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2D915" w14:textId="77777777" w:rsidR="00F4424D" w:rsidRDefault="00000000">
      <w:r>
        <w:t>Banco Interamericano de Desarrollo</w:t>
      </w:r>
    </w:p>
    <w:tbl>
      <w:tblPr>
        <w:tblStyle w:val="TableGrid"/>
        <w:tblW w:w="19396" w:type="dxa"/>
        <w:tblInd w:w="-114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1456"/>
        <w:gridCol w:w="1277"/>
        <w:gridCol w:w="2731"/>
        <w:gridCol w:w="730"/>
        <w:gridCol w:w="949"/>
        <w:gridCol w:w="1312"/>
        <w:gridCol w:w="907"/>
        <w:gridCol w:w="463"/>
        <w:gridCol w:w="845"/>
        <w:gridCol w:w="402"/>
        <w:gridCol w:w="1007"/>
        <w:gridCol w:w="1000"/>
        <w:gridCol w:w="3332"/>
        <w:gridCol w:w="1871"/>
      </w:tblGrid>
      <w:tr w:rsidR="00F4424D" w:rsidRPr="00C94C58" w14:paraId="32508584" w14:textId="77777777">
        <w:trPr>
          <w:trHeight w:val="314"/>
        </w:trPr>
        <w:tc>
          <w:tcPr>
            <w:tcW w:w="19396" w:type="dxa"/>
            <w:gridSpan w:val="15"/>
            <w:tcBorders>
              <w:top w:val="single" w:sz="11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  <w:shd w:val="clear" w:color="auto" w:fill="ACB9CA"/>
          </w:tcPr>
          <w:p w14:paraId="006EB633" w14:textId="77777777" w:rsidR="00F4424D" w:rsidRPr="00C94C58" w:rsidRDefault="00000000">
            <w:pPr>
              <w:spacing w:after="0"/>
              <w:ind w:left="9"/>
              <w:jc w:val="center"/>
              <w:rPr>
                <w:lang w:val="es-ES"/>
              </w:rPr>
            </w:pPr>
            <w:r w:rsidRPr="00C94C58">
              <w:rPr>
                <w:b/>
                <w:sz w:val="14"/>
                <w:lang w:val="es-ES"/>
              </w:rPr>
              <w:t>PLAN DE ADQUISICIONES PARA OPERACIONES EJECUTADAS POR EL BID</w:t>
            </w:r>
          </w:p>
        </w:tc>
      </w:tr>
      <w:tr w:rsidR="00F4424D" w14:paraId="67644053" w14:textId="77777777">
        <w:trPr>
          <w:trHeight w:val="187"/>
        </w:trPr>
        <w:tc>
          <w:tcPr>
            <w:tcW w:w="9742" w:type="dxa"/>
            <w:gridSpan w:val="6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561EDB44" w14:textId="77777777" w:rsidR="00F4424D" w:rsidRDefault="00000000">
            <w:pPr>
              <w:spacing w:after="0"/>
              <w:ind w:left="24"/>
            </w:pPr>
            <w:r>
              <w:rPr>
                <w:b/>
              </w:rPr>
              <w:t xml:space="preserve">País: </w:t>
            </w:r>
            <w:proofErr w:type="spellStart"/>
            <w:r>
              <w:rPr>
                <w:b/>
              </w:rPr>
              <w:t>Brasil</w:t>
            </w:r>
            <w:proofErr w:type="spellEnd"/>
          </w:p>
        </w:tc>
        <w:tc>
          <w:tcPr>
            <w:tcW w:w="735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E9B86" w14:textId="77777777" w:rsidR="00F4424D" w:rsidRDefault="00000000">
            <w:pPr>
              <w:spacing w:after="0"/>
              <w:ind w:left="25"/>
            </w:pPr>
            <w:proofErr w:type="spellStart"/>
            <w:r>
              <w:rPr>
                <w:b/>
              </w:rPr>
              <w:t>Agencia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Ejecutora</w:t>
            </w:r>
            <w:proofErr w:type="spellEnd"/>
            <w:r>
              <w:rPr>
                <w:b/>
              </w:rPr>
              <w:t>:  BID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293167B4" w14:textId="77777777" w:rsidR="00F4424D" w:rsidRDefault="00000000">
            <w:pPr>
              <w:spacing w:after="0"/>
              <w:ind w:left="25"/>
            </w:pPr>
            <w:r>
              <w:rPr>
                <w:b/>
              </w:rPr>
              <w:t>UDR: CBR</w:t>
            </w:r>
          </w:p>
        </w:tc>
      </w:tr>
      <w:tr w:rsidR="00F4424D" w:rsidRPr="00C94C58" w14:paraId="16BA506F" w14:textId="77777777">
        <w:trPr>
          <w:trHeight w:val="192"/>
        </w:trPr>
        <w:tc>
          <w:tcPr>
            <w:tcW w:w="8753" w:type="dxa"/>
            <w:gridSpan w:val="5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0C04AB7D" w14:textId="77777777" w:rsidR="00F4424D" w:rsidRPr="00C94C58" w:rsidRDefault="00000000">
            <w:pPr>
              <w:spacing w:after="0"/>
              <w:ind w:left="24"/>
              <w:rPr>
                <w:lang w:val="es-ES"/>
              </w:rPr>
            </w:pPr>
            <w:r w:rsidRPr="00C94C58">
              <w:rPr>
                <w:b/>
                <w:lang w:val="es-ES"/>
              </w:rPr>
              <w:t>Número de Proyecto: BR-T1449</w:t>
            </w:r>
          </w:p>
        </w:tc>
        <w:tc>
          <w:tcPr>
            <w:tcW w:w="10643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2A338D23" w14:textId="77777777" w:rsidR="00F4424D" w:rsidRPr="00C94C58" w:rsidRDefault="00000000">
            <w:pPr>
              <w:spacing w:after="0"/>
              <w:ind w:left="25"/>
              <w:rPr>
                <w:lang w:val="pt-BR"/>
              </w:rPr>
            </w:pPr>
            <w:proofErr w:type="spellStart"/>
            <w:r w:rsidRPr="00C94C58">
              <w:rPr>
                <w:b/>
                <w:lang w:val="pt-BR"/>
              </w:rPr>
              <w:t>Nombre</w:t>
            </w:r>
            <w:proofErr w:type="spellEnd"/>
            <w:r w:rsidRPr="00C94C58">
              <w:rPr>
                <w:b/>
                <w:lang w:val="pt-BR"/>
              </w:rPr>
              <w:t xml:space="preserve"> del </w:t>
            </w:r>
            <w:proofErr w:type="spellStart"/>
            <w:r w:rsidRPr="00C94C58">
              <w:rPr>
                <w:b/>
                <w:lang w:val="pt-BR"/>
              </w:rPr>
              <w:t>Proyecto</w:t>
            </w:r>
            <w:proofErr w:type="spellEnd"/>
            <w:r w:rsidRPr="00C94C58">
              <w:rPr>
                <w:b/>
                <w:lang w:val="pt-BR"/>
              </w:rPr>
              <w:t>: Apoio à Elaboração do Programa Socioambiental dos Igarapés de Manaus e Municípios do Interior - PROSAMIM IV</w:t>
            </w:r>
          </w:p>
        </w:tc>
      </w:tr>
      <w:tr w:rsidR="00F4424D" w14:paraId="06191056" w14:textId="77777777">
        <w:trPr>
          <w:trHeight w:val="287"/>
        </w:trPr>
        <w:tc>
          <w:tcPr>
            <w:tcW w:w="8753" w:type="dxa"/>
            <w:gridSpan w:val="5"/>
            <w:tcBorders>
              <w:top w:val="single" w:sz="5" w:space="0" w:color="000000"/>
              <w:left w:val="single" w:sz="11" w:space="0" w:color="000000"/>
              <w:bottom w:val="double" w:sz="8" w:space="0" w:color="000000"/>
              <w:right w:val="single" w:sz="5" w:space="0" w:color="000000"/>
            </w:tcBorders>
          </w:tcPr>
          <w:p w14:paraId="04AC6834" w14:textId="77777777" w:rsidR="00F4424D" w:rsidRPr="00C94C58" w:rsidRDefault="00000000">
            <w:pPr>
              <w:spacing w:after="0"/>
              <w:ind w:left="24"/>
              <w:rPr>
                <w:lang w:val="es-ES"/>
              </w:rPr>
            </w:pPr>
            <w:r w:rsidRPr="00C94C58">
              <w:rPr>
                <w:b/>
                <w:lang w:val="es-ES"/>
              </w:rPr>
              <w:t xml:space="preserve">Periodo cubierto por el Plan: </w:t>
            </w:r>
            <w:r w:rsidRPr="00C94C58">
              <w:rPr>
                <w:sz w:val="14"/>
                <w:lang w:val="es-ES"/>
              </w:rPr>
              <w:t>24 meses</w:t>
            </w:r>
          </w:p>
        </w:tc>
        <w:tc>
          <w:tcPr>
            <w:tcW w:w="10643" w:type="dxa"/>
            <w:gridSpan w:val="10"/>
            <w:tcBorders>
              <w:top w:val="single" w:sz="5" w:space="0" w:color="000000"/>
              <w:left w:val="single" w:sz="5" w:space="0" w:color="000000"/>
              <w:bottom w:val="double" w:sz="8" w:space="0" w:color="000000"/>
              <w:right w:val="single" w:sz="11" w:space="0" w:color="000000"/>
            </w:tcBorders>
          </w:tcPr>
          <w:p w14:paraId="65263701" w14:textId="77777777" w:rsidR="00F4424D" w:rsidRDefault="00000000">
            <w:pPr>
              <w:tabs>
                <w:tab w:val="center" w:pos="2813"/>
              </w:tabs>
              <w:spacing w:after="0"/>
              <w:ind w:left="0"/>
            </w:pPr>
            <w:r>
              <w:rPr>
                <w:b/>
              </w:rPr>
              <w:t>Monto Total del Proyecto:</w:t>
            </w:r>
            <w:r>
              <w:rPr>
                <w:b/>
              </w:rPr>
              <w:tab/>
            </w:r>
            <w:r>
              <w:t>$               300.000</w:t>
            </w:r>
          </w:p>
        </w:tc>
      </w:tr>
      <w:tr w:rsidR="00F4424D" w14:paraId="4C1BE6EE" w14:textId="77777777">
        <w:trPr>
          <w:trHeight w:val="527"/>
        </w:trPr>
        <w:tc>
          <w:tcPr>
            <w:tcW w:w="1254" w:type="dxa"/>
            <w:vMerge w:val="restart"/>
            <w:tcBorders>
              <w:top w:val="double" w:sz="8" w:space="0" w:color="000000"/>
              <w:left w:val="single" w:sz="11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bottom"/>
          </w:tcPr>
          <w:p w14:paraId="0A946719" w14:textId="77777777" w:rsidR="00F4424D" w:rsidRDefault="00000000">
            <w:pPr>
              <w:spacing w:after="371"/>
              <w:ind w:left="0"/>
              <w:jc w:val="center"/>
            </w:pPr>
            <w:proofErr w:type="spellStart"/>
            <w:r>
              <w:rPr>
                <w:b/>
              </w:rPr>
              <w:t>Componente</w:t>
            </w:r>
            <w:proofErr w:type="spellEnd"/>
          </w:p>
          <w:p w14:paraId="7A43D1DE" w14:textId="77777777" w:rsidR="00F4424D" w:rsidRDefault="00000000">
            <w:pPr>
              <w:spacing w:after="0"/>
              <w:ind w:left="24"/>
            </w:pPr>
            <w:r>
              <w:t>Select comp</w:t>
            </w:r>
          </w:p>
        </w:tc>
        <w:tc>
          <w:tcPr>
            <w:tcW w:w="1755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bottom"/>
          </w:tcPr>
          <w:p w14:paraId="16D71CCC" w14:textId="77777777" w:rsidR="00F4424D" w:rsidRPr="00C94C58" w:rsidRDefault="00000000">
            <w:pPr>
              <w:spacing w:after="0"/>
              <w:ind w:left="0" w:right="1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>Tipo de Adquisición</w:t>
            </w:r>
          </w:p>
          <w:p w14:paraId="55788E5B" w14:textId="77777777" w:rsidR="00F4424D" w:rsidRPr="00C94C58" w:rsidRDefault="00000000">
            <w:pPr>
              <w:spacing w:after="284"/>
              <w:ind w:left="5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>(1) (2)</w:t>
            </w:r>
          </w:p>
          <w:p w14:paraId="0CFA2782" w14:textId="77777777" w:rsidR="00F4424D" w:rsidRDefault="00000000">
            <w:pPr>
              <w:spacing w:after="0"/>
              <w:ind w:left="25"/>
            </w:pPr>
            <w:proofErr w:type="spellStart"/>
            <w:r w:rsidRPr="00C94C58">
              <w:rPr>
                <w:lang w:val="es-ES"/>
              </w:rPr>
              <w:t>Select</w:t>
            </w:r>
            <w:proofErr w:type="spellEnd"/>
            <w:r w:rsidRPr="00C94C58">
              <w:rPr>
                <w:lang w:val="es-ES"/>
              </w:rPr>
              <w:t xml:space="preserve"> </w:t>
            </w:r>
            <w:proofErr w:type="spellStart"/>
            <w:r w:rsidRPr="00C94C58">
              <w:rPr>
                <w:lang w:val="es-ES"/>
              </w:rPr>
              <w:t>Proc</w:t>
            </w:r>
            <w:proofErr w:type="spellEnd"/>
            <w:r w:rsidRPr="00C94C58">
              <w:rPr>
                <w:lang w:val="es-ES"/>
              </w:rPr>
              <w:t xml:space="preserve">. </w:t>
            </w:r>
            <w:r>
              <w:t>Type</w:t>
            </w:r>
          </w:p>
        </w:tc>
        <w:tc>
          <w:tcPr>
            <w:tcW w:w="1522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73CA4FA9" w14:textId="77777777" w:rsidR="00F4424D" w:rsidRDefault="00000000">
            <w:pPr>
              <w:spacing w:after="0"/>
              <w:ind w:left="0"/>
              <w:jc w:val="center"/>
            </w:pPr>
            <w:r>
              <w:rPr>
                <w:b/>
              </w:rPr>
              <w:t xml:space="preserve">Tipo de </w:t>
            </w:r>
            <w:proofErr w:type="spellStart"/>
            <w:r>
              <w:rPr>
                <w:b/>
              </w:rPr>
              <w:t>Servicio</w:t>
            </w:r>
            <w:proofErr w:type="spellEnd"/>
          </w:p>
          <w:p w14:paraId="335EF165" w14:textId="77777777" w:rsidR="00F4424D" w:rsidRDefault="00000000">
            <w:pPr>
              <w:spacing w:after="0"/>
              <w:ind w:left="3"/>
              <w:jc w:val="center"/>
            </w:pPr>
            <w:r>
              <w:rPr>
                <w:b/>
              </w:rPr>
              <w:t>(1) (2)</w:t>
            </w:r>
          </w:p>
        </w:tc>
        <w:tc>
          <w:tcPr>
            <w:tcW w:w="3413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</w:tcPr>
          <w:p w14:paraId="5C5F71DA" w14:textId="77777777" w:rsidR="00F4424D" w:rsidRDefault="00000000">
            <w:pPr>
              <w:spacing w:after="0"/>
              <w:ind w:left="0" w:right="3"/>
              <w:jc w:val="center"/>
            </w:pPr>
            <w:proofErr w:type="spellStart"/>
            <w:r>
              <w:rPr>
                <w:b/>
              </w:rPr>
              <w:t>Descripción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09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549FA0F2" w14:textId="77777777" w:rsidR="00F4424D" w:rsidRPr="00C94C58" w:rsidRDefault="00000000">
            <w:pPr>
              <w:spacing w:after="0" w:line="257" w:lineRule="auto"/>
              <w:ind w:left="0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>Costo estimado del contrato</w:t>
            </w:r>
          </w:p>
          <w:p w14:paraId="0AEE3B36" w14:textId="77777777" w:rsidR="00F4424D" w:rsidRPr="00C94C58" w:rsidRDefault="00000000">
            <w:pPr>
              <w:spacing w:after="0"/>
              <w:ind w:left="5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>(US$)</w:t>
            </w:r>
          </w:p>
        </w:tc>
        <w:tc>
          <w:tcPr>
            <w:tcW w:w="989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bottom"/>
          </w:tcPr>
          <w:p w14:paraId="70622B2E" w14:textId="77777777" w:rsidR="00F4424D" w:rsidRPr="00C94C58" w:rsidRDefault="00000000">
            <w:pPr>
              <w:spacing w:after="0"/>
              <w:ind w:left="0" w:right="2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 xml:space="preserve">Método de </w:t>
            </w:r>
          </w:p>
          <w:p w14:paraId="011F7621" w14:textId="77777777" w:rsidR="00F4424D" w:rsidRPr="00C94C58" w:rsidRDefault="00000000">
            <w:pPr>
              <w:spacing w:after="199" w:line="257" w:lineRule="auto"/>
              <w:ind w:left="162" w:right="161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>Selección (2)</w:t>
            </w:r>
          </w:p>
          <w:p w14:paraId="2F03918D" w14:textId="77777777" w:rsidR="00F4424D" w:rsidRPr="00C94C58" w:rsidRDefault="00000000">
            <w:pPr>
              <w:spacing w:after="0"/>
              <w:ind w:left="25"/>
              <w:rPr>
                <w:lang w:val="es-ES"/>
              </w:rPr>
            </w:pPr>
            <w:proofErr w:type="spellStart"/>
            <w:r w:rsidRPr="00C94C58">
              <w:rPr>
                <w:lang w:val="es-ES"/>
              </w:rPr>
              <w:t>select</w:t>
            </w:r>
            <w:proofErr w:type="spellEnd"/>
            <w:r w:rsidRPr="00C94C58">
              <w:rPr>
                <w:lang w:val="es-ES"/>
              </w:rPr>
              <w:t xml:space="preserve"> </w:t>
            </w:r>
            <w:proofErr w:type="spellStart"/>
            <w:r w:rsidRPr="00C94C58">
              <w:rPr>
                <w:lang w:val="es-ES"/>
              </w:rPr>
              <w:t>method</w:t>
            </w:r>
            <w:proofErr w:type="spellEnd"/>
          </w:p>
        </w:tc>
        <w:tc>
          <w:tcPr>
            <w:tcW w:w="1299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bottom"/>
          </w:tcPr>
          <w:p w14:paraId="36F3A597" w14:textId="77777777" w:rsidR="00F4424D" w:rsidRDefault="00000000">
            <w:pPr>
              <w:spacing w:after="371"/>
              <w:ind w:left="0"/>
              <w:jc w:val="center"/>
            </w:pPr>
            <w:r>
              <w:rPr>
                <w:b/>
              </w:rPr>
              <w:t xml:space="preserve">Tipo de </w:t>
            </w:r>
            <w:proofErr w:type="spellStart"/>
            <w:r>
              <w:rPr>
                <w:b/>
              </w:rPr>
              <w:t>Contrato</w:t>
            </w:r>
            <w:proofErr w:type="spellEnd"/>
          </w:p>
          <w:p w14:paraId="3C246F41" w14:textId="77777777" w:rsidR="00F4424D" w:rsidRDefault="00000000">
            <w:pPr>
              <w:spacing w:after="0"/>
              <w:ind w:left="25"/>
            </w:pPr>
            <w:r>
              <w:t>Select Cont. Type</w:t>
            </w:r>
          </w:p>
        </w:tc>
        <w:tc>
          <w:tcPr>
            <w:tcW w:w="2990" w:type="dxa"/>
            <w:gridSpan w:val="4"/>
            <w:tcBorders>
              <w:top w:val="doub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5CCCE73B" w14:textId="77777777" w:rsidR="00F4424D" w:rsidRPr="00C94C58" w:rsidRDefault="00000000">
            <w:pPr>
              <w:spacing w:after="0"/>
              <w:ind w:left="0" w:right="1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>Fuente de Financiamiento y Porcentaje</w:t>
            </w:r>
          </w:p>
        </w:tc>
        <w:tc>
          <w:tcPr>
            <w:tcW w:w="1023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bottom"/>
          </w:tcPr>
          <w:p w14:paraId="3BCF9B60" w14:textId="77777777" w:rsidR="00F4424D" w:rsidRPr="00C94C58" w:rsidRDefault="00000000">
            <w:pPr>
              <w:spacing w:after="199" w:line="257" w:lineRule="auto"/>
              <w:ind w:left="0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>Fecha estimada del anuncio de adquisiciones</w:t>
            </w:r>
          </w:p>
          <w:p w14:paraId="26887CA8" w14:textId="77777777" w:rsidR="00F4424D" w:rsidRDefault="00000000">
            <w:pPr>
              <w:spacing w:after="0"/>
              <w:ind w:left="0" w:right="29"/>
              <w:jc w:val="right"/>
            </w:pPr>
            <w:r>
              <w:t>1-Mar-16</w:t>
            </w:r>
          </w:p>
        </w:tc>
        <w:tc>
          <w:tcPr>
            <w:tcW w:w="1022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5D22F725" w14:textId="77777777" w:rsidR="00F4424D" w:rsidRPr="00C94C58" w:rsidRDefault="00000000">
            <w:pPr>
              <w:spacing w:after="0"/>
              <w:ind w:left="0"/>
              <w:jc w:val="center"/>
              <w:rPr>
                <w:lang w:val="es-ES"/>
              </w:rPr>
            </w:pPr>
            <w:r w:rsidRPr="00C94C58">
              <w:rPr>
                <w:b/>
                <w:lang w:val="es-ES"/>
              </w:rPr>
              <w:t xml:space="preserve">Fecha estimada del inicio de contrato </w:t>
            </w:r>
          </w:p>
        </w:tc>
        <w:tc>
          <w:tcPr>
            <w:tcW w:w="1022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21703689" w14:textId="77777777" w:rsidR="00F4424D" w:rsidRDefault="00000000">
            <w:pPr>
              <w:spacing w:after="0"/>
              <w:ind w:left="9"/>
              <w:jc w:val="center"/>
            </w:pPr>
            <w:proofErr w:type="spellStart"/>
            <w:r>
              <w:rPr>
                <w:b/>
              </w:rPr>
              <w:t>Duración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estimada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contrato</w:t>
            </w:r>
            <w:proofErr w:type="spellEnd"/>
          </w:p>
        </w:tc>
        <w:tc>
          <w:tcPr>
            <w:tcW w:w="2297" w:type="dxa"/>
            <w:vMerge w:val="restart"/>
            <w:tcBorders>
              <w:top w:val="double" w:sz="8" w:space="0" w:color="000000"/>
              <w:left w:val="single" w:sz="5" w:space="0" w:color="000000"/>
              <w:bottom w:val="single" w:sz="10" w:space="0" w:color="000000"/>
              <w:right w:val="single" w:sz="11" w:space="0" w:color="000000"/>
            </w:tcBorders>
            <w:shd w:val="clear" w:color="auto" w:fill="ACB9CA"/>
            <w:vAlign w:val="center"/>
          </w:tcPr>
          <w:p w14:paraId="68E8F56B" w14:textId="77777777" w:rsidR="00F4424D" w:rsidRDefault="00000000">
            <w:pPr>
              <w:spacing w:after="0"/>
              <w:ind w:left="0" w:right="2"/>
              <w:jc w:val="center"/>
            </w:pPr>
            <w:proofErr w:type="spellStart"/>
            <w:r>
              <w:rPr>
                <w:b/>
              </w:rPr>
              <w:t>Comentarios</w:t>
            </w:r>
            <w:proofErr w:type="spellEnd"/>
          </w:p>
        </w:tc>
      </w:tr>
      <w:tr w:rsidR="00F4424D" w14:paraId="1E023A83" w14:textId="77777777">
        <w:trPr>
          <w:trHeight w:val="365"/>
        </w:trPr>
        <w:tc>
          <w:tcPr>
            <w:tcW w:w="0" w:type="auto"/>
            <w:vMerge/>
            <w:tcBorders>
              <w:top w:val="nil"/>
              <w:left w:val="single" w:sz="11" w:space="0" w:color="000000"/>
              <w:bottom w:val="nil"/>
              <w:right w:val="single" w:sz="5" w:space="0" w:color="000000"/>
            </w:tcBorders>
          </w:tcPr>
          <w:p w14:paraId="6577293A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7757E13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17256DF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7B9D26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348A979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59A6BBC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023F0F9" w14:textId="77777777" w:rsidR="00F4424D" w:rsidRDefault="00F4424D">
            <w:pPr>
              <w:spacing w:after="160"/>
              <w:ind w:left="0"/>
            </w:pPr>
          </w:p>
        </w:tc>
        <w:tc>
          <w:tcPr>
            <w:tcW w:w="15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0DE06CF5" w14:textId="77777777" w:rsidR="00F4424D" w:rsidRDefault="00000000">
            <w:pPr>
              <w:spacing w:after="0"/>
              <w:ind w:left="0"/>
              <w:jc w:val="center"/>
            </w:pPr>
            <w:r>
              <w:rPr>
                <w:b/>
              </w:rPr>
              <w:t>IDB/MIF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CB9CA"/>
          </w:tcPr>
          <w:p w14:paraId="75C0A713" w14:textId="77777777" w:rsidR="00F4424D" w:rsidRDefault="00000000">
            <w:pPr>
              <w:spacing w:after="0"/>
              <w:ind w:left="0"/>
              <w:jc w:val="center"/>
            </w:pPr>
            <w:proofErr w:type="spellStart"/>
            <w:r>
              <w:rPr>
                <w:b/>
              </w:rPr>
              <w:t>Otro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Donante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Externo</w:t>
            </w:r>
            <w:proofErr w:type="spellEnd"/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CB9CA"/>
          </w:tcPr>
          <w:p w14:paraId="7AD68D51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3F861BA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AC9D571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C0E24B8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11" w:space="0" w:color="000000"/>
            </w:tcBorders>
          </w:tcPr>
          <w:p w14:paraId="75A38A6C" w14:textId="77777777" w:rsidR="00F4424D" w:rsidRDefault="00F4424D">
            <w:pPr>
              <w:spacing w:after="160"/>
              <w:ind w:left="0"/>
            </w:pPr>
          </w:p>
        </w:tc>
      </w:tr>
      <w:tr w:rsidR="00F4424D" w14:paraId="0E287856" w14:textId="77777777">
        <w:trPr>
          <w:trHeight w:val="371"/>
        </w:trPr>
        <w:tc>
          <w:tcPr>
            <w:tcW w:w="0" w:type="auto"/>
            <w:vMerge/>
            <w:tcBorders>
              <w:top w:val="nil"/>
              <w:left w:val="single" w:sz="11" w:space="0" w:color="000000"/>
              <w:bottom w:val="single" w:sz="10" w:space="0" w:color="000000"/>
              <w:right w:val="single" w:sz="5" w:space="0" w:color="000000"/>
            </w:tcBorders>
          </w:tcPr>
          <w:p w14:paraId="568B6F02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E2E7B24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836DEA2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0C07BC6E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FD477B1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5008FD4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19A7947" w14:textId="77777777" w:rsidR="00F4424D" w:rsidRDefault="00F4424D">
            <w:pPr>
              <w:spacing w:after="160"/>
              <w:ind w:left="0"/>
            </w:pP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4E2B7AA6" w14:textId="77777777" w:rsidR="00F4424D" w:rsidRDefault="00000000">
            <w:pPr>
              <w:spacing w:after="0"/>
              <w:ind w:left="1"/>
              <w:jc w:val="center"/>
            </w:pPr>
            <w:r>
              <w:rPr>
                <w:b/>
              </w:rPr>
              <w:t>Monto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750D14D5" w14:textId="77777777" w:rsidR="00F4424D" w:rsidRDefault="00000000">
            <w:pPr>
              <w:spacing w:after="0"/>
              <w:ind w:left="0"/>
              <w:jc w:val="center"/>
            </w:pPr>
            <w:r>
              <w:rPr>
                <w:b/>
              </w:rPr>
              <w:t>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11E52A1D" w14:textId="77777777" w:rsidR="00F4424D" w:rsidRDefault="00000000">
            <w:pPr>
              <w:spacing w:after="0"/>
              <w:ind w:left="0" w:right="1"/>
              <w:jc w:val="center"/>
            </w:pPr>
            <w:r>
              <w:rPr>
                <w:b/>
              </w:rPr>
              <w:t>Monto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ACB9CA"/>
            <w:vAlign w:val="center"/>
          </w:tcPr>
          <w:p w14:paraId="1F8D6265" w14:textId="77777777" w:rsidR="00F4424D" w:rsidRDefault="00000000">
            <w:pPr>
              <w:spacing w:after="0"/>
              <w:ind w:left="176"/>
            </w:pPr>
            <w:r>
              <w:rPr>
                <w:b/>
              </w:rPr>
              <w:t>%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0E047797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5C6C867D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A7050D0" w14:textId="77777777" w:rsidR="00F4424D" w:rsidRDefault="00F4424D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11" w:space="0" w:color="000000"/>
            </w:tcBorders>
          </w:tcPr>
          <w:p w14:paraId="51D90883" w14:textId="77777777" w:rsidR="00F4424D" w:rsidRDefault="00F4424D">
            <w:pPr>
              <w:spacing w:after="160"/>
              <w:ind w:left="0"/>
            </w:pPr>
          </w:p>
        </w:tc>
      </w:tr>
      <w:tr w:rsidR="00F4424D" w14:paraId="5AD9BD89" w14:textId="77777777">
        <w:trPr>
          <w:trHeight w:val="582"/>
        </w:trPr>
        <w:tc>
          <w:tcPr>
            <w:tcW w:w="1254" w:type="dxa"/>
            <w:tcBorders>
              <w:top w:val="single" w:sz="10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9D408D" w14:textId="77777777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1</w:t>
            </w:r>
          </w:p>
        </w:tc>
        <w:tc>
          <w:tcPr>
            <w:tcW w:w="175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C23BBC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7A8552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1D597574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FBB4BE" w14:textId="77777777" w:rsidR="00F4424D" w:rsidRPr="00C94C58" w:rsidRDefault="00000000">
            <w:pPr>
              <w:spacing w:after="0"/>
              <w:ind w:left="25"/>
              <w:rPr>
                <w:lang w:val="es-ES"/>
              </w:rPr>
            </w:pPr>
            <w:r w:rsidRPr="00C94C58">
              <w:rPr>
                <w:lang w:val="es-ES"/>
              </w:rPr>
              <w:t>Diagnóstico y descripción de las intervenciones de infraestructura del Programa</w:t>
            </w:r>
          </w:p>
        </w:tc>
        <w:tc>
          <w:tcPr>
            <w:tcW w:w="80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518915" w14:textId="77777777" w:rsidR="00F4424D" w:rsidRDefault="00000000">
            <w:pPr>
              <w:spacing w:after="0"/>
              <w:ind w:left="66"/>
            </w:pPr>
            <w:r>
              <w:t>$         40.000</w:t>
            </w:r>
          </w:p>
        </w:tc>
        <w:tc>
          <w:tcPr>
            <w:tcW w:w="98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4BCFA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28E32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A60A06" w14:textId="77777777" w:rsidR="00F4424D" w:rsidRDefault="00000000">
            <w:pPr>
              <w:spacing w:after="0"/>
              <w:ind w:left="66"/>
            </w:pPr>
            <w:r>
              <w:t>$                 40.000</w:t>
            </w:r>
          </w:p>
        </w:tc>
        <w:tc>
          <w:tcPr>
            <w:tcW w:w="51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DB7DAA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70DBC5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ABD574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28A884" w14:textId="77777777" w:rsidR="00F4424D" w:rsidRDefault="00000000">
            <w:pPr>
              <w:spacing w:after="0"/>
              <w:ind w:left="25"/>
            </w:pPr>
            <w:proofErr w:type="spellStart"/>
            <w:r>
              <w:t>Febrero</w:t>
            </w:r>
            <w:proofErr w:type="spellEnd"/>
            <w:r>
              <w:t>/2021</w:t>
            </w:r>
          </w:p>
        </w:tc>
        <w:tc>
          <w:tcPr>
            <w:tcW w:w="102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D5C703" w14:textId="77777777" w:rsidR="00F4424D" w:rsidRDefault="00000000">
            <w:pPr>
              <w:spacing w:after="0"/>
              <w:ind w:left="25"/>
            </w:pPr>
            <w:proofErr w:type="spellStart"/>
            <w:r>
              <w:t>Febrero</w:t>
            </w:r>
            <w:proofErr w:type="spellEnd"/>
            <w:r>
              <w:t>/2021</w:t>
            </w:r>
          </w:p>
        </w:tc>
        <w:tc>
          <w:tcPr>
            <w:tcW w:w="102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40B00F" w14:textId="77777777" w:rsidR="00F4424D" w:rsidRDefault="00000000">
            <w:pPr>
              <w:spacing w:after="0"/>
              <w:ind w:left="25"/>
            </w:pPr>
            <w:r>
              <w:t>5 meses</w:t>
            </w:r>
          </w:p>
        </w:tc>
        <w:tc>
          <w:tcPr>
            <w:tcW w:w="229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1DAEED7E" w14:textId="77777777" w:rsidR="00F4424D" w:rsidRDefault="00F4424D">
            <w:pPr>
              <w:spacing w:after="160"/>
              <w:ind w:left="0"/>
            </w:pPr>
          </w:p>
        </w:tc>
      </w:tr>
      <w:tr w:rsidR="00F4424D" w14:paraId="5049950E" w14:textId="77777777">
        <w:trPr>
          <w:trHeight w:val="557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490489" w14:textId="77777777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3FFED3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55D019" w14:textId="7F8616F5" w:rsidR="00F4424D" w:rsidRDefault="00C94C58">
            <w:pPr>
              <w:spacing w:after="0"/>
              <w:ind w:left="25"/>
            </w:pPr>
            <w:proofErr w:type="spellStart"/>
            <w:r>
              <w:t>Firma</w:t>
            </w:r>
            <w:proofErr w:type="spellEnd"/>
            <w:r>
              <w:t xml:space="preserve"> </w:t>
            </w:r>
            <w:proofErr w:type="spellStart"/>
            <w:r>
              <w:t>Consultora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D1824" w14:textId="3B021CA4" w:rsidR="00F4424D" w:rsidRPr="00C94C58" w:rsidRDefault="00C94C58">
            <w:pPr>
              <w:spacing w:after="0"/>
              <w:ind w:left="25"/>
              <w:rPr>
                <w:lang w:val="pt-BR"/>
              </w:rPr>
            </w:pPr>
            <w:r w:rsidRPr="00C94C58">
              <w:rPr>
                <w:lang w:val="pt-BR"/>
              </w:rPr>
              <w:t>Pesquisa de demanda turística no município de Parintins/AM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3D461" w14:textId="77777777" w:rsidR="00F4424D" w:rsidRDefault="00000000">
            <w:pPr>
              <w:spacing w:after="0"/>
              <w:ind w:left="66"/>
            </w:pPr>
            <w:r>
              <w:t>$         30.000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6742A9" w14:textId="57993791" w:rsidR="00F4424D" w:rsidRDefault="00C94C58">
            <w:pPr>
              <w:spacing w:after="0"/>
              <w:ind w:left="25"/>
            </w:pPr>
            <w:r>
              <w:t>SSS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753ACA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5D38B7" w14:textId="77777777" w:rsidR="00F4424D" w:rsidRDefault="00000000">
            <w:pPr>
              <w:spacing w:after="0"/>
              <w:ind w:left="66"/>
            </w:pPr>
            <w:r>
              <w:t>$                 30.000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59C73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FA4B3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3E0DFD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AB8E22" w14:textId="77777777" w:rsidR="00F4424D" w:rsidRDefault="00000000">
            <w:pPr>
              <w:spacing w:after="0"/>
              <w:ind w:left="25"/>
            </w:pPr>
            <w:r>
              <w:t>Abril/2021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78856B" w14:textId="302DD1B4" w:rsidR="00F4424D" w:rsidRDefault="00C94C58">
            <w:pPr>
              <w:spacing w:after="0"/>
              <w:ind w:left="25"/>
            </w:pPr>
            <w:r>
              <w:t>Jun/2023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A33643" w14:textId="3DD8BD90" w:rsidR="00F4424D" w:rsidRDefault="00C94C58">
            <w:pPr>
              <w:spacing w:after="0"/>
              <w:ind w:left="25"/>
            </w:pPr>
            <w:r>
              <w:t>3</w:t>
            </w:r>
            <w:r w:rsidR="00000000">
              <w:t>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49655A64" w14:textId="77777777" w:rsidR="00F4424D" w:rsidRDefault="00F4424D">
            <w:pPr>
              <w:spacing w:after="160"/>
              <w:ind w:left="0"/>
            </w:pPr>
          </w:p>
        </w:tc>
      </w:tr>
      <w:tr w:rsidR="00F4424D" w14:paraId="2D148A31" w14:textId="77777777">
        <w:trPr>
          <w:trHeight w:val="540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E8150D" w14:textId="77777777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C5AD5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B55F51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59167A45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D8CB8" w14:textId="77777777" w:rsidR="00F4424D" w:rsidRPr="00C94C58" w:rsidRDefault="00000000">
            <w:pPr>
              <w:spacing w:after="0"/>
              <w:ind w:left="25"/>
              <w:rPr>
                <w:lang w:val="es-ES"/>
              </w:rPr>
            </w:pPr>
            <w:r w:rsidRPr="00C94C58">
              <w:rPr>
                <w:lang w:val="es-ES"/>
              </w:rPr>
              <w:t xml:space="preserve">Diagnóstico, diseño y formulación de los programas de mantenimiento de infraestructura crítica con generación de empleo 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EC5F02" w14:textId="77777777" w:rsidR="00F4424D" w:rsidRDefault="00000000">
            <w:pPr>
              <w:spacing w:after="0"/>
              <w:ind w:left="66"/>
            </w:pPr>
            <w:r>
              <w:t>$         40.000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05CCB6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8B14B1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5BB72" w14:textId="77777777" w:rsidR="00F4424D" w:rsidRDefault="00000000">
            <w:pPr>
              <w:spacing w:after="0"/>
              <w:ind w:left="66"/>
            </w:pPr>
            <w:r>
              <w:t>$                 40.000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4C289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7A523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6FF5E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F6FD9" w14:textId="77777777" w:rsidR="00F4424D" w:rsidRDefault="00000000">
            <w:pPr>
              <w:spacing w:after="0"/>
              <w:ind w:left="25"/>
              <w:jc w:val="both"/>
            </w:pPr>
            <w:proofErr w:type="spellStart"/>
            <w:r>
              <w:t>Septiembre</w:t>
            </w:r>
            <w:proofErr w:type="spellEnd"/>
            <w:r>
              <w:t>/2020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F2A23C" w14:textId="77777777" w:rsidR="00F4424D" w:rsidRDefault="00000000">
            <w:pPr>
              <w:spacing w:after="0"/>
              <w:ind w:left="25"/>
            </w:pPr>
            <w:r>
              <w:t>Noviembre2020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46BFCC" w14:textId="77777777" w:rsidR="00F4424D" w:rsidRDefault="00000000">
            <w:pPr>
              <w:spacing w:after="0"/>
              <w:ind w:left="25"/>
            </w:pPr>
            <w:r>
              <w:t>5 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6638D371" w14:textId="77777777" w:rsidR="00F4424D" w:rsidRDefault="00F4424D">
            <w:pPr>
              <w:spacing w:after="160"/>
              <w:ind w:left="0"/>
            </w:pPr>
          </w:p>
        </w:tc>
      </w:tr>
      <w:tr w:rsidR="00F4424D" w14:paraId="7AAC16DC" w14:textId="77777777">
        <w:trPr>
          <w:trHeight w:val="511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06421C" w14:textId="77777777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22EA82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B823A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0C0FAE6F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3971D" w14:textId="77777777" w:rsidR="00F4424D" w:rsidRPr="00C94C58" w:rsidRDefault="00000000">
            <w:pPr>
              <w:spacing w:after="0"/>
              <w:ind w:left="25"/>
              <w:rPr>
                <w:lang w:val="es-ES"/>
              </w:rPr>
            </w:pPr>
            <w:r w:rsidRPr="00C94C58">
              <w:rPr>
                <w:lang w:val="es-ES"/>
              </w:rPr>
              <w:t xml:space="preserve">Diagnóstico y definición del alcance de las medidas de innovación y digitalización de los servicios del estado 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E9159E" w14:textId="77777777" w:rsidR="00F4424D" w:rsidRDefault="00000000">
            <w:pPr>
              <w:spacing w:after="0"/>
              <w:ind w:left="66"/>
            </w:pPr>
            <w:r>
              <w:t>$         20.000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EF1F52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16D38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7F4C8" w14:textId="77777777" w:rsidR="00F4424D" w:rsidRDefault="00000000">
            <w:pPr>
              <w:spacing w:after="0"/>
              <w:ind w:left="66"/>
            </w:pPr>
            <w:r>
              <w:t>$                 20.000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1664CF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65655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ABB64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83D43A" w14:textId="77777777" w:rsidR="00F4424D" w:rsidRDefault="00000000">
            <w:pPr>
              <w:spacing w:after="0"/>
              <w:ind w:left="25"/>
              <w:jc w:val="both"/>
            </w:pPr>
            <w:proofErr w:type="spellStart"/>
            <w:r>
              <w:t>Septiembre</w:t>
            </w:r>
            <w:proofErr w:type="spellEnd"/>
            <w:r>
              <w:t>/2020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719A4C" w14:textId="77777777" w:rsidR="00F4424D" w:rsidRDefault="00000000">
            <w:pPr>
              <w:spacing w:after="0"/>
              <w:ind w:left="25"/>
            </w:pPr>
            <w:proofErr w:type="spellStart"/>
            <w:r>
              <w:t>Noviembre</w:t>
            </w:r>
            <w:proofErr w:type="spellEnd"/>
            <w:r>
              <w:t>/2020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393EBB" w14:textId="77777777" w:rsidR="00F4424D" w:rsidRDefault="00000000">
            <w:pPr>
              <w:spacing w:after="0"/>
              <w:ind w:left="25"/>
            </w:pPr>
            <w:r>
              <w:t>3 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31288611" w14:textId="77777777" w:rsidR="00F4424D" w:rsidRDefault="00F4424D">
            <w:pPr>
              <w:spacing w:after="160"/>
              <w:ind w:left="0"/>
            </w:pPr>
          </w:p>
        </w:tc>
      </w:tr>
      <w:tr w:rsidR="00F4424D" w14:paraId="424918FC" w14:textId="77777777">
        <w:trPr>
          <w:trHeight w:val="374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F5EA36" w14:textId="5910F54D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</w:t>
            </w:r>
            <w:r w:rsidR="00C94C58">
              <w:t>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6EFDD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CA762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613E39FC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435B27" w14:textId="77777777" w:rsidR="00F4424D" w:rsidRDefault="00000000">
            <w:pPr>
              <w:spacing w:after="0"/>
              <w:ind w:left="25"/>
            </w:pPr>
            <w:proofErr w:type="spellStart"/>
            <w:r>
              <w:t>Estudios</w:t>
            </w:r>
            <w:proofErr w:type="spellEnd"/>
            <w:r>
              <w:t xml:space="preserve"> </w:t>
            </w:r>
            <w:proofErr w:type="spellStart"/>
            <w:r>
              <w:t>ambientales</w:t>
            </w:r>
            <w:proofErr w:type="spellEnd"/>
            <w:r>
              <w:t xml:space="preserve"> y </w:t>
            </w:r>
            <w:proofErr w:type="spellStart"/>
            <w:r>
              <w:t>sociales</w:t>
            </w:r>
            <w:proofErr w:type="spellEnd"/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0CC281" w14:textId="77777777" w:rsidR="00F4424D" w:rsidRDefault="00000000">
            <w:pPr>
              <w:spacing w:after="0"/>
              <w:ind w:left="66"/>
            </w:pPr>
            <w:r>
              <w:t>$         50.000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8EB8D0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54D742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D2D4B2" w14:textId="77777777" w:rsidR="00F4424D" w:rsidRDefault="00000000">
            <w:pPr>
              <w:spacing w:after="0"/>
              <w:ind w:left="66"/>
            </w:pPr>
            <w:r>
              <w:t>$                 50.000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3682B7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4155FD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8C8489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C52308" w14:textId="77777777" w:rsidR="00F4424D" w:rsidRDefault="00000000">
            <w:pPr>
              <w:spacing w:after="0"/>
              <w:ind w:left="25"/>
            </w:pPr>
            <w:r>
              <w:t>Abril/2021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DDCAA4" w14:textId="77777777" w:rsidR="00F4424D" w:rsidRDefault="00000000">
            <w:pPr>
              <w:spacing w:after="0"/>
              <w:ind w:left="25"/>
            </w:pPr>
            <w:r>
              <w:t>Abril/2021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B3BC2A" w14:textId="77777777" w:rsidR="00F4424D" w:rsidRDefault="00000000">
            <w:pPr>
              <w:spacing w:after="0"/>
              <w:ind w:left="25"/>
            </w:pPr>
            <w:r>
              <w:t>6 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36464EC8" w14:textId="77777777" w:rsidR="00F4424D" w:rsidRDefault="00F4424D">
            <w:pPr>
              <w:spacing w:after="160"/>
              <w:ind w:left="0"/>
            </w:pPr>
          </w:p>
        </w:tc>
      </w:tr>
      <w:tr w:rsidR="00F4424D" w14:paraId="77F86ACA" w14:textId="77777777">
        <w:trPr>
          <w:trHeight w:val="344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09505C95" w14:textId="52CB3020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</w:t>
            </w:r>
            <w:r w:rsidR="00C94C58">
              <w:t>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C7C38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6641B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08AB5214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87CE4" w14:textId="77777777" w:rsidR="00F4424D" w:rsidRDefault="00000000">
            <w:pPr>
              <w:spacing w:after="0"/>
              <w:ind w:left="25"/>
            </w:pPr>
            <w:proofErr w:type="spellStart"/>
            <w:r>
              <w:t>Estudios</w:t>
            </w:r>
            <w:proofErr w:type="spellEnd"/>
            <w:r>
              <w:t xml:space="preserve"> de </w:t>
            </w:r>
            <w:proofErr w:type="spellStart"/>
            <w:r>
              <w:t>reasentamiento</w:t>
            </w:r>
            <w:proofErr w:type="spellEnd"/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C1670" w14:textId="77777777" w:rsidR="00F4424D" w:rsidRDefault="00000000">
            <w:pPr>
              <w:spacing w:after="0"/>
              <w:ind w:left="66"/>
            </w:pPr>
            <w:r>
              <w:t>$         50.000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597D6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EBBB8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4468E" w14:textId="77777777" w:rsidR="00F4424D" w:rsidRDefault="00000000">
            <w:pPr>
              <w:spacing w:after="0"/>
              <w:ind w:left="66"/>
            </w:pPr>
            <w:r>
              <w:t>$                 50.000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37EB7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1171C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064D6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95384" w14:textId="77777777" w:rsidR="00F4424D" w:rsidRDefault="00000000">
            <w:pPr>
              <w:spacing w:after="0"/>
              <w:ind w:left="25"/>
            </w:pPr>
            <w:r>
              <w:t>Mayo/2021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5A666" w14:textId="77777777" w:rsidR="00F4424D" w:rsidRDefault="00000000">
            <w:pPr>
              <w:spacing w:after="0"/>
              <w:ind w:left="25"/>
            </w:pPr>
            <w:r>
              <w:t>Mayo/2021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D80C7" w14:textId="77777777" w:rsidR="00F4424D" w:rsidRDefault="00000000">
            <w:pPr>
              <w:spacing w:after="0"/>
              <w:ind w:left="25"/>
            </w:pPr>
            <w:r>
              <w:t>6 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6F324E72" w14:textId="77777777" w:rsidR="00F4424D" w:rsidRDefault="00F4424D">
            <w:pPr>
              <w:spacing w:after="160"/>
              <w:ind w:left="0"/>
            </w:pPr>
          </w:p>
        </w:tc>
      </w:tr>
      <w:tr w:rsidR="00F4424D" w14:paraId="3B22B5FD" w14:textId="77777777">
        <w:trPr>
          <w:trHeight w:val="310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1025BF7F" w14:textId="65D2A74F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</w:t>
            </w:r>
            <w:r w:rsidR="00C94C58">
              <w:t>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02536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03354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3D8DE586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B0E84" w14:textId="77777777" w:rsidR="00F4424D" w:rsidRDefault="00000000">
            <w:pPr>
              <w:spacing w:after="0"/>
              <w:ind w:left="25"/>
            </w:pPr>
            <w:proofErr w:type="spellStart"/>
            <w:r>
              <w:t>Análisis</w:t>
            </w:r>
            <w:proofErr w:type="spellEnd"/>
            <w:r>
              <w:t xml:space="preserve"> </w:t>
            </w:r>
            <w:proofErr w:type="spellStart"/>
            <w:r>
              <w:t>financiero</w:t>
            </w:r>
            <w:proofErr w:type="spellEnd"/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88058" w14:textId="77777777" w:rsidR="00F4424D" w:rsidRDefault="00000000">
            <w:pPr>
              <w:spacing w:after="0"/>
              <w:ind w:left="66"/>
            </w:pPr>
            <w:r>
              <w:t>$         20.000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0981F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8A32B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89486" w14:textId="77777777" w:rsidR="00F4424D" w:rsidRDefault="00000000">
            <w:pPr>
              <w:spacing w:after="0"/>
              <w:ind w:left="66"/>
            </w:pPr>
            <w:r>
              <w:t>$                 20.000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67B60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7C92C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D78C5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F0AF7" w14:textId="77777777" w:rsidR="00F4424D" w:rsidRDefault="00000000">
            <w:pPr>
              <w:spacing w:after="0"/>
              <w:ind w:left="25"/>
            </w:pPr>
            <w:proofErr w:type="spellStart"/>
            <w:r>
              <w:t>Marzo</w:t>
            </w:r>
            <w:proofErr w:type="spellEnd"/>
            <w:r>
              <w:t>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460B3" w14:textId="77777777" w:rsidR="00F4424D" w:rsidRDefault="00000000">
            <w:pPr>
              <w:spacing w:after="0"/>
              <w:ind w:left="25"/>
            </w:pPr>
            <w:proofErr w:type="spellStart"/>
            <w:r>
              <w:t>Marzo</w:t>
            </w:r>
            <w:proofErr w:type="spellEnd"/>
            <w:r>
              <w:t>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E8AFD" w14:textId="77777777" w:rsidR="00F4424D" w:rsidRDefault="00000000">
            <w:pPr>
              <w:spacing w:after="0"/>
              <w:ind w:left="25"/>
            </w:pPr>
            <w:r>
              <w:t>3 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2C97158E" w14:textId="77777777" w:rsidR="00F4424D" w:rsidRDefault="00F4424D">
            <w:pPr>
              <w:spacing w:after="160"/>
              <w:ind w:left="0"/>
            </w:pPr>
          </w:p>
        </w:tc>
      </w:tr>
      <w:tr w:rsidR="00F4424D" w14:paraId="2810BF29" w14:textId="77777777">
        <w:trPr>
          <w:trHeight w:val="310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3DAC76BD" w14:textId="33309206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</w:t>
            </w:r>
            <w:r w:rsidR="00C94C58">
              <w:t>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4039C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B2E11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53C33D6F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89D73" w14:textId="77777777" w:rsidR="00F4424D" w:rsidRPr="00C94C58" w:rsidRDefault="00000000">
            <w:pPr>
              <w:spacing w:after="0"/>
              <w:ind w:left="25"/>
              <w:rPr>
                <w:lang w:val="es-ES"/>
              </w:rPr>
            </w:pPr>
            <w:r w:rsidRPr="00C94C58">
              <w:rPr>
                <w:lang w:val="es-ES"/>
              </w:rPr>
              <w:t>Evaluación económica de las obras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CFB40" w14:textId="77777777" w:rsidR="00F4424D" w:rsidRDefault="00000000">
            <w:pPr>
              <w:spacing w:after="0"/>
              <w:ind w:left="66"/>
            </w:pPr>
            <w:r>
              <w:t>$         20.000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FA21C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B0088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0650E" w14:textId="77777777" w:rsidR="00F4424D" w:rsidRDefault="00000000">
            <w:pPr>
              <w:spacing w:after="0"/>
              <w:ind w:left="66"/>
            </w:pPr>
            <w:r>
              <w:t>$                 20.000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1A979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F4333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1D6DD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CC63D" w14:textId="77777777" w:rsidR="00F4424D" w:rsidRDefault="00000000">
            <w:pPr>
              <w:spacing w:after="0"/>
              <w:ind w:left="25"/>
            </w:pPr>
            <w:r>
              <w:t>Mayo/2021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DBF7F" w14:textId="77777777" w:rsidR="00F4424D" w:rsidRDefault="00000000">
            <w:pPr>
              <w:spacing w:after="0"/>
              <w:ind w:left="25"/>
            </w:pPr>
            <w:r>
              <w:t>Mayo/2021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1A7F" w14:textId="77777777" w:rsidR="00F4424D" w:rsidRDefault="00000000">
            <w:pPr>
              <w:spacing w:after="0"/>
              <w:ind w:left="25"/>
            </w:pPr>
            <w:r>
              <w:t>3 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5D2D25D2" w14:textId="77777777" w:rsidR="00F4424D" w:rsidRDefault="00F4424D">
            <w:pPr>
              <w:spacing w:after="160"/>
              <w:ind w:left="0"/>
            </w:pPr>
          </w:p>
        </w:tc>
      </w:tr>
      <w:tr w:rsidR="00F4424D" w14:paraId="438A522A" w14:textId="77777777">
        <w:trPr>
          <w:trHeight w:val="310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25824184" w14:textId="71991498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</w:t>
            </w:r>
            <w:r w:rsidR="00C94C58">
              <w:t>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83295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9387F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41D94D15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EFC84" w14:textId="77777777" w:rsidR="00F4424D" w:rsidRPr="00C94C58" w:rsidRDefault="00000000">
            <w:pPr>
              <w:spacing w:after="0"/>
              <w:ind w:left="25"/>
              <w:rPr>
                <w:lang w:val="es-ES"/>
              </w:rPr>
            </w:pPr>
            <w:r w:rsidRPr="00C94C58">
              <w:rPr>
                <w:lang w:val="es-ES"/>
              </w:rPr>
              <w:t>ROP y estructura de ejecución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A1E48" w14:textId="77777777" w:rsidR="00F4424D" w:rsidRDefault="00000000">
            <w:pPr>
              <w:spacing w:after="0"/>
              <w:ind w:left="66"/>
            </w:pPr>
            <w:r>
              <w:t>$         15.000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89131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6C0E6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DE97" w14:textId="77777777" w:rsidR="00F4424D" w:rsidRDefault="00000000">
            <w:pPr>
              <w:spacing w:after="0"/>
              <w:ind w:left="66"/>
            </w:pPr>
            <w:r>
              <w:t>$                 15.000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2390D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3544F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61119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AC0FA" w14:textId="77777777" w:rsidR="00F4424D" w:rsidRDefault="00000000">
            <w:pPr>
              <w:spacing w:after="0"/>
              <w:ind w:left="25"/>
            </w:pPr>
            <w:r>
              <w:t>Abril/2021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A08F1" w14:textId="77777777" w:rsidR="00F4424D" w:rsidRDefault="00000000">
            <w:pPr>
              <w:spacing w:after="0"/>
              <w:ind w:left="25"/>
            </w:pPr>
            <w:r>
              <w:t>Abril/2021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5E262" w14:textId="77777777" w:rsidR="00F4424D" w:rsidRDefault="00000000">
            <w:pPr>
              <w:spacing w:after="0"/>
              <w:ind w:left="25"/>
            </w:pPr>
            <w:r>
              <w:t>2 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6E9ACBD3" w14:textId="77777777" w:rsidR="00F4424D" w:rsidRDefault="00F4424D">
            <w:pPr>
              <w:spacing w:after="160"/>
              <w:ind w:left="0"/>
            </w:pPr>
          </w:p>
        </w:tc>
      </w:tr>
      <w:tr w:rsidR="00F4424D" w14:paraId="7D116F3C" w14:textId="77777777">
        <w:trPr>
          <w:trHeight w:val="389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7F007B" w14:textId="64A9E1DD" w:rsidR="00F4424D" w:rsidRDefault="00000000">
            <w:pPr>
              <w:spacing w:after="0"/>
              <w:ind w:left="24"/>
            </w:pPr>
            <w:proofErr w:type="spellStart"/>
            <w:r>
              <w:t>Componente</w:t>
            </w:r>
            <w:proofErr w:type="spellEnd"/>
            <w:r>
              <w:t xml:space="preserve"> </w:t>
            </w:r>
            <w:r w:rsidR="00C94C58">
              <w:t>1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4245C1" w14:textId="77777777" w:rsidR="00F4424D" w:rsidRDefault="00000000">
            <w:pPr>
              <w:spacing w:after="0"/>
              <w:ind w:left="25"/>
            </w:pPr>
            <w:r>
              <w:t xml:space="preserve">A. </w:t>
            </w:r>
            <w:proofErr w:type="spellStart"/>
            <w:r>
              <w:t>Servicio</w:t>
            </w:r>
            <w:proofErr w:type="spellEnd"/>
            <w:r>
              <w:t xml:space="preserve"> de </w:t>
            </w:r>
            <w:proofErr w:type="spellStart"/>
            <w:r>
              <w:t>Consultoría</w:t>
            </w:r>
            <w:proofErr w:type="spellEnd"/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AB323" w14:textId="77777777" w:rsidR="00F4424D" w:rsidRDefault="00000000">
            <w:pPr>
              <w:spacing w:after="0"/>
              <w:ind w:left="25"/>
              <w:jc w:val="both"/>
            </w:pPr>
            <w:r>
              <w:t xml:space="preserve">Consultor Individual  </w:t>
            </w:r>
            <w:proofErr w:type="gramStart"/>
            <w:r>
              <w:t xml:space="preserve">   (</w:t>
            </w:r>
            <w:proofErr w:type="gramEnd"/>
            <w:r>
              <w:t>AM-</w:t>
            </w:r>
          </w:p>
          <w:p w14:paraId="1A371E22" w14:textId="77777777" w:rsidR="00F4424D" w:rsidRDefault="00000000">
            <w:pPr>
              <w:spacing w:after="0"/>
              <w:ind w:left="25"/>
            </w:pPr>
            <w:r>
              <w:t>650)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8BBEB7" w14:textId="77777777" w:rsidR="00F4424D" w:rsidRDefault="00000000">
            <w:pPr>
              <w:spacing w:after="0"/>
              <w:ind w:left="25"/>
            </w:pPr>
            <w:proofErr w:type="spellStart"/>
            <w:r>
              <w:t>Instrumentos</w:t>
            </w:r>
            <w:proofErr w:type="spellEnd"/>
            <w:r>
              <w:t xml:space="preserve"> de </w:t>
            </w:r>
            <w:proofErr w:type="spellStart"/>
            <w:r>
              <w:t>Planificación</w:t>
            </w:r>
            <w:proofErr w:type="spellEnd"/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204D72" w14:textId="77777777" w:rsidR="00F4424D" w:rsidRDefault="00000000">
            <w:pPr>
              <w:spacing w:after="0"/>
              <w:ind w:left="66"/>
            </w:pPr>
            <w:r>
              <w:t>$         15.000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47D585" w14:textId="77777777" w:rsidR="00F4424D" w:rsidRDefault="00000000">
            <w:pPr>
              <w:spacing w:after="0"/>
              <w:ind w:left="25"/>
            </w:pPr>
            <w:r>
              <w:t>CCI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D7379E" w14:textId="77777777" w:rsidR="00F4424D" w:rsidRDefault="00000000">
            <w:pPr>
              <w:spacing w:after="0"/>
              <w:ind w:left="25"/>
            </w:pPr>
            <w:r>
              <w:t xml:space="preserve">Suma </w:t>
            </w:r>
            <w:proofErr w:type="spellStart"/>
            <w:r>
              <w:t>Alzada</w:t>
            </w:r>
            <w:proofErr w:type="spellEnd"/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7D7C3E" w14:textId="77777777" w:rsidR="00F4424D" w:rsidRDefault="00000000">
            <w:pPr>
              <w:spacing w:after="0"/>
              <w:ind w:left="66"/>
            </w:pPr>
            <w:r>
              <w:t>$                 15.000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143A2D" w14:textId="77777777" w:rsidR="00F4424D" w:rsidRDefault="00000000">
            <w:pPr>
              <w:spacing w:after="0"/>
              <w:ind w:left="0" w:right="27"/>
              <w:jc w:val="right"/>
            </w:pPr>
            <w: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8C083" w14:textId="77777777" w:rsidR="00F4424D" w:rsidRDefault="00000000">
            <w:pPr>
              <w:spacing w:after="0"/>
              <w:ind w:left="66"/>
            </w:pPr>
            <w: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CE5EA5" w14:textId="77777777" w:rsidR="00F4424D" w:rsidRDefault="00000000">
            <w:pPr>
              <w:spacing w:after="0"/>
              <w:ind w:left="0" w:right="27"/>
              <w:jc w:val="right"/>
            </w:pPr>
            <w: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11BFED" w14:textId="77777777" w:rsidR="00F4424D" w:rsidRDefault="00000000">
            <w:pPr>
              <w:spacing w:after="0"/>
              <w:ind w:left="25"/>
            </w:pPr>
            <w:proofErr w:type="spellStart"/>
            <w:r>
              <w:t>Marzo</w:t>
            </w:r>
            <w:proofErr w:type="spellEnd"/>
            <w:r>
              <w:t>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FCB4B9" w14:textId="77777777" w:rsidR="00F4424D" w:rsidRDefault="00000000">
            <w:pPr>
              <w:spacing w:after="0"/>
              <w:ind w:left="25"/>
            </w:pPr>
            <w:proofErr w:type="spellStart"/>
            <w:r>
              <w:t>Marzo</w:t>
            </w:r>
            <w:proofErr w:type="spellEnd"/>
            <w:r>
              <w:t>/2021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ADFDF2" w14:textId="77777777" w:rsidR="00F4424D" w:rsidRDefault="00000000">
            <w:pPr>
              <w:spacing w:after="0"/>
              <w:ind w:left="25"/>
            </w:pPr>
            <w:r>
              <w:t>2 meses</w: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2DF3CD22" w14:textId="77777777" w:rsidR="00F4424D" w:rsidRDefault="00F4424D">
            <w:pPr>
              <w:spacing w:after="160"/>
              <w:ind w:left="0"/>
            </w:pPr>
          </w:p>
        </w:tc>
      </w:tr>
      <w:tr w:rsidR="00F4424D" w14:paraId="3A6E19E3" w14:textId="77777777">
        <w:trPr>
          <w:trHeight w:val="310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20E54CFE" w14:textId="77777777" w:rsidR="00F4424D" w:rsidRDefault="00F4424D">
            <w:pPr>
              <w:spacing w:after="160"/>
              <w:ind w:left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775A2" w14:textId="77777777" w:rsidR="00F4424D" w:rsidRDefault="00F4424D">
            <w:pPr>
              <w:spacing w:after="160"/>
              <w:ind w:left="0"/>
            </w:pPr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874A8" w14:textId="77777777" w:rsidR="00F4424D" w:rsidRDefault="00F4424D">
            <w:pPr>
              <w:spacing w:after="160"/>
              <w:ind w:left="0"/>
            </w:pP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042B3" w14:textId="77777777" w:rsidR="00F4424D" w:rsidRDefault="00F4424D">
            <w:pPr>
              <w:spacing w:after="160"/>
              <w:ind w:left="0"/>
            </w:pP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B958F" w14:textId="77777777" w:rsidR="00F4424D" w:rsidRDefault="00F4424D">
            <w:pPr>
              <w:spacing w:after="160"/>
              <w:ind w:left="0"/>
            </w:pP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56232" w14:textId="77777777" w:rsidR="00F4424D" w:rsidRDefault="00F4424D">
            <w:pPr>
              <w:spacing w:after="160"/>
              <w:ind w:left="0"/>
            </w:pP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4EA70" w14:textId="77777777" w:rsidR="00F4424D" w:rsidRDefault="00F4424D">
            <w:pPr>
              <w:spacing w:after="160"/>
              <w:ind w:left="0"/>
            </w:pP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28F19" w14:textId="77777777" w:rsidR="00F4424D" w:rsidRDefault="00F4424D">
            <w:pPr>
              <w:spacing w:after="160"/>
              <w:ind w:left="0"/>
            </w:pP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885B5" w14:textId="77777777" w:rsidR="00F4424D" w:rsidRDefault="00F4424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E1923" w14:textId="77777777" w:rsidR="00F4424D" w:rsidRDefault="00F4424D">
            <w:pPr>
              <w:spacing w:after="160"/>
              <w:ind w:left="0"/>
            </w:pP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7503F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5688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A6A7C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3F109" w14:textId="77777777" w:rsidR="00F4424D" w:rsidRDefault="00F4424D">
            <w:pPr>
              <w:spacing w:after="160"/>
              <w:ind w:left="0"/>
            </w:pP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3902C5E1" w14:textId="77777777" w:rsidR="00F4424D" w:rsidRDefault="00F4424D">
            <w:pPr>
              <w:spacing w:after="160"/>
              <w:ind w:left="0"/>
            </w:pPr>
          </w:p>
        </w:tc>
      </w:tr>
      <w:tr w:rsidR="00F4424D" w14:paraId="3AE3D700" w14:textId="77777777">
        <w:trPr>
          <w:trHeight w:val="310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2CE3E871" w14:textId="77777777" w:rsidR="00F4424D" w:rsidRDefault="00F4424D">
            <w:pPr>
              <w:spacing w:after="160"/>
              <w:ind w:left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8FBC3" w14:textId="77777777" w:rsidR="00F4424D" w:rsidRDefault="00F4424D">
            <w:pPr>
              <w:spacing w:after="160"/>
              <w:ind w:left="0"/>
            </w:pPr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F30F8" w14:textId="77777777" w:rsidR="00F4424D" w:rsidRDefault="00F4424D">
            <w:pPr>
              <w:spacing w:after="160"/>
              <w:ind w:left="0"/>
            </w:pP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67EBA" w14:textId="77777777" w:rsidR="00F4424D" w:rsidRDefault="00F4424D">
            <w:pPr>
              <w:spacing w:after="160"/>
              <w:ind w:left="0"/>
            </w:pP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856F3" w14:textId="77777777" w:rsidR="00F4424D" w:rsidRDefault="00F4424D">
            <w:pPr>
              <w:spacing w:after="160"/>
              <w:ind w:left="0"/>
            </w:pP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C76A6" w14:textId="77777777" w:rsidR="00F4424D" w:rsidRDefault="00F4424D">
            <w:pPr>
              <w:spacing w:after="160"/>
              <w:ind w:left="0"/>
            </w:pP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0BE5C" w14:textId="77777777" w:rsidR="00F4424D" w:rsidRDefault="00F4424D">
            <w:pPr>
              <w:spacing w:after="160"/>
              <w:ind w:left="0"/>
            </w:pP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3933C" w14:textId="77777777" w:rsidR="00F4424D" w:rsidRDefault="00F4424D">
            <w:pPr>
              <w:spacing w:after="160"/>
              <w:ind w:left="0"/>
            </w:pP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42709" w14:textId="77777777" w:rsidR="00F4424D" w:rsidRDefault="00F4424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A4DA0" w14:textId="77777777" w:rsidR="00F4424D" w:rsidRDefault="00F4424D">
            <w:pPr>
              <w:spacing w:after="160"/>
              <w:ind w:left="0"/>
            </w:pP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0C64C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41CEA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6058A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F5261" w14:textId="77777777" w:rsidR="00F4424D" w:rsidRDefault="00F4424D">
            <w:pPr>
              <w:spacing w:after="160"/>
              <w:ind w:left="0"/>
            </w:pP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6F982582" w14:textId="77777777" w:rsidR="00F4424D" w:rsidRDefault="00F4424D">
            <w:pPr>
              <w:spacing w:after="160"/>
              <w:ind w:left="0"/>
            </w:pPr>
          </w:p>
        </w:tc>
      </w:tr>
      <w:tr w:rsidR="00F4424D" w14:paraId="19A8C0B6" w14:textId="77777777">
        <w:trPr>
          <w:trHeight w:val="77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51BBEEB2" w14:textId="77777777" w:rsidR="00F4424D" w:rsidRDefault="00F4424D">
            <w:pPr>
              <w:spacing w:after="160"/>
              <w:ind w:left="0"/>
            </w:pP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0F862" w14:textId="77777777" w:rsidR="00F4424D" w:rsidRDefault="00F4424D">
            <w:pPr>
              <w:spacing w:after="160"/>
              <w:ind w:left="0"/>
            </w:pPr>
          </w:p>
        </w:tc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599A6" w14:textId="77777777" w:rsidR="00F4424D" w:rsidRDefault="00F4424D">
            <w:pPr>
              <w:spacing w:after="160"/>
              <w:ind w:left="0"/>
            </w:pP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44B2D" w14:textId="77777777" w:rsidR="00F4424D" w:rsidRDefault="00F4424D">
            <w:pPr>
              <w:spacing w:after="160"/>
              <w:ind w:left="0"/>
            </w:pP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4B6F9" w14:textId="77777777" w:rsidR="00F4424D" w:rsidRDefault="00F4424D">
            <w:pPr>
              <w:spacing w:after="160"/>
              <w:ind w:left="0"/>
            </w:pP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C15B8" w14:textId="77777777" w:rsidR="00F4424D" w:rsidRDefault="00F4424D">
            <w:pPr>
              <w:spacing w:after="160"/>
              <w:ind w:left="0"/>
            </w:pP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A1493" w14:textId="77777777" w:rsidR="00F4424D" w:rsidRDefault="00F4424D">
            <w:pPr>
              <w:spacing w:after="160"/>
              <w:ind w:left="0"/>
            </w:pP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43859" w14:textId="77777777" w:rsidR="00F4424D" w:rsidRDefault="00F4424D">
            <w:pPr>
              <w:spacing w:after="160"/>
              <w:ind w:left="0"/>
            </w:pP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28C5E" w14:textId="77777777" w:rsidR="00F4424D" w:rsidRDefault="00F4424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FCA6A" w14:textId="77777777" w:rsidR="00F4424D" w:rsidRDefault="00F4424D">
            <w:pPr>
              <w:spacing w:after="160"/>
              <w:ind w:left="0"/>
            </w:pP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51D4D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1CFD1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E4B4A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AF880" w14:textId="77777777" w:rsidR="00F4424D" w:rsidRDefault="00F4424D">
            <w:pPr>
              <w:spacing w:after="160"/>
              <w:ind w:left="0"/>
            </w:pP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476C1D31" w14:textId="77777777" w:rsidR="00F4424D" w:rsidRDefault="00F4424D">
            <w:pPr>
              <w:spacing w:after="160"/>
              <w:ind w:left="0"/>
            </w:pPr>
          </w:p>
        </w:tc>
      </w:tr>
      <w:tr w:rsidR="00F4424D" w14:paraId="51B1BCC3" w14:textId="77777777">
        <w:trPr>
          <w:trHeight w:val="449"/>
        </w:trPr>
        <w:tc>
          <w:tcPr>
            <w:tcW w:w="1254" w:type="dxa"/>
            <w:tcBorders>
              <w:top w:val="single" w:sz="5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79F5CCC5" w14:textId="77777777" w:rsidR="00F4424D" w:rsidRDefault="00000000">
            <w:pPr>
              <w:spacing w:after="0"/>
              <w:ind w:left="0" w:right="29"/>
              <w:jc w:val="right"/>
            </w:pPr>
            <w:proofErr w:type="spellStart"/>
            <w:r>
              <w:rPr>
                <w:b/>
              </w:rPr>
              <w:lastRenderedPageBreak/>
              <w:t>Preparado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por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3276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5BDACC8" w14:textId="77777777" w:rsidR="00F4424D" w:rsidRDefault="00F4424D">
            <w:pPr>
              <w:spacing w:after="160"/>
              <w:ind w:left="0"/>
            </w:pP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389A6161" w14:textId="77777777" w:rsidR="00F4424D" w:rsidRDefault="00000000">
            <w:pPr>
              <w:spacing w:after="0"/>
              <w:ind w:left="16"/>
              <w:jc w:val="center"/>
            </w:pPr>
            <w:r>
              <w:rPr>
                <w:b/>
              </w:rPr>
              <w:t>TOTALES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15968F39" w14:textId="77777777" w:rsidR="00F4424D" w:rsidRDefault="00000000">
            <w:pPr>
              <w:spacing w:after="0"/>
              <w:ind w:left="66"/>
            </w:pPr>
            <w:r>
              <w:rPr>
                <w:b/>
              </w:rPr>
              <w:t xml:space="preserve">$      300.000 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C012E09" w14:textId="77777777" w:rsidR="00F4424D" w:rsidRDefault="00F4424D">
            <w:pPr>
              <w:spacing w:after="160"/>
              <w:ind w:left="0"/>
            </w:pP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44FEF2D" w14:textId="77777777" w:rsidR="00F4424D" w:rsidRDefault="00000000">
            <w:pPr>
              <w:spacing w:after="0"/>
              <w:ind w:left="-990" w:right="-1"/>
            </w:pP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633F793" wp14:editId="62AD7EB8">
                      <wp:extent cx="1454150" cy="286817"/>
                      <wp:effectExtent l="0" t="0" r="0" b="0"/>
                      <wp:docPr id="8416" name="Group 84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4150" cy="286817"/>
                                <a:chOff x="0" y="0"/>
                                <a:chExt cx="1454150" cy="2868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56" name="Picture 8556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206" y="-6552"/>
                                  <a:ext cx="1459992" cy="2956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416" style="width:114.5pt;height:22.584pt;mso-position-horizontal-relative:char;mso-position-vertical-relative:line" coordsize="14541,2868">
                      <v:shape id="Picture 8556" style="position:absolute;width:14599;height:2956;left:-52;top:-65;" filled="f">
                        <v:imagedata r:id="rId5"/>
                      </v:shape>
                    </v:group>
                  </w:pict>
                </mc:Fallback>
              </mc:AlternateConten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69977E5E" w14:textId="77777777" w:rsidR="00F4424D" w:rsidRDefault="00000000">
            <w:pPr>
              <w:spacing w:after="0"/>
              <w:ind w:left="66"/>
            </w:pPr>
            <w:r>
              <w:rPr>
                <w:b/>
              </w:rPr>
              <w:t>$               300.000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73D7C100" w14:textId="77777777" w:rsidR="00F4424D" w:rsidRDefault="00000000">
            <w:pPr>
              <w:spacing w:after="0"/>
              <w:ind w:left="0" w:right="27"/>
              <w:jc w:val="right"/>
            </w:pPr>
            <w:r>
              <w:rPr>
                <w:b/>
              </w:rPr>
              <w:t>100%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37140992" w14:textId="77777777" w:rsidR="00F4424D" w:rsidRDefault="00000000">
            <w:pPr>
              <w:spacing w:after="0"/>
              <w:ind w:left="66"/>
            </w:pPr>
            <w:r>
              <w:rPr>
                <w:b/>
              </w:rPr>
              <w:t xml:space="preserve">$                     - 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16C00786" w14:textId="77777777" w:rsidR="00F4424D" w:rsidRDefault="00000000">
            <w:pPr>
              <w:spacing w:after="0"/>
              <w:ind w:left="0" w:right="27"/>
              <w:jc w:val="right"/>
            </w:pPr>
            <w:r>
              <w:rPr>
                <w:b/>
              </w:rPr>
              <w:t>0%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FED5F38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306AC262" w14:textId="77777777" w:rsidR="00F4424D" w:rsidRDefault="00F4424D">
            <w:pPr>
              <w:spacing w:after="160"/>
              <w:ind w:left="0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AAFF7AE" w14:textId="77777777" w:rsidR="00F4424D" w:rsidRDefault="00000000">
            <w:pPr>
              <w:spacing w:after="0"/>
              <w:ind w:left="-2047" w:right="-2298"/>
            </w:pP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4E33B27" wp14:editId="0C6106A3">
                      <wp:extent cx="3408299" cy="286817"/>
                      <wp:effectExtent l="0" t="0" r="0" b="0"/>
                      <wp:docPr id="8448" name="Group 84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08299" cy="286817"/>
                                <a:chOff x="0" y="0"/>
                                <a:chExt cx="3408299" cy="2868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57" name="Picture 8557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3936" y="-6552"/>
                                  <a:ext cx="3413761" cy="2956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448" style="width:268.37pt;height:22.584pt;mso-position-horizontal-relative:char;mso-position-vertical-relative:line" coordsize="34082,2868">
                      <v:shape id="Picture 8557" style="position:absolute;width:34137;height:2956;left:-39;top:-65;" filled="f">
                        <v:imagedata r:id="rId7"/>
                      </v:shape>
                    </v:group>
                  </w:pict>
                </mc:Fallback>
              </mc:AlternateContent>
            </w:r>
          </w:p>
        </w:tc>
        <w:tc>
          <w:tcPr>
            <w:tcW w:w="2297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11" w:space="0" w:color="000000"/>
            </w:tcBorders>
          </w:tcPr>
          <w:p w14:paraId="1BBD8C08" w14:textId="77777777" w:rsidR="00F4424D" w:rsidRDefault="00F4424D">
            <w:pPr>
              <w:spacing w:after="160"/>
              <w:ind w:left="0"/>
            </w:pPr>
          </w:p>
        </w:tc>
      </w:tr>
      <w:tr w:rsidR="00F4424D" w:rsidRPr="00C94C58" w14:paraId="59658005" w14:textId="77777777">
        <w:trPr>
          <w:trHeight w:val="571"/>
        </w:trPr>
        <w:tc>
          <w:tcPr>
            <w:tcW w:w="19396" w:type="dxa"/>
            <w:gridSpan w:val="15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2AA364F9" w14:textId="77777777" w:rsidR="00F4424D" w:rsidRPr="00C94C58" w:rsidRDefault="00000000">
            <w:pPr>
              <w:spacing w:after="0"/>
              <w:ind w:left="24"/>
              <w:rPr>
                <w:lang w:val="es-ES"/>
              </w:rPr>
            </w:pPr>
            <w:r w:rsidRPr="00C94C58">
              <w:rPr>
                <w:lang w:val="es-ES"/>
              </w:rPr>
              <w:t xml:space="preserve">(1) Se recomienda el agrupamiento de adquisiciones de naturaleza similar, tales como publicaciones, viajes, etc. Si </w:t>
            </w:r>
            <w:proofErr w:type="gramStart"/>
            <w:r w:rsidRPr="00C94C58">
              <w:rPr>
                <w:lang w:val="es-ES"/>
              </w:rPr>
              <w:t>hubiesen</w:t>
            </w:r>
            <w:proofErr w:type="gramEnd"/>
            <w:r w:rsidRPr="00C94C58">
              <w:rPr>
                <w:lang w:val="es-ES"/>
              </w:rPr>
              <w:t xml:space="preserve"> grupos de contratos individuales similares que van a ser ejecutados en distintos períodos, éstos pueden incluirse de forma agrupada bajo un solo rubro, con una explicación en la columna de comentarios indicando el valor promedio individual y el período durante el cual serían ejecutados. Por ejemplo: en un proyecto de promoción de exportaciones que incluye viajes para participar en ferias, se incluiría un ítem que diría “Pasajes aéreos Ferias", el valor total estimado en US$5 mil y una explicación en la columna Comentarios</w:t>
            </w:r>
            <w:proofErr w:type="gramStart"/>
            <w:r w:rsidRPr="00C94C58">
              <w:rPr>
                <w:lang w:val="es-ES"/>
              </w:rPr>
              <w:t>:  “</w:t>
            </w:r>
            <w:proofErr w:type="gramEnd"/>
            <w:r w:rsidRPr="00C94C58">
              <w:rPr>
                <w:lang w:val="es-ES"/>
              </w:rPr>
              <w:t>Este es un agrupamiento de aproximadamente 4 pasajes para participar en ferias de la región durante el año X y X1".</w:t>
            </w:r>
          </w:p>
        </w:tc>
      </w:tr>
      <w:tr w:rsidR="00F4424D" w:rsidRPr="00C94C58" w14:paraId="13CA5609" w14:textId="77777777">
        <w:trPr>
          <w:trHeight w:val="226"/>
        </w:trPr>
        <w:tc>
          <w:tcPr>
            <w:tcW w:w="19396" w:type="dxa"/>
            <w:gridSpan w:val="15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25ED184F" w14:textId="77777777" w:rsidR="00F4424D" w:rsidRPr="00C94C58" w:rsidRDefault="00000000">
            <w:pPr>
              <w:spacing w:after="0"/>
              <w:ind w:left="24"/>
              <w:rPr>
                <w:lang w:val="es-ES"/>
              </w:rPr>
            </w:pPr>
            <w:r w:rsidRPr="00C94C58">
              <w:rPr>
                <w:lang w:val="es-ES"/>
              </w:rPr>
              <w:t>(2) (i)</w:t>
            </w:r>
            <w:r w:rsidRPr="00C94C58">
              <w:rPr>
                <w:b/>
                <w:sz w:val="14"/>
                <w:lang w:val="es-ES"/>
              </w:rPr>
              <w:t xml:space="preserve"> </w:t>
            </w:r>
            <w:r w:rsidRPr="00C94C58">
              <w:rPr>
                <w:sz w:val="14"/>
                <w:lang w:val="es-ES"/>
              </w:rPr>
              <w:t xml:space="preserve">Consultor Individual: CCI: Calificación Consultor Individual; SD: Selección Directa o de Fuente Única.  Proceso de selección debe ser de acuerdo con </w:t>
            </w:r>
            <w:proofErr w:type="gramStart"/>
            <w:r w:rsidRPr="00C94C58">
              <w:rPr>
                <w:sz w:val="14"/>
                <w:lang w:val="es-ES"/>
              </w:rPr>
              <w:t>la  AM</w:t>
            </w:r>
            <w:proofErr w:type="gramEnd"/>
            <w:r w:rsidRPr="00C94C58">
              <w:rPr>
                <w:sz w:val="14"/>
                <w:lang w:val="es-ES"/>
              </w:rPr>
              <w:t>-650.</w:t>
            </w:r>
          </w:p>
        </w:tc>
      </w:tr>
      <w:tr w:rsidR="00F4424D" w:rsidRPr="00C94C58" w14:paraId="19F4583C" w14:textId="77777777">
        <w:trPr>
          <w:trHeight w:val="353"/>
        </w:trPr>
        <w:tc>
          <w:tcPr>
            <w:tcW w:w="19396" w:type="dxa"/>
            <w:gridSpan w:val="15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545347BF" w14:textId="77777777" w:rsidR="00F4424D" w:rsidRPr="00C94C58" w:rsidRDefault="00000000">
            <w:pPr>
              <w:spacing w:after="0"/>
              <w:ind w:left="24"/>
              <w:rPr>
                <w:lang w:val="es-ES"/>
              </w:rPr>
            </w:pPr>
            <w:r w:rsidRPr="00C94C58">
              <w:rPr>
                <w:lang w:val="es-ES"/>
              </w:rPr>
              <w:t>(2) (</w:t>
            </w:r>
            <w:proofErr w:type="spellStart"/>
            <w:r w:rsidRPr="00C94C58">
              <w:rPr>
                <w:lang w:val="es-ES"/>
              </w:rPr>
              <w:t>ii</w:t>
            </w:r>
            <w:proofErr w:type="spellEnd"/>
            <w:r w:rsidRPr="00C94C58">
              <w:rPr>
                <w:lang w:val="es-ES"/>
              </w:rPr>
              <w:t xml:space="preserve">) Firma Consultora: Según GN-2765-1, Métodos de </w:t>
            </w:r>
            <w:proofErr w:type="spellStart"/>
            <w:r w:rsidRPr="00C94C58">
              <w:rPr>
                <w:lang w:val="es-ES"/>
              </w:rPr>
              <w:t>seleccion</w:t>
            </w:r>
            <w:proofErr w:type="spellEnd"/>
            <w:r w:rsidRPr="00C94C58">
              <w:rPr>
                <w:lang w:val="es-ES"/>
              </w:rPr>
              <w:t xml:space="preserve"> para Firmas Consultoras en operaciones ejecutadas por el Banco con:  </w:t>
            </w:r>
            <w:proofErr w:type="gramStart"/>
            <w:r w:rsidRPr="00C94C58">
              <w:rPr>
                <w:lang w:val="es-ES"/>
              </w:rPr>
              <w:t>Selección  de</w:t>
            </w:r>
            <w:proofErr w:type="gramEnd"/>
            <w:r w:rsidRPr="00C94C58">
              <w:rPr>
                <w:lang w:val="es-ES"/>
              </w:rPr>
              <w:t xml:space="preserve"> Fuente Única (SD);  Selección Competitivo Simplificado (&lt;250K) (SCS); </w:t>
            </w:r>
            <w:proofErr w:type="spellStart"/>
            <w:r w:rsidRPr="00C94C58">
              <w:rPr>
                <w:lang w:val="es-ES"/>
              </w:rPr>
              <w:t>Seleccion</w:t>
            </w:r>
            <w:proofErr w:type="spellEnd"/>
            <w:r w:rsidRPr="00C94C58">
              <w:rPr>
                <w:lang w:val="es-ES"/>
              </w:rPr>
              <w:t xml:space="preserve"> Competitiva Integral (&gt;250K) (SCI); y Convenio Marco - Orden de Tarea (TO).   Todos los procesos de selección de firmas consultoras bajo esta política deben utilizar el módulo en Convergencia.</w:t>
            </w:r>
          </w:p>
        </w:tc>
      </w:tr>
      <w:tr w:rsidR="00F4424D" w:rsidRPr="00C94C58" w14:paraId="19B36139" w14:textId="77777777">
        <w:trPr>
          <w:trHeight w:val="338"/>
        </w:trPr>
        <w:tc>
          <w:tcPr>
            <w:tcW w:w="19396" w:type="dxa"/>
            <w:gridSpan w:val="15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4DE9B436" w14:textId="77777777" w:rsidR="00F4424D" w:rsidRPr="00C94C58" w:rsidRDefault="00000000">
            <w:pPr>
              <w:spacing w:after="0"/>
              <w:ind w:left="24"/>
              <w:rPr>
                <w:lang w:val="es-ES"/>
              </w:rPr>
            </w:pPr>
            <w:r w:rsidRPr="00C94C58">
              <w:rPr>
                <w:lang w:val="es-ES"/>
              </w:rPr>
              <w:t>(2) (</w:t>
            </w:r>
            <w:proofErr w:type="spellStart"/>
            <w:r w:rsidRPr="00C94C58">
              <w:rPr>
                <w:lang w:val="es-ES"/>
              </w:rPr>
              <w:t>iii</w:t>
            </w:r>
            <w:proofErr w:type="spellEnd"/>
            <w:r w:rsidRPr="00C94C58">
              <w:rPr>
                <w:lang w:val="es-ES"/>
              </w:rPr>
              <w:t>) Bienes:  Según GN-2765-1, par. A.2.2.c: "las adquisiciones de bienes y servicios conexos, salvo cuando tales bienes y servicios sean necesarios para conseguir los objetivos del trabajo operativo que ejecute el Banco y estén incluidos en el contrato de servicios de consultoría y representen menos del 10% del valor de dicho contrato".</w:t>
            </w:r>
          </w:p>
        </w:tc>
      </w:tr>
    </w:tbl>
    <w:p w14:paraId="11A586E0" w14:textId="77777777" w:rsidR="00C60B5C" w:rsidRPr="00C94C58" w:rsidRDefault="00C60B5C">
      <w:pPr>
        <w:rPr>
          <w:lang w:val="es-ES"/>
        </w:rPr>
      </w:pPr>
    </w:p>
    <w:sectPr w:rsidR="00C60B5C" w:rsidRPr="00C94C58">
      <w:pgSz w:w="20160" w:h="12240" w:orient="landscape"/>
      <w:pgMar w:top="136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24D"/>
    <w:rsid w:val="00C60B5C"/>
    <w:rsid w:val="00C94C58"/>
    <w:rsid w:val="00F4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257EE"/>
  <w15:docId w15:val="{30D87F85-85BE-4F12-8AE2-70D8F896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37"/>
      <w:ind w:left="13939"/>
    </w:pPr>
    <w:rPr>
      <w:rFonts w:ascii="Calibri" w:eastAsia="Calibri" w:hAnsi="Calibri" w:cs="Calibri"/>
      <w:color w:val="000000"/>
      <w:sz w:val="1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0.png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2A7D5C0EBD2E24DAC78D2E63DAE5791" ma:contentTypeVersion="3587" ma:contentTypeDescription="A content type to manage public (operations) IDB documents" ma:contentTypeScope="" ma:versionID="70cabf0bf9a3886a2c12309a734679d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1c0f587c9bd0d69a0866a126f3b406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nillable="true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T144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CSC/CBR</Division_x0020_or_x0020_Unit>
    <Fiscal_x0020_Year_x0020_IDB xmlns="cdc7663a-08f0-4737-9e8c-148ce897a09c">2023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ATN/OC-18194-BR</Approval_x0020_Number>
    <Phase xmlns="cdc7663a-08f0-4737-9e8c-148ce897a09c">PHASE_IMPLEMENTATION</Phase>
    <Document_x0020_Author xmlns="cdc7663a-08f0-4737-9e8c-148ce897a09c">Mendes Joao Paulo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AS-SAU</TermName>
          <TermId xmlns="http://schemas.microsoft.com/office/infopath/2007/PartnerControls">bea451b1-990d-4fd6-a747-4978a6e1e2d2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Related_x0020_SisCor_x0020_Number xmlns="cdc7663a-08f0-4737-9e8c-148ce897a09c" xsi:nil="true"/>
    <TaxCatchAll xmlns="cdc7663a-08f0-4737-9e8c-148ce897a09c">
      <Value>34</Value>
      <Value>12</Value>
      <Value>32</Value>
      <Value>192</Value>
      <Value>33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BR-T1449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Extracted_x0020_Keywords xmlns="cdc7663a-08f0-4737-9e8c-148ce897a09c" xsi:nil="true"/>
    <_dlc_DocId xmlns="cdc7663a-08f0-4737-9e8c-148ce897a09c">EZIDB0000142-395152901-14</_dlc_DocId>
    <_dlc_DocIdUrl xmlns="cdc7663a-08f0-4737-9e8c-148ce897a09c">
      <Url>https://idbg.sharepoint.com/teams/EZ-BR-TCP/BR-T1449/_layouts/15/DocIdRedir.aspx?ID=EZIDB0000142-395152901-14</Url>
      <Description>EZIDB0000142-395152901-14</Description>
    </_dlc_DocIdUrl>
    <Disclosure_x0020_Activity xmlns="cdc7663a-08f0-4737-9e8c-148ce897a09c">Procurement Plan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E0514D1E-8CCB-445C-A27F-B27B0DD48C20}"/>
</file>

<file path=customXml/itemProps2.xml><?xml version="1.0" encoding="utf-8"?>
<ds:datastoreItem xmlns:ds="http://schemas.openxmlformats.org/officeDocument/2006/customXml" ds:itemID="{6F5F76C7-C4EE-4F28-8357-0613DC9C4B09}"/>
</file>

<file path=customXml/itemProps3.xml><?xml version="1.0" encoding="utf-8"?>
<ds:datastoreItem xmlns:ds="http://schemas.openxmlformats.org/officeDocument/2006/customXml" ds:itemID="{9F5166D5-3391-46F9-A9F1-011A9CF538DE}"/>
</file>

<file path=customXml/itemProps4.xml><?xml version="1.0" encoding="utf-8"?>
<ds:datastoreItem xmlns:ds="http://schemas.openxmlformats.org/officeDocument/2006/customXml" ds:itemID="{4DEF9625-AE94-4946-B687-DB2C94980AC1}"/>
</file>

<file path=customXml/itemProps5.xml><?xml version="1.0" encoding="utf-8"?>
<ds:datastoreItem xmlns:ds="http://schemas.openxmlformats.org/officeDocument/2006/customXml" ds:itemID="{394E5BF4-327A-42CC-9108-787C6FB7F93F}"/>
</file>

<file path=customXml/itemProps6.xml><?xml version="1.0" encoding="utf-8"?>
<ds:datastoreItem xmlns:ds="http://schemas.openxmlformats.org/officeDocument/2006/customXml" ds:itemID="{79AC65E9-4A05-48D9-9632-B4AF32ED59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Molina, Silvana</dc:creator>
  <cp:keywords/>
  <cp:lastModifiedBy>Joao Paulo Dias</cp:lastModifiedBy>
  <cp:revision>2</cp:revision>
  <dcterms:created xsi:type="dcterms:W3CDTF">2023-05-15T14:10:00Z</dcterms:created>
  <dcterms:modified xsi:type="dcterms:W3CDTF">2023-05-15T14:10:00Z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0x0101001A458A224826124E8B45B1D613300CFC0072A7D5C0EBD2E24DAC78D2E63DAE5791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32;#BR|7deb27ec-6837-4974-9aa8-6cfbac841ef8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12;#Project Administration|751f71fd-1433-4702-a2db-ff12a4e45594</vt:lpwstr>
  </property>
  <property fmtid="{D5CDD505-2E9C-101B-9397-08002B2CF9AE}" pid="10" name="Sector_x0020_IDB">
    <vt:lpwstr/>
  </property>
  <property fmtid="{D5CDD505-2E9C-101B-9397-08002B2CF9AE}" pid="11" name="Sub-Sector">
    <vt:lpwstr>34;#AS-SAU|bea451b1-990d-4fd6-a747-4978a6e1e2d2</vt:lpwstr>
  </property>
  <property fmtid="{D5CDD505-2E9C-101B-9397-08002B2CF9AE}" pid="13" name="Fund IDB">
    <vt:lpwstr>192;#INF|474aab72-0205-4196-bca7-4b288939fcb3</vt:lpwstr>
  </property>
  <property fmtid="{D5CDD505-2E9C-101B-9397-08002B2CF9AE}" pid="14" name="Sector IDB">
    <vt:lpwstr>33;#AS|ba6b63cd-e402-47cb-9357-08149f7ce046</vt:lpwstr>
  </property>
  <property fmtid="{D5CDD505-2E9C-101B-9397-08002B2CF9AE}" pid="15" name="_dlc_DocIdItemGuid">
    <vt:lpwstr>8ae86e53-22af-411c-b123-4ebb5b7679dc</vt:lpwstr>
  </property>
  <property fmtid="{D5CDD505-2E9C-101B-9397-08002B2CF9AE}" pid="16" name="Disclosure Activity">
    <vt:lpwstr>Procurement Plan</vt:lpwstr>
  </property>
  <property fmtid="{D5CDD505-2E9C-101B-9397-08002B2CF9AE}" pid="22" name="Series Operations IDB">
    <vt:lpwstr/>
  </property>
</Properties>
</file>