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487" w:rsidRPr="0075521D" w:rsidRDefault="00083487" w:rsidP="00083487">
      <w:pPr>
        <w:pStyle w:val="SubSubPar"/>
        <w:numPr>
          <w:ilvl w:val="0"/>
          <w:numId w:val="0"/>
        </w:numPr>
        <w:spacing w:after="0"/>
        <w:jc w:val="center"/>
        <w:rPr>
          <w:rFonts w:ascii="Arial" w:hAnsi="Arial" w:cs="Arial"/>
          <w:smallCaps/>
          <w:lang w:val="es-ES"/>
        </w:rPr>
      </w:pPr>
      <w:r w:rsidRPr="0075521D">
        <w:rPr>
          <w:rFonts w:ascii="Arial" w:hAnsi="Arial" w:cs="Arial"/>
          <w:smallCaps/>
          <w:lang w:val="es-ES"/>
        </w:rPr>
        <w:t>Documento del Banco Interamericano De Desarrollo</w:t>
      </w: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b/>
          <w:smallCaps/>
          <w:sz w:val="28"/>
          <w:szCs w:val="28"/>
          <w:lang w:val="es-ES_tradnl"/>
        </w:rPr>
      </w:pPr>
      <w:r w:rsidRPr="0075521D">
        <w:rPr>
          <w:rFonts w:ascii="Arial" w:hAnsi="Arial" w:cs="Arial"/>
          <w:b/>
          <w:smallCaps/>
          <w:sz w:val="28"/>
          <w:szCs w:val="28"/>
          <w:lang w:val="es-ES_tradnl"/>
        </w:rPr>
        <w:t>Guatemala</w:t>
      </w: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szCs w:val="24"/>
          <w:lang w:val="es-ES"/>
        </w:rPr>
      </w:pPr>
    </w:p>
    <w:p w:rsidR="00083487" w:rsidRPr="0075521D" w:rsidRDefault="00083487" w:rsidP="00083487">
      <w:pPr>
        <w:tabs>
          <w:tab w:val="left" w:pos="1440"/>
          <w:tab w:val="left" w:pos="3060"/>
        </w:tabs>
        <w:jc w:val="center"/>
        <w:rPr>
          <w:rFonts w:ascii="Arial" w:hAnsi="Arial" w:cs="Arial"/>
          <w:smallCaps/>
          <w:szCs w:val="24"/>
          <w:lang w:val="es-ES"/>
        </w:rPr>
      </w:pPr>
    </w:p>
    <w:p w:rsidR="00083487" w:rsidRPr="0075521D" w:rsidRDefault="00083487" w:rsidP="00083487">
      <w:pPr>
        <w:pStyle w:val="Newpage"/>
        <w:keepNext/>
        <w:jc w:val="left"/>
        <w:rPr>
          <w:rFonts w:ascii="Arial" w:hAnsi="Arial" w:cs="Arial"/>
          <w:sz w:val="28"/>
          <w:szCs w:val="28"/>
          <w:lang w:val="es-ES_tradnl"/>
        </w:rPr>
      </w:pPr>
    </w:p>
    <w:p w:rsidR="00083487" w:rsidRPr="0075521D" w:rsidRDefault="00386851" w:rsidP="00083487">
      <w:pPr>
        <w:pStyle w:val="Newpage"/>
        <w:rPr>
          <w:rFonts w:ascii="Arial" w:hAnsi="Arial" w:cs="Arial"/>
          <w:b w:val="0"/>
          <w:caps/>
          <w:smallCaps w:val="0"/>
        </w:rPr>
      </w:pPr>
      <w:r w:rsidRPr="0075521D">
        <w:rPr>
          <w:rFonts w:ascii="Arial" w:hAnsi="Arial" w:cs="Arial"/>
          <w:sz w:val="28"/>
          <w:szCs w:val="28"/>
          <w:lang w:val="es-ES_tradnl"/>
        </w:rPr>
        <w:t xml:space="preserve">Programa para el </w:t>
      </w:r>
      <w:r w:rsidR="00083487" w:rsidRPr="0075521D">
        <w:rPr>
          <w:rFonts w:ascii="Arial" w:hAnsi="Arial" w:cs="Arial"/>
          <w:sz w:val="28"/>
          <w:szCs w:val="28"/>
          <w:lang w:val="es-ES_tradnl"/>
        </w:rPr>
        <w:t>Mejoramiento de la cobertura y calidad educativa</w:t>
      </w:r>
    </w:p>
    <w:p w:rsidR="00083487" w:rsidRPr="0075521D" w:rsidRDefault="00083487" w:rsidP="00083487">
      <w:pPr>
        <w:pStyle w:val="Newpage"/>
        <w:rPr>
          <w:rFonts w:ascii="Arial" w:hAnsi="Arial" w:cs="Arial"/>
          <w:b w:val="0"/>
          <w:caps/>
          <w:smallCaps w:val="0"/>
        </w:rPr>
      </w:pPr>
    </w:p>
    <w:p w:rsidR="00083487" w:rsidRPr="0075521D" w:rsidRDefault="00083487" w:rsidP="00083487">
      <w:pPr>
        <w:tabs>
          <w:tab w:val="left" w:pos="1440"/>
          <w:tab w:val="left" w:pos="3060"/>
        </w:tabs>
        <w:jc w:val="center"/>
        <w:rPr>
          <w:rFonts w:ascii="Arial" w:hAnsi="Arial" w:cs="Arial"/>
          <w:b/>
          <w:smallCaps/>
          <w:sz w:val="22"/>
          <w:szCs w:val="22"/>
          <w:lang w:val="es-ES"/>
        </w:rPr>
      </w:pPr>
      <w:r w:rsidRPr="0075521D">
        <w:rPr>
          <w:rFonts w:ascii="Arial" w:hAnsi="Arial" w:cs="Arial"/>
          <w:b/>
          <w:smallCaps/>
          <w:sz w:val="22"/>
          <w:szCs w:val="22"/>
          <w:lang w:val="es-ES"/>
        </w:rPr>
        <w:t>(GU-L1087)</w:t>
      </w: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rPr>
          <w:rFonts w:ascii="Arial" w:hAnsi="Arial" w:cs="Arial"/>
          <w:smallCaps/>
          <w:lang w:val="es-ES"/>
        </w:rPr>
      </w:pPr>
    </w:p>
    <w:p w:rsidR="00083487" w:rsidRPr="0075521D" w:rsidRDefault="00083487" w:rsidP="00083487">
      <w:pPr>
        <w:tabs>
          <w:tab w:val="left" w:pos="1440"/>
          <w:tab w:val="left" w:pos="3060"/>
        </w:tabs>
        <w:jc w:val="center"/>
        <w:outlineLvl w:val="0"/>
        <w:rPr>
          <w:rFonts w:ascii="Arial" w:hAnsi="Arial" w:cs="Arial"/>
          <w:b/>
          <w:szCs w:val="24"/>
          <w:lang w:val="es-ES"/>
        </w:rPr>
      </w:pPr>
      <w:r w:rsidRPr="0075521D">
        <w:rPr>
          <w:rFonts w:ascii="Arial" w:hAnsi="Arial" w:cs="Arial"/>
          <w:b/>
          <w:smallCaps/>
          <w:szCs w:val="24"/>
          <w:lang w:val="es-ES"/>
        </w:rPr>
        <w:t>Plan de Monitoreo y Evaluación</w:t>
      </w: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tabs>
          <w:tab w:val="left" w:pos="1440"/>
          <w:tab w:val="left" w:pos="3060"/>
        </w:tabs>
        <w:jc w:val="center"/>
        <w:rPr>
          <w:rFonts w:ascii="Arial" w:hAnsi="Arial" w:cs="Arial"/>
          <w:lang w:val="es-ES"/>
        </w:rPr>
      </w:pPr>
    </w:p>
    <w:p w:rsidR="00083487" w:rsidRPr="0075521D" w:rsidRDefault="00083487" w:rsidP="0008348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75521D">
        <w:rPr>
          <w:rFonts w:ascii="Arial" w:hAnsi="Arial" w:cs="Arial"/>
          <w:sz w:val="20"/>
          <w:lang w:val="es-ES"/>
        </w:rPr>
        <w:t>Este documento fue preparado por un equipo integrado por Alejandro Morduchowicz (EDU/CGU),</w:t>
      </w:r>
      <w:r w:rsidR="00C35568" w:rsidRPr="0075521D">
        <w:rPr>
          <w:rFonts w:ascii="Arial" w:hAnsi="Arial" w:cs="Arial"/>
          <w:sz w:val="20"/>
          <w:lang w:val="es-ES"/>
        </w:rPr>
        <w:t xml:space="preserve"> </w:t>
      </w:r>
      <w:r w:rsidR="00DB46ED" w:rsidRPr="0075521D">
        <w:rPr>
          <w:rFonts w:ascii="Arial" w:hAnsi="Arial" w:cs="Arial"/>
          <w:sz w:val="20"/>
          <w:lang w:val="es-ES"/>
        </w:rPr>
        <w:t>Diana Hincapié (SCL/EDU),</w:t>
      </w:r>
      <w:r w:rsidR="00C35568" w:rsidRPr="0075521D">
        <w:rPr>
          <w:rFonts w:ascii="Arial" w:hAnsi="Arial" w:cs="Arial"/>
          <w:sz w:val="20"/>
          <w:lang w:val="es-ES"/>
        </w:rPr>
        <w:t xml:space="preserve"> </w:t>
      </w:r>
      <w:r w:rsidRPr="0075521D">
        <w:rPr>
          <w:rFonts w:ascii="Arial" w:hAnsi="Arial" w:cs="Arial"/>
          <w:sz w:val="20"/>
          <w:lang w:val="es-ES"/>
        </w:rPr>
        <w:t>Jesús Duarte (SCL/EDU), Javier Luque (</w:t>
      </w:r>
      <w:r w:rsidR="00FD1318" w:rsidRPr="0075521D">
        <w:rPr>
          <w:rFonts w:ascii="Arial" w:hAnsi="Arial" w:cs="Arial"/>
          <w:sz w:val="20"/>
          <w:lang w:val="es-ES"/>
        </w:rPr>
        <w:t>EDU</w:t>
      </w:r>
      <w:r w:rsidRPr="0075521D">
        <w:rPr>
          <w:rFonts w:ascii="Arial" w:hAnsi="Arial" w:cs="Arial"/>
          <w:sz w:val="20"/>
          <w:lang w:val="es-ES"/>
        </w:rPr>
        <w:t>/</w:t>
      </w:r>
      <w:r w:rsidR="00FD1318" w:rsidRPr="0075521D">
        <w:rPr>
          <w:rFonts w:ascii="Arial" w:hAnsi="Arial" w:cs="Arial"/>
          <w:sz w:val="20"/>
          <w:lang w:val="es-ES"/>
        </w:rPr>
        <w:t>CHO</w:t>
      </w:r>
      <w:r w:rsidRPr="0075521D">
        <w:rPr>
          <w:rFonts w:ascii="Arial" w:hAnsi="Arial" w:cs="Arial"/>
          <w:sz w:val="20"/>
          <w:lang w:val="es-ES"/>
        </w:rPr>
        <w:t>),</w:t>
      </w:r>
      <w:r w:rsidR="0080471A" w:rsidRPr="0075521D">
        <w:rPr>
          <w:rFonts w:ascii="Arial" w:hAnsi="Arial" w:cs="Arial"/>
          <w:sz w:val="20"/>
          <w:lang w:val="es-ES"/>
        </w:rPr>
        <w:t xml:space="preserve"> </w:t>
      </w:r>
      <w:r w:rsidR="00BC7C8B" w:rsidRPr="0075521D">
        <w:rPr>
          <w:rFonts w:ascii="Arial" w:hAnsi="Arial" w:cs="Arial"/>
          <w:sz w:val="20"/>
          <w:lang w:val="es-ES"/>
        </w:rPr>
        <w:t xml:space="preserve">Luis Larrazábal (CID/CGU), </w:t>
      </w:r>
      <w:r w:rsidRPr="0075521D">
        <w:rPr>
          <w:rFonts w:ascii="Arial" w:hAnsi="Arial" w:cs="Arial"/>
          <w:sz w:val="20"/>
          <w:lang w:val="es-ES"/>
        </w:rPr>
        <w:t>y Livia Mueller (SCL/EDU).</w:t>
      </w:r>
    </w:p>
    <w:p w:rsidR="00083487" w:rsidRPr="0075521D" w:rsidRDefault="00083487" w:rsidP="00083487">
      <w:pPr>
        <w:tabs>
          <w:tab w:val="left" w:pos="1440"/>
          <w:tab w:val="left" w:pos="3060"/>
        </w:tabs>
        <w:outlineLvl w:val="0"/>
        <w:rPr>
          <w:rFonts w:ascii="Arial" w:hAnsi="Arial" w:cs="Arial"/>
          <w:lang w:val="es-ES"/>
        </w:rPr>
      </w:pPr>
    </w:p>
    <w:p w:rsidR="00083487" w:rsidRPr="0075521D" w:rsidRDefault="00083487" w:rsidP="00083487">
      <w:pPr>
        <w:tabs>
          <w:tab w:val="left" w:pos="1440"/>
          <w:tab w:val="left" w:pos="3060"/>
        </w:tabs>
        <w:outlineLvl w:val="0"/>
        <w:rPr>
          <w:rFonts w:ascii="Arial" w:hAnsi="Arial" w:cs="Arial"/>
          <w:lang w:val="es-ES"/>
        </w:rPr>
        <w:sectPr w:rsidR="00083487" w:rsidRPr="0075521D" w:rsidSect="00083487">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06" w:footer="706" w:gutter="0"/>
          <w:pgNumType w:fmt="lowerRoman" w:start="1"/>
          <w:cols w:space="720"/>
          <w:formProt w:val="0"/>
          <w:titlePg/>
        </w:sectPr>
      </w:pPr>
    </w:p>
    <w:p w:rsidR="00083487" w:rsidRPr="0075521D" w:rsidRDefault="00083487" w:rsidP="00083487">
      <w:pPr>
        <w:pStyle w:val="Newpage"/>
        <w:rPr>
          <w:rFonts w:ascii="Arial" w:hAnsi="Arial" w:cs="Arial"/>
        </w:rPr>
      </w:pPr>
      <w:r w:rsidRPr="0075521D">
        <w:rPr>
          <w:rFonts w:ascii="Arial" w:hAnsi="Arial" w:cs="Arial"/>
        </w:rPr>
        <w:lastRenderedPageBreak/>
        <w:t>Índice</w:t>
      </w:r>
    </w:p>
    <w:p w:rsidR="00083487" w:rsidRPr="0075521D" w:rsidRDefault="00083487" w:rsidP="00083487">
      <w:pPr>
        <w:pStyle w:val="Newpage"/>
        <w:rPr>
          <w:rFonts w:ascii="Arial" w:hAnsi="Arial" w:cs="Arial"/>
        </w:rPr>
      </w:pPr>
    </w:p>
    <w:p w:rsidR="00083487" w:rsidRPr="0075521D" w:rsidRDefault="00083487" w:rsidP="00083487">
      <w:pPr>
        <w:pStyle w:val="Newpage"/>
        <w:rPr>
          <w:rFonts w:ascii="Arial" w:hAnsi="Arial" w:cs="Arial"/>
        </w:rPr>
      </w:pPr>
    </w:p>
    <w:p w:rsidR="00083487" w:rsidRPr="0075521D" w:rsidRDefault="00083487" w:rsidP="00083487">
      <w:pPr>
        <w:pStyle w:val="TOC1"/>
        <w:rPr>
          <w:rFonts w:ascii="Arial" w:eastAsiaTheme="minorEastAsia" w:hAnsi="Arial" w:cs="Arial"/>
          <w:smallCaps w:val="0"/>
          <w:sz w:val="22"/>
          <w:szCs w:val="22"/>
          <w:lang w:val="es-ES" w:eastAsia="es-ES"/>
        </w:rPr>
      </w:pPr>
      <w:r w:rsidRPr="0075521D">
        <w:rPr>
          <w:rFonts w:ascii="Arial" w:hAnsi="Arial" w:cs="Arial"/>
        </w:rPr>
        <w:fldChar w:fldCharType="begin"/>
      </w:r>
      <w:r w:rsidRPr="0075521D">
        <w:rPr>
          <w:rFonts w:ascii="Arial" w:hAnsi="Arial" w:cs="Arial"/>
          <w:lang w:val="es-ES"/>
        </w:rPr>
        <w:instrText xml:space="preserve"> TOC \f \t "Chapter,1,FirstHeading,2,SecHeading,3" </w:instrText>
      </w:r>
      <w:r w:rsidRPr="0075521D">
        <w:rPr>
          <w:rFonts w:ascii="Arial" w:hAnsi="Arial" w:cs="Arial"/>
        </w:rPr>
        <w:fldChar w:fldCharType="separate"/>
      </w:r>
      <w:r w:rsidRPr="0075521D">
        <w:rPr>
          <w:rFonts w:ascii="Arial" w:hAnsi="Arial" w:cs="Arial"/>
          <w:lang w:val="es-ES_tradnl"/>
        </w:rPr>
        <w:t>I.</w:t>
      </w:r>
      <w:r w:rsidRPr="0075521D">
        <w:rPr>
          <w:rFonts w:ascii="Arial" w:eastAsiaTheme="minorEastAsia" w:hAnsi="Arial" w:cs="Arial"/>
          <w:smallCaps w:val="0"/>
          <w:sz w:val="22"/>
          <w:szCs w:val="22"/>
          <w:lang w:val="es-ES" w:eastAsia="es-ES"/>
        </w:rPr>
        <w:tab/>
      </w:r>
      <w:r w:rsidRPr="0075521D">
        <w:rPr>
          <w:rFonts w:ascii="Arial" w:hAnsi="Arial" w:cs="Arial"/>
          <w:lang w:val="es-ES_tradnl"/>
        </w:rPr>
        <w:t>Introducción</w:t>
      </w:r>
      <w:r w:rsidRPr="0075521D">
        <w:rPr>
          <w:rFonts w:ascii="Arial" w:hAnsi="Arial" w:cs="Arial"/>
          <w:lang w:val="es-ES_tradnl"/>
        </w:rPr>
        <w:tab/>
      </w:r>
      <w:r w:rsidRPr="0075521D">
        <w:rPr>
          <w:rFonts w:ascii="Arial" w:hAnsi="Arial" w:cs="Arial"/>
        </w:rPr>
        <w:fldChar w:fldCharType="begin"/>
      </w:r>
      <w:r w:rsidRPr="0075521D">
        <w:rPr>
          <w:rFonts w:ascii="Arial" w:hAnsi="Arial" w:cs="Arial"/>
          <w:lang w:val="es-ES_tradnl"/>
        </w:rPr>
        <w:instrText xml:space="preserve"> PAGEREF _Toc398113380 \h </w:instrText>
      </w:r>
      <w:r w:rsidRPr="0075521D">
        <w:rPr>
          <w:rFonts w:ascii="Arial" w:hAnsi="Arial" w:cs="Arial"/>
        </w:rPr>
      </w:r>
      <w:r w:rsidRPr="0075521D">
        <w:rPr>
          <w:rFonts w:ascii="Arial" w:hAnsi="Arial" w:cs="Arial"/>
        </w:rPr>
        <w:fldChar w:fldCharType="separate"/>
      </w:r>
      <w:r w:rsidR="00DB39CB" w:rsidRPr="0075521D">
        <w:rPr>
          <w:rFonts w:ascii="Arial" w:hAnsi="Arial" w:cs="Arial"/>
          <w:lang w:val="es-ES_tradnl"/>
        </w:rPr>
        <w:t>1</w:t>
      </w:r>
      <w:r w:rsidRPr="0075521D">
        <w:rPr>
          <w:rFonts w:ascii="Arial" w:hAnsi="Arial" w:cs="Arial"/>
        </w:rPr>
        <w:fldChar w:fldCharType="end"/>
      </w:r>
    </w:p>
    <w:p w:rsidR="00083487" w:rsidRPr="0075521D" w:rsidRDefault="00083487" w:rsidP="00083487">
      <w:pPr>
        <w:pStyle w:val="TOC1"/>
        <w:rPr>
          <w:rFonts w:ascii="Arial" w:eastAsiaTheme="minorEastAsia" w:hAnsi="Arial" w:cs="Arial"/>
          <w:smallCaps w:val="0"/>
          <w:sz w:val="22"/>
          <w:szCs w:val="22"/>
          <w:lang w:val="es-ES" w:eastAsia="es-ES"/>
        </w:rPr>
      </w:pPr>
      <w:r w:rsidRPr="0075521D">
        <w:rPr>
          <w:rFonts w:ascii="Arial" w:hAnsi="Arial" w:cs="Arial"/>
          <w:lang w:val="es-ES_tradnl"/>
        </w:rPr>
        <w:t>II.</w:t>
      </w:r>
      <w:r w:rsidRPr="0075521D">
        <w:rPr>
          <w:rFonts w:ascii="Arial" w:eastAsiaTheme="minorEastAsia" w:hAnsi="Arial" w:cs="Arial"/>
          <w:smallCaps w:val="0"/>
          <w:sz w:val="22"/>
          <w:szCs w:val="22"/>
          <w:lang w:val="es-ES" w:eastAsia="es-ES"/>
        </w:rPr>
        <w:tab/>
      </w:r>
      <w:r w:rsidRPr="0075521D">
        <w:rPr>
          <w:rFonts w:ascii="Arial" w:hAnsi="Arial" w:cs="Arial"/>
          <w:lang w:val="es-ES_tradnl"/>
        </w:rPr>
        <w:t>Monitoreo</w:t>
      </w:r>
      <w:r w:rsidRPr="0075521D">
        <w:rPr>
          <w:rFonts w:ascii="Arial" w:hAnsi="Arial" w:cs="Arial"/>
          <w:lang w:val="es-ES_tradnl"/>
        </w:rPr>
        <w:tab/>
      </w:r>
      <w:r w:rsidR="00547AA0" w:rsidRPr="0075521D">
        <w:rPr>
          <w:rFonts w:ascii="Arial" w:hAnsi="Arial" w:cs="Arial"/>
        </w:rPr>
        <w:t>3</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A.</w:t>
      </w:r>
      <w:r w:rsidRPr="0075521D">
        <w:rPr>
          <w:rFonts w:ascii="Arial" w:eastAsiaTheme="minorEastAsia" w:hAnsi="Arial" w:cs="Arial"/>
          <w:sz w:val="22"/>
          <w:szCs w:val="22"/>
          <w:lang w:val="es-ES" w:eastAsia="es-ES"/>
        </w:rPr>
        <w:tab/>
      </w:r>
      <w:r w:rsidRPr="0075521D">
        <w:rPr>
          <w:rFonts w:ascii="Arial" w:hAnsi="Arial" w:cs="Arial"/>
          <w:lang w:val="es-ES_tradnl"/>
        </w:rPr>
        <w:t>Indicadores</w:t>
      </w:r>
      <w:r w:rsidRPr="0075521D">
        <w:rPr>
          <w:rFonts w:ascii="Arial" w:hAnsi="Arial" w:cs="Arial"/>
          <w:lang w:val="es-ES_tradnl"/>
        </w:rPr>
        <w:tab/>
      </w:r>
      <w:r w:rsidR="00547AA0" w:rsidRPr="0075521D">
        <w:rPr>
          <w:rFonts w:ascii="Arial" w:hAnsi="Arial" w:cs="Arial"/>
        </w:rPr>
        <w:t>5</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B.</w:t>
      </w:r>
      <w:r w:rsidRPr="0075521D">
        <w:rPr>
          <w:rFonts w:ascii="Arial" w:eastAsiaTheme="minorEastAsia" w:hAnsi="Arial" w:cs="Arial"/>
          <w:sz w:val="22"/>
          <w:szCs w:val="22"/>
          <w:lang w:val="es-ES" w:eastAsia="es-ES"/>
        </w:rPr>
        <w:tab/>
      </w:r>
      <w:r w:rsidRPr="0075521D">
        <w:rPr>
          <w:rFonts w:ascii="Arial" w:hAnsi="Arial" w:cs="Arial"/>
          <w:lang w:val="es-ES_tradnl"/>
        </w:rPr>
        <w:t>Recopilación de datos e instrumentos</w:t>
      </w:r>
      <w:r w:rsidRPr="0075521D">
        <w:rPr>
          <w:rFonts w:ascii="Arial" w:hAnsi="Arial" w:cs="Arial"/>
          <w:lang w:val="es-ES_tradnl"/>
        </w:rPr>
        <w:tab/>
      </w:r>
      <w:r w:rsidR="00D32416" w:rsidRPr="0075521D">
        <w:rPr>
          <w:rFonts w:ascii="Arial" w:hAnsi="Arial" w:cs="Arial"/>
          <w:lang w:val="es-ES_tradnl"/>
        </w:rPr>
        <w:t>12</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C.</w:t>
      </w:r>
      <w:r w:rsidRPr="0075521D">
        <w:rPr>
          <w:rFonts w:ascii="Arial" w:eastAsiaTheme="minorEastAsia" w:hAnsi="Arial" w:cs="Arial"/>
          <w:sz w:val="22"/>
          <w:szCs w:val="22"/>
          <w:lang w:val="es-ES" w:eastAsia="es-ES"/>
        </w:rPr>
        <w:tab/>
      </w:r>
      <w:r w:rsidRPr="0075521D">
        <w:rPr>
          <w:rFonts w:ascii="Arial" w:hAnsi="Arial" w:cs="Arial"/>
          <w:lang w:val="es-ES_tradnl"/>
        </w:rPr>
        <w:t>Presentación de informes</w:t>
      </w:r>
      <w:r w:rsidRPr="0075521D">
        <w:rPr>
          <w:rFonts w:ascii="Arial" w:hAnsi="Arial" w:cs="Arial"/>
          <w:lang w:val="es-ES_tradnl"/>
        </w:rPr>
        <w:tab/>
      </w:r>
      <w:r w:rsidR="00E56937" w:rsidRPr="0075521D">
        <w:rPr>
          <w:rFonts w:ascii="Arial" w:hAnsi="Arial" w:cs="Arial"/>
          <w:lang w:val="es-ES_tradnl"/>
        </w:rPr>
        <w:t>1</w:t>
      </w:r>
      <w:r w:rsidR="00D32416" w:rsidRPr="0075521D">
        <w:rPr>
          <w:rFonts w:ascii="Arial" w:hAnsi="Arial" w:cs="Arial"/>
          <w:lang w:val="es-ES_tradnl"/>
        </w:rPr>
        <w:t>3</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D.</w:t>
      </w:r>
      <w:r w:rsidRPr="0075521D">
        <w:rPr>
          <w:rFonts w:ascii="Arial" w:eastAsiaTheme="minorEastAsia" w:hAnsi="Arial" w:cs="Arial"/>
          <w:sz w:val="22"/>
          <w:szCs w:val="22"/>
          <w:lang w:val="es-ES" w:eastAsia="es-ES"/>
        </w:rPr>
        <w:tab/>
      </w:r>
      <w:r w:rsidRPr="0075521D">
        <w:rPr>
          <w:rFonts w:ascii="Arial" w:hAnsi="Arial" w:cs="Arial"/>
          <w:lang w:val="es-ES_tradnl"/>
        </w:rPr>
        <w:t>Coordinación, plan de trabajo y presupuesto del monitoreo</w:t>
      </w:r>
      <w:r w:rsidRPr="0075521D">
        <w:rPr>
          <w:rFonts w:ascii="Arial" w:hAnsi="Arial" w:cs="Arial"/>
          <w:lang w:val="es-ES_tradnl"/>
        </w:rPr>
        <w:tab/>
      </w:r>
      <w:r w:rsidR="00E56937" w:rsidRPr="0075521D">
        <w:rPr>
          <w:rFonts w:ascii="Arial" w:hAnsi="Arial" w:cs="Arial"/>
        </w:rPr>
        <w:t>1</w:t>
      </w:r>
      <w:r w:rsidR="00D32416" w:rsidRPr="0075521D">
        <w:rPr>
          <w:rFonts w:ascii="Arial" w:hAnsi="Arial" w:cs="Arial"/>
        </w:rPr>
        <w:t>3</w:t>
      </w:r>
    </w:p>
    <w:p w:rsidR="00083487" w:rsidRPr="0075521D" w:rsidRDefault="00083487" w:rsidP="00083487">
      <w:pPr>
        <w:pStyle w:val="TOC1"/>
        <w:rPr>
          <w:rFonts w:ascii="Arial" w:eastAsiaTheme="minorEastAsia" w:hAnsi="Arial" w:cs="Arial"/>
          <w:smallCaps w:val="0"/>
          <w:sz w:val="22"/>
          <w:szCs w:val="22"/>
          <w:lang w:val="es-ES" w:eastAsia="es-ES"/>
        </w:rPr>
      </w:pPr>
      <w:r w:rsidRPr="0075521D">
        <w:rPr>
          <w:rFonts w:ascii="Arial" w:hAnsi="Arial" w:cs="Arial"/>
          <w:lang w:val="es-ES_tradnl"/>
        </w:rPr>
        <w:t>III.</w:t>
      </w:r>
      <w:r w:rsidRPr="0075521D">
        <w:rPr>
          <w:rFonts w:ascii="Arial" w:eastAsiaTheme="minorEastAsia" w:hAnsi="Arial" w:cs="Arial"/>
          <w:smallCaps w:val="0"/>
          <w:sz w:val="22"/>
          <w:szCs w:val="22"/>
          <w:lang w:val="es-ES" w:eastAsia="es-ES"/>
        </w:rPr>
        <w:tab/>
      </w:r>
      <w:r w:rsidRPr="0075521D">
        <w:rPr>
          <w:rFonts w:ascii="Arial" w:hAnsi="Arial" w:cs="Arial"/>
          <w:lang w:val="es-ES_tradnl"/>
        </w:rPr>
        <w:t>Evaluación</w:t>
      </w:r>
      <w:r w:rsidRPr="0075521D">
        <w:rPr>
          <w:rFonts w:ascii="Arial" w:hAnsi="Arial" w:cs="Arial"/>
          <w:lang w:val="es-ES_tradnl"/>
        </w:rPr>
        <w:tab/>
      </w:r>
      <w:r w:rsidR="00547AA0" w:rsidRPr="0075521D">
        <w:rPr>
          <w:rFonts w:ascii="Arial" w:hAnsi="Arial" w:cs="Arial"/>
        </w:rPr>
        <w:t>1</w:t>
      </w:r>
      <w:r w:rsidR="00D32416" w:rsidRPr="0075521D">
        <w:rPr>
          <w:rFonts w:ascii="Arial" w:hAnsi="Arial" w:cs="Arial"/>
        </w:rPr>
        <w:t>5</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A.</w:t>
      </w:r>
      <w:r w:rsidRPr="0075521D">
        <w:rPr>
          <w:rFonts w:ascii="Arial" w:eastAsiaTheme="minorEastAsia" w:hAnsi="Arial" w:cs="Arial"/>
          <w:sz w:val="22"/>
          <w:szCs w:val="22"/>
          <w:lang w:val="es-ES" w:eastAsia="es-ES"/>
        </w:rPr>
        <w:tab/>
      </w:r>
      <w:r w:rsidRPr="0075521D">
        <w:rPr>
          <w:rFonts w:ascii="Arial" w:hAnsi="Arial" w:cs="Arial"/>
          <w:lang w:val="es-ES_tradnl"/>
        </w:rPr>
        <w:t xml:space="preserve">Evaluación de impacto de </w:t>
      </w:r>
      <w:r w:rsidR="00DB46ED" w:rsidRPr="0075521D">
        <w:rPr>
          <w:rFonts w:ascii="Arial" w:hAnsi="Arial" w:cs="Arial"/>
          <w:lang w:val="es-ES_tradnl"/>
        </w:rPr>
        <w:t>programa de formacion inicial a nivel superior</w:t>
      </w:r>
      <w:r w:rsidRPr="0075521D">
        <w:rPr>
          <w:rFonts w:ascii="Arial" w:hAnsi="Arial" w:cs="Arial"/>
          <w:lang w:val="es-ES_tradnl"/>
        </w:rPr>
        <w:t>….</w:t>
      </w:r>
      <w:r w:rsidRPr="0075521D">
        <w:rPr>
          <w:rFonts w:ascii="Arial" w:hAnsi="Arial" w:cs="Arial"/>
          <w:lang w:val="es-ES_tradnl"/>
        </w:rPr>
        <w:tab/>
      </w:r>
      <w:r w:rsidR="00547AA0" w:rsidRPr="0075521D">
        <w:rPr>
          <w:rFonts w:ascii="Arial" w:hAnsi="Arial" w:cs="Arial"/>
        </w:rPr>
        <w:t>1</w:t>
      </w:r>
      <w:r w:rsidR="00D32416" w:rsidRPr="0075521D">
        <w:rPr>
          <w:rFonts w:ascii="Arial" w:hAnsi="Arial" w:cs="Arial"/>
        </w:rPr>
        <w:t>5</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B.</w:t>
      </w:r>
      <w:r w:rsidRPr="0075521D">
        <w:rPr>
          <w:rFonts w:ascii="Arial" w:eastAsiaTheme="minorEastAsia" w:hAnsi="Arial" w:cs="Arial"/>
          <w:sz w:val="22"/>
          <w:szCs w:val="22"/>
          <w:lang w:val="es-ES" w:eastAsia="es-ES"/>
        </w:rPr>
        <w:tab/>
      </w:r>
      <w:r w:rsidRPr="0075521D">
        <w:rPr>
          <w:rFonts w:ascii="Arial" w:hAnsi="Arial" w:cs="Arial"/>
          <w:lang w:val="es-ES_tradnl"/>
        </w:rPr>
        <w:t xml:space="preserve">Evaluación de </w:t>
      </w:r>
      <w:r w:rsidR="00A76BC8" w:rsidRPr="0075521D">
        <w:rPr>
          <w:rFonts w:ascii="Arial" w:hAnsi="Arial" w:cs="Arial"/>
          <w:lang w:val="es-ES_tradnl"/>
        </w:rPr>
        <w:t>impacto del programa</w:t>
      </w:r>
      <w:r w:rsidR="00C35568" w:rsidRPr="0075521D">
        <w:rPr>
          <w:rFonts w:ascii="Arial" w:hAnsi="Arial" w:cs="Arial"/>
          <w:lang w:val="es-ES_tradnl"/>
        </w:rPr>
        <w:t xml:space="preserve"> </w:t>
      </w:r>
      <w:r w:rsidR="00A76BC8" w:rsidRPr="0075521D">
        <w:rPr>
          <w:rFonts w:ascii="Arial" w:hAnsi="Arial" w:cs="Arial"/>
          <w:szCs w:val="24"/>
          <w:lang w:val="es-ES_tradnl"/>
        </w:rPr>
        <w:t xml:space="preserve">habilitación de centros escolares para el nivel preprimario </w:t>
      </w:r>
      <w:r w:rsidRPr="0075521D">
        <w:rPr>
          <w:rFonts w:ascii="Arial" w:hAnsi="Arial" w:cs="Arial"/>
          <w:lang w:val="es-ES_tradnl"/>
        </w:rPr>
        <w:t>…..</w:t>
      </w:r>
      <w:r w:rsidRPr="0075521D">
        <w:rPr>
          <w:rFonts w:ascii="Arial" w:hAnsi="Arial" w:cs="Arial"/>
          <w:lang w:val="es-ES_tradnl"/>
        </w:rPr>
        <w:tab/>
      </w:r>
      <w:r w:rsidR="00547AA0" w:rsidRPr="0075521D">
        <w:rPr>
          <w:rFonts w:ascii="Arial" w:hAnsi="Arial" w:cs="Arial"/>
        </w:rPr>
        <w:t>1</w:t>
      </w:r>
      <w:r w:rsidR="00D32416" w:rsidRPr="0075521D">
        <w:rPr>
          <w:rFonts w:ascii="Arial" w:hAnsi="Arial" w:cs="Arial"/>
        </w:rPr>
        <w:t>9</w:t>
      </w:r>
    </w:p>
    <w:p w:rsidR="00083487" w:rsidRPr="0075521D" w:rsidRDefault="00083487" w:rsidP="00083487">
      <w:pPr>
        <w:pStyle w:val="TOC2"/>
        <w:rPr>
          <w:rFonts w:ascii="Arial" w:eastAsiaTheme="minorEastAsia" w:hAnsi="Arial" w:cs="Arial"/>
          <w:sz w:val="22"/>
          <w:szCs w:val="22"/>
          <w:lang w:val="es-ES" w:eastAsia="es-ES"/>
        </w:rPr>
      </w:pPr>
      <w:r w:rsidRPr="0075521D">
        <w:rPr>
          <w:rFonts w:ascii="Arial" w:hAnsi="Arial" w:cs="Arial"/>
          <w:lang w:val="es-ES_tradnl"/>
        </w:rPr>
        <w:t>C.</w:t>
      </w:r>
      <w:r w:rsidRPr="0075521D">
        <w:rPr>
          <w:rFonts w:ascii="Arial" w:eastAsiaTheme="minorEastAsia" w:hAnsi="Arial" w:cs="Arial"/>
          <w:sz w:val="22"/>
          <w:szCs w:val="22"/>
          <w:lang w:val="es-ES" w:eastAsia="es-ES"/>
        </w:rPr>
        <w:tab/>
      </w:r>
      <w:r w:rsidRPr="0075521D">
        <w:rPr>
          <w:rFonts w:ascii="Arial" w:hAnsi="Arial" w:cs="Arial"/>
          <w:lang w:val="es-ES_tradnl"/>
        </w:rPr>
        <w:t>Coordinación, cronograma, informes y presupuesto de la evaluación</w:t>
      </w:r>
      <w:r w:rsidRPr="0075521D">
        <w:rPr>
          <w:rFonts w:ascii="Arial" w:hAnsi="Arial" w:cs="Arial"/>
          <w:lang w:val="es-ES_tradnl"/>
        </w:rPr>
        <w:tab/>
      </w:r>
      <w:r w:rsidR="00E56937" w:rsidRPr="0075521D">
        <w:rPr>
          <w:rFonts w:ascii="Arial" w:hAnsi="Arial" w:cs="Arial"/>
          <w:lang w:val="es-ES_tradnl"/>
        </w:rPr>
        <w:t>2</w:t>
      </w:r>
      <w:r w:rsidR="00D32416" w:rsidRPr="0075521D">
        <w:rPr>
          <w:rFonts w:ascii="Arial" w:hAnsi="Arial" w:cs="Arial"/>
          <w:lang w:val="es-ES_tradnl"/>
        </w:rPr>
        <w:t>3</w:t>
      </w:r>
    </w:p>
    <w:p w:rsidR="00083487" w:rsidRPr="0075521D" w:rsidRDefault="00083487" w:rsidP="00083487">
      <w:pPr>
        <w:pStyle w:val="TOC3"/>
        <w:rPr>
          <w:rFonts w:ascii="Arial" w:hAnsi="Arial" w:cs="Arial"/>
        </w:rPr>
      </w:pPr>
      <w:r w:rsidRPr="0075521D">
        <w:rPr>
          <w:rFonts w:ascii="Arial" w:hAnsi="Arial" w:cs="Arial"/>
        </w:rPr>
        <w:fldChar w:fldCharType="end"/>
      </w:r>
    </w:p>
    <w:p w:rsidR="00083487" w:rsidRPr="0075521D" w:rsidRDefault="00083487" w:rsidP="00083487">
      <w:pPr>
        <w:rPr>
          <w:rFonts w:ascii="Arial" w:hAnsi="Arial" w:cs="Arial"/>
          <w:b/>
          <w:lang w:val="es-ES"/>
        </w:rPr>
      </w:pPr>
      <w:r w:rsidRPr="0075521D">
        <w:rPr>
          <w:rFonts w:ascii="Arial" w:hAnsi="Arial" w:cs="Arial"/>
          <w:lang w:val="es-ES"/>
        </w:rPr>
        <w:br w:type="page"/>
      </w:r>
    </w:p>
    <w:p w:rsidR="00083487" w:rsidRPr="0075521D" w:rsidRDefault="00083487" w:rsidP="00083487">
      <w:pPr>
        <w:pStyle w:val="Newpage"/>
        <w:rPr>
          <w:rFonts w:ascii="Arial" w:hAnsi="Arial" w:cs="Arial"/>
        </w:rPr>
      </w:pPr>
      <w:r w:rsidRPr="0075521D">
        <w:rPr>
          <w:rFonts w:ascii="Arial" w:hAnsi="Arial" w:cs="Arial"/>
        </w:rPr>
        <w:lastRenderedPageBreak/>
        <w:t>Abreviaturas</w:t>
      </w:r>
    </w:p>
    <w:p w:rsidR="00083487" w:rsidRPr="0075521D" w:rsidRDefault="00083487" w:rsidP="00083487">
      <w:pPr>
        <w:tabs>
          <w:tab w:val="left" w:pos="3060"/>
        </w:tabs>
        <w:jc w:val="center"/>
        <w:rPr>
          <w:rFonts w:ascii="Arial" w:hAnsi="Arial" w:cs="Arial"/>
          <w:b/>
          <w:lang w:val="es-ES"/>
        </w:rPr>
      </w:pPr>
    </w:p>
    <w:tbl>
      <w:tblPr>
        <w:tblW w:w="8970" w:type="dxa"/>
        <w:tblLayout w:type="fixed"/>
        <w:tblLook w:val="0000" w:firstRow="0" w:lastRow="0" w:firstColumn="0" w:lastColumn="0" w:noHBand="0" w:noVBand="0"/>
      </w:tblPr>
      <w:tblGrid>
        <w:gridCol w:w="1638"/>
        <w:gridCol w:w="7332"/>
      </w:tblGrid>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BID</w:t>
            </w:r>
            <w:r w:rsidR="00C7743F" w:rsidRPr="0075521D">
              <w:rPr>
                <w:rFonts w:ascii="Arial" w:hAnsi="Arial" w:cs="Arial"/>
                <w:sz w:val="22"/>
                <w:szCs w:val="22"/>
                <w:lang w:val="es-ES"/>
              </w:rPr>
              <w:t>/BANCO</w:t>
            </w:r>
            <w:r w:rsidRPr="0075521D">
              <w:rPr>
                <w:rFonts w:ascii="Arial" w:hAnsi="Arial" w:cs="Arial"/>
                <w:sz w:val="22"/>
                <w:szCs w:val="22"/>
                <w:lang w:val="es-ES"/>
              </w:rPr>
              <w:t xml:space="preserve">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Banco Interamericano de Desarrollo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cd</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Comité Directivo</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CE</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Coordinación Ejecutiva</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DIDEDUC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Dirección Departamental de Educación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DIGEBI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Dirección General de Educación Bilingüe Intercultural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DIGECADE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Dirección General de Gestión de la Calidad Educativa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DIGEDUCA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Dirección General de Evaluación Educativa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GOGU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Gobierno de Guatemala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IGAS</w:t>
            </w:r>
          </w:p>
        </w:tc>
        <w:tc>
          <w:tcPr>
            <w:tcW w:w="7332" w:type="dxa"/>
            <w:vAlign w:val="bottom"/>
          </w:tcPr>
          <w:p w:rsidR="00BC7C8B" w:rsidRPr="0075521D" w:rsidRDefault="00BC7C8B" w:rsidP="00FE6429">
            <w:pPr>
              <w:pStyle w:val="AbbrDesc"/>
              <w:rPr>
                <w:rFonts w:ascii="Arial" w:hAnsi="Arial" w:cs="Arial"/>
                <w:sz w:val="22"/>
                <w:szCs w:val="22"/>
              </w:rPr>
            </w:pPr>
            <w:r w:rsidRPr="0075521D">
              <w:rPr>
                <w:rFonts w:ascii="Arial" w:hAnsi="Arial" w:cs="Arial"/>
                <w:sz w:val="22"/>
                <w:szCs w:val="22"/>
              </w:rPr>
              <w:t>Informe de Gestión Ambiental y Social</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MINEDUC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Ministerio de Educación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MOP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Manual Operativo del Programa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OE</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Organismo Ejecutor</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OPF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Organización de Padres de Familia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PAC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Plan de Adquisiciones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PADEP</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Programa Académico de Desarrollo Profesional para Docentes de Preprimaria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PEP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Plan de Ejecución Plurianual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PGAS</w:t>
            </w:r>
          </w:p>
        </w:tc>
        <w:tc>
          <w:tcPr>
            <w:tcW w:w="7332" w:type="dxa"/>
            <w:vAlign w:val="bottom"/>
          </w:tcPr>
          <w:p w:rsidR="00BC7C8B" w:rsidRPr="0075521D" w:rsidRDefault="00BC7C8B" w:rsidP="00FE6429">
            <w:pPr>
              <w:pStyle w:val="AbbrDesc"/>
              <w:rPr>
                <w:rFonts w:ascii="Arial" w:hAnsi="Arial" w:cs="Arial"/>
                <w:sz w:val="22"/>
                <w:szCs w:val="22"/>
              </w:rPr>
            </w:pPr>
            <w:r w:rsidRPr="0075521D">
              <w:rPr>
                <w:rFonts w:ascii="Arial" w:hAnsi="Arial" w:cs="Arial"/>
                <w:sz w:val="22"/>
                <w:szCs w:val="22"/>
              </w:rPr>
              <w:t>Plan de Gestión Ambiental y Social</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PMR</w:t>
            </w:r>
          </w:p>
        </w:tc>
        <w:tc>
          <w:tcPr>
            <w:tcW w:w="7332" w:type="dxa"/>
            <w:vAlign w:val="bottom"/>
          </w:tcPr>
          <w:p w:rsidR="00BC7C8B" w:rsidRPr="0075521D" w:rsidRDefault="00BC7C8B" w:rsidP="00FE6429">
            <w:pPr>
              <w:pStyle w:val="AbbrDesc"/>
              <w:rPr>
                <w:rFonts w:ascii="Arial" w:hAnsi="Arial" w:cs="Arial"/>
                <w:sz w:val="22"/>
                <w:szCs w:val="22"/>
              </w:rPr>
            </w:pPr>
            <w:r w:rsidRPr="0075521D">
              <w:rPr>
                <w:rFonts w:ascii="Arial" w:hAnsi="Arial" w:cs="Arial"/>
                <w:sz w:val="22"/>
                <w:szCs w:val="22"/>
              </w:rPr>
              <w:t>Informe de Seguimiento del Progreso</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POA </w:t>
            </w:r>
          </w:p>
        </w:tc>
        <w:tc>
          <w:tcPr>
            <w:tcW w:w="7332" w:type="dxa"/>
            <w:vAlign w:val="bottom"/>
          </w:tcPr>
          <w:p w:rsidR="00BC7C8B" w:rsidRPr="0075521D" w:rsidRDefault="00BC7C8B" w:rsidP="00FE6429">
            <w:pPr>
              <w:pStyle w:val="AbbrDesc"/>
              <w:rPr>
                <w:rFonts w:ascii="Arial" w:hAnsi="Arial" w:cs="Arial"/>
                <w:sz w:val="22"/>
                <w:szCs w:val="22"/>
                <w:lang w:val="en-US"/>
              </w:rPr>
            </w:pPr>
            <w:r w:rsidRPr="0075521D">
              <w:rPr>
                <w:rFonts w:ascii="Arial" w:hAnsi="Arial" w:cs="Arial"/>
                <w:sz w:val="22"/>
                <w:szCs w:val="22"/>
                <w:lang w:val="en-US"/>
              </w:rPr>
              <w:t xml:space="preserve">Plan Operativo Anual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PAPTN</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Plan de la Alianza para la Prosperidad del Triángulo Norte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SNIP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Sistema Nacional de Inversión Pública </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TERCE</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Tercer Estudio Regional Comparativo y Explicativo</w:t>
            </w:r>
          </w:p>
        </w:tc>
      </w:tr>
      <w:tr w:rsidR="00BC7C8B" w:rsidRPr="0075521D" w:rsidTr="00C7743F">
        <w:trPr>
          <w:cantSplit/>
        </w:trPr>
        <w:tc>
          <w:tcPr>
            <w:tcW w:w="1638" w:type="dxa"/>
          </w:tcPr>
          <w:p w:rsidR="00BC7C8B" w:rsidRPr="0075521D" w:rsidRDefault="00BC7C8B" w:rsidP="00FE6429">
            <w:pPr>
              <w:pStyle w:val="ABBR"/>
              <w:rPr>
                <w:rFonts w:ascii="Arial" w:hAnsi="Arial" w:cs="Arial"/>
                <w:sz w:val="22"/>
                <w:szCs w:val="22"/>
                <w:lang w:val="es-ES"/>
              </w:rPr>
            </w:pPr>
            <w:r w:rsidRPr="0075521D">
              <w:rPr>
                <w:rFonts w:ascii="Arial" w:hAnsi="Arial" w:cs="Arial"/>
                <w:sz w:val="22"/>
                <w:szCs w:val="22"/>
                <w:lang w:val="es-ES"/>
              </w:rPr>
              <w:t xml:space="preserve">UCEE </w:t>
            </w:r>
          </w:p>
        </w:tc>
        <w:tc>
          <w:tcPr>
            <w:tcW w:w="7332" w:type="dxa"/>
            <w:vAlign w:val="bottom"/>
          </w:tcPr>
          <w:p w:rsidR="00BC7C8B" w:rsidRPr="0075521D" w:rsidRDefault="00BC7C8B" w:rsidP="00FE6429">
            <w:pPr>
              <w:pStyle w:val="AbbrDesc"/>
              <w:rPr>
                <w:rFonts w:ascii="Arial" w:hAnsi="Arial" w:cs="Arial"/>
                <w:sz w:val="22"/>
                <w:szCs w:val="22"/>
                <w:lang w:val="es-AR"/>
              </w:rPr>
            </w:pPr>
            <w:r w:rsidRPr="0075521D">
              <w:rPr>
                <w:rFonts w:ascii="Arial" w:hAnsi="Arial" w:cs="Arial"/>
                <w:sz w:val="22"/>
                <w:szCs w:val="22"/>
                <w:lang w:val="es-AR"/>
              </w:rPr>
              <w:t xml:space="preserve">Unidad de Construcción de Edificios del Estado </w:t>
            </w:r>
          </w:p>
        </w:tc>
      </w:tr>
      <w:tr w:rsidR="00BC7C8B" w:rsidRPr="0075521D" w:rsidTr="00C7743F">
        <w:trPr>
          <w:cantSplit/>
        </w:trPr>
        <w:tc>
          <w:tcPr>
            <w:tcW w:w="1638" w:type="dxa"/>
          </w:tcPr>
          <w:p w:rsidR="00BC7C8B" w:rsidRPr="0075521D" w:rsidRDefault="00BC7C8B" w:rsidP="00FE6429">
            <w:pPr>
              <w:rPr>
                <w:rFonts w:ascii="Arial" w:hAnsi="Arial" w:cs="Arial"/>
                <w:sz w:val="22"/>
                <w:szCs w:val="22"/>
                <w:lang w:val="es-AR"/>
              </w:rPr>
            </w:pPr>
            <w:r w:rsidRPr="0075521D">
              <w:rPr>
                <w:rFonts w:ascii="Arial" w:hAnsi="Arial" w:cs="Arial"/>
                <w:sz w:val="22"/>
                <w:szCs w:val="22"/>
                <w:lang w:val="es-AR"/>
              </w:rPr>
              <w:t>USAC</w:t>
            </w:r>
          </w:p>
        </w:tc>
        <w:tc>
          <w:tcPr>
            <w:tcW w:w="7332" w:type="dxa"/>
          </w:tcPr>
          <w:p w:rsidR="00BC7C8B" w:rsidRPr="0075521D" w:rsidRDefault="00BC7C8B" w:rsidP="00FE6429">
            <w:pPr>
              <w:rPr>
                <w:rFonts w:ascii="Arial" w:hAnsi="Arial" w:cs="Arial"/>
                <w:sz w:val="22"/>
                <w:szCs w:val="22"/>
                <w:lang w:val="es-AR"/>
              </w:rPr>
            </w:pPr>
            <w:r w:rsidRPr="0075521D">
              <w:rPr>
                <w:rFonts w:ascii="Arial" w:hAnsi="Arial" w:cs="Arial"/>
                <w:sz w:val="22"/>
                <w:szCs w:val="22"/>
                <w:lang w:val="es-AR"/>
              </w:rPr>
              <w:t>Universidad de San Carlos</w:t>
            </w:r>
            <w:r w:rsidR="004E6408" w:rsidRPr="0075521D">
              <w:rPr>
                <w:rFonts w:ascii="Arial" w:hAnsi="Arial" w:cs="Arial"/>
                <w:sz w:val="22"/>
                <w:szCs w:val="22"/>
                <w:lang w:val="es-AR"/>
              </w:rPr>
              <w:t xml:space="preserve"> de Guatemala</w:t>
            </w:r>
          </w:p>
        </w:tc>
      </w:tr>
    </w:tbl>
    <w:p w:rsidR="00083487" w:rsidRPr="0075521D" w:rsidRDefault="00083487" w:rsidP="00083487">
      <w:pPr>
        <w:pStyle w:val="AbbrDesc"/>
        <w:tabs>
          <w:tab w:val="left" w:pos="1440"/>
        </w:tabs>
        <w:rPr>
          <w:rFonts w:ascii="Arial" w:hAnsi="Arial" w:cs="Arial"/>
          <w:lang w:val="es-ES"/>
        </w:rPr>
        <w:sectPr w:rsidR="00083487" w:rsidRPr="0075521D" w:rsidSect="00083487">
          <w:headerReference w:type="first" r:id="rId15"/>
          <w:pgSz w:w="12240" w:h="15840" w:code="1"/>
          <w:pgMar w:top="1440" w:right="1800" w:bottom="1440" w:left="1800" w:header="706" w:footer="706" w:gutter="0"/>
          <w:pgNumType w:fmt="lowerRoman" w:start="1"/>
          <w:cols w:space="720"/>
          <w:formProt w:val="0"/>
          <w:titlePg/>
        </w:sectPr>
      </w:pPr>
    </w:p>
    <w:p w:rsidR="004F3A51" w:rsidRPr="0075521D" w:rsidRDefault="004F3A51" w:rsidP="00B00487">
      <w:pPr>
        <w:pStyle w:val="ListParagraph"/>
        <w:numPr>
          <w:ilvl w:val="0"/>
          <w:numId w:val="31"/>
        </w:numPr>
        <w:tabs>
          <w:tab w:val="left" w:pos="0"/>
        </w:tabs>
        <w:spacing w:before="240" w:after="240"/>
        <w:contextualSpacing w:val="0"/>
        <w:jc w:val="center"/>
        <w:rPr>
          <w:rFonts w:ascii="Arial" w:hAnsi="Arial" w:cs="Arial"/>
          <w:b/>
          <w:smallCaps/>
          <w:sz w:val="24"/>
          <w:szCs w:val="24"/>
          <w:lang w:val="es-ES"/>
        </w:rPr>
      </w:pPr>
      <w:bookmarkStart w:id="0" w:name="ESSectionPages"/>
      <w:bookmarkStart w:id="1" w:name="_Toc398113380"/>
      <w:bookmarkStart w:id="2" w:name="_Toc450478044"/>
      <w:bookmarkStart w:id="3" w:name="_Toc451059696"/>
      <w:bookmarkStart w:id="4" w:name="_Toc451059760"/>
      <w:bookmarkStart w:id="5" w:name="_Toc451922468"/>
      <w:bookmarkStart w:id="6" w:name="_Toc456499459"/>
      <w:bookmarkStart w:id="7" w:name="_Toc456499553"/>
      <w:bookmarkStart w:id="8" w:name="_Toc456499748"/>
      <w:bookmarkStart w:id="9" w:name="_Toc456503316"/>
      <w:bookmarkStart w:id="10" w:name="_Toc456503686"/>
      <w:bookmarkStart w:id="11" w:name="_Toc456504238"/>
      <w:bookmarkStart w:id="12" w:name="_Toc456504326"/>
      <w:bookmarkStart w:id="13" w:name="_Toc456504420"/>
      <w:bookmarkStart w:id="14" w:name="_Toc456504507"/>
      <w:bookmarkStart w:id="15" w:name="_Toc82922282"/>
      <w:bookmarkStart w:id="16" w:name="_Toc82924005"/>
      <w:bookmarkStart w:id="17" w:name="_Toc82924484"/>
      <w:bookmarkStart w:id="18" w:name="_Toc95628371"/>
      <w:bookmarkStart w:id="19" w:name="_Toc95628558"/>
      <w:bookmarkEnd w:id="0"/>
      <w:r w:rsidRPr="0075521D">
        <w:rPr>
          <w:rFonts w:ascii="Arial" w:hAnsi="Arial" w:cs="Arial"/>
          <w:b/>
          <w:smallCaps/>
          <w:sz w:val="24"/>
          <w:szCs w:val="24"/>
          <w:lang w:val="es-ES"/>
        </w:rPr>
        <w:lastRenderedPageBreak/>
        <w:t>Introducción</w:t>
      </w:r>
      <w:bookmarkEnd w:id="1"/>
    </w:p>
    <w:p w:rsidR="00B00487" w:rsidRPr="0075521D" w:rsidRDefault="004F3A51" w:rsidP="00C7743F">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lang w:val="es-ES"/>
        </w:rPr>
        <w:t>Este documento describe los mecanismos de monitoreo y evaluación del Programa de Mejoramiento de la Cober</w:t>
      </w:r>
      <w:r w:rsidR="00270B99" w:rsidRPr="0075521D">
        <w:rPr>
          <w:rFonts w:ascii="Arial" w:hAnsi="Arial" w:cs="Arial"/>
          <w:lang w:val="es-ES"/>
        </w:rPr>
        <w:t>tura y la Calidad Educativa (GU</w:t>
      </w:r>
      <w:r w:rsidR="00270B99" w:rsidRPr="0075521D">
        <w:rPr>
          <w:rFonts w:ascii="Arial" w:hAnsi="Arial" w:cs="Arial"/>
          <w:lang w:val="es-ES"/>
        </w:rPr>
        <w:noBreakHyphen/>
      </w:r>
      <w:r w:rsidRPr="0075521D">
        <w:rPr>
          <w:rFonts w:ascii="Arial" w:hAnsi="Arial" w:cs="Arial"/>
          <w:lang w:val="es-ES"/>
        </w:rPr>
        <w:t xml:space="preserve">L1087). El </w:t>
      </w:r>
      <w:r w:rsidR="00C7743F" w:rsidRPr="0075521D">
        <w:rPr>
          <w:rFonts w:ascii="Arial" w:hAnsi="Arial" w:cs="Arial"/>
          <w:lang w:val="es-ES"/>
        </w:rPr>
        <w:t>objetivo del programa es a</w:t>
      </w:r>
      <w:r w:rsidR="00C7743F" w:rsidRPr="0075521D">
        <w:rPr>
          <w:rFonts w:ascii="Arial" w:hAnsi="Arial" w:cs="Arial"/>
        </w:rPr>
        <w:t>poyar los esfuerzos de mejoramiento de la educación preprimaria y primaria a nivel nacional. Los objetivos específicos del Programa son: (i) aumentar la cobertura con calidad del nivel preprimario; y (ii) contribuir a mejorar la calidad de la educación preprimaria y primaria.</w:t>
      </w:r>
      <w:r w:rsidRPr="0075521D">
        <w:rPr>
          <w:rFonts w:ascii="Arial" w:hAnsi="Arial" w:cs="Arial"/>
        </w:rPr>
        <w:t xml:space="preserve"> </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Las acciones que se llevarán a cabo bajo este programa también abarcarán las áreas geográficas priorizadas dentro del PAPTN. Asimismo, al contribuir a reducir déficits en la cobertura y en la calidad de la educación, esta operación atiende uno de los factores que ayudan a explicar el flujo migratorio de menores hacia el extranjero.</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Para ello el proyecto se desarrollará a través de los siguientes componentes: (i) Habilitación y remozamiento de centros escolares; y (ii) Mejora de la calidad de la enseñanza y los aprendizajes.</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b/>
        </w:rPr>
        <w:t>Componente I. Habilitación y remozamiento de centros escolares.</w:t>
      </w:r>
      <w:r w:rsidRPr="0075521D">
        <w:rPr>
          <w:rFonts w:ascii="Arial" w:hAnsi="Arial" w:cs="Arial"/>
        </w:rPr>
        <w:t xml:space="preserve"> Las acciones de infraestructura escolar buscan rescatar, mejorar y expandir las escuelas de </w:t>
      </w:r>
      <w:r w:rsidR="00FA5BB6" w:rsidRPr="0075521D">
        <w:rPr>
          <w:rFonts w:ascii="Arial" w:hAnsi="Arial" w:cs="Arial"/>
        </w:rPr>
        <w:t>preprimaria</w:t>
      </w:r>
      <w:r w:rsidR="00C7743F" w:rsidRPr="0075521D">
        <w:rPr>
          <w:rFonts w:ascii="Arial" w:hAnsi="Arial" w:cs="Arial"/>
        </w:rPr>
        <w:t xml:space="preserve"> y </w:t>
      </w:r>
      <w:r w:rsidR="00FA5BB6" w:rsidRPr="0075521D">
        <w:rPr>
          <w:rFonts w:ascii="Arial" w:hAnsi="Arial" w:cs="Arial"/>
        </w:rPr>
        <w:t>primaria</w:t>
      </w:r>
      <w:r w:rsidR="00C7743F" w:rsidRPr="0075521D">
        <w:rPr>
          <w:rFonts w:ascii="Arial" w:hAnsi="Arial" w:cs="Arial"/>
        </w:rPr>
        <w:t xml:space="preserve">, con énfasis en </w:t>
      </w:r>
      <w:r w:rsidRPr="0075521D">
        <w:rPr>
          <w:rFonts w:ascii="Arial" w:hAnsi="Arial" w:cs="Arial"/>
        </w:rPr>
        <w:t>zonas rurales y urb</w:t>
      </w:r>
      <w:r w:rsidR="00A271C1" w:rsidRPr="0075521D">
        <w:rPr>
          <w:rFonts w:ascii="Arial" w:hAnsi="Arial" w:cs="Arial"/>
        </w:rPr>
        <w:t>ano</w:t>
      </w:r>
      <w:r w:rsidR="00A271C1" w:rsidRPr="0075521D">
        <w:rPr>
          <w:rFonts w:ascii="Arial" w:hAnsi="Arial" w:cs="Arial"/>
        </w:rPr>
        <w:noBreakHyphen/>
      </w:r>
      <w:r w:rsidRPr="0075521D">
        <w:rPr>
          <w:rFonts w:ascii="Arial" w:hAnsi="Arial" w:cs="Arial"/>
        </w:rPr>
        <w:t>marginales. Al menos el 20% del financiamiento para estas acciones se destinará a las áreas geográficas priorizadas dentro del PAPTN. Se divide en dos subcomponentes:</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b/>
        </w:rPr>
        <w:t>Subcomponente I.1. Habilitación de centros escolares para el nivel preprimario.</w:t>
      </w:r>
      <w:r w:rsidRPr="0075521D">
        <w:rPr>
          <w:rFonts w:ascii="Arial" w:hAnsi="Arial" w:cs="Arial"/>
        </w:rPr>
        <w:t xml:space="preserve"> Se aspira a incrementar la cobertura del nivel preprimario en alrededor de </w:t>
      </w:r>
      <w:r w:rsidR="005221EC" w:rsidRPr="0075521D">
        <w:rPr>
          <w:rFonts w:ascii="Arial" w:hAnsi="Arial" w:cs="Arial"/>
        </w:rPr>
        <w:t>3</w:t>
      </w:r>
      <w:r w:rsidRPr="0075521D">
        <w:rPr>
          <w:rFonts w:ascii="Arial" w:hAnsi="Arial" w:cs="Arial"/>
        </w:rPr>
        <w:t>0.000 cupos</w:t>
      </w:r>
      <w:r w:rsidR="00C23D7C" w:rsidRPr="0075521D">
        <w:rPr>
          <w:rFonts w:ascii="Arial" w:hAnsi="Arial" w:cs="Arial"/>
        </w:rPr>
        <w:t xml:space="preserve"> que beneficiarán alrededor de 116,</w:t>
      </w:r>
      <w:r w:rsidR="002526F1" w:rsidRPr="0075521D">
        <w:rPr>
          <w:rFonts w:ascii="Arial" w:hAnsi="Arial" w:cs="Arial"/>
        </w:rPr>
        <w:t>25</w:t>
      </w:r>
      <w:r w:rsidR="00C23D7C" w:rsidRPr="0075521D">
        <w:rPr>
          <w:rFonts w:ascii="Arial" w:hAnsi="Arial" w:cs="Arial"/>
        </w:rPr>
        <w:t>0 niños a lo largo del programa</w:t>
      </w:r>
      <w:r w:rsidRPr="0075521D">
        <w:rPr>
          <w:rFonts w:ascii="Arial" w:hAnsi="Arial" w:cs="Arial"/>
        </w:rPr>
        <w:t xml:space="preserve">, especialmente en áreas rurales bilingües por medio de la </w:t>
      </w:r>
      <w:r w:rsidR="00B00487" w:rsidRPr="0075521D">
        <w:rPr>
          <w:rFonts w:ascii="Arial" w:hAnsi="Arial" w:cs="Arial"/>
        </w:rPr>
        <w:t>incorporación de 2.000 </w:t>
      </w:r>
      <w:r w:rsidRPr="0075521D">
        <w:rPr>
          <w:rFonts w:ascii="Arial" w:hAnsi="Arial" w:cs="Arial"/>
        </w:rPr>
        <w:t>nuevas aulas prefabricadas. Esto representa 8,5% de aulas necesarias y de niños de ese grupo etario fuera de la escuela en ese nivel. Asimismo, esta inversión permitirá cubrir casi el 40% de las escuelas de nivel primario que aún no cuentan con espacios físicos para el nivel preprimario.</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Los criterios de elegibilidad de los proyectos de nueva</w:t>
      </w:r>
      <w:r w:rsidR="00D20E55" w:rsidRPr="0075521D">
        <w:rPr>
          <w:rFonts w:ascii="Arial" w:hAnsi="Arial" w:cs="Arial"/>
        </w:rPr>
        <w:t>s</w:t>
      </w:r>
      <w:r w:rsidRPr="0075521D">
        <w:rPr>
          <w:rFonts w:ascii="Arial" w:hAnsi="Arial" w:cs="Arial"/>
        </w:rPr>
        <w:t xml:space="preserve"> </w:t>
      </w:r>
      <w:r w:rsidR="00D20E55" w:rsidRPr="0075521D">
        <w:rPr>
          <w:rFonts w:ascii="Arial" w:hAnsi="Arial" w:cs="Arial"/>
        </w:rPr>
        <w:t xml:space="preserve">aulas </w:t>
      </w:r>
      <w:r w:rsidRPr="0075521D">
        <w:rPr>
          <w:rFonts w:ascii="Arial" w:hAnsi="Arial" w:cs="Arial"/>
        </w:rPr>
        <w:t xml:space="preserve">son, entre otros: </w:t>
      </w:r>
      <w:r w:rsidR="00B00487" w:rsidRPr="0075521D">
        <w:rPr>
          <w:rFonts w:ascii="Arial" w:hAnsi="Arial" w:cs="Arial"/>
        </w:rPr>
        <w:t>(</w:t>
      </w:r>
      <w:r w:rsidR="00270B99" w:rsidRPr="0075521D">
        <w:rPr>
          <w:rFonts w:ascii="Arial" w:hAnsi="Arial" w:cs="Arial"/>
        </w:rPr>
        <w:t>i) </w:t>
      </w:r>
      <w:r w:rsidRPr="0075521D">
        <w:rPr>
          <w:rFonts w:ascii="Arial" w:hAnsi="Arial" w:cs="Arial"/>
        </w:rPr>
        <w:t xml:space="preserve">estar ubicados en lugares libres de amenazas por riesgos naturales y sociales según la normativa vigente y que dichos terrenos no sean susceptibles de aplicación de </w:t>
      </w:r>
      <w:r w:rsidR="00A271C1" w:rsidRPr="0075521D">
        <w:rPr>
          <w:rFonts w:ascii="Arial" w:hAnsi="Arial" w:cs="Arial"/>
        </w:rPr>
        <w:t>medidas de mitigación ambiental;</w:t>
      </w:r>
      <w:r w:rsidRPr="0075521D">
        <w:rPr>
          <w:rFonts w:ascii="Arial" w:hAnsi="Arial" w:cs="Arial"/>
        </w:rPr>
        <w:t xml:space="preserve"> </w:t>
      </w:r>
      <w:r w:rsidR="00B00487" w:rsidRPr="0075521D">
        <w:rPr>
          <w:rFonts w:ascii="Arial" w:hAnsi="Arial" w:cs="Arial"/>
        </w:rPr>
        <w:t>(</w:t>
      </w:r>
      <w:r w:rsidR="00270B99" w:rsidRPr="0075521D">
        <w:rPr>
          <w:rFonts w:ascii="Arial" w:hAnsi="Arial" w:cs="Arial"/>
        </w:rPr>
        <w:t>ii) </w:t>
      </w:r>
      <w:r w:rsidRPr="0075521D">
        <w:rPr>
          <w:rFonts w:ascii="Arial" w:hAnsi="Arial" w:cs="Arial"/>
        </w:rPr>
        <w:t xml:space="preserve">que en el predio exista una escuela primaria oficial en funcionamiento que no tenga centros de preprimaria registrados; y </w:t>
      </w:r>
      <w:r w:rsidR="00B00487" w:rsidRPr="0075521D">
        <w:rPr>
          <w:rFonts w:ascii="Arial" w:hAnsi="Arial" w:cs="Arial"/>
        </w:rPr>
        <w:t>(</w:t>
      </w:r>
      <w:r w:rsidRPr="0075521D">
        <w:rPr>
          <w:rFonts w:ascii="Arial" w:hAnsi="Arial" w:cs="Arial"/>
        </w:rPr>
        <w:t>i</w:t>
      </w:r>
      <w:r w:rsidR="00FD1318" w:rsidRPr="0075521D">
        <w:rPr>
          <w:rFonts w:ascii="Arial" w:hAnsi="Arial" w:cs="Arial"/>
        </w:rPr>
        <w:t>ii</w:t>
      </w:r>
      <w:r w:rsidR="00270B99" w:rsidRPr="0075521D">
        <w:rPr>
          <w:rFonts w:ascii="Arial" w:hAnsi="Arial" w:cs="Arial"/>
        </w:rPr>
        <w:t>) </w:t>
      </w:r>
      <w:r w:rsidRPr="0075521D">
        <w:rPr>
          <w:rFonts w:ascii="Arial" w:hAnsi="Arial" w:cs="Arial"/>
        </w:rPr>
        <w:t>contar con una OPF constituida y ente receptor.</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El programa transferirá los recursos necesarios a las OPF vinculadas a estas escuelas para que cada comunidad garantice el equipamiento para las aulas provistas, útiles escolares, alimentación, y valijas didácticas. Asimismo, se financiarán los honorarios de los dos primeros años de los educadores. Para ello se remitirán a las OPF los recursos para su contratación según los criterios del Mineduc. Al tercer año de estar trabajando en el Programa, el Estado asumirá su sostenimiento.</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El traslado de fondos se regirá conforme las disposiciones del Acuerdo Ministerial 1096-2012 vigente que reglamenta la transferencia de recursos financieros a los consejos educativos y otras organizaciones de familia legalmente constituidas de centros educativos oficiales.</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lastRenderedPageBreak/>
        <w:t>Subcomponente I.2. Remozamiento de aulas deterioradas. El objetivo es apoyar la mejora y conservación de la infraestructura educativa de los centros educativos públicos</w:t>
      </w:r>
      <w:r w:rsidR="00B07711" w:rsidRPr="0075521D">
        <w:rPr>
          <w:rFonts w:ascii="Arial" w:hAnsi="Arial" w:cs="Arial"/>
        </w:rPr>
        <w:t xml:space="preserve"> de preprimaria y primaria</w:t>
      </w:r>
      <w:r w:rsidRPr="0075521D">
        <w:rPr>
          <w:rFonts w:ascii="Arial" w:hAnsi="Arial" w:cs="Arial"/>
        </w:rPr>
        <w:t>, para lo cual se hace necesario dotar de los recursos a los Consejos Educativos y OPF legalmente constituidas. Se proyectan reparaciones en 3.000 escuelas a través de la participació</w:t>
      </w:r>
      <w:r w:rsidR="00B00487" w:rsidRPr="0075521D">
        <w:rPr>
          <w:rFonts w:ascii="Arial" w:hAnsi="Arial" w:cs="Arial"/>
        </w:rPr>
        <w:t>n de la comunidad educativa (9% </w:t>
      </w:r>
      <w:r w:rsidRPr="0075521D">
        <w:rPr>
          <w:rFonts w:ascii="Arial" w:hAnsi="Arial" w:cs="Arial"/>
        </w:rPr>
        <w:t xml:space="preserve">del total de escuelas oficiales del país). </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 xml:space="preserve">Las intervenciones se realizarán en todo el territorio nacional. Los criterios para la selección de centros escolares </w:t>
      </w:r>
      <w:r w:rsidR="00B07711" w:rsidRPr="0075521D">
        <w:rPr>
          <w:rFonts w:ascii="Arial" w:hAnsi="Arial" w:cs="Arial"/>
        </w:rPr>
        <w:t xml:space="preserve">de preprimaria y primaria </w:t>
      </w:r>
      <w:r w:rsidRPr="0075521D">
        <w:rPr>
          <w:rFonts w:ascii="Arial" w:hAnsi="Arial" w:cs="Arial"/>
        </w:rPr>
        <w:t xml:space="preserve">a ser </w:t>
      </w:r>
      <w:r w:rsidR="00270B99" w:rsidRPr="0075521D">
        <w:rPr>
          <w:rFonts w:ascii="Arial" w:hAnsi="Arial" w:cs="Arial"/>
        </w:rPr>
        <w:t>alcanzados por el programa son: (a) </w:t>
      </w:r>
      <w:r w:rsidRPr="0075521D">
        <w:rPr>
          <w:rFonts w:ascii="Arial" w:hAnsi="Arial" w:cs="Arial"/>
        </w:rPr>
        <w:t>deben ser parte de la base de datos de escuelas que cuentan con OPF constituida y ente receptor, de donde se seleccionan</w:t>
      </w:r>
      <w:r w:rsidR="00270B99" w:rsidRPr="0075521D">
        <w:rPr>
          <w:rFonts w:ascii="Arial" w:hAnsi="Arial" w:cs="Arial"/>
        </w:rPr>
        <w:t xml:space="preserve"> para efectuar visitas de campo;</w:t>
      </w:r>
      <w:r w:rsidRPr="0075521D">
        <w:rPr>
          <w:rFonts w:ascii="Arial" w:hAnsi="Arial" w:cs="Arial"/>
        </w:rPr>
        <w:t xml:space="preserve"> </w:t>
      </w:r>
      <w:r w:rsidR="00270B99" w:rsidRPr="0075521D">
        <w:rPr>
          <w:rFonts w:ascii="Arial" w:hAnsi="Arial" w:cs="Arial"/>
        </w:rPr>
        <w:t>(b) </w:t>
      </w:r>
      <w:r w:rsidRPr="0075521D">
        <w:rPr>
          <w:rFonts w:ascii="Arial" w:hAnsi="Arial" w:cs="Arial"/>
        </w:rPr>
        <w:t>sean preferentemente rurales, e, idealmente, bilingües (60%</w:t>
      </w:r>
      <w:r w:rsidR="00270B99" w:rsidRPr="0075521D">
        <w:rPr>
          <w:rFonts w:ascii="Arial" w:hAnsi="Arial" w:cs="Arial"/>
        </w:rPr>
        <w:t xml:space="preserve"> del total) o urbano-marginales; y (c) </w:t>
      </w:r>
      <w:r w:rsidRPr="0075521D">
        <w:rPr>
          <w:rFonts w:ascii="Arial" w:hAnsi="Arial" w:cs="Arial"/>
        </w:rPr>
        <w:t>sean escuelas pequeñas con cinco o menos maestros de nivel preprimario o primario. Asimismo, en los municipios priorizados por el PAPTN</w:t>
      </w:r>
      <w:r w:rsidR="00B07711" w:rsidRPr="0075521D">
        <w:rPr>
          <w:rFonts w:ascii="Arial" w:hAnsi="Arial" w:cs="Arial"/>
        </w:rPr>
        <w:t>.</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Se seguirá el mismo esquema del Programa GU-L1023 que consta de las siguientes etapas: identificación y priorización, validación local, evaluación y aprobación, desembolso de fondos, ejecución, monitoreo y recepción de las intervenciones.</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Las tareas del componente se realizarán en un período de 60 meses con un monto total de US$88,810,600.00.</w:t>
      </w:r>
    </w:p>
    <w:p w:rsidR="00B00487"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b/>
        </w:rPr>
        <w:t>Componente II. Mejora de la calidad de la enseñanza y los aprendizajes</w:t>
      </w:r>
      <w:r w:rsidRPr="0075521D">
        <w:rPr>
          <w:rFonts w:ascii="Arial" w:hAnsi="Arial" w:cs="Arial"/>
        </w:rPr>
        <w:t>. Se divide en dos subcomponentes:</w:t>
      </w:r>
    </w:p>
    <w:p w:rsidR="00B00487" w:rsidRPr="0075521D" w:rsidRDefault="004F3A51" w:rsidP="00B00487">
      <w:pPr>
        <w:pStyle w:val="ListParagraph"/>
        <w:numPr>
          <w:ilvl w:val="2"/>
          <w:numId w:val="30"/>
        </w:numPr>
        <w:tabs>
          <w:tab w:val="left" w:pos="720"/>
        </w:tabs>
        <w:spacing w:before="120" w:after="120" w:line="240" w:lineRule="auto"/>
        <w:contextualSpacing w:val="0"/>
        <w:jc w:val="both"/>
        <w:outlineLvl w:val="1"/>
        <w:rPr>
          <w:rFonts w:ascii="Arial" w:hAnsi="Arial" w:cs="Arial"/>
          <w:lang w:val="es-ES"/>
        </w:rPr>
      </w:pPr>
      <w:r w:rsidRPr="0075521D">
        <w:rPr>
          <w:rFonts w:ascii="Arial" w:hAnsi="Arial" w:cs="Arial"/>
          <w:b/>
        </w:rPr>
        <w:t>Subcomponente II.1. Mejora de la calidad de los docentes.</w:t>
      </w:r>
      <w:r w:rsidRPr="0075521D">
        <w:rPr>
          <w:rFonts w:ascii="Arial" w:hAnsi="Arial" w:cs="Arial"/>
        </w:rPr>
        <w:t xml:space="preserve"> Se acompañará la formación de los docentes de primaria a través de universidades del país. Se trata de un programa que contempla cinco carreras establecidas en la Estrategia para una Educación de Calidad para la Niñez y Juventud Guatemalteca: Profesorado en Educación Bilingüe Intercultural, en Educación Intercultural, en Productividad y Desarrollo, en Expresión Artística, y en Educación Física. Durante su vigencia se financiarán los estudios d</w:t>
      </w:r>
      <w:r w:rsidR="00270B99" w:rsidRPr="0075521D">
        <w:rPr>
          <w:rFonts w:ascii="Arial" w:hAnsi="Arial" w:cs="Arial"/>
        </w:rPr>
        <w:t>e 9.000 docentes (representa 7% </w:t>
      </w:r>
      <w:r w:rsidRPr="0075521D">
        <w:rPr>
          <w:rFonts w:ascii="Arial" w:hAnsi="Arial" w:cs="Arial"/>
        </w:rPr>
        <w:t>de los docentes actuales).</w:t>
      </w:r>
    </w:p>
    <w:p w:rsidR="004F3A51" w:rsidRPr="0075521D" w:rsidRDefault="004F3A51" w:rsidP="00B00487">
      <w:pPr>
        <w:pStyle w:val="ListParagraph"/>
        <w:numPr>
          <w:ilvl w:val="2"/>
          <w:numId w:val="30"/>
        </w:numPr>
        <w:tabs>
          <w:tab w:val="left" w:pos="720"/>
        </w:tabs>
        <w:spacing w:before="120" w:after="120" w:line="240" w:lineRule="auto"/>
        <w:contextualSpacing w:val="0"/>
        <w:jc w:val="both"/>
        <w:outlineLvl w:val="1"/>
        <w:rPr>
          <w:rFonts w:ascii="Arial" w:hAnsi="Arial" w:cs="Arial"/>
          <w:lang w:val="es-ES"/>
        </w:rPr>
      </w:pPr>
      <w:r w:rsidRPr="0075521D">
        <w:rPr>
          <w:rFonts w:ascii="Arial" w:hAnsi="Arial" w:cs="Arial"/>
        </w:rPr>
        <w:t>Por su parte, los docentes requeridos para cubrir las vacantes en las nuevas aulas del nivel preprimario (Subcomponente I.1) deberán actualizarse a través del Padep. Se prevé recursos para actualizar al menos 3.000 docentes por esta vía.</w:t>
      </w:r>
    </w:p>
    <w:p w:rsidR="00B00487" w:rsidRPr="0075521D" w:rsidRDefault="00B00487" w:rsidP="00B00487">
      <w:pPr>
        <w:pStyle w:val="ListParagraph"/>
        <w:numPr>
          <w:ilvl w:val="2"/>
          <w:numId w:val="30"/>
        </w:numPr>
        <w:tabs>
          <w:tab w:val="left" w:pos="720"/>
        </w:tabs>
        <w:spacing w:before="120" w:after="120" w:line="240" w:lineRule="auto"/>
        <w:contextualSpacing w:val="0"/>
        <w:jc w:val="both"/>
        <w:outlineLvl w:val="1"/>
        <w:rPr>
          <w:rFonts w:ascii="Arial" w:hAnsi="Arial" w:cs="Arial"/>
          <w:lang w:val="es-ES"/>
        </w:rPr>
      </w:pPr>
      <w:r w:rsidRPr="0075521D">
        <w:rPr>
          <w:rFonts w:ascii="Arial" w:hAnsi="Arial" w:cs="Arial"/>
          <w:b/>
        </w:rPr>
        <w:t xml:space="preserve">Subcomponente II.2. Promoción de la lectura, matemática y valores. </w:t>
      </w:r>
      <w:r w:rsidRPr="0075521D">
        <w:rPr>
          <w:rFonts w:ascii="Arial" w:hAnsi="Arial" w:cs="Arial"/>
        </w:rPr>
        <w:t>Se adquirirán libros y materiales didácticos para escuelas, docentes y estudiantes. Se brindará capacitación y seguimiento a los docentes sobre el uso de dichos bienes. No menos del 80% de los recursos de este componente se dirigirá a la adquisición y distribución de libros de lectura y materiales didácticos.</w:t>
      </w:r>
    </w:p>
    <w:p w:rsidR="00B00487" w:rsidRPr="0075521D" w:rsidRDefault="00B00487" w:rsidP="00B00487">
      <w:pPr>
        <w:pStyle w:val="ListParagraph"/>
        <w:numPr>
          <w:ilvl w:val="2"/>
          <w:numId w:val="30"/>
        </w:numPr>
        <w:tabs>
          <w:tab w:val="left" w:pos="720"/>
        </w:tabs>
        <w:spacing w:before="120" w:after="120" w:line="240" w:lineRule="auto"/>
        <w:contextualSpacing w:val="0"/>
        <w:jc w:val="both"/>
        <w:outlineLvl w:val="1"/>
        <w:rPr>
          <w:rFonts w:ascii="Arial" w:hAnsi="Arial" w:cs="Arial"/>
          <w:lang w:val="es-ES"/>
        </w:rPr>
      </w:pPr>
      <w:r w:rsidRPr="0075521D">
        <w:rPr>
          <w:rFonts w:ascii="Arial" w:hAnsi="Arial" w:cs="Arial"/>
        </w:rPr>
        <w:t>La selección de libros se realizará de modo tal de asegurar la pertinencia de los libros en el proceso enseñanza-aprendizaje. A estos efectos, para esta etapa del proceso se seguirán los criterios técnicos empleados en las adquisiciones del Programa GU-L1023. En dicho proceso intervendrán funcionarios del Mineduc y especialistas nacionales en el campo de literatura infantil. Asimismo, en la etapa de distribución deberán contemplarse prototipos según el nivel educativo y el número de docentes por aula para el nivel primario.</w:t>
      </w:r>
    </w:p>
    <w:p w:rsidR="004F3A51" w:rsidRPr="0075521D" w:rsidRDefault="00B00487" w:rsidP="00B00487">
      <w:pPr>
        <w:pStyle w:val="ListParagraph"/>
        <w:numPr>
          <w:ilvl w:val="2"/>
          <w:numId w:val="30"/>
        </w:numPr>
        <w:tabs>
          <w:tab w:val="left" w:pos="720"/>
        </w:tabs>
        <w:spacing w:before="120" w:after="120" w:line="240" w:lineRule="auto"/>
        <w:contextualSpacing w:val="0"/>
        <w:jc w:val="both"/>
        <w:outlineLvl w:val="1"/>
        <w:rPr>
          <w:rFonts w:ascii="Arial" w:hAnsi="Arial" w:cs="Arial"/>
          <w:lang w:val="es-ES"/>
        </w:rPr>
      </w:pPr>
      <w:r w:rsidRPr="0075521D">
        <w:rPr>
          <w:rFonts w:ascii="Arial" w:hAnsi="Arial" w:cs="Arial"/>
        </w:rPr>
        <w:lastRenderedPageBreak/>
        <w:t>En cuanto a los materiales didácticos, solo participarán las Direcciones del Mineduc que este designe según sea la población a atender (preprimaria, primaria, intercultural bilingüe o especial).</w:t>
      </w:r>
    </w:p>
    <w:p w:rsidR="00B00487" w:rsidRPr="0075521D" w:rsidRDefault="00B00487"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rPr>
        <w:t>Estas tareas del componente se realizarán en un período de 60 meses con un mo</w:t>
      </w:r>
      <w:r w:rsidR="009C07BE" w:rsidRPr="0075521D">
        <w:rPr>
          <w:rFonts w:ascii="Arial" w:hAnsi="Arial" w:cs="Arial"/>
        </w:rPr>
        <w:t>nto total de US$54</w:t>
      </w:r>
      <w:r w:rsidRPr="0075521D">
        <w:rPr>
          <w:rFonts w:ascii="Arial" w:hAnsi="Arial" w:cs="Arial"/>
        </w:rPr>
        <w:t>,524,035.00.</w:t>
      </w:r>
    </w:p>
    <w:p w:rsidR="004F3A51" w:rsidRPr="0075521D" w:rsidRDefault="004F3A51" w:rsidP="00B00487">
      <w:pPr>
        <w:pStyle w:val="ListParagraph"/>
        <w:numPr>
          <w:ilvl w:val="1"/>
          <w:numId w:val="30"/>
        </w:numPr>
        <w:tabs>
          <w:tab w:val="left" w:pos="720"/>
        </w:tabs>
        <w:spacing w:before="120" w:after="120" w:line="240" w:lineRule="auto"/>
        <w:ind w:left="720" w:hanging="720"/>
        <w:contextualSpacing w:val="0"/>
        <w:jc w:val="both"/>
        <w:outlineLvl w:val="1"/>
        <w:rPr>
          <w:rFonts w:ascii="Arial" w:hAnsi="Arial" w:cs="Arial"/>
          <w:lang w:val="es-ES"/>
        </w:rPr>
      </w:pPr>
      <w:r w:rsidRPr="0075521D">
        <w:rPr>
          <w:rFonts w:ascii="Arial" w:hAnsi="Arial" w:cs="Arial"/>
          <w:b/>
        </w:rPr>
        <w:t>Administración, Supervisión y Evaluación.</w:t>
      </w:r>
      <w:r w:rsidRPr="0075521D">
        <w:rPr>
          <w:rFonts w:ascii="Arial" w:hAnsi="Arial" w:cs="Arial"/>
        </w:rPr>
        <w:t xml:space="preserve"> Incluye los costos de administración del Programa para la supervisión general y monitoreo del Programa, así como las evaluaciones y auditorías del mismo. También incluye el costo de la verificación de los derechos de propiedad o posesión legal de los terrenos en los que se podrá</w:t>
      </w:r>
      <w:r w:rsidR="00A271C1" w:rsidRPr="0075521D">
        <w:rPr>
          <w:rFonts w:ascii="Arial" w:hAnsi="Arial" w:cs="Arial"/>
        </w:rPr>
        <w:t>n intervenciones del Componente </w:t>
      </w:r>
      <w:r w:rsidRPr="0075521D">
        <w:rPr>
          <w:rFonts w:ascii="Arial" w:hAnsi="Arial" w:cs="Arial"/>
        </w:rPr>
        <w:t xml:space="preserve">I. </w:t>
      </w:r>
    </w:p>
    <w:p w:rsidR="004F3A51" w:rsidRPr="0075521D" w:rsidRDefault="004F3A51" w:rsidP="004F3A51">
      <w:pPr>
        <w:tabs>
          <w:tab w:val="left" w:pos="720"/>
        </w:tabs>
        <w:spacing w:before="120" w:after="120"/>
        <w:ind w:left="720" w:hanging="720"/>
        <w:rPr>
          <w:rFonts w:ascii="Arial" w:hAnsi="Arial" w:cs="Arial"/>
          <w:lang w:val="es-ES"/>
        </w:rPr>
        <w:sectPr w:rsidR="004F3A51" w:rsidRPr="0075521D" w:rsidSect="004F3A51">
          <w:headerReference w:type="default" r:id="rId16"/>
          <w:headerReference w:type="first" r:id="rId17"/>
          <w:pgSz w:w="12240" w:h="15840" w:code="1"/>
          <w:pgMar w:top="1440" w:right="1800" w:bottom="1440" w:left="1440" w:header="706" w:footer="706" w:gutter="0"/>
          <w:pgNumType w:start="1"/>
          <w:cols w:space="720"/>
          <w:formProt w:val="0"/>
          <w:titlePg/>
        </w:sectPr>
      </w:pPr>
    </w:p>
    <w:p w:rsidR="004F3A51" w:rsidRPr="0075521D" w:rsidRDefault="004F3A51" w:rsidP="00036F08">
      <w:pPr>
        <w:pStyle w:val="ListParagraph"/>
        <w:numPr>
          <w:ilvl w:val="0"/>
          <w:numId w:val="31"/>
        </w:numPr>
        <w:tabs>
          <w:tab w:val="left" w:pos="0"/>
        </w:tabs>
        <w:spacing w:before="120" w:after="120"/>
        <w:ind w:left="360"/>
        <w:jc w:val="center"/>
        <w:rPr>
          <w:rFonts w:ascii="Arial" w:hAnsi="Arial" w:cs="Arial"/>
          <w:b/>
          <w:smallCaps/>
          <w:sz w:val="24"/>
          <w:szCs w:val="24"/>
          <w:lang w:val="es-ES"/>
        </w:rPr>
      </w:pPr>
      <w:bookmarkStart w:id="21" w:name="_Toc398113381"/>
      <w:r w:rsidRPr="0075521D">
        <w:rPr>
          <w:rFonts w:ascii="Arial" w:hAnsi="Arial" w:cs="Arial"/>
          <w:b/>
          <w:smallCaps/>
          <w:sz w:val="24"/>
          <w:szCs w:val="24"/>
          <w:lang w:val="es-ES"/>
        </w:rPr>
        <w:lastRenderedPageBreak/>
        <w:t>Monitoreo</w:t>
      </w:r>
      <w:bookmarkEnd w:id="21"/>
    </w:p>
    <w:p w:rsidR="004F3A51" w:rsidRPr="0075521D" w:rsidRDefault="004F3A51" w:rsidP="007D29B4">
      <w:pPr>
        <w:pStyle w:val="Paragraph"/>
        <w:tabs>
          <w:tab w:val="clear" w:pos="900"/>
          <w:tab w:val="num" w:pos="720"/>
        </w:tabs>
        <w:ind w:left="720"/>
        <w:rPr>
          <w:rFonts w:ascii="Arial" w:hAnsi="Arial" w:cs="Arial"/>
          <w:sz w:val="22"/>
          <w:szCs w:val="22"/>
        </w:rPr>
      </w:pPr>
      <w:r w:rsidRPr="0075521D">
        <w:rPr>
          <w:rFonts w:ascii="Arial" w:hAnsi="Arial" w:cs="Arial"/>
          <w:sz w:val="22"/>
          <w:szCs w:val="22"/>
        </w:rPr>
        <w:t xml:space="preserve">El Mineduc será el encargado del proceso de monitoreo periódico del cumplimiento de los planes operativos, los productos y resultados del proyecto. </w:t>
      </w:r>
      <w:r w:rsidRPr="0075521D">
        <w:rPr>
          <w:rFonts w:ascii="Arial" w:hAnsi="Arial" w:cs="Arial"/>
          <w:color w:val="000000"/>
          <w:sz w:val="22"/>
          <w:szCs w:val="22"/>
        </w:rPr>
        <w:t xml:space="preserve">El monitoreo se basará </w:t>
      </w:r>
      <w:r w:rsidR="00270B99" w:rsidRPr="0075521D">
        <w:rPr>
          <w:rFonts w:ascii="Arial" w:hAnsi="Arial" w:cs="Arial"/>
          <w:color w:val="000000"/>
          <w:sz w:val="22"/>
          <w:szCs w:val="22"/>
        </w:rPr>
        <w:t>en los siguientes instrumentos: </w:t>
      </w:r>
      <w:r w:rsidRPr="0075521D">
        <w:rPr>
          <w:rFonts w:ascii="Arial" w:hAnsi="Arial" w:cs="Arial"/>
          <w:color w:val="000000"/>
          <w:sz w:val="22"/>
          <w:szCs w:val="22"/>
        </w:rPr>
        <w:t xml:space="preserve">(i) el Plan de Ejecución Plurianual (PEP); </w:t>
      </w:r>
      <w:r w:rsidRPr="0075521D">
        <w:rPr>
          <w:rFonts w:ascii="Arial" w:hAnsi="Arial" w:cs="Arial"/>
          <w:color w:val="000000"/>
          <w:sz w:val="22"/>
          <w:szCs w:val="22"/>
          <w:lang w:val="es-AR"/>
        </w:rPr>
        <w:t>(ii) l</w:t>
      </w:r>
      <w:r w:rsidRPr="0075521D">
        <w:rPr>
          <w:rFonts w:ascii="Arial" w:hAnsi="Arial" w:cs="Arial"/>
          <w:color w:val="000000"/>
          <w:sz w:val="22"/>
          <w:szCs w:val="22"/>
        </w:rPr>
        <w:t>os informes de seguimiento de progreso semestral; (iii) la Matriz de Resultados; y (iv) la matriz de riesgos y plan de mitigación.</w:t>
      </w:r>
    </w:p>
    <w:p w:rsidR="004F3A51" w:rsidRPr="0075521D" w:rsidRDefault="004F3A51" w:rsidP="007D29B4">
      <w:pPr>
        <w:pStyle w:val="Paragraph"/>
        <w:tabs>
          <w:tab w:val="clear" w:pos="900"/>
          <w:tab w:val="num" w:pos="720"/>
        </w:tabs>
        <w:ind w:left="720"/>
        <w:rPr>
          <w:rFonts w:ascii="Arial" w:hAnsi="Arial" w:cs="Arial"/>
          <w:sz w:val="22"/>
          <w:szCs w:val="22"/>
        </w:rPr>
      </w:pPr>
      <w:r w:rsidRPr="0075521D">
        <w:rPr>
          <w:rFonts w:ascii="Arial" w:hAnsi="Arial" w:cs="Arial"/>
          <w:b/>
          <w:sz w:val="22"/>
          <w:szCs w:val="22"/>
        </w:rPr>
        <w:t>Arreglos para el monitoreo.</w:t>
      </w:r>
      <w:r w:rsidRPr="0075521D">
        <w:rPr>
          <w:rFonts w:ascii="Arial" w:hAnsi="Arial" w:cs="Arial"/>
          <w:sz w:val="22"/>
          <w:szCs w:val="22"/>
        </w:rPr>
        <w:t xml:space="preserve"> El Programa contará con un sistema de seguimiento, monitoreo y evaluación de los indicadores de la operación. El sistema se ha establecido a partir la experiencia y recursos existentes en el Mineduc. El sistema consistirá, entre otros, de la matriz de resultados, la línea de base de los indicadores, la identificación de las fuentes de datos, los flujos de información y las responsabilidades para recolectarla.</w:t>
      </w:r>
    </w:p>
    <w:p w:rsidR="004F3A51" w:rsidRPr="0075521D" w:rsidRDefault="004F3A51" w:rsidP="007D29B4">
      <w:pPr>
        <w:pStyle w:val="Paragraph"/>
        <w:tabs>
          <w:tab w:val="clear" w:pos="900"/>
          <w:tab w:val="num" w:pos="720"/>
        </w:tabs>
        <w:ind w:left="720"/>
        <w:rPr>
          <w:rFonts w:ascii="Arial" w:hAnsi="Arial" w:cs="Arial"/>
          <w:sz w:val="22"/>
          <w:szCs w:val="22"/>
        </w:rPr>
      </w:pPr>
      <w:r w:rsidRPr="0075521D">
        <w:rPr>
          <w:rFonts w:ascii="Arial" w:hAnsi="Arial" w:cs="Arial"/>
          <w:sz w:val="22"/>
          <w:szCs w:val="22"/>
        </w:rPr>
        <w:t>Se contará con un paquete de acciones de seguimiento y monitoreo que contiene dos elemen</w:t>
      </w:r>
      <w:r w:rsidR="00270B99" w:rsidRPr="0075521D">
        <w:rPr>
          <w:rFonts w:ascii="Arial" w:hAnsi="Arial" w:cs="Arial"/>
          <w:sz w:val="22"/>
          <w:szCs w:val="22"/>
        </w:rPr>
        <w:t>tos: (i) </w:t>
      </w:r>
      <w:r w:rsidRPr="0075521D">
        <w:rPr>
          <w:rFonts w:ascii="Arial" w:hAnsi="Arial" w:cs="Arial"/>
          <w:sz w:val="22"/>
          <w:szCs w:val="22"/>
        </w:rPr>
        <w:t>seguimiento de las actividades del Programa, cuyo propósito es producir informes descriptivos periódicos (semestrales) para las instancias responsables del Programa acerca de la marcha en la ejecución de los planes operativos plurianuales y anuale</w:t>
      </w:r>
      <w:r w:rsidR="00270B99" w:rsidRPr="0075521D">
        <w:rPr>
          <w:rFonts w:ascii="Arial" w:hAnsi="Arial" w:cs="Arial"/>
          <w:sz w:val="22"/>
          <w:szCs w:val="22"/>
        </w:rPr>
        <w:t>s en cada componente; (ii) </w:t>
      </w:r>
      <w:r w:rsidRPr="0075521D">
        <w:rPr>
          <w:rFonts w:ascii="Arial" w:hAnsi="Arial" w:cs="Arial"/>
          <w:sz w:val="22"/>
          <w:szCs w:val="22"/>
        </w:rPr>
        <w:t xml:space="preserve">monitoreo de </w:t>
      </w:r>
      <w:r w:rsidR="00FD1318" w:rsidRPr="0075521D">
        <w:rPr>
          <w:rFonts w:ascii="Arial" w:hAnsi="Arial" w:cs="Arial"/>
          <w:sz w:val="22"/>
          <w:szCs w:val="22"/>
        </w:rPr>
        <w:t>actividades</w:t>
      </w:r>
      <w:r w:rsidR="00036F08" w:rsidRPr="0075521D">
        <w:rPr>
          <w:rFonts w:ascii="Arial" w:hAnsi="Arial" w:cs="Arial"/>
          <w:sz w:val="22"/>
          <w:szCs w:val="22"/>
        </w:rPr>
        <w:t xml:space="preserve"> específicas del Programa (v.g. </w:t>
      </w:r>
      <w:r w:rsidR="00FD1318" w:rsidRPr="0075521D">
        <w:rPr>
          <w:rFonts w:ascii="Arial" w:hAnsi="Arial" w:cs="Arial"/>
          <w:sz w:val="22"/>
          <w:szCs w:val="22"/>
        </w:rPr>
        <w:t>distribución de libros, OPF, etc.)</w:t>
      </w:r>
      <w:r w:rsidRPr="0075521D">
        <w:rPr>
          <w:rFonts w:ascii="Arial" w:hAnsi="Arial" w:cs="Arial"/>
          <w:sz w:val="22"/>
          <w:szCs w:val="22"/>
        </w:rPr>
        <w:t>.</w:t>
      </w:r>
    </w:p>
    <w:p w:rsidR="00FD1318" w:rsidRPr="0075521D" w:rsidRDefault="004F3A51" w:rsidP="007D29B4">
      <w:pPr>
        <w:pStyle w:val="Paragraph"/>
        <w:tabs>
          <w:tab w:val="clear" w:pos="900"/>
          <w:tab w:val="num" w:pos="720"/>
        </w:tabs>
        <w:ind w:left="720"/>
        <w:rPr>
          <w:rFonts w:ascii="Arial" w:hAnsi="Arial" w:cs="Arial"/>
          <w:sz w:val="22"/>
          <w:szCs w:val="22"/>
        </w:rPr>
      </w:pPr>
      <w:r w:rsidRPr="0075521D">
        <w:rPr>
          <w:rFonts w:ascii="Arial" w:hAnsi="Arial" w:cs="Arial"/>
          <w:sz w:val="22"/>
          <w:szCs w:val="22"/>
        </w:rPr>
        <w:t xml:space="preserve">El Banco y el Gobierno de Guatemala (GOGU) han acordado el uso de la Matriz de Resultados y las actividades definidas en el Informe de Seguimiento del Progreso (PMR) como parte del plan de monitoreo de la operación. Para facilitar el monitoreo, la División de Educación (SCL/EDU), en colaboración con la Representación en Guatemala (CID/CGU), realizará periódicamente visitas de campo y reuniones con el equipo de trabajo con el fin de discutir necesidades que se deriven de estos informes. El cuadro I </w:t>
      </w:r>
      <w:r w:rsidR="00D20E55" w:rsidRPr="0075521D">
        <w:rPr>
          <w:rFonts w:ascii="Arial" w:hAnsi="Arial" w:cs="Arial"/>
          <w:sz w:val="22"/>
          <w:szCs w:val="22"/>
        </w:rPr>
        <w:t>presenta</w:t>
      </w:r>
      <w:r w:rsidRPr="0075521D">
        <w:rPr>
          <w:rFonts w:ascii="Arial" w:hAnsi="Arial" w:cs="Arial"/>
          <w:sz w:val="22"/>
          <w:szCs w:val="22"/>
        </w:rPr>
        <w:t xml:space="preserve"> los indicadores de proceso, producto y resultad</w:t>
      </w:r>
      <w:r w:rsidR="00FD1318" w:rsidRPr="0075521D">
        <w:rPr>
          <w:rFonts w:ascii="Arial" w:hAnsi="Arial" w:cs="Arial"/>
          <w:sz w:val="22"/>
          <w:szCs w:val="22"/>
        </w:rPr>
        <w:t>o a los que se dará seguimiento.</w:t>
      </w:r>
    </w:p>
    <w:p w:rsidR="004F3A51" w:rsidRPr="0075521D" w:rsidRDefault="004F3A51" w:rsidP="004F3A51">
      <w:pPr>
        <w:spacing w:before="120" w:after="120"/>
        <w:ind w:left="720" w:hanging="720"/>
        <w:jc w:val="both"/>
        <w:outlineLvl w:val="1"/>
        <w:rPr>
          <w:rFonts w:ascii="Arial" w:hAnsi="Arial" w:cs="Arial"/>
          <w:lang w:val="es-ES"/>
        </w:rPr>
      </w:pPr>
    </w:p>
    <w:p w:rsidR="00FD1318" w:rsidRPr="0075521D" w:rsidRDefault="00FD1318" w:rsidP="004F3A51">
      <w:pPr>
        <w:spacing w:before="120" w:after="120"/>
        <w:ind w:left="720" w:hanging="720"/>
        <w:jc w:val="both"/>
        <w:outlineLvl w:val="1"/>
        <w:rPr>
          <w:rFonts w:ascii="Arial" w:hAnsi="Arial" w:cs="Arial"/>
          <w:lang w:val="es-ES"/>
        </w:rPr>
        <w:sectPr w:rsidR="00FD1318" w:rsidRPr="0075521D" w:rsidSect="004F3A51">
          <w:type w:val="continuous"/>
          <w:pgSz w:w="12240" w:h="15840" w:code="1"/>
          <w:pgMar w:top="1440" w:right="1800" w:bottom="1440" w:left="1440" w:header="706" w:footer="706" w:gutter="0"/>
          <w:cols w:space="720"/>
          <w:formProt w:val="0"/>
          <w:titlePg/>
        </w:sectPr>
      </w:pPr>
    </w:p>
    <w:bookmarkStart w:id="22" w:name="_Toc429646046"/>
    <w:bookmarkStart w:id="23" w:name="_Toc429652578"/>
    <w:bookmarkStart w:id="24" w:name="_Toc429655314"/>
    <w:bookmarkStart w:id="25" w:name="_Toc429655349"/>
    <w:bookmarkStart w:id="26" w:name="_Toc429655493"/>
    <w:bookmarkStart w:id="27" w:name="_Toc429655690"/>
    <w:bookmarkStart w:id="28" w:name="_Toc429657383"/>
    <w:bookmarkStart w:id="29" w:name="_Toc430679376"/>
    <w:bookmarkStart w:id="30" w:name="_Toc430679400"/>
    <w:bookmarkStart w:id="31" w:name="_Toc434845957"/>
    <w:bookmarkStart w:id="32" w:name="_Toc434846225"/>
    <w:bookmarkStart w:id="33" w:name="_Toc434846938"/>
    <w:bookmarkStart w:id="34" w:name="_Toc437759766"/>
    <w:bookmarkStart w:id="35" w:name="_Toc444883307"/>
    <w:bookmarkStart w:id="36" w:name="_Toc445703758"/>
    <w:bookmarkStart w:id="37" w:name="_Toc445703977"/>
    <w:bookmarkStart w:id="38" w:name="_Toc450478047"/>
    <w:bookmarkStart w:id="39" w:name="_Toc451059699"/>
    <w:bookmarkStart w:id="40" w:name="_Toc451059763"/>
    <w:bookmarkStart w:id="41" w:name="_Toc451922471"/>
    <w:bookmarkStart w:id="42" w:name="_Toc456499462"/>
    <w:bookmarkStart w:id="43" w:name="_Toc456499556"/>
    <w:bookmarkStart w:id="44" w:name="_Toc456499751"/>
    <w:bookmarkStart w:id="45" w:name="_Toc456503319"/>
    <w:bookmarkStart w:id="46" w:name="_Toc456503689"/>
    <w:bookmarkStart w:id="47" w:name="_Toc456504241"/>
    <w:bookmarkStart w:id="48" w:name="_Toc456504329"/>
    <w:bookmarkStart w:id="49" w:name="_Toc456504423"/>
    <w:bookmarkStart w:id="50" w:name="_Toc456504510"/>
    <w:p w:rsidR="004F3A51" w:rsidRPr="0075521D" w:rsidRDefault="004F3A51" w:rsidP="004F3A51">
      <w:pPr>
        <w:keepNext/>
        <w:tabs>
          <w:tab w:val="left" w:pos="0"/>
          <w:tab w:val="left" w:pos="90"/>
          <w:tab w:val="left" w:pos="180"/>
        </w:tabs>
        <w:rPr>
          <w:rFonts w:ascii="Arial" w:hAnsi="Arial" w:cs="Arial"/>
          <w:b/>
          <w:lang w:val="es-ES_tradnl"/>
        </w:rPr>
      </w:pPr>
      <w:r w:rsidRPr="0075521D">
        <w:rPr>
          <w:rFonts w:ascii="Arial" w:hAnsi="Arial" w:cs="Arial"/>
          <w:b/>
          <w:lang w:val="es-ES_tradnl"/>
        </w:rPr>
        <w:lastRenderedPageBreak/>
        <w:fldChar w:fldCharType="begin"/>
      </w:r>
      <w:r w:rsidRPr="0075521D">
        <w:rPr>
          <w:rFonts w:ascii="Arial" w:hAnsi="Arial" w:cs="Arial"/>
          <w:b/>
          <w:lang w:val="es-ES_tradnl"/>
        </w:rPr>
        <w:instrText xml:space="preserve"> SEQ "</w:instrText>
      </w:r>
      <w:r w:rsidRPr="0075521D">
        <w:rPr>
          <w:rFonts w:ascii="Arial" w:hAnsi="Arial" w:cs="Arial"/>
          <w:b/>
          <w:lang w:val="es-ES_tradnl"/>
        </w:rPr>
        <w:fldChar w:fldCharType="begin"/>
      </w:r>
      <w:r w:rsidRPr="0075521D">
        <w:rPr>
          <w:rFonts w:ascii="Arial" w:hAnsi="Arial" w:cs="Arial"/>
          <w:b/>
          <w:lang w:val="es-ES_tradnl"/>
        </w:rPr>
        <w:instrText xml:space="preserve"> SECTION  \* MERGEFORMAT </w:instrText>
      </w:r>
      <w:r w:rsidRPr="0075521D">
        <w:rPr>
          <w:rFonts w:ascii="Arial" w:hAnsi="Arial" w:cs="Arial"/>
          <w:b/>
          <w:lang w:val="es-ES_tradnl"/>
        </w:rPr>
        <w:fldChar w:fldCharType="separate"/>
      </w:r>
      <w:r w:rsidR="00E56937" w:rsidRPr="0075521D">
        <w:rPr>
          <w:rFonts w:ascii="Arial" w:hAnsi="Arial" w:cs="Arial"/>
          <w:b/>
          <w:lang w:val="es-ES_tradnl"/>
        </w:rPr>
        <w:instrText>5</w:instrText>
      </w:r>
      <w:r w:rsidRPr="0075521D">
        <w:rPr>
          <w:rFonts w:ascii="Arial" w:hAnsi="Arial" w:cs="Arial"/>
          <w:b/>
          <w:lang w:val="es-ES_tradnl"/>
        </w:rPr>
        <w:fldChar w:fldCharType="end"/>
      </w:r>
      <w:r w:rsidRPr="0075521D">
        <w:rPr>
          <w:rFonts w:ascii="Arial" w:hAnsi="Arial" w:cs="Arial"/>
          <w:b/>
          <w:lang w:val="es-ES_tradnl"/>
        </w:rPr>
        <w:instrText xml:space="preserve">#"\* ALPHABETIC \* MERGEFORMAT </w:instrText>
      </w:r>
      <w:r w:rsidRPr="0075521D">
        <w:rPr>
          <w:rFonts w:ascii="Arial" w:hAnsi="Arial" w:cs="Arial"/>
          <w:b/>
          <w:lang w:val="es-ES_tradnl"/>
        </w:rPr>
        <w:fldChar w:fldCharType="separate"/>
      </w:r>
      <w:bookmarkStart w:id="51" w:name="_Toc398113382"/>
      <w:r w:rsidR="00E56937" w:rsidRPr="0075521D">
        <w:rPr>
          <w:rFonts w:ascii="Arial" w:hAnsi="Arial" w:cs="Arial"/>
          <w:b/>
          <w:noProof/>
          <w:lang w:val="es-ES_tradnl"/>
        </w:rPr>
        <w:t>A</w:t>
      </w:r>
      <w:r w:rsidRPr="0075521D">
        <w:rPr>
          <w:rFonts w:ascii="Arial" w:hAnsi="Arial" w:cs="Arial"/>
          <w:b/>
          <w:lang w:val="es-ES_tradnl"/>
        </w:rPr>
        <w:fldChar w:fldCharType="end"/>
      </w:r>
      <w:r w:rsidRPr="0075521D">
        <w:rPr>
          <w:rFonts w:ascii="Arial" w:hAnsi="Arial" w:cs="Arial"/>
          <w:b/>
          <w:lang w:val="es-ES_tradnl"/>
        </w:rPr>
        <w:t>.</w:t>
      </w:r>
      <w:r w:rsidRPr="0075521D">
        <w:rPr>
          <w:rFonts w:ascii="Arial" w:hAnsi="Arial" w:cs="Arial"/>
          <w:b/>
          <w:lang w:val="es-ES_tradnl"/>
        </w:rPr>
        <w:tab/>
        <w:t>Indicadores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bl>
      <w:tblPr>
        <w:tblW w:w="14232" w:type="dxa"/>
        <w:jc w:val="center"/>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7"/>
        <w:gridCol w:w="776"/>
        <w:gridCol w:w="1018"/>
        <w:gridCol w:w="1188"/>
        <w:gridCol w:w="1274"/>
        <w:gridCol w:w="22"/>
        <w:gridCol w:w="1260"/>
        <w:gridCol w:w="14"/>
        <w:gridCol w:w="1382"/>
        <w:gridCol w:w="8"/>
        <w:gridCol w:w="1620"/>
        <w:gridCol w:w="10"/>
        <w:gridCol w:w="1660"/>
        <w:gridCol w:w="2303"/>
      </w:tblGrid>
      <w:tr w:rsidR="004F3A51" w:rsidRPr="0075521D" w:rsidTr="00D32416">
        <w:trPr>
          <w:trHeight w:val="70"/>
          <w:jc w:val="center"/>
        </w:trPr>
        <w:tc>
          <w:tcPr>
            <w:tcW w:w="1697" w:type="dxa"/>
            <w:tcBorders>
              <w:top w:val="nil"/>
              <w:left w:val="nil"/>
              <w:right w:val="nil"/>
            </w:tcBorders>
          </w:tcPr>
          <w:p w:rsidR="004F3A51" w:rsidRPr="0075521D" w:rsidRDefault="004F3A51" w:rsidP="004F3A51">
            <w:pPr>
              <w:keepNext/>
              <w:keepLines/>
              <w:jc w:val="center"/>
              <w:rPr>
                <w:rFonts w:ascii="Arial" w:hAnsi="Arial" w:cs="Arial"/>
                <w:b/>
                <w:spacing w:val="-4"/>
                <w:sz w:val="18"/>
                <w:szCs w:val="18"/>
                <w:lang w:val="es-ES_tradnl"/>
              </w:rPr>
            </w:pPr>
          </w:p>
        </w:tc>
        <w:tc>
          <w:tcPr>
            <w:tcW w:w="12535" w:type="dxa"/>
            <w:gridSpan w:val="13"/>
            <w:tcBorders>
              <w:top w:val="nil"/>
              <w:left w:val="nil"/>
              <w:right w:val="nil"/>
            </w:tcBorders>
          </w:tcPr>
          <w:p w:rsidR="004F3A51" w:rsidRPr="0075521D" w:rsidRDefault="00036F08"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Cuadro I-1</w:t>
            </w:r>
            <w:r w:rsidR="004F3A51" w:rsidRPr="0075521D">
              <w:rPr>
                <w:rFonts w:ascii="Arial" w:hAnsi="Arial" w:cs="Arial"/>
                <w:b/>
                <w:spacing w:val="-4"/>
                <w:sz w:val="18"/>
                <w:szCs w:val="18"/>
                <w:lang w:val="es-ES_tradnl"/>
              </w:rPr>
              <w:t xml:space="preserve">: Principales Indicadores de Seguimiento </w:t>
            </w:r>
          </w:p>
        </w:tc>
      </w:tr>
      <w:tr w:rsidR="004F3A51" w:rsidRPr="0075521D" w:rsidTr="00D32416">
        <w:trPr>
          <w:trHeight w:val="63"/>
          <w:jc w:val="center"/>
        </w:trPr>
        <w:tc>
          <w:tcPr>
            <w:tcW w:w="2473" w:type="dxa"/>
            <w:gridSpan w:val="2"/>
            <w:tcBorders>
              <w:left w:val="single" w:sz="4" w:space="0" w:color="auto"/>
            </w:tcBorders>
            <w:shd w:val="clear" w:color="auto" w:fill="548DD4"/>
          </w:tcPr>
          <w:p w:rsidR="004F3A51" w:rsidRPr="0075521D" w:rsidRDefault="004F3A51" w:rsidP="004F3A51">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 xml:space="preserve">Indicadores de Proceso. </w:t>
            </w:r>
          </w:p>
        </w:tc>
        <w:tc>
          <w:tcPr>
            <w:tcW w:w="1018" w:type="dxa"/>
            <w:shd w:val="clear" w:color="auto" w:fill="548DD4"/>
          </w:tcPr>
          <w:p w:rsidR="004F3A51" w:rsidRPr="0075521D" w:rsidRDefault="004F3A51"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1</w:t>
            </w:r>
          </w:p>
        </w:tc>
        <w:tc>
          <w:tcPr>
            <w:tcW w:w="1188" w:type="dxa"/>
            <w:shd w:val="clear" w:color="auto" w:fill="548DD4"/>
          </w:tcPr>
          <w:p w:rsidR="004F3A51" w:rsidRPr="0075521D" w:rsidRDefault="004F3A51"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2</w:t>
            </w:r>
          </w:p>
        </w:tc>
        <w:tc>
          <w:tcPr>
            <w:tcW w:w="1274" w:type="dxa"/>
            <w:shd w:val="clear" w:color="auto" w:fill="548DD4"/>
          </w:tcPr>
          <w:p w:rsidR="004F3A51" w:rsidRPr="0075521D" w:rsidRDefault="004F3A51"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3</w:t>
            </w:r>
          </w:p>
        </w:tc>
        <w:tc>
          <w:tcPr>
            <w:tcW w:w="1296" w:type="dxa"/>
            <w:gridSpan w:val="3"/>
            <w:shd w:val="clear" w:color="auto" w:fill="548DD4"/>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b/>
                <w:spacing w:val="-4"/>
                <w:sz w:val="18"/>
                <w:szCs w:val="18"/>
                <w:lang w:val="es-ES_tradnl"/>
              </w:rPr>
              <w:t>Año 4</w:t>
            </w:r>
          </w:p>
        </w:tc>
        <w:tc>
          <w:tcPr>
            <w:tcW w:w="1382" w:type="dxa"/>
            <w:shd w:val="clear" w:color="auto" w:fill="548DD4"/>
          </w:tcPr>
          <w:p w:rsidR="004F3A51" w:rsidRPr="0075521D" w:rsidRDefault="004F3A51"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5</w:t>
            </w:r>
          </w:p>
        </w:tc>
        <w:tc>
          <w:tcPr>
            <w:tcW w:w="1638" w:type="dxa"/>
            <w:gridSpan w:val="3"/>
            <w:shd w:val="clear" w:color="auto" w:fill="548DD4"/>
          </w:tcPr>
          <w:p w:rsidR="004F3A51" w:rsidRPr="0075521D" w:rsidRDefault="004F3A51"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Meta Final</w:t>
            </w:r>
          </w:p>
        </w:tc>
        <w:tc>
          <w:tcPr>
            <w:tcW w:w="1660" w:type="dxa"/>
            <w:tcBorders>
              <w:right w:val="single" w:sz="4" w:space="0" w:color="auto"/>
            </w:tcBorders>
            <w:shd w:val="clear" w:color="auto" w:fill="548DD4"/>
          </w:tcPr>
          <w:p w:rsidR="004F3A51" w:rsidRPr="0075521D" w:rsidRDefault="00833CB4" w:rsidP="00833CB4">
            <w:pPr>
              <w:keepNext/>
              <w:keepLines/>
              <w:ind w:left="-68" w:right="-212"/>
              <w:jc w:val="center"/>
              <w:rPr>
                <w:rFonts w:ascii="Arial" w:hAnsi="Arial" w:cs="Arial"/>
                <w:b/>
                <w:spacing w:val="-4"/>
                <w:sz w:val="18"/>
                <w:szCs w:val="18"/>
                <w:lang w:val="es-ES_tradnl"/>
              </w:rPr>
            </w:pPr>
            <w:r w:rsidRPr="0075521D">
              <w:rPr>
                <w:rFonts w:ascii="Arial" w:hAnsi="Arial" w:cs="Arial"/>
                <w:b/>
                <w:spacing w:val="-4"/>
                <w:sz w:val="18"/>
                <w:szCs w:val="18"/>
                <w:lang w:val="es-ES_tradnl"/>
              </w:rPr>
              <w:t>Frec.</w:t>
            </w:r>
            <w:r w:rsidR="004F3A51" w:rsidRPr="0075521D">
              <w:rPr>
                <w:rFonts w:ascii="Arial" w:hAnsi="Arial" w:cs="Arial"/>
                <w:b/>
                <w:spacing w:val="-4"/>
                <w:sz w:val="18"/>
                <w:szCs w:val="18"/>
                <w:lang w:val="es-ES_tradnl"/>
              </w:rPr>
              <w:t xml:space="preserve"> de medición</w:t>
            </w:r>
          </w:p>
        </w:tc>
        <w:tc>
          <w:tcPr>
            <w:tcW w:w="2303" w:type="dxa"/>
            <w:tcBorders>
              <w:right w:val="single" w:sz="4" w:space="0" w:color="auto"/>
            </w:tcBorders>
            <w:shd w:val="clear" w:color="auto" w:fill="548DD4"/>
          </w:tcPr>
          <w:p w:rsidR="004F3A51" w:rsidRPr="0075521D" w:rsidRDefault="004F3A51" w:rsidP="004F3A51">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Medio de verificación</w:t>
            </w:r>
          </w:p>
        </w:tc>
      </w:tr>
      <w:tr w:rsidR="004F3A51" w:rsidRPr="0075521D" w:rsidTr="00D32416">
        <w:trPr>
          <w:trHeight w:val="503"/>
          <w:jc w:val="center"/>
        </w:trPr>
        <w:tc>
          <w:tcPr>
            <w:tcW w:w="2473" w:type="dxa"/>
            <w:gridSpan w:val="2"/>
            <w:tcBorders>
              <w:left w:val="single" w:sz="4" w:space="0" w:color="auto"/>
            </w:tcBorders>
          </w:tcPr>
          <w:p w:rsidR="004F3A51" w:rsidRPr="0075521D" w:rsidRDefault="004F3A51" w:rsidP="00F31293">
            <w:pPr>
              <w:keepNext/>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Hito 1: Porcentaje de centros de preprimaria en proceso licitatorio con cargo a la operación </w:t>
            </w:r>
          </w:p>
        </w:tc>
        <w:tc>
          <w:tcPr>
            <w:tcW w:w="1018" w:type="dxa"/>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18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25</w:t>
            </w:r>
          </w:p>
        </w:tc>
        <w:tc>
          <w:tcPr>
            <w:tcW w:w="1274"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37.5</w:t>
            </w:r>
          </w:p>
        </w:tc>
        <w:tc>
          <w:tcPr>
            <w:tcW w:w="1296" w:type="dxa"/>
            <w:gridSpan w:val="3"/>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37.5</w:t>
            </w:r>
          </w:p>
        </w:tc>
        <w:tc>
          <w:tcPr>
            <w:tcW w:w="1382" w:type="dxa"/>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100</w:t>
            </w:r>
          </w:p>
        </w:tc>
        <w:tc>
          <w:tcPr>
            <w:tcW w:w="1660" w:type="dxa"/>
            <w:tcBorders>
              <w:right w:val="single" w:sz="4" w:space="0" w:color="auto"/>
            </w:tcBorders>
          </w:tcPr>
          <w:p w:rsidR="004F3A51" w:rsidRPr="0075521D" w:rsidRDefault="004F3A51" w:rsidP="004F3A51">
            <w:pPr>
              <w:keepNext/>
              <w:keepLines/>
              <w:ind w:left="-46"/>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right w:val="single" w:sz="4" w:space="0" w:color="auto"/>
            </w:tcBorders>
          </w:tcPr>
          <w:p w:rsidR="004F3A51" w:rsidRPr="0075521D" w:rsidRDefault="004F3A51"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del Ejecutor/avances sobre plan de adquisiciones</w:t>
            </w:r>
          </w:p>
        </w:tc>
      </w:tr>
      <w:tr w:rsidR="004F3A51" w:rsidRPr="0075521D" w:rsidTr="00D32416">
        <w:trPr>
          <w:trHeight w:val="467"/>
          <w:jc w:val="center"/>
        </w:trPr>
        <w:tc>
          <w:tcPr>
            <w:tcW w:w="2473" w:type="dxa"/>
            <w:gridSpan w:val="2"/>
            <w:tcBorders>
              <w:left w:val="single" w:sz="4" w:space="0" w:color="auto"/>
            </w:tcBorders>
          </w:tcPr>
          <w:p w:rsidR="004F3A51" w:rsidRPr="0075521D" w:rsidRDefault="004F3A51"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Hito 2: Porcentaje de adquisición de libros</w:t>
            </w:r>
          </w:p>
        </w:tc>
        <w:tc>
          <w:tcPr>
            <w:tcW w:w="101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50</w:t>
            </w:r>
          </w:p>
        </w:tc>
        <w:tc>
          <w:tcPr>
            <w:tcW w:w="1188" w:type="dxa"/>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274"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50</w:t>
            </w:r>
          </w:p>
        </w:tc>
        <w:tc>
          <w:tcPr>
            <w:tcW w:w="1296" w:type="dxa"/>
            <w:gridSpan w:val="3"/>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382" w:type="dxa"/>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100</w:t>
            </w:r>
          </w:p>
        </w:tc>
        <w:tc>
          <w:tcPr>
            <w:tcW w:w="1660" w:type="dxa"/>
            <w:tcBorders>
              <w:right w:val="single" w:sz="4" w:space="0" w:color="auto"/>
            </w:tcBorders>
          </w:tcPr>
          <w:p w:rsidR="004F3A51" w:rsidRPr="0075521D" w:rsidRDefault="004F3A51" w:rsidP="00833CB4">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right w:val="single" w:sz="4" w:space="0" w:color="auto"/>
            </w:tcBorders>
          </w:tcPr>
          <w:p w:rsidR="004F3A51" w:rsidRPr="0075521D" w:rsidRDefault="004F3A51"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del Ejecutor/avances sobre plan de adquisiciones</w:t>
            </w:r>
          </w:p>
        </w:tc>
      </w:tr>
      <w:tr w:rsidR="004F3A51" w:rsidRPr="0075521D" w:rsidTr="00D32416">
        <w:trPr>
          <w:trHeight w:val="467"/>
          <w:jc w:val="center"/>
        </w:trPr>
        <w:tc>
          <w:tcPr>
            <w:tcW w:w="2473" w:type="dxa"/>
            <w:gridSpan w:val="2"/>
            <w:tcBorders>
              <w:left w:val="single" w:sz="4" w:space="0" w:color="auto"/>
            </w:tcBorders>
          </w:tcPr>
          <w:p w:rsidR="004F3A51" w:rsidRPr="0075521D" w:rsidRDefault="004F3A51" w:rsidP="006D31B4">
            <w:pPr>
              <w:keepNext/>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Hito 3: Porcentaje de estudiantes inscriptos en Formación </w:t>
            </w:r>
            <w:r w:rsidR="006D31B4" w:rsidRPr="0075521D">
              <w:rPr>
                <w:rFonts w:ascii="Arial" w:hAnsi="Arial" w:cs="Arial"/>
                <w:spacing w:val="-4"/>
                <w:sz w:val="18"/>
                <w:szCs w:val="18"/>
                <w:lang w:val="es-ES_tradnl"/>
              </w:rPr>
              <w:t>Universitaria</w:t>
            </w:r>
          </w:p>
        </w:tc>
        <w:tc>
          <w:tcPr>
            <w:tcW w:w="101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w:t>
            </w:r>
          </w:p>
        </w:tc>
        <w:tc>
          <w:tcPr>
            <w:tcW w:w="118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w:t>
            </w:r>
          </w:p>
        </w:tc>
        <w:tc>
          <w:tcPr>
            <w:tcW w:w="1274"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w:t>
            </w:r>
          </w:p>
        </w:tc>
        <w:tc>
          <w:tcPr>
            <w:tcW w:w="1296" w:type="dxa"/>
            <w:gridSpan w:val="3"/>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w:t>
            </w:r>
          </w:p>
        </w:tc>
        <w:tc>
          <w:tcPr>
            <w:tcW w:w="1382" w:type="dxa"/>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100</w:t>
            </w:r>
          </w:p>
        </w:tc>
        <w:tc>
          <w:tcPr>
            <w:tcW w:w="1660" w:type="dxa"/>
            <w:tcBorders>
              <w:right w:val="single" w:sz="4" w:space="0" w:color="auto"/>
            </w:tcBorders>
          </w:tcPr>
          <w:p w:rsidR="004F3A51" w:rsidRPr="0075521D" w:rsidRDefault="004F3A51" w:rsidP="004F3A51">
            <w:pPr>
              <w:keepNext/>
              <w:keepLines/>
              <w:ind w:left="-46"/>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right w:val="single" w:sz="4" w:space="0" w:color="auto"/>
            </w:tcBorders>
          </w:tcPr>
          <w:p w:rsidR="004F3A51" w:rsidRPr="0075521D" w:rsidRDefault="004F3A51"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del Ejecutor</w:t>
            </w:r>
          </w:p>
        </w:tc>
      </w:tr>
      <w:tr w:rsidR="004F3A51" w:rsidRPr="0075521D" w:rsidTr="00D32416">
        <w:trPr>
          <w:jc w:val="center"/>
        </w:trPr>
        <w:tc>
          <w:tcPr>
            <w:tcW w:w="2473" w:type="dxa"/>
            <w:gridSpan w:val="2"/>
            <w:tcBorders>
              <w:left w:val="single" w:sz="4" w:space="0" w:color="auto"/>
            </w:tcBorders>
          </w:tcPr>
          <w:p w:rsidR="004F3A51" w:rsidRPr="0075521D" w:rsidRDefault="004F3A51" w:rsidP="00651C32">
            <w:pPr>
              <w:keepNext/>
              <w:keepLines/>
              <w:ind w:right="-114"/>
              <w:rPr>
                <w:rFonts w:ascii="Arial" w:hAnsi="Arial" w:cs="Arial"/>
                <w:spacing w:val="-5"/>
                <w:sz w:val="18"/>
                <w:szCs w:val="18"/>
                <w:lang w:val="es-ES_tradnl"/>
              </w:rPr>
            </w:pPr>
            <w:r w:rsidRPr="0075521D">
              <w:rPr>
                <w:rFonts w:ascii="Arial" w:hAnsi="Arial" w:cs="Arial"/>
                <w:spacing w:val="-5"/>
                <w:sz w:val="18"/>
                <w:szCs w:val="18"/>
                <w:lang w:val="es-ES_tradnl"/>
              </w:rPr>
              <w:t xml:space="preserve">Hito 4: Porcentaje de docentes inscriptos en PADEP </w:t>
            </w:r>
          </w:p>
        </w:tc>
        <w:tc>
          <w:tcPr>
            <w:tcW w:w="101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17</w:t>
            </w:r>
          </w:p>
        </w:tc>
        <w:tc>
          <w:tcPr>
            <w:tcW w:w="118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25</w:t>
            </w:r>
          </w:p>
        </w:tc>
        <w:tc>
          <w:tcPr>
            <w:tcW w:w="1274"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25</w:t>
            </w:r>
          </w:p>
        </w:tc>
        <w:tc>
          <w:tcPr>
            <w:tcW w:w="1296" w:type="dxa"/>
            <w:gridSpan w:val="3"/>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33</w:t>
            </w:r>
          </w:p>
        </w:tc>
        <w:tc>
          <w:tcPr>
            <w:tcW w:w="1382" w:type="dxa"/>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100</w:t>
            </w:r>
          </w:p>
        </w:tc>
        <w:tc>
          <w:tcPr>
            <w:tcW w:w="1660" w:type="dxa"/>
            <w:tcBorders>
              <w:right w:val="single" w:sz="4" w:space="0" w:color="auto"/>
            </w:tcBorders>
          </w:tcPr>
          <w:p w:rsidR="004F3A51" w:rsidRPr="0075521D" w:rsidRDefault="00FD1318" w:rsidP="004F3A51">
            <w:pPr>
              <w:keepNext/>
              <w:keepLines/>
              <w:ind w:left="-46"/>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right w:val="single" w:sz="4" w:space="0" w:color="auto"/>
            </w:tcBorders>
          </w:tcPr>
          <w:p w:rsidR="004F3A51" w:rsidRPr="0075521D" w:rsidRDefault="004F3A51"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del Ejecutor</w:t>
            </w:r>
          </w:p>
        </w:tc>
      </w:tr>
      <w:tr w:rsidR="004F3A51" w:rsidRPr="0075521D" w:rsidTr="00D32416">
        <w:trPr>
          <w:jc w:val="center"/>
        </w:trPr>
        <w:tc>
          <w:tcPr>
            <w:tcW w:w="2473" w:type="dxa"/>
            <w:gridSpan w:val="2"/>
            <w:tcBorders>
              <w:left w:val="single" w:sz="4" w:space="0" w:color="auto"/>
            </w:tcBorders>
          </w:tcPr>
          <w:p w:rsidR="004F3A51" w:rsidRPr="0075521D" w:rsidRDefault="004F3A51" w:rsidP="00F31293">
            <w:pPr>
              <w:keepNext/>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Hito </w:t>
            </w:r>
            <w:r w:rsidR="00FD1318" w:rsidRPr="0075521D">
              <w:rPr>
                <w:rFonts w:ascii="Arial" w:hAnsi="Arial" w:cs="Arial"/>
                <w:spacing w:val="-4"/>
                <w:sz w:val="18"/>
                <w:szCs w:val="18"/>
                <w:lang w:val="es-ES_tradnl"/>
              </w:rPr>
              <w:t>5</w:t>
            </w:r>
            <w:r w:rsidR="00F31293" w:rsidRPr="0075521D">
              <w:rPr>
                <w:rFonts w:ascii="Arial" w:hAnsi="Arial" w:cs="Arial"/>
                <w:spacing w:val="-4"/>
                <w:sz w:val="18"/>
                <w:szCs w:val="18"/>
                <w:lang w:val="es-ES_tradnl"/>
              </w:rPr>
              <w:t>: Porcentaje</w:t>
            </w:r>
            <w:r w:rsidRPr="0075521D">
              <w:rPr>
                <w:rFonts w:ascii="Arial" w:hAnsi="Arial" w:cs="Arial"/>
                <w:spacing w:val="-4"/>
                <w:sz w:val="18"/>
                <w:szCs w:val="18"/>
                <w:lang w:val="es-ES_tradnl"/>
              </w:rPr>
              <w:t xml:space="preserve"> del préstamo comprometido</w:t>
            </w:r>
          </w:p>
        </w:tc>
        <w:tc>
          <w:tcPr>
            <w:tcW w:w="1018" w:type="dxa"/>
          </w:tcPr>
          <w:p w:rsidR="004F3A51" w:rsidRPr="0075521D" w:rsidRDefault="0053343C"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19</w:t>
            </w:r>
          </w:p>
        </w:tc>
        <w:tc>
          <w:tcPr>
            <w:tcW w:w="1188"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26</w:t>
            </w:r>
          </w:p>
        </w:tc>
        <w:tc>
          <w:tcPr>
            <w:tcW w:w="1274" w:type="dxa"/>
          </w:tcPr>
          <w:p w:rsidR="004F3A51" w:rsidRPr="0075521D" w:rsidRDefault="004F3A51" w:rsidP="005221EC">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w:t>
            </w:r>
            <w:r w:rsidR="005221EC" w:rsidRPr="0075521D">
              <w:rPr>
                <w:rFonts w:ascii="Arial" w:hAnsi="Arial" w:cs="Arial"/>
                <w:spacing w:val="-4"/>
                <w:sz w:val="18"/>
                <w:szCs w:val="18"/>
                <w:lang w:val="es-ES_tradnl"/>
              </w:rPr>
              <w:t>6</w:t>
            </w:r>
          </w:p>
        </w:tc>
        <w:tc>
          <w:tcPr>
            <w:tcW w:w="1296" w:type="dxa"/>
            <w:gridSpan w:val="3"/>
          </w:tcPr>
          <w:p w:rsidR="004F3A51" w:rsidRPr="0075521D" w:rsidRDefault="004F3A51" w:rsidP="0053343C">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w:t>
            </w:r>
            <w:r w:rsidR="0053343C" w:rsidRPr="0075521D">
              <w:rPr>
                <w:rFonts w:ascii="Arial" w:hAnsi="Arial" w:cs="Arial"/>
                <w:spacing w:val="-4"/>
                <w:sz w:val="18"/>
                <w:szCs w:val="18"/>
                <w:lang w:val="es-ES_tradnl"/>
              </w:rPr>
              <w:t>7</w:t>
            </w:r>
          </w:p>
        </w:tc>
        <w:tc>
          <w:tcPr>
            <w:tcW w:w="1382" w:type="dxa"/>
          </w:tcPr>
          <w:p w:rsidR="004F3A51" w:rsidRPr="0075521D" w:rsidRDefault="00F3129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w:t>
            </w:r>
          </w:p>
        </w:tc>
        <w:tc>
          <w:tcPr>
            <w:tcW w:w="1638" w:type="dxa"/>
            <w:gridSpan w:val="3"/>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100</w:t>
            </w:r>
          </w:p>
        </w:tc>
        <w:tc>
          <w:tcPr>
            <w:tcW w:w="1660" w:type="dxa"/>
            <w:tcBorders>
              <w:right w:val="single" w:sz="4" w:space="0" w:color="auto"/>
            </w:tcBorders>
          </w:tcPr>
          <w:p w:rsidR="004F3A51" w:rsidRPr="0075521D" w:rsidRDefault="004F3A51" w:rsidP="004F3A51">
            <w:pPr>
              <w:keepNext/>
              <w:keepLines/>
              <w:ind w:left="-46"/>
              <w:jc w:val="center"/>
              <w:rPr>
                <w:rFonts w:ascii="Arial" w:hAnsi="Arial" w:cs="Arial"/>
                <w:spacing w:val="-4"/>
                <w:sz w:val="18"/>
                <w:szCs w:val="18"/>
                <w:lang w:val="es-ES_tradnl"/>
              </w:rPr>
            </w:pPr>
            <w:r w:rsidRPr="0075521D">
              <w:rPr>
                <w:rFonts w:ascii="Arial" w:hAnsi="Arial" w:cs="Arial"/>
                <w:spacing w:val="-4"/>
                <w:sz w:val="18"/>
                <w:szCs w:val="18"/>
                <w:lang w:val="es-ES_tradnl"/>
              </w:rPr>
              <w:t>Trimestral</w:t>
            </w:r>
          </w:p>
        </w:tc>
        <w:tc>
          <w:tcPr>
            <w:tcW w:w="2303" w:type="dxa"/>
            <w:tcBorders>
              <w:right w:val="single" w:sz="4" w:space="0" w:color="auto"/>
            </w:tcBorders>
          </w:tcPr>
          <w:p w:rsidR="004F3A51" w:rsidRPr="0075521D" w:rsidRDefault="004F3A51"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Informe del ejecutor. </w:t>
            </w:r>
          </w:p>
        </w:tc>
      </w:tr>
      <w:tr w:rsidR="00651C32" w:rsidRPr="0075521D" w:rsidTr="00D32416">
        <w:trPr>
          <w:jc w:val="center"/>
        </w:trPr>
        <w:tc>
          <w:tcPr>
            <w:tcW w:w="14232" w:type="dxa"/>
            <w:gridSpan w:val="14"/>
            <w:tcBorders>
              <w:left w:val="single" w:sz="4" w:space="0" w:color="auto"/>
              <w:right w:val="single" w:sz="4" w:space="0" w:color="auto"/>
            </w:tcBorders>
            <w:shd w:val="clear" w:color="auto" w:fill="548DD4"/>
          </w:tcPr>
          <w:p w:rsidR="00651C32" w:rsidRPr="0075521D" w:rsidRDefault="00651C32" w:rsidP="004F3A51">
            <w:pPr>
              <w:keepNext/>
              <w:keepLines/>
              <w:rPr>
                <w:rFonts w:ascii="Arial" w:hAnsi="Arial" w:cs="Arial"/>
                <w:spacing w:val="-4"/>
                <w:sz w:val="18"/>
                <w:szCs w:val="18"/>
                <w:lang w:val="es-ES_tradnl"/>
              </w:rPr>
            </w:pPr>
            <w:r w:rsidRPr="0075521D">
              <w:rPr>
                <w:rFonts w:ascii="Arial" w:hAnsi="Arial" w:cs="Arial"/>
                <w:b/>
                <w:spacing w:val="-4"/>
                <w:sz w:val="18"/>
                <w:szCs w:val="18"/>
                <w:lang w:val="es-ES_tradnl"/>
              </w:rPr>
              <w:t>Indicadores de Productos</w:t>
            </w:r>
          </w:p>
        </w:tc>
      </w:tr>
      <w:tr w:rsidR="00B00487"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B00487" w:rsidRPr="0075521D" w:rsidDel="00EC0E65" w:rsidRDefault="00B00487" w:rsidP="004F3A51">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Componente I</w:t>
            </w:r>
            <w:r w:rsidR="00DB39CB" w:rsidRPr="0075521D">
              <w:rPr>
                <w:rFonts w:ascii="Arial" w:hAnsi="Arial" w:cs="Arial"/>
                <w:b/>
                <w:spacing w:val="-4"/>
                <w:sz w:val="18"/>
                <w:szCs w:val="18"/>
                <w:lang w:val="es-ES_tradnl"/>
              </w:rPr>
              <w:t>: Subcomponente I.1</w:t>
            </w:r>
          </w:p>
        </w:tc>
      </w:tr>
      <w:tr w:rsidR="009831A6"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rPr>
                <w:rFonts w:ascii="Arial" w:hAnsi="Arial" w:cs="Arial"/>
                <w:spacing w:val="-4"/>
                <w:sz w:val="18"/>
                <w:szCs w:val="18"/>
                <w:lang w:val="pt-BR"/>
              </w:rPr>
            </w:pPr>
            <w:r w:rsidRPr="0075521D">
              <w:rPr>
                <w:rFonts w:ascii="Arial" w:hAnsi="Arial" w:cs="Arial"/>
                <w:spacing w:val="-4"/>
                <w:sz w:val="18"/>
                <w:szCs w:val="18"/>
                <w:lang w:val="pt-BR"/>
              </w:rPr>
              <w:t>Número de módulos educativos (aulas) de prerimaria prefabricados instalados</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pt-BR"/>
              </w:rPr>
            </w:pPr>
            <w:r w:rsidRPr="0075521D">
              <w:rPr>
                <w:rFonts w:ascii="Arial" w:hAnsi="Arial" w:cs="Arial"/>
                <w:spacing w:val="-4"/>
                <w:sz w:val="18"/>
                <w:szCs w:val="18"/>
                <w:lang w:val="pt-BR"/>
              </w:rPr>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vMerge w:val="restart"/>
            <w:tcBorders>
              <w:top w:val="single" w:sz="4" w:space="0" w:color="auto"/>
              <w:left w:val="single" w:sz="4" w:space="0" w:color="auto"/>
              <w:right w:val="single" w:sz="4" w:space="0" w:color="auto"/>
            </w:tcBorders>
            <w:shd w:val="clear" w:color="auto" w:fill="auto"/>
            <w:vAlign w:val="center"/>
          </w:tcPr>
          <w:p w:rsidR="009831A6" w:rsidRPr="0075521D" w:rsidRDefault="009831A6"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9831A6"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FD1318">
            <w:pPr>
              <w:keepNext/>
              <w:keepLines/>
              <w:rPr>
                <w:rFonts w:ascii="Arial" w:hAnsi="Arial" w:cs="Arial"/>
                <w:spacing w:val="-4"/>
                <w:sz w:val="18"/>
                <w:szCs w:val="18"/>
                <w:lang w:val="es-ES_tradnl"/>
              </w:rPr>
            </w:pPr>
            <w:r w:rsidRPr="0075521D">
              <w:rPr>
                <w:rFonts w:ascii="Arial" w:hAnsi="Arial" w:cs="Arial"/>
                <w:spacing w:val="-4"/>
                <w:sz w:val="18"/>
                <w:szCs w:val="18"/>
                <w:lang w:val="es-ES_tradnl"/>
              </w:rPr>
              <w:t>Número de niños de preprimaria dotados con útiles escolares</w:t>
            </w:r>
          </w:p>
          <w:p w:rsidR="009831A6" w:rsidRPr="0075521D" w:rsidRDefault="009831A6" w:rsidP="00FD1318">
            <w:pPr>
              <w:keepNext/>
              <w:keepLines/>
              <w:rPr>
                <w:rFonts w:ascii="Arial" w:hAnsi="Arial" w:cs="Arial"/>
                <w:spacing w:val="-4"/>
                <w:sz w:val="18"/>
                <w:szCs w:val="18"/>
                <w:lang w:val="es-ES_tradnl"/>
              </w:rPr>
            </w:pPr>
            <w:r w:rsidRPr="0075521D">
              <w:rPr>
                <w:rFonts w:ascii="Arial" w:hAnsi="Arial" w:cs="Arial"/>
                <w:spacing w:val="-4"/>
                <w:sz w:val="18"/>
                <w:szCs w:val="18"/>
                <w:lang w:val="es-ES_tradnl"/>
              </w:rPr>
              <w:t>Hombres 50%</w:t>
            </w:r>
          </w:p>
          <w:p w:rsidR="009831A6" w:rsidRPr="0075521D" w:rsidRDefault="009831A6" w:rsidP="00FD1318">
            <w:pPr>
              <w:keepNext/>
              <w:keepLines/>
              <w:rPr>
                <w:rFonts w:ascii="Arial" w:hAnsi="Arial" w:cs="Arial"/>
                <w:spacing w:val="-4"/>
                <w:sz w:val="18"/>
                <w:szCs w:val="18"/>
                <w:lang w:val="es-ES_tradnl"/>
              </w:rPr>
            </w:pPr>
            <w:r w:rsidRPr="0075521D">
              <w:rPr>
                <w:rFonts w:ascii="Arial" w:hAnsi="Arial" w:cs="Arial"/>
                <w:spacing w:val="-4"/>
                <w:sz w:val="18"/>
                <w:szCs w:val="18"/>
                <w:lang w:val="es-ES_tradnl"/>
              </w:rPr>
              <w:t>Mujeres 50%</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7.500</w:t>
            </w: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3.750</w:t>
            </w: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3.750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5221EC">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18.750</w:t>
            </w:r>
          </w:p>
          <w:p w:rsidR="009831A6" w:rsidRPr="0075521D" w:rsidRDefault="009831A6" w:rsidP="005221EC">
            <w:pPr>
              <w:keepNext/>
              <w:keepLines/>
              <w:jc w:val="center"/>
              <w:rPr>
                <w:rFonts w:ascii="Arial" w:hAnsi="Arial" w:cs="Arial"/>
                <w:spacing w:val="-4"/>
                <w:sz w:val="18"/>
                <w:szCs w:val="18"/>
                <w:lang w:val="es-ES_tradnl"/>
              </w:rPr>
            </w:pPr>
          </w:p>
          <w:p w:rsidR="009831A6" w:rsidRPr="0075521D" w:rsidRDefault="009831A6" w:rsidP="005221EC">
            <w:pPr>
              <w:keepNext/>
              <w:keepLines/>
              <w:jc w:val="center"/>
              <w:rPr>
                <w:rFonts w:ascii="Arial" w:hAnsi="Arial" w:cs="Arial"/>
                <w:spacing w:val="-4"/>
                <w:sz w:val="18"/>
                <w:szCs w:val="18"/>
                <w:lang w:val="es-ES_tradnl"/>
              </w:rPr>
            </w:pPr>
          </w:p>
          <w:p w:rsidR="009831A6" w:rsidRPr="0075521D" w:rsidRDefault="009831A6" w:rsidP="005221EC">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9.375</w:t>
            </w:r>
          </w:p>
          <w:p w:rsidR="009831A6" w:rsidRPr="0075521D" w:rsidRDefault="009831A6" w:rsidP="005221EC">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9.375</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30.000</w:t>
            </w: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30.000</w:t>
            </w: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30.000</w:t>
            </w: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116.250</w:t>
            </w: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58.125</w:t>
            </w:r>
          </w:p>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58.125</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r w:rsidRPr="0075521D" w:rsidDel="004C1518">
              <w:rPr>
                <w:rFonts w:ascii="Arial" w:hAnsi="Arial" w:cs="Arial"/>
                <w:spacing w:val="-4"/>
                <w:sz w:val="18"/>
                <w:szCs w:val="18"/>
                <w:lang w:val="es-ES_tradnl"/>
              </w:rPr>
              <w:t xml:space="preserve"> </w:t>
            </w:r>
          </w:p>
        </w:tc>
        <w:tc>
          <w:tcPr>
            <w:tcW w:w="2303" w:type="dxa"/>
            <w:vMerge/>
            <w:tcBorders>
              <w:left w:val="single" w:sz="4" w:space="0" w:color="auto"/>
              <w:right w:val="single" w:sz="4" w:space="0" w:color="auto"/>
            </w:tcBorders>
            <w:shd w:val="clear" w:color="auto" w:fill="auto"/>
          </w:tcPr>
          <w:p w:rsidR="009831A6" w:rsidRPr="0075521D" w:rsidRDefault="009831A6" w:rsidP="004F3A51">
            <w:pPr>
              <w:keepNext/>
              <w:keepLines/>
              <w:rPr>
                <w:rFonts w:ascii="Arial" w:hAnsi="Arial" w:cs="Arial"/>
                <w:spacing w:val="-4"/>
                <w:sz w:val="18"/>
                <w:szCs w:val="18"/>
                <w:lang w:val="es-ES_tradnl"/>
              </w:rPr>
            </w:pPr>
          </w:p>
        </w:tc>
      </w:tr>
      <w:tr w:rsidR="009831A6"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FD1318">
            <w:pPr>
              <w:keepNext/>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Número de docentes de preprimaria dotados con Valijas didácticas </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3F0505">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C33898">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1.250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2.000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7.750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vMerge/>
            <w:tcBorders>
              <w:left w:val="single" w:sz="4" w:space="0" w:color="auto"/>
              <w:right w:val="single" w:sz="4" w:space="0" w:color="auto"/>
            </w:tcBorders>
            <w:shd w:val="clear" w:color="auto" w:fill="auto"/>
          </w:tcPr>
          <w:p w:rsidR="009831A6" w:rsidRPr="0075521D" w:rsidRDefault="009831A6" w:rsidP="004F3A51">
            <w:pPr>
              <w:keepNext/>
              <w:keepLines/>
              <w:rPr>
                <w:rFonts w:ascii="Arial" w:hAnsi="Arial" w:cs="Arial"/>
                <w:spacing w:val="-4"/>
                <w:sz w:val="18"/>
                <w:szCs w:val="18"/>
                <w:lang w:val="es-ES_tradnl"/>
              </w:rPr>
            </w:pPr>
          </w:p>
        </w:tc>
      </w:tr>
      <w:tr w:rsidR="009831A6" w:rsidRPr="0075521D" w:rsidTr="00D32416">
        <w:trPr>
          <w:trHeight w:val="557"/>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A65295" w:rsidRPr="0075521D" w:rsidRDefault="009831A6" w:rsidP="00FD1318">
            <w:pPr>
              <w:keepNext/>
              <w:keepLines/>
              <w:rPr>
                <w:rFonts w:ascii="Arial" w:hAnsi="Arial" w:cs="Arial"/>
                <w:spacing w:val="-4"/>
                <w:sz w:val="18"/>
                <w:szCs w:val="18"/>
                <w:lang w:val="es-ES_tradnl"/>
              </w:rPr>
            </w:pPr>
            <w:r w:rsidRPr="0075521D">
              <w:rPr>
                <w:rFonts w:ascii="Arial" w:hAnsi="Arial" w:cs="Arial"/>
                <w:spacing w:val="-4"/>
                <w:sz w:val="18"/>
                <w:szCs w:val="18"/>
                <w:lang w:val="es-ES_tradnl"/>
              </w:rPr>
              <w:t>Número de refacciones entregadas a niños de preprimaria</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675.000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6D31B4">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3.375.000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5.400.000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5.400.000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5.400.000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20.250.000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vMerge/>
            <w:tcBorders>
              <w:left w:val="single" w:sz="4" w:space="0" w:color="auto"/>
              <w:right w:val="single" w:sz="4" w:space="0" w:color="auto"/>
            </w:tcBorders>
            <w:shd w:val="clear" w:color="auto" w:fill="auto"/>
          </w:tcPr>
          <w:p w:rsidR="009831A6" w:rsidRPr="0075521D" w:rsidRDefault="009831A6" w:rsidP="004F3A51">
            <w:pPr>
              <w:keepNext/>
              <w:keepLines/>
              <w:rPr>
                <w:rFonts w:ascii="Arial" w:hAnsi="Arial" w:cs="Arial"/>
                <w:spacing w:val="-4"/>
                <w:sz w:val="18"/>
                <w:szCs w:val="18"/>
                <w:lang w:val="es-ES_tradnl"/>
              </w:rPr>
            </w:pPr>
          </w:p>
        </w:tc>
      </w:tr>
      <w:tr w:rsidR="009831A6"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rPr>
                <w:rFonts w:ascii="Arial" w:hAnsi="Arial" w:cs="Arial"/>
                <w:spacing w:val="-4"/>
                <w:sz w:val="18"/>
                <w:szCs w:val="18"/>
                <w:lang w:val="es-ES_tradnl"/>
              </w:rPr>
            </w:pPr>
            <w:r w:rsidRPr="0075521D">
              <w:rPr>
                <w:rFonts w:ascii="Arial" w:hAnsi="Arial" w:cs="Arial"/>
                <w:spacing w:val="-4"/>
                <w:sz w:val="18"/>
                <w:szCs w:val="18"/>
                <w:lang w:val="es-ES_tradnl"/>
              </w:rPr>
              <w:t>Número de módulos educativos (aulas) de preprimaria con mobiliario escolar</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tabs>
                <w:tab w:val="center" w:pos="297"/>
              </w:tabs>
              <w:rPr>
                <w:rFonts w:ascii="Arial" w:hAnsi="Arial" w:cs="Arial"/>
                <w:spacing w:val="-4"/>
                <w:sz w:val="18"/>
                <w:szCs w:val="18"/>
                <w:lang w:val="es-ES_tradnl"/>
              </w:rPr>
            </w:pPr>
            <w:r w:rsidRPr="0075521D">
              <w:rPr>
                <w:rFonts w:ascii="Arial" w:hAnsi="Arial" w:cs="Arial"/>
                <w:spacing w:val="-4"/>
                <w:sz w:val="18"/>
                <w:szCs w:val="18"/>
                <w:lang w:val="es-ES_tradnl"/>
              </w:rPr>
              <w:tab/>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500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vMerge/>
            <w:tcBorders>
              <w:left w:val="single" w:sz="4" w:space="0" w:color="auto"/>
              <w:right w:val="single" w:sz="4" w:space="0" w:color="auto"/>
            </w:tcBorders>
            <w:shd w:val="clear" w:color="auto" w:fill="auto"/>
          </w:tcPr>
          <w:p w:rsidR="009831A6" w:rsidRPr="0075521D" w:rsidRDefault="009831A6" w:rsidP="00DB39CB">
            <w:pPr>
              <w:keepLines/>
              <w:rPr>
                <w:rFonts w:ascii="Arial" w:hAnsi="Arial" w:cs="Arial"/>
                <w:spacing w:val="-4"/>
                <w:sz w:val="18"/>
                <w:szCs w:val="18"/>
                <w:lang w:val="es-ES_tradnl"/>
              </w:rPr>
            </w:pPr>
          </w:p>
        </w:tc>
      </w:tr>
      <w:tr w:rsidR="00DB39CB" w:rsidRPr="0075521D" w:rsidTr="00D32416">
        <w:trPr>
          <w:trHeight w:val="63"/>
          <w:jc w:val="center"/>
        </w:trPr>
        <w:tc>
          <w:tcPr>
            <w:tcW w:w="2473" w:type="dxa"/>
            <w:gridSpan w:val="2"/>
            <w:tcBorders>
              <w:left w:val="single" w:sz="4" w:space="0" w:color="auto"/>
            </w:tcBorders>
            <w:shd w:val="clear" w:color="auto" w:fill="548DD4"/>
          </w:tcPr>
          <w:p w:rsidR="00DB39CB" w:rsidRPr="0075521D" w:rsidRDefault="00DB39CB" w:rsidP="009C07BE">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 xml:space="preserve">Indicadores de Productos. </w:t>
            </w:r>
          </w:p>
        </w:tc>
        <w:tc>
          <w:tcPr>
            <w:tcW w:w="101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1</w:t>
            </w:r>
          </w:p>
        </w:tc>
        <w:tc>
          <w:tcPr>
            <w:tcW w:w="118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2</w:t>
            </w:r>
          </w:p>
        </w:tc>
        <w:tc>
          <w:tcPr>
            <w:tcW w:w="1274"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3</w:t>
            </w:r>
          </w:p>
        </w:tc>
        <w:tc>
          <w:tcPr>
            <w:tcW w:w="1296" w:type="dxa"/>
            <w:gridSpan w:val="3"/>
            <w:shd w:val="clear" w:color="auto" w:fill="548DD4"/>
          </w:tcPr>
          <w:p w:rsidR="00DB39CB" w:rsidRPr="0075521D" w:rsidRDefault="00DB39CB" w:rsidP="009C07BE">
            <w:pPr>
              <w:keepNext/>
              <w:keepLines/>
              <w:jc w:val="center"/>
              <w:rPr>
                <w:rFonts w:ascii="Arial" w:hAnsi="Arial" w:cs="Arial"/>
                <w:spacing w:val="-4"/>
                <w:sz w:val="18"/>
                <w:szCs w:val="18"/>
                <w:lang w:val="es-ES_tradnl"/>
              </w:rPr>
            </w:pPr>
            <w:r w:rsidRPr="0075521D">
              <w:rPr>
                <w:rFonts w:ascii="Arial" w:hAnsi="Arial" w:cs="Arial"/>
                <w:b/>
                <w:spacing w:val="-4"/>
                <w:sz w:val="18"/>
                <w:szCs w:val="18"/>
                <w:lang w:val="es-ES_tradnl"/>
              </w:rPr>
              <w:t>Año 4</w:t>
            </w:r>
          </w:p>
        </w:tc>
        <w:tc>
          <w:tcPr>
            <w:tcW w:w="1382"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5</w:t>
            </w:r>
          </w:p>
        </w:tc>
        <w:tc>
          <w:tcPr>
            <w:tcW w:w="1638" w:type="dxa"/>
            <w:gridSpan w:val="3"/>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Meta Final</w:t>
            </w:r>
          </w:p>
        </w:tc>
        <w:tc>
          <w:tcPr>
            <w:tcW w:w="1660" w:type="dxa"/>
            <w:tcBorders>
              <w:right w:val="single" w:sz="4" w:space="0" w:color="auto"/>
            </w:tcBorders>
            <w:shd w:val="clear" w:color="auto" w:fill="548DD4"/>
          </w:tcPr>
          <w:p w:rsidR="00DB39CB" w:rsidRPr="0075521D" w:rsidRDefault="00DB39CB" w:rsidP="009C07BE">
            <w:pPr>
              <w:keepNext/>
              <w:keepLines/>
              <w:ind w:left="-68" w:right="-212"/>
              <w:jc w:val="center"/>
              <w:rPr>
                <w:rFonts w:ascii="Arial" w:hAnsi="Arial" w:cs="Arial"/>
                <w:b/>
                <w:spacing w:val="-4"/>
                <w:sz w:val="18"/>
                <w:szCs w:val="18"/>
                <w:lang w:val="es-ES_tradnl"/>
              </w:rPr>
            </w:pPr>
            <w:r w:rsidRPr="0075521D">
              <w:rPr>
                <w:rFonts w:ascii="Arial" w:hAnsi="Arial" w:cs="Arial"/>
                <w:b/>
                <w:spacing w:val="-4"/>
                <w:sz w:val="18"/>
                <w:szCs w:val="18"/>
                <w:lang w:val="es-ES_tradnl"/>
              </w:rPr>
              <w:t>Frec. de medición</w:t>
            </w:r>
          </w:p>
        </w:tc>
        <w:tc>
          <w:tcPr>
            <w:tcW w:w="2303" w:type="dxa"/>
            <w:tcBorders>
              <w:right w:val="single" w:sz="4" w:space="0" w:color="auto"/>
            </w:tcBorders>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Medio de verificación</w:t>
            </w:r>
          </w:p>
        </w:tc>
      </w:tr>
      <w:tr w:rsidR="00DB39CB"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DB39CB" w:rsidRPr="0075521D" w:rsidDel="00EC0E65" w:rsidRDefault="00DB39CB" w:rsidP="009C07BE">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Componente I: Subcomponente I.1</w:t>
            </w:r>
          </w:p>
        </w:tc>
      </w:tr>
      <w:tr w:rsidR="009831A6"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Número de transferencias </w:t>
            </w:r>
            <w:r w:rsidR="00A7371C" w:rsidRPr="0075521D">
              <w:rPr>
                <w:rFonts w:ascii="Arial" w:hAnsi="Arial" w:cs="Arial"/>
                <w:spacing w:val="-4"/>
                <w:sz w:val="18"/>
                <w:szCs w:val="18"/>
                <w:lang w:val="es-ES_tradnl"/>
              </w:rPr>
              <w:t xml:space="preserve">anuales </w:t>
            </w:r>
            <w:r w:rsidRPr="0075521D">
              <w:rPr>
                <w:rFonts w:ascii="Arial" w:hAnsi="Arial" w:cs="Arial"/>
                <w:spacing w:val="-4"/>
                <w:sz w:val="18"/>
                <w:szCs w:val="18"/>
                <w:lang w:val="es-ES_tradnl"/>
              </w:rPr>
              <w:t xml:space="preserve">a educadores del </w:t>
            </w:r>
            <w:r w:rsidRPr="0075521D">
              <w:rPr>
                <w:rFonts w:ascii="Arial" w:hAnsi="Arial" w:cs="Arial"/>
                <w:spacing w:val="-4"/>
                <w:sz w:val="18"/>
                <w:szCs w:val="18"/>
                <w:lang w:val="es-ES_tradnl"/>
              </w:rPr>
              <w:lastRenderedPageBreak/>
              <w:t>programa en centros de preprimaria</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A7371C" w:rsidP="00A65295">
            <w:pPr>
              <w:keepLines/>
              <w:tabs>
                <w:tab w:val="center" w:pos="297"/>
              </w:tabs>
              <w:jc w:val="center"/>
              <w:rPr>
                <w:rFonts w:ascii="Arial" w:hAnsi="Arial" w:cs="Arial"/>
                <w:spacing w:val="-4"/>
                <w:sz w:val="18"/>
                <w:szCs w:val="18"/>
                <w:lang w:val="es-ES_tradnl"/>
              </w:rPr>
            </w:pPr>
            <w:r w:rsidRPr="0075521D">
              <w:rPr>
                <w:rFonts w:ascii="Arial" w:hAnsi="Arial" w:cs="Arial"/>
                <w:spacing w:val="-4"/>
                <w:sz w:val="18"/>
                <w:szCs w:val="18"/>
                <w:lang w:val="es-ES_tradnl"/>
              </w:rPr>
              <w:lastRenderedPageBreak/>
              <w:t>250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1.250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A7371C"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1.750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701344"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4.0</w:t>
            </w:r>
            <w:r w:rsidR="009831A6" w:rsidRPr="0075521D">
              <w:rPr>
                <w:rFonts w:ascii="Arial" w:hAnsi="Arial" w:cs="Arial"/>
                <w:spacing w:val="-4"/>
                <w:sz w:val="18"/>
                <w:szCs w:val="18"/>
                <w:lang w:val="es-ES_tradnl"/>
              </w:rPr>
              <w:t>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vMerge w:val="restart"/>
            <w:tcBorders>
              <w:left w:val="single" w:sz="4" w:space="0" w:color="auto"/>
              <w:right w:val="single" w:sz="4" w:space="0" w:color="auto"/>
            </w:tcBorders>
            <w:shd w:val="clear" w:color="auto" w:fill="auto"/>
          </w:tcPr>
          <w:p w:rsidR="009831A6" w:rsidRPr="0075521D" w:rsidRDefault="009831A6" w:rsidP="004F3A51">
            <w:pPr>
              <w:keepNext/>
              <w:keepLines/>
              <w:rPr>
                <w:rFonts w:ascii="Arial" w:hAnsi="Arial" w:cs="Arial"/>
                <w:spacing w:val="-4"/>
                <w:sz w:val="18"/>
                <w:szCs w:val="18"/>
                <w:lang w:val="es-ES_tradnl"/>
              </w:rPr>
            </w:pPr>
          </w:p>
        </w:tc>
      </w:tr>
      <w:tr w:rsidR="009831A6"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rPr>
                <w:rFonts w:ascii="Arial" w:hAnsi="Arial" w:cs="Arial"/>
                <w:spacing w:val="-4"/>
                <w:sz w:val="18"/>
                <w:szCs w:val="18"/>
                <w:lang w:val="es-ES_tradnl"/>
              </w:rPr>
            </w:pPr>
            <w:r w:rsidRPr="0075521D">
              <w:rPr>
                <w:rFonts w:ascii="Arial" w:hAnsi="Arial" w:cs="Arial"/>
                <w:spacing w:val="-4"/>
                <w:sz w:val="18"/>
                <w:szCs w:val="18"/>
                <w:lang w:val="es-ES_tradnl"/>
              </w:rPr>
              <w:lastRenderedPageBreak/>
              <w:t>Aulas temporales habilitadas</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F1712A">
            <w:pPr>
              <w:keepLines/>
              <w:tabs>
                <w:tab w:val="center" w:pos="297"/>
              </w:tabs>
              <w:jc w:val="center"/>
              <w:rPr>
                <w:rFonts w:ascii="Arial" w:hAnsi="Arial" w:cs="Arial"/>
                <w:spacing w:val="-4"/>
                <w:sz w:val="18"/>
                <w:szCs w:val="18"/>
                <w:lang w:val="es-ES_tradnl"/>
              </w:rPr>
            </w:pPr>
            <w:r w:rsidRPr="0075521D">
              <w:rPr>
                <w:rFonts w:ascii="Arial" w:hAnsi="Arial" w:cs="Arial"/>
                <w:spacing w:val="-4"/>
                <w:sz w:val="18"/>
                <w:szCs w:val="18"/>
                <w:lang w:val="es-ES_tradnl"/>
              </w:rPr>
              <w:t>500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382" w:type="dxa"/>
            <w:tcBorders>
              <w:top w:val="single" w:sz="4" w:space="0" w:color="auto"/>
              <w:left w:val="single" w:sz="4" w:space="0" w:color="auto"/>
              <w:bottom w:val="single" w:sz="4" w:space="0" w:color="auto"/>
              <w:right w:val="single" w:sz="4" w:space="0" w:color="auto"/>
            </w:tcBorders>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2.000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9831A6" w:rsidRPr="0075521D" w:rsidRDefault="009831A6" w:rsidP="00270B99">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vMerge/>
            <w:tcBorders>
              <w:left w:val="single" w:sz="4" w:space="0" w:color="auto"/>
              <w:bottom w:val="single" w:sz="4" w:space="0" w:color="auto"/>
              <w:right w:val="single" w:sz="4" w:space="0" w:color="auto"/>
            </w:tcBorders>
            <w:shd w:val="clear" w:color="auto" w:fill="auto"/>
          </w:tcPr>
          <w:p w:rsidR="009831A6" w:rsidRPr="0075521D" w:rsidRDefault="009831A6" w:rsidP="004F3A51">
            <w:pPr>
              <w:keepNext/>
              <w:keepLines/>
              <w:rPr>
                <w:rFonts w:ascii="Arial" w:hAnsi="Arial" w:cs="Arial"/>
                <w:spacing w:val="-4"/>
                <w:sz w:val="18"/>
                <w:szCs w:val="18"/>
                <w:lang w:val="es-ES_tradnl"/>
              </w:rPr>
            </w:pPr>
          </w:p>
        </w:tc>
      </w:tr>
      <w:tr w:rsidR="00B00487"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pct30" w:color="auto" w:fill="auto"/>
          </w:tcPr>
          <w:p w:rsidR="00B00487" w:rsidRPr="0075521D" w:rsidRDefault="00B00487" w:rsidP="004F3A51">
            <w:pPr>
              <w:keepNext/>
              <w:keepLines/>
              <w:rPr>
                <w:rFonts w:ascii="Arial" w:hAnsi="Arial" w:cs="Arial"/>
                <w:spacing w:val="-4"/>
                <w:sz w:val="18"/>
                <w:szCs w:val="18"/>
                <w:lang w:val="es-ES_tradnl"/>
              </w:rPr>
            </w:pPr>
            <w:r w:rsidRPr="0075521D">
              <w:rPr>
                <w:rFonts w:ascii="Arial" w:hAnsi="Arial" w:cs="Arial"/>
                <w:b/>
                <w:spacing w:val="-4"/>
                <w:sz w:val="18"/>
                <w:szCs w:val="18"/>
                <w:lang w:val="es-ES_tradnl"/>
              </w:rPr>
              <w:t>Subcomponente I.2</w:t>
            </w:r>
          </w:p>
        </w:tc>
      </w:tr>
      <w:tr w:rsidR="004F3A51"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706384" w:rsidP="00A74E64">
            <w:pPr>
              <w:keepNext/>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Número de escuelas </w:t>
            </w:r>
            <w:r w:rsidR="00B07711" w:rsidRPr="0075521D">
              <w:rPr>
                <w:rFonts w:ascii="Arial" w:hAnsi="Arial" w:cs="Arial"/>
                <w:spacing w:val="-4"/>
                <w:sz w:val="18"/>
                <w:szCs w:val="18"/>
                <w:lang w:val="es-ES_tradnl"/>
              </w:rPr>
              <w:t xml:space="preserve">de preprimaria  </w:t>
            </w:r>
            <w:r w:rsidRPr="0075521D">
              <w:rPr>
                <w:rFonts w:ascii="Arial" w:hAnsi="Arial" w:cs="Arial"/>
                <w:spacing w:val="-4"/>
                <w:sz w:val="18"/>
                <w:szCs w:val="18"/>
                <w:lang w:val="es-ES_tradnl"/>
              </w:rPr>
              <w:t>reparadas y/o remozadas con OPF</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404" w:type="dxa"/>
            <w:gridSpan w:val="3"/>
            <w:tcBorders>
              <w:top w:val="single" w:sz="4" w:space="0" w:color="auto"/>
              <w:left w:val="single" w:sz="4" w:space="0" w:color="auto"/>
              <w:bottom w:val="single" w:sz="4" w:space="0" w:color="auto"/>
              <w:right w:val="single" w:sz="4" w:space="0" w:color="auto"/>
            </w:tcBorders>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900</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left w:val="single" w:sz="4" w:space="0" w:color="auto"/>
              <w:right w:val="single" w:sz="4" w:space="0" w:color="auto"/>
            </w:tcBorders>
            <w:shd w:val="clear" w:color="auto" w:fill="auto"/>
          </w:tcPr>
          <w:p w:rsidR="004F3A51" w:rsidRPr="0075521D" w:rsidRDefault="00843E60"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A74E64"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A74E64" w:rsidP="00A74E64">
            <w:pPr>
              <w:keepNext/>
              <w:keepLines/>
              <w:rPr>
                <w:rFonts w:ascii="Arial" w:hAnsi="Arial" w:cs="Arial"/>
                <w:spacing w:val="-4"/>
                <w:sz w:val="18"/>
                <w:szCs w:val="18"/>
                <w:lang w:val="es-ES_tradnl"/>
              </w:rPr>
            </w:pPr>
            <w:r w:rsidRPr="0075521D">
              <w:rPr>
                <w:rFonts w:ascii="Arial" w:hAnsi="Arial" w:cs="Arial"/>
                <w:spacing w:val="-4"/>
                <w:sz w:val="18"/>
                <w:szCs w:val="18"/>
                <w:lang w:val="es-ES_tradnl"/>
              </w:rPr>
              <w:t>Número de escuelas de primaria reparadas  y/o remozadas con OPF</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700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404" w:type="dxa"/>
            <w:gridSpan w:val="3"/>
            <w:tcBorders>
              <w:top w:val="single" w:sz="4" w:space="0" w:color="auto"/>
              <w:left w:val="single" w:sz="4" w:space="0" w:color="auto"/>
              <w:bottom w:val="single" w:sz="4" w:space="0" w:color="auto"/>
              <w:right w:val="single" w:sz="4" w:space="0" w:color="auto"/>
            </w:tcBorders>
          </w:tcPr>
          <w:p w:rsidR="00A74E64"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A74E6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2,100</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tcPr>
          <w:p w:rsidR="00A74E64" w:rsidRPr="0075521D" w:rsidRDefault="00E23ED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left w:val="single" w:sz="4" w:space="0" w:color="auto"/>
              <w:right w:val="single" w:sz="4" w:space="0" w:color="auto"/>
            </w:tcBorders>
            <w:shd w:val="clear" w:color="auto" w:fill="auto"/>
          </w:tcPr>
          <w:p w:rsidR="00A74E64" w:rsidRPr="0075521D" w:rsidRDefault="00E23ED3"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B00487"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B00487" w:rsidRPr="0075521D" w:rsidRDefault="00B00487" w:rsidP="004F3A51">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Componente II</w:t>
            </w:r>
            <w:r w:rsidR="00DB39CB" w:rsidRPr="0075521D">
              <w:rPr>
                <w:rFonts w:ascii="Arial" w:hAnsi="Arial" w:cs="Arial"/>
                <w:b/>
                <w:spacing w:val="-4"/>
                <w:sz w:val="18"/>
                <w:szCs w:val="18"/>
                <w:lang w:val="es-ES_tradnl"/>
              </w:rPr>
              <w:t>: Subcomponente II.1</w:t>
            </w:r>
          </w:p>
        </w:tc>
      </w:tr>
      <w:tr w:rsidR="00706384"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A7371C" w:rsidP="00A7371C">
            <w:pPr>
              <w:keepLines/>
              <w:rPr>
                <w:rFonts w:ascii="Arial" w:hAnsi="Arial" w:cs="Arial"/>
                <w:spacing w:val="-4"/>
                <w:sz w:val="18"/>
                <w:szCs w:val="18"/>
                <w:lang w:val="es-ES_tradnl"/>
              </w:rPr>
            </w:pPr>
            <w:r w:rsidRPr="0075521D">
              <w:rPr>
                <w:rFonts w:ascii="Arial" w:hAnsi="Arial" w:cs="Arial"/>
                <w:spacing w:val="-4"/>
                <w:sz w:val="18"/>
                <w:szCs w:val="18"/>
                <w:lang w:val="es-ES_tradnl"/>
              </w:rPr>
              <w:t>Número de t</w:t>
            </w:r>
            <w:r w:rsidR="00662E89" w:rsidRPr="0075521D">
              <w:rPr>
                <w:rFonts w:ascii="Arial" w:hAnsi="Arial" w:cs="Arial"/>
                <w:spacing w:val="-4"/>
                <w:sz w:val="18"/>
                <w:szCs w:val="18"/>
                <w:lang w:val="es-ES_tradnl"/>
              </w:rPr>
              <w:t>ransferencia</w:t>
            </w:r>
            <w:r w:rsidRPr="0075521D">
              <w:rPr>
                <w:rFonts w:ascii="Arial" w:hAnsi="Arial" w:cs="Arial"/>
                <w:spacing w:val="-4"/>
                <w:sz w:val="18"/>
                <w:szCs w:val="18"/>
                <w:lang w:val="es-ES_tradnl"/>
              </w:rPr>
              <w:t>s anuales</w:t>
            </w:r>
            <w:r w:rsidR="00662E89" w:rsidRPr="0075521D">
              <w:rPr>
                <w:rFonts w:ascii="Arial" w:hAnsi="Arial" w:cs="Arial"/>
                <w:spacing w:val="-4"/>
                <w:sz w:val="18"/>
                <w:szCs w:val="18"/>
                <w:lang w:val="es-ES_tradnl"/>
              </w:rPr>
              <w:t xml:space="preserve"> por</w:t>
            </w:r>
            <w:r w:rsidR="00706384" w:rsidRPr="0075521D">
              <w:rPr>
                <w:rFonts w:ascii="Arial" w:hAnsi="Arial" w:cs="Arial"/>
                <w:spacing w:val="-4"/>
                <w:sz w:val="18"/>
                <w:szCs w:val="18"/>
                <w:lang w:val="es-ES_tradnl"/>
              </w:rPr>
              <w:t xml:space="preserve"> docentes de preprimaria </w:t>
            </w:r>
            <w:r w:rsidR="006D31B4" w:rsidRPr="0075521D">
              <w:rPr>
                <w:rFonts w:ascii="Arial" w:hAnsi="Arial" w:cs="Arial"/>
                <w:spacing w:val="-4"/>
                <w:sz w:val="18"/>
                <w:szCs w:val="18"/>
                <w:lang w:val="es-ES_tradnl"/>
              </w:rPr>
              <w:t xml:space="preserve">en actividades de capacitación </w:t>
            </w:r>
            <w:r w:rsidR="00706384" w:rsidRPr="0075521D">
              <w:rPr>
                <w:rFonts w:ascii="Arial" w:hAnsi="Arial" w:cs="Arial"/>
                <w:spacing w:val="-4"/>
                <w:sz w:val="18"/>
                <w:szCs w:val="18"/>
                <w:lang w:val="es-ES_tradnl"/>
              </w:rPr>
              <w:t>en el PADEP</w:t>
            </w:r>
            <w:r w:rsidR="006D31B4" w:rsidRPr="0075521D">
              <w:rPr>
                <w:rFonts w:ascii="Arial" w:hAnsi="Arial" w:cs="Arial"/>
                <w:spacing w:val="-4"/>
                <w:sz w:val="18"/>
                <w:szCs w:val="18"/>
                <w:lang w:val="es-ES_tradnl"/>
              </w:rPr>
              <w:t xml:space="preserve"> durante cada año</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A7371C"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250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250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A7371C"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1.750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750</w:t>
            </w:r>
          </w:p>
        </w:tc>
        <w:tc>
          <w:tcPr>
            <w:tcW w:w="1382" w:type="dxa"/>
            <w:tcBorders>
              <w:top w:val="single" w:sz="4" w:space="0" w:color="auto"/>
              <w:left w:val="single" w:sz="4" w:space="0" w:color="auto"/>
              <w:bottom w:val="single" w:sz="4" w:space="0" w:color="auto"/>
              <w:right w:val="single" w:sz="4" w:space="0" w:color="auto"/>
            </w:tcBorders>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A7371C">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6</w:t>
            </w:r>
            <w:r w:rsidR="005F234E" w:rsidRPr="0075521D">
              <w:rPr>
                <w:rFonts w:ascii="Arial" w:hAnsi="Arial" w:cs="Arial"/>
                <w:spacing w:val="-4"/>
                <w:sz w:val="18"/>
                <w:szCs w:val="18"/>
                <w:lang w:val="es-ES_tradnl"/>
              </w:rPr>
              <w:t>.</w:t>
            </w:r>
            <w:r w:rsidR="00A7371C" w:rsidRPr="0075521D">
              <w:rPr>
                <w:rFonts w:ascii="Arial" w:hAnsi="Arial" w:cs="Arial"/>
                <w:spacing w:val="-4"/>
                <w:sz w:val="18"/>
                <w:szCs w:val="18"/>
                <w:lang w:val="es-ES_tradnl"/>
              </w:rPr>
              <w:t>0</w:t>
            </w:r>
            <w:r w:rsidRPr="0075521D">
              <w:rPr>
                <w:rFonts w:ascii="Arial" w:hAnsi="Arial" w:cs="Arial"/>
                <w:spacing w:val="-4"/>
                <w:sz w:val="18"/>
                <w:szCs w:val="18"/>
                <w:lang w:val="es-ES_tradnl"/>
              </w:rPr>
              <w:t>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r w:rsidRPr="0075521D" w:rsidDel="004C1518">
              <w:rPr>
                <w:rFonts w:ascii="Arial" w:hAnsi="Arial" w:cs="Arial"/>
                <w:spacing w:val="-4"/>
                <w:sz w:val="18"/>
                <w:szCs w:val="18"/>
                <w:lang w:val="es-ES_tradnl"/>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706384"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A7371C" w:rsidP="00A7371C">
            <w:pPr>
              <w:keepLines/>
              <w:rPr>
                <w:rFonts w:ascii="Arial" w:hAnsi="Arial" w:cs="Arial"/>
                <w:spacing w:val="-4"/>
                <w:sz w:val="18"/>
                <w:szCs w:val="18"/>
                <w:lang w:val="es-ES_tradnl"/>
              </w:rPr>
            </w:pPr>
            <w:r w:rsidRPr="0075521D">
              <w:rPr>
                <w:rFonts w:ascii="Arial" w:hAnsi="Arial" w:cs="Arial"/>
                <w:spacing w:val="-4"/>
                <w:sz w:val="18"/>
                <w:szCs w:val="18"/>
                <w:lang w:val="es-ES_tradnl"/>
              </w:rPr>
              <w:t>Numero de t</w:t>
            </w:r>
            <w:r w:rsidR="00662E89" w:rsidRPr="0075521D">
              <w:rPr>
                <w:rFonts w:ascii="Arial" w:hAnsi="Arial" w:cs="Arial"/>
                <w:spacing w:val="-4"/>
                <w:sz w:val="18"/>
                <w:szCs w:val="18"/>
                <w:lang w:val="es-ES_tradnl"/>
              </w:rPr>
              <w:t>ransferencia</w:t>
            </w:r>
            <w:r w:rsidRPr="0075521D">
              <w:rPr>
                <w:rFonts w:ascii="Arial" w:hAnsi="Arial" w:cs="Arial"/>
                <w:spacing w:val="-4"/>
                <w:sz w:val="18"/>
                <w:szCs w:val="18"/>
                <w:lang w:val="es-ES_tradnl"/>
              </w:rPr>
              <w:t>s anuales</w:t>
            </w:r>
            <w:r w:rsidR="00662E89" w:rsidRPr="0075521D">
              <w:rPr>
                <w:rFonts w:ascii="Arial" w:hAnsi="Arial" w:cs="Arial"/>
                <w:spacing w:val="-4"/>
                <w:sz w:val="18"/>
                <w:szCs w:val="18"/>
                <w:lang w:val="es-ES_tradnl"/>
              </w:rPr>
              <w:t xml:space="preserve"> por</w:t>
            </w:r>
            <w:r w:rsidR="006D31B4" w:rsidRPr="0075521D">
              <w:rPr>
                <w:rFonts w:ascii="Arial" w:hAnsi="Arial" w:cs="Arial"/>
                <w:spacing w:val="-4"/>
                <w:sz w:val="18"/>
                <w:szCs w:val="18"/>
                <w:lang w:val="es-ES_tradnl"/>
              </w:rPr>
              <w:t xml:space="preserve"> </w:t>
            </w:r>
            <w:r w:rsidR="00706384" w:rsidRPr="0075521D">
              <w:rPr>
                <w:rFonts w:ascii="Arial" w:hAnsi="Arial" w:cs="Arial"/>
                <w:spacing w:val="-4"/>
                <w:sz w:val="18"/>
                <w:szCs w:val="18"/>
                <w:lang w:val="es-ES_tradnl"/>
              </w:rPr>
              <w:t>docentes de primaria</w:t>
            </w:r>
            <w:r w:rsidR="00FD1318" w:rsidRPr="0075521D">
              <w:rPr>
                <w:rFonts w:ascii="Arial" w:hAnsi="Arial" w:cs="Arial"/>
                <w:spacing w:val="-4"/>
                <w:sz w:val="18"/>
                <w:szCs w:val="18"/>
                <w:lang w:val="es-ES_tradnl"/>
              </w:rPr>
              <w:t xml:space="preserve"> </w:t>
            </w:r>
            <w:r w:rsidR="00706384" w:rsidRPr="0075521D">
              <w:rPr>
                <w:rFonts w:ascii="Arial" w:hAnsi="Arial" w:cs="Arial"/>
                <w:spacing w:val="-4"/>
                <w:sz w:val="18"/>
                <w:szCs w:val="18"/>
                <w:lang w:val="es-ES_tradnl"/>
              </w:rPr>
              <w:t xml:space="preserve">en </w:t>
            </w:r>
            <w:r w:rsidR="006D31B4" w:rsidRPr="0075521D">
              <w:rPr>
                <w:rFonts w:ascii="Arial" w:hAnsi="Arial" w:cs="Arial"/>
                <w:spacing w:val="-4"/>
                <w:sz w:val="18"/>
                <w:szCs w:val="18"/>
                <w:lang w:val="es-ES_tradnl"/>
              </w:rPr>
              <w:t xml:space="preserve">actividades </w:t>
            </w:r>
            <w:r w:rsidR="00706384" w:rsidRPr="0075521D">
              <w:rPr>
                <w:rFonts w:ascii="Arial" w:hAnsi="Arial" w:cs="Arial"/>
                <w:spacing w:val="-4"/>
                <w:sz w:val="18"/>
                <w:szCs w:val="18"/>
                <w:lang w:val="es-ES_tradnl"/>
              </w:rPr>
              <w:t>Formación Universitaria</w:t>
            </w:r>
            <w:r w:rsidR="006D31B4" w:rsidRPr="0075521D">
              <w:rPr>
                <w:rFonts w:ascii="Arial" w:hAnsi="Arial" w:cs="Arial"/>
                <w:spacing w:val="-4"/>
                <w:sz w:val="18"/>
                <w:szCs w:val="18"/>
                <w:lang w:val="es-ES_tradnl"/>
              </w:rPr>
              <w:t xml:space="preserve"> durante cada año</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6</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000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9</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000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6</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000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3</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000</w:t>
            </w:r>
          </w:p>
        </w:tc>
        <w:tc>
          <w:tcPr>
            <w:tcW w:w="1382" w:type="dxa"/>
            <w:tcBorders>
              <w:top w:val="single" w:sz="4" w:space="0" w:color="auto"/>
              <w:left w:val="single" w:sz="4" w:space="0" w:color="auto"/>
              <w:bottom w:val="single" w:sz="4" w:space="0" w:color="auto"/>
              <w:right w:val="single" w:sz="4" w:space="0" w:color="auto"/>
            </w:tcBorders>
          </w:tcPr>
          <w:p w:rsidR="00706384"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24</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r w:rsidRPr="0075521D" w:rsidDel="004C1518">
              <w:rPr>
                <w:rFonts w:ascii="Arial" w:hAnsi="Arial" w:cs="Arial"/>
                <w:spacing w:val="-4"/>
                <w:sz w:val="18"/>
                <w:szCs w:val="18"/>
                <w:lang w:val="es-ES_tradnl"/>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706384" w:rsidRPr="0075521D" w:rsidRDefault="00706384"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DB39CB" w:rsidRPr="0075521D" w:rsidTr="00D32416">
        <w:trPr>
          <w:trHeight w:val="63"/>
          <w:jc w:val="center"/>
        </w:trPr>
        <w:tc>
          <w:tcPr>
            <w:tcW w:w="2473" w:type="dxa"/>
            <w:gridSpan w:val="2"/>
            <w:tcBorders>
              <w:left w:val="single" w:sz="4" w:space="0" w:color="auto"/>
            </w:tcBorders>
            <w:shd w:val="clear" w:color="auto" w:fill="548DD4"/>
          </w:tcPr>
          <w:p w:rsidR="00DB39CB" w:rsidRPr="0075521D" w:rsidRDefault="00DB39CB" w:rsidP="009C07BE">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 xml:space="preserve">Indicadores de Productos. </w:t>
            </w:r>
          </w:p>
        </w:tc>
        <w:tc>
          <w:tcPr>
            <w:tcW w:w="101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1</w:t>
            </w:r>
          </w:p>
        </w:tc>
        <w:tc>
          <w:tcPr>
            <w:tcW w:w="118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2</w:t>
            </w:r>
          </w:p>
        </w:tc>
        <w:tc>
          <w:tcPr>
            <w:tcW w:w="1274"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3</w:t>
            </w:r>
          </w:p>
        </w:tc>
        <w:tc>
          <w:tcPr>
            <w:tcW w:w="1296" w:type="dxa"/>
            <w:gridSpan w:val="3"/>
            <w:shd w:val="clear" w:color="auto" w:fill="548DD4"/>
          </w:tcPr>
          <w:p w:rsidR="00DB39CB" w:rsidRPr="0075521D" w:rsidRDefault="00DB39CB" w:rsidP="009C07BE">
            <w:pPr>
              <w:keepNext/>
              <w:keepLines/>
              <w:jc w:val="center"/>
              <w:rPr>
                <w:rFonts w:ascii="Arial" w:hAnsi="Arial" w:cs="Arial"/>
                <w:spacing w:val="-4"/>
                <w:sz w:val="18"/>
                <w:szCs w:val="18"/>
                <w:lang w:val="es-ES_tradnl"/>
              </w:rPr>
            </w:pPr>
            <w:r w:rsidRPr="0075521D">
              <w:rPr>
                <w:rFonts w:ascii="Arial" w:hAnsi="Arial" w:cs="Arial"/>
                <w:b/>
                <w:spacing w:val="-4"/>
                <w:sz w:val="18"/>
                <w:szCs w:val="18"/>
                <w:lang w:val="es-ES_tradnl"/>
              </w:rPr>
              <w:t>Año 4</w:t>
            </w:r>
          </w:p>
        </w:tc>
        <w:tc>
          <w:tcPr>
            <w:tcW w:w="1382"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5</w:t>
            </w:r>
          </w:p>
        </w:tc>
        <w:tc>
          <w:tcPr>
            <w:tcW w:w="1638" w:type="dxa"/>
            <w:gridSpan w:val="3"/>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Meta Final</w:t>
            </w:r>
          </w:p>
        </w:tc>
        <w:tc>
          <w:tcPr>
            <w:tcW w:w="1660" w:type="dxa"/>
            <w:tcBorders>
              <w:right w:val="single" w:sz="4" w:space="0" w:color="auto"/>
            </w:tcBorders>
            <w:shd w:val="clear" w:color="auto" w:fill="548DD4"/>
          </w:tcPr>
          <w:p w:rsidR="00DB39CB" w:rsidRPr="0075521D" w:rsidRDefault="00DB39CB" w:rsidP="009C07BE">
            <w:pPr>
              <w:keepNext/>
              <w:keepLines/>
              <w:ind w:left="-68" w:right="-212"/>
              <w:jc w:val="center"/>
              <w:rPr>
                <w:rFonts w:ascii="Arial" w:hAnsi="Arial" w:cs="Arial"/>
                <w:b/>
                <w:spacing w:val="-4"/>
                <w:sz w:val="18"/>
                <w:szCs w:val="18"/>
                <w:lang w:val="es-ES_tradnl"/>
              </w:rPr>
            </w:pPr>
            <w:r w:rsidRPr="0075521D">
              <w:rPr>
                <w:rFonts w:ascii="Arial" w:hAnsi="Arial" w:cs="Arial"/>
                <w:b/>
                <w:spacing w:val="-4"/>
                <w:sz w:val="18"/>
                <w:szCs w:val="18"/>
                <w:lang w:val="es-ES_tradnl"/>
              </w:rPr>
              <w:t>Frec. de medición</w:t>
            </w:r>
          </w:p>
        </w:tc>
        <w:tc>
          <w:tcPr>
            <w:tcW w:w="2303" w:type="dxa"/>
            <w:tcBorders>
              <w:right w:val="single" w:sz="4" w:space="0" w:color="auto"/>
            </w:tcBorders>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Medio de verificación</w:t>
            </w:r>
          </w:p>
        </w:tc>
      </w:tr>
      <w:tr w:rsidR="00B00487" w:rsidRPr="0075521D" w:rsidTr="00D32416">
        <w:trPr>
          <w:trHeight w:val="63"/>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B00487" w:rsidRPr="0075521D" w:rsidRDefault="00B00487" w:rsidP="00A65295">
            <w:pPr>
              <w:keepNext/>
              <w:rPr>
                <w:rFonts w:ascii="Arial" w:hAnsi="Arial" w:cs="Arial"/>
                <w:spacing w:val="-4"/>
                <w:sz w:val="18"/>
                <w:szCs w:val="18"/>
                <w:lang w:val="es-ES_tradnl"/>
              </w:rPr>
            </w:pPr>
            <w:r w:rsidRPr="0075521D">
              <w:rPr>
                <w:rFonts w:ascii="Arial" w:hAnsi="Arial" w:cs="Arial"/>
                <w:b/>
                <w:spacing w:val="-4"/>
                <w:sz w:val="18"/>
                <w:szCs w:val="18"/>
                <w:lang w:val="es-ES_tradnl"/>
              </w:rPr>
              <w:t>Subcomponente II.2</w:t>
            </w:r>
          </w:p>
        </w:tc>
      </w:tr>
      <w:tr w:rsidR="004F3A51"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706384"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Número de bibliotecas escolares provistas con libros</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4F3A51"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27</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800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4F3A51"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27</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800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382" w:type="dxa"/>
            <w:tcBorders>
              <w:top w:val="single" w:sz="4" w:space="0" w:color="auto"/>
              <w:left w:val="single" w:sz="4" w:space="0" w:color="auto"/>
              <w:bottom w:val="single" w:sz="4" w:space="0" w:color="auto"/>
              <w:right w:val="single" w:sz="4" w:space="0" w:color="auto"/>
            </w:tcBorders>
          </w:tcPr>
          <w:p w:rsidR="004F3A51" w:rsidRPr="0075521D" w:rsidRDefault="005F234E"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4F3A51"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55</w:t>
            </w:r>
            <w:r w:rsidR="005F234E" w:rsidRPr="0075521D">
              <w:rPr>
                <w:rFonts w:ascii="Arial" w:hAnsi="Arial" w:cs="Arial"/>
                <w:spacing w:val="-4"/>
                <w:sz w:val="18"/>
                <w:szCs w:val="18"/>
                <w:lang w:val="es-ES_tradnl"/>
              </w:rPr>
              <w:t>.</w:t>
            </w:r>
            <w:r w:rsidRPr="0075521D">
              <w:rPr>
                <w:rFonts w:ascii="Arial" w:hAnsi="Arial" w:cs="Arial"/>
                <w:spacing w:val="-4"/>
                <w:sz w:val="18"/>
                <w:szCs w:val="18"/>
                <w:lang w:val="es-ES_tradnl"/>
              </w:rPr>
              <w:t>600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4F3A51"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r w:rsidRPr="0075521D" w:rsidDel="004C1518">
              <w:rPr>
                <w:rFonts w:ascii="Arial" w:hAnsi="Arial" w:cs="Arial"/>
                <w:spacing w:val="-4"/>
                <w:sz w:val="18"/>
                <w:szCs w:val="18"/>
                <w:lang w:val="es-ES_tradnl"/>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4F3A51" w:rsidRPr="0075521D" w:rsidRDefault="004F3A51"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Número de escuelas provistas con textos escolares</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27.800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27.800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55.600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r w:rsidRPr="0075521D" w:rsidDel="004C1518">
              <w:rPr>
                <w:rFonts w:ascii="Arial" w:hAnsi="Arial" w:cs="Arial"/>
                <w:spacing w:val="-4"/>
                <w:sz w:val="18"/>
                <w:szCs w:val="18"/>
                <w:lang w:val="es-ES_tradnl"/>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B87183"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4F3A51">
            <w:pPr>
              <w:keepNext/>
              <w:keepLines/>
              <w:rPr>
                <w:rFonts w:ascii="Arial" w:hAnsi="Arial" w:cs="Arial"/>
                <w:spacing w:val="-4"/>
                <w:sz w:val="18"/>
                <w:szCs w:val="18"/>
                <w:lang w:val="es-ES_tradnl"/>
              </w:rPr>
            </w:pPr>
            <w:r w:rsidRPr="0075521D">
              <w:rPr>
                <w:rFonts w:ascii="Arial" w:hAnsi="Arial" w:cs="Arial"/>
                <w:spacing w:val="-4"/>
                <w:sz w:val="18"/>
                <w:szCs w:val="18"/>
                <w:lang w:val="es-ES_tradnl"/>
              </w:rPr>
              <w:t>Campaña de lectura implementada</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1</w:t>
            </w:r>
          </w:p>
        </w:tc>
        <w:tc>
          <w:tcPr>
            <w:tcW w:w="1382" w:type="dxa"/>
            <w:tcBorders>
              <w:top w:val="single" w:sz="4" w:space="0" w:color="auto"/>
              <w:left w:val="single" w:sz="4" w:space="0" w:color="auto"/>
              <w:bottom w:val="single" w:sz="4" w:space="0" w:color="auto"/>
              <w:right w:val="single" w:sz="4" w:space="0" w:color="auto"/>
            </w:tcBorders>
          </w:tcPr>
          <w:p w:rsidR="00B87183" w:rsidRPr="0075521D" w:rsidRDefault="00B87183" w:rsidP="004F3A51">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5F234E">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2</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B87183">
            <w:pPr>
              <w:keepNext/>
              <w:keepLines/>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B87183"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rPr>
                <w:rFonts w:ascii="Arial" w:hAnsi="Arial" w:cs="Arial"/>
                <w:spacing w:val="-4"/>
                <w:sz w:val="18"/>
                <w:szCs w:val="18"/>
                <w:lang w:val="es-ES_tradnl"/>
              </w:rPr>
            </w:pPr>
            <w:r w:rsidRPr="0075521D">
              <w:rPr>
                <w:rFonts w:ascii="Arial" w:hAnsi="Arial" w:cs="Arial"/>
                <w:spacing w:val="-4"/>
                <w:sz w:val="18"/>
                <w:szCs w:val="18"/>
                <w:lang w:val="es-ES_tradnl"/>
              </w:rPr>
              <w:t xml:space="preserve">Talleres de capacitación realizados </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400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400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400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400</w:t>
            </w:r>
          </w:p>
        </w:tc>
        <w:tc>
          <w:tcPr>
            <w:tcW w:w="1382" w:type="dxa"/>
            <w:tcBorders>
              <w:top w:val="single" w:sz="4" w:space="0" w:color="auto"/>
              <w:left w:val="single" w:sz="4" w:space="0" w:color="auto"/>
              <w:bottom w:val="single" w:sz="4" w:space="0" w:color="auto"/>
              <w:right w:val="single" w:sz="4" w:space="0" w:color="auto"/>
            </w:tcBorders>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1.600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keepLines/>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B87183" w:rsidRPr="0075521D" w:rsidRDefault="00B87183" w:rsidP="00DB39CB">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DB39CB" w:rsidRPr="0075521D" w:rsidTr="00D32416">
        <w:trPr>
          <w:jc w:val="center"/>
        </w:trPr>
        <w:tc>
          <w:tcPr>
            <w:tcW w:w="14232" w:type="dxa"/>
            <w:gridSpan w:val="14"/>
            <w:tcBorders>
              <w:left w:val="single" w:sz="4" w:space="0" w:color="auto"/>
              <w:right w:val="single" w:sz="4" w:space="0" w:color="auto"/>
            </w:tcBorders>
            <w:shd w:val="clear" w:color="auto" w:fill="548DD4"/>
          </w:tcPr>
          <w:p w:rsidR="00DB39CB" w:rsidRPr="0075521D" w:rsidRDefault="00DB39CB" w:rsidP="004F3A51">
            <w:pPr>
              <w:keepNext/>
              <w:rPr>
                <w:rFonts w:ascii="Arial" w:hAnsi="Arial" w:cs="Arial"/>
                <w:b/>
                <w:spacing w:val="-4"/>
                <w:sz w:val="18"/>
                <w:szCs w:val="18"/>
                <w:lang w:val="es-ES_tradnl"/>
              </w:rPr>
            </w:pPr>
            <w:r w:rsidRPr="0075521D">
              <w:rPr>
                <w:rFonts w:ascii="Arial" w:hAnsi="Arial" w:cs="Arial"/>
                <w:b/>
                <w:spacing w:val="-4"/>
                <w:sz w:val="18"/>
                <w:szCs w:val="18"/>
                <w:lang w:val="es-ES_tradnl"/>
              </w:rPr>
              <w:t>Indicadores de Resultados</w:t>
            </w:r>
          </w:p>
        </w:tc>
      </w:tr>
      <w:tr w:rsidR="001D5908"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1D5908" w:rsidRPr="0075521D" w:rsidDel="00EC0E65" w:rsidRDefault="001D5908" w:rsidP="004F3A51">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Componente I</w:t>
            </w:r>
            <w:r w:rsidR="00DB39CB" w:rsidRPr="0075521D">
              <w:rPr>
                <w:rFonts w:ascii="Arial" w:hAnsi="Arial" w:cs="Arial"/>
                <w:b/>
                <w:spacing w:val="-4"/>
                <w:sz w:val="18"/>
                <w:szCs w:val="18"/>
                <w:lang w:val="es-ES_tradnl"/>
              </w:rPr>
              <w:t>: Subcomponente I.1</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FD1318">
            <w:pPr>
              <w:rPr>
                <w:rFonts w:ascii="Arial" w:hAnsi="Arial" w:cs="Arial"/>
                <w:spacing w:val="-4"/>
                <w:sz w:val="18"/>
                <w:szCs w:val="18"/>
                <w:lang w:val="es-ES_tradnl"/>
              </w:rPr>
            </w:pPr>
            <w:r w:rsidRPr="0075521D">
              <w:rPr>
                <w:rFonts w:ascii="Arial" w:hAnsi="Arial" w:cs="Arial"/>
                <w:spacing w:val="-4"/>
                <w:sz w:val="18"/>
                <w:szCs w:val="18"/>
                <w:lang w:val="es-ES_tradnl"/>
              </w:rPr>
              <w:t>Tasa de cobertura en preprimaria (en %)</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Del="00822297" w:rsidRDefault="001D5908" w:rsidP="004F3A51">
            <w:pPr>
              <w:ind w:left="-108" w:right="-108"/>
              <w:jc w:val="center"/>
              <w:rPr>
                <w:rFonts w:ascii="Arial" w:hAnsi="Arial" w:cs="Arial"/>
                <w:spacing w:val="-4"/>
                <w:sz w:val="18"/>
                <w:szCs w:val="18"/>
                <w:lang w:val="es-ES_tradnl"/>
              </w:rPr>
            </w:pP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47.3</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49.1</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49.1</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49.1</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49.1</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rPr>
                <w:rFonts w:ascii="Arial" w:hAnsi="Arial" w:cs="Arial"/>
                <w:spacing w:val="-4"/>
                <w:sz w:val="18"/>
                <w:szCs w:val="18"/>
                <w:lang w:val="es-ES_tradnl"/>
              </w:rPr>
            </w:pPr>
            <w:r w:rsidRPr="0075521D">
              <w:rPr>
                <w:rFonts w:ascii="Arial" w:hAnsi="Arial" w:cs="Arial"/>
                <w:spacing w:val="-4"/>
                <w:sz w:val="18"/>
                <w:szCs w:val="18"/>
                <w:lang w:val="es-ES_tradnl"/>
              </w:rPr>
              <w:t>Sistema de estadísticas DIPLAN</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A74E64">
            <w:pPr>
              <w:rPr>
                <w:rFonts w:ascii="Arial" w:hAnsi="Arial" w:cs="Arial"/>
                <w:spacing w:val="-4"/>
                <w:sz w:val="18"/>
                <w:szCs w:val="18"/>
                <w:lang w:val="es-ES_tradnl"/>
              </w:rPr>
            </w:pPr>
            <w:r w:rsidRPr="0075521D">
              <w:rPr>
                <w:rFonts w:ascii="Arial" w:hAnsi="Arial" w:cs="Arial"/>
                <w:spacing w:val="-4"/>
                <w:sz w:val="18"/>
                <w:szCs w:val="18"/>
                <w:lang w:val="es-ES_tradnl"/>
              </w:rPr>
              <w:t>Número de niños que usan servicios de preprimaria en los centros habilitados por el programa</w:t>
            </w:r>
          </w:p>
          <w:p w:rsidR="001D5908" w:rsidRPr="0075521D" w:rsidRDefault="001D5908" w:rsidP="00A74E64">
            <w:pPr>
              <w:keepNext/>
              <w:keepLines/>
              <w:rPr>
                <w:rFonts w:ascii="Arial" w:hAnsi="Arial" w:cs="Arial"/>
                <w:spacing w:val="-4"/>
                <w:sz w:val="18"/>
                <w:szCs w:val="18"/>
                <w:lang w:val="es-ES_tradnl"/>
              </w:rPr>
            </w:pPr>
            <w:r w:rsidRPr="0075521D">
              <w:rPr>
                <w:rFonts w:ascii="Arial" w:hAnsi="Arial" w:cs="Arial"/>
                <w:spacing w:val="-4"/>
                <w:sz w:val="18"/>
                <w:szCs w:val="18"/>
                <w:lang w:val="es-ES_tradnl"/>
              </w:rPr>
              <w:t>Hombres 50%</w:t>
            </w:r>
          </w:p>
          <w:p w:rsidR="001D5908" w:rsidRPr="0075521D" w:rsidRDefault="001D5908" w:rsidP="00A74E64">
            <w:pPr>
              <w:rPr>
                <w:rFonts w:ascii="Arial" w:hAnsi="Arial" w:cs="Arial"/>
                <w:spacing w:val="-4"/>
                <w:sz w:val="18"/>
                <w:szCs w:val="18"/>
                <w:lang w:val="es-ES_tradnl"/>
              </w:rPr>
            </w:pPr>
            <w:r w:rsidRPr="0075521D">
              <w:rPr>
                <w:rFonts w:ascii="Arial" w:hAnsi="Arial" w:cs="Arial"/>
                <w:spacing w:val="-4"/>
                <w:sz w:val="18"/>
                <w:szCs w:val="18"/>
                <w:lang w:val="es-ES_tradnl"/>
              </w:rPr>
              <w:t>Mujeres 50%</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7.500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3.750</w:t>
            </w:r>
          </w:p>
          <w:p w:rsidR="001D5908" w:rsidRPr="0075521D" w:rsidDel="00822297"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3.750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A74E64">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18.750</w:t>
            </w:r>
          </w:p>
          <w:p w:rsidR="001D5908" w:rsidRPr="0075521D" w:rsidRDefault="001D5908" w:rsidP="00A74E64">
            <w:pPr>
              <w:ind w:left="-108" w:right="-108"/>
              <w:jc w:val="center"/>
              <w:rPr>
                <w:rFonts w:ascii="Arial" w:hAnsi="Arial" w:cs="Arial"/>
                <w:spacing w:val="-4"/>
                <w:sz w:val="18"/>
                <w:szCs w:val="18"/>
                <w:lang w:val="es-ES_tradnl"/>
              </w:rPr>
            </w:pPr>
          </w:p>
          <w:p w:rsidR="001D5908" w:rsidRPr="0075521D" w:rsidRDefault="001D5908" w:rsidP="00A74E64">
            <w:pPr>
              <w:ind w:left="-108" w:right="-108"/>
              <w:jc w:val="center"/>
              <w:rPr>
                <w:rFonts w:ascii="Arial" w:hAnsi="Arial" w:cs="Arial"/>
                <w:spacing w:val="-4"/>
                <w:sz w:val="18"/>
                <w:szCs w:val="18"/>
                <w:lang w:val="es-ES_tradnl"/>
              </w:rPr>
            </w:pPr>
          </w:p>
          <w:p w:rsidR="001D5908" w:rsidRPr="0075521D" w:rsidRDefault="001D5908" w:rsidP="00A74E64">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9.375</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9.375</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116.250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58.125</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58.125</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FD1318">
            <w:pPr>
              <w:rPr>
                <w:rFonts w:ascii="Arial" w:hAnsi="Arial" w:cs="Arial"/>
                <w:spacing w:val="-4"/>
                <w:sz w:val="18"/>
                <w:szCs w:val="18"/>
                <w:lang w:val="es-ES_tradnl"/>
              </w:rPr>
            </w:pPr>
            <w:r w:rsidRPr="0075521D">
              <w:rPr>
                <w:rFonts w:ascii="Arial" w:hAnsi="Arial" w:cs="Arial"/>
                <w:spacing w:val="-4"/>
                <w:sz w:val="18"/>
                <w:szCs w:val="18"/>
                <w:lang w:val="es-ES_tradnl"/>
              </w:rPr>
              <w:lastRenderedPageBreak/>
              <w:t xml:space="preserve">Número de niños beneficiados en áreas priorizadas del PAPTN </w:t>
            </w:r>
          </w:p>
          <w:p w:rsidR="001D5908" w:rsidRPr="0075521D" w:rsidRDefault="001D5908" w:rsidP="00A74E64">
            <w:pPr>
              <w:keepNext/>
              <w:keepLines/>
              <w:rPr>
                <w:rFonts w:ascii="Arial" w:hAnsi="Arial" w:cs="Arial"/>
                <w:spacing w:val="-4"/>
                <w:sz w:val="18"/>
                <w:szCs w:val="18"/>
                <w:lang w:val="es-ES_tradnl"/>
              </w:rPr>
            </w:pPr>
            <w:r w:rsidRPr="0075521D">
              <w:rPr>
                <w:rFonts w:ascii="Arial" w:hAnsi="Arial" w:cs="Arial"/>
                <w:spacing w:val="-4"/>
                <w:sz w:val="18"/>
                <w:szCs w:val="18"/>
                <w:lang w:val="es-ES_tradnl"/>
              </w:rPr>
              <w:t>Hombres 50%</w:t>
            </w:r>
          </w:p>
          <w:p w:rsidR="001D5908" w:rsidRPr="0075521D" w:rsidRDefault="001D5908" w:rsidP="00A74E64">
            <w:pPr>
              <w:rPr>
                <w:rFonts w:ascii="Arial" w:hAnsi="Arial" w:cs="Arial"/>
                <w:spacing w:val="-4"/>
                <w:sz w:val="18"/>
                <w:szCs w:val="18"/>
                <w:lang w:val="es-ES_tradnl"/>
              </w:rPr>
            </w:pPr>
            <w:r w:rsidRPr="0075521D">
              <w:rPr>
                <w:rFonts w:ascii="Arial" w:hAnsi="Arial" w:cs="Arial"/>
                <w:spacing w:val="-4"/>
                <w:sz w:val="18"/>
                <w:szCs w:val="18"/>
                <w:lang w:val="es-ES_tradnl"/>
              </w:rPr>
              <w:t>Mujeres 50%</w:t>
            </w:r>
          </w:p>
          <w:p w:rsidR="001D5908" w:rsidRPr="0075521D" w:rsidRDefault="001D5908" w:rsidP="00FD1318">
            <w:pPr>
              <w:rPr>
                <w:rFonts w:ascii="Arial" w:hAnsi="Arial" w:cs="Arial"/>
                <w:spacing w:val="-4"/>
                <w:sz w:val="18"/>
                <w:szCs w:val="18"/>
                <w:lang w:val="es-ES_tradn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p w:rsidR="001D5908" w:rsidRPr="0075521D" w:rsidDel="00822297"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3.750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1.875</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1.875</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6.000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6.000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6.000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23.250</w:t>
            </w: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p>
          <w:p w:rsidR="001D5908" w:rsidRPr="0075521D" w:rsidRDefault="001D5908" w:rsidP="004F3A5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11.625</w:t>
            </w:r>
          </w:p>
          <w:p w:rsidR="001D5908" w:rsidRPr="0075521D" w:rsidRDefault="001D5908" w:rsidP="005F234E">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11.625</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4F3A51">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DB39CB" w:rsidRPr="0075521D" w:rsidTr="00D32416">
        <w:trPr>
          <w:trHeight w:val="63"/>
          <w:jc w:val="center"/>
        </w:trPr>
        <w:tc>
          <w:tcPr>
            <w:tcW w:w="2473" w:type="dxa"/>
            <w:gridSpan w:val="2"/>
            <w:tcBorders>
              <w:left w:val="single" w:sz="4" w:space="0" w:color="auto"/>
            </w:tcBorders>
            <w:shd w:val="clear" w:color="auto" w:fill="548DD4"/>
          </w:tcPr>
          <w:p w:rsidR="00DB39CB" w:rsidRPr="0075521D" w:rsidRDefault="00DB39CB" w:rsidP="00DB39CB">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 xml:space="preserve">Indicadores de Resultados </w:t>
            </w:r>
          </w:p>
        </w:tc>
        <w:tc>
          <w:tcPr>
            <w:tcW w:w="101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1</w:t>
            </w:r>
          </w:p>
        </w:tc>
        <w:tc>
          <w:tcPr>
            <w:tcW w:w="118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2</w:t>
            </w:r>
          </w:p>
        </w:tc>
        <w:tc>
          <w:tcPr>
            <w:tcW w:w="1274"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3</w:t>
            </w:r>
          </w:p>
        </w:tc>
        <w:tc>
          <w:tcPr>
            <w:tcW w:w="1296" w:type="dxa"/>
            <w:gridSpan w:val="3"/>
            <w:shd w:val="clear" w:color="auto" w:fill="548DD4"/>
          </w:tcPr>
          <w:p w:rsidR="00DB39CB" w:rsidRPr="0075521D" w:rsidRDefault="00DB39CB" w:rsidP="009C07BE">
            <w:pPr>
              <w:keepNext/>
              <w:keepLines/>
              <w:jc w:val="center"/>
              <w:rPr>
                <w:rFonts w:ascii="Arial" w:hAnsi="Arial" w:cs="Arial"/>
                <w:spacing w:val="-4"/>
                <w:sz w:val="18"/>
                <w:szCs w:val="18"/>
                <w:lang w:val="es-ES_tradnl"/>
              </w:rPr>
            </w:pPr>
            <w:r w:rsidRPr="0075521D">
              <w:rPr>
                <w:rFonts w:ascii="Arial" w:hAnsi="Arial" w:cs="Arial"/>
                <w:b/>
                <w:spacing w:val="-4"/>
                <w:sz w:val="18"/>
                <w:szCs w:val="18"/>
                <w:lang w:val="es-ES_tradnl"/>
              </w:rPr>
              <w:t>Año 4</w:t>
            </w:r>
          </w:p>
        </w:tc>
        <w:tc>
          <w:tcPr>
            <w:tcW w:w="1382"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5</w:t>
            </w:r>
          </w:p>
        </w:tc>
        <w:tc>
          <w:tcPr>
            <w:tcW w:w="1638" w:type="dxa"/>
            <w:gridSpan w:val="3"/>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Meta Final</w:t>
            </w:r>
          </w:p>
        </w:tc>
        <w:tc>
          <w:tcPr>
            <w:tcW w:w="1660" w:type="dxa"/>
            <w:tcBorders>
              <w:right w:val="single" w:sz="4" w:space="0" w:color="auto"/>
            </w:tcBorders>
            <w:shd w:val="clear" w:color="auto" w:fill="548DD4"/>
          </w:tcPr>
          <w:p w:rsidR="00DB39CB" w:rsidRPr="0075521D" w:rsidRDefault="00DB39CB" w:rsidP="009C07BE">
            <w:pPr>
              <w:keepNext/>
              <w:keepLines/>
              <w:ind w:left="-68" w:right="-212"/>
              <w:jc w:val="center"/>
              <w:rPr>
                <w:rFonts w:ascii="Arial" w:hAnsi="Arial" w:cs="Arial"/>
                <w:b/>
                <w:spacing w:val="-4"/>
                <w:sz w:val="18"/>
                <w:szCs w:val="18"/>
                <w:lang w:val="es-ES_tradnl"/>
              </w:rPr>
            </w:pPr>
            <w:r w:rsidRPr="0075521D">
              <w:rPr>
                <w:rFonts w:ascii="Arial" w:hAnsi="Arial" w:cs="Arial"/>
                <w:b/>
                <w:spacing w:val="-4"/>
                <w:sz w:val="18"/>
                <w:szCs w:val="18"/>
                <w:lang w:val="es-ES_tradnl"/>
              </w:rPr>
              <w:t>Frec. de medición</w:t>
            </w:r>
          </w:p>
        </w:tc>
        <w:tc>
          <w:tcPr>
            <w:tcW w:w="2303" w:type="dxa"/>
            <w:tcBorders>
              <w:right w:val="single" w:sz="4" w:space="0" w:color="auto"/>
            </w:tcBorders>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Medio de verificación</w:t>
            </w:r>
          </w:p>
        </w:tc>
      </w:tr>
      <w:tr w:rsidR="001D5908"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1D5908" w:rsidRPr="0075521D" w:rsidRDefault="001D5908" w:rsidP="00DB39CB">
            <w:pPr>
              <w:keepNext/>
              <w:rPr>
                <w:rFonts w:ascii="Arial" w:hAnsi="Arial" w:cs="Arial"/>
                <w:b/>
                <w:spacing w:val="-4"/>
                <w:sz w:val="18"/>
                <w:szCs w:val="18"/>
                <w:lang w:val="es-ES_tradnl"/>
              </w:rPr>
            </w:pPr>
            <w:r w:rsidRPr="0075521D">
              <w:rPr>
                <w:rFonts w:ascii="Arial" w:hAnsi="Arial" w:cs="Arial"/>
                <w:b/>
                <w:spacing w:val="-4"/>
                <w:sz w:val="18"/>
                <w:szCs w:val="18"/>
                <w:lang w:val="es-ES_tradnl"/>
              </w:rPr>
              <w:t>Subcomponente I.2</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E23ED3">
            <w:pPr>
              <w:keepNext/>
              <w:keepLines/>
              <w:rPr>
                <w:rFonts w:ascii="Arial" w:hAnsi="Arial" w:cs="Arial"/>
                <w:spacing w:val="-4"/>
                <w:sz w:val="18"/>
                <w:szCs w:val="18"/>
                <w:lang w:val="es-ES_tradnl"/>
              </w:rPr>
            </w:pPr>
            <w:r w:rsidRPr="0075521D">
              <w:rPr>
                <w:rFonts w:ascii="Arial" w:hAnsi="Arial" w:cs="Arial"/>
                <w:spacing w:val="-4"/>
                <w:sz w:val="18"/>
                <w:szCs w:val="18"/>
                <w:lang w:val="es-ES_tradnl"/>
              </w:rPr>
              <w:t>Número de niños de preprimaria con aulas mejoradas por el programa de remozamiento Hombres 50%</w:t>
            </w:r>
          </w:p>
          <w:p w:rsidR="001D5908" w:rsidRPr="0075521D" w:rsidRDefault="001D5908" w:rsidP="00E23ED3">
            <w:pPr>
              <w:rPr>
                <w:rFonts w:ascii="Arial" w:hAnsi="Arial" w:cs="Arial"/>
                <w:spacing w:val="-4"/>
                <w:sz w:val="18"/>
                <w:szCs w:val="18"/>
                <w:lang w:val="es-ES_tradnl"/>
              </w:rPr>
            </w:pPr>
            <w:r w:rsidRPr="0075521D">
              <w:rPr>
                <w:rFonts w:ascii="Arial" w:hAnsi="Arial" w:cs="Arial"/>
                <w:spacing w:val="-4"/>
                <w:sz w:val="18"/>
                <w:szCs w:val="18"/>
                <w:lang w:val="es-ES_tradnl"/>
              </w:rPr>
              <w:t>Mujeres 50%</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45.000</w:t>
            </w:r>
          </w:p>
          <w:p w:rsidR="001D5908" w:rsidRPr="0075521D" w:rsidRDefault="001D5908" w:rsidP="00270B99">
            <w:pPr>
              <w:ind w:left="-108" w:right="-108"/>
              <w:jc w:val="center"/>
              <w:rPr>
                <w:rFonts w:ascii="Arial" w:hAnsi="Arial" w:cs="Arial"/>
                <w:spacing w:val="-4"/>
                <w:sz w:val="18"/>
                <w:szCs w:val="18"/>
                <w:lang w:val="es-ES_tradnl"/>
              </w:rPr>
            </w:pPr>
          </w:p>
          <w:p w:rsidR="001D5908" w:rsidRPr="0075521D" w:rsidRDefault="001D5908" w:rsidP="00270B99">
            <w:pPr>
              <w:ind w:left="-108" w:right="-108"/>
              <w:jc w:val="center"/>
              <w:rPr>
                <w:rFonts w:ascii="Arial" w:hAnsi="Arial" w:cs="Arial"/>
                <w:spacing w:val="-4"/>
                <w:sz w:val="18"/>
                <w:szCs w:val="18"/>
                <w:lang w:val="es-ES_tradnl"/>
              </w:rPr>
            </w:pPr>
          </w:p>
          <w:p w:rsidR="001D5908" w:rsidRPr="0075521D" w:rsidRDefault="001D5908" w:rsidP="00270B99">
            <w:pPr>
              <w:ind w:left="-108" w:right="-108"/>
              <w:jc w:val="center"/>
              <w:rPr>
                <w:rFonts w:ascii="Arial" w:hAnsi="Arial" w:cs="Arial"/>
                <w:spacing w:val="-4"/>
                <w:sz w:val="18"/>
                <w:szCs w:val="18"/>
                <w:lang w:val="es-ES_tradnl"/>
              </w:rPr>
            </w:pPr>
          </w:p>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AA4FA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45.000</w:t>
            </w:r>
          </w:p>
          <w:p w:rsidR="001D5908" w:rsidRPr="0075521D" w:rsidRDefault="001D5908" w:rsidP="00AA4FA1">
            <w:pPr>
              <w:ind w:left="-108" w:right="-108"/>
              <w:jc w:val="center"/>
              <w:rPr>
                <w:rFonts w:ascii="Arial" w:hAnsi="Arial" w:cs="Arial"/>
                <w:spacing w:val="-4"/>
                <w:sz w:val="18"/>
                <w:szCs w:val="18"/>
                <w:lang w:val="es-ES_tradnl"/>
              </w:rPr>
            </w:pPr>
          </w:p>
          <w:p w:rsidR="001D5908" w:rsidRPr="0075521D" w:rsidRDefault="001D5908" w:rsidP="00AA4FA1">
            <w:pPr>
              <w:ind w:left="-108" w:right="-108"/>
              <w:jc w:val="center"/>
              <w:rPr>
                <w:rFonts w:ascii="Arial" w:hAnsi="Arial" w:cs="Arial"/>
                <w:spacing w:val="-4"/>
                <w:sz w:val="18"/>
                <w:szCs w:val="18"/>
                <w:lang w:val="es-ES_tradnl"/>
              </w:rPr>
            </w:pPr>
          </w:p>
          <w:p w:rsidR="001D5908" w:rsidRPr="0075521D" w:rsidRDefault="001D5908" w:rsidP="00AA4FA1">
            <w:pPr>
              <w:ind w:left="-108" w:right="-108"/>
              <w:jc w:val="center"/>
              <w:rPr>
                <w:rFonts w:ascii="Arial" w:hAnsi="Arial" w:cs="Arial"/>
                <w:spacing w:val="-4"/>
                <w:sz w:val="18"/>
                <w:szCs w:val="18"/>
                <w:lang w:val="es-ES_tradnl"/>
              </w:rPr>
            </w:pPr>
          </w:p>
          <w:p w:rsidR="001D5908" w:rsidRPr="0075521D" w:rsidRDefault="001D5908" w:rsidP="00AA4FA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p w:rsidR="001D5908" w:rsidRPr="0075521D" w:rsidRDefault="001D5908" w:rsidP="00957FF4">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AA4FA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45.000</w:t>
            </w:r>
          </w:p>
          <w:p w:rsidR="001D5908" w:rsidRPr="0075521D" w:rsidRDefault="001D5908" w:rsidP="00AA4FA1">
            <w:pPr>
              <w:ind w:left="-108" w:right="-108"/>
              <w:jc w:val="center"/>
              <w:rPr>
                <w:rFonts w:ascii="Arial" w:hAnsi="Arial" w:cs="Arial"/>
                <w:spacing w:val="-4"/>
                <w:sz w:val="18"/>
                <w:szCs w:val="18"/>
                <w:lang w:val="es-ES_tradnl"/>
              </w:rPr>
            </w:pPr>
          </w:p>
          <w:p w:rsidR="001D5908" w:rsidRPr="0075521D" w:rsidRDefault="001D5908" w:rsidP="00AA4FA1">
            <w:pPr>
              <w:ind w:left="-108" w:right="-108"/>
              <w:jc w:val="center"/>
              <w:rPr>
                <w:rFonts w:ascii="Arial" w:hAnsi="Arial" w:cs="Arial"/>
                <w:spacing w:val="-4"/>
                <w:sz w:val="18"/>
                <w:szCs w:val="18"/>
                <w:lang w:val="es-ES_tradnl"/>
              </w:rPr>
            </w:pPr>
          </w:p>
          <w:p w:rsidR="001D5908" w:rsidRPr="0075521D" w:rsidRDefault="001D5908" w:rsidP="00AA4FA1">
            <w:pPr>
              <w:ind w:left="-108" w:right="-108"/>
              <w:jc w:val="center"/>
              <w:rPr>
                <w:rFonts w:ascii="Arial" w:hAnsi="Arial" w:cs="Arial"/>
                <w:spacing w:val="-4"/>
                <w:sz w:val="18"/>
                <w:szCs w:val="18"/>
                <w:lang w:val="es-ES_tradnl"/>
              </w:rPr>
            </w:pPr>
          </w:p>
          <w:p w:rsidR="001D5908" w:rsidRPr="0075521D" w:rsidRDefault="001D5908" w:rsidP="00AA4FA1">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p w:rsidR="001D5908" w:rsidRPr="0075521D" w:rsidRDefault="001D5908" w:rsidP="00957FF4">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135.000</w:t>
            </w:r>
          </w:p>
          <w:p w:rsidR="001D5908" w:rsidRPr="0075521D" w:rsidRDefault="001D5908" w:rsidP="00270B99">
            <w:pPr>
              <w:ind w:left="-108" w:right="-108"/>
              <w:jc w:val="center"/>
              <w:rPr>
                <w:rFonts w:ascii="Arial" w:hAnsi="Arial" w:cs="Arial"/>
                <w:spacing w:val="-4"/>
                <w:sz w:val="18"/>
                <w:szCs w:val="18"/>
                <w:lang w:val="es-ES_tradnl"/>
              </w:rPr>
            </w:pPr>
          </w:p>
          <w:p w:rsidR="001D5908" w:rsidRPr="0075521D" w:rsidRDefault="001D5908" w:rsidP="00270B99">
            <w:pPr>
              <w:ind w:left="-108" w:right="-108"/>
              <w:jc w:val="center"/>
              <w:rPr>
                <w:rFonts w:ascii="Arial" w:hAnsi="Arial" w:cs="Arial"/>
                <w:spacing w:val="-4"/>
                <w:sz w:val="18"/>
                <w:szCs w:val="18"/>
                <w:lang w:val="es-ES_tradnl"/>
              </w:rPr>
            </w:pPr>
          </w:p>
          <w:p w:rsidR="001D5908" w:rsidRPr="0075521D" w:rsidRDefault="001D5908" w:rsidP="00270B99">
            <w:pPr>
              <w:ind w:left="-108" w:right="-108"/>
              <w:jc w:val="center"/>
              <w:rPr>
                <w:rFonts w:ascii="Arial" w:hAnsi="Arial" w:cs="Arial"/>
                <w:spacing w:val="-4"/>
                <w:sz w:val="18"/>
                <w:szCs w:val="18"/>
                <w:lang w:val="es-ES_tradnl"/>
              </w:rPr>
            </w:pPr>
          </w:p>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67.500</w:t>
            </w:r>
          </w:p>
          <w:p w:rsidR="001D5908" w:rsidRPr="0075521D" w:rsidRDefault="001D5908" w:rsidP="00270B99">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67.500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270B99">
            <w:pPr>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270B99">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Lines/>
              <w:rPr>
                <w:rFonts w:ascii="Arial" w:hAnsi="Arial" w:cs="Arial"/>
                <w:spacing w:val="-4"/>
                <w:sz w:val="18"/>
                <w:szCs w:val="18"/>
                <w:lang w:val="es-ES_tradnl"/>
              </w:rPr>
            </w:pPr>
            <w:r w:rsidRPr="0075521D">
              <w:rPr>
                <w:rFonts w:ascii="Arial" w:hAnsi="Arial" w:cs="Arial"/>
                <w:spacing w:val="-4"/>
                <w:sz w:val="18"/>
                <w:szCs w:val="18"/>
                <w:lang w:val="es-ES_tradnl"/>
              </w:rPr>
              <w:t>Número de niños de primaria con aulas mejoradas por el programa de remozamiento Hombres 50%</w:t>
            </w:r>
          </w:p>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Mujeres 50%</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105.000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52.500</w:t>
            </w: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52.500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105.000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52.500</w:t>
            </w: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52.500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105.000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52.500</w:t>
            </w: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52.500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315,000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157.500</w:t>
            </w: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157.500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1D5908"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1D5908" w:rsidRPr="0075521D" w:rsidRDefault="001D5908" w:rsidP="00270B99">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Componente II</w:t>
            </w:r>
            <w:r w:rsidR="00DB39CB" w:rsidRPr="0075521D">
              <w:rPr>
                <w:rFonts w:ascii="Arial" w:hAnsi="Arial" w:cs="Arial"/>
                <w:b/>
                <w:spacing w:val="-4"/>
                <w:sz w:val="18"/>
                <w:szCs w:val="18"/>
                <w:lang w:val="es-ES_tradnl"/>
              </w:rPr>
              <w:t>: Subcomponente II.1</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keepNext/>
              <w:rPr>
                <w:rFonts w:ascii="Arial" w:hAnsi="Arial" w:cs="Arial"/>
                <w:spacing w:val="-4"/>
                <w:sz w:val="18"/>
                <w:szCs w:val="18"/>
                <w:lang w:val="pt-BR"/>
              </w:rPr>
            </w:pPr>
            <w:r w:rsidRPr="0075521D">
              <w:rPr>
                <w:rFonts w:ascii="Arial" w:hAnsi="Arial" w:cs="Arial"/>
                <w:spacing w:val="-4"/>
                <w:sz w:val="18"/>
                <w:szCs w:val="18"/>
                <w:lang w:val="pt-BR"/>
              </w:rPr>
              <w:t>Número de docentes de preprimaria Egresados PADEP</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Del="00822297" w:rsidRDefault="001D5908" w:rsidP="000E0E67">
            <w:pPr>
              <w:ind w:left="-108" w:right="-108"/>
              <w:jc w:val="center"/>
              <w:rPr>
                <w:rFonts w:ascii="Arial" w:hAnsi="Arial" w:cs="Arial"/>
                <w:spacing w:val="-4"/>
                <w:sz w:val="18"/>
                <w:szCs w:val="18"/>
                <w:lang w:val="pt-BR"/>
              </w:rPr>
            </w:pPr>
            <w:r w:rsidRPr="0075521D">
              <w:rPr>
                <w:rFonts w:ascii="Arial" w:hAnsi="Arial" w:cs="Arial"/>
                <w:spacing w:val="-4"/>
                <w:sz w:val="18"/>
                <w:szCs w:val="18"/>
                <w:lang w:val="pt-BR"/>
              </w:rPr>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pt-BR"/>
              </w:rPr>
            </w:pPr>
            <w:r w:rsidRPr="0075521D">
              <w:rPr>
                <w:rFonts w:ascii="Arial" w:hAnsi="Arial" w:cs="Arial"/>
                <w:spacing w:val="-4"/>
                <w:sz w:val="18"/>
                <w:szCs w:val="18"/>
                <w:lang w:val="pt-BR"/>
              </w:rPr>
              <w:t>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1.250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750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1.000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3.000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keepNext/>
              <w:rPr>
                <w:rFonts w:ascii="Arial" w:hAnsi="Arial" w:cs="Arial"/>
                <w:spacing w:val="-4"/>
                <w:sz w:val="18"/>
                <w:szCs w:val="18"/>
                <w:lang w:val="es-ES_tradnl"/>
              </w:rPr>
            </w:pPr>
            <w:r w:rsidRPr="0075521D">
              <w:rPr>
                <w:rFonts w:ascii="Arial" w:hAnsi="Arial" w:cs="Arial"/>
                <w:spacing w:val="-4"/>
                <w:sz w:val="18"/>
                <w:szCs w:val="18"/>
                <w:lang w:val="es-ES_tradnl"/>
              </w:rPr>
              <w:t>Número de docentes de primaria Egresados de la universidad</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Del="00822297"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6.750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0E0E67">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Lines/>
              <w:rPr>
                <w:rFonts w:ascii="Arial" w:hAnsi="Arial" w:cs="Arial"/>
                <w:spacing w:val="-4"/>
                <w:sz w:val="18"/>
                <w:szCs w:val="18"/>
                <w:lang w:val="es-ES_tradnl"/>
              </w:rPr>
            </w:pPr>
            <w:r w:rsidRPr="0075521D">
              <w:rPr>
                <w:rFonts w:ascii="Arial" w:hAnsi="Arial" w:cs="Arial"/>
                <w:spacing w:val="-4"/>
                <w:sz w:val="18"/>
                <w:szCs w:val="18"/>
                <w:lang w:val="es-ES_tradnl"/>
              </w:rPr>
              <w:t>Número de niños  de primaria que reciben instrucción de docentes graduados del programa universitario</w:t>
            </w:r>
            <w:r w:rsidRPr="0075521D" w:rsidDel="00957FF4">
              <w:rPr>
                <w:rFonts w:ascii="Arial" w:hAnsi="Arial" w:cs="Arial"/>
                <w:spacing w:val="-4"/>
                <w:sz w:val="18"/>
                <w:szCs w:val="18"/>
                <w:lang w:val="es-ES_tradnl"/>
              </w:rPr>
              <w:t xml:space="preserve"> </w:t>
            </w:r>
            <w:r w:rsidRPr="0075521D">
              <w:rPr>
                <w:rFonts w:ascii="Arial" w:hAnsi="Arial" w:cs="Arial"/>
                <w:spacing w:val="-4"/>
                <w:sz w:val="18"/>
                <w:szCs w:val="18"/>
                <w:lang w:val="es-ES_tradnl"/>
              </w:rPr>
              <w:t>Hombres 50%</w:t>
            </w:r>
          </w:p>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Mujeres 50%</w:t>
            </w: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p w:rsidR="00DB39CB" w:rsidRPr="0075521D" w:rsidRDefault="00DB39CB" w:rsidP="00DB39CB">
            <w:pPr>
              <w:rPr>
                <w:rFonts w:ascii="Arial" w:hAnsi="Arial" w:cs="Arial"/>
                <w:spacing w:val="-4"/>
                <w:sz w:val="18"/>
                <w:szCs w:val="18"/>
                <w:lang w:val="es-ES_tradn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22.500</w:t>
            </w:r>
          </w:p>
          <w:p w:rsidR="001D5908" w:rsidRPr="0075521D" w:rsidRDefault="001D5908" w:rsidP="00DB39CB">
            <w:pPr>
              <w:ind w:left="-108" w:right="-108"/>
              <w:jc w:val="center"/>
              <w:rPr>
                <w:rFonts w:ascii="Arial" w:hAnsi="Arial" w:cs="Arial"/>
                <w:strike/>
                <w:spacing w:val="-4"/>
                <w:sz w:val="18"/>
                <w:szCs w:val="18"/>
                <w:lang w:val="es-ES_tradnl"/>
              </w:rPr>
            </w:pPr>
            <w:r w:rsidRPr="0075521D">
              <w:rPr>
                <w:rFonts w:ascii="Arial" w:hAnsi="Arial" w:cs="Arial"/>
                <w:spacing w:val="-4"/>
                <w:sz w:val="18"/>
                <w:szCs w:val="18"/>
                <w:lang w:val="es-ES_tradnl"/>
              </w:rPr>
              <w:t>22.500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90.000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45.000</w:t>
            </w:r>
          </w:p>
          <w:p w:rsidR="001D5908" w:rsidRPr="0075521D" w:rsidRDefault="001D5908" w:rsidP="00DB39CB">
            <w:pPr>
              <w:ind w:left="-108" w:right="-108"/>
              <w:jc w:val="center"/>
              <w:rPr>
                <w:rFonts w:ascii="Arial" w:hAnsi="Arial" w:cs="Arial"/>
                <w:strike/>
                <w:spacing w:val="-4"/>
                <w:sz w:val="18"/>
                <w:szCs w:val="18"/>
                <w:lang w:val="es-ES_tradnl"/>
              </w:rPr>
            </w:pPr>
            <w:r w:rsidRPr="0075521D">
              <w:rPr>
                <w:rFonts w:ascii="Arial" w:hAnsi="Arial" w:cs="Arial"/>
                <w:spacing w:val="-4"/>
                <w:sz w:val="18"/>
                <w:szCs w:val="18"/>
                <w:lang w:val="es-ES_tradnl"/>
              </w:rPr>
              <w:t>45.000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135.000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67.500</w:t>
            </w:r>
          </w:p>
          <w:p w:rsidR="001D5908" w:rsidRPr="0075521D" w:rsidRDefault="001D5908" w:rsidP="00DB39CB">
            <w:pPr>
              <w:ind w:left="-108" w:right="-108"/>
              <w:jc w:val="center"/>
              <w:rPr>
                <w:rFonts w:ascii="Arial" w:hAnsi="Arial" w:cs="Arial"/>
                <w:strike/>
                <w:spacing w:val="-4"/>
                <w:sz w:val="18"/>
                <w:szCs w:val="18"/>
                <w:lang w:val="es-ES_tradnl"/>
              </w:rPr>
            </w:pPr>
            <w:r w:rsidRPr="0075521D">
              <w:rPr>
                <w:rFonts w:ascii="Arial" w:hAnsi="Arial" w:cs="Arial"/>
                <w:spacing w:val="-4"/>
                <w:sz w:val="18"/>
                <w:szCs w:val="18"/>
                <w:lang w:val="es-ES_tradnl"/>
              </w:rPr>
              <w:t>67.500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135.000</w:t>
            </w: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p>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67.500</w:t>
            </w:r>
          </w:p>
          <w:p w:rsidR="001D5908" w:rsidRPr="0075521D" w:rsidRDefault="001D5908" w:rsidP="00DB39CB">
            <w:pPr>
              <w:ind w:left="-108" w:right="-108"/>
              <w:jc w:val="center"/>
              <w:rPr>
                <w:rFonts w:ascii="Arial" w:hAnsi="Arial" w:cs="Arial"/>
                <w:strike/>
                <w:spacing w:val="-4"/>
                <w:sz w:val="18"/>
                <w:szCs w:val="18"/>
                <w:lang w:val="es-ES_tradnl"/>
              </w:rPr>
            </w:pPr>
            <w:r w:rsidRPr="0075521D">
              <w:rPr>
                <w:rFonts w:ascii="Arial" w:hAnsi="Arial" w:cs="Arial"/>
                <w:spacing w:val="-4"/>
                <w:sz w:val="18"/>
                <w:szCs w:val="18"/>
                <w:lang w:val="es-ES_tradnl"/>
              </w:rPr>
              <w:t>67.500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r w:rsidR="00DB39CB" w:rsidRPr="0075521D" w:rsidTr="00D32416">
        <w:trPr>
          <w:trHeight w:val="63"/>
          <w:jc w:val="center"/>
        </w:trPr>
        <w:tc>
          <w:tcPr>
            <w:tcW w:w="2473" w:type="dxa"/>
            <w:gridSpan w:val="2"/>
            <w:tcBorders>
              <w:left w:val="single" w:sz="4" w:space="0" w:color="auto"/>
            </w:tcBorders>
            <w:shd w:val="clear" w:color="auto" w:fill="548DD4"/>
          </w:tcPr>
          <w:p w:rsidR="00DB39CB" w:rsidRPr="0075521D" w:rsidRDefault="00DB39CB" w:rsidP="009C07BE">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lastRenderedPageBreak/>
              <w:t xml:space="preserve">Indicadores de Resultados </w:t>
            </w:r>
          </w:p>
        </w:tc>
        <w:tc>
          <w:tcPr>
            <w:tcW w:w="101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1</w:t>
            </w:r>
          </w:p>
        </w:tc>
        <w:tc>
          <w:tcPr>
            <w:tcW w:w="1188"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2</w:t>
            </w:r>
          </w:p>
        </w:tc>
        <w:tc>
          <w:tcPr>
            <w:tcW w:w="1274"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3</w:t>
            </w:r>
          </w:p>
        </w:tc>
        <w:tc>
          <w:tcPr>
            <w:tcW w:w="1296" w:type="dxa"/>
            <w:gridSpan w:val="3"/>
            <w:shd w:val="clear" w:color="auto" w:fill="548DD4"/>
          </w:tcPr>
          <w:p w:rsidR="00DB39CB" w:rsidRPr="0075521D" w:rsidRDefault="00DB39CB" w:rsidP="009C07BE">
            <w:pPr>
              <w:keepNext/>
              <w:keepLines/>
              <w:jc w:val="center"/>
              <w:rPr>
                <w:rFonts w:ascii="Arial" w:hAnsi="Arial" w:cs="Arial"/>
                <w:spacing w:val="-4"/>
                <w:sz w:val="18"/>
                <w:szCs w:val="18"/>
                <w:lang w:val="es-ES_tradnl"/>
              </w:rPr>
            </w:pPr>
            <w:r w:rsidRPr="0075521D">
              <w:rPr>
                <w:rFonts w:ascii="Arial" w:hAnsi="Arial" w:cs="Arial"/>
                <w:b/>
                <w:spacing w:val="-4"/>
                <w:sz w:val="18"/>
                <w:szCs w:val="18"/>
                <w:lang w:val="es-ES_tradnl"/>
              </w:rPr>
              <w:t>Año 4</w:t>
            </w:r>
          </w:p>
        </w:tc>
        <w:tc>
          <w:tcPr>
            <w:tcW w:w="1382" w:type="dxa"/>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5</w:t>
            </w:r>
          </w:p>
        </w:tc>
        <w:tc>
          <w:tcPr>
            <w:tcW w:w="1638" w:type="dxa"/>
            <w:gridSpan w:val="3"/>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Meta Final</w:t>
            </w:r>
          </w:p>
        </w:tc>
        <w:tc>
          <w:tcPr>
            <w:tcW w:w="1660" w:type="dxa"/>
            <w:tcBorders>
              <w:right w:val="single" w:sz="4" w:space="0" w:color="auto"/>
            </w:tcBorders>
            <w:shd w:val="clear" w:color="auto" w:fill="548DD4"/>
          </w:tcPr>
          <w:p w:rsidR="00DB39CB" w:rsidRPr="0075521D" w:rsidRDefault="00DB39CB" w:rsidP="009C07BE">
            <w:pPr>
              <w:keepNext/>
              <w:keepLines/>
              <w:ind w:left="-68" w:right="-212"/>
              <w:jc w:val="center"/>
              <w:rPr>
                <w:rFonts w:ascii="Arial" w:hAnsi="Arial" w:cs="Arial"/>
                <w:b/>
                <w:spacing w:val="-4"/>
                <w:sz w:val="18"/>
                <w:szCs w:val="18"/>
                <w:lang w:val="es-ES_tradnl"/>
              </w:rPr>
            </w:pPr>
            <w:r w:rsidRPr="0075521D">
              <w:rPr>
                <w:rFonts w:ascii="Arial" w:hAnsi="Arial" w:cs="Arial"/>
                <w:b/>
                <w:spacing w:val="-4"/>
                <w:sz w:val="18"/>
                <w:szCs w:val="18"/>
                <w:lang w:val="es-ES_tradnl"/>
              </w:rPr>
              <w:t>Frec. de medición</w:t>
            </w:r>
          </w:p>
        </w:tc>
        <w:tc>
          <w:tcPr>
            <w:tcW w:w="2303" w:type="dxa"/>
            <w:tcBorders>
              <w:right w:val="single" w:sz="4" w:space="0" w:color="auto"/>
            </w:tcBorders>
            <w:shd w:val="clear" w:color="auto" w:fill="548DD4"/>
          </w:tcPr>
          <w:p w:rsidR="00DB39CB" w:rsidRPr="0075521D" w:rsidRDefault="00DB39CB"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Medio de verificación</w:t>
            </w:r>
          </w:p>
        </w:tc>
      </w:tr>
      <w:tr w:rsidR="00DB39CB"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clear" w:color="auto" w:fill="A6A6A6"/>
          </w:tcPr>
          <w:p w:rsidR="00DB39CB" w:rsidRPr="0075521D" w:rsidRDefault="00DB39CB" w:rsidP="009C07BE">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Componente II: Subcomponente II.1</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Tiempo efectivo de instrucción en clases de primaria</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trike/>
                <w:spacing w:val="-4"/>
                <w:sz w:val="18"/>
                <w:szCs w:val="18"/>
                <w:lang w:val="es-ES_tradnl"/>
              </w:rPr>
            </w:pP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trike/>
                <w:spacing w:val="-4"/>
                <w:sz w:val="18"/>
                <w:szCs w:val="18"/>
                <w:lang w:val="es-ES_tradnl"/>
              </w:rPr>
            </w:pP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trike/>
                <w:spacing w:val="-4"/>
                <w:sz w:val="18"/>
                <w:szCs w:val="18"/>
                <w:lang w:val="es-ES_tradnl"/>
              </w:rPr>
            </w:pP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 de diferencia entre el grupo de tratamiento y el grupo control</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 de diferencia entre el grupo de tratamiento y el grupo control</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jc w:val="center"/>
              <w:rPr>
                <w:rFonts w:ascii="Arial" w:hAnsi="Arial" w:cs="Arial"/>
                <w:spacing w:val="-4"/>
                <w:sz w:val="18"/>
                <w:szCs w:val="18"/>
                <w:lang w:val="es-ES_tradnl"/>
              </w:rPr>
            </w:pPr>
            <w:r w:rsidRPr="0075521D">
              <w:rPr>
                <w:rFonts w:ascii="Arial" w:hAnsi="Arial" w:cs="Arial"/>
                <w:spacing w:val="-4"/>
                <w:sz w:val="18"/>
                <w:szCs w:val="18"/>
                <w:lang w:val="es-ES_tradnl"/>
              </w:rPr>
              <w:t>Anual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 xml:space="preserve">Se medirá en términos de la diferencia en el tiempo efectivo de instrucción, medido con el instrumento Stallings, entre los docentes beneficiarios del programa y el grupo de comparación. Este instrumento caracteriza las practicas docentes a través de la observación en aula. </w:t>
            </w:r>
            <w:r w:rsidR="00B81C3C" w:rsidRPr="0075521D">
              <w:rPr>
                <w:rFonts w:ascii="Arial" w:hAnsi="Arial" w:cs="Arial"/>
                <w:spacing w:val="-4"/>
                <w:sz w:val="18"/>
                <w:szCs w:val="18"/>
                <w:lang w:val="es-ES_tradnl"/>
              </w:rPr>
              <w:t xml:space="preserve"> El instrumento registra las actividades y los materiales usados por el docente y los estudiantes en el transcurso de una clase, y mide cuatro variables principales: uso del tiempo de instrucción; uso de materiales, incluyendo computadores y otras tecnologías de la información y la comunicación; prácticas pedagógicas; y habilidad para mantener a los estudiantes involucrados con la clase</w:t>
            </w:r>
          </w:p>
          <w:p w:rsidR="001D5908" w:rsidRPr="0075521D" w:rsidRDefault="001D5908" w:rsidP="00DB39CB">
            <w:pPr>
              <w:rPr>
                <w:rFonts w:ascii="Arial" w:hAnsi="Arial" w:cs="Arial"/>
                <w:spacing w:val="-4"/>
                <w:sz w:val="18"/>
                <w:szCs w:val="18"/>
                <w:lang w:val="es-ES_tradnl"/>
              </w:rPr>
            </w:pPr>
            <w:r w:rsidRPr="0075521D">
              <w:rPr>
                <w:rFonts w:ascii="Arial" w:hAnsi="Arial" w:cs="Arial"/>
                <w:spacing w:val="-4"/>
                <w:sz w:val="18"/>
                <w:szCs w:val="18"/>
                <w:lang w:val="es-ES_tradnl"/>
              </w:rPr>
              <w:t>Fuente: Evaluación de impacto del programa</w:t>
            </w:r>
          </w:p>
        </w:tc>
      </w:tr>
      <w:tr w:rsidR="00807947" w:rsidRPr="0075521D" w:rsidTr="00D32416">
        <w:trPr>
          <w:trHeight w:val="63"/>
          <w:jc w:val="center"/>
        </w:trPr>
        <w:tc>
          <w:tcPr>
            <w:tcW w:w="2473" w:type="dxa"/>
            <w:gridSpan w:val="2"/>
            <w:tcBorders>
              <w:left w:val="single" w:sz="4" w:space="0" w:color="auto"/>
            </w:tcBorders>
            <w:shd w:val="clear" w:color="auto" w:fill="548DD4"/>
          </w:tcPr>
          <w:p w:rsidR="00807947" w:rsidRPr="0075521D" w:rsidRDefault="00807947" w:rsidP="009C07BE">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 xml:space="preserve">Indicadores de Resultados </w:t>
            </w:r>
          </w:p>
        </w:tc>
        <w:tc>
          <w:tcPr>
            <w:tcW w:w="1018" w:type="dxa"/>
            <w:shd w:val="clear" w:color="auto" w:fill="548DD4"/>
          </w:tcPr>
          <w:p w:rsidR="00807947" w:rsidRPr="0075521D" w:rsidRDefault="00807947"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1</w:t>
            </w:r>
          </w:p>
        </w:tc>
        <w:tc>
          <w:tcPr>
            <w:tcW w:w="1188" w:type="dxa"/>
            <w:shd w:val="clear" w:color="auto" w:fill="548DD4"/>
          </w:tcPr>
          <w:p w:rsidR="00807947" w:rsidRPr="0075521D" w:rsidRDefault="00807947"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2</w:t>
            </w:r>
          </w:p>
        </w:tc>
        <w:tc>
          <w:tcPr>
            <w:tcW w:w="1274" w:type="dxa"/>
            <w:shd w:val="clear" w:color="auto" w:fill="548DD4"/>
          </w:tcPr>
          <w:p w:rsidR="00807947" w:rsidRPr="0075521D" w:rsidRDefault="00807947"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3</w:t>
            </w:r>
          </w:p>
        </w:tc>
        <w:tc>
          <w:tcPr>
            <w:tcW w:w="1296" w:type="dxa"/>
            <w:gridSpan w:val="3"/>
            <w:shd w:val="clear" w:color="auto" w:fill="548DD4"/>
          </w:tcPr>
          <w:p w:rsidR="00807947" w:rsidRPr="0075521D" w:rsidRDefault="00807947" w:rsidP="009C07BE">
            <w:pPr>
              <w:keepNext/>
              <w:keepLines/>
              <w:jc w:val="center"/>
              <w:rPr>
                <w:rFonts w:ascii="Arial" w:hAnsi="Arial" w:cs="Arial"/>
                <w:spacing w:val="-4"/>
                <w:sz w:val="18"/>
                <w:szCs w:val="18"/>
                <w:lang w:val="es-ES_tradnl"/>
              </w:rPr>
            </w:pPr>
            <w:r w:rsidRPr="0075521D">
              <w:rPr>
                <w:rFonts w:ascii="Arial" w:hAnsi="Arial" w:cs="Arial"/>
                <w:b/>
                <w:spacing w:val="-4"/>
                <w:sz w:val="18"/>
                <w:szCs w:val="18"/>
                <w:lang w:val="es-ES_tradnl"/>
              </w:rPr>
              <w:t>Año 4</w:t>
            </w:r>
          </w:p>
        </w:tc>
        <w:tc>
          <w:tcPr>
            <w:tcW w:w="1382" w:type="dxa"/>
            <w:shd w:val="clear" w:color="auto" w:fill="548DD4"/>
          </w:tcPr>
          <w:p w:rsidR="00807947" w:rsidRPr="0075521D" w:rsidRDefault="00807947"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Año 5</w:t>
            </w:r>
          </w:p>
        </w:tc>
        <w:tc>
          <w:tcPr>
            <w:tcW w:w="1638" w:type="dxa"/>
            <w:gridSpan w:val="3"/>
            <w:shd w:val="clear" w:color="auto" w:fill="548DD4"/>
          </w:tcPr>
          <w:p w:rsidR="00807947" w:rsidRPr="0075521D" w:rsidRDefault="00807947"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Meta Final</w:t>
            </w:r>
          </w:p>
        </w:tc>
        <w:tc>
          <w:tcPr>
            <w:tcW w:w="1660" w:type="dxa"/>
            <w:tcBorders>
              <w:right w:val="single" w:sz="4" w:space="0" w:color="auto"/>
            </w:tcBorders>
            <w:shd w:val="clear" w:color="auto" w:fill="548DD4"/>
          </w:tcPr>
          <w:p w:rsidR="00807947" w:rsidRPr="0075521D" w:rsidRDefault="00807947" w:rsidP="009C07BE">
            <w:pPr>
              <w:keepNext/>
              <w:keepLines/>
              <w:ind w:left="-68" w:right="-212"/>
              <w:jc w:val="center"/>
              <w:rPr>
                <w:rFonts w:ascii="Arial" w:hAnsi="Arial" w:cs="Arial"/>
                <w:b/>
                <w:spacing w:val="-4"/>
                <w:sz w:val="18"/>
                <w:szCs w:val="18"/>
                <w:lang w:val="es-ES_tradnl"/>
              </w:rPr>
            </w:pPr>
            <w:r w:rsidRPr="0075521D">
              <w:rPr>
                <w:rFonts w:ascii="Arial" w:hAnsi="Arial" w:cs="Arial"/>
                <w:b/>
                <w:spacing w:val="-4"/>
                <w:sz w:val="18"/>
                <w:szCs w:val="18"/>
                <w:lang w:val="es-ES_tradnl"/>
              </w:rPr>
              <w:t>Frec. de medición</w:t>
            </w:r>
          </w:p>
        </w:tc>
        <w:tc>
          <w:tcPr>
            <w:tcW w:w="2303" w:type="dxa"/>
            <w:tcBorders>
              <w:right w:val="single" w:sz="4" w:space="0" w:color="auto"/>
            </w:tcBorders>
            <w:shd w:val="clear" w:color="auto" w:fill="548DD4"/>
          </w:tcPr>
          <w:p w:rsidR="00807947" w:rsidRPr="0075521D" w:rsidRDefault="00807947" w:rsidP="009C07BE">
            <w:pPr>
              <w:keepNext/>
              <w:keepLines/>
              <w:jc w:val="center"/>
              <w:rPr>
                <w:rFonts w:ascii="Arial" w:hAnsi="Arial" w:cs="Arial"/>
                <w:b/>
                <w:spacing w:val="-4"/>
                <w:sz w:val="18"/>
                <w:szCs w:val="18"/>
                <w:lang w:val="es-ES_tradnl"/>
              </w:rPr>
            </w:pPr>
            <w:r w:rsidRPr="0075521D">
              <w:rPr>
                <w:rFonts w:ascii="Arial" w:hAnsi="Arial" w:cs="Arial"/>
                <w:b/>
                <w:spacing w:val="-4"/>
                <w:sz w:val="18"/>
                <w:szCs w:val="18"/>
                <w:lang w:val="es-ES_tradnl"/>
              </w:rPr>
              <w:t>Medio de verificación</w:t>
            </w:r>
          </w:p>
        </w:tc>
      </w:tr>
      <w:tr w:rsidR="001D5908" w:rsidRPr="0075521D" w:rsidTr="00D32416">
        <w:trPr>
          <w:jc w:val="center"/>
        </w:trPr>
        <w:tc>
          <w:tcPr>
            <w:tcW w:w="14232" w:type="dxa"/>
            <w:gridSpan w:val="14"/>
            <w:tcBorders>
              <w:top w:val="single" w:sz="4" w:space="0" w:color="auto"/>
              <w:left w:val="single" w:sz="4" w:space="0" w:color="auto"/>
              <w:bottom w:val="single" w:sz="4" w:space="0" w:color="auto"/>
              <w:right w:val="single" w:sz="4" w:space="0" w:color="auto"/>
            </w:tcBorders>
            <w:shd w:val="pct25" w:color="auto" w:fill="auto"/>
          </w:tcPr>
          <w:p w:rsidR="001D5908" w:rsidRPr="0075521D" w:rsidRDefault="00DB39CB" w:rsidP="00DB39CB">
            <w:pPr>
              <w:keepNext/>
              <w:keepLines/>
              <w:rPr>
                <w:rFonts w:ascii="Arial" w:hAnsi="Arial" w:cs="Arial"/>
                <w:b/>
                <w:spacing w:val="-4"/>
                <w:sz w:val="18"/>
                <w:szCs w:val="18"/>
                <w:lang w:val="es-ES_tradnl"/>
              </w:rPr>
            </w:pPr>
            <w:r w:rsidRPr="0075521D">
              <w:rPr>
                <w:rFonts w:ascii="Arial" w:hAnsi="Arial" w:cs="Arial"/>
                <w:b/>
                <w:spacing w:val="-4"/>
                <w:sz w:val="18"/>
                <w:szCs w:val="18"/>
                <w:lang w:val="es-ES_tradnl"/>
              </w:rPr>
              <w:t>Subcomponente II.2</w:t>
            </w:r>
          </w:p>
        </w:tc>
      </w:tr>
      <w:tr w:rsidR="001D5908" w:rsidRPr="0075521D" w:rsidTr="00D32416">
        <w:trPr>
          <w:jc w:val="center"/>
        </w:trPr>
        <w:tc>
          <w:tcPr>
            <w:tcW w:w="2473" w:type="dxa"/>
            <w:gridSpan w:val="2"/>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rPr>
                <w:rFonts w:ascii="Arial" w:hAnsi="Arial" w:cs="Arial"/>
                <w:spacing w:val="-4"/>
                <w:sz w:val="18"/>
                <w:szCs w:val="18"/>
                <w:lang w:val="es-ES_tradnl"/>
              </w:rPr>
            </w:pPr>
            <w:r w:rsidRPr="0075521D">
              <w:rPr>
                <w:rFonts w:ascii="Arial" w:hAnsi="Arial" w:cs="Arial"/>
                <w:spacing w:val="-4"/>
                <w:sz w:val="18"/>
                <w:szCs w:val="18"/>
                <w:lang w:val="es-ES_tradnl"/>
              </w:rPr>
              <w:t>Porcentaje de escuelas beneficiadas que usan al menos una vez a la semana las bibliotecas escolares en sus prácticas pedagógicas</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0</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50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60</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70</w:t>
            </w:r>
          </w:p>
        </w:tc>
        <w:tc>
          <w:tcPr>
            <w:tcW w:w="1382" w:type="dxa"/>
            <w:tcBorders>
              <w:top w:val="single" w:sz="4" w:space="0" w:color="auto"/>
              <w:left w:val="single" w:sz="4" w:space="0" w:color="auto"/>
              <w:bottom w:val="single" w:sz="4" w:space="0" w:color="auto"/>
              <w:right w:val="single" w:sz="4" w:space="0" w:color="auto"/>
            </w:tcBorders>
          </w:tcPr>
          <w:p w:rsidR="001D5908" w:rsidRPr="0075521D" w:rsidRDefault="001D5908" w:rsidP="00DB39CB">
            <w:pPr>
              <w:keepNext/>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80</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ind w:left="-108" w:right="-108"/>
              <w:jc w:val="center"/>
              <w:rPr>
                <w:rFonts w:ascii="Arial" w:hAnsi="Arial" w:cs="Arial"/>
                <w:spacing w:val="-4"/>
                <w:sz w:val="18"/>
                <w:szCs w:val="18"/>
                <w:lang w:val="es-ES_tradnl"/>
              </w:rPr>
            </w:pPr>
            <w:r w:rsidRPr="0075521D">
              <w:rPr>
                <w:rFonts w:ascii="Arial" w:hAnsi="Arial" w:cs="Arial"/>
                <w:spacing w:val="-4"/>
                <w:sz w:val="18"/>
                <w:szCs w:val="18"/>
                <w:lang w:val="es-ES_tradnl"/>
              </w:rPr>
              <w:t>80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jc w:val="center"/>
              <w:rPr>
                <w:rFonts w:ascii="Arial" w:hAnsi="Arial" w:cs="Arial"/>
                <w:spacing w:val="-4"/>
                <w:sz w:val="18"/>
                <w:szCs w:val="18"/>
                <w:lang w:val="es-ES_tradnl"/>
              </w:rPr>
            </w:pPr>
            <w:r w:rsidRPr="0075521D">
              <w:rPr>
                <w:rFonts w:ascii="Arial" w:hAnsi="Arial" w:cs="Arial"/>
                <w:spacing w:val="-4"/>
                <w:sz w:val="18"/>
                <w:szCs w:val="18"/>
                <w:lang w:val="es-ES_tradnl"/>
              </w:rPr>
              <w:t>Semestral</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1D5908" w:rsidRPr="0075521D" w:rsidRDefault="001D5908" w:rsidP="00DB39CB">
            <w:pPr>
              <w:keepNext/>
              <w:rPr>
                <w:rFonts w:ascii="Arial" w:hAnsi="Arial" w:cs="Arial"/>
                <w:spacing w:val="-4"/>
                <w:sz w:val="18"/>
                <w:szCs w:val="18"/>
                <w:lang w:val="es-ES_tradnl"/>
              </w:rPr>
            </w:pPr>
            <w:r w:rsidRPr="0075521D">
              <w:rPr>
                <w:rFonts w:ascii="Arial" w:hAnsi="Arial" w:cs="Arial"/>
                <w:spacing w:val="-4"/>
                <w:sz w:val="18"/>
                <w:szCs w:val="18"/>
                <w:lang w:val="es-ES_tradnl"/>
              </w:rPr>
              <w:t>Informe semestral del Ejecutor</w:t>
            </w:r>
          </w:p>
        </w:tc>
      </w:tr>
    </w:tbl>
    <w:p w:rsidR="0053343C" w:rsidRPr="0075521D" w:rsidRDefault="0053343C" w:rsidP="004F3A51">
      <w:pPr>
        <w:tabs>
          <w:tab w:val="left" w:pos="0"/>
          <w:tab w:val="left" w:pos="90"/>
        </w:tabs>
        <w:spacing w:before="120" w:after="120"/>
        <w:rPr>
          <w:rFonts w:ascii="Arial" w:hAnsi="Arial" w:cs="Arial"/>
          <w:b/>
          <w:lang w:val="es-ES"/>
        </w:rPr>
      </w:pPr>
    </w:p>
    <w:p w:rsidR="00D32416" w:rsidRPr="0075521D" w:rsidRDefault="00D32416" w:rsidP="004F3A51">
      <w:pPr>
        <w:tabs>
          <w:tab w:val="left" w:pos="0"/>
          <w:tab w:val="left" w:pos="90"/>
        </w:tabs>
        <w:spacing w:before="120" w:after="120"/>
        <w:rPr>
          <w:rFonts w:ascii="Arial" w:hAnsi="Arial" w:cs="Arial"/>
          <w:b/>
          <w:lang w:val="es-ES"/>
        </w:rPr>
      </w:pPr>
    </w:p>
    <w:p w:rsidR="00D32416" w:rsidRPr="0075521D" w:rsidRDefault="00D32416" w:rsidP="004F3A51">
      <w:pPr>
        <w:tabs>
          <w:tab w:val="left" w:pos="0"/>
          <w:tab w:val="left" w:pos="90"/>
        </w:tabs>
        <w:spacing w:before="120" w:after="120"/>
        <w:rPr>
          <w:rFonts w:ascii="Arial" w:hAnsi="Arial" w:cs="Arial"/>
          <w:b/>
          <w:lang w:val="es-ES"/>
        </w:rPr>
      </w:pPr>
    </w:p>
    <w:tbl>
      <w:tblPr>
        <w:tblW w:w="5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3"/>
        <w:gridCol w:w="988"/>
        <w:gridCol w:w="989"/>
        <w:gridCol w:w="1262"/>
        <w:gridCol w:w="1262"/>
        <w:gridCol w:w="1262"/>
        <w:gridCol w:w="1259"/>
        <w:gridCol w:w="1351"/>
        <w:gridCol w:w="3314"/>
      </w:tblGrid>
      <w:tr w:rsidR="00D32416" w:rsidRPr="0075521D" w:rsidTr="00D32416">
        <w:trPr>
          <w:jc w:val="center"/>
        </w:trPr>
        <w:tc>
          <w:tcPr>
            <w:tcW w:w="5000" w:type="pct"/>
            <w:gridSpan w:val="9"/>
            <w:tcBorders>
              <w:bottom w:val="single" w:sz="4" w:space="0" w:color="auto"/>
            </w:tcBorders>
            <w:shd w:val="clear" w:color="auto" w:fill="D9D9D9"/>
          </w:tcPr>
          <w:p w:rsidR="00D32416" w:rsidRPr="0075521D" w:rsidRDefault="00D32416" w:rsidP="00F96E2C">
            <w:pPr>
              <w:keepNext/>
              <w:rPr>
                <w:rFonts w:ascii="Arial" w:hAnsi="Arial" w:cs="Arial"/>
                <w:b/>
                <w:bCs/>
                <w:spacing w:val="-2"/>
                <w:sz w:val="18"/>
                <w:szCs w:val="18"/>
                <w:lang w:val="es-ES"/>
              </w:rPr>
            </w:pPr>
          </w:p>
        </w:tc>
      </w:tr>
      <w:tr w:rsidR="00D32416" w:rsidRPr="0075521D" w:rsidTr="00D32416">
        <w:trPr>
          <w:trHeight w:val="60"/>
          <w:tblHeader/>
          <w:jc w:val="center"/>
        </w:trPr>
        <w:tc>
          <w:tcPr>
            <w:tcW w:w="934" w:type="pct"/>
            <w:shd w:val="clear" w:color="auto" w:fill="548DD4" w:themeFill="text2" w:themeFillTint="99"/>
          </w:tcPr>
          <w:p w:rsidR="00D32416" w:rsidRPr="0075521D" w:rsidRDefault="00D32416" w:rsidP="00F96E2C">
            <w:pPr>
              <w:keepNext/>
              <w:jc w:val="center"/>
              <w:rPr>
                <w:rFonts w:ascii="Arial" w:hAnsi="Arial" w:cs="Arial"/>
                <w:b/>
                <w:bCs/>
                <w:spacing w:val="-2"/>
                <w:sz w:val="18"/>
                <w:szCs w:val="18"/>
                <w:lang w:val="es-ES"/>
              </w:rPr>
            </w:pPr>
          </w:p>
        </w:tc>
        <w:tc>
          <w:tcPr>
            <w:tcW w:w="344"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Línea de base</w:t>
            </w:r>
          </w:p>
        </w:tc>
        <w:tc>
          <w:tcPr>
            <w:tcW w:w="344"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Año 1</w:t>
            </w:r>
          </w:p>
        </w:tc>
        <w:tc>
          <w:tcPr>
            <w:tcW w:w="439"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Año 2</w:t>
            </w:r>
          </w:p>
        </w:tc>
        <w:tc>
          <w:tcPr>
            <w:tcW w:w="439"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Año 3</w:t>
            </w:r>
          </w:p>
        </w:tc>
        <w:tc>
          <w:tcPr>
            <w:tcW w:w="439"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Año 4</w:t>
            </w:r>
          </w:p>
        </w:tc>
        <w:tc>
          <w:tcPr>
            <w:tcW w:w="438"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Año 5</w:t>
            </w:r>
          </w:p>
        </w:tc>
        <w:tc>
          <w:tcPr>
            <w:tcW w:w="470"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Meta Final</w:t>
            </w:r>
          </w:p>
        </w:tc>
        <w:tc>
          <w:tcPr>
            <w:tcW w:w="1153" w:type="pct"/>
            <w:shd w:val="clear" w:color="auto" w:fill="548DD4" w:themeFill="text2" w:themeFillTint="99"/>
          </w:tcPr>
          <w:p w:rsidR="00D32416" w:rsidRPr="0075521D" w:rsidRDefault="00D32416" w:rsidP="00F96E2C">
            <w:pPr>
              <w:jc w:val="center"/>
              <w:rPr>
                <w:rFonts w:ascii="Arial" w:hAnsi="Arial" w:cs="Arial"/>
                <w:b/>
                <w:bCs/>
                <w:spacing w:val="-2"/>
                <w:sz w:val="18"/>
                <w:szCs w:val="18"/>
                <w:lang w:val="es-ES"/>
              </w:rPr>
            </w:pPr>
            <w:r w:rsidRPr="0075521D">
              <w:rPr>
                <w:rFonts w:ascii="Arial" w:hAnsi="Arial" w:cs="Arial"/>
                <w:b/>
                <w:bCs/>
                <w:spacing w:val="-2"/>
                <w:sz w:val="18"/>
                <w:szCs w:val="18"/>
                <w:lang w:val="es-ES"/>
              </w:rPr>
              <w:t>Observaciones</w:t>
            </w:r>
          </w:p>
        </w:tc>
      </w:tr>
      <w:tr w:rsidR="0075521D" w:rsidRPr="0075521D" w:rsidTr="00F96E2C">
        <w:trPr>
          <w:jc w:val="center"/>
        </w:trPr>
        <w:tc>
          <w:tcPr>
            <w:tcW w:w="934" w:type="pct"/>
          </w:tcPr>
          <w:p w:rsidR="0075521D" w:rsidRPr="0075521D" w:rsidRDefault="0075521D" w:rsidP="00E83BF6">
            <w:pPr>
              <w:keepNext/>
              <w:rPr>
                <w:rFonts w:ascii="Arial" w:hAnsi="Arial" w:cs="Arial"/>
                <w:b/>
                <w:spacing w:val="-2"/>
                <w:sz w:val="18"/>
                <w:szCs w:val="18"/>
                <w:lang w:val="es-ES"/>
              </w:rPr>
            </w:pPr>
            <w:r w:rsidRPr="0075521D">
              <w:rPr>
                <w:rFonts w:ascii="Arial" w:hAnsi="Arial" w:cs="Arial"/>
                <w:b/>
                <w:spacing w:val="-2"/>
                <w:sz w:val="18"/>
                <w:szCs w:val="18"/>
                <w:lang w:val="es-ES"/>
              </w:rPr>
              <w:t>Número de niños beneficiados por el programa</w:t>
            </w:r>
          </w:p>
          <w:p w:rsidR="0075521D" w:rsidRPr="0075521D" w:rsidRDefault="0075521D" w:rsidP="00E83BF6">
            <w:pPr>
              <w:keepNext/>
              <w:spacing w:line="360" w:lineRule="auto"/>
              <w:rPr>
                <w:rFonts w:ascii="Arial" w:hAnsi="Arial" w:cs="Arial"/>
                <w:spacing w:val="-2"/>
                <w:sz w:val="18"/>
                <w:szCs w:val="18"/>
                <w:lang w:val="es-ES_tradnl"/>
              </w:rPr>
            </w:pPr>
          </w:p>
          <w:p w:rsidR="0075521D" w:rsidRPr="0075521D" w:rsidRDefault="0075521D" w:rsidP="00E83BF6">
            <w:pPr>
              <w:keepNext/>
              <w:spacing w:line="360" w:lineRule="auto"/>
              <w:rPr>
                <w:rFonts w:ascii="Arial" w:hAnsi="Arial" w:cs="Arial"/>
                <w:spacing w:val="-2"/>
                <w:sz w:val="18"/>
                <w:szCs w:val="18"/>
                <w:lang w:val="es-ES_tradnl"/>
              </w:rPr>
            </w:pPr>
            <w:r w:rsidRPr="0075521D">
              <w:rPr>
                <w:rFonts w:ascii="Arial" w:hAnsi="Arial" w:cs="Arial"/>
                <w:spacing w:val="-2"/>
                <w:sz w:val="18"/>
                <w:szCs w:val="18"/>
                <w:lang w:val="es-ES_tradnl"/>
              </w:rPr>
              <w:t>Hombres</w:t>
            </w:r>
          </w:p>
          <w:p w:rsidR="0075521D" w:rsidRPr="0075521D" w:rsidRDefault="0075521D" w:rsidP="00E83BF6">
            <w:pPr>
              <w:keepNext/>
              <w:rPr>
                <w:rFonts w:ascii="Arial" w:hAnsi="Arial" w:cs="Arial"/>
                <w:spacing w:val="-2"/>
                <w:sz w:val="18"/>
                <w:szCs w:val="18"/>
                <w:lang w:val="es-ES_tradnl"/>
              </w:rPr>
            </w:pPr>
            <w:r w:rsidRPr="0075521D">
              <w:rPr>
                <w:rFonts w:ascii="Arial" w:hAnsi="Arial" w:cs="Arial"/>
                <w:spacing w:val="-2"/>
                <w:sz w:val="18"/>
                <w:szCs w:val="18"/>
                <w:lang w:val="es-ES_tradnl"/>
              </w:rPr>
              <w:t>Mujeres</w:t>
            </w:r>
          </w:p>
        </w:tc>
        <w:tc>
          <w:tcPr>
            <w:tcW w:w="344"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0</w:t>
            </w:r>
          </w:p>
          <w:p w:rsidR="0075521D" w:rsidRPr="0075521D" w:rsidRDefault="0075521D" w:rsidP="00E83BF6">
            <w:pPr>
              <w:keepNext/>
              <w:spacing w:after="120"/>
              <w:jc w:val="center"/>
              <w:rPr>
                <w:rFonts w:ascii="Arial" w:hAnsi="Arial" w:cs="Arial"/>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0</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0</w:t>
            </w:r>
          </w:p>
        </w:tc>
        <w:tc>
          <w:tcPr>
            <w:tcW w:w="344"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157.500</w:t>
            </w:r>
          </w:p>
          <w:p w:rsidR="0075521D" w:rsidRPr="0075521D" w:rsidRDefault="0075521D" w:rsidP="00E83BF6">
            <w:pPr>
              <w:keepNext/>
              <w:spacing w:after="120"/>
              <w:jc w:val="center"/>
              <w:rPr>
                <w:rFonts w:ascii="Arial" w:hAnsi="Arial" w:cs="Arial"/>
                <w:b/>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78.750</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78.750</w:t>
            </w:r>
          </w:p>
        </w:tc>
        <w:tc>
          <w:tcPr>
            <w:tcW w:w="439"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168.750</w:t>
            </w:r>
          </w:p>
          <w:p w:rsidR="0075521D" w:rsidRPr="0075521D" w:rsidRDefault="0075521D" w:rsidP="00E83BF6">
            <w:pPr>
              <w:keepNext/>
              <w:spacing w:after="120"/>
              <w:jc w:val="center"/>
              <w:rPr>
                <w:rFonts w:ascii="Arial" w:hAnsi="Arial" w:cs="Arial"/>
                <w:b/>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84.375</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84.375</w:t>
            </w:r>
          </w:p>
        </w:tc>
        <w:tc>
          <w:tcPr>
            <w:tcW w:w="439"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225.000</w:t>
            </w:r>
          </w:p>
          <w:p w:rsidR="0075521D" w:rsidRPr="0075521D" w:rsidRDefault="0075521D" w:rsidP="00E83BF6">
            <w:pPr>
              <w:keepNext/>
              <w:spacing w:after="120"/>
              <w:jc w:val="center"/>
              <w:rPr>
                <w:rFonts w:ascii="Arial" w:hAnsi="Arial" w:cs="Arial"/>
                <w:b/>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112.500</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112.500</w:t>
            </w:r>
          </w:p>
        </w:tc>
        <w:tc>
          <w:tcPr>
            <w:tcW w:w="439"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120.000</w:t>
            </w:r>
          </w:p>
          <w:p w:rsidR="0075521D" w:rsidRPr="0075521D" w:rsidRDefault="0075521D" w:rsidP="00E83BF6">
            <w:pPr>
              <w:keepNext/>
              <w:spacing w:after="120"/>
              <w:jc w:val="center"/>
              <w:rPr>
                <w:rFonts w:ascii="Arial" w:hAnsi="Arial" w:cs="Arial"/>
                <w:b/>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60.000</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60.000</w:t>
            </w:r>
          </w:p>
        </w:tc>
        <w:tc>
          <w:tcPr>
            <w:tcW w:w="438"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165.000</w:t>
            </w:r>
          </w:p>
          <w:p w:rsidR="0075521D" w:rsidRPr="0075521D" w:rsidRDefault="0075521D" w:rsidP="00E83BF6">
            <w:pPr>
              <w:keepNext/>
              <w:spacing w:after="120"/>
              <w:jc w:val="center"/>
              <w:rPr>
                <w:rFonts w:ascii="Arial" w:hAnsi="Arial" w:cs="Arial"/>
                <w:b/>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82.500</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82.500</w:t>
            </w:r>
          </w:p>
        </w:tc>
        <w:tc>
          <w:tcPr>
            <w:tcW w:w="470" w:type="pct"/>
          </w:tcPr>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b/>
                <w:spacing w:val="-2"/>
                <w:sz w:val="18"/>
                <w:szCs w:val="18"/>
                <w:lang w:val="es-ES"/>
              </w:rPr>
              <w:t>701.250</w:t>
            </w:r>
          </w:p>
          <w:p w:rsidR="0075521D" w:rsidRPr="0075521D" w:rsidRDefault="0075521D" w:rsidP="00E83BF6">
            <w:pPr>
              <w:keepNext/>
              <w:spacing w:after="120"/>
              <w:jc w:val="center"/>
              <w:rPr>
                <w:rFonts w:ascii="Arial" w:hAnsi="Arial" w:cs="Arial"/>
                <w:b/>
                <w:spacing w:val="-2"/>
                <w:sz w:val="18"/>
                <w:szCs w:val="18"/>
                <w:lang w:val="es-ES"/>
              </w:rPr>
            </w:pPr>
          </w:p>
          <w:p w:rsidR="0075521D" w:rsidRPr="0075521D" w:rsidRDefault="0075521D" w:rsidP="00E83BF6">
            <w:pPr>
              <w:keepNext/>
              <w:spacing w:after="120"/>
              <w:jc w:val="center"/>
              <w:rPr>
                <w:rFonts w:ascii="Arial" w:hAnsi="Arial" w:cs="Arial"/>
                <w:spacing w:val="-2"/>
                <w:sz w:val="18"/>
                <w:szCs w:val="18"/>
                <w:lang w:val="es-ES"/>
              </w:rPr>
            </w:pPr>
            <w:r w:rsidRPr="0075521D">
              <w:rPr>
                <w:rFonts w:ascii="Arial" w:hAnsi="Arial" w:cs="Arial"/>
                <w:spacing w:val="-2"/>
                <w:sz w:val="18"/>
                <w:szCs w:val="18"/>
                <w:lang w:val="es-ES"/>
              </w:rPr>
              <w:t>350.625</w:t>
            </w:r>
          </w:p>
          <w:p w:rsidR="0075521D" w:rsidRPr="0075521D" w:rsidRDefault="0075521D" w:rsidP="00E83BF6">
            <w:pPr>
              <w:keepNext/>
              <w:spacing w:after="120"/>
              <w:jc w:val="center"/>
              <w:rPr>
                <w:rFonts w:ascii="Arial" w:hAnsi="Arial" w:cs="Arial"/>
                <w:b/>
                <w:spacing w:val="-2"/>
                <w:sz w:val="18"/>
                <w:szCs w:val="18"/>
                <w:lang w:val="es-ES"/>
              </w:rPr>
            </w:pPr>
            <w:r w:rsidRPr="0075521D">
              <w:rPr>
                <w:rFonts w:ascii="Arial" w:hAnsi="Arial" w:cs="Arial"/>
                <w:spacing w:val="-2"/>
                <w:sz w:val="18"/>
                <w:szCs w:val="18"/>
                <w:lang w:val="es-ES"/>
              </w:rPr>
              <w:t>350.625</w:t>
            </w:r>
          </w:p>
        </w:tc>
        <w:tc>
          <w:tcPr>
            <w:tcW w:w="1153" w:type="pct"/>
            <w:vAlign w:val="center"/>
          </w:tcPr>
          <w:p w:rsidR="0075521D" w:rsidRPr="0075521D" w:rsidRDefault="0075521D" w:rsidP="00F96E2C">
            <w:pPr>
              <w:keepNext/>
              <w:rPr>
                <w:rFonts w:ascii="Arial" w:hAnsi="Arial" w:cs="Arial"/>
                <w:spacing w:val="-2"/>
                <w:sz w:val="18"/>
                <w:szCs w:val="18"/>
                <w:lang w:val="es-ES"/>
              </w:rPr>
            </w:pPr>
            <w:r w:rsidRPr="0075521D">
              <w:rPr>
                <w:rFonts w:ascii="Arial" w:hAnsi="Arial" w:cs="Arial"/>
                <w:spacing w:val="-2"/>
                <w:sz w:val="18"/>
                <w:szCs w:val="18"/>
                <w:lang w:val="es-ES"/>
              </w:rPr>
              <w:t>Estas cifras resultan del número de niños que usan servicios de preprimaria en los centros habilitados por el programa; más el número de niños de preprimaria con aulas mejoradas por el programa de remozamiento; mas el número de niños de primaria con aulas mejoradas por el programa de remozamiento; mas el número de niños  de primaria que reciben instrucción de docentes graduados del programa universitario.</w:t>
            </w:r>
            <w:r w:rsidRPr="0075521D" w:rsidDel="0018129C">
              <w:rPr>
                <w:rFonts w:ascii="Arial" w:hAnsi="Arial" w:cs="Arial"/>
                <w:spacing w:val="-2"/>
                <w:sz w:val="18"/>
                <w:szCs w:val="18"/>
                <w:lang w:val="es-ES"/>
              </w:rPr>
              <w:t xml:space="preserve"> </w:t>
            </w:r>
          </w:p>
        </w:tc>
      </w:tr>
    </w:tbl>
    <w:p w:rsidR="00D32416" w:rsidRPr="0075521D" w:rsidRDefault="00D32416" w:rsidP="004F3A51">
      <w:pPr>
        <w:tabs>
          <w:tab w:val="left" w:pos="0"/>
          <w:tab w:val="left" w:pos="90"/>
        </w:tabs>
        <w:spacing w:before="120" w:after="120"/>
        <w:rPr>
          <w:rFonts w:ascii="Arial" w:hAnsi="Arial" w:cs="Arial"/>
          <w:b/>
          <w:lang w:val="es-ES"/>
        </w:rPr>
      </w:pPr>
    </w:p>
    <w:p w:rsidR="00D32416" w:rsidRPr="0075521D" w:rsidRDefault="00D32416" w:rsidP="004F3A51">
      <w:pPr>
        <w:tabs>
          <w:tab w:val="left" w:pos="0"/>
          <w:tab w:val="left" w:pos="90"/>
        </w:tabs>
        <w:spacing w:before="120" w:after="120"/>
        <w:rPr>
          <w:rFonts w:ascii="Arial" w:hAnsi="Arial" w:cs="Arial"/>
          <w:b/>
          <w:lang w:val="es-ES"/>
        </w:rPr>
      </w:pPr>
    </w:p>
    <w:p w:rsidR="00D32416" w:rsidRPr="0075521D" w:rsidRDefault="00D32416" w:rsidP="004F3A51">
      <w:pPr>
        <w:tabs>
          <w:tab w:val="left" w:pos="0"/>
          <w:tab w:val="left" w:pos="90"/>
        </w:tabs>
        <w:spacing w:before="120" w:after="120"/>
        <w:rPr>
          <w:rFonts w:ascii="Arial" w:hAnsi="Arial" w:cs="Arial"/>
          <w:b/>
          <w:lang w:val="es-ES"/>
        </w:rPr>
      </w:pPr>
    </w:p>
    <w:p w:rsidR="00D32416" w:rsidRPr="0075521D" w:rsidRDefault="00D32416" w:rsidP="004F3A51">
      <w:pPr>
        <w:tabs>
          <w:tab w:val="left" w:pos="0"/>
          <w:tab w:val="left" w:pos="90"/>
        </w:tabs>
        <w:spacing w:before="120" w:after="120"/>
        <w:rPr>
          <w:rFonts w:ascii="Arial" w:hAnsi="Arial" w:cs="Arial"/>
          <w:b/>
          <w:lang w:val="es-ES"/>
        </w:rPr>
      </w:pPr>
    </w:p>
    <w:p w:rsidR="00C27567" w:rsidRPr="0075521D" w:rsidRDefault="00C27567" w:rsidP="004F3A51">
      <w:pPr>
        <w:tabs>
          <w:tab w:val="left" w:pos="0"/>
          <w:tab w:val="left" w:pos="90"/>
        </w:tabs>
        <w:spacing w:before="120" w:after="120"/>
        <w:rPr>
          <w:rFonts w:ascii="Arial" w:hAnsi="Arial" w:cs="Arial"/>
          <w:b/>
          <w:lang w:val="es-ES"/>
        </w:rPr>
      </w:pPr>
    </w:p>
    <w:p w:rsidR="00C27567" w:rsidRPr="0075521D" w:rsidRDefault="00C27567" w:rsidP="004F3A51">
      <w:pPr>
        <w:tabs>
          <w:tab w:val="left" w:pos="0"/>
          <w:tab w:val="left" w:pos="90"/>
        </w:tabs>
        <w:spacing w:before="120" w:after="120"/>
        <w:rPr>
          <w:rFonts w:ascii="Arial" w:hAnsi="Arial" w:cs="Arial"/>
          <w:b/>
          <w:lang w:val="es-ES"/>
        </w:rPr>
      </w:pPr>
    </w:p>
    <w:p w:rsidR="00D32416" w:rsidRPr="0075521D" w:rsidRDefault="00D32416" w:rsidP="004F3A51">
      <w:pPr>
        <w:tabs>
          <w:tab w:val="left" w:pos="0"/>
          <w:tab w:val="left" w:pos="90"/>
        </w:tabs>
        <w:spacing w:before="120" w:after="120"/>
        <w:rPr>
          <w:rFonts w:ascii="Arial" w:hAnsi="Arial" w:cs="Arial"/>
          <w:b/>
          <w:lang w:val="es-ES"/>
        </w:rPr>
      </w:pPr>
    </w:p>
    <w:tbl>
      <w:tblPr>
        <w:tblW w:w="5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3"/>
        <w:gridCol w:w="2250"/>
        <w:gridCol w:w="3512"/>
        <w:gridCol w:w="4935"/>
      </w:tblGrid>
      <w:tr w:rsidR="00D32416" w:rsidRPr="0075521D" w:rsidTr="00D32416">
        <w:trPr>
          <w:jc w:val="center"/>
        </w:trPr>
        <w:tc>
          <w:tcPr>
            <w:tcW w:w="1278" w:type="pct"/>
            <w:shd w:val="clear" w:color="auto" w:fill="548DD4" w:themeFill="text2" w:themeFillTint="99"/>
          </w:tcPr>
          <w:p w:rsidR="00D32416" w:rsidRPr="0075521D" w:rsidRDefault="00D32416" w:rsidP="0075521D">
            <w:pPr>
              <w:keepNext/>
              <w:jc w:val="center"/>
              <w:rPr>
                <w:rFonts w:ascii="Arial" w:hAnsi="Arial" w:cs="Arial"/>
                <w:b/>
                <w:bCs/>
                <w:spacing w:val="-2"/>
                <w:sz w:val="18"/>
                <w:szCs w:val="18"/>
                <w:lang w:val="es-ES"/>
              </w:rPr>
            </w:pPr>
            <w:r w:rsidRPr="0075521D">
              <w:rPr>
                <w:rFonts w:ascii="Arial" w:hAnsi="Arial" w:cs="Arial"/>
                <w:b/>
                <w:bCs/>
                <w:spacing w:val="-2"/>
                <w:sz w:val="18"/>
                <w:szCs w:val="18"/>
                <w:lang w:val="es-ES"/>
              </w:rPr>
              <w:lastRenderedPageBreak/>
              <w:t>Resultados de impacto</w:t>
            </w:r>
          </w:p>
        </w:tc>
        <w:tc>
          <w:tcPr>
            <w:tcW w:w="783" w:type="pct"/>
            <w:shd w:val="clear" w:color="auto" w:fill="548DD4" w:themeFill="text2" w:themeFillTint="99"/>
          </w:tcPr>
          <w:p w:rsidR="00D32416" w:rsidRPr="0075521D" w:rsidRDefault="00D32416" w:rsidP="0075521D">
            <w:pPr>
              <w:keepNext/>
              <w:jc w:val="center"/>
              <w:rPr>
                <w:rFonts w:ascii="Arial" w:hAnsi="Arial" w:cs="Arial"/>
                <w:b/>
                <w:bCs/>
                <w:spacing w:val="-2"/>
                <w:sz w:val="18"/>
                <w:szCs w:val="18"/>
                <w:lang w:val="es-ES"/>
              </w:rPr>
            </w:pPr>
            <w:r w:rsidRPr="0075521D">
              <w:rPr>
                <w:rFonts w:ascii="Arial" w:hAnsi="Arial" w:cs="Arial"/>
                <w:b/>
                <w:bCs/>
                <w:spacing w:val="-2"/>
                <w:sz w:val="18"/>
                <w:szCs w:val="18"/>
                <w:lang w:val="es-ES"/>
              </w:rPr>
              <w:t>Línea de base</w:t>
            </w:r>
          </w:p>
        </w:tc>
        <w:tc>
          <w:tcPr>
            <w:tcW w:w="1222" w:type="pct"/>
            <w:shd w:val="clear" w:color="auto" w:fill="548DD4" w:themeFill="text2" w:themeFillTint="99"/>
          </w:tcPr>
          <w:p w:rsidR="00D32416" w:rsidRPr="0075521D" w:rsidRDefault="00D32416" w:rsidP="0075521D">
            <w:pPr>
              <w:keepNext/>
              <w:jc w:val="center"/>
              <w:rPr>
                <w:rFonts w:ascii="Arial" w:hAnsi="Arial" w:cs="Arial"/>
                <w:spacing w:val="-2"/>
                <w:sz w:val="18"/>
                <w:szCs w:val="18"/>
                <w:lang w:val="es-ES"/>
              </w:rPr>
            </w:pPr>
            <w:r w:rsidRPr="0075521D">
              <w:rPr>
                <w:rFonts w:ascii="Arial" w:hAnsi="Arial" w:cs="Arial"/>
                <w:b/>
                <w:bCs/>
                <w:spacing w:val="-2"/>
                <w:sz w:val="18"/>
                <w:szCs w:val="18"/>
                <w:lang w:val="es-ES"/>
              </w:rPr>
              <w:t>Meta final</w:t>
            </w:r>
          </w:p>
        </w:tc>
        <w:tc>
          <w:tcPr>
            <w:tcW w:w="1717" w:type="pct"/>
            <w:shd w:val="clear" w:color="auto" w:fill="548DD4" w:themeFill="text2" w:themeFillTint="99"/>
          </w:tcPr>
          <w:p w:rsidR="00D32416" w:rsidRPr="0075521D" w:rsidRDefault="00D32416" w:rsidP="0075521D">
            <w:pPr>
              <w:keepNext/>
              <w:jc w:val="center"/>
              <w:rPr>
                <w:rFonts w:ascii="Arial" w:hAnsi="Arial" w:cs="Arial"/>
                <w:spacing w:val="-2"/>
                <w:sz w:val="18"/>
                <w:szCs w:val="18"/>
                <w:lang w:val="es-ES"/>
              </w:rPr>
            </w:pPr>
            <w:r w:rsidRPr="0075521D">
              <w:rPr>
                <w:rFonts w:ascii="Arial" w:hAnsi="Arial" w:cs="Arial"/>
                <w:b/>
                <w:bCs/>
                <w:spacing w:val="-2"/>
                <w:sz w:val="18"/>
                <w:szCs w:val="18"/>
                <w:lang w:val="es-ES"/>
              </w:rPr>
              <w:t>Observaciones</w:t>
            </w:r>
          </w:p>
        </w:tc>
      </w:tr>
      <w:tr w:rsidR="00D32416" w:rsidRPr="0075521D" w:rsidTr="00F96E2C">
        <w:trPr>
          <w:trHeight w:val="1565"/>
          <w:jc w:val="center"/>
        </w:trPr>
        <w:tc>
          <w:tcPr>
            <w:tcW w:w="1278" w:type="pct"/>
          </w:tcPr>
          <w:p w:rsidR="00D32416" w:rsidRPr="0075521D" w:rsidRDefault="00D32416" w:rsidP="0075521D">
            <w:pPr>
              <w:keepNext/>
              <w:jc w:val="both"/>
              <w:rPr>
                <w:rFonts w:ascii="Arial" w:hAnsi="Arial" w:cs="Arial"/>
                <w:spacing w:val="-2"/>
                <w:sz w:val="18"/>
                <w:szCs w:val="18"/>
                <w:lang w:val="es-ES"/>
              </w:rPr>
            </w:pPr>
            <w:r w:rsidRPr="0075521D">
              <w:rPr>
                <w:rFonts w:ascii="Arial" w:hAnsi="Arial" w:cs="Arial"/>
                <w:spacing w:val="-2"/>
                <w:sz w:val="18"/>
                <w:szCs w:val="18"/>
                <w:lang w:val="es-ES"/>
              </w:rPr>
              <w:t>Diferencia en el puntaje en las pruebas de lectura en primero de primaria entre los estudiantes que asistieron a un centro preprimario beneficiado por el programa y un grupo de comparación (en desviaciones estándar)</w:t>
            </w:r>
          </w:p>
        </w:tc>
        <w:tc>
          <w:tcPr>
            <w:tcW w:w="783" w:type="pct"/>
          </w:tcPr>
          <w:p w:rsidR="00D32416" w:rsidRPr="0075521D" w:rsidRDefault="00D32416" w:rsidP="0075521D">
            <w:pPr>
              <w:keepNext/>
              <w:jc w:val="center"/>
              <w:rPr>
                <w:rFonts w:ascii="Arial" w:hAnsi="Arial" w:cs="Arial"/>
                <w:spacing w:val="-2"/>
                <w:sz w:val="18"/>
                <w:szCs w:val="18"/>
                <w:lang w:val="es-ES"/>
              </w:rPr>
            </w:pPr>
            <w:r w:rsidRPr="0075521D">
              <w:rPr>
                <w:rFonts w:ascii="Arial" w:hAnsi="Arial" w:cs="Arial"/>
                <w:spacing w:val="-2"/>
                <w:sz w:val="18"/>
                <w:szCs w:val="18"/>
                <w:lang w:val="es-ES"/>
              </w:rPr>
              <w:t>0</w:t>
            </w:r>
          </w:p>
        </w:tc>
        <w:tc>
          <w:tcPr>
            <w:tcW w:w="1222" w:type="pct"/>
          </w:tcPr>
          <w:p w:rsidR="00D32416" w:rsidRPr="0075521D" w:rsidRDefault="00D32416" w:rsidP="0075521D">
            <w:pPr>
              <w:keepNext/>
              <w:jc w:val="center"/>
              <w:rPr>
                <w:rFonts w:ascii="Arial" w:hAnsi="Arial" w:cs="Arial"/>
                <w:spacing w:val="-2"/>
                <w:lang w:val="es-ES_tradnl"/>
              </w:rPr>
            </w:pPr>
            <w:r w:rsidRPr="0075521D">
              <w:rPr>
                <w:rFonts w:ascii="Arial" w:hAnsi="Arial" w:cs="Arial"/>
                <w:spacing w:val="-2"/>
                <w:sz w:val="18"/>
                <w:szCs w:val="18"/>
                <w:lang w:val="es-ES_tradnl"/>
              </w:rPr>
              <w:t>+ 0,1</w:t>
            </w:r>
          </w:p>
          <w:p w:rsidR="00D32416" w:rsidRPr="0075521D" w:rsidRDefault="00D32416" w:rsidP="0075521D">
            <w:pPr>
              <w:keepNext/>
              <w:jc w:val="both"/>
              <w:rPr>
                <w:rFonts w:ascii="Arial" w:hAnsi="Arial" w:cs="Arial"/>
                <w:spacing w:val="-2"/>
                <w:sz w:val="18"/>
                <w:szCs w:val="18"/>
                <w:lang w:val="es-ES"/>
              </w:rPr>
            </w:pPr>
          </w:p>
        </w:tc>
        <w:tc>
          <w:tcPr>
            <w:tcW w:w="1717" w:type="pct"/>
            <w:vMerge w:val="restart"/>
          </w:tcPr>
          <w:p w:rsidR="00D32416" w:rsidRPr="0075521D" w:rsidRDefault="00D32416" w:rsidP="0075521D">
            <w:pPr>
              <w:keepNext/>
              <w:autoSpaceDE w:val="0"/>
              <w:autoSpaceDN w:val="0"/>
              <w:adjustRightInd w:val="0"/>
              <w:rPr>
                <w:rFonts w:ascii="Arial" w:hAnsi="Arial" w:cs="Arial"/>
                <w:spacing w:val="-2"/>
                <w:sz w:val="18"/>
                <w:szCs w:val="18"/>
                <w:lang w:val="es-ES"/>
              </w:rPr>
            </w:pPr>
          </w:p>
          <w:p w:rsidR="00D32416" w:rsidRPr="0075521D" w:rsidRDefault="00D32416" w:rsidP="0075521D">
            <w:pPr>
              <w:keepNext/>
              <w:autoSpaceDE w:val="0"/>
              <w:autoSpaceDN w:val="0"/>
              <w:adjustRightInd w:val="0"/>
              <w:rPr>
                <w:rFonts w:ascii="Arial" w:hAnsi="Arial" w:cs="Arial"/>
                <w:spacing w:val="-2"/>
                <w:sz w:val="18"/>
                <w:szCs w:val="18"/>
                <w:lang w:val="es-ES"/>
              </w:rPr>
            </w:pPr>
            <w:r w:rsidRPr="0075521D">
              <w:rPr>
                <w:rFonts w:ascii="Arial" w:hAnsi="Arial" w:cs="Arial"/>
                <w:spacing w:val="-2"/>
                <w:sz w:val="18"/>
                <w:szCs w:val="18"/>
                <w:lang w:val="es-ES"/>
              </w:rPr>
              <w:t xml:space="preserve">Para la evaluación del subcomponente I.1 (habilitación de  centros escolares para el nivel preprimario), el desempeño se medirá en términos de la diferencia en las pruebas de ELGI y EGMA, entre los estudiantes beneficiarios del programa y los estudiantes del grupo de comparación. Las pruebas EGMA y ELGI miden las habilidades de los estudiantes en los primeros grados de la educación primaria en matemáticas y lectura, respectivamente. El Ministerio de Educación tiene experiencia en la aplicación de estas pruebas. </w:t>
            </w:r>
          </w:p>
          <w:p w:rsidR="00D32416" w:rsidRPr="0075521D" w:rsidRDefault="00D32416" w:rsidP="0075521D">
            <w:pPr>
              <w:keepNext/>
              <w:ind w:right="118"/>
              <w:jc w:val="both"/>
              <w:rPr>
                <w:rFonts w:ascii="Arial" w:hAnsi="Arial" w:cs="Arial"/>
                <w:spacing w:val="-2"/>
                <w:sz w:val="18"/>
                <w:szCs w:val="18"/>
                <w:lang w:val="es-ES"/>
              </w:rPr>
            </w:pPr>
          </w:p>
          <w:p w:rsidR="00D32416" w:rsidRPr="0075521D" w:rsidRDefault="00D32416" w:rsidP="0075521D">
            <w:pPr>
              <w:keepNext/>
              <w:ind w:right="118"/>
              <w:jc w:val="both"/>
              <w:rPr>
                <w:rFonts w:ascii="Arial" w:hAnsi="Arial" w:cs="Arial"/>
                <w:spacing w:val="-2"/>
                <w:sz w:val="18"/>
                <w:szCs w:val="18"/>
                <w:lang w:val="es-ES"/>
              </w:rPr>
            </w:pPr>
            <w:r w:rsidRPr="0075521D">
              <w:rPr>
                <w:rFonts w:ascii="Arial" w:hAnsi="Arial" w:cs="Arial"/>
                <w:spacing w:val="-2"/>
                <w:sz w:val="18"/>
                <w:szCs w:val="18"/>
                <w:lang w:val="es-ES"/>
              </w:rPr>
              <w:t>Fuente: Evaluación de impacto del programa</w:t>
            </w:r>
          </w:p>
        </w:tc>
      </w:tr>
      <w:tr w:rsidR="00D32416" w:rsidRPr="0075521D" w:rsidTr="00F96E2C">
        <w:trPr>
          <w:trHeight w:val="1700"/>
          <w:jc w:val="center"/>
        </w:trPr>
        <w:tc>
          <w:tcPr>
            <w:tcW w:w="1278" w:type="pct"/>
          </w:tcPr>
          <w:p w:rsidR="00D32416" w:rsidRPr="0075521D" w:rsidRDefault="00D32416" w:rsidP="00F96E2C">
            <w:pPr>
              <w:jc w:val="both"/>
              <w:rPr>
                <w:rFonts w:ascii="Arial" w:hAnsi="Arial" w:cs="Arial"/>
                <w:spacing w:val="-2"/>
                <w:sz w:val="18"/>
                <w:szCs w:val="18"/>
                <w:lang w:val="es-ES"/>
              </w:rPr>
            </w:pPr>
            <w:r w:rsidRPr="0075521D">
              <w:rPr>
                <w:rFonts w:ascii="Arial" w:hAnsi="Arial" w:cs="Arial"/>
                <w:spacing w:val="-2"/>
                <w:sz w:val="18"/>
                <w:szCs w:val="18"/>
                <w:lang w:val="es-ES"/>
              </w:rPr>
              <w:t>Diferencia en el puntaje en las pruebas de matemáticas  en primero de primaria entre los estudiantes que asistieron a un centro preprimario beneficiado por el programa y un grupo de comparación (en desviaciones estándar)</w:t>
            </w:r>
          </w:p>
        </w:tc>
        <w:tc>
          <w:tcPr>
            <w:tcW w:w="783" w:type="pct"/>
          </w:tcPr>
          <w:p w:rsidR="00D32416" w:rsidRPr="0075521D" w:rsidRDefault="00D32416" w:rsidP="00F96E2C">
            <w:pPr>
              <w:jc w:val="center"/>
              <w:rPr>
                <w:rFonts w:ascii="Arial" w:hAnsi="Arial" w:cs="Arial"/>
                <w:spacing w:val="-2"/>
                <w:sz w:val="18"/>
                <w:szCs w:val="18"/>
                <w:lang w:val="es-ES"/>
              </w:rPr>
            </w:pPr>
            <w:r w:rsidRPr="0075521D">
              <w:rPr>
                <w:rFonts w:ascii="Arial" w:hAnsi="Arial" w:cs="Arial"/>
                <w:spacing w:val="-2"/>
                <w:sz w:val="18"/>
                <w:szCs w:val="18"/>
                <w:lang w:val="es-ES"/>
              </w:rPr>
              <w:t>0</w:t>
            </w:r>
          </w:p>
        </w:tc>
        <w:tc>
          <w:tcPr>
            <w:tcW w:w="1222" w:type="pct"/>
          </w:tcPr>
          <w:p w:rsidR="00D32416" w:rsidRPr="0075521D" w:rsidRDefault="00D32416" w:rsidP="00F96E2C">
            <w:pPr>
              <w:jc w:val="center"/>
              <w:rPr>
                <w:rFonts w:ascii="Arial" w:hAnsi="Arial" w:cs="Arial"/>
                <w:spacing w:val="-2"/>
                <w:sz w:val="18"/>
                <w:szCs w:val="18"/>
                <w:lang w:val="es-ES_tradnl"/>
              </w:rPr>
            </w:pPr>
            <w:r w:rsidRPr="0075521D">
              <w:rPr>
                <w:rFonts w:ascii="Arial" w:hAnsi="Arial" w:cs="Arial"/>
                <w:spacing w:val="-2"/>
                <w:sz w:val="18"/>
                <w:szCs w:val="18"/>
                <w:lang w:val="es-ES_tradnl"/>
              </w:rPr>
              <w:t>+ 0.1</w:t>
            </w:r>
          </w:p>
        </w:tc>
        <w:tc>
          <w:tcPr>
            <w:tcW w:w="1717" w:type="pct"/>
            <w:vMerge/>
          </w:tcPr>
          <w:p w:rsidR="00D32416" w:rsidRPr="0075521D" w:rsidRDefault="00D32416" w:rsidP="00F96E2C">
            <w:pPr>
              <w:autoSpaceDE w:val="0"/>
              <w:autoSpaceDN w:val="0"/>
              <w:adjustRightInd w:val="0"/>
              <w:rPr>
                <w:rFonts w:ascii="Arial" w:hAnsi="Arial" w:cs="Arial"/>
                <w:spacing w:val="-2"/>
                <w:sz w:val="18"/>
                <w:szCs w:val="18"/>
                <w:lang w:val="es-ES"/>
              </w:rPr>
            </w:pPr>
          </w:p>
        </w:tc>
      </w:tr>
      <w:tr w:rsidR="00D32416" w:rsidRPr="0075521D" w:rsidTr="00F96E2C">
        <w:trPr>
          <w:trHeight w:val="1430"/>
          <w:jc w:val="center"/>
        </w:trPr>
        <w:tc>
          <w:tcPr>
            <w:tcW w:w="1278" w:type="pct"/>
          </w:tcPr>
          <w:p w:rsidR="00D32416" w:rsidRPr="0075521D" w:rsidRDefault="00D32416" w:rsidP="00F96E2C">
            <w:pPr>
              <w:jc w:val="both"/>
              <w:rPr>
                <w:rFonts w:ascii="Arial" w:hAnsi="Arial" w:cs="Arial"/>
                <w:spacing w:val="-2"/>
                <w:sz w:val="18"/>
                <w:szCs w:val="18"/>
                <w:lang w:val="es-ES"/>
              </w:rPr>
            </w:pPr>
            <w:r w:rsidRPr="0075521D">
              <w:rPr>
                <w:rFonts w:ascii="Arial" w:hAnsi="Arial" w:cs="Arial"/>
                <w:spacing w:val="-2"/>
                <w:sz w:val="18"/>
                <w:szCs w:val="18"/>
                <w:lang w:val="es-ES"/>
              </w:rPr>
              <w:t>Diferencia en el puntaje en las pruebas de lectura en tercero de primaria entre los estudiantes que asistieron a una escuela primaria beneficiada por el programa y un grupo de comparación (en desviaciones estándar).</w:t>
            </w:r>
          </w:p>
        </w:tc>
        <w:tc>
          <w:tcPr>
            <w:tcW w:w="783" w:type="pct"/>
          </w:tcPr>
          <w:p w:rsidR="00D32416" w:rsidRPr="0075521D" w:rsidRDefault="00D32416" w:rsidP="00F96E2C">
            <w:pPr>
              <w:jc w:val="center"/>
              <w:rPr>
                <w:rFonts w:ascii="Arial" w:hAnsi="Arial" w:cs="Arial"/>
                <w:spacing w:val="-2"/>
                <w:sz w:val="18"/>
                <w:szCs w:val="18"/>
                <w:lang w:val="es-ES"/>
              </w:rPr>
            </w:pPr>
            <w:r w:rsidRPr="0075521D">
              <w:rPr>
                <w:rFonts w:ascii="Arial" w:hAnsi="Arial" w:cs="Arial"/>
                <w:spacing w:val="-2"/>
                <w:sz w:val="18"/>
                <w:szCs w:val="18"/>
                <w:lang w:val="es-ES"/>
              </w:rPr>
              <w:t>0</w:t>
            </w:r>
          </w:p>
        </w:tc>
        <w:tc>
          <w:tcPr>
            <w:tcW w:w="1222" w:type="pct"/>
          </w:tcPr>
          <w:p w:rsidR="00D32416" w:rsidRPr="0075521D" w:rsidRDefault="00D32416" w:rsidP="00F96E2C">
            <w:pPr>
              <w:jc w:val="center"/>
              <w:rPr>
                <w:rFonts w:ascii="Arial" w:hAnsi="Arial" w:cs="Arial"/>
                <w:spacing w:val="-2"/>
                <w:sz w:val="18"/>
                <w:szCs w:val="18"/>
                <w:lang w:val="es-ES"/>
              </w:rPr>
            </w:pPr>
            <w:r w:rsidRPr="0075521D">
              <w:rPr>
                <w:rFonts w:ascii="Arial" w:hAnsi="Arial" w:cs="Arial"/>
                <w:spacing w:val="-2"/>
                <w:sz w:val="18"/>
                <w:szCs w:val="18"/>
                <w:lang w:val="es-ES_tradnl"/>
              </w:rPr>
              <w:t>+ 0,1</w:t>
            </w:r>
          </w:p>
        </w:tc>
        <w:tc>
          <w:tcPr>
            <w:tcW w:w="1717" w:type="pct"/>
            <w:vMerge w:val="restart"/>
          </w:tcPr>
          <w:p w:rsidR="00D32416" w:rsidRPr="0075521D" w:rsidRDefault="00D32416" w:rsidP="00F96E2C">
            <w:pPr>
              <w:ind w:right="118"/>
              <w:jc w:val="both"/>
              <w:rPr>
                <w:rFonts w:ascii="Arial" w:hAnsi="Arial" w:cs="Arial"/>
                <w:spacing w:val="-2"/>
                <w:sz w:val="18"/>
                <w:szCs w:val="18"/>
                <w:lang w:val="es-ES"/>
              </w:rPr>
            </w:pPr>
          </w:p>
          <w:p w:rsidR="00D32416" w:rsidRPr="0075521D" w:rsidRDefault="00D32416" w:rsidP="00F96E2C">
            <w:pPr>
              <w:ind w:right="118"/>
              <w:jc w:val="both"/>
              <w:rPr>
                <w:rFonts w:ascii="Arial" w:hAnsi="Arial" w:cs="Arial"/>
                <w:spacing w:val="-2"/>
                <w:sz w:val="18"/>
                <w:szCs w:val="18"/>
                <w:lang w:val="es-ES"/>
              </w:rPr>
            </w:pPr>
            <w:r w:rsidRPr="0075521D">
              <w:rPr>
                <w:rFonts w:ascii="Arial" w:hAnsi="Arial" w:cs="Arial"/>
                <w:spacing w:val="-2"/>
                <w:sz w:val="18"/>
                <w:szCs w:val="18"/>
                <w:lang w:val="es-ES"/>
              </w:rPr>
              <w:t xml:space="preserve">Para la evaluación del subcomponente II.1 (mejora de la calidad de los docentes), los aprendizajes se medirán a través de pruebas de matemática y lectura para 3er grado. El Ministerio de Educación realiza pruebas regularmente para este grado. Estas serán adecuadas y aplicadas específicamente a los estudiantes beneficiarios del programa y al grupo de comparación. </w:t>
            </w:r>
          </w:p>
          <w:p w:rsidR="00D32416" w:rsidRPr="0075521D" w:rsidRDefault="00D32416" w:rsidP="00F96E2C">
            <w:pPr>
              <w:ind w:right="118"/>
              <w:jc w:val="both"/>
              <w:rPr>
                <w:rFonts w:ascii="Arial" w:hAnsi="Arial" w:cs="Arial"/>
                <w:spacing w:val="-2"/>
                <w:sz w:val="18"/>
                <w:szCs w:val="18"/>
                <w:lang w:val="es-ES"/>
              </w:rPr>
            </w:pPr>
          </w:p>
          <w:p w:rsidR="00D32416" w:rsidRPr="0075521D" w:rsidRDefault="00D32416" w:rsidP="00F96E2C">
            <w:pPr>
              <w:ind w:right="118"/>
              <w:jc w:val="both"/>
              <w:rPr>
                <w:rFonts w:ascii="Arial" w:hAnsi="Arial" w:cs="Arial"/>
                <w:spacing w:val="-2"/>
                <w:sz w:val="18"/>
                <w:szCs w:val="18"/>
                <w:lang w:val="es-ES"/>
              </w:rPr>
            </w:pPr>
            <w:r w:rsidRPr="0075521D">
              <w:rPr>
                <w:rFonts w:ascii="Arial" w:hAnsi="Arial" w:cs="Arial"/>
                <w:spacing w:val="-2"/>
                <w:sz w:val="18"/>
                <w:szCs w:val="18"/>
                <w:lang w:val="es-ES"/>
              </w:rPr>
              <w:t>Fuente: Evaluación de impacto del programa</w:t>
            </w:r>
          </w:p>
        </w:tc>
      </w:tr>
      <w:tr w:rsidR="00D32416" w:rsidRPr="0075521D" w:rsidTr="00F96E2C">
        <w:trPr>
          <w:trHeight w:val="1520"/>
          <w:jc w:val="center"/>
        </w:trPr>
        <w:tc>
          <w:tcPr>
            <w:tcW w:w="1278" w:type="pct"/>
          </w:tcPr>
          <w:p w:rsidR="00D32416" w:rsidRPr="0075521D" w:rsidDel="0099617C" w:rsidRDefault="00D32416" w:rsidP="00F96E2C">
            <w:pPr>
              <w:jc w:val="both"/>
              <w:rPr>
                <w:rFonts w:ascii="Arial" w:hAnsi="Arial" w:cs="Arial"/>
                <w:spacing w:val="-2"/>
                <w:sz w:val="18"/>
                <w:szCs w:val="18"/>
                <w:lang w:val="es-ES"/>
              </w:rPr>
            </w:pPr>
            <w:r w:rsidRPr="0075521D">
              <w:rPr>
                <w:rFonts w:ascii="Arial" w:hAnsi="Arial" w:cs="Arial"/>
                <w:spacing w:val="-2"/>
                <w:sz w:val="18"/>
                <w:szCs w:val="18"/>
                <w:lang w:val="es-ES"/>
              </w:rPr>
              <w:t>Diferencia en los puntajes de matemática en tercero de primaria entre los estudiantes que asistieron a una escuela primaria beneficiada por el programa y un grupo de comparación (en desviaciones estándar).</w:t>
            </w:r>
          </w:p>
        </w:tc>
        <w:tc>
          <w:tcPr>
            <w:tcW w:w="783" w:type="pct"/>
          </w:tcPr>
          <w:p w:rsidR="00D32416" w:rsidRPr="0075521D" w:rsidRDefault="00D32416" w:rsidP="00F96E2C">
            <w:pPr>
              <w:jc w:val="center"/>
              <w:rPr>
                <w:rFonts w:ascii="Arial" w:hAnsi="Arial" w:cs="Arial"/>
                <w:spacing w:val="-2"/>
                <w:sz w:val="18"/>
                <w:szCs w:val="18"/>
                <w:lang w:val="es-ES"/>
              </w:rPr>
            </w:pPr>
            <w:r w:rsidRPr="0075521D">
              <w:rPr>
                <w:rFonts w:ascii="Arial" w:hAnsi="Arial" w:cs="Arial"/>
                <w:spacing w:val="-2"/>
                <w:sz w:val="18"/>
                <w:szCs w:val="18"/>
                <w:lang w:val="es-ES"/>
              </w:rPr>
              <w:t>0</w:t>
            </w:r>
          </w:p>
        </w:tc>
        <w:tc>
          <w:tcPr>
            <w:tcW w:w="1222" w:type="pct"/>
          </w:tcPr>
          <w:p w:rsidR="00D32416" w:rsidRPr="0075521D" w:rsidRDefault="00D32416" w:rsidP="00F96E2C">
            <w:pPr>
              <w:jc w:val="center"/>
              <w:rPr>
                <w:rFonts w:ascii="Arial" w:hAnsi="Arial" w:cs="Arial"/>
                <w:spacing w:val="-2"/>
                <w:sz w:val="18"/>
                <w:szCs w:val="18"/>
                <w:lang w:val="es-ES_tradnl"/>
              </w:rPr>
            </w:pPr>
            <w:r w:rsidRPr="0075521D">
              <w:rPr>
                <w:rFonts w:ascii="Arial" w:hAnsi="Arial" w:cs="Arial"/>
                <w:spacing w:val="-2"/>
                <w:sz w:val="18"/>
                <w:szCs w:val="18"/>
                <w:lang w:val="es-ES_tradnl"/>
              </w:rPr>
              <w:t>+ 0.1</w:t>
            </w:r>
          </w:p>
        </w:tc>
        <w:tc>
          <w:tcPr>
            <w:tcW w:w="1717" w:type="pct"/>
            <w:vMerge/>
          </w:tcPr>
          <w:p w:rsidR="00D32416" w:rsidRPr="0075521D" w:rsidRDefault="00D32416" w:rsidP="00F96E2C">
            <w:pPr>
              <w:ind w:right="118"/>
              <w:jc w:val="both"/>
              <w:rPr>
                <w:rFonts w:ascii="Arial" w:hAnsi="Arial" w:cs="Arial"/>
                <w:spacing w:val="-2"/>
                <w:sz w:val="18"/>
                <w:szCs w:val="18"/>
                <w:lang w:val="es-ES"/>
              </w:rPr>
            </w:pPr>
          </w:p>
        </w:tc>
      </w:tr>
    </w:tbl>
    <w:p w:rsidR="00D32416" w:rsidRPr="0075521D" w:rsidRDefault="00D32416" w:rsidP="00D32416">
      <w:pPr>
        <w:rPr>
          <w:rFonts w:ascii="Arial" w:hAnsi="Arial" w:cs="Arial"/>
          <w:b/>
          <w:spacing w:val="-2"/>
          <w:lang w:val="es-ES"/>
        </w:rPr>
      </w:pPr>
    </w:p>
    <w:p w:rsidR="00D32416" w:rsidRPr="0075521D" w:rsidRDefault="00D32416" w:rsidP="00D32416">
      <w:pPr>
        <w:jc w:val="center"/>
        <w:rPr>
          <w:rFonts w:ascii="Arial" w:hAnsi="Arial" w:cs="Arial"/>
          <w:b/>
          <w:bCs/>
          <w:smallCaps/>
          <w:spacing w:val="-2"/>
          <w:sz w:val="22"/>
          <w:szCs w:val="22"/>
          <w:lang w:val="es-ES"/>
        </w:rPr>
      </w:pPr>
    </w:p>
    <w:p w:rsidR="00D32416" w:rsidRPr="0075521D" w:rsidRDefault="00D32416" w:rsidP="004F3A51">
      <w:pPr>
        <w:tabs>
          <w:tab w:val="left" w:pos="0"/>
          <w:tab w:val="left" w:pos="90"/>
        </w:tabs>
        <w:spacing w:before="120" w:after="120"/>
        <w:rPr>
          <w:rFonts w:ascii="Arial" w:hAnsi="Arial" w:cs="Arial"/>
          <w:b/>
          <w:lang w:val="es-ES"/>
        </w:rPr>
        <w:sectPr w:rsidR="00D32416" w:rsidRPr="0075521D" w:rsidSect="004F3A51">
          <w:headerReference w:type="default" r:id="rId18"/>
          <w:pgSz w:w="15840" w:h="12240" w:orient="landscape" w:code="1"/>
          <w:pgMar w:top="1440" w:right="1440" w:bottom="1800" w:left="1440" w:header="706" w:footer="706" w:gutter="0"/>
          <w:cols w:space="720"/>
          <w:formProt w:val="0"/>
          <w:titlePg/>
          <w:docGrid w:linePitch="326"/>
        </w:sectPr>
      </w:pPr>
    </w:p>
    <w:p w:rsidR="004F3A51" w:rsidRPr="0075521D" w:rsidRDefault="00E56937" w:rsidP="007D29B4">
      <w:pPr>
        <w:pStyle w:val="Paragraph"/>
        <w:numPr>
          <w:ilvl w:val="0"/>
          <w:numId w:val="0"/>
        </w:numPr>
        <w:ind w:left="720" w:hanging="720"/>
        <w:rPr>
          <w:rFonts w:ascii="Arial" w:hAnsi="Arial" w:cs="Arial"/>
          <w:b/>
          <w:sz w:val="22"/>
          <w:szCs w:val="22"/>
        </w:rPr>
      </w:pPr>
      <w:r w:rsidRPr="0075521D">
        <w:rPr>
          <w:rFonts w:ascii="Arial" w:hAnsi="Arial" w:cs="Arial"/>
          <w:b/>
          <w:sz w:val="22"/>
          <w:szCs w:val="22"/>
        </w:rPr>
        <w:lastRenderedPageBreak/>
        <w:t>B</w:t>
      </w:r>
      <w:bookmarkStart w:id="52" w:name="_Toc398113383"/>
      <w:r w:rsidR="004F3A51" w:rsidRPr="0075521D">
        <w:rPr>
          <w:rFonts w:ascii="Arial" w:hAnsi="Arial" w:cs="Arial"/>
          <w:b/>
          <w:sz w:val="22"/>
          <w:szCs w:val="22"/>
        </w:rPr>
        <w:t>.</w:t>
      </w:r>
      <w:r w:rsidR="004F3A51" w:rsidRPr="0075521D">
        <w:rPr>
          <w:rFonts w:ascii="Arial" w:hAnsi="Arial" w:cs="Arial"/>
          <w:b/>
          <w:sz w:val="22"/>
          <w:szCs w:val="22"/>
        </w:rPr>
        <w:tab/>
      </w:r>
      <w:r w:rsidR="004F3A51" w:rsidRPr="0075521D">
        <w:rPr>
          <w:rFonts w:ascii="Arial" w:hAnsi="Arial" w:cs="Arial"/>
          <w:b/>
          <w:sz w:val="22"/>
          <w:szCs w:val="22"/>
          <w:lang w:val="es-ES_tradnl"/>
        </w:rPr>
        <w:t>Recopilación de datos e instrumentos</w:t>
      </w:r>
      <w:bookmarkEnd w:id="52"/>
    </w:p>
    <w:p w:rsidR="004F3A51" w:rsidRPr="0075521D" w:rsidRDefault="004F3A51" w:rsidP="007D29B4">
      <w:pPr>
        <w:pStyle w:val="Paragraph"/>
        <w:ind w:left="720"/>
        <w:rPr>
          <w:rFonts w:ascii="Arial" w:hAnsi="Arial" w:cs="Arial"/>
          <w:sz w:val="22"/>
          <w:szCs w:val="22"/>
        </w:rPr>
      </w:pPr>
      <w:r w:rsidRPr="0075521D">
        <w:rPr>
          <w:rFonts w:ascii="Arial" w:hAnsi="Arial" w:cs="Arial"/>
          <w:b/>
          <w:sz w:val="22"/>
          <w:szCs w:val="22"/>
        </w:rPr>
        <w:t>Recolección de datos.</w:t>
      </w:r>
      <w:r w:rsidRPr="0075521D">
        <w:rPr>
          <w:rFonts w:ascii="Arial" w:hAnsi="Arial" w:cs="Arial"/>
          <w:sz w:val="22"/>
          <w:szCs w:val="22"/>
        </w:rPr>
        <w:t xml:space="preserve"> Para el seguimiento del avance en los productos y resultados de la operación se utilizarán los datos recolectados por el Mineduc</w:t>
      </w:r>
      <w:r w:rsidR="00F31293" w:rsidRPr="0075521D">
        <w:rPr>
          <w:rFonts w:ascii="Arial" w:hAnsi="Arial" w:cs="Arial"/>
          <w:sz w:val="22"/>
          <w:szCs w:val="22"/>
        </w:rPr>
        <w:t xml:space="preserve"> a través del sistema de información estadística de la Diplan que se encuentra bien establecido y con reconocimiento internacional.</w:t>
      </w:r>
      <w:r w:rsidRPr="0075521D">
        <w:rPr>
          <w:rFonts w:ascii="Arial" w:hAnsi="Arial" w:cs="Arial"/>
          <w:sz w:val="22"/>
          <w:szCs w:val="22"/>
        </w:rPr>
        <w:t xml:space="preserve"> Esta información servirá de base para los planes operativos anuales a ser presentados en diciembre de cada año, y para los informes semestrales sobre los avances de la operación que incluirá el reporte de las contrataciones y adquisiciones realizadas durante el periodo. Como parte del proceso de supervisión se realizarán visitas de campo, de forma directa o por medio de consultoría especializada, con el fin de analizar el estado de avance de las actividades del Programa.</w:t>
      </w:r>
    </w:p>
    <w:p w:rsidR="004F3A51" w:rsidRPr="0075521D" w:rsidRDefault="004F3A51" w:rsidP="007D29B4">
      <w:pPr>
        <w:pStyle w:val="Paragraph"/>
        <w:ind w:left="720"/>
        <w:rPr>
          <w:rFonts w:ascii="Arial" w:hAnsi="Arial" w:cs="Arial"/>
          <w:sz w:val="22"/>
          <w:szCs w:val="22"/>
        </w:rPr>
      </w:pPr>
      <w:r w:rsidRPr="0075521D">
        <w:rPr>
          <w:rFonts w:ascii="Arial" w:hAnsi="Arial" w:cs="Arial"/>
          <w:b/>
          <w:sz w:val="22"/>
          <w:szCs w:val="22"/>
        </w:rPr>
        <w:t>Avance de ejecución</w:t>
      </w:r>
      <w:r w:rsidRPr="0075521D">
        <w:rPr>
          <w:rFonts w:ascii="Arial" w:hAnsi="Arial" w:cs="Arial"/>
          <w:sz w:val="22"/>
          <w:szCs w:val="22"/>
        </w:rPr>
        <w:t>. El uso del Sistema de Ejecución de Planes de Adquisiciones y todas las herramientas de gestión del proyecto permite brindar información oportuna al Banco sobre el estado de los procesos licitatorios, montos comprometidos y estado de avance de las obras. Dicha información será incluida en los informes de avance y sistemas internos del Banco con el fin de identificar posibles retrasos en el desarrollo de las actividades.</w:t>
      </w:r>
    </w:p>
    <w:p w:rsidR="004F3A51" w:rsidRPr="0075521D" w:rsidRDefault="004F3A51" w:rsidP="007D29B4">
      <w:pPr>
        <w:pStyle w:val="Paragraph"/>
        <w:ind w:left="720"/>
        <w:rPr>
          <w:rFonts w:ascii="Arial" w:hAnsi="Arial" w:cs="Arial"/>
          <w:sz w:val="22"/>
          <w:szCs w:val="22"/>
        </w:rPr>
      </w:pPr>
      <w:r w:rsidRPr="0075521D">
        <w:rPr>
          <w:rFonts w:ascii="Arial" w:hAnsi="Arial" w:cs="Arial"/>
          <w:b/>
          <w:sz w:val="22"/>
          <w:szCs w:val="22"/>
        </w:rPr>
        <w:t>Funcionamiento de los centros educativos.</w:t>
      </w:r>
      <w:r w:rsidRPr="0075521D">
        <w:rPr>
          <w:rFonts w:ascii="Arial" w:hAnsi="Arial" w:cs="Arial"/>
          <w:sz w:val="22"/>
          <w:szCs w:val="22"/>
        </w:rPr>
        <w:t xml:space="preserve"> Se espera que la operación resulte en un aumento del número de niños matriculados en preprimaria. Con el fin de contar con información oportuna con relación a la matrícula de los nuevos centros educativos (niños beneficiados) a partir del primer ciclo lectivo se utilizarán los datos del Mineduc. </w:t>
      </w:r>
      <w:r w:rsidR="00EE4BA5" w:rsidRPr="0075521D">
        <w:rPr>
          <w:rFonts w:ascii="Arial" w:hAnsi="Arial" w:cs="Arial"/>
          <w:sz w:val="22"/>
          <w:szCs w:val="22"/>
        </w:rPr>
        <w:t>Dicha identificación se hace sobre</w:t>
      </w:r>
      <w:r w:rsidRPr="0075521D">
        <w:rPr>
          <w:rFonts w:ascii="Arial" w:hAnsi="Arial" w:cs="Arial"/>
          <w:sz w:val="22"/>
          <w:szCs w:val="22"/>
        </w:rPr>
        <w:t xml:space="preserve"> la base de datos </w:t>
      </w:r>
      <w:r w:rsidR="00EE4BA5" w:rsidRPr="0075521D">
        <w:rPr>
          <w:rFonts w:ascii="Arial" w:hAnsi="Arial" w:cs="Arial"/>
          <w:sz w:val="22"/>
          <w:szCs w:val="22"/>
        </w:rPr>
        <w:t xml:space="preserve">de </w:t>
      </w:r>
      <w:r w:rsidRPr="0075521D">
        <w:rPr>
          <w:rFonts w:ascii="Arial" w:hAnsi="Arial" w:cs="Arial"/>
          <w:sz w:val="22"/>
          <w:szCs w:val="22"/>
        </w:rPr>
        <w:t>los Códigos de Establecimiento que son imprescindibles para el análisis posterior de las estadísticas educativas. Estos deberán ser incluidos en la base de datos de nueva infraestructura e incluidos en los informes anuales al BID. Al finalizar cada año de ejecución del programa, según el listado de los nuevos centros, la unidad ejecutora del Mineduc podrá analizar los indicadores educativos pertinentes. En un primer momento solo se monitoreará la matrícula y la asignación de educadores a nuevos centros como indicador de su funcionamiento.</w:t>
      </w:r>
    </w:p>
    <w:p w:rsidR="004F3A51" w:rsidRPr="0075521D" w:rsidRDefault="004F3A51" w:rsidP="007D29B4">
      <w:pPr>
        <w:pStyle w:val="Paragraph"/>
        <w:ind w:left="720"/>
        <w:rPr>
          <w:rFonts w:ascii="Arial" w:hAnsi="Arial" w:cs="Arial"/>
          <w:sz w:val="22"/>
          <w:szCs w:val="22"/>
        </w:rPr>
      </w:pPr>
      <w:r w:rsidRPr="0075521D">
        <w:rPr>
          <w:rFonts w:ascii="Arial" w:hAnsi="Arial" w:cs="Arial"/>
          <w:sz w:val="22"/>
          <w:szCs w:val="22"/>
        </w:rPr>
        <w:t>El remozamiento, reparación y mantenimiento de centros educativos a través de las OPF se monitoreará sobre la base de los informes periódicos del Mineduc, Asimismo se hará el seguimiento de las obras por medio de visitas de campo y los informes anuales de auditoría.</w:t>
      </w:r>
    </w:p>
    <w:p w:rsidR="004F3A51" w:rsidRPr="0075521D" w:rsidRDefault="004F3A51" w:rsidP="007D29B4">
      <w:pPr>
        <w:pStyle w:val="Paragraph"/>
        <w:ind w:left="720"/>
        <w:rPr>
          <w:rFonts w:ascii="Arial" w:hAnsi="Arial" w:cs="Arial"/>
          <w:sz w:val="22"/>
          <w:szCs w:val="22"/>
        </w:rPr>
      </w:pPr>
      <w:r w:rsidRPr="0075521D">
        <w:rPr>
          <w:rFonts w:ascii="Arial" w:hAnsi="Arial" w:cs="Arial"/>
          <w:sz w:val="22"/>
          <w:szCs w:val="22"/>
        </w:rPr>
        <w:t xml:space="preserve">Con la operación, se espera un incremento en la profesionalización de los maestros, en ese sentido se estará dando seguimiento a través de los reportes que genera el Mineduc sobre la base de sus propios sistemas de seguimiento. El Mineduc realizará evaluaciones a los maestros en sus propias escuelas, estas evaluaciones se incluirán en el informe semestral correspondiente. </w:t>
      </w:r>
    </w:p>
    <w:p w:rsidR="004F3A51" w:rsidRPr="0075521D" w:rsidRDefault="004F3A51" w:rsidP="007D29B4">
      <w:pPr>
        <w:pStyle w:val="Paragraph"/>
        <w:ind w:left="720"/>
        <w:rPr>
          <w:rFonts w:ascii="Arial" w:hAnsi="Arial" w:cs="Arial"/>
          <w:b/>
          <w:sz w:val="22"/>
          <w:szCs w:val="22"/>
        </w:rPr>
      </w:pPr>
      <w:r w:rsidRPr="0075521D">
        <w:rPr>
          <w:rFonts w:ascii="Arial" w:hAnsi="Arial" w:cs="Arial"/>
          <w:sz w:val="22"/>
          <w:szCs w:val="22"/>
        </w:rPr>
        <w:t xml:space="preserve">También en ese reporte semestral, se estará incluyendo la información de respaldo de las entregas de los libros que complementan los programas nacionales de lectura, matemática y valores. A su vez, a través de las visitas periódicas a las escuelas se considerarán, entre otros, los siguientes aspectos: el funcionamiento de las bibliotecas y el uso que se da al Manual “Cómo leer en la escuela”, el grado de conformidad de directores, docentes, estudiantes y padres de familia con respecto a los materiales proporcionados, el grado de implementación de la normativa contenida en el Artículo 19 del Acuerdo Ministerial 35-2013 sobre el tiempo mínimo de lectura en los centros educativos, el nivel de desgaste físico de los libros, la modificación en los hábitos de lectura de los estudiantes, a raíz de la obtención de </w:t>
      </w:r>
      <w:r w:rsidRPr="0075521D">
        <w:rPr>
          <w:rFonts w:ascii="Arial" w:hAnsi="Arial" w:cs="Arial"/>
          <w:sz w:val="22"/>
          <w:szCs w:val="22"/>
        </w:rPr>
        <w:lastRenderedPageBreak/>
        <w:t>los nuevos materiales, las actividades de capacitación y/o acompañamiento recibido por los docentes, la entrega y uso de libros en lengua materna de los estudiantes.</w:t>
      </w:r>
    </w:p>
    <w:p w:rsidR="004F3A51" w:rsidRPr="0075521D" w:rsidRDefault="004F3A51" w:rsidP="007D29B4">
      <w:pPr>
        <w:pStyle w:val="Paragraph"/>
        <w:ind w:left="720"/>
        <w:rPr>
          <w:rFonts w:ascii="Arial" w:hAnsi="Arial" w:cs="Arial"/>
          <w:b/>
          <w:sz w:val="22"/>
          <w:szCs w:val="22"/>
        </w:rPr>
      </w:pPr>
      <w:r w:rsidRPr="0075521D">
        <w:rPr>
          <w:rFonts w:ascii="Arial" w:hAnsi="Arial" w:cs="Arial"/>
          <w:b/>
          <w:sz w:val="22"/>
          <w:szCs w:val="22"/>
        </w:rPr>
        <w:t>Monitoreo de la implementación de las salvaguardias ambientales</w:t>
      </w:r>
      <w:r w:rsidRPr="0075521D">
        <w:rPr>
          <w:rFonts w:ascii="Arial" w:hAnsi="Arial" w:cs="Arial"/>
          <w:sz w:val="22"/>
          <w:szCs w:val="22"/>
        </w:rPr>
        <w:t xml:space="preserve">. Como parte del proceso de supervisión el Banco realizará visitas de campo, de forma directa o por medio de consultoría especializada, con el fin de analizar el estado de avance de las obras, y la implementación de las medidas de mitigación ambiental y social </w:t>
      </w:r>
      <w:r w:rsidR="00036F08" w:rsidRPr="0075521D">
        <w:rPr>
          <w:rFonts w:ascii="Arial" w:hAnsi="Arial" w:cs="Arial"/>
          <w:sz w:val="22"/>
          <w:szCs w:val="22"/>
        </w:rPr>
        <w:t>(ver </w:t>
      </w:r>
      <w:r w:rsidRPr="0075521D">
        <w:rPr>
          <w:rFonts w:ascii="Arial" w:hAnsi="Arial" w:cs="Arial"/>
          <w:sz w:val="22"/>
          <w:szCs w:val="22"/>
        </w:rPr>
        <w:t>IGAS para más información detallada)</w:t>
      </w:r>
      <w:r w:rsidR="00D20E55" w:rsidRPr="0075521D">
        <w:rPr>
          <w:rFonts w:ascii="Arial" w:hAnsi="Arial" w:cs="Arial"/>
          <w:sz w:val="22"/>
          <w:szCs w:val="22"/>
        </w:rPr>
        <w:t>.</w:t>
      </w:r>
    </w:p>
    <w:p w:rsidR="004F3A51" w:rsidRPr="0075521D" w:rsidRDefault="00E56937" w:rsidP="007D29B4">
      <w:pPr>
        <w:pStyle w:val="Paragraph"/>
        <w:numPr>
          <w:ilvl w:val="0"/>
          <w:numId w:val="0"/>
        </w:numPr>
        <w:ind w:left="720" w:hanging="720"/>
        <w:rPr>
          <w:rFonts w:ascii="Arial" w:hAnsi="Arial" w:cs="Arial"/>
          <w:b/>
          <w:sz w:val="22"/>
          <w:szCs w:val="22"/>
        </w:rPr>
      </w:pPr>
      <w:r w:rsidRPr="0075521D">
        <w:rPr>
          <w:rFonts w:ascii="Arial" w:hAnsi="Arial" w:cs="Arial"/>
          <w:b/>
          <w:sz w:val="22"/>
          <w:szCs w:val="22"/>
        </w:rPr>
        <w:t>C</w:t>
      </w:r>
      <w:bookmarkStart w:id="53" w:name="_Toc398113384"/>
      <w:r w:rsidR="004F3A51" w:rsidRPr="0075521D">
        <w:rPr>
          <w:rFonts w:ascii="Arial" w:hAnsi="Arial" w:cs="Arial"/>
          <w:b/>
          <w:sz w:val="22"/>
          <w:szCs w:val="22"/>
        </w:rPr>
        <w:t>.</w:t>
      </w:r>
      <w:r w:rsidR="004F3A51" w:rsidRPr="0075521D">
        <w:rPr>
          <w:rFonts w:ascii="Arial" w:hAnsi="Arial" w:cs="Arial"/>
          <w:b/>
          <w:sz w:val="22"/>
          <w:szCs w:val="22"/>
        </w:rPr>
        <w:tab/>
        <w:t>Presentación de informes</w:t>
      </w:r>
      <w:bookmarkEnd w:id="53"/>
    </w:p>
    <w:p w:rsidR="004F3A51" w:rsidRPr="0075521D" w:rsidRDefault="004F3A51" w:rsidP="007D29B4">
      <w:pPr>
        <w:pStyle w:val="Paragraph"/>
        <w:ind w:left="720"/>
        <w:rPr>
          <w:rFonts w:ascii="Arial" w:hAnsi="Arial" w:cs="Arial"/>
          <w:sz w:val="22"/>
          <w:szCs w:val="22"/>
        </w:rPr>
      </w:pPr>
      <w:r w:rsidRPr="0075521D">
        <w:rPr>
          <w:rFonts w:ascii="Arial" w:hAnsi="Arial" w:cs="Arial"/>
          <w:sz w:val="22"/>
          <w:szCs w:val="22"/>
        </w:rPr>
        <w:t xml:space="preserve">El Mineduc será responsable de presentar los informes de progreso con datos sobre los avances en la ejecución, incluyendo los indicadores de proceso, productos y resultados. Estos informes serán de periodicidad semestral e incluirán como anexo el cuadro del Informe de Monitoreo de Progreso (PMR). </w:t>
      </w:r>
    </w:p>
    <w:p w:rsidR="004F3A51" w:rsidRPr="0075521D" w:rsidRDefault="00E56937" w:rsidP="007D29B4">
      <w:pPr>
        <w:pStyle w:val="Paragraph"/>
        <w:numPr>
          <w:ilvl w:val="0"/>
          <w:numId w:val="0"/>
        </w:numPr>
        <w:ind w:left="720" w:hanging="720"/>
        <w:rPr>
          <w:rFonts w:ascii="Arial" w:hAnsi="Arial" w:cs="Arial"/>
          <w:b/>
          <w:sz w:val="22"/>
          <w:szCs w:val="22"/>
          <w:lang w:val="es-ES_tradnl"/>
        </w:rPr>
      </w:pPr>
      <w:r w:rsidRPr="0075521D">
        <w:rPr>
          <w:rFonts w:ascii="Arial" w:hAnsi="Arial" w:cs="Arial"/>
          <w:b/>
          <w:sz w:val="22"/>
          <w:szCs w:val="22"/>
        </w:rPr>
        <w:t>D</w:t>
      </w:r>
      <w:bookmarkStart w:id="54" w:name="_Toc398113385"/>
      <w:r w:rsidR="004F3A51" w:rsidRPr="0075521D">
        <w:rPr>
          <w:rFonts w:ascii="Arial" w:hAnsi="Arial" w:cs="Arial"/>
          <w:b/>
          <w:sz w:val="22"/>
          <w:szCs w:val="22"/>
        </w:rPr>
        <w:t>.</w:t>
      </w:r>
      <w:r w:rsidR="004F3A51" w:rsidRPr="0075521D">
        <w:rPr>
          <w:rFonts w:ascii="Arial" w:hAnsi="Arial" w:cs="Arial"/>
          <w:b/>
          <w:sz w:val="22"/>
          <w:szCs w:val="22"/>
        </w:rPr>
        <w:tab/>
      </w:r>
      <w:r w:rsidR="004F3A51" w:rsidRPr="0075521D">
        <w:rPr>
          <w:rFonts w:ascii="Arial" w:hAnsi="Arial" w:cs="Arial"/>
          <w:b/>
          <w:sz w:val="22"/>
          <w:szCs w:val="22"/>
          <w:lang w:val="es-ES_tradnl"/>
        </w:rPr>
        <w:t>Coordinación, plan de trabajo y presupuesto del monitoreo</w:t>
      </w:r>
      <w:bookmarkEnd w:id="54"/>
    </w:p>
    <w:p w:rsidR="004F3A51" w:rsidRPr="0075521D" w:rsidRDefault="004F3A51" w:rsidP="007D29B4">
      <w:pPr>
        <w:pStyle w:val="Paragraph"/>
        <w:ind w:left="720"/>
        <w:rPr>
          <w:rFonts w:ascii="Arial" w:hAnsi="Arial" w:cs="Arial"/>
          <w:bCs/>
          <w:noProof/>
          <w:sz w:val="22"/>
          <w:szCs w:val="22"/>
          <w:lang w:val="es-ES_tradnl"/>
        </w:rPr>
      </w:pPr>
      <w:r w:rsidRPr="0075521D">
        <w:rPr>
          <w:rFonts w:ascii="Arial" w:hAnsi="Arial" w:cs="Arial"/>
          <w:sz w:val="22"/>
          <w:szCs w:val="22"/>
        </w:rPr>
        <w:t xml:space="preserve">En diciembre de cada año calendario de ejecución del programa, el ejecutor presentará para la aprobación del Banco un Plan de Ejecución Plurianual (PEP) y un Plan de Anual de Adquisiciones (PA) de conformidad con los lineamientos y pautas previamente acordados. </w:t>
      </w:r>
    </w:p>
    <w:p w:rsidR="004F3A51" w:rsidRPr="0075521D" w:rsidRDefault="004F3A51" w:rsidP="007D29B4">
      <w:pPr>
        <w:pStyle w:val="Paragraph"/>
        <w:ind w:left="720"/>
        <w:rPr>
          <w:rFonts w:ascii="Arial" w:hAnsi="Arial" w:cs="Arial"/>
          <w:sz w:val="22"/>
          <w:szCs w:val="22"/>
        </w:rPr>
      </w:pPr>
      <w:r w:rsidRPr="0075521D">
        <w:rPr>
          <w:rFonts w:ascii="Arial" w:hAnsi="Arial" w:cs="Arial"/>
          <w:sz w:val="22"/>
          <w:szCs w:val="22"/>
        </w:rPr>
        <w:t>El Plan de Supervisión del Proyecto será desarrollado y validado durante el Taller de Arranque. Tomando en cuenta el Informe de Proyecto, la Matriz de Resultados, y los resultados del Análisis de Riesgos, contendrá una programación anual de la secuencia de actividades y de los recursos necesarios para alcanzar los productos y resultados esperados.</w:t>
      </w:r>
    </w:p>
    <w:p w:rsidR="004F3A51" w:rsidRPr="0075521D" w:rsidRDefault="004F3A51" w:rsidP="007D29B4">
      <w:pPr>
        <w:pStyle w:val="Paragraph"/>
        <w:ind w:left="720"/>
        <w:rPr>
          <w:rFonts w:ascii="Arial" w:hAnsi="Arial" w:cs="Arial"/>
          <w:sz w:val="22"/>
          <w:szCs w:val="22"/>
        </w:rPr>
      </w:pPr>
      <w:r w:rsidRPr="0075521D">
        <w:rPr>
          <w:rFonts w:ascii="Arial" w:hAnsi="Arial" w:cs="Arial"/>
          <w:sz w:val="22"/>
          <w:szCs w:val="22"/>
        </w:rPr>
        <w:t>En función de las necesidades del Programa, el BID podrá realizar, además del apoyo regular al proyecto, misiones de administración, para hacer el seguimiento al avance del programa en términos de productos y resultados. Las actividades de monitoreo se harán con recursos del programa según detalle del Cuadro II</w:t>
      </w:r>
      <w:r w:rsidRPr="0075521D">
        <w:rPr>
          <w:rFonts w:ascii="Arial" w:hAnsi="Arial" w:cs="Arial"/>
          <w:sz w:val="22"/>
          <w:szCs w:val="22"/>
        </w:rPr>
        <w:noBreakHyphen/>
        <w:t>1.</w:t>
      </w:r>
    </w:p>
    <w:p w:rsidR="004F3A51" w:rsidRPr="0075521D" w:rsidRDefault="004F3A51" w:rsidP="008C7F57">
      <w:pPr>
        <w:tabs>
          <w:tab w:val="num" w:pos="720"/>
        </w:tabs>
        <w:spacing w:before="120" w:after="120"/>
        <w:ind w:left="720" w:hanging="720"/>
        <w:jc w:val="both"/>
        <w:outlineLvl w:val="1"/>
        <w:rPr>
          <w:rFonts w:ascii="Arial" w:hAnsi="Arial" w:cs="Arial"/>
          <w:sz w:val="22"/>
          <w:szCs w:val="22"/>
          <w:lang w:val="es-ES"/>
        </w:rPr>
        <w:sectPr w:rsidR="004F3A51" w:rsidRPr="0075521D" w:rsidSect="004F3A51">
          <w:type w:val="continuous"/>
          <w:pgSz w:w="12240" w:h="15840" w:code="1"/>
          <w:pgMar w:top="1440" w:right="1800" w:bottom="1440" w:left="1440" w:header="706" w:footer="706" w:gutter="0"/>
          <w:cols w:space="720"/>
          <w:formProt w:val="0"/>
          <w:titlePg/>
        </w:sectPr>
      </w:pPr>
    </w:p>
    <w:tbl>
      <w:tblPr>
        <w:tblW w:w="13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3"/>
        <w:gridCol w:w="934"/>
        <w:gridCol w:w="311"/>
        <w:gridCol w:w="347"/>
        <w:gridCol w:w="360"/>
        <w:gridCol w:w="360"/>
        <w:gridCol w:w="437"/>
        <w:gridCol w:w="360"/>
        <w:gridCol w:w="360"/>
        <w:gridCol w:w="360"/>
        <w:gridCol w:w="360"/>
        <w:gridCol w:w="360"/>
        <w:gridCol w:w="360"/>
        <w:gridCol w:w="360"/>
        <w:gridCol w:w="355"/>
        <w:gridCol w:w="356"/>
        <w:gridCol w:w="356"/>
        <w:gridCol w:w="356"/>
        <w:gridCol w:w="343"/>
        <w:gridCol w:w="360"/>
        <w:gridCol w:w="360"/>
        <w:gridCol w:w="360"/>
        <w:gridCol w:w="1208"/>
        <w:gridCol w:w="1350"/>
        <w:gridCol w:w="1656"/>
      </w:tblGrid>
      <w:tr w:rsidR="0092630F" w:rsidRPr="0075521D" w:rsidTr="0092630F">
        <w:trPr>
          <w:jc w:val="center"/>
        </w:trPr>
        <w:tc>
          <w:tcPr>
            <w:tcW w:w="1423" w:type="dxa"/>
            <w:tcBorders>
              <w:top w:val="nil"/>
              <w:left w:val="nil"/>
              <w:bottom w:val="single" w:sz="4" w:space="0" w:color="auto"/>
              <w:right w:val="nil"/>
            </w:tcBorders>
          </w:tcPr>
          <w:p w:rsidR="0092630F" w:rsidRPr="0075521D" w:rsidRDefault="0092630F" w:rsidP="004F3A51">
            <w:pPr>
              <w:jc w:val="center"/>
              <w:rPr>
                <w:rFonts w:ascii="Arial" w:hAnsi="Arial" w:cs="Arial"/>
                <w:b/>
                <w:sz w:val="18"/>
                <w:szCs w:val="18"/>
                <w:lang w:val="es-AR"/>
              </w:rPr>
            </w:pPr>
          </w:p>
        </w:tc>
        <w:tc>
          <w:tcPr>
            <w:tcW w:w="12329" w:type="dxa"/>
            <w:gridSpan w:val="24"/>
            <w:tcBorders>
              <w:top w:val="nil"/>
              <w:left w:val="nil"/>
              <w:bottom w:val="single" w:sz="4" w:space="0" w:color="auto"/>
              <w:right w:val="nil"/>
            </w:tcBorders>
            <w:shd w:val="clear" w:color="auto" w:fill="auto"/>
            <w:vAlign w:val="center"/>
          </w:tcPr>
          <w:p w:rsidR="0092630F" w:rsidRPr="0075521D" w:rsidRDefault="0092630F" w:rsidP="004F3A51">
            <w:pPr>
              <w:jc w:val="center"/>
              <w:rPr>
                <w:rFonts w:ascii="Arial" w:hAnsi="Arial" w:cs="Arial"/>
                <w:b/>
                <w:sz w:val="18"/>
                <w:szCs w:val="18"/>
                <w:lang w:val="es-AR"/>
              </w:rPr>
            </w:pPr>
            <w:r w:rsidRPr="0075521D">
              <w:rPr>
                <w:rFonts w:ascii="Arial" w:hAnsi="Arial" w:cs="Arial"/>
                <w:b/>
                <w:sz w:val="18"/>
                <w:szCs w:val="18"/>
                <w:lang w:val="es-AR"/>
              </w:rPr>
              <w:t>Cuadro II-1: Actividades de Monitoreo</w:t>
            </w:r>
          </w:p>
        </w:tc>
      </w:tr>
      <w:tr w:rsidR="0092630F" w:rsidRPr="0075521D" w:rsidTr="00471FE0">
        <w:trPr>
          <w:jc w:val="center"/>
        </w:trPr>
        <w:tc>
          <w:tcPr>
            <w:tcW w:w="2357" w:type="dxa"/>
            <w:gridSpan w:val="2"/>
            <w:vMerge w:val="restart"/>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s-ES"/>
              </w:rPr>
            </w:pPr>
            <w:r w:rsidRPr="0075521D">
              <w:rPr>
                <w:rFonts w:ascii="Arial" w:hAnsi="Arial" w:cs="Arial"/>
                <w:b/>
                <w:sz w:val="18"/>
                <w:szCs w:val="18"/>
                <w:lang w:val="es-ES"/>
              </w:rPr>
              <w:t>Principales actividades de monitoreo/Productos por actividad</w:t>
            </w:r>
          </w:p>
        </w:tc>
        <w:tc>
          <w:tcPr>
            <w:tcW w:w="1378" w:type="dxa"/>
            <w:gridSpan w:val="4"/>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Año 1</w:t>
            </w:r>
          </w:p>
        </w:tc>
        <w:tc>
          <w:tcPr>
            <w:tcW w:w="1517" w:type="dxa"/>
            <w:gridSpan w:val="4"/>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Año 2</w:t>
            </w:r>
          </w:p>
        </w:tc>
        <w:tc>
          <w:tcPr>
            <w:tcW w:w="1440" w:type="dxa"/>
            <w:gridSpan w:val="4"/>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Año 3</w:t>
            </w:r>
          </w:p>
        </w:tc>
        <w:tc>
          <w:tcPr>
            <w:tcW w:w="1423" w:type="dxa"/>
            <w:gridSpan w:val="4"/>
            <w:tcBorders>
              <w:top w:val="single" w:sz="4" w:space="0" w:color="auto"/>
              <w:left w:val="single" w:sz="4" w:space="0" w:color="auto"/>
              <w:bottom w:val="single" w:sz="4" w:space="0" w:color="auto"/>
              <w:right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Año 4</w:t>
            </w:r>
          </w:p>
        </w:tc>
        <w:tc>
          <w:tcPr>
            <w:tcW w:w="1423" w:type="dxa"/>
            <w:gridSpan w:val="4"/>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Año</w:t>
            </w:r>
            <w:r w:rsidR="003F0505" w:rsidRPr="0075521D">
              <w:rPr>
                <w:rFonts w:ascii="Arial" w:hAnsi="Arial" w:cs="Arial"/>
                <w:b/>
                <w:sz w:val="18"/>
                <w:szCs w:val="18"/>
                <w:lang w:val="en-US"/>
              </w:rPr>
              <w:t xml:space="preserve"> 5</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s-AR"/>
              </w:rPr>
            </w:pPr>
            <w:r w:rsidRPr="0075521D">
              <w:rPr>
                <w:rFonts w:ascii="Arial" w:hAnsi="Arial" w:cs="Arial"/>
                <w:b/>
                <w:sz w:val="18"/>
                <w:szCs w:val="18"/>
                <w:lang w:val="es-AR"/>
              </w:rPr>
              <w:t>Responsable</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s-AR"/>
              </w:rPr>
            </w:pPr>
            <w:r w:rsidRPr="0075521D">
              <w:rPr>
                <w:rFonts w:ascii="Arial" w:hAnsi="Arial" w:cs="Arial"/>
                <w:b/>
                <w:sz w:val="18"/>
                <w:szCs w:val="18"/>
                <w:lang w:val="es-AR"/>
              </w:rPr>
              <w:t>Costo US$</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B6DDE8"/>
            <w:vAlign w:val="center"/>
          </w:tcPr>
          <w:p w:rsidR="0092630F" w:rsidRPr="0075521D" w:rsidRDefault="0092630F" w:rsidP="004F3A51">
            <w:pPr>
              <w:jc w:val="center"/>
              <w:rPr>
                <w:rFonts w:ascii="Arial" w:hAnsi="Arial" w:cs="Arial"/>
                <w:b/>
                <w:sz w:val="18"/>
                <w:szCs w:val="18"/>
                <w:lang w:val="es-AR"/>
              </w:rPr>
            </w:pPr>
            <w:r w:rsidRPr="0075521D">
              <w:rPr>
                <w:rFonts w:ascii="Arial" w:hAnsi="Arial" w:cs="Arial"/>
                <w:b/>
                <w:sz w:val="18"/>
                <w:szCs w:val="18"/>
                <w:lang w:val="es-AR"/>
              </w:rPr>
              <w:t>Finan-</w:t>
            </w:r>
          </w:p>
          <w:p w:rsidR="0092630F" w:rsidRPr="0075521D" w:rsidRDefault="0092630F" w:rsidP="004F3A51">
            <w:pPr>
              <w:jc w:val="center"/>
              <w:rPr>
                <w:rFonts w:ascii="Arial" w:hAnsi="Arial" w:cs="Arial"/>
                <w:b/>
                <w:sz w:val="18"/>
                <w:szCs w:val="18"/>
                <w:lang w:val="es-AR"/>
              </w:rPr>
            </w:pPr>
            <w:r w:rsidRPr="0075521D">
              <w:rPr>
                <w:rFonts w:ascii="Arial" w:hAnsi="Arial" w:cs="Arial"/>
                <w:b/>
                <w:sz w:val="18"/>
                <w:szCs w:val="18"/>
                <w:lang w:val="es-AR"/>
              </w:rPr>
              <w:t>ciamiento</w:t>
            </w:r>
          </w:p>
        </w:tc>
      </w:tr>
      <w:tr w:rsidR="0092630F" w:rsidRPr="0075521D" w:rsidTr="00471FE0">
        <w:trPr>
          <w:jc w:val="center"/>
        </w:trPr>
        <w:tc>
          <w:tcPr>
            <w:tcW w:w="2357" w:type="dxa"/>
            <w:gridSpan w:val="2"/>
            <w:vMerge/>
            <w:tcBorders>
              <w:top w:val="single" w:sz="4" w:space="0" w:color="auto"/>
            </w:tcBorders>
          </w:tcPr>
          <w:p w:rsidR="0092630F" w:rsidRPr="0075521D" w:rsidRDefault="0092630F" w:rsidP="004F3A51">
            <w:pPr>
              <w:jc w:val="center"/>
              <w:rPr>
                <w:rFonts w:ascii="Arial" w:hAnsi="Arial" w:cs="Arial"/>
                <w:sz w:val="18"/>
                <w:szCs w:val="18"/>
                <w:lang w:val="en-US"/>
              </w:rPr>
            </w:pPr>
          </w:p>
        </w:tc>
        <w:tc>
          <w:tcPr>
            <w:tcW w:w="311"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1</w:t>
            </w:r>
          </w:p>
        </w:tc>
        <w:tc>
          <w:tcPr>
            <w:tcW w:w="347"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2</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3</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4</w:t>
            </w:r>
          </w:p>
        </w:tc>
        <w:tc>
          <w:tcPr>
            <w:tcW w:w="437"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1</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2</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3</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4</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1</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2</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3</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4</w:t>
            </w:r>
          </w:p>
        </w:tc>
        <w:tc>
          <w:tcPr>
            <w:tcW w:w="355"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1</w:t>
            </w:r>
          </w:p>
        </w:tc>
        <w:tc>
          <w:tcPr>
            <w:tcW w:w="356"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2</w:t>
            </w:r>
          </w:p>
        </w:tc>
        <w:tc>
          <w:tcPr>
            <w:tcW w:w="356"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3</w:t>
            </w:r>
          </w:p>
        </w:tc>
        <w:tc>
          <w:tcPr>
            <w:tcW w:w="356"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4</w:t>
            </w:r>
          </w:p>
        </w:tc>
        <w:tc>
          <w:tcPr>
            <w:tcW w:w="343"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1</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2</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3</w:t>
            </w:r>
          </w:p>
        </w:tc>
        <w:tc>
          <w:tcPr>
            <w:tcW w:w="360" w:type="dxa"/>
            <w:tcBorders>
              <w:top w:val="single" w:sz="4" w:space="0" w:color="auto"/>
            </w:tcBorders>
            <w:shd w:val="clear" w:color="auto" w:fill="B6DDE8"/>
          </w:tcPr>
          <w:p w:rsidR="0092630F" w:rsidRPr="0075521D" w:rsidRDefault="0092630F" w:rsidP="004F3A51">
            <w:pPr>
              <w:jc w:val="center"/>
              <w:rPr>
                <w:rFonts w:ascii="Arial" w:hAnsi="Arial" w:cs="Arial"/>
                <w:b/>
                <w:sz w:val="18"/>
                <w:szCs w:val="18"/>
                <w:lang w:val="en-US"/>
              </w:rPr>
            </w:pPr>
            <w:r w:rsidRPr="0075521D">
              <w:rPr>
                <w:rFonts w:ascii="Arial" w:hAnsi="Arial" w:cs="Arial"/>
                <w:b/>
                <w:sz w:val="18"/>
                <w:szCs w:val="18"/>
                <w:lang w:val="en-US"/>
              </w:rPr>
              <w:t>4</w:t>
            </w:r>
          </w:p>
        </w:tc>
        <w:tc>
          <w:tcPr>
            <w:tcW w:w="1208" w:type="dxa"/>
            <w:vMerge/>
            <w:tcBorders>
              <w:top w:val="single" w:sz="4" w:space="0" w:color="auto"/>
            </w:tcBorders>
          </w:tcPr>
          <w:p w:rsidR="0092630F" w:rsidRPr="0075521D" w:rsidRDefault="0092630F" w:rsidP="004F3A51">
            <w:pPr>
              <w:jc w:val="center"/>
              <w:rPr>
                <w:rFonts w:ascii="Arial" w:hAnsi="Arial" w:cs="Arial"/>
                <w:sz w:val="18"/>
                <w:szCs w:val="18"/>
                <w:lang w:val="es-AR"/>
              </w:rPr>
            </w:pPr>
          </w:p>
        </w:tc>
        <w:tc>
          <w:tcPr>
            <w:tcW w:w="1350" w:type="dxa"/>
            <w:vMerge/>
            <w:tcBorders>
              <w:top w:val="single" w:sz="4" w:space="0" w:color="auto"/>
            </w:tcBorders>
          </w:tcPr>
          <w:p w:rsidR="0092630F" w:rsidRPr="0075521D" w:rsidRDefault="0092630F" w:rsidP="004F3A51">
            <w:pPr>
              <w:jc w:val="center"/>
              <w:rPr>
                <w:rFonts w:ascii="Arial" w:hAnsi="Arial" w:cs="Arial"/>
                <w:sz w:val="18"/>
                <w:szCs w:val="18"/>
                <w:lang w:val="es-AR"/>
              </w:rPr>
            </w:pPr>
          </w:p>
        </w:tc>
        <w:tc>
          <w:tcPr>
            <w:tcW w:w="1656" w:type="dxa"/>
            <w:vMerge/>
            <w:tcBorders>
              <w:top w:val="single" w:sz="4" w:space="0" w:color="auto"/>
            </w:tcBorders>
          </w:tcPr>
          <w:p w:rsidR="0092630F" w:rsidRPr="0075521D" w:rsidRDefault="0092630F" w:rsidP="004F3A51">
            <w:pPr>
              <w:jc w:val="center"/>
              <w:rPr>
                <w:rFonts w:ascii="Arial" w:hAnsi="Arial" w:cs="Arial"/>
                <w:sz w:val="18"/>
                <w:szCs w:val="18"/>
                <w:lang w:val="es-AR"/>
              </w:rPr>
            </w:pPr>
          </w:p>
        </w:tc>
      </w:tr>
      <w:tr w:rsidR="00A31425" w:rsidRPr="0075521D" w:rsidTr="00471FE0">
        <w:trPr>
          <w:jc w:val="center"/>
        </w:trPr>
        <w:tc>
          <w:tcPr>
            <w:tcW w:w="2357" w:type="dxa"/>
            <w:gridSpan w:val="2"/>
          </w:tcPr>
          <w:p w:rsidR="00A31425" w:rsidRPr="0075521D" w:rsidRDefault="00A31425" w:rsidP="004F3A51">
            <w:pPr>
              <w:rPr>
                <w:rFonts w:ascii="Arial" w:hAnsi="Arial" w:cs="Arial"/>
                <w:sz w:val="18"/>
                <w:szCs w:val="18"/>
                <w:lang w:val="es-ES"/>
              </w:rPr>
            </w:pPr>
            <w:r w:rsidRPr="0075521D">
              <w:rPr>
                <w:rFonts w:ascii="Arial" w:hAnsi="Arial" w:cs="Arial"/>
                <w:sz w:val="18"/>
                <w:szCs w:val="18"/>
                <w:lang w:val="es-ES"/>
              </w:rPr>
              <w:t>Taller de arranque</w:t>
            </w:r>
          </w:p>
        </w:tc>
        <w:tc>
          <w:tcPr>
            <w:tcW w:w="311" w:type="dxa"/>
            <w:shd w:val="clear" w:color="auto" w:fill="auto"/>
          </w:tcPr>
          <w:p w:rsidR="00A31425" w:rsidRPr="0075521D" w:rsidRDefault="00A31425"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47" w:type="dxa"/>
            <w:shd w:val="clear" w:color="auto" w:fill="auto"/>
          </w:tcPr>
          <w:p w:rsidR="00A31425" w:rsidRPr="0075521D" w:rsidRDefault="00A31425" w:rsidP="004F3A51">
            <w:pPr>
              <w:jc w:val="center"/>
              <w:rPr>
                <w:rFonts w:ascii="Arial" w:hAnsi="Arial" w:cs="Arial"/>
                <w:sz w:val="18"/>
                <w:szCs w:val="18"/>
                <w:lang w:val="es-ES_tradnl"/>
              </w:rPr>
            </w:pPr>
          </w:p>
        </w:tc>
        <w:tc>
          <w:tcPr>
            <w:tcW w:w="360" w:type="dxa"/>
            <w:shd w:val="clear" w:color="auto" w:fill="auto"/>
          </w:tcPr>
          <w:p w:rsidR="00A31425" w:rsidRPr="0075521D" w:rsidRDefault="00A31425" w:rsidP="004F3A51">
            <w:pPr>
              <w:jc w:val="center"/>
              <w:rPr>
                <w:rFonts w:ascii="Arial" w:hAnsi="Arial" w:cs="Arial"/>
                <w:sz w:val="18"/>
                <w:szCs w:val="18"/>
                <w:lang w:val="es-ES_tradnl"/>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437"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60" w:type="dxa"/>
            <w:shd w:val="clear" w:color="auto" w:fill="auto"/>
          </w:tcPr>
          <w:p w:rsidR="00A31425" w:rsidRPr="0075521D" w:rsidRDefault="00A31425" w:rsidP="004F3A51">
            <w:pPr>
              <w:jc w:val="center"/>
              <w:rPr>
                <w:rFonts w:ascii="Arial" w:hAnsi="Arial" w:cs="Arial"/>
                <w:sz w:val="18"/>
                <w:szCs w:val="18"/>
                <w:lang w:val="en-US"/>
              </w:rPr>
            </w:pPr>
          </w:p>
        </w:tc>
        <w:tc>
          <w:tcPr>
            <w:tcW w:w="355" w:type="dxa"/>
          </w:tcPr>
          <w:p w:rsidR="00A31425" w:rsidRPr="0075521D" w:rsidRDefault="00A31425" w:rsidP="004F3A51">
            <w:pPr>
              <w:jc w:val="center"/>
              <w:rPr>
                <w:rFonts w:ascii="Arial" w:hAnsi="Arial" w:cs="Arial"/>
                <w:sz w:val="18"/>
                <w:szCs w:val="18"/>
                <w:lang w:val="en-US"/>
              </w:rPr>
            </w:pPr>
          </w:p>
        </w:tc>
        <w:tc>
          <w:tcPr>
            <w:tcW w:w="356" w:type="dxa"/>
          </w:tcPr>
          <w:p w:rsidR="00A31425" w:rsidRPr="0075521D" w:rsidRDefault="00A31425" w:rsidP="004F3A51">
            <w:pPr>
              <w:jc w:val="center"/>
              <w:rPr>
                <w:rFonts w:ascii="Arial" w:hAnsi="Arial" w:cs="Arial"/>
                <w:sz w:val="18"/>
                <w:szCs w:val="18"/>
                <w:lang w:val="en-US"/>
              </w:rPr>
            </w:pPr>
          </w:p>
        </w:tc>
        <w:tc>
          <w:tcPr>
            <w:tcW w:w="356" w:type="dxa"/>
          </w:tcPr>
          <w:p w:rsidR="00A31425" w:rsidRPr="0075521D" w:rsidRDefault="00A31425" w:rsidP="004F3A51">
            <w:pPr>
              <w:jc w:val="center"/>
              <w:rPr>
                <w:rFonts w:ascii="Arial" w:hAnsi="Arial" w:cs="Arial"/>
                <w:sz w:val="18"/>
                <w:szCs w:val="18"/>
                <w:lang w:val="en-US"/>
              </w:rPr>
            </w:pPr>
          </w:p>
        </w:tc>
        <w:tc>
          <w:tcPr>
            <w:tcW w:w="356" w:type="dxa"/>
          </w:tcPr>
          <w:p w:rsidR="00A31425" w:rsidRPr="0075521D" w:rsidRDefault="00A31425" w:rsidP="004F3A51">
            <w:pPr>
              <w:jc w:val="center"/>
              <w:rPr>
                <w:rFonts w:ascii="Arial" w:hAnsi="Arial" w:cs="Arial"/>
                <w:sz w:val="18"/>
                <w:szCs w:val="18"/>
                <w:lang w:val="en-US"/>
              </w:rPr>
            </w:pPr>
          </w:p>
        </w:tc>
        <w:tc>
          <w:tcPr>
            <w:tcW w:w="343" w:type="dxa"/>
          </w:tcPr>
          <w:p w:rsidR="00A31425" w:rsidRPr="0075521D" w:rsidRDefault="00A31425" w:rsidP="004F3A51">
            <w:pPr>
              <w:jc w:val="center"/>
              <w:rPr>
                <w:rFonts w:ascii="Arial" w:hAnsi="Arial" w:cs="Arial"/>
                <w:sz w:val="18"/>
                <w:szCs w:val="18"/>
                <w:lang w:val="en-US"/>
              </w:rPr>
            </w:pPr>
          </w:p>
        </w:tc>
        <w:tc>
          <w:tcPr>
            <w:tcW w:w="360" w:type="dxa"/>
          </w:tcPr>
          <w:p w:rsidR="00A31425" w:rsidRPr="0075521D" w:rsidRDefault="00A31425" w:rsidP="004F3A51">
            <w:pPr>
              <w:jc w:val="center"/>
              <w:rPr>
                <w:rFonts w:ascii="Arial" w:hAnsi="Arial" w:cs="Arial"/>
                <w:sz w:val="18"/>
                <w:szCs w:val="18"/>
                <w:lang w:val="en-US"/>
              </w:rPr>
            </w:pPr>
          </w:p>
        </w:tc>
        <w:tc>
          <w:tcPr>
            <w:tcW w:w="360" w:type="dxa"/>
          </w:tcPr>
          <w:p w:rsidR="00A31425" w:rsidRPr="0075521D" w:rsidRDefault="00A31425" w:rsidP="004F3A51">
            <w:pPr>
              <w:jc w:val="center"/>
              <w:rPr>
                <w:rFonts w:ascii="Arial" w:hAnsi="Arial" w:cs="Arial"/>
                <w:sz w:val="18"/>
                <w:szCs w:val="18"/>
                <w:lang w:val="en-US"/>
              </w:rPr>
            </w:pPr>
          </w:p>
        </w:tc>
        <w:tc>
          <w:tcPr>
            <w:tcW w:w="360" w:type="dxa"/>
          </w:tcPr>
          <w:p w:rsidR="00A31425" w:rsidRPr="0075521D" w:rsidRDefault="00A31425" w:rsidP="004F3A51">
            <w:pPr>
              <w:jc w:val="center"/>
              <w:rPr>
                <w:rFonts w:ascii="Arial" w:hAnsi="Arial" w:cs="Arial"/>
                <w:sz w:val="18"/>
                <w:szCs w:val="18"/>
                <w:lang w:val="en-US"/>
              </w:rPr>
            </w:pPr>
          </w:p>
        </w:tc>
        <w:tc>
          <w:tcPr>
            <w:tcW w:w="1208" w:type="dxa"/>
          </w:tcPr>
          <w:p w:rsidR="00A31425" w:rsidRPr="0075521D" w:rsidRDefault="00A31425" w:rsidP="004F3A51">
            <w:pPr>
              <w:rPr>
                <w:rFonts w:ascii="Arial" w:hAnsi="Arial" w:cs="Arial"/>
                <w:sz w:val="18"/>
                <w:szCs w:val="18"/>
                <w:lang w:val="es-AR"/>
              </w:rPr>
            </w:pPr>
            <w:r w:rsidRPr="0075521D">
              <w:rPr>
                <w:rFonts w:ascii="Arial" w:hAnsi="Arial" w:cs="Arial"/>
                <w:sz w:val="18"/>
                <w:szCs w:val="18"/>
                <w:lang w:val="es-AR"/>
              </w:rPr>
              <w:t>MINEDUC/BID</w:t>
            </w:r>
          </w:p>
        </w:tc>
        <w:tc>
          <w:tcPr>
            <w:tcW w:w="1350" w:type="dxa"/>
          </w:tcPr>
          <w:p w:rsidR="00A31425" w:rsidRPr="0075521D" w:rsidRDefault="00A31425" w:rsidP="004F3A51">
            <w:pPr>
              <w:jc w:val="right"/>
              <w:rPr>
                <w:rFonts w:ascii="Arial" w:hAnsi="Arial" w:cs="Arial"/>
                <w:sz w:val="18"/>
                <w:szCs w:val="18"/>
                <w:lang w:val="es-AR"/>
              </w:rPr>
            </w:pPr>
            <w:r w:rsidRPr="0075521D">
              <w:rPr>
                <w:rFonts w:ascii="Arial" w:hAnsi="Arial" w:cs="Arial"/>
                <w:sz w:val="18"/>
                <w:szCs w:val="18"/>
                <w:lang w:val="es-AR"/>
              </w:rPr>
              <w:t>3,000</w:t>
            </w:r>
          </w:p>
        </w:tc>
        <w:tc>
          <w:tcPr>
            <w:tcW w:w="1656" w:type="dxa"/>
          </w:tcPr>
          <w:p w:rsidR="00A31425" w:rsidRPr="0075521D" w:rsidRDefault="00A31425" w:rsidP="004F3A51">
            <w:pPr>
              <w:rPr>
                <w:rFonts w:ascii="Arial" w:hAnsi="Arial" w:cs="Arial"/>
                <w:sz w:val="18"/>
                <w:szCs w:val="18"/>
                <w:lang w:val="es-AR"/>
              </w:rPr>
            </w:pPr>
            <w:r w:rsidRPr="0075521D">
              <w:rPr>
                <w:rFonts w:ascii="Arial" w:hAnsi="Arial" w:cs="Arial"/>
                <w:sz w:val="18"/>
                <w:szCs w:val="18"/>
                <w:lang w:val="es-AR"/>
              </w:rPr>
              <w:t>BID</w:t>
            </w:r>
          </w:p>
        </w:tc>
      </w:tr>
      <w:tr w:rsidR="0092630F" w:rsidRPr="0075521D" w:rsidTr="00471FE0">
        <w:trPr>
          <w:jc w:val="center"/>
        </w:trPr>
        <w:tc>
          <w:tcPr>
            <w:tcW w:w="2357" w:type="dxa"/>
            <w:gridSpan w:val="2"/>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ES"/>
              </w:rPr>
              <w:t>Revisión PEP y Plan de adquisiciones/Matriz de riesgo- (alimentan PMR)</w:t>
            </w:r>
          </w:p>
        </w:tc>
        <w:tc>
          <w:tcPr>
            <w:tcW w:w="311" w:type="dxa"/>
            <w:shd w:val="clear" w:color="auto" w:fill="auto"/>
          </w:tcPr>
          <w:p w:rsidR="0092630F" w:rsidRPr="0075521D" w:rsidRDefault="0092630F" w:rsidP="004F3A51">
            <w:pPr>
              <w:jc w:val="center"/>
              <w:rPr>
                <w:rFonts w:ascii="Arial" w:hAnsi="Arial" w:cs="Arial"/>
                <w:sz w:val="18"/>
                <w:szCs w:val="18"/>
                <w:lang w:val="es-ES_tradnl"/>
              </w:rPr>
            </w:pPr>
          </w:p>
        </w:tc>
        <w:tc>
          <w:tcPr>
            <w:tcW w:w="347" w:type="dxa"/>
            <w:shd w:val="clear" w:color="auto" w:fill="auto"/>
          </w:tcPr>
          <w:p w:rsidR="0092630F" w:rsidRPr="0075521D" w:rsidRDefault="0092630F" w:rsidP="004F3A51">
            <w:pPr>
              <w:jc w:val="center"/>
              <w:rPr>
                <w:rFonts w:ascii="Arial" w:hAnsi="Arial" w:cs="Arial"/>
                <w:sz w:val="18"/>
                <w:szCs w:val="18"/>
                <w:lang w:val="es-ES_tradnl"/>
              </w:rPr>
            </w:pPr>
          </w:p>
        </w:tc>
        <w:tc>
          <w:tcPr>
            <w:tcW w:w="360" w:type="dxa"/>
            <w:shd w:val="clear" w:color="auto" w:fill="auto"/>
          </w:tcPr>
          <w:p w:rsidR="0092630F" w:rsidRPr="0075521D" w:rsidRDefault="0092630F" w:rsidP="004F3A51">
            <w:pPr>
              <w:jc w:val="center"/>
              <w:rPr>
                <w:rFonts w:ascii="Arial" w:hAnsi="Arial" w:cs="Arial"/>
                <w:sz w:val="18"/>
                <w:szCs w:val="18"/>
                <w:lang w:val="es-ES_tradnl"/>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437"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5" w:type="dxa"/>
          </w:tcPr>
          <w:p w:rsidR="0092630F" w:rsidRPr="0075521D" w:rsidRDefault="0092630F" w:rsidP="004F3A51">
            <w:pPr>
              <w:jc w:val="center"/>
              <w:rPr>
                <w:rFonts w:ascii="Arial" w:hAnsi="Arial" w:cs="Arial"/>
                <w:sz w:val="18"/>
                <w:szCs w:val="18"/>
                <w:lang w:val="en-US"/>
              </w:rPr>
            </w:pPr>
          </w:p>
        </w:tc>
        <w:tc>
          <w:tcPr>
            <w:tcW w:w="356" w:type="dxa"/>
          </w:tcPr>
          <w:p w:rsidR="0092630F" w:rsidRPr="0075521D" w:rsidRDefault="0092630F" w:rsidP="004F3A51">
            <w:pPr>
              <w:jc w:val="center"/>
              <w:rPr>
                <w:rFonts w:ascii="Arial" w:hAnsi="Arial" w:cs="Arial"/>
                <w:sz w:val="18"/>
                <w:szCs w:val="18"/>
                <w:lang w:val="en-US"/>
              </w:rPr>
            </w:pPr>
          </w:p>
        </w:tc>
        <w:tc>
          <w:tcPr>
            <w:tcW w:w="356" w:type="dxa"/>
          </w:tcPr>
          <w:p w:rsidR="0092630F" w:rsidRPr="0075521D" w:rsidRDefault="0092630F" w:rsidP="004F3A51">
            <w:pPr>
              <w:jc w:val="center"/>
              <w:rPr>
                <w:rFonts w:ascii="Arial" w:hAnsi="Arial" w:cs="Arial"/>
                <w:sz w:val="18"/>
                <w:szCs w:val="18"/>
                <w:lang w:val="en-US"/>
              </w:rPr>
            </w:pPr>
          </w:p>
        </w:tc>
        <w:tc>
          <w:tcPr>
            <w:tcW w:w="356"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43" w:type="dxa"/>
          </w:tcPr>
          <w:p w:rsidR="0092630F" w:rsidRPr="0075521D" w:rsidRDefault="0092630F" w:rsidP="004F3A51">
            <w:pPr>
              <w:jc w:val="center"/>
              <w:rPr>
                <w:rFonts w:ascii="Arial" w:hAnsi="Arial" w:cs="Arial"/>
                <w:sz w:val="18"/>
                <w:szCs w:val="18"/>
                <w:lang w:val="en-US"/>
              </w:rPr>
            </w:pPr>
          </w:p>
        </w:tc>
        <w:tc>
          <w:tcPr>
            <w:tcW w:w="360" w:type="dxa"/>
          </w:tcPr>
          <w:p w:rsidR="0092630F" w:rsidRPr="0075521D" w:rsidRDefault="0092630F" w:rsidP="004F3A51">
            <w:pPr>
              <w:jc w:val="center"/>
              <w:rPr>
                <w:rFonts w:ascii="Arial" w:hAnsi="Arial" w:cs="Arial"/>
                <w:sz w:val="18"/>
                <w:szCs w:val="18"/>
                <w:lang w:val="en-US"/>
              </w:rPr>
            </w:pPr>
          </w:p>
        </w:tc>
        <w:tc>
          <w:tcPr>
            <w:tcW w:w="360" w:type="dxa"/>
          </w:tcPr>
          <w:p w:rsidR="0092630F" w:rsidRPr="0075521D" w:rsidRDefault="0092630F" w:rsidP="004F3A51">
            <w:pPr>
              <w:jc w:val="center"/>
              <w:rPr>
                <w:rFonts w:ascii="Arial" w:hAnsi="Arial" w:cs="Arial"/>
                <w:sz w:val="18"/>
                <w:szCs w:val="18"/>
                <w:lang w:val="en-US"/>
              </w:rPr>
            </w:pPr>
          </w:p>
        </w:tc>
        <w:tc>
          <w:tcPr>
            <w:tcW w:w="360"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1208"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MINEDUC/ BID</w:t>
            </w:r>
          </w:p>
        </w:tc>
        <w:tc>
          <w:tcPr>
            <w:tcW w:w="1350" w:type="dxa"/>
          </w:tcPr>
          <w:p w:rsidR="0092630F" w:rsidRPr="0075521D" w:rsidRDefault="0092630F" w:rsidP="004F3A51">
            <w:pPr>
              <w:jc w:val="right"/>
              <w:rPr>
                <w:rFonts w:ascii="Arial" w:hAnsi="Arial" w:cs="Arial"/>
                <w:sz w:val="18"/>
                <w:szCs w:val="18"/>
                <w:lang w:val="es-AR"/>
              </w:rPr>
            </w:pPr>
            <w:r w:rsidRPr="0075521D">
              <w:rPr>
                <w:rFonts w:ascii="Arial" w:hAnsi="Arial" w:cs="Arial"/>
                <w:sz w:val="18"/>
                <w:szCs w:val="18"/>
                <w:lang w:val="es-AR"/>
              </w:rPr>
              <w:t>N/A</w:t>
            </w:r>
          </w:p>
        </w:tc>
        <w:tc>
          <w:tcPr>
            <w:tcW w:w="1656"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N/A</w:t>
            </w:r>
          </w:p>
        </w:tc>
      </w:tr>
      <w:tr w:rsidR="0092630F" w:rsidRPr="0075521D" w:rsidTr="00471FE0">
        <w:trPr>
          <w:jc w:val="center"/>
        </w:trPr>
        <w:tc>
          <w:tcPr>
            <w:tcW w:w="2357" w:type="dxa"/>
            <w:gridSpan w:val="2"/>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ES"/>
              </w:rPr>
              <w:t>Actualización y mantenimiento base de datos de los Establecimiento</w:t>
            </w:r>
          </w:p>
        </w:tc>
        <w:tc>
          <w:tcPr>
            <w:tcW w:w="311" w:type="dxa"/>
            <w:shd w:val="clear" w:color="auto" w:fill="auto"/>
          </w:tcPr>
          <w:p w:rsidR="0092630F" w:rsidRPr="0075521D" w:rsidRDefault="0092630F" w:rsidP="004F3A51">
            <w:pPr>
              <w:jc w:val="center"/>
              <w:rPr>
                <w:rFonts w:ascii="Arial" w:hAnsi="Arial" w:cs="Arial"/>
                <w:sz w:val="18"/>
                <w:szCs w:val="18"/>
                <w:lang w:val="es-ES"/>
              </w:rPr>
            </w:pPr>
          </w:p>
        </w:tc>
        <w:tc>
          <w:tcPr>
            <w:tcW w:w="347" w:type="dxa"/>
            <w:shd w:val="clear" w:color="auto" w:fill="auto"/>
          </w:tcPr>
          <w:p w:rsidR="0092630F" w:rsidRPr="0075521D" w:rsidRDefault="0092630F" w:rsidP="004F3A51">
            <w:pPr>
              <w:jc w:val="center"/>
              <w:rPr>
                <w:rFonts w:ascii="Arial" w:hAnsi="Arial" w:cs="Arial"/>
                <w:sz w:val="18"/>
                <w:szCs w:val="18"/>
                <w:lang w:val="es-ES"/>
              </w:rPr>
            </w:pPr>
            <w:r w:rsidRPr="0075521D">
              <w:rPr>
                <w:rFonts w:ascii="Arial" w:hAnsi="Arial" w:cs="Arial"/>
                <w:sz w:val="18"/>
                <w:szCs w:val="18"/>
                <w:lang w:val="es-ES"/>
              </w:rPr>
              <w:t>X</w:t>
            </w:r>
          </w:p>
        </w:tc>
        <w:tc>
          <w:tcPr>
            <w:tcW w:w="360" w:type="dxa"/>
            <w:shd w:val="clear" w:color="auto" w:fill="auto"/>
          </w:tcPr>
          <w:p w:rsidR="0092630F" w:rsidRPr="0075521D" w:rsidRDefault="0092630F" w:rsidP="004F3A51">
            <w:pPr>
              <w:jc w:val="center"/>
              <w:rPr>
                <w:rFonts w:ascii="Arial" w:hAnsi="Arial" w:cs="Arial"/>
                <w:sz w:val="18"/>
                <w:szCs w:val="18"/>
                <w:lang w:val="es-ES"/>
              </w:rPr>
            </w:pPr>
            <w:r w:rsidRPr="0075521D">
              <w:rPr>
                <w:rFonts w:ascii="Arial" w:hAnsi="Arial" w:cs="Arial"/>
                <w:sz w:val="18"/>
                <w:szCs w:val="18"/>
                <w:lang w:val="es-ES"/>
              </w:rPr>
              <w:t>X</w:t>
            </w:r>
          </w:p>
        </w:tc>
        <w:tc>
          <w:tcPr>
            <w:tcW w:w="360" w:type="dxa"/>
            <w:shd w:val="clear" w:color="auto" w:fill="auto"/>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ES"/>
              </w:rPr>
              <w:t>X</w:t>
            </w:r>
          </w:p>
        </w:tc>
        <w:tc>
          <w:tcPr>
            <w:tcW w:w="437"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5"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6"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6"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6"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43"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1208"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MINEDUC/ BID</w:t>
            </w:r>
          </w:p>
        </w:tc>
        <w:tc>
          <w:tcPr>
            <w:tcW w:w="1350" w:type="dxa"/>
          </w:tcPr>
          <w:p w:rsidR="0092630F" w:rsidRPr="0075521D" w:rsidRDefault="0092630F" w:rsidP="004F3A51">
            <w:pPr>
              <w:jc w:val="right"/>
              <w:rPr>
                <w:rFonts w:ascii="Arial" w:hAnsi="Arial" w:cs="Arial"/>
                <w:sz w:val="18"/>
                <w:szCs w:val="18"/>
                <w:lang w:val="es-AR"/>
              </w:rPr>
            </w:pPr>
            <w:r w:rsidRPr="0075521D">
              <w:rPr>
                <w:rFonts w:ascii="Arial" w:hAnsi="Arial" w:cs="Arial"/>
                <w:sz w:val="18"/>
                <w:szCs w:val="18"/>
                <w:lang w:val="es-AR"/>
              </w:rPr>
              <w:t>15,000</w:t>
            </w:r>
          </w:p>
        </w:tc>
        <w:tc>
          <w:tcPr>
            <w:tcW w:w="1656"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Recursos del préstamo</w:t>
            </w:r>
            <w:r w:rsidR="00204101" w:rsidRPr="0075521D">
              <w:rPr>
                <w:rFonts w:ascii="Arial" w:hAnsi="Arial" w:cs="Arial"/>
                <w:sz w:val="18"/>
                <w:szCs w:val="18"/>
                <w:lang w:val="es-AR"/>
              </w:rPr>
              <w:t>, incluidos en el presupuesto del programa, Cuadro I-1 “</w:t>
            </w:r>
            <w:r w:rsidR="00204101" w:rsidRPr="0075521D">
              <w:rPr>
                <w:rFonts w:ascii="Arial" w:hAnsi="Arial" w:cs="Arial"/>
                <w:bCs/>
                <w:color w:val="000000"/>
                <w:sz w:val="18"/>
                <w:szCs w:val="18"/>
                <w:lang w:val="es-AR"/>
              </w:rPr>
              <w:t>Administración, seguimiento, monitoreo y auditoría”.</w:t>
            </w:r>
          </w:p>
        </w:tc>
      </w:tr>
      <w:tr w:rsidR="0092630F" w:rsidRPr="0075521D" w:rsidTr="00471FE0">
        <w:trPr>
          <w:jc w:val="center"/>
        </w:trPr>
        <w:tc>
          <w:tcPr>
            <w:tcW w:w="2357" w:type="dxa"/>
            <w:gridSpan w:val="2"/>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AR"/>
              </w:rPr>
              <w:t>Monitoreo implementación del IGAS.(complementario al del Ministerio de Planificación)</w:t>
            </w:r>
          </w:p>
        </w:tc>
        <w:tc>
          <w:tcPr>
            <w:tcW w:w="311" w:type="dxa"/>
            <w:shd w:val="clear" w:color="auto" w:fill="auto"/>
          </w:tcPr>
          <w:p w:rsidR="0092630F" w:rsidRPr="0075521D" w:rsidRDefault="0092630F" w:rsidP="004F3A51">
            <w:pPr>
              <w:jc w:val="center"/>
              <w:rPr>
                <w:rFonts w:ascii="Arial" w:hAnsi="Arial" w:cs="Arial"/>
                <w:sz w:val="18"/>
                <w:szCs w:val="18"/>
                <w:lang w:val="es-ES"/>
              </w:rPr>
            </w:pPr>
          </w:p>
        </w:tc>
        <w:tc>
          <w:tcPr>
            <w:tcW w:w="347" w:type="dxa"/>
            <w:shd w:val="clear" w:color="auto" w:fill="auto"/>
          </w:tcPr>
          <w:p w:rsidR="0092630F" w:rsidRPr="0075521D" w:rsidRDefault="0092630F" w:rsidP="004F3A51">
            <w:pPr>
              <w:jc w:val="center"/>
              <w:rPr>
                <w:rFonts w:ascii="Arial" w:hAnsi="Arial" w:cs="Arial"/>
                <w:sz w:val="18"/>
                <w:szCs w:val="18"/>
                <w:lang w:val="es-ES"/>
              </w:rPr>
            </w:pPr>
          </w:p>
        </w:tc>
        <w:tc>
          <w:tcPr>
            <w:tcW w:w="360" w:type="dxa"/>
            <w:shd w:val="clear" w:color="auto" w:fill="auto"/>
          </w:tcPr>
          <w:p w:rsidR="0092630F" w:rsidRPr="0075521D" w:rsidRDefault="0092630F" w:rsidP="004F3A51">
            <w:pPr>
              <w:jc w:val="center"/>
              <w:rPr>
                <w:rFonts w:ascii="Arial" w:hAnsi="Arial" w:cs="Arial"/>
                <w:sz w:val="18"/>
                <w:szCs w:val="18"/>
                <w:lang w:val="es-ES"/>
              </w:rPr>
            </w:pPr>
          </w:p>
        </w:tc>
        <w:tc>
          <w:tcPr>
            <w:tcW w:w="360" w:type="dxa"/>
            <w:shd w:val="clear" w:color="auto" w:fill="auto"/>
          </w:tcPr>
          <w:p w:rsidR="0092630F" w:rsidRPr="0075521D" w:rsidRDefault="0092630F" w:rsidP="004F3A51">
            <w:pPr>
              <w:rPr>
                <w:rFonts w:ascii="Arial" w:hAnsi="Arial" w:cs="Arial"/>
                <w:sz w:val="18"/>
                <w:szCs w:val="18"/>
                <w:lang w:val="es-ES"/>
              </w:rPr>
            </w:pPr>
          </w:p>
        </w:tc>
        <w:tc>
          <w:tcPr>
            <w:tcW w:w="437" w:type="dxa"/>
            <w:shd w:val="clear" w:color="auto" w:fill="auto"/>
          </w:tcPr>
          <w:p w:rsidR="0092630F" w:rsidRPr="0075521D" w:rsidRDefault="0092630F" w:rsidP="004F3A51">
            <w:pPr>
              <w:jc w:val="center"/>
              <w:rPr>
                <w:rFonts w:ascii="Arial" w:hAnsi="Arial" w:cs="Arial"/>
                <w:sz w:val="18"/>
                <w:szCs w:val="18"/>
                <w:lang w:val="es-AR"/>
              </w:rPr>
            </w:pPr>
          </w:p>
        </w:tc>
        <w:tc>
          <w:tcPr>
            <w:tcW w:w="360" w:type="dxa"/>
            <w:shd w:val="clear" w:color="auto" w:fill="auto"/>
          </w:tcPr>
          <w:p w:rsidR="0092630F" w:rsidRPr="0075521D" w:rsidRDefault="0092630F" w:rsidP="004F3A51">
            <w:pPr>
              <w:jc w:val="center"/>
              <w:rPr>
                <w:rFonts w:ascii="Arial" w:hAnsi="Arial" w:cs="Arial"/>
                <w:sz w:val="18"/>
                <w:szCs w:val="18"/>
                <w:lang w:val="es-AR"/>
              </w:rPr>
            </w:pPr>
          </w:p>
        </w:tc>
        <w:tc>
          <w:tcPr>
            <w:tcW w:w="360" w:type="dxa"/>
            <w:shd w:val="clear" w:color="auto" w:fill="auto"/>
          </w:tcPr>
          <w:p w:rsidR="0092630F" w:rsidRPr="0075521D" w:rsidRDefault="0092630F" w:rsidP="004F3A51">
            <w:pPr>
              <w:jc w:val="center"/>
              <w:rPr>
                <w:rFonts w:ascii="Arial" w:hAnsi="Arial" w:cs="Arial"/>
                <w:sz w:val="18"/>
                <w:szCs w:val="18"/>
                <w:lang w:val="es-AR"/>
              </w:rPr>
            </w:pPr>
          </w:p>
        </w:tc>
        <w:tc>
          <w:tcPr>
            <w:tcW w:w="360" w:type="dxa"/>
            <w:shd w:val="clear" w:color="auto" w:fill="auto"/>
          </w:tcPr>
          <w:p w:rsidR="0092630F" w:rsidRPr="0075521D" w:rsidRDefault="0092630F" w:rsidP="004F3A51">
            <w:pPr>
              <w:jc w:val="center"/>
              <w:rPr>
                <w:rFonts w:ascii="Arial" w:hAnsi="Arial" w:cs="Arial"/>
                <w:sz w:val="18"/>
                <w:szCs w:val="18"/>
                <w:lang w:val="es-AR"/>
              </w:rPr>
            </w:pPr>
            <w:r w:rsidRPr="0075521D">
              <w:rPr>
                <w:rFonts w:ascii="Arial" w:hAnsi="Arial" w:cs="Arial"/>
                <w:sz w:val="18"/>
                <w:szCs w:val="18"/>
                <w:lang w:val="es-AR"/>
              </w:rPr>
              <w:t>X</w:t>
            </w:r>
          </w:p>
        </w:tc>
        <w:tc>
          <w:tcPr>
            <w:tcW w:w="360" w:type="dxa"/>
            <w:shd w:val="clear" w:color="auto" w:fill="auto"/>
          </w:tcPr>
          <w:p w:rsidR="0092630F" w:rsidRPr="0075521D" w:rsidRDefault="0092630F" w:rsidP="004F3A51">
            <w:pPr>
              <w:jc w:val="center"/>
              <w:rPr>
                <w:rFonts w:ascii="Arial" w:hAnsi="Arial" w:cs="Arial"/>
                <w:sz w:val="18"/>
                <w:szCs w:val="18"/>
                <w:lang w:val="es-AR"/>
              </w:rPr>
            </w:pPr>
          </w:p>
        </w:tc>
        <w:tc>
          <w:tcPr>
            <w:tcW w:w="360" w:type="dxa"/>
            <w:shd w:val="clear" w:color="auto" w:fill="auto"/>
          </w:tcPr>
          <w:p w:rsidR="0092630F" w:rsidRPr="0075521D" w:rsidRDefault="0092630F" w:rsidP="004F3A51">
            <w:pPr>
              <w:jc w:val="center"/>
              <w:rPr>
                <w:rFonts w:ascii="Arial" w:hAnsi="Arial" w:cs="Arial"/>
                <w:sz w:val="18"/>
                <w:szCs w:val="18"/>
                <w:lang w:val="es-AR"/>
              </w:rPr>
            </w:pPr>
          </w:p>
        </w:tc>
        <w:tc>
          <w:tcPr>
            <w:tcW w:w="360" w:type="dxa"/>
            <w:shd w:val="clear" w:color="auto" w:fill="auto"/>
          </w:tcPr>
          <w:p w:rsidR="0092630F" w:rsidRPr="0075521D" w:rsidRDefault="0092630F" w:rsidP="004F3A51">
            <w:pPr>
              <w:jc w:val="center"/>
              <w:rPr>
                <w:rFonts w:ascii="Arial" w:hAnsi="Arial" w:cs="Arial"/>
                <w:sz w:val="18"/>
                <w:szCs w:val="18"/>
                <w:lang w:val="es-AR"/>
              </w:rPr>
            </w:pPr>
          </w:p>
        </w:tc>
        <w:tc>
          <w:tcPr>
            <w:tcW w:w="360" w:type="dxa"/>
            <w:shd w:val="clear" w:color="auto" w:fill="auto"/>
          </w:tcPr>
          <w:p w:rsidR="0092630F" w:rsidRPr="0075521D" w:rsidRDefault="0092630F" w:rsidP="004F3A51">
            <w:pPr>
              <w:jc w:val="center"/>
              <w:rPr>
                <w:rFonts w:ascii="Arial" w:hAnsi="Arial" w:cs="Arial"/>
                <w:sz w:val="18"/>
                <w:szCs w:val="18"/>
                <w:lang w:val="es-AR"/>
              </w:rPr>
            </w:pPr>
            <w:r w:rsidRPr="0075521D">
              <w:rPr>
                <w:rFonts w:ascii="Arial" w:hAnsi="Arial" w:cs="Arial"/>
                <w:sz w:val="18"/>
                <w:szCs w:val="18"/>
                <w:lang w:val="es-AR"/>
              </w:rPr>
              <w:t>X</w:t>
            </w:r>
          </w:p>
        </w:tc>
        <w:tc>
          <w:tcPr>
            <w:tcW w:w="355" w:type="dxa"/>
          </w:tcPr>
          <w:p w:rsidR="0092630F" w:rsidRPr="0075521D" w:rsidRDefault="0092630F" w:rsidP="004F3A51">
            <w:pPr>
              <w:jc w:val="center"/>
              <w:rPr>
                <w:rFonts w:ascii="Arial" w:hAnsi="Arial" w:cs="Arial"/>
                <w:sz w:val="18"/>
                <w:szCs w:val="18"/>
                <w:lang w:val="es-AR"/>
              </w:rPr>
            </w:pPr>
          </w:p>
        </w:tc>
        <w:tc>
          <w:tcPr>
            <w:tcW w:w="356" w:type="dxa"/>
          </w:tcPr>
          <w:p w:rsidR="0092630F" w:rsidRPr="0075521D" w:rsidRDefault="0092630F" w:rsidP="004F3A51">
            <w:pPr>
              <w:jc w:val="center"/>
              <w:rPr>
                <w:rFonts w:ascii="Arial" w:hAnsi="Arial" w:cs="Arial"/>
                <w:sz w:val="18"/>
                <w:szCs w:val="18"/>
                <w:lang w:val="es-AR"/>
              </w:rPr>
            </w:pPr>
          </w:p>
        </w:tc>
        <w:tc>
          <w:tcPr>
            <w:tcW w:w="356" w:type="dxa"/>
          </w:tcPr>
          <w:p w:rsidR="0092630F" w:rsidRPr="0075521D" w:rsidRDefault="0092630F" w:rsidP="004F3A51">
            <w:pPr>
              <w:jc w:val="center"/>
              <w:rPr>
                <w:rFonts w:ascii="Arial" w:hAnsi="Arial" w:cs="Arial"/>
                <w:sz w:val="18"/>
                <w:szCs w:val="18"/>
                <w:lang w:val="es-AR"/>
              </w:rPr>
            </w:pPr>
          </w:p>
        </w:tc>
        <w:tc>
          <w:tcPr>
            <w:tcW w:w="356" w:type="dxa"/>
          </w:tcPr>
          <w:p w:rsidR="0092630F" w:rsidRPr="0075521D" w:rsidRDefault="0092630F" w:rsidP="004F3A51">
            <w:pPr>
              <w:jc w:val="center"/>
              <w:rPr>
                <w:rFonts w:ascii="Arial" w:hAnsi="Arial" w:cs="Arial"/>
                <w:sz w:val="18"/>
                <w:szCs w:val="18"/>
                <w:lang w:val="es-AR"/>
              </w:rPr>
            </w:pPr>
            <w:r w:rsidRPr="0075521D">
              <w:rPr>
                <w:rFonts w:ascii="Arial" w:hAnsi="Arial" w:cs="Arial"/>
                <w:sz w:val="18"/>
                <w:szCs w:val="18"/>
                <w:lang w:val="es-AR"/>
              </w:rPr>
              <w:t>X</w:t>
            </w:r>
          </w:p>
        </w:tc>
        <w:tc>
          <w:tcPr>
            <w:tcW w:w="343" w:type="dxa"/>
          </w:tcPr>
          <w:p w:rsidR="0092630F" w:rsidRPr="0075521D" w:rsidRDefault="0092630F" w:rsidP="004F3A51">
            <w:pPr>
              <w:jc w:val="center"/>
              <w:rPr>
                <w:rFonts w:ascii="Arial" w:hAnsi="Arial" w:cs="Arial"/>
                <w:sz w:val="18"/>
                <w:szCs w:val="18"/>
                <w:lang w:val="es-AR"/>
              </w:rPr>
            </w:pPr>
          </w:p>
        </w:tc>
        <w:tc>
          <w:tcPr>
            <w:tcW w:w="360" w:type="dxa"/>
          </w:tcPr>
          <w:p w:rsidR="0092630F" w:rsidRPr="0075521D" w:rsidRDefault="0092630F" w:rsidP="004F3A51">
            <w:pPr>
              <w:jc w:val="center"/>
              <w:rPr>
                <w:rFonts w:ascii="Arial" w:hAnsi="Arial" w:cs="Arial"/>
                <w:sz w:val="18"/>
                <w:szCs w:val="18"/>
                <w:lang w:val="es-AR"/>
              </w:rPr>
            </w:pPr>
          </w:p>
        </w:tc>
        <w:tc>
          <w:tcPr>
            <w:tcW w:w="360" w:type="dxa"/>
          </w:tcPr>
          <w:p w:rsidR="0092630F" w:rsidRPr="0075521D" w:rsidRDefault="0092630F" w:rsidP="004F3A51">
            <w:pPr>
              <w:jc w:val="center"/>
              <w:rPr>
                <w:rFonts w:ascii="Arial" w:hAnsi="Arial" w:cs="Arial"/>
                <w:sz w:val="18"/>
                <w:szCs w:val="18"/>
                <w:lang w:val="es-AR"/>
              </w:rPr>
            </w:pPr>
          </w:p>
        </w:tc>
        <w:tc>
          <w:tcPr>
            <w:tcW w:w="360" w:type="dxa"/>
          </w:tcPr>
          <w:p w:rsidR="0092630F" w:rsidRPr="0075521D" w:rsidRDefault="0092630F" w:rsidP="004F3A51">
            <w:pPr>
              <w:jc w:val="center"/>
              <w:rPr>
                <w:rFonts w:ascii="Arial" w:hAnsi="Arial" w:cs="Arial"/>
                <w:sz w:val="18"/>
                <w:szCs w:val="18"/>
                <w:lang w:val="es-AR"/>
              </w:rPr>
            </w:pPr>
          </w:p>
        </w:tc>
        <w:tc>
          <w:tcPr>
            <w:tcW w:w="1208"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Consultoría externa</w:t>
            </w:r>
          </w:p>
        </w:tc>
        <w:tc>
          <w:tcPr>
            <w:tcW w:w="1350" w:type="dxa"/>
          </w:tcPr>
          <w:p w:rsidR="0092630F" w:rsidRPr="0075521D" w:rsidRDefault="0092630F" w:rsidP="0092630F">
            <w:pPr>
              <w:jc w:val="right"/>
              <w:rPr>
                <w:rFonts w:ascii="Arial" w:hAnsi="Arial" w:cs="Arial"/>
                <w:sz w:val="18"/>
                <w:szCs w:val="18"/>
                <w:lang w:val="es-AR"/>
              </w:rPr>
            </w:pPr>
            <w:r w:rsidRPr="0075521D">
              <w:rPr>
                <w:rFonts w:ascii="Arial" w:hAnsi="Arial" w:cs="Arial"/>
                <w:sz w:val="18"/>
                <w:szCs w:val="18"/>
                <w:lang w:val="es-AR"/>
              </w:rPr>
              <w:t>15,000</w:t>
            </w:r>
          </w:p>
        </w:tc>
        <w:tc>
          <w:tcPr>
            <w:tcW w:w="1656"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BID</w:t>
            </w:r>
          </w:p>
        </w:tc>
      </w:tr>
      <w:tr w:rsidR="0092630F" w:rsidRPr="0075521D" w:rsidTr="00471FE0">
        <w:trPr>
          <w:jc w:val="center"/>
        </w:trPr>
        <w:tc>
          <w:tcPr>
            <w:tcW w:w="2357" w:type="dxa"/>
            <w:gridSpan w:val="2"/>
          </w:tcPr>
          <w:p w:rsidR="0092630F" w:rsidRPr="0075521D" w:rsidRDefault="0092630F" w:rsidP="004F3A51">
            <w:pPr>
              <w:rPr>
                <w:rFonts w:ascii="Arial" w:hAnsi="Arial" w:cs="Arial"/>
                <w:color w:val="000000"/>
                <w:sz w:val="18"/>
                <w:szCs w:val="18"/>
                <w:lang w:val="es-AR"/>
              </w:rPr>
            </w:pPr>
            <w:r w:rsidRPr="0075521D">
              <w:rPr>
                <w:rFonts w:ascii="Arial" w:hAnsi="Arial" w:cs="Arial"/>
                <w:sz w:val="18"/>
                <w:szCs w:val="18"/>
                <w:lang w:val="es-ES"/>
              </w:rPr>
              <w:t>Misiones/reuniones seguimiento</w:t>
            </w:r>
          </w:p>
        </w:tc>
        <w:tc>
          <w:tcPr>
            <w:tcW w:w="311" w:type="dxa"/>
            <w:shd w:val="clear" w:color="auto" w:fill="auto"/>
          </w:tcPr>
          <w:p w:rsidR="0092630F" w:rsidRPr="0075521D" w:rsidRDefault="0092630F" w:rsidP="004F3A51">
            <w:pPr>
              <w:jc w:val="center"/>
              <w:rPr>
                <w:rFonts w:ascii="Arial" w:hAnsi="Arial" w:cs="Arial"/>
                <w:sz w:val="18"/>
                <w:szCs w:val="18"/>
                <w:lang w:val="es-ES"/>
              </w:rPr>
            </w:pPr>
            <w:r w:rsidRPr="0075521D">
              <w:rPr>
                <w:rFonts w:ascii="Arial" w:hAnsi="Arial" w:cs="Arial"/>
                <w:sz w:val="18"/>
                <w:szCs w:val="18"/>
                <w:lang w:val="es-ES"/>
              </w:rPr>
              <w:t>X</w:t>
            </w:r>
          </w:p>
        </w:tc>
        <w:tc>
          <w:tcPr>
            <w:tcW w:w="347" w:type="dxa"/>
            <w:shd w:val="clear" w:color="auto" w:fill="auto"/>
          </w:tcPr>
          <w:p w:rsidR="0092630F" w:rsidRPr="0075521D" w:rsidRDefault="0092630F" w:rsidP="004F3A51">
            <w:pPr>
              <w:jc w:val="center"/>
              <w:rPr>
                <w:rFonts w:ascii="Arial" w:hAnsi="Arial" w:cs="Arial"/>
                <w:sz w:val="18"/>
                <w:szCs w:val="18"/>
                <w:lang w:val="es-ES"/>
              </w:rPr>
            </w:pPr>
            <w:r w:rsidRPr="0075521D">
              <w:rPr>
                <w:rFonts w:ascii="Arial" w:hAnsi="Arial" w:cs="Arial"/>
                <w:sz w:val="18"/>
                <w:szCs w:val="18"/>
                <w:lang w:val="es-ES"/>
              </w:rPr>
              <w:t>X</w:t>
            </w:r>
          </w:p>
        </w:tc>
        <w:tc>
          <w:tcPr>
            <w:tcW w:w="360" w:type="dxa"/>
            <w:shd w:val="clear" w:color="auto" w:fill="auto"/>
          </w:tcPr>
          <w:p w:rsidR="0092630F" w:rsidRPr="0075521D" w:rsidRDefault="0092630F" w:rsidP="004F3A51">
            <w:pPr>
              <w:jc w:val="center"/>
              <w:rPr>
                <w:rFonts w:ascii="Arial" w:hAnsi="Arial" w:cs="Arial"/>
                <w:sz w:val="18"/>
                <w:szCs w:val="18"/>
                <w:lang w:val="es-ES"/>
              </w:rPr>
            </w:pPr>
            <w:r w:rsidRPr="0075521D">
              <w:rPr>
                <w:rFonts w:ascii="Arial" w:hAnsi="Arial" w:cs="Arial"/>
                <w:sz w:val="18"/>
                <w:szCs w:val="18"/>
                <w:lang w:val="es-ES"/>
              </w:rPr>
              <w:t>X</w:t>
            </w:r>
          </w:p>
        </w:tc>
        <w:tc>
          <w:tcPr>
            <w:tcW w:w="360" w:type="dxa"/>
            <w:shd w:val="clear" w:color="auto" w:fill="auto"/>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ES"/>
              </w:rPr>
              <w:t>X</w:t>
            </w:r>
          </w:p>
        </w:tc>
        <w:tc>
          <w:tcPr>
            <w:tcW w:w="437"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shd w:val="clear" w:color="auto" w:fill="auto"/>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55"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56"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56"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56"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43"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tcPr>
          <w:p w:rsidR="0092630F" w:rsidRPr="0075521D" w:rsidRDefault="0092630F"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1208"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SCL/EDU</w:t>
            </w:r>
          </w:p>
        </w:tc>
        <w:tc>
          <w:tcPr>
            <w:tcW w:w="1350" w:type="dxa"/>
          </w:tcPr>
          <w:p w:rsidR="0092630F" w:rsidRPr="0075521D" w:rsidRDefault="0092630F" w:rsidP="004F3A51">
            <w:pPr>
              <w:jc w:val="right"/>
              <w:rPr>
                <w:rFonts w:ascii="Arial" w:hAnsi="Arial" w:cs="Arial"/>
                <w:sz w:val="18"/>
                <w:szCs w:val="18"/>
                <w:lang w:val="es-AR"/>
              </w:rPr>
            </w:pPr>
            <w:r w:rsidRPr="0075521D">
              <w:rPr>
                <w:rFonts w:ascii="Arial" w:hAnsi="Arial" w:cs="Arial"/>
                <w:sz w:val="18"/>
                <w:szCs w:val="18"/>
                <w:lang w:val="es-AR"/>
              </w:rPr>
              <w:t>20,000</w:t>
            </w:r>
          </w:p>
        </w:tc>
        <w:tc>
          <w:tcPr>
            <w:tcW w:w="1656"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Recursos administrativos</w:t>
            </w:r>
          </w:p>
        </w:tc>
      </w:tr>
      <w:tr w:rsidR="0092630F" w:rsidRPr="0075521D" w:rsidTr="00471FE0">
        <w:trPr>
          <w:jc w:val="center"/>
        </w:trPr>
        <w:tc>
          <w:tcPr>
            <w:tcW w:w="2357" w:type="dxa"/>
            <w:gridSpan w:val="2"/>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ES"/>
              </w:rPr>
              <w:t>Informes de Avance financieros y técnicos</w:t>
            </w:r>
          </w:p>
        </w:tc>
        <w:tc>
          <w:tcPr>
            <w:tcW w:w="311" w:type="dxa"/>
            <w:shd w:val="clear" w:color="auto" w:fill="auto"/>
          </w:tcPr>
          <w:p w:rsidR="0092630F" w:rsidRPr="0075521D" w:rsidRDefault="0092630F" w:rsidP="004F3A51">
            <w:pPr>
              <w:jc w:val="center"/>
              <w:rPr>
                <w:rFonts w:ascii="Arial" w:hAnsi="Arial" w:cs="Arial"/>
                <w:sz w:val="18"/>
                <w:szCs w:val="18"/>
                <w:lang w:val="es-ES"/>
              </w:rPr>
            </w:pPr>
          </w:p>
        </w:tc>
        <w:tc>
          <w:tcPr>
            <w:tcW w:w="347" w:type="dxa"/>
            <w:shd w:val="clear" w:color="auto" w:fill="auto"/>
          </w:tcPr>
          <w:p w:rsidR="0092630F" w:rsidRPr="0075521D" w:rsidRDefault="0092630F" w:rsidP="004F3A51">
            <w:pPr>
              <w:jc w:val="center"/>
              <w:rPr>
                <w:rFonts w:ascii="Arial" w:hAnsi="Arial" w:cs="Arial"/>
                <w:sz w:val="18"/>
                <w:szCs w:val="18"/>
                <w:lang w:val="es-ES"/>
              </w:rPr>
            </w:pPr>
          </w:p>
        </w:tc>
        <w:tc>
          <w:tcPr>
            <w:tcW w:w="360" w:type="dxa"/>
            <w:shd w:val="clear" w:color="auto" w:fill="auto"/>
          </w:tcPr>
          <w:p w:rsidR="0092630F" w:rsidRPr="0075521D" w:rsidRDefault="0092630F" w:rsidP="004F3A51">
            <w:pPr>
              <w:jc w:val="center"/>
              <w:rPr>
                <w:rFonts w:ascii="Arial" w:hAnsi="Arial" w:cs="Arial"/>
                <w:sz w:val="18"/>
                <w:szCs w:val="18"/>
                <w:lang w:val="es-ES"/>
              </w:rPr>
            </w:pPr>
          </w:p>
        </w:tc>
        <w:tc>
          <w:tcPr>
            <w:tcW w:w="360" w:type="dxa"/>
            <w:shd w:val="clear" w:color="auto" w:fill="auto"/>
          </w:tcPr>
          <w:p w:rsidR="0092630F" w:rsidRPr="0075521D" w:rsidRDefault="0092630F" w:rsidP="004F3A51">
            <w:pPr>
              <w:rPr>
                <w:rFonts w:ascii="Arial" w:hAnsi="Arial" w:cs="Arial"/>
                <w:sz w:val="18"/>
                <w:szCs w:val="18"/>
                <w:lang w:val="es-ES"/>
              </w:rPr>
            </w:pPr>
            <w:r w:rsidRPr="0075521D">
              <w:rPr>
                <w:rFonts w:ascii="Arial" w:hAnsi="Arial" w:cs="Arial"/>
                <w:sz w:val="18"/>
                <w:szCs w:val="18"/>
                <w:lang w:val="es-ES"/>
              </w:rPr>
              <w:t>X</w:t>
            </w:r>
          </w:p>
        </w:tc>
        <w:tc>
          <w:tcPr>
            <w:tcW w:w="437"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shd w:val="clear" w:color="auto" w:fill="auto"/>
          </w:tcPr>
          <w:p w:rsidR="0092630F" w:rsidRPr="0075521D" w:rsidRDefault="0092630F" w:rsidP="004F3A51">
            <w:pPr>
              <w:jc w:val="center"/>
              <w:rPr>
                <w:rFonts w:ascii="Arial" w:hAnsi="Arial" w:cs="Arial"/>
                <w:sz w:val="18"/>
                <w:szCs w:val="18"/>
                <w:lang w:val="en-US"/>
              </w:rPr>
            </w:pPr>
          </w:p>
        </w:tc>
        <w:tc>
          <w:tcPr>
            <w:tcW w:w="360" w:type="dxa"/>
            <w:shd w:val="clear" w:color="auto" w:fill="auto"/>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5" w:type="dxa"/>
          </w:tcPr>
          <w:p w:rsidR="0092630F" w:rsidRPr="0075521D" w:rsidRDefault="0092630F" w:rsidP="004F3A51">
            <w:pPr>
              <w:jc w:val="center"/>
              <w:rPr>
                <w:rFonts w:ascii="Arial" w:hAnsi="Arial" w:cs="Arial"/>
                <w:sz w:val="18"/>
                <w:szCs w:val="18"/>
                <w:lang w:val="en-US"/>
              </w:rPr>
            </w:pPr>
          </w:p>
        </w:tc>
        <w:tc>
          <w:tcPr>
            <w:tcW w:w="356"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56" w:type="dxa"/>
          </w:tcPr>
          <w:p w:rsidR="0092630F" w:rsidRPr="0075521D" w:rsidRDefault="0092630F" w:rsidP="004F3A51">
            <w:pPr>
              <w:jc w:val="center"/>
              <w:rPr>
                <w:rFonts w:ascii="Arial" w:hAnsi="Arial" w:cs="Arial"/>
                <w:sz w:val="18"/>
                <w:szCs w:val="18"/>
                <w:lang w:val="en-US"/>
              </w:rPr>
            </w:pPr>
          </w:p>
        </w:tc>
        <w:tc>
          <w:tcPr>
            <w:tcW w:w="356"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43" w:type="dxa"/>
          </w:tcPr>
          <w:p w:rsidR="0092630F" w:rsidRPr="0075521D" w:rsidRDefault="0092630F" w:rsidP="004F3A51">
            <w:pPr>
              <w:jc w:val="center"/>
              <w:rPr>
                <w:rFonts w:ascii="Arial" w:hAnsi="Arial" w:cs="Arial"/>
                <w:sz w:val="18"/>
                <w:szCs w:val="18"/>
                <w:lang w:val="en-US"/>
              </w:rPr>
            </w:pPr>
          </w:p>
        </w:tc>
        <w:tc>
          <w:tcPr>
            <w:tcW w:w="360"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360" w:type="dxa"/>
          </w:tcPr>
          <w:p w:rsidR="0092630F" w:rsidRPr="0075521D" w:rsidRDefault="0092630F" w:rsidP="004F3A51">
            <w:pPr>
              <w:jc w:val="center"/>
              <w:rPr>
                <w:rFonts w:ascii="Arial" w:hAnsi="Arial" w:cs="Arial"/>
                <w:sz w:val="18"/>
                <w:szCs w:val="18"/>
                <w:lang w:val="en-US"/>
              </w:rPr>
            </w:pPr>
          </w:p>
        </w:tc>
        <w:tc>
          <w:tcPr>
            <w:tcW w:w="360" w:type="dxa"/>
          </w:tcPr>
          <w:p w:rsidR="0092630F" w:rsidRPr="0075521D" w:rsidRDefault="0092630F" w:rsidP="004F3A51">
            <w:pPr>
              <w:jc w:val="center"/>
              <w:rPr>
                <w:rFonts w:ascii="Arial" w:hAnsi="Arial" w:cs="Arial"/>
                <w:sz w:val="18"/>
                <w:szCs w:val="18"/>
                <w:lang w:val="en-US"/>
              </w:rPr>
            </w:pPr>
            <w:r w:rsidRPr="0075521D">
              <w:rPr>
                <w:rFonts w:ascii="Arial" w:hAnsi="Arial" w:cs="Arial"/>
                <w:sz w:val="18"/>
                <w:szCs w:val="18"/>
                <w:lang w:val="en-US"/>
              </w:rPr>
              <w:t>X</w:t>
            </w:r>
          </w:p>
        </w:tc>
        <w:tc>
          <w:tcPr>
            <w:tcW w:w="1208"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MINEDUC</w:t>
            </w:r>
          </w:p>
        </w:tc>
        <w:tc>
          <w:tcPr>
            <w:tcW w:w="1350" w:type="dxa"/>
          </w:tcPr>
          <w:p w:rsidR="0092630F" w:rsidRPr="0075521D" w:rsidRDefault="0092630F" w:rsidP="004F3A51">
            <w:pPr>
              <w:jc w:val="right"/>
              <w:rPr>
                <w:rFonts w:ascii="Arial" w:hAnsi="Arial" w:cs="Arial"/>
                <w:sz w:val="18"/>
                <w:szCs w:val="18"/>
                <w:lang w:val="es-AR"/>
              </w:rPr>
            </w:pPr>
            <w:r w:rsidRPr="0075521D">
              <w:rPr>
                <w:rFonts w:ascii="Arial" w:hAnsi="Arial" w:cs="Arial"/>
                <w:sz w:val="18"/>
                <w:szCs w:val="18"/>
                <w:lang w:val="es-AR"/>
              </w:rPr>
              <w:t>N/A</w:t>
            </w:r>
          </w:p>
        </w:tc>
        <w:tc>
          <w:tcPr>
            <w:tcW w:w="1656" w:type="dxa"/>
          </w:tcPr>
          <w:p w:rsidR="0092630F" w:rsidRPr="0075521D" w:rsidRDefault="0092630F" w:rsidP="004F3A51">
            <w:pPr>
              <w:rPr>
                <w:rFonts w:ascii="Arial" w:hAnsi="Arial" w:cs="Arial"/>
                <w:sz w:val="18"/>
                <w:szCs w:val="18"/>
                <w:lang w:val="es-AR"/>
              </w:rPr>
            </w:pPr>
            <w:r w:rsidRPr="0075521D">
              <w:rPr>
                <w:rFonts w:ascii="Arial" w:hAnsi="Arial" w:cs="Arial"/>
                <w:sz w:val="18"/>
                <w:szCs w:val="18"/>
                <w:lang w:val="es-AR"/>
              </w:rPr>
              <w:t>N/A</w:t>
            </w:r>
          </w:p>
        </w:tc>
      </w:tr>
      <w:tr w:rsidR="00F134E4" w:rsidRPr="0075521D" w:rsidTr="00471FE0">
        <w:trPr>
          <w:jc w:val="center"/>
        </w:trPr>
        <w:tc>
          <w:tcPr>
            <w:tcW w:w="2357" w:type="dxa"/>
            <w:gridSpan w:val="2"/>
          </w:tcPr>
          <w:p w:rsidR="00F134E4" w:rsidRPr="0075521D" w:rsidRDefault="00F134E4" w:rsidP="004F3A51">
            <w:pPr>
              <w:rPr>
                <w:rFonts w:ascii="Arial" w:hAnsi="Arial" w:cs="Arial"/>
                <w:sz w:val="18"/>
                <w:szCs w:val="18"/>
                <w:lang w:val="es-ES"/>
              </w:rPr>
            </w:pPr>
            <w:r w:rsidRPr="0075521D">
              <w:rPr>
                <w:rFonts w:ascii="Arial" w:hAnsi="Arial" w:cs="Arial"/>
                <w:sz w:val="18"/>
                <w:szCs w:val="18"/>
                <w:lang w:val="es-ES"/>
              </w:rPr>
              <w:t>Informe de terminación del Proyecto PCR</w:t>
            </w:r>
          </w:p>
        </w:tc>
        <w:tc>
          <w:tcPr>
            <w:tcW w:w="311" w:type="dxa"/>
            <w:shd w:val="clear" w:color="auto" w:fill="auto"/>
          </w:tcPr>
          <w:p w:rsidR="00F134E4" w:rsidRPr="0075521D" w:rsidRDefault="00F134E4" w:rsidP="004F3A51">
            <w:pPr>
              <w:jc w:val="center"/>
              <w:rPr>
                <w:rFonts w:ascii="Arial" w:hAnsi="Arial" w:cs="Arial"/>
                <w:sz w:val="18"/>
                <w:szCs w:val="18"/>
                <w:lang w:val="es-ES"/>
              </w:rPr>
            </w:pPr>
          </w:p>
        </w:tc>
        <w:tc>
          <w:tcPr>
            <w:tcW w:w="347" w:type="dxa"/>
            <w:shd w:val="clear" w:color="auto" w:fill="auto"/>
          </w:tcPr>
          <w:p w:rsidR="00F134E4" w:rsidRPr="0075521D" w:rsidRDefault="00F134E4" w:rsidP="004F3A51">
            <w:pPr>
              <w:jc w:val="center"/>
              <w:rPr>
                <w:rFonts w:ascii="Arial" w:hAnsi="Arial" w:cs="Arial"/>
                <w:sz w:val="18"/>
                <w:szCs w:val="18"/>
                <w:lang w:val="es-ES"/>
              </w:rPr>
            </w:pPr>
          </w:p>
        </w:tc>
        <w:tc>
          <w:tcPr>
            <w:tcW w:w="360" w:type="dxa"/>
            <w:shd w:val="clear" w:color="auto" w:fill="auto"/>
          </w:tcPr>
          <w:p w:rsidR="00F134E4" w:rsidRPr="0075521D" w:rsidRDefault="00F134E4" w:rsidP="004F3A51">
            <w:pPr>
              <w:jc w:val="center"/>
              <w:rPr>
                <w:rFonts w:ascii="Arial" w:hAnsi="Arial" w:cs="Arial"/>
                <w:sz w:val="18"/>
                <w:szCs w:val="18"/>
                <w:lang w:val="es-ES"/>
              </w:rPr>
            </w:pPr>
          </w:p>
        </w:tc>
        <w:tc>
          <w:tcPr>
            <w:tcW w:w="360" w:type="dxa"/>
            <w:shd w:val="clear" w:color="auto" w:fill="auto"/>
          </w:tcPr>
          <w:p w:rsidR="00F134E4" w:rsidRPr="0075521D" w:rsidRDefault="00F134E4" w:rsidP="004F3A51">
            <w:pPr>
              <w:rPr>
                <w:rFonts w:ascii="Arial" w:hAnsi="Arial" w:cs="Arial"/>
                <w:sz w:val="18"/>
                <w:szCs w:val="18"/>
                <w:lang w:val="es-ES"/>
              </w:rPr>
            </w:pPr>
          </w:p>
        </w:tc>
        <w:tc>
          <w:tcPr>
            <w:tcW w:w="437"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60" w:type="dxa"/>
            <w:shd w:val="clear" w:color="auto" w:fill="auto"/>
          </w:tcPr>
          <w:p w:rsidR="00F134E4" w:rsidRPr="0075521D" w:rsidRDefault="00F134E4" w:rsidP="004F3A51">
            <w:pPr>
              <w:jc w:val="center"/>
              <w:rPr>
                <w:rFonts w:ascii="Arial" w:hAnsi="Arial" w:cs="Arial"/>
                <w:sz w:val="18"/>
                <w:szCs w:val="18"/>
                <w:lang w:val="es-ES_tradnl"/>
              </w:rPr>
            </w:pPr>
          </w:p>
        </w:tc>
        <w:tc>
          <w:tcPr>
            <w:tcW w:w="355" w:type="dxa"/>
          </w:tcPr>
          <w:p w:rsidR="00F134E4" w:rsidRPr="0075521D" w:rsidRDefault="00F134E4" w:rsidP="004F3A51">
            <w:pPr>
              <w:jc w:val="center"/>
              <w:rPr>
                <w:rFonts w:ascii="Arial" w:hAnsi="Arial" w:cs="Arial"/>
                <w:sz w:val="18"/>
                <w:szCs w:val="18"/>
                <w:lang w:val="es-ES_tradnl"/>
              </w:rPr>
            </w:pPr>
          </w:p>
        </w:tc>
        <w:tc>
          <w:tcPr>
            <w:tcW w:w="356" w:type="dxa"/>
          </w:tcPr>
          <w:p w:rsidR="00F134E4" w:rsidRPr="0075521D" w:rsidRDefault="00F134E4" w:rsidP="004F3A51">
            <w:pPr>
              <w:jc w:val="center"/>
              <w:rPr>
                <w:rFonts w:ascii="Arial" w:hAnsi="Arial" w:cs="Arial"/>
                <w:sz w:val="18"/>
                <w:szCs w:val="18"/>
                <w:lang w:val="es-ES_tradnl"/>
              </w:rPr>
            </w:pPr>
          </w:p>
        </w:tc>
        <w:tc>
          <w:tcPr>
            <w:tcW w:w="356" w:type="dxa"/>
          </w:tcPr>
          <w:p w:rsidR="00F134E4" w:rsidRPr="0075521D" w:rsidRDefault="00F134E4" w:rsidP="004F3A51">
            <w:pPr>
              <w:jc w:val="center"/>
              <w:rPr>
                <w:rFonts w:ascii="Arial" w:hAnsi="Arial" w:cs="Arial"/>
                <w:sz w:val="18"/>
                <w:szCs w:val="18"/>
                <w:lang w:val="es-ES_tradnl"/>
              </w:rPr>
            </w:pPr>
          </w:p>
        </w:tc>
        <w:tc>
          <w:tcPr>
            <w:tcW w:w="356" w:type="dxa"/>
          </w:tcPr>
          <w:p w:rsidR="00F134E4" w:rsidRPr="0075521D" w:rsidRDefault="00F134E4" w:rsidP="004F3A51">
            <w:pPr>
              <w:jc w:val="center"/>
              <w:rPr>
                <w:rFonts w:ascii="Arial" w:hAnsi="Arial" w:cs="Arial"/>
                <w:sz w:val="18"/>
                <w:szCs w:val="18"/>
                <w:lang w:val="es-ES_tradnl"/>
              </w:rPr>
            </w:pPr>
          </w:p>
        </w:tc>
        <w:tc>
          <w:tcPr>
            <w:tcW w:w="343" w:type="dxa"/>
          </w:tcPr>
          <w:p w:rsidR="00F134E4" w:rsidRPr="0075521D" w:rsidRDefault="00F134E4" w:rsidP="004F3A51">
            <w:pPr>
              <w:jc w:val="center"/>
              <w:rPr>
                <w:rFonts w:ascii="Arial" w:hAnsi="Arial" w:cs="Arial"/>
                <w:sz w:val="18"/>
                <w:szCs w:val="18"/>
                <w:lang w:val="es-ES_tradnl"/>
              </w:rPr>
            </w:pPr>
          </w:p>
        </w:tc>
        <w:tc>
          <w:tcPr>
            <w:tcW w:w="360" w:type="dxa"/>
          </w:tcPr>
          <w:p w:rsidR="00F134E4" w:rsidRPr="0075521D" w:rsidRDefault="00F134E4" w:rsidP="004F3A51">
            <w:pPr>
              <w:jc w:val="center"/>
              <w:rPr>
                <w:rFonts w:ascii="Arial" w:hAnsi="Arial" w:cs="Arial"/>
                <w:sz w:val="18"/>
                <w:szCs w:val="18"/>
                <w:lang w:val="es-ES_tradnl"/>
              </w:rPr>
            </w:pPr>
          </w:p>
        </w:tc>
        <w:tc>
          <w:tcPr>
            <w:tcW w:w="360" w:type="dxa"/>
          </w:tcPr>
          <w:p w:rsidR="00F134E4" w:rsidRPr="0075521D" w:rsidRDefault="00F134E4"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360" w:type="dxa"/>
          </w:tcPr>
          <w:p w:rsidR="00F134E4" w:rsidRPr="0075521D" w:rsidRDefault="00F134E4" w:rsidP="004F3A51">
            <w:pPr>
              <w:jc w:val="center"/>
              <w:rPr>
                <w:rFonts w:ascii="Arial" w:hAnsi="Arial" w:cs="Arial"/>
                <w:sz w:val="18"/>
                <w:szCs w:val="18"/>
                <w:lang w:val="es-ES_tradnl"/>
              </w:rPr>
            </w:pPr>
            <w:r w:rsidRPr="0075521D">
              <w:rPr>
                <w:rFonts w:ascii="Arial" w:hAnsi="Arial" w:cs="Arial"/>
                <w:sz w:val="18"/>
                <w:szCs w:val="18"/>
                <w:lang w:val="es-ES_tradnl"/>
              </w:rPr>
              <w:t>X</w:t>
            </w:r>
          </w:p>
        </w:tc>
        <w:tc>
          <w:tcPr>
            <w:tcW w:w="1208" w:type="dxa"/>
          </w:tcPr>
          <w:p w:rsidR="00F134E4" w:rsidRPr="0075521D" w:rsidRDefault="00F134E4" w:rsidP="004F3A51">
            <w:pPr>
              <w:rPr>
                <w:rFonts w:ascii="Arial" w:hAnsi="Arial" w:cs="Arial"/>
                <w:sz w:val="18"/>
                <w:szCs w:val="18"/>
                <w:lang w:val="es-AR"/>
              </w:rPr>
            </w:pPr>
            <w:r w:rsidRPr="0075521D">
              <w:rPr>
                <w:rFonts w:ascii="Arial" w:hAnsi="Arial" w:cs="Arial"/>
                <w:sz w:val="18"/>
                <w:szCs w:val="18"/>
                <w:lang w:val="es-AR"/>
              </w:rPr>
              <w:t>BID</w:t>
            </w:r>
          </w:p>
        </w:tc>
        <w:tc>
          <w:tcPr>
            <w:tcW w:w="1350" w:type="dxa"/>
          </w:tcPr>
          <w:p w:rsidR="00F134E4" w:rsidRPr="0075521D" w:rsidRDefault="00AD298E" w:rsidP="004F3A51">
            <w:pPr>
              <w:jc w:val="right"/>
              <w:rPr>
                <w:rFonts w:ascii="Arial" w:hAnsi="Arial" w:cs="Arial"/>
                <w:sz w:val="18"/>
                <w:szCs w:val="18"/>
                <w:lang w:val="es-AR"/>
              </w:rPr>
            </w:pPr>
            <w:r w:rsidRPr="0075521D">
              <w:rPr>
                <w:rFonts w:ascii="Arial" w:hAnsi="Arial" w:cs="Arial"/>
                <w:sz w:val="18"/>
                <w:szCs w:val="18"/>
                <w:lang w:val="es-AR"/>
              </w:rPr>
              <w:t>20,000</w:t>
            </w:r>
          </w:p>
        </w:tc>
        <w:tc>
          <w:tcPr>
            <w:tcW w:w="1656" w:type="dxa"/>
          </w:tcPr>
          <w:p w:rsidR="00F134E4" w:rsidRPr="0075521D" w:rsidRDefault="00AD298E" w:rsidP="004F3A51">
            <w:pPr>
              <w:rPr>
                <w:rFonts w:ascii="Arial" w:hAnsi="Arial" w:cs="Arial"/>
                <w:sz w:val="18"/>
                <w:szCs w:val="18"/>
                <w:lang w:val="es-AR"/>
              </w:rPr>
            </w:pPr>
            <w:r w:rsidRPr="0075521D">
              <w:rPr>
                <w:rFonts w:ascii="Arial" w:hAnsi="Arial" w:cs="Arial"/>
                <w:sz w:val="18"/>
                <w:szCs w:val="18"/>
                <w:lang w:val="es-AR"/>
              </w:rPr>
              <w:t>BID</w:t>
            </w:r>
          </w:p>
        </w:tc>
      </w:tr>
      <w:tr w:rsidR="00471FE0" w:rsidRPr="0075521D" w:rsidTr="00471FE0">
        <w:trPr>
          <w:jc w:val="center"/>
        </w:trPr>
        <w:tc>
          <w:tcPr>
            <w:tcW w:w="10746" w:type="dxa"/>
            <w:gridSpan w:val="23"/>
          </w:tcPr>
          <w:p w:rsidR="00471FE0" w:rsidRPr="0075521D" w:rsidRDefault="00471FE0" w:rsidP="00471FE0">
            <w:pPr>
              <w:rPr>
                <w:rFonts w:ascii="Arial" w:hAnsi="Arial" w:cs="Arial"/>
                <w:b/>
                <w:sz w:val="18"/>
                <w:szCs w:val="18"/>
                <w:lang w:val="es-AR"/>
              </w:rPr>
            </w:pPr>
            <w:r w:rsidRPr="0075521D">
              <w:rPr>
                <w:rFonts w:ascii="Arial" w:hAnsi="Arial" w:cs="Arial"/>
                <w:b/>
                <w:sz w:val="18"/>
                <w:szCs w:val="18"/>
                <w:lang w:val="es-AR"/>
              </w:rPr>
              <w:t>Costo Total</w:t>
            </w:r>
          </w:p>
        </w:tc>
        <w:tc>
          <w:tcPr>
            <w:tcW w:w="1350" w:type="dxa"/>
          </w:tcPr>
          <w:p w:rsidR="00471FE0" w:rsidRPr="0075521D" w:rsidRDefault="00471FE0" w:rsidP="0092630F">
            <w:pPr>
              <w:rPr>
                <w:rFonts w:ascii="Arial" w:hAnsi="Arial" w:cs="Arial"/>
                <w:b/>
                <w:sz w:val="18"/>
                <w:szCs w:val="18"/>
                <w:u w:val="double"/>
                <w:lang w:val="es-AR"/>
              </w:rPr>
            </w:pPr>
            <w:r w:rsidRPr="0075521D">
              <w:rPr>
                <w:rFonts w:ascii="Arial" w:hAnsi="Arial" w:cs="Arial"/>
                <w:b/>
                <w:sz w:val="18"/>
                <w:szCs w:val="18"/>
                <w:u w:val="double"/>
                <w:lang w:val="es-AR"/>
              </w:rPr>
              <w:t>US$</w:t>
            </w:r>
            <w:r w:rsidR="00AD298E" w:rsidRPr="0075521D">
              <w:rPr>
                <w:rFonts w:ascii="Arial" w:hAnsi="Arial" w:cs="Arial"/>
                <w:b/>
                <w:sz w:val="18"/>
                <w:szCs w:val="18"/>
                <w:u w:val="double"/>
                <w:lang w:val="es-AR"/>
              </w:rPr>
              <w:t>7</w:t>
            </w:r>
            <w:r w:rsidR="00A31425" w:rsidRPr="0075521D">
              <w:rPr>
                <w:rFonts w:ascii="Arial" w:hAnsi="Arial" w:cs="Arial"/>
                <w:b/>
                <w:sz w:val="18"/>
                <w:szCs w:val="18"/>
                <w:u w:val="double"/>
                <w:lang w:val="es-AR"/>
              </w:rPr>
              <w:t>3</w:t>
            </w:r>
            <w:r w:rsidRPr="0075521D">
              <w:rPr>
                <w:rFonts w:ascii="Arial" w:hAnsi="Arial" w:cs="Arial"/>
                <w:b/>
                <w:sz w:val="18"/>
                <w:szCs w:val="18"/>
                <w:u w:val="double"/>
                <w:lang w:val="es-AR"/>
              </w:rPr>
              <w:t>,000</w:t>
            </w:r>
          </w:p>
        </w:tc>
        <w:tc>
          <w:tcPr>
            <w:tcW w:w="1656" w:type="dxa"/>
          </w:tcPr>
          <w:p w:rsidR="00471FE0" w:rsidRPr="0075521D" w:rsidRDefault="00471FE0" w:rsidP="0092630F">
            <w:pPr>
              <w:rPr>
                <w:rFonts w:ascii="Arial" w:hAnsi="Arial" w:cs="Arial"/>
                <w:b/>
                <w:sz w:val="18"/>
                <w:szCs w:val="18"/>
                <w:u w:val="double"/>
                <w:lang w:val="es-AR"/>
              </w:rPr>
            </w:pPr>
          </w:p>
        </w:tc>
      </w:tr>
    </w:tbl>
    <w:p w:rsidR="004F3A51" w:rsidRPr="0075521D" w:rsidRDefault="004F3A51" w:rsidP="004F3A51">
      <w:pPr>
        <w:spacing w:before="120" w:after="120"/>
        <w:ind w:left="720"/>
        <w:jc w:val="both"/>
        <w:outlineLvl w:val="1"/>
        <w:rPr>
          <w:rFonts w:ascii="Arial" w:hAnsi="Arial" w:cs="Arial"/>
          <w:lang w:val="es-ES"/>
        </w:rPr>
      </w:pPr>
    </w:p>
    <w:p w:rsidR="004F3A51" w:rsidRPr="0075521D" w:rsidRDefault="004F3A51" w:rsidP="004F3A51">
      <w:pPr>
        <w:spacing w:before="120" w:after="120"/>
        <w:ind w:left="720"/>
        <w:jc w:val="both"/>
        <w:outlineLvl w:val="1"/>
        <w:rPr>
          <w:rFonts w:ascii="Arial" w:hAnsi="Arial" w:cs="Arial"/>
          <w:lang w:val="es-ES"/>
        </w:rPr>
      </w:pPr>
    </w:p>
    <w:p w:rsidR="004F3A51" w:rsidRPr="0075521D" w:rsidRDefault="004F3A51" w:rsidP="004F3A51">
      <w:pPr>
        <w:tabs>
          <w:tab w:val="num" w:pos="648"/>
          <w:tab w:val="left" w:pos="1440"/>
        </w:tabs>
        <w:spacing w:after="240"/>
        <w:ind w:firstLine="288"/>
        <w:rPr>
          <w:rFonts w:ascii="Arial" w:hAnsi="Arial" w:cs="Arial"/>
          <w:b/>
          <w:smallCaps/>
          <w:lang w:val="es-ES"/>
        </w:rPr>
        <w:sectPr w:rsidR="004F3A51" w:rsidRPr="0075521D" w:rsidSect="004F3A51">
          <w:pgSz w:w="15840" w:h="12240" w:orient="landscape" w:code="1"/>
          <w:pgMar w:top="1800" w:right="1440" w:bottom="1800" w:left="1440" w:header="706" w:footer="706" w:gutter="0"/>
          <w:cols w:space="720"/>
          <w:formProt w:val="0"/>
          <w:titlePg/>
          <w:docGrid w:linePitch="326"/>
        </w:sectPr>
      </w:pPr>
      <w:bookmarkStart w:id="55" w:name="_Toc450478048"/>
      <w:bookmarkStart w:id="56" w:name="_Toc451059700"/>
      <w:bookmarkStart w:id="57" w:name="_Toc451059764"/>
      <w:bookmarkStart w:id="58" w:name="_Toc451922472"/>
      <w:bookmarkStart w:id="59" w:name="_Toc456499463"/>
      <w:bookmarkStart w:id="60" w:name="_Toc456499557"/>
      <w:bookmarkStart w:id="61" w:name="_Toc456499752"/>
      <w:bookmarkStart w:id="62" w:name="_Toc456503320"/>
      <w:bookmarkStart w:id="63" w:name="_Toc456503690"/>
      <w:bookmarkStart w:id="64" w:name="_Toc456504242"/>
      <w:bookmarkStart w:id="65" w:name="_Toc456504330"/>
      <w:bookmarkStart w:id="66" w:name="_Toc456504424"/>
      <w:bookmarkStart w:id="67" w:name="_Toc456504511"/>
      <w:bookmarkStart w:id="68" w:name="_Toc82922285"/>
      <w:bookmarkStart w:id="69" w:name="_Toc82924008"/>
      <w:bookmarkStart w:id="70" w:name="_Toc82924487"/>
      <w:bookmarkStart w:id="71" w:name="_Toc95628374"/>
      <w:bookmarkStart w:id="72" w:name="_Toc95628561"/>
    </w:p>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rsidR="00083487" w:rsidRPr="0075521D" w:rsidRDefault="00083487" w:rsidP="004F3A51">
      <w:pPr>
        <w:tabs>
          <w:tab w:val="left" w:pos="720"/>
        </w:tabs>
        <w:rPr>
          <w:rFonts w:ascii="Arial" w:hAnsi="Arial" w:cs="Arial"/>
          <w:lang w:val="es-ES"/>
        </w:rPr>
      </w:pPr>
    </w:p>
    <w:p w:rsidR="00083487" w:rsidRPr="0075521D" w:rsidRDefault="00083487" w:rsidP="00036F08">
      <w:pPr>
        <w:pStyle w:val="Chapter"/>
        <w:numPr>
          <w:ilvl w:val="0"/>
          <w:numId w:val="33"/>
        </w:numPr>
        <w:ind w:firstLine="0"/>
        <w:rPr>
          <w:rFonts w:ascii="Arial" w:hAnsi="Arial" w:cs="Arial"/>
        </w:rPr>
      </w:pPr>
      <w:bookmarkStart w:id="73" w:name="_Toc39811338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75521D">
        <w:rPr>
          <w:rFonts w:ascii="Arial" w:hAnsi="Arial" w:cs="Arial"/>
        </w:rPr>
        <w:t>Evaluación</w:t>
      </w:r>
    </w:p>
    <w:p w:rsidR="00501E9E" w:rsidRPr="0075521D" w:rsidRDefault="00A271C1" w:rsidP="00A271C1">
      <w:pPr>
        <w:pStyle w:val="Paragraph"/>
        <w:numPr>
          <w:ilvl w:val="0"/>
          <w:numId w:val="34"/>
        </w:numPr>
        <w:tabs>
          <w:tab w:val="left" w:pos="5245"/>
        </w:tabs>
        <w:ind w:left="720" w:hanging="720"/>
        <w:rPr>
          <w:rFonts w:ascii="Arial" w:hAnsi="Arial" w:cs="Arial"/>
          <w:sz w:val="22"/>
          <w:szCs w:val="22"/>
        </w:rPr>
      </w:pPr>
      <w:r w:rsidRPr="0075521D">
        <w:rPr>
          <w:rFonts w:ascii="Arial" w:hAnsi="Arial" w:cs="Arial"/>
          <w:sz w:val="22"/>
          <w:szCs w:val="22"/>
        </w:rPr>
        <w:t>Las actividades de evaluación de la operación tienen como objetivo principal determinar los impactos en los aprendizajes de los estudiantes, la efectividad en la docencia, la tasa de cobertura en preprimaria,  y el desarrollo infantil de las intervenciones financiadas y proveer información acerca de estrategias posibles para maximizar estos impactos. La evaluación del programa de formación inicial de docentes a nivel superior buscará determinar los impactos de esta intervención en la efectividad en la docencia de los profesores de primaria beneficiarios del programa de formación inicial, y buscará determinar los impactos de esta intervención en el aprendizaje de matemática y lectura en los estudiantes de primaria expuestos a esta intervención. La evaluación del programa de habilitación de centros escolares para el nivel preprimario (Subcomponente I.1) se centrará en determinar el aumento en la cobertura de preprimaria y en el desarrollo infantil de los niños beneficiarios. Esta evaluación contribuye a cerrar las brechas de conocimiento existente relacionadas con el impacto de la formación docente a nivel universitario en el desempeño académico de los estudiantes en primaria, y con el impacto de asistir a un centro de preprimaria en el desarrollo cognitivo, socioemocional, y en los aprendizajes de los estudiantes en el contexto de un país en desarrollo</w:t>
      </w:r>
      <w:r w:rsidR="00544C00" w:rsidRPr="0075521D">
        <w:rPr>
          <w:rFonts w:ascii="Arial" w:hAnsi="Arial" w:cs="Arial"/>
          <w:sz w:val="22"/>
          <w:szCs w:val="22"/>
        </w:rPr>
        <w:t xml:space="preserve">. </w:t>
      </w:r>
    </w:p>
    <w:p w:rsidR="00083487" w:rsidRPr="0075521D" w:rsidRDefault="00083487" w:rsidP="00083487">
      <w:pPr>
        <w:pStyle w:val="Chapter"/>
        <w:numPr>
          <w:ilvl w:val="0"/>
          <w:numId w:val="14"/>
        </w:numPr>
        <w:ind w:hanging="720"/>
        <w:jc w:val="left"/>
        <w:rPr>
          <w:rFonts w:ascii="Arial" w:hAnsi="Arial" w:cs="Arial"/>
          <w:smallCaps w:val="0"/>
          <w:sz w:val="22"/>
          <w:szCs w:val="22"/>
        </w:rPr>
      </w:pPr>
      <w:r w:rsidRPr="0075521D">
        <w:rPr>
          <w:rFonts w:ascii="Arial" w:hAnsi="Arial" w:cs="Arial"/>
          <w:smallCaps w:val="0"/>
          <w:sz w:val="22"/>
          <w:szCs w:val="22"/>
        </w:rPr>
        <w:t>Evaluación de</w:t>
      </w:r>
      <w:r w:rsidR="00C865B4" w:rsidRPr="0075521D">
        <w:rPr>
          <w:rFonts w:ascii="Arial" w:hAnsi="Arial" w:cs="Arial"/>
          <w:smallCaps w:val="0"/>
          <w:sz w:val="22"/>
          <w:szCs w:val="22"/>
        </w:rPr>
        <w:t xml:space="preserve"> impacto </w:t>
      </w:r>
      <w:r w:rsidR="00501E9E" w:rsidRPr="0075521D">
        <w:rPr>
          <w:rFonts w:ascii="Arial" w:hAnsi="Arial" w:cs="Arial"/>
          <w:smallCaps w:val="0"/>
          <w:sz w:val="22"/>
          <w:szCs w:val="22"/>
        </w:rPr>
        <w:t xml:space="preserve">del programa de formación </w:t>
      </w:r>
      <w:r w:rsidR="00C865B4" w:rsidRPr="0075521D">
        <w:rPr>
          <w:rFonts w:ascii="Arial" w:hAnsi="Arial" w:cs="Arial"/>
          <w:smallCaps w:val="0"/>
          <w:sz w:val="22"/>
          <w:szCs w:val="22"/>
        </w:rPr>
        <w:t>inicial de docentes a nivel superior</w:t>
      </w:r>
      <w:r w:rsidR="00501E9E" w:rsidRPr="0075521D">
        <w:rPr>
          <w:rFonts w:ascii="Arial" w:hAnsi="Arial" w:cs="Arial"/>
          <w:smallCaps w:val="0"/>
          <w:sz w:val="22"/>
          <w:szCs w:val="22"/>
        </w:rPr>
        <w:t xml:space="preserve"> </w:t>
      </w:r>
    </w:p>
    <w:p w:rsidR="00083487" w:rsidRPr="0075521D" w:rsidRDefault="00083487" w:rsidP="007D29B4">
      <w:pPr>
        <w:pStyle w:val="Paragraph"/>
        <w:numPr>
          <w:ilvl w:val="0"/>
          <w:numId w:val="34"/>
        </w:numPr>
        <w:ind w:left="720" w:hanging="720"/>
        <w:rPr>
          <w:rFonts w:ascii="Arial" w:hAnsi="Arial" w:cs="Arial"/>
          <w:sz w:val="22"/>
          <w:szCs w:val="22"/>
        </w:rPr>
      </w:pPr>
      <w:r w:rsidRPr="0075521D">
        <w:rPr>
          <w:rFonts w:ascii="Arial" w:hAnsi="Arial" w:cs="Arial"/>
          <w:b/>
          <w:sz w:val="22"/>
          <w:szCs w:val="22"/>
        </w:rPr>
        <w:t>Preguntas de evaluación</w:t>
      </w:r>
      <w:r w:rsidRPr="0075521D">
        <w:rPr>
          <w:rFonts w:ascii="Arial" w:hAnsi="Arial" w:cs="Arial"/>
          <w:b/>
          <w:smallCaps/>
          <w:sz w:val="22"/>
          <w:szCs w:val="22"/>
        </w:rPr>
        <w:t>.</w:t>
      </w:r>
      <w:r w:rsidR="00670062" w:rsidRPr="0075521D">
        <w:rPr>
          <w:rFonts w:ascii="Arial" w:hAnsi="Arial" w:cs="Arial"/>
          <w:sz w:val="22"/>
          <w:szCs w:val="22"/>
        </w:rPr>
        <w:t xml:space="preserve"> </w:t>
      </w:r>
      <w:r w:rsidR="00A271C1" w:rsidRPr="0075521D">
        <w:rPr>
          <w:rFonts w:ascii="Arial" w:hAnsi="Arial" w:cs="Arial"/>
          <w:sz w:val="22"/>
          <w:szCs w:val="22"/>
        </w:rPr>
        <w:t>La pregunta central a responder en la presente evaluación es ¿Cuál es el impacto de la implementación del programa de formación inicial de docentes a nivel superior en los aprendizajes de los estudiantes beneficiados? Para poder responder a esta pregunta, la metodología de evaluación considera responder tres preguntas relacionadas con la pregunta principal</w:t>
      </w:r>
      <w:r w:rsidRPr="0075521D">
        <w:rPr>
          <w:rFonts w:ascii="Arial" w:hAnsi="Arial" w:cs="Arial"/>
          <w:sz w:val="22"/>
          <w:szCs w:val="22"/>
        </w:rPr>
        <w:t>:</w:t>
      </w:r>
    </w:p>
    <w:p w:rsidR="00083487" w:rsidRPr="0075521D" w:rsidRDefault="00A271C1" w:rsidP="00083487">
      <w:pPr>
        <w:pStyle w:val="subpar"/>
        <w:numPr>
          <w:ilvl w:val="2"/>
          <w:numId w:val="13"/>
        </w:numPr>
        <w:rPr>
          <w:rFonts w:ascii="Arial" w:hAnsi="Arial" w:cs="Arial"/>
          <w:sz w:val="22"/>
          <w:szCs w:val="22"/>
        </w:rPr>
      </w:pPr>
      <w:r w:rsidRPr="0075521D">
        <w:rPr>
          <w:rFonts w:ascii="Arial" w:hAnsi="Arial" w:cs="Arial"/>
          <w:sz w:val="22"/>
          <w:szCs w:val="22"/>
        </w:rPr>
        <w:t>¿Cuántos niños  de primaria fueron beneficiados con docentes graduados del programa universitario?</w:t>
      </w:r>
    </w:p>
    <w:p w:rsidR="00A271C1" w:rsidRPr="0075521D" w:rsidRDefault="00A271C1" w:rsidP="00083487">
      <w:pPr>
        <w:pStyle w:val="subpar"/>
        <w:numPr>
          <w:ilvl w:val="2"/>
          <w:numId w:val="13"/>
        </w:numPr>
        <w:rPr>
          <w:rFonts w:ascii="Arial" w:hAnsi="Arial" w:cs="Arial"/>
          <w:sz w:val="22"/>
          <w:szCs w:val="22"/>
        </w:rPr>
      </w:pPr>
      <w:r w:rsidRPr="0075521D">
        <w:rPr>
          <w:rFonts w:ascii="Arial" w:hAnsi="Arial" w:cs="Arial"/>
          <w:sz w:val="22"/>
          <w:szCs w:val="22"/>
        </w:rPr>
        <w:t>¿Cuál es el efecto de la implementación del programa de formación inicial de docentes a nivel superior en la efectividad de los docentes de primaria en sus primeros años ejerciendo como docentes?</w:t>
      </w:r>
    </w:p>
    <w:p w:rsidR="00544C00" w:rsidRPr="0075521D" w:rsidRDefault="00A271C1" w:rsidP="00670062">
      <w:pPr>
        <w:pStyle w:val="subpar"/>
        <w:numPr>
          <w:ilvl w:val="2"/>
          <w:numId w:val="13"/>
        </w:numPr>
        <w:rPr>
          <w:rFonts w:ascii="Arial" w:hAnsi="Arial" w:cs="Arial"/>
          <w:sz w:val="22"/>
          <w:szCs w:val="22"/>
        </w:rPr>
      </w:pPr>
      <w:r w:rsidRPr="0075521D">
        <w:rPr>
          <w:rFonts w:ascii="Arial" w:hAnsi="Arial" w:cs="Arial"/>
          <w:sz w:val="22"/>
          <w:szCs w:val="22"/>
        </w:rPr>
        <w:t>¿Cuál es el efecto de la implementación del programa en el aprendizaje de matemática y lectura de los estudiantes de primaria expuestos a la intervención?</w:t>
      </w:r>
    </w:p>
    <w:p w:rsidR="0070526E" w:rsidRPr="0075521D" w:rsidRDefault="00A271C1" w:rsidP="007D29B4">
      <w:pPr>
        <w:pStyle w:val="Paragraph"/>
        <w:numPr>
          <w:ilvl w:val="0"/>
          <w:numId w:val="34"/>
        </w:numPr>
        <w:ind w:left="720" w:hanging="720"/>
        <w:rPr>
          <w:rFonts w:ascii="Arial" w:hAnsi="Arial" w:cs="Arial"/>
          <w:sz w:val="22"/>
          <w:szCs w:val="22"/>
        </w:rPr>
      </w:pPr>
      <w:r w:rsidRPr="0075521D">
        <w:rPr>
          <w:rFonts w:ascii="Arial" w:hAnsi="Arial" w:cs="Arial"/>
          <w:sz w:val="22"/>
          <w:szCs w:val="22"/>
        </w:rPr>
        <w:t>En el contexto de la presente evaluación la primera  pregunta busca determinar el número de niños de primaria que reciben instrucción de docentes graduados del programa de formación inicial a nivel superior, y la segunda y la tercera buscan determinar el impacto del programa en la efectividad en la docencia de primaria, y en los aprendizajes de los estudiantes que reciben instrucción de los docentes capacitados a través del programa.</w:t>
      </w:r>
      <w:r w:rsidR="00C35568" w:rsidRPr="0075521D">
        <w:rPr>
          <w:rFonts w:ascii="Arial" w:hAnsi="Arial" w:cs="Arial"/>
          <w:sz w:val="22"/>
          <w:szCs w:val="22"/>
        </w:rPr>
        <w:t xml:space="preserve"> </w:t>
      </w:r>
    </w:p>
    <w:p w:rsidR="00CF1DFB" w:rsidRPr="0075521D" w:rsidRDefault="00B00487" w:rsidP="007D29B4">
      <w:pPr>
        <w:pStyle w:val="Paragraph"/>
        <w:numPr>
          <w:ilvl w:val="0"/>
          <w:numId w:val="34"/>
        </w:numPr>
        <w:ind w:left="720" w:hanging="720"/>
        <w:rPr>
          <w:rFonts w:ascii="Arial" w:hAnsi="Arial" w:cs="Arial"/>
          <w:sz w:val="22"/>
          <w:szCs w:val="22"/>
        </w:rPr>
      </w:pPr>
      <w:r w:rsidRPr="0075521D">
        <w:rPr>
          <w:rFonts w:ascii="Arial" w:hAnsi="Arial" w:cs="Arial"/>
          <w:b/>
          <w:sz w:val="22"/>
          <w:szCs w:val="22"/>
        </w:rPr>
        <w:t>M</w:t>
      </w:r>
      <w:r w:rsidR="005E4C77" w:rsidRPr="0075521D">
        <w:rPr>
          <w:rFonts w:ascii="Arial" w:hAnsi="Arial" w:cs="Arial"/>
          <w:b/>
          <w:sz w:val="22"/>
          <w:szCs w:val="22"/>
        </w:rPr>
        <w:t>etodología de evaluación</w:t>
      </w:r>
      <w:r w:rsidR="009C3A62" w:rsidRPr="0075521D">
        <w:rPr>
          <w:rFonts w:ascii="Arial" w:hAnsi="Arial" w:cs="Arial"/>
          <w:sz w:val="22"/>
          <w:szCs w:val="22"/>
        </w:rPr>
        <w:t>.</w:t>
      </w:r>
      <w:r w:rsidR="005E4C77" w:rsidRPr="0075521D">
        <w:rPr>
          <w:rFonts w:ascii="Arial" w:hAnsi="Arial" w:cs="Arial"/>
          <w:sz w:val="22"/>
          <w:szCs w:val="22"/>
        </w:rPr>
        <w:t xml:space="preserve"> </w:t>
      </w:r>
      <w:r w:rsidR="00A271C1" w:rsidRPr="0075521D">
        <w:rPr>
          <w:rFonts w:ascii="Arial" w:hAnsi="Arial" w:cs="Arial"/>
          <w:sz w:val="22"/>
          <w:szCs w:val="22"/>
        </w:rPr>
        <w:t xml:space="preserve">La intervención de formación inicial de docentes será evaluada aplicando un diseño cuasi-experimental. Se aprovechará que la implementación del programa en un momento específico del tiempo permite que haya un grupo de nuevos docentes ejerciendo la docencia en sus primeros años sin haber sido afectados por la intervención, y un grupo de nuevos docentes ejerciendo la docencia en sus primeros años que necesariamente ha sido afectado por la </w:t>
      </w:r>
      <w:r w:rsidR="00A271C1" w:rsidRPr="0075521D">
        <w:rPr>
          <w:rFonts w:ascii="Arial" w:hAnsi="Arial" w:cs="Arial"/>
          <w:sz w:val="22"/>
          <w:szCs w:val="22"/>
        </w:rPr>
        <w:lastRenderedPageBreak/>
        <w:t>intervención. Los nuevos docentes que comiencen a ejercer como tales en el nivel primario en 2018, 2019, y 2020 conformarán el grupo de tratamiento, y aquellos que entren a ejercer la docencia en 2016, y 2017, el grupo de comparación. Para determinar los impactos del programa en la efectividad en la docencia se comparará la efectividad promedio de los docentes del grupo de tratamiento cerca al final de su primer año ejerciendo como docentes, relativa a la efectividad promedio de los docentes del grupo de comparación al final del primer año ejerciendo como docentes (que no pasaron por la Formación Docente de nivel superior).</w:t>
      </w:r>
      <w:r w:rsidR="00C35568" w:rsidRPr="0075521D">
        <w:rPr>
          <w:rFonts w:ascii="Arial" w:hAnsi="Arial" w:cs="Arial"/>
          <w:sz w:val="22"/>
          <w:szCs w:val="22"/>
        </w:rPr>
        <w:t xml:space="preserve"> </w:t>
      </w:r>
    </w:p>
    <w:p w:rsidR="00B00487" w:rsidRPr="0075521D" w:rsidRDefault="00A271C1" w:rsidP="00B00487">
      <w:pPr>
        <w:pStyle w:val="Paragraph"/>
        <w:numPr>
          <w:ilvl w:val="0"/>
          <w:numId w:val="34"/>
        </w:numPr>
        <w:ind w:left="720" w:hanging="720"/>
        <w:rPr>
          <w:rFonts w:ascii="Arial" w:hAnsi="Arial" w:cs="Arial"/>
          <w:sz w:val="22"/>
          <w:szCs w:val="22"/>
        </w:rPr>
      </w:pPr>
      <w:r w:rsidRPr="0075521D">
        <w:rPr>
          <w:rFonts w:ascii="Arial" w:hAnsi="Arial" w:cs="Arial"/>
          <w:sz w:val="22"/>
          <w:szCs w:val="22"/>
        </w:rPr>
        <w:t>En el marco de la selección del grupo de tratamiento y de comparación, se analizará también el impacto de la introducción del programa en la composición del grupo de postulantes a la docencia. Este análisis se hace necesario pues la introducción del programa cambia los requisitos para quienes desean entrar a la docencia, exigiendo a partir de 2018 un título universitario para postularse como nuevo docente. En tal sentido, es posible que el grupo de docentes del grupo de tratamiento sea sistemáticamente diferente al grupo de docencia del grupo de comparación. Esta evaluación usará la introducción de la reforma como un experimento natural para comparar las características de los postulantes a la docencia que no fueron afectados por la reforma (i.e. 2012), relativas a las de los postulantes a la docencia que fueron afectados de alguna manera por el anuncio de la reforma (i.e. 2013), y a las de los postulantes a la docencia que fueron directamente afectados por la introducción de la reforma (i.e. 2014).</w:t>
      </w:r>
    </w:p>
    <w:p w:rsidR="00670062" w:rsidRPr="0075521D" w:rsidRDefault="00A271C1" w:rsidP="00042FE5">
      <w:pPr>
        <w:pStyle w:val="Paragraph"/>
        <w:numPr>
          <w:ilvl w:val="0"/>
          <w:numId w:val="34"/>
        </w:numPr>
        <w:ind w:left="720" w:hanging="720"/>
        <w:rPr>
          <w:rFonts w:ascii="Arial" w:hAnsi="Arial" w:cs="Arial"/>
          <w:sz w:val="22"/>
          <w:szCs w:val="22"/>
        </w:rPr>
      </w:pPr>
      <w:r w:rsidRPr="0075521D">
        <w:rPr>
          <w:rFonts w:ascii="Arial" w:hAnsi="Arial" w:cs="Arial"/>
          <w:sz w:val="22"/>
          <w:szCs w:val="22"/>
        </w:rPr>
        <w:t>El impacto del programa de formación inicial de docentes en el aprendizaje de los estudiantes será evaluado aplicando un diseño cuasi-experimental. Se aprovechará que durante el período en que se implementará el programa (2016-2020) existe un grupo de estudiantes de primaria que está expuesto a docentes que pasaron por el programa de formación inicial a nivel superior (i.e. grupo de tratamiento) y un grupo de estudiantes que está expuesto a docentes que no pasaron por el programa de formación inicial a nivel superior (i.e. grupo de comparación). Para estimar los impactos del programa en los aprendizajes, se indagará sobre el número de estudiantes que reciben instrucción de docentes graduados del programa de formación universitaria, y se comparará el puntaje en las pruebas de matemática y lectura para 3</w:t>
      </w:r>
      <w:r w:rsidRPr="0075521D">
        <w:rPr>
          <w:rFonts w:ascii="Arial" w:hAnsi="Arial" w:cs="Arial"/>
          <w:sz w:val="22"/>
          <w:szCs w:val="22"/>
          <w:vertAlign w:val="superscript"/>
        </w:rPr>
        <w:t>er</w:t>
      </w:r>
      <w:r w:rsidRPr="0075521D">
        <w:rPr>
          <w:rFonts w:ascii="Arial" w:hAnsi="Arial" w:cs="Arial"/>
          <w:sz w:val="22"/>
          <w:szCs w:val="22"/>
        </w:rPr>
        <w:t xml:space="preserve"> grado, de los estudiantes que reciben instrucción de los docentes graduados del programa universitario, relativo al puntaje en las mismas pruebas de los estudiantes que reciben instrucción de docentes que no pasaron por el programa de formación universitaria.</w:t>
      </w:r>
    </w:p>
    <w:tbl>
      <w:tblPr>
        <w:tblW w:w="6928" w:type="dxa"/>
        <w:jc w:val="center"/>
        <w:tblInd w:w="-2559" w:type="dxa"/>
        <w:tblCellMar>
          <w:left w:w="70" w:type="dxa"/>
          <w:right w:w="70" w:type="dxa"/>
        </w:tblCellMar>
        <w:tblLook w:val="04A0" w:firstRow="1" w:lastRow="0" w:firstColumn="1" w:lastColumn="0" w:noHBand="0" w:noVBand="1"/>
      </w:tblPr>
      <w:tblGrid>
        <w:gridCol w:w="3999"/>
        <w:gridCol w:w="577"/>
        <w:gridCol w:w="568"/>
        <w:gridCol w:w="574"/>
        <w:gridCol w:w="577"/>
        <w:gridCol w:w="633"/>
      </w:tblGrid>
      <w:tr w:rsidR="00670062" w:rsidRPr="0075521D" w:rsidTr="00670062">
        <w:trPr>
          <w:trHeight w:val="29"/>
          <w:jc w:val="center"/>
        </w:trPr>
        <w:tc>
          <w:tcPr>
            <w:tcW w:w="6928" w:type="dxa"/>
            <w:gridSpan w:val="6"/>
            <w:tcBorders>
              <w:top w:val="nil"/>
              <w:left w:val="nil"/>
              <w:bottom w:val="single" w:sz="4" w:space="0" w:color="auto"/>
              <w:right w:val="nil"/>
            </w:tcBorders>
            <w:shd w:val="clear" w:color="000000" w:fill="FFFFFF"/>
            <w:noWrap/>
            <w:vAlign w:val="bottom"/>
            <w:hideMark/>
          </w:tcPr>
          <w:p w:rsidR="00670062" w:rsidRPr="0075521D" w:rsidRDefault="00036F08"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Cuadro III-</w:t>
            </w:r>
            <w:r w:rsidR="00670062" w:rsidRPr="0075521D">
              <w:rPr>
                <w:rFonts w:ascii="Arial" w:hAnsi="Arial" w:cs="Arial"/>
                <w:b/>
                <w:bCs/>
                <w:color w:val="000000"/>
                <w:sz w:val="18"/>
                <w:szCs w:val="18"/>
                <w:lang w:val="es-ES_tradnl" w:eastAsia="es-ES_tradnl"/>
              </w:rPr>
              <w:t>1. Grupo de tratamiento y de comparación</w:t>
            </w:r>
          </w:p>
        </w:tc>
      </w:tr>
      <w:tr w:rsidR="00670062" w:rsidRPr="0075521D" w:rsidTr="00670062">
        <w:trPr>
          <w:trHeight w:val="29"/>
          <w:jc w:val="center"/>
        </w:trPr>
        <w:tc>
          <w:tcPr>
            <w:tcW w:w="3999" w:type="dxa"/>
            <w:tcBorders>
              <w:top w:val="nil"/>
              <w:left w:val="single" w:sz="4" w:space="0" w:color="auto"/>
              <w:bottom w:val="single" w:sz="4" w:space="0" w:color="auto"/>
              <w:right w:val="nil"/>
            </w:tcBorders>
            <w:shd w:val="clear" w:color="000000" w:fill="FFFFFF"/>
            <w:vAlign w:val="center"/>
            <w:hideMark/>
          </w:tcPr>
          <w:p w:rsidR="00670062" w:rsidRPr="0075521D" w:rsidRDefault="00670062"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Grupo</w:t>
            </w:r>
          </w:p>
        </w:tc>
        <w:tc>
          <w:tcPr>
            <w:tcW w:w="577" w:type="dxa"/>
            <w:tcBorders>
              <w:top w:val="nil"/>
              <w:left w:val="single" w:sz="4" w:space="0" w:color="auto"/>
              <w:bottom w:val="single" w:sz="4" w:space="0" w:color="auto"/>
              <w:right w:val="single" w:sz="4" w:space="0" w:color="auto"/>
            </w:tcBorders>
            <w:shd w:val="clear" w:color="000000" w:fill="FFFFFF"/>
            <w:vAlign w:val="center"/>
            <w:hideMark/>
          </w:tcPr>
          <w:p w:rsidR="00670062" w:rsidRPr="0075521D" w:rsidRDefault="00670062"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2016</w:t>
            </w:r>
          </w:p>
        </w:tc>
        <w:tc>
          <w:tcPr>
            <w:tcW w:w="568"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2017</w:t>
            </w:r>
          </w:p>
        </w:tc>
        <w:tc>
          <w:tcPr>
            <w:tcW w:w="574"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2018</w:t>
            </w:r>
          </w:p>
        </w:tc>
        <w:tc>
          <w:tcPr>
            <w:tcW w:w="577"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2019</w:t>
            </w:r>
          </w:p>
        </w:tc>
        <w:tc>
          <w:tcPr>
            <w:tcW w:w="633"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A271C1">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2020</w:t>
            </w:r>
          </w:p>
        </w:tc>
      </w:tr>
      <w:tr w:rsidR="00670062" w:rsidRPr="0075521D" w:rsidTr="00670062">
        <w:trPr>
          <w:trHeight w:val="207"/>
          <w:jc w:val="center"/>
        </w:trPr>
        <w:tc>
          <w:tcPr>
            <w:tcW w:w="3999" w:type="dxa"/>
            <w:tcBorders>
              <w:top w:val="nil"/>
              <w:left w:val="single" w:sz="4" w:space="0" w:color="auto"/>
              <w:bottom w:val="single" w:sz="4" w:space="0" w:color="auto"/>
              <w:right w:val="single" w:sz="4" w:space="0" w:color="auto"/>
            </w:tcBorders>
            <w:shd w:val="clear" w:color="000000" w:fill="FFFFFF"/>
            <w:vAlign w:val="center"/>
            <w:hideMark/>
          </w:tcPr>
          <w:p w:rsidR="00670062" w:rsidRPr="0075521D" w:rsidRDefault="00A271C1" w:rsidP="00D20E55">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Tratamiento: estudiantes de primaria expuestos a docentes que pasaron por el programa de formación inicial</w:t>
            </w:r>
          </w:p>
        </w:tc>
        <w:tc>
          <w:tcPr>
            <w:tcW w:w="577"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D20E55">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568"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D20E55">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574" w:type="dxa"/>
            <w:tcBorders>
              <w:top w:val="nil"/>
              <w:left w:val="nil"/>
              <w:bottom w:val="single" w:sz="4" w:space="0" w:color="auto"/>
              <w:right w:val="single" w:sz="4" w:space="0" w:color="auto"/>
            </w:tcBorders>
            <w:shd w:val="clear" w:color="000000" w:fill="808080"/>
            <w:vAlign w:val="center"/>
            <w:hideMark/>
          </w:tcPr>
          <w:p w:rsidR="00670062" w:rsidRPr="0075521D" w:rsidRDefault="00670062" w:rsidP="00D20E55">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577" w:type="dxa"/>
            <w:tcBorders>
              <w:top w:val="nil"/>
              <w:left w:val="nil"/>
              <w:bottom w:val="single" w:sz="4" w:space="0" w:color="auto"/>
              <w:right w:val="single" w:sz="4" w:space="0" w:color="auto"/>
            </w:tcBorders>
            <w:shd w:val="clear" w:color="000000" w:fill="808080"/>
            <w:vAlign w:val="center"/>
            <w:hideMark/>
          </w:tcPr>
          <w:p w:rsidR="00670062" w:rsidRPr="0075521D" w:rsidRDefault="00670062" w:rsidP="00D20E55">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633" w:type="dxa"/>
            <w:tcBorders>
              <w:top w:val="nil"/>
              <w:left w:val="nil"/>
              <w:bottom w:val="single" w:sz="4" w:space="0" w:color="auto"/>
              <w:right w:val="single" w:sz="4" w:space="0" w:color="auto"/>
            </w:tcBorders>
            <w:shd w:val="clear" w:color="000000" w:fill="808080"/>
            <w:vAlign w:val="center"/>
            <w:hideMark/>
          </w:tcPr>
          <w:p w:rsidR="00670062" w:rsidRPr="0075521D" w:rsidRDefault="00670062" w:rsidP="00D20E55">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r>
      <w:tr w:rsidR="00670062" w:rsidRPr="0075521D" w:rsidTr="00670062">
        <w:trPr>
          <w:trHeight w:val="705"/>
          <w:jc w:val="center"/>
        </w:trPr>
        <w:tc>
          <w:tcPr>
            <w:tcW w:w="3999" w:type="dxa"/>
            <w:tcBorders>
              <w:top w:val="nil"/>
              <w:left w:val="single" w:sz="4" w:space="0" w:color="auto"/>
              <w:bottom w:val="single" w:sz="4" w:space="0" w:color="auto"/>
              <w:right w:val="single" w:sz="4" w:space="0" w:color="auto"/>
            </w:tcBorders>
            <w:shd w:val="clear" w:color="000000" w:fill="FFFFFF"/>
            <w:vAlign w:val="center"/>
            <w:hideMark/>
          </w:tcPr>
          <w:p w:rsidR="00670062" w:rsidRPr="0075521D" w:rsidRDefault="00A271C1" w:rsidP="00D20E55">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Comparación: estudiantes de primaria expuestos a docentes que NO pasaron por el programa de formación inicial</w:t>
            </w:r>
          </w:p>
        </w:tc>
        <w:tc>
          <w:tcPr>
            <w:tcW w:w="577" w:type="dxa"/>
            <w:tcBorders>
              <w:top w:val="nil"/>
              <w:left w:val="nil"/>
              <w:bottom w:val="single" w:sz="4" w:space="0" w:color="auto"/>
              <w:right w:val="single" w:sz="4" w:space="0" w:color="auto"/>
            </w:tcBorders>
            <w:shd w:val="clear" w:color="000000" w:fill="808080"/>
            <w:vAlign w:val="center"/>
            <w:hideMark/>
          </w:tcPr>
          <w:p w:rsidR="00670062" w:rsidRPr="0075521D" w:rsidRDefault="00670062" w:rsidP="00D20E55">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568" w:type="dxa"/>
            <w:tcBorders>
              <w:top w:val="nil"/>
              <w:left w:val="nil"/>
              <w:bottom w:val="single" w:sz="4" w:space="0" w:color="auto"/>
              <w:right w:val="single" w:sz="4" w:space="0" w:color="auto"/>
            </w:tcBorders>
            <w:shd w:val="clear" w:color="000000" w:fill="808080"/>
            <w:vAlign w:val="center"/>
            <w:hideMark/>
          </w:tcPr>
          <w:p w:rsidR="00670062" w:rsidRPr="0075521D" w:rsidRDefault="00670062" w:rsidP="00D20E55">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574" w:type="dxa"/>
            <w:tcBorders>
              <w:top w:val="nil"/>
              <w:left w:val="nil"/>
              <w:bottom w:val="single" w:sz="4" w:space="0" w:color="auto"/>
              <w:right w:val="single" w:sz="4" w:space="0" w:color="auto"/>
            </w:tcBorders>
            <w:shd w:val="clear" w:color="000000" w:fill="808080"/>
            <w:vAlign w:val="center"/>
            <w:hideMark/>
          </w:tcPr>
          <w:p w:rsidR="00670062" w:rsidRPr="0075521D" w:rsidRDefault="00670062" w:rsidP="00D20E55">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577"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D20E55">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633" w:type="dxa"/>
            <w:tcBorders>
              <w:top w:val="nil"/>
              <w:left w:val="nil"/>
              <w:bottom w:val="single" w:sz="4" w:space="0" w:color="auto"/>
              <w:right w:val="single" w:sz="4" w:space="0" w:color="auto"/>
            </w:tcBorders>
            <w:shd w:val="clear" w:color="000000" w:fill="FFFFFF"/>
            <w:vAlign w:val="center"/>
            <w:hideMark/>
          </w:tcPr>
          <w:p w:rsidR="00670062" w:rsidRPr="0075521D" w:rsidRDefault="00670062" w:rsidP="00D20E55">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r>
    </w:tbl>
    <w:p w:rsidR="00042FE5" w:rsidRPr="0075521D" w:rsidRDefault="00042FE5" w:rsidP="00670062">
      <w:pPr>
        <w:pStyle w:val="Paragraph"/>
        <w:numPr>
          <w:ilvl w:val="0"/>
          <w:numId w:val="0"/>
        </w:numPr>
        <w:ind w:left="720"/>
        <w:rPr>
          <w:rFonts w:ascii="Arial" w:hAnsi="Arial" w:cs="Arial"/>
          <w:sz w:val="22"/>
          <w:szCs w:val="22"/>
        </w:rPr>
      </w:pPr>
    </w:p>
    <w:p w:rsidR="00042FE5" w:rsidRPr="0075521D" w:rsidRDefault="009C3A62"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Tamaño de la muestra.</w:t>
      </w:r>
      <w:r w:rsidR="00CF1DFB" w:rsidRPr="0075521D">
        <w:rPr>
          <w:rFonts w:ascii="Arial" w:hAnsi="Arial" w:cs="Arial"/>
          <w:b/>
          <w:sz w:val="22"/>
          <w:szCs w:val="22"/>
        </w:rPr>
        <w:t xml:space="preserve"> </w:t>
      </w:r>
      <w:r w:rsidR="00A271C1" w:rsidRPr="0075521D">
        <w:rPr>
          <w:rFonts w:ascii="Arial" w:hAnsi="Arial" w:cs="Arial"/>
          <w:sz w:val="22"/>
          <w:szCs w:val="22"/>
        </w:rPr>
        <w:t>Los docentes elegibles a participar de la evaluación son aquellos que cumplen con los siguientes requisitos: (a) son docentes de primaria; (b) son docentes que se encuentran en su primer año ejerciendo como docentes; y (c) son docentes de 3</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del nivel primario. Debido a que no es posible predecir con exactitud cuántos de los 9000 individuos que entran al programa de formación </w:t>
      </w:r>
      <w:r w:rsidR="00A271C1" w:rsidRPr="0075521D">
        <w:rPr>
          <w:rFonts w:ascii="Arial" w:hAnsi="Arial" w:cs="Arial"/>
          <w:sz w:val="22"/>
          <w:szCs w:val="22"/>
        </w:rPr>
        <w:lastRenderedPageBreak/>
        <w:t>inicial a nivel superior se graduarán de dicho programa y entrarán a ejercer la docencia en estos grados (grupo de tratamiento), se asume que 80% de los docentes ingresarán como docentes de 3</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en proporción a los participantes del programa. Bajo este supuesto, el número de docentes del grupo de tratamiento elegibles para este estudio será aproximadamente de 7200 docentes. Se evaluará una muestra de 150 docentes del grupo de tratamiento representativa del universo de docentes elegibles y se construirá un grupo de control del mismo tamaño que el grupo de tratamiento. El tamaño de muestra estaría en alrededor de 300 docentes. Se asume que cada docente maneja un aula de 30 alumnos. Por ello se espera contar con datos de alrededor de 9.000 niños de 3</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w:t>
      </w:r>
      <w:r w:rsidR="00670062" w:rsidRPr="0075521D">
        <w:rPr>
          <w:rFonts w:ascii="Arial" w:hAnsi="Arial" w:cs="Arial"/>
          <w:sz w:val="22"/>
          <w:szCs w:val="22"/>
        </w:rPr>
        <w:t xml:space="preserve"> </w:t>
      </w:r>
    </w:p>
    <w:p w:rsidR="009C3A62" w:rsidRPr="0075521D" w:rsidRDefault="009C3A62"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Potencia Estadística</w:t>
      </w:r>
      <w:r w:rsidRPr="0075521D">
        <w:rPr>
          <w:rFonts w:ascii="Arial" w:hAnsi="Arial" w:cs="Arial"/>
          <w:sz w:val="22"/>
          <w:szCs w:val="22"/>
        </w:rPr>
        <w:t>.</w:t>
      </w:r>
      <w:r w:rsidR="00C21125" w:rsidRPr="0075521D">
        <w:rPr>
          <w:rFonts w:ascii="Arial" w:hAnsi="Arial" w:cs="Arial"/>
          <w:sz w:val="22"/>
          <w:szCs w:val="22"/>
        </w:rPr>
        <w:t xml:space="preserve"> </w:t>
      </w:r>
      <w:r w:rsidR="00A271C1" w:rsidRPr="0075521D">
        <w:rPr>
          <w:rFonts w:ascii="Arial" w:hAnsi="Arial" w:cs="Arial"/>
          <w:sz w:val="22"/>
          <w:szCs w:val="22"/>
        </w:rPr>
        <w:t>Se realizaron cálculos de potencia para determinar cuál es el mínimo tamaño de impacto que podrá detectarse dado que la intervención se realiza a nivel de docente y bajo los supuestos que se detallan a continuación. Se asume una probabilidad de detectar el efecto de 80%, una significancia estadística de 0.05, y una correlación intra</w:t>
      </w:r>
      <w:r w:rsidR="00A271C1" w:rsidRPr="0075521D">
        <w:rPr>
          <w:rFonts w:ascii="Arial" w:hAnsi="Arial" w:cs="Arial"/>
          <w:sz w:val="22"/>
          <w:szCs w:val="22"/>
        </w:rPr>
        <w:noBreakHyphen/>
        <w:t>cluster de 0.3. La siguiente tabla despliega la magnitud de los efectos mínimos detectables de los tres escenarios muestrales:</w:t>
      </w:r>
    </w:p>
    <w:tbl>
      <w:tblPr>
        <w:tblW w:w="5344" w:type="dxa"/>
        <w:jc w:val="center"/>
        <w:tblLook w:val="04A0" w:firstRow="1" w:lastRow="0" w:firstColumn="1" w:lastColumn="0" w:noHBand="0" w:noVBand="1"/>
      </w:tblPr>
      <w:tblGrid>
        <w:gridCol w:w="2060"/>
        <w:gridCol w:w="2060"/>
        <w:gridCol w:w="1224"/>
      </w:tblGrid>
      <w:tr w:rsidR="00ED34FB" w:rsidRPr="0075521D" w:rsidTr="00670062">
        <w:trPr>
          <w:trHeight w:val="300"/>
          <w:jc w:val="center"/>
        </w:trPr>
        <w:tc>
          <w:tcPr>
            <w:tcW w:w="5344" w:type="dxa"/>
            <w:gridSpan w:val="3"/>
            <w:tcBorders>
              <w:top w:val="nil"/>
              <w:left w:val="nil"/>
              <w:bottom w:val="nil"/>
              <w:right w:val="nil"/>
            </w:tcBorders>
            <w:shd w:val="clear" w:color="auto" w:fill="auto"/>
            <w:noWrap/>
            <w:vAlign w:val="bottom"/>
            <w:hideMark/>
          </w:tcPr>
          <w:p w:rsidR="00ED34FB" w:rsidRPr="0075521D" w:rsidRDefault="00036F08" w:rsidP="00ED34FB">
            <w:pPr>
              <w:jc w:val="center"/>
              <w:rPr>
                <w:rFonts w:ascii="Arial" w:hAnsi="Arial" w:cs="Arial"/>
                <w:b/>
                <w:bCs/>
                <w:color w:val="000000"/>
                <w:sz w:val="18"/>
                <w:szCs w:val="18"/>
              </w:rPr>
            </w:pPr>
            <w:r w:rsidRPr="0075521D">
              <w:rPr>
                <w:rFonts w:ascii="Arial" w:hAnsi="Arial" w:cs="Arial"/>
                <w:b/>
                <w:bCs/>
                <w:color w:val="000000"/>
                <w:sz w:val="18"/>
                <w:szCs w:val="18"/>
              </w:rPr>
              <w:t>Cuadro III-</w:t>
            </w:r>
            <w:r w:rsidR="00670062" w:rsidRPr="0075521D">
              <w:rPr>
                <w:rFonts w:ascii="Arial" w:hAnsi="Arial" w:cs="Arial"/>
                <w:b/>
                <w:bCs/>
                <w:color w:val="000000"/>
                <w:sz w:val="18"/>
                <w:szCs w:val="18"/>
              </w:rPr>
              <w:t>2</w:t>
            </w:r>
            <w:r w:rsidR="00ED34FB" w:rsidRPr="0075521D">
              <w:rPr>
                <w:rFonts w:ascii="Arial" w:hAnsi="Arial" w:cs="Arial"/>
                <w:b/>
                <w:bCs/>
                <w:color w:val="000000"/>
                <w:sz w:val="18"/>
                <w:szCs w:val="18"/>
              </w:rPr>
              <w:t xml:space="preserve">. Potencia Estadística </w:t>
            </w:r>
          </w:p>
        </w:tc>
      </w:tr>
      <w:tr w:rsidR="00ED34FB" w:rsidRPr="0075521D" w:rsidTr="00670062">
        <w:trPr>
          <w:trHeight w:val="300"/>
          <w:jc w:val="center"/>
        </w:trPr>
        <w:tc>
          <w:tcPr>
            <w:tcW w:w="4120"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D34FB" w:rsidRPr="0075521D" w:rsidRDefault="00ED34FB" w:rsidP="00ED34FB">
            <w:pPr>
              <w:jc w:val="center"/>
              <w:rPr>
                <w:rFonts w:ascii="Arial" w:hAnsi="Arial" w:cs="Arial"/>
                <w:b/>
                <w:bCs/>
                <w:color w:val="000000"/>
                <w:sz w:val="18"/>
                <w:szCs w:val="18"/>
              </w:rPr>
            </w:pPr>
            <w:r w:rsidRPr="0075521D">
              <w:rPr>
                <w:rFonts w:ascii="Arial" w:hAnsi="Arial" w:cs="Arial"/>
                <w:b/>
                <w:bCs/>
                <w:color w:val="000000"/>
                <w:sz w:val="18"/>
                <w:szCs w:val="18"/>
              </w:rPr>
              <w:t>Número de docentes</w:t>
            </w:r>
          </w:p>
        </w:tc>
        <w:tc>
          <w:tcPr>
            <w:tcW w:w="122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D34FB" w:rsidRPr="0075521D" w:rsidRDefault="00ED34FB" w:rsidP="00ED34FB">
            <w:pPr>
              <w:jc w:val="center"/>
              <w:rPr>
                <w:rFonts w:ascii="Arial" w:hAnsi="Arial" w:cs="Arial"/>
                <w:b/>
                <w:bCs/>
                <w:color w:val="000000"/>
                <w:sz w:val="18"/>
                <w:szCs w:val="18"/>
              </w:rPr>
            </w:pPr>
            <w:r w:rsidRPr="0075521D">
              <w:rPr>
                <w:rFonts w:ascii="Arial" w:hAnsi="Arial" w:cs="Arial"/>
                <w:b/>
                <w:bCs/>
                <w:color w:val="000000"/>
                <w:sz w:val="18"/>
                <w:szCs w:val="18"/>
              </w:rPr>
              <w:t>Efecto mínimo detectable</w:t>
            </w:r>
          </w:p>
        </w:tc>
      </w:tr>
      <w:tr w:rsidR="00ED34FB" w:rsidRPr="0075521D" w:rsidTr="00670062">
        <w:trPr>
          <w:trHeight w:val="645"/>
          <w:jc w:val="center"/>
        </w:trPr>
        <w:tc>
          <w:tcPr>
            <w:tcW w:w="2060" w:type="dxa"/>
            <w:tcBorders>
              <w:top w:val="nil"/>
              <w:left w:val="single" w:sz="4" w:space="0" w:color="auto"/>
              <w:bottom w:val="single" w:sz="4" w:space="0" w:color="auto"/>
              <w:right w:val="single" w:sz="4" w:space="0" w:color="auto"/>
            </w:tcBorders>
            <w:shd w:val="clear" w:color="000000" w:fill="D9D9D9"/>
            <w:vAlign w:val="bottom"/>
            <w:hideMark/>
          </w:tcPr>
          <w:p w:rsidR="00ED34FB" w:rsidRPr="0075521D" w:rsidRDefault="00ED34FB" w:rsidP="00ED34FB">
            <w:pPr>
              <w:jc w:val="center"/>
              <w:rPr>
                <w:rFonts w:ascii="Arial" w:hAnsi="Arial" w:cs="Arial"/>
                <w:b/>
                <w:bCs/>
                <w:color w:val="000000"/>
                <w:sz w:val="18"/>
                <w:szCs w:val="18"/>
              </w:rPr>
            </w:pPr>
            <w:r w:rsidRPr="0075521D">
              <w:rPr>
                <w:rFonts w:ascii="Arial" w:hAnsi="Arial" w:cs="Arial"/>
                <w:b/>
                <w:bCs/>
                <w:color w:val="000000"/>
                <w:sz w:val="18"/>
                <w:szCs w:val="18"/>
              </w:rPr>
              <w:t>Grupo Tratamiento (docentes)</w:t>
            </w:r>
          </w:p>
        </w:tc>
        <w:tc>
          <w:tcPr>
            <w:tcW w:w="2060" w:type="dxa"/>
            <w:tcBorders>
              <w:top w:val="nil"/>
              <w:left w:val="nil"/>
              <w:bottom w:val="single" w:sz="4" w:space="0" w:color="auto"/>
              <w:right w:val="single" w:sz="4" w:space="0" w:color="auto"/>
            </w:tcBorders>
            <w:shd w:val="clear" w:color="000000" w:fill="D9D9D9"/>
            <w:vAlign w:val="bottom"/>
            <w:hideMark/>
          </w:tcPr>
          <w:p w:rsidR="00ED34FB" w:rsidRPr="0075521D" w:rsidRDefault="00ED34FB" w:rsidP="00ED34FB">
            <w:pPr>
              <w:jc w:val="center"/>
              <w:rPr>
                <w:rFonts w:ascii="Arial" w:hAnsi="Arial" w:cs="Arial"/>
                <w:b/>
                <w:bCs/>
                <w:color w:val="000000"/>
                <w:sz w:val="18"/>
                <w:szCs w:val="18"/>
              </w:rPr>
            </w:pPr>
            <w:r w:rsidRPr="0075521D">
              <w:rPr>
                <w:rFonts w:ascii="Arial" w:hAnsi="Arial" w:cs="Arial"/>
                <w:b/>
                <w:bCs/>
                <w:color w:val="000000"/>
                <w:sz w:val="18"/>
                <w:szCs w:val="18"/>
              </w:rPr>
              <w:t>Grupo Comparación (docentes)</w:t>
            </w: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ED34FB" w:rsidRPr="0075521D" w:rsidRDefault="00ED34FB" w:rsidP="00ED34FB">
            <w:pPr>
              <w:rPr>
                <w:rFonts w:ascii="Arial" w:hAnsi="Arial" w:cs="Arial"/>
                <w:b/>
                <w:bCs/>
                <w:color w:val="000000"/>
                <w:sz w:val="18"/>
                <w:szCs w:val="18"/>
              </w:rPr>
            </w:pPr>
          </w:p>
        </w:tc>
      </w:tr>
      <w:tr w:rsidR="00ED34FB" w:rsidRPr="0075521D" w:rsidTr="00670062">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ED34FB" w:rsidRPr="0075521D" w:rsidRDefault="00670062" w:rsidP="00ED34FB">
            <w:pPr>
              <w:jc w:val="center"/>
              <w:rPr>
                <w:rFonts w:ascii="Arial" w:hAnsi="Arial" w:cs="Arial"/>
                <w:color w:val="000000"/>
                <w:sz w:val="18"/>
                <w:szCs w:val="18"/>
              </w:rPr>
            </w:pPr>
            <w:r w:rsidRPr="0075521D">
              <w:rPr>
                <w:rFonts w:ascii="Arial" w:hAnsi="Arial" w:cs="Arial"/>
                <w:color w:val="000000"/>
                <w:sz w:val="18"/>
                <w:szCs w:val="18"/>
              </w:rPr>
              <w:t>150</w:t>
            </w:r>
          </w:p>
        </w:tc>
        <w:tc>
          <w:tcPr>
            <w:tcW w:w="2060" w:type="dxa"/>
            <w:tcBorders>
              <w:top w:val="nil"/>
              <w:left w:val="nil"/>
              <w:bottom w:val="single" w:sz="4" w:space="0" w:color="auto"/>
              <w:right w:val="single" w:sz="4" w:space="0" w:color="auto"/>
            </w:tcBorders>
            <w:shd w:val="clear" w:color="auto" w:fill="auto"/>
            <w:noWrap/>
            <w:vAlign w:val="bottom"/>
            <w:hideMark/>
          </w:tcPr>
          <w:p w:rsidR="00ED34FB" w:rsidRPr="0075521D" w:rsidRDefault="00670062" w:rsidP="00852802">
            <w:pPr>
              <w:jc w:val="center"/>
              <w:rPr>
                <w:rFonts w:ascii="Arial" w:hAnsi="Arial" w:cs="Arial"/>
                <w:color w:val="000000"/>
                <w:sz w:val="18"/>
                <w:szCs w:val="18"/>
              </w:rPr>
            </w:pPr>
            <w:r w:rsidRPr="0075521D">
              <w:rPr>
                <w:rFonts w:ascii="Arial" w:hAnsi="Arial" w:cs="Arial"/>
                <w:color w:val="000000"/>
                <w:sz w:val="18"/>
                <w:szCs w:val="18"/>
              </w:rPr>
              <w:t>150</w:t>
            </w:r>
          </w:p>
        </w:tc>
        <w:tc>
          <w:tcPr>
            <w:tcW w:w="1224" w:type="dxa"/>
            <w:tcBorders>
              <w:top w:val="nil"/>
              <w:left w:val="nil"/>
              <w:bottom w:val="single" w:sz="4" w:space="0" w:color="auto"/>
              <w:right w:val="single" w:sz="4" w:space="0" w:color="auto"/>
            </w:tcBorders>
            <w:shd w:val="clear" w:color="auto" w:fill="auto"/>
            <w:noWrap/>
            <w:vAlign w:val="center"/>
            <w:hideMark/>
          </w:tcPr>
          <w:p w:rsidR="00ED34FB" w:rsidRPr="0075521D" w:rsidRDefault="00E86A43" w:rsidP="00ED34FB">
            <w:pPr>
              <w:jc w:val="center"/>
              <w:rPr>
                <w:rFonts w:ascii="Arial" w:hAnsi="Arial" w:cs="Arial"/>
                <w:color w:val="000000"/>
                <w:sz w:val="18"/>
                <w:szCs w:val="18"/>
              </w:rPr>
            </w:pPr>
            <w:r w:rsidRPr="0075521D">
              <w:rPr>
                <w:rFonts w:ascii="Arial" w:hAnsi="Arial" w:cs="Arial"/>
                <w:color w:val="000000"/>
                <w:sz w:val="18"/>
                <w:szCs w:val="18"/>
              </w:rPr>
              <w:t>0.18</w:t>
            </w:r>
          </w:p>
        </w:tc>
      </w:tr>
    </w:tbl>
    <w:p w:rsidR="009C3A62" w:rsidRPr="0075521D" w:rsidRDefault="00A271C1" w:rsidP="00042FE5">
      <w:pPr>
        <w:pStyle w:val="Paragraph"/>
        <w:numPr>
          <w:ilvl w:val="0"/>
          <w:numId w:val="34"/>
        </w:numPr>
        <w:ind w:left="720" w:hanging="720"/>
        <w:rPr>
          <w:rFonts w:ascii="Arial" w:hAnsi="Arial" w:cs="Arial"/>
          <w:sz w:val="22"/>
          <w:szCs w:val="22"/>
        </w:rPr>
      </w:pPr>
      <w:r w:rsidRPr="0075521D">
        <w:rPr>
          <w:rFonts w:ascii="Arial" w:hAnsi="Arial" w:cs="Arial"/>
          <w:sz w:val="22"/>
          <w:szCs w:val="22"/>
        </w:rPr>
        <w:t>Bajo estos supuestos, el efecto mínimo detectable estará alrededor de 0.18. Contar con una alta potencia estadística en relación al impacto promedio esperado incrementa la chance de identificar efectos heterogéneos en las dimensiones a ser analizadas. Considerando que no se cuenta con antecedentes previos de impacto del programa o de otros similares, no resulta posible emitir juicios definitivos respecto a dichas magnitudes. Sin embargo, tomando en cuenta el hecho de que los docentes que participen en el programa de formación inicial a nivel superior estudiarán y se capacitarán durante tres años específicamente para ser docentes de primaria, y que se espera que el programa de formación inicial de la Universidad de San Carlos extienda y modifique significativa y positivamente los contextos formativos de los docentes de primaria, es posible sostener que de ocurrir cambios como los esperados, los tamaños muestrales mencionados permitirán detectarlos</w:t>
      </w:r>
      <w:r w:rsidR="002D43A6" w:rsidRPr="0075521D">
        <w:rPr>
          <w:rFonts w:ascii="Arial" w:hAnsi="Arial" w:cs="Arial"/>
          <w:sz w:val="22"/>
          <w:szCs w:val="22"/>
        </w:rPr>
        <w:t xml:space="preserve">. </w:t>
      </w:r>
    </w:p>
    <w:p w:rsidR="00042FE5" w:rsidRPr="0075521D" w:rsidRDefault="009C3A62"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Instrumentos y fuentes de datos.</w:t>
      </w:r>
      <w:r w:rsidR="00D03C97" w:rsidRPr="0075521D">
        <w:rPr>
          <w:rFonts w:ascii="Arial" w:hAnsi="Arial" w:cs="Arial"/>
          <w:b/>
          <w:sz w:val="22"/>
          <w:szCs w:val="22"/>
        </w:rPr>
        <w:t xml:space="preserve"> </w:t>
      </w:r>
      <w:r w:rsidR="00A271C1" w:rsidRPr="0075521D">
        <w:rPr>
          <w:rFonts w:ascii="Arial" w:hAnsi="Arial" w:cs="Arial"/>
          <w:sz w:val="22"/>
          <w:szCs w:val="22"/>
        </w:rPr>
        <w:t>Se utilizarán datos administrativos para el proceso de selección de la muestra de docentes participantes en el estudio y para caracterizarlos con respecto a aquellos que participaron del programa de formación inicial y a la totalidad de docentes del país. Se recolectarán datos primarios de los docentes participantes del estudio (tanto los del grupo de tratamiento como de comparación).</w:t>
      </w:r>
      <w:r w:rsidR="00A271C1" w:rsidRPr="0075521D">
        <w:rPr>
          <w:rFonts w:ascii="Arial" w:hAnsi="Arial" w:cs="Arial"/>
          <w:b/>
          <w:sz w:val="22"/>
          <w:szCs w:val="22"/>
        </w:rPr>
        <w:t xml:space="preserve"> </w:t>
      </w:r>
      <w:r w:rsidR="00A271C1" w:rsidRPr="0075521D">
        <w:rPr>
          <w:rFonts w:ascii="Arial" w:hAnsi="Arial" w:cs="Arial"/>
          <w:sz w:val="22"/>
          <w:szCs w:val="22"/>
        </w:rPr>
        <w:t xml:space="preserve">Para medir la efectividad de los docentes se prevé administrar un instrumento de observación en clase de las prácticas docentes conocido como Stallings. Este instrumento permite describir el estado de las prácticas instruccionales del docente, particularmente en cuatro dimensiones: uso del tiempo de instrucción; uso de materiales, incluyendo computadores y otras tecnologías de la información y la comunicación; prácticas pedagógicas; y habilidad para mantener a los estudiantes involucrados con la clase. El Ministerio de Educación ya ha avanzado en el diseño de un instrumento de observación en el aula como parte del estudio FIRSTMATH. Este estudio evalúa los conocimientos matemáticos de los docentes noveles de los primeros años de enseñanza matemática. Adicionalmente, </w:t>
      </w:r>
      <w:r w:rsidR="00A271C1" w:rsidRPr="0075521D">
        <w:rPr>
          <w:rFonts w:ascii="Arial" w:hAnsi="Arial" w:cs="Arial"/>
          <w:sz w:val="22"/>
          <w:szCs w:val="22"/>
        </w:rPr>
        <w:lastRenderedPageBreak/>
        <w:t>se recolectarán datos sobre variables que podrían afectar la efectividad docente, como la ubicación y características de las escuelas, la calidad de la educación secundaria (e.g. resultados en prueba de graduandos del último año del ciclo diversificado) y características sociodemográficas de los docentes. Para medir el aprendizaje de los estudiantes se prevé desarrollar una prueba de aprendizaje para 3</w:t>
      </w:r>
      <w:r w:rsidR="00A271C1" w:rsidRPr="0075521D">
        <w:rPr>
          <w:rFonts w:ascii="Arial" w:hAnsi="Arial" w:cs="Arial"/>
          <w:sz w:val="22"/>
          <w:szCs w:val="22"/>
          <w:vertAlign w:val="superscript"/>
        </w:rPr>
        <w:t xml:space="preserve">er </w:t>
      </w:r>
      <w:r w:rsidR="00A271C1" w:rsidRPr="0075521D">
        <w:rPr>
          <w:rFonts w:ascii="Arial" w:hAnsi="Arial" w:cs="Arial"/>
          <w:sz w:val="22"/>
          <w:szCs w:val="22"/>
        </w:rPr>
        <w:t>grado de primaria, basada en la prueba nacional de aprendizaje y el Currículo Nacional Base (CNB).</w:t>
      </w:r>
    </w:p>
    <w:p w:rsidR="00A76BC8" w:rsidRPr="0075521D" w:rsidRDefault="009C3A62"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 xml:space="preserve">Estrategia de Análisis. </w:t>
      </w:r>
      <w:r w:rsidR="00A271C1" w:rsidRPr="0075521D">
        <w:rPr>
          <w:rFonts w:ascii="Arial" w:hAnsi="Arial" w:cs="Arial"/>
          <w:sz w:val="22"/>
          <w:szCs w:val="22"/>
        </w:rPr>
        <w:t>Para estimar los impactos del programa, se utilizarán los datos recolectados de los docentes participantes del estudio, y se comparará el desempeño promedio en cuatro variables generadas a partir de la implementación de Stallings, de docentes participantes del programa con el correspondiente a los docentes no beneficiarios de la intervención. Es particular, se estimarán regresiones en base a la siguiente ecuación:</w:t>
      </w:r>
    </w:p>
    <w:p w:rsidR="00670062" w:rsidRPr="0075521D" w:rsidRDefault="00670062" w:rsidP="00670062">
      <w:pPr>
        <w:pStyle w:val="Paragraph"/>
        <w:numPr>
          <w:ilvl w:val="0"/>
          <w:numId w:val="0"/>
        </w:numPr>
        <w:ind w:left="900"/>
        <w:jc w:val="center"/>
        <w:rPr>
          <w:rFonts w:ascii="Arial" w:hAnsi="Arial" w:cs="Arial"/>
          <w:sz w:val="22"/>
          <w:szCs w:val="22"/>
        </w:rPr>
      </w:pPr>
      <w:r w:rsidRPr="0075521D">
        <w:rPr>
          <w:rFonts w:ascii="Arial" w:hAnsi="Arial" w:cs="Arial"/>
          <w:sz w:val="22"/>
          <w:szCs w:val="22"/>
        </w:rPr>
        <w:t xml:space="preserve">(1) </w:t>
      </w:r>
      <w:r w:rsidRPr="0075521D">
        <w:rPr>
          <w:rFonts w:ascii="Arial" w:hAnsi="Arial" w:cs="Arial"/>
          <w:sz w:val="22"/>
          <w:szCs w:val="22"/>
        </w:rPr>
        <w:tab/>
        <w:t>Y</w:t>
      </w:r>
      <w:r w:rsidRPr="0075521D">
        <w:rPr>
          <w:rFonts w:ascii="Arial" w:hAnsi="Arial" w:cs="Arial"/>
          <w:sz w:val="22"/>
          <w:szCs w:val="22"/>
          <w:vertAlign w:val="subscript"/>
        </w:rPr>
        <w:t xml:space="preserve">d </w:t>
      </w:r>
      <w:r w:rsidRPr="0075521D">
        <w:rPr>
          <w:rFonts w:ascii="Arial" w:hAnsi="Arial" w:cs="Arial"/>
          <w:sz w:val="22"/>
          <w:szCs w:val="22"/>
        </w:rPr>
        <w:t>= α + β T</w:t>
      </w:r>
      <w:r w:rsidRPr="0075521D">
        <w:rPr>
          <w:rFonts w:ascii="Arial" w:hAnsi="Arial" w:cs="Arial"/>
          <w:sz w:val="22"/>
          <w:szCs w:val="22"/>
          <w:vertAlign w:val="subscript"/>
        </w:rPr>
        <w:t xml:space="preserve">d </w:t>
      </w:r>
      <w:r w:rsidRPr="0075521D">
        <w:rPr>
          <w:rFonts w:ascii="Arial" w:hAnsi="Arial" w:cs="Arial"/>
          <w:sz w:val="22"/>
          <w:szCs w:val="22"/>
        </w:rPr>
        <w:t>+ γ X</w:t>
      </w:r>
      <w:r w:rsidRPr="0075521D">
        <w:rPr>
          <w:rFonts w:ascii="Arial" w:hAnsi="Arial" w:cs="Arial"/>
          <w:sz w:val="22"/>
          <w:szCs w:val="22"/>
          <w:vertAlign w:val="subscript"/>
        </w:rPr>
        <w:t xml:space="preserve">d </w:t>
      </w:r>
      <w:r w:rsidRPr="0075521D">
        <w:rPr>
          <w:rFonts w:ascii="Arial" w:hAnsi="Arial" w:cs="Arial"/>
          <w:sz w:val="22"/>
          <w:szCs w:val="22"/>
        </w:rPr>
        <w:t xml:space="preserve">+ </w:t>
      </w:r>
      <w:r w:rsidRPr="0075521D">
        <w:rPr>
          <w:rFonts w:ascii="Arial" w:hAnsi="Arial" w:cs="Arial"/>
          <w:color w:val="000000"/>
          <w:sz w:val="22"/>
          <w:szCs w:val="22"/>
        </w:rPr>
        <w:t>δ W</w:t>
      </w:r>
      <w:r w:rsidRPr="0075521D">
        <w:rPr>
          <w:rFonts w:ascii="Arial" w:hAnsi="Arial" w:cs="Arial"/>
          <w:color w:val="000000"/>
          <w:sz w:val="22"/>
          <w:szCs w:val="22"/>
          <w:vertAlign w:val="subscript"/>
        </w:rPr>
        <w:t xml:space="preserve">d </w:t>
      </w:r>
      <w:r w:rsidRPr="0075521D">
        <w:rPr>
          <w:rFonts w:ascii="Arial" w:hAnsi="Arial" w:cs="Arial"/>
          <w:color w:val="000000"/>
          <w:sz w:val="22"/>
          <w:szCs w:val="22"/>
        </w:rPr>
        <w:t>+ U</w:t>
      </w:r>
      <w:r w:rsidRPr="0075521D">
        <w:rPr>
          <w:rFonts w:ascii="Arial" w:hAnsi="Arial" w:cs="Arial"/>
          <w:color w:val="000000"/>
          <w:sz w:val="22"/>
          <w:szCs w:val="22"/>
          <w:vertAlign w:val="subscript"/>
        </w:rPr>
        <w:t>m</w:t>
      </w:r>
      <w:r w:rsidRPr="0075521D">
        <w:rPr>
          <w:rFonts w:ascii="Arial" w:hAnsi="Arial" w:cs="Arial"/>
          <w:color w:val="000000"/>
          <w:sz w:val="22"/>
          <w:szCs w:val="22"/>
        </w:rPr>
        <w:t xml:space="preserve">+ </w:t>
      </w:r>
      <w:r w:rsidRPr="0075521D">
        <w:rPr>
          <w:rFonts w:ascii="Arial" w:hAnsi="Arial" w:cs="Arial"/>
          <w:sz w:val="22"/>
          <w:szCs w:val="22"/>
        </w:rPr>
        <w:t>ε</w:t>
      </w:r>
      <w:r w:rsidRPr="0075521D">
        <w:rPr>
          <w:rFonts w:ascii="Arial" w:hAnsi="Arial" w:cs="Arial"/>
          <w:sz w:val="22"/>
          <w:szCs w:val="22"/>
          <w:vertAlign w:val="subscript"/>
        </w:rPr>
        <w:t>d</w:t>
      </w:r>
    </w:p>
    <w:p w:rsidR="00A76BC8" w:rsidRPr="0075521D" w:rsidRDefault="00A76BC8" w:rsidP="00A76BC8">
      <w:pPr>
        <w:pStyle w:val="Paragraph"/>
        <w:numPr>
          <w:ilvl w:val="0"/>
          <w:numId w:val="0"/>
        </w:numPr>
        <w:ind w:left="720"/>
        <w:rPr>
          <w:rFonts w:ascii="Arial" w:hAnsi="Arial" w:cs="Arial"/>
          <w:sz w:val="22"/>
          <w:szCs w:val="22"/>
        </w:rPr>
      </w:pPr>
    </w:p>
    <w:p w:rsidR="00B874D6" w:rsidRPr="0075521D" w:rsidRDefault="00A271C1" w:rsidP="00A76BC8">
      <w:pPr>
        <w:pStyle w:val="Paragraph"/>
        <w:numPr>
          <w:ilvl w:val="0"/>
          <w:numId w:val="0"/>
        </w:numPr>
        <w:ind w:left="720"/>
        <w:rPr>
          <w:rFonts w:ascii="Arial" w:hAnsi="Arial" w:cs="Arial"/>
          <w:sz w:val="22"/>
          <w:szCs w:val="22"/>
        </w:rPr>
      </w:pPr>
      <w:r w:rsidRPr="0075521D">
        <w:rPr>
          <w:rFonts w:ascii="Arial" w:hAnsi="Arial" w:cs="Arial"/>
          <w:sz w:val="22"/>
          <w:szCs w:val="22"/>
        </w:rPr>
        <w:t>Donde Y es el resultado del docente en cada una de las variables generadas a partir de la implementación de Stallings (i.e. uso del tiempo de instrucción; uso de materiales, incluyendo computadores y otras tecnologías de la información y la comunicación; prácticas pedagógicas; habilidad para mantener a los estudiantes involucrados en la clase), T es un variable dicotómica que indica si el docente fue beneficiario del programa, X es un vector de características del docente (e.g. género, edad), W es un vector de características de la escuela en la cual el docente ejerce la docencia (e.g. rural/urbana; matrícula; grado), Um es un efecto fijo del municipio en el cual ejerce la docencia, y d indexa los docentes.</w:t>
      </w:r>
    </w:p>
    <w:p w:rsidR="00042FE5" w:rsidRPr="0075521D" w:rsidRDefault="00A271C1" w:rsidP="00042FE5">
      <w:pPr>
        <w:pStyle w:val="Paragraph"/>
        <w:numPr>
          <w:ilvl w:val="0"/>
          <w:numId w:val="34"/>
        </w:numPr>
        <w:ind w:left="720" w:hanging="720"/>
        <w:rPr>
          <w:rFonts w:ascii="Arial" w:hAnsi="Arial" w:cs="Arial"/>
          <w:sz w:val="22"/>
          <w:szCs w:val="22"/>
        </w:rPr>
      </w:pPr>
      <w:r w:rsidRPr="0075521D">
        <w:rPr>
          <w:rFonts w:ascii="Arial" w:hAnsi="Arial" w:cs="Arial"/>
          <w:sz w:val="22"/>
          <w:szCs w:val="22"/>
        </w:rPr>
        <w:t>Para la estimación del impacto del programa en la composición del grupo de postulantes a la docencia se usarán bases de datos administrativas de los postulantes a la docencia para cada año desde 2012. Se compararán las características promedio del grupo de postulantes a la docencia que postularon antes del anuncio e inicio del programa de formación inicial a nivel superior (i.e. 2012), relativas al grupo de postulantes que postularon cuando se empezaba a anunciar pero aún no iniciaba el programa (i.e. 2013), y relativas al grupo de postulantes que fueron directamente afectados por la introducción de la reforma (i.e. 2014 y en adelante). En particular, se ligarán los datos de los postulantes con sus puntajes en las pruebas de último año del ciclo diversificado (Evaluación de graduandos), de manera que sea posible establecer si hay una diferencia sistemática en las habilidades de los postulantes antes, durante, y con posterioridad al inicio del programa de educación inicial a nivel superior.</w:t>
      </w:r>
      <w:r w:rsidR="00DE3A4A" w:rsidRPr="0075521D">
        <w:rPr>
          <w:rFonts w:ascii="Arial" w:hAnsi="Arial" w:cs="Arial"/>
          <w:sz w:val="22"/>
          <w:szCs w:val="22"/>
        </w:rPr>
        <w:t xml:space="preserve"> </w:t>
      </w:r>
    </w:p>
    <w:p w:rsidR="00670062" w:rsidRPr="0075521D" w:rsidRDefault="00A271C1" w:rsidP="00042FE5">
      <w:pPr>
        <w:pStyle w:val="Paragraph"/>
        <w:numPr>
          <w:ilvl w:val="0"/>
          <w:numId w:val="34"/>
        </w:numPr>
        <w:ind w:left="720" w:hanging="720"/>
        <w:rPr>
          <w:rFonts w:ascii="Arial" w:hAnsi="Arial" w:cs="Arial"/>
          <w:sz w:val="22"/>
          <w:szCs w:val="22"/>
        </w:rPr>
      </w:pPr>
      <w:r w:rsidRPr="0075521D">
        <w:rPr>
          <w:rFonts w:ascii="Arial" w:hAnsi="Arial" w:cs="Arial"/>
          <w:sz w:val="22"/>
          <w:szCs w:val="22"/>
        </w:rPr>
        <w:t>Para analizar el impacto del programa en el aprendizaje de matemática y lectura de los estudiantes expuestos a la intervención, primero se recolectará información del programa para establecer el número de niños que reciben instrucción de los docentes graduados del programa de formación docente. Para establecer el impacto se procede de manera similar a la presentada para la evaluación del impacto en la efectividad en la docencia, pero comparando el desempeño promedio en las pruebas nacionales de aprendizaje de estudiantes de 3</w:t>
      </w:r>
      <w:r w:rsidRPr="0075521D">
        <w:rPr>
          <w:rFonts w:ascii="Arial" w:hAnsi="Arial" w:cs="Arial"/>
          <w:sz w:val="22"/>
          <w:szCs w:val="22"/>
          <w:vertAlign w:val="superscript"/>
        </w:rPr>
        <w:t>er</w:t>
      </w:r>
      <w:r w:rsidRPr="0075521D">
        <w:rPr>
          <w:rFonts w:ascii="Arial" w:hAnsi="Arial" w:cs="Arial"/>
          <w:sz w:val="22"/>
          <w:szCs w:val="22"/>
        </w:rPr>
        <w:t xml:space="preserve"> grado de primaria cuyos docentes no fueron afectados por la reforma (2012-2017) relativo al desempeño promedio en las mismas de estudiantes cuyos docentes participaron y se graduaron del programa de formación inicial a nivel superior (2018-2020). Es particular, se estimarán regresiones en base a la siguiente ecuación:</w:t>
      </w:r>
    </w:p>
    <w:p w:rsidR="00670062" w:rsidRPr="0075521D" w:rsidRDefault="00670062" w:rsidP="00670062">
      <w:pPr>
        <w:pStyle w:val="Paragraph"/>
        <w:numPr>
          <w:ilvl w:val="0"/>
          <w:numId w:val="0"/>
        </w:numPr>
        <w:ind w:left="900"/>
        <w:jc w:val="center"/>
        <w:rPr>
          <w:rFonts w:ascii="Arial" w:hAnsi="Arial" w:cs="Arial"/>
          <w:sz w:val="22"/>
          <w:szCs w:val="22"/>
          <w:lang w:val="pt-BR"/>
        </w:rPr>
      </w:pPr>
      <w:r w:rsidRPr="0075521D">
        <w:rPr>
          <w:rFonts w:ascii="Arial" w:hAnsi="Arial" w:cs="Arial"/>
          <w:sz w:val="22"/>
          <w:szCs w:val="22"/>
          <w:lang w:val="pt-BR"/>
        </w:rPr>
        <w:lastRenderedPageBreak/>
        <w:t xml:space="preserve">(1) </w:t>
      </w:r>
      <w:r w:rsidRPr="0075521D">
        <w:rPr>
          <w:rFonts w:ascii="Arial" w:hAnsi="Arial" w:cs="Arial"/>
          <w:sz w:val="22"/>
          <w:szCs w:val="22"/>
          <w:lang w:val="pt-BR"/>
        </w:rPr>
        <w:tab/>
        <w:t>Y</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sz w:val="22"/>
          <w:szCs w:val="22"/>
        </w:rPr>
        <w:t>α</w:t>
      </w:r>
      <w:r w:rsidRPr="0075521D">
        <w:rPr>
          <w:rFonts w:ascii="Arial" w:hAnsi="Arial" w:cs="Arial"/>
          <w:sz w:val="22"/>
          <w:szCs w:val="22"/>
          <w:lang w:val="pt-BR"/>
        </w:rPr>
        <w:t xml:space="preserve"> + </w:t>
      </w:r>
      <w:r w:rsidRPr="0075521D">
        <w:rPr>
          <w:rFonts w:ascii="Arial" w:hAnsi="Arial" w:cs="Arial"/>
          <w:sz w:val="22"/>
          <w:szCs w:val="22"/>
        </w:rPr>
        <w:t>β</w:t>
      </w:r>
      <w:r w:rsidRPr="0075521D">
        <w:rPr>
          <w:rFonts w:ascii="Arial" w:hAnsi="Arial" w:cs="Arial"/>
          <w:sz w:val="22"/>
          <w:szCs w:val="22"/>
          <w:lang w:val="pt-BR"/>
        </w:rPr>
        <w:t xml:space="preserve"> T</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sz w:val="22"/>
          <w:szCs w:val="22"/>
        </w:rPr>
        <w:t>γ</w:t>
      </w:r>
      <w:r w:rsidRPr="0075521D">
        <w:rPr>
          <w:rFonts w:ascii="Arial" w:hAnsi="Arial" w:cs="Arial"/>
          <w:sz w:val="22"/>
          <w:szCs w:val="22"/>
          <w:lang w:val="pt-BR"/>
        </w:rPr>
        <w:t xml:space="preserve"> X</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color w:val="000000"/>
          <w:sz w:val="22"/>
          <w:szCs w:val="22"/>
        </w:rPr>
        <w:t>δ</w:t>
      </w:r>
      <w:r w:rsidRPr="0075521D">
        <w:rPr>
          <w:rFonts w:ascii="Arial" w:hAnsi="Arial" w:cs="Arial"/>
          <w:color w:val="000000"/>
          <w:sz w:val="22"/>
          <w:szCs w:val="22"/>
          <w:lang w:val="pt-BR"/>
        </w:rPr>
        <w:t xml:space="preserve"> W</w:t>
      </w:r>
      <w:r w:rsidRPr="0075521D">
        <w:rPr>
          <w:rFonts w:ascii="Arial" w:hAnsi="Arial" w:cs="Arial"/>
          <w:color w:val="000000"/>
          <w:sz w:val="22"/>
          <w:szCs w:val="22"/>
          <w:vertAlign w:val="subscript"/>
          <w:lang w:val="pt-BR"/>
        </w:rPr>
        <w:t xml:space="preserve">i,s </w:t>
      </w:r>
      <w:r w:rsidRPr="0075521D">
        <w:rPr>
          <w:rFonts w:ascii="Arial" w:hAnsi="Arial" w:cs="Arial"/>
          <w:color w:val="000000"/>
          <w:sz w:val="22"/>
          <w:szCs w:val="22"/>
          <w:lang w:val="pt-BR"/>
        </w:rPr>
        <w:t>+ U</w:t>
      </w:r>
      <w:r w:rsidRPr="0075521D">
        <w:rPr>
          <w:rFonts w:ascii="Arial" w:hAnsi="Arial" w:cs="Arial"/>
          <w:color w:val="000000"/>
          <w:sz w:val="22"/>
          <w:szCs w:val="22"/>
          <w:vertAlign w:val="subscript"/>
          <w:lang w:val="pt-BR"/>
        </w:rPr>
        <w:t>i,s</w:t>
      </w:r>
      <w:r w:rsidRPr="0075521D">
        <w:rPr>
          <w:rFonts w:ascii="Arial" w:hAnsi="Arial" w:cs="Arial"/>
          <w:color w:val="000000"/>
          <w:sz w:val="22"/>
          <w:szCs w:val="22"/>
          <w:lang w:val="pt-BR"/>
        </w:rPr>
        <w:t xml:space="preserve">+ </w:t>
      </w:r>
      <w:r w:rsidRPr="0075521D">
        <w:rPr>
          <w:rFonts w:ascii="Arial" w:hAnsi="Arial" w:cs="Arial"/>
          <w:sz w:val="22"/>
          <w:szCs w:val="22"/>
        </w:rPr>
        <w:t>ε</w:t>
      </w:r>
      <w:r w:rsidRPr="0075521D">
        <w:rPr>
          <w:rFonts w:ascii="Arial" w:hAnsi="Arial" w:cs="Arial"/>
          <w:sz w:val="22"/>
          <w:szCs w:val="22"/>
          <w:vertAlign w:val="subscript"/>
          <w:lang w:val="pt-BR"/>
        </w:rPr>
        <w:t>d</w:t>
      </w:r>
    </w:p>
    <w:p w:rsidR="00DE3A4A" w:rsidRPr="0075521D" w:rsidRDefault="00A271C1" w:rsidP="00670062">
      <w:pPr>
        <w:pStyle w:val="Paragraph"/>
        <w:numPr>
          <w:ilvl w:val="0"/>
          <w:numId w:val="0"/>
        </w:numPr>
        <w:ind w:left="720"/>
        <w:rPr>
          <w:rFonts w:ascii="Arial" w:hAnsi="Arial" w:cs="Arial"/>
          <w:sz w:val="22"/>
          <w:szCs w:val="22"/>
        </w:rPr>
      </w:pPr>
      <w:r w:rsidRPr="0075521D">
        <w:rPr>
          <w:rFonts w:ascii="Arial" w:hAnsi="Arial" w:cs="Arial"/>
          <w:sz w:val="22"/>
          <w:szCs w:val="22"/>
        </w:rPr>
        <w:t>Donde Y es el resultado del estudiante en las pruebas de matemática y de lectura, T es un variable dicotómica que indica si el estudiante fue beneficiario del programa (i.e. tiene un docente que fue beneficiario del programa), X es un vector de características del estudiante (e.g. edad, raza, género), W es un vector de características de la escuela a la cual asiste el estudiante (e.g. rural/urbana, matricula, grados que atiende, número de docentes), Um es un efecto fijo del municipio en el que se encuentra ubicada la escuela, i y s indexa los estudiantes y las escuelas, respectivamente.</w:t>
      </w:r>
    </w:p>
    <w:p w:rsidR="006B43AD" w:rsidRPr="0075521D" w:rsidRDefault="00A271C1" w:rsidP="00042FE5">
      <w:pPr>
        <w:pStyle w:val="Paragraph"/>
        <w:numPr>
          <w:ilvl w:val="0"/>
          <w:numId w:val="14"/>
        </w:numPr>
        <w:ind w:hanging="720"/>
        <w:rPr>
          <w:rFonts w:ascii="Arial" w:hAnsi="Arial" w:cs="Arial"/>
          <w:b/>
          <w:sz w:val="22"/>
          <w:szCs w:val="22"/>
        </w:rPr>
      </w:pPr>
      <w:r w:rsidRPr="0075521D">
        <w:rPr>
          <w:rFonts w:ascii="Arial" w:hAnsi="Arial" w:cs="Arial"/>
          <w:b/>
          <w:sz w:val="22"/>
          <w:szCs w:val="22"/>
        </w:rPr>
        <w:t>Evaluación de impacto del programa de habilitación de centros escolares para el nivel preprimario</w:t>
      </w:r>
    </w:p>
    <w:p w:rsidR="00A271C1" w:rsidRPr="0075521D" w:rsidRDefault="00A271C1" w:rsidP="00A271C1">
      <w:pPr>
        <w:pStyle w:val="Paragraph"/>
        <w:numPr>
          <w:ilvl w:val="0"/>
          <w:numId w:val="34"/>
        </w:numPr>
        <w:ind w:left="720" w:hanging="720"/>
        <w:rPr>
          <w:rFonts w:ascii="Arial" w:hAnsi="Arial" w:cs="Arial"/>
          <w:sz w:val="22"/>
          <w:szCs w:val="22"/>
        </w:rPr>
      </w:pPr>
      <w:r w:rsidRPr="0075521D">
        <w:rPr>
          <w:rFonts w:ascii="Arial" w:hAnsi="Arial" w:cs="Arial"/>
          <w:b/>
          <w:sz w:val="22"/>
          <w:szCs w:val="22"/>
        </w:rPr>
        <w:t>Pregunta de evaluación.</w:t>
      </w:r>
      <w:r w:rsidRPr="0075521D">
        <w:rPr>
          <w:rFonts w:ascii="Arial" w:hAnsi="Arial" w:cs="Arial"/>
          <w:sz w:val="22"/>
          <w:szCs w:val="22"/>
        </w:rPr>
        <w:t xml:space="preserve"> La pregunta central a responder en la presente evaluación es la siguiente: ¿Cuál es el impacto de la implementación del programa de habilitación de centros escolares para el nivel preprimario en los aprendizajes en 1</w:t>
      </w:r>
      <w:r w:rsidRPr="0075521D">
        <w:rPr>
          <w:rFonts w:ascii="Arial" w:hAnsi="Arial" w:cs="Arial"/>
          <w:sz w:val="22"/>
          <w:szCs w:val="22"/>
          <w:vertAlign w:val="superscript"/>
        </w:rPr>
        <w:t>er</w:t>
      </w:r>
      <w:r w:rsidRPr="0075521D">
        <w:rPr>
          <w:rFonts w:ascii="Arial" w:hAnsi="Arial" w:cs="Arial"/>
          <w:sz w:val="22"/>
          <w:szCs w:val="22"/>
        </w:rPr>
        <w:t xml:space="preserve"> grado de los estudiantes beneficiados? Para poder responder a esta pregunta, la metodología de evaluación considera responder tres preguntas relacionadas con la pregunta principal:</w:t>
      </w:r>
    </w:p>
    <w:p w:rsidR="00A271C1" w:rsidRPr="0075521D" w:rsidRDefault="00A271C1" w:rsidP="00A271C1">
      <w:pPr>
        <w:pStyle w:val="subpar"/>
        <w:numPr>
          <w:ilvl w:val="2"/>
          <w:numId w:val="13"/>
        </w:numPr>
        <w:rPr>
          <w:rFonts w:ascii="Arial" w:hAnsi="Arial" w:cs="Arial"/>
          <w:sz w:val="22"/>
          <w:szCs w:val="22"/>
        </w:rPr>
      </w:pPr>
      <w:r w:rsidRPr="0075521D">
        <w:rPr>
          <w:rFonts w:ascii="Arial" w:hAnsi="Arial" w:cs="Arial"/>
          <w:sz w:val="22"/>
          <w:szCs w:val="22"/>
        </w:rPr>
        <w:t>¿Cuántos niños  reciben servicios de pre-primaria en centros habilitados por el programa?</w:t>
      </w:r>
    </w:p>
    <w:p w:rsidR="00A271C1" w:rsidRPr="0075521D" w:rsidRDefault="00A271C1" w:rsidP="00A271C1">
      <w:pPr>
        <w:pStyle w:val="subpar"/>
        <w:numPr>
          <w:ilvl w:val="2"/>
          <w:numId w:val="13"/>
        </w:numPr>
        <w:rPr>
          <w:rFonts w:ascii="Arial" w:hAnsi="Arial" w:cs="Arial"/>
          <w:sz w:val="22"/>
          <w:szCs w:val="22"/>
        </w:rPr>
      </w:pPr>
      <w:r w:rsidRPr="0075521D">
        <w:rPr>
          <w:rFonts w:ascii="Arial" w:hAnsi="Arial" w:cs="Arial"/>
          <w:sz w:val="22"/>
          <w:szCs w:val="22"/>
        </w:rPr>
        <w:t>¿Cuál es el efecto de la implementación del programa de habilitación de centros de preprimaria en la tasa de cobertura de preprimaria?</w:t>
      </w:r>
    </w:p>
    <w:p w:rsidR="00042FE5" w:rsidRPr="0075521D" w:rsidRDefault="00A271C1" w:rsidP="00A271C1">
      <w:pPr>
        <w:pStyle w:val="subpar"/>
        <w:numPr>
          <w:ilvl w:val="2"/>
          <w:numId w:val="13"/>
        </w:numPr>
        <w:rPr>
          <w:rFonts w:ascii="Arial" w:hAnsi="Arial" w:cs="Arial"/>
          <w:sz w:val="22"/>
          <w:szCs w:val="22"/>
        </w:rPr>
      </w:pPr>
      <w:r w:rsidRPr="0075521D">
        <w:rPr>
          <w:rFonts w:ascii="Arial" w:hAnsi="Arial" w:cs="Arial"/>
          <w:sz w:val="22"/>
          <w:szCs w:val="22"/>
        </w:rPr>
        <w:t>¿Cuál es el efecto de la implementación del programa en el desarrollo infantil y el aprendizaje de matemática y lectura de 1</w:t>
      </w:r>
      <w:r w:rsidRPr="0075521D">
        <w:rPr>
          <w:rFonts w:ascii="Arial" w:hAnsi="Arial" w:cs="Arial"/>
          <w:sz w:val="22"/>
          <w:szCs w:val="22"/>
          <w:vertAlign w:val="superscript"/>
        </w:rPr>
        <w:t>er</w:t>
      </w:r>
      <w:r w:rsidRPr="0075521D">
        <w:rPr>
          <w:rFonts w:ascii="Arial" w:hAnsi="Arial" w:cs="Arial"/>
          <w:sz w:val="22"/>
          <w:szCs w:val="22"/>
        </w:rPr>
        <w:t xml:space="preserve"> grado de los estudiantes expuestos a la intervención?</w:t>
      </w:r>
      <w:r w:rsidR="009C2FD2" w:rsidRPr="0075521D">
        <w:rPr>
          <w:rFonts w:ascii="Arial" w:hAnsi="Arial" w:cs="Arial"/>
          <w:sz w:val="22"/>
          <w:szCs w:val="22"/>
        </w:rPr>
        <w:t xml:space="preserve"> </w:t>
      </w:r>
    </w:p>
    <w:p w:rsidR="00042FE5" w:rsidRPr="0075521D" w:rsidRDefault="00591A54"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M</w:t>
      </w:r>
      <w:r w:rsidR="00975F5E" w:rsidRPr="0075521D">
        <w:rPr>
          <w:rFonts w:ascii="Arial" w:hAnsi="Arial" w:cs="Arial"/>
          <w:b/>
          <w:sz w:val="22"/>
          <w:szCs w:val="22"/>
        </w:rPr>
        <w:t>etodología de evaluación.</w:t>
      </w:r>
      <w:r w:rsidR="0085133A" w:rsidRPr="0075521D">
        <w:rPr>
          <w:rFonts w:ascii="Arial" w:hAnsi="Arial" w:cs="Arial"/>
          <w:sz w:val="22"/>
          <w:szCs w:val="22"/>
        </w:rPr>
        <w:t xml:space="preserve"> </w:t>
      </w:r>
      <w:r w:rsidR="00A271C1" w:rsidRPr="0075521D">
        <w:rPr>
          <w:rFonts w:ascii="Arial" w:hAnsi="Arial" w:cs="Arial"/>
          <w:sz w:val="22"/>
          <w:szCs w:val="22"/>
        </w:rPr>
        <w:t>El programa de habilitación de centros escolares para el nivel preprimario será evaluado aplicando un diseño experimental. Se aprovechará que la estrategia de implementación de la intervención se realizará de manera escalonada, con un grupo de 500 centros prescolares construidos y dotados en 2016 (para iniciar labores en el año escolar 2017), un grupo de 750 centros prescolares construidos y dotados en 2017 (para iniciar labores en el año escolar 2018), y los restantes centros prescolares construidos y dotados en 2018 o posteriormente (para iniciar labores en el año escolar de 2019 o posteriormente). La asignación de las comunidades beneficiarias de estos centros prescolares será determinada de manera aleatoria. Las comunidades elegidas para recibir los centros prescolares en enero de 2017 conformarán</w:t>
      </w:r>
      <w:r w:rsidR="00A271C1" w:rsidRPr="0075521D">
        <w:rPr>
          <w:rFonts w:ascii="Arial" w:hAnsi="Arial" w:cs="Arial"/>
          <w:sz w:val="22"/>
          <w:szCs w:val="22"/>
          <w:lang w:val="es-CO"/>
        </w:rPr>
        <w:t xml:space="preserve"> el grupo de tratamiento, y aquellas elegidas para recibir</w:t>
      </w:r>
      <w:r w:rsidR="00A271C1" w:rsidRPr="0075521D">
        <w:rPr>
          <w:rFonts w:ascii="Arial" w:hAnsi="Arial" w:cs="Arial"/>
          <w:sz w:val="22"/>
          <w:szCs w:val="22"/>
        </w:rPr>
        <w:t xml:space="preserve"> los centros prescolares en 2018, el grupo de comparación. Para las comunidades del grupo de tratamiento se levantará un censo de los niños entre 4 y 5 años de la comunidad, con información socioeconómica de estos niños. Se levantará una línea de seguimiento en febrero de 2018, con niños del grupo de tratamiento y del grupo de comparación al inicio de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administrando el método usado en el Programa Regional de Indicadores de Desarrollo Infantil (PRIDI) para evaluar el desarrollo infantil. Se levantará una línea final en noviembre de 2018, con niños del grupo de tratamiento y del grupo de comparación cerca al finalizar el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administrando pruebas de lectura básica y matemática básica. Para determinar cuántos niños reciben beneficios de pre-primaria en centros habilitados por el programa se usará información de monitoreo del programa. Para determinar el efecto del programa en la tasa de cobertura de preprimaria, se comparará el </w:t>
      </w:r>
      <w:r w:rsidR="00A271C1" w:rsidRPr="0075521D">
        <w:rPr>
          <w:rFonts w:ascii="Arial" w:hAnsi="Arial" w:cs="Arial"/>
          <w:sz w:val="22"/>
          <w:szCs w:val="22"/>
        </w:rPr>
        <w:lastRenderedPageBreak/>
        <w:t>número de estudiantes de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que asistieron a una centro de preprimaria habilitado por el programa, relativo al número de estudiantes de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del grupo de comparación que no asistieron a un centro de preprimaria o que asistieron a una centro de preprimaria existente (i.e. no habilitado por el programa).  Para determinar los impactos del programa en el desarrollo infantil y los aprendizajes de los niños beneficiarios, se comparará el desempeño promedio en estas pruebas de los niños del grupo de tratamiento en la línea de seguimiento y la línea final, relativo al de los niños del grupo de comparación.</w:t>
      </w:r>
    </w:p>
    <w:p w:rsidR="00042FE5" w:rsidRPr="0075521D" w:rsidRDefault="00975F5E"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Tamaño de muestra.</w:t>
      </w:r>
      <w:r w:rsidR="002C26F6" w:rsidRPr="0075521D">
        <w:rPr>
          <w:rFonts w:ascii="Arial" w:hAnsi="Arial" w:cs="Arial"/>
          <w:b/>
          <w:sz w:val="22"/>
          <w:szCs w:val="22"/>
        </w:rPr>
        <w:t xml:space="preserve"> </w:t>
      </w:r>
      <w:r w:rsidR="00A271C1" w:rsidRPr="0075521D">
        <w:rPr>
          <w:rFonts w:ascii="Arial" w:hAnsi="Arial" w:cs="Arial"/>
          <w:sz w:val="22"/>
          <w:szCs w:val="22"/>
        </w:rPr>
        <w:t>Las comunidades elegibles a participar de la evaluación son aquellas que cumplen con los siguientes requisitos: (a) </w:t>
      </w:r>
      <w:r w:rsidR="00A271C1" w:rsidRPr="0075521D">
        <w:rPr>
          <w:rFonts w:ascii="Arial" w:hAnsi="Arial" w:cs="Arial"/>
          <w:sz w:val="22"/>
          <w:szCs w:val="22"/>
          <w:lang w:val="es-AR"/>
        </w:rPr>
        <w:t>no existen centros de nivel preprimario</w:t>
      </w:r>
      <w:r w:rsidR="00A271C1" w:rsidRPr="0075521D">
        <w:rPr>
          <w:rFonts w:ascii="Arial" w:hAnsi="Arial" w:cs="Arial"/>
          <w:sz w:val="22"/>
          <w:szCs w:val="22"/>
        </w:rPr>
        <w:t xml:space="preserve">; (b) existe una escuela </w:t>
      </w:r>
      <w:r w:rsidR="00A271C1" w:rsidRPr="0075521D">
        <w:rPr>
          <w:rFonts w:ascii="Arial" w:hAnsi="Arial" w:cs="Arial"/>
          <w:sz w:val="22"/>
          <w:szCs w:val="22"/>
          <w:lang w:val="es-AR"/>
        </w:rPr>
        <w:t xml:space="preserve">del nivel primario; (c) existe demanda potencial para centros de nivel primario (i.e. niños menores de 6 años); (d) han sido pre-seleccionadas para recibir un centro de nivel preprimario por su ubicación en </w:t>
      </w:r>
      <w:r w:rsidR="00A271C1" w:rsidRPr="0075521D">
        <w:rPr>
          <w:rFonts w:ascii="Arial" w:hAnsi="Arial" w:cs="Arial"/>
          <w:sz w:val="22"/>
          <w:szCs w:val="22"/>
        </w:rPr>
        <w:t xml:space="preserve">áreas rurales bilingües; (e) cuentan con </w:t>
      </w:r>
      <w:r w:rsidR="00A271C1" w:rsidRPr="0075521D">
        <w:rPr>
          <w:rFonts w:ascii="Arial" w:eastAsia="TITUS Cyberbit Basic" w:hAnsi="Arial" w:cs="Arial"/>
          <w:sz w:val="22"/>
          <w:szCs w:val="22"/>
          <w:lang w:val="es-GT" w:eastAsia="es-GT"/>
        </w:rPr>
        <w:t>una OPF constituida y ente receptor. Basado en estos criterios, son 2000 las comunidades elegibles para recibir centros de nivel preprimario, de las cuales 1250 son elegibles para la evaluación porque se espera que reciban un centro de preprimaria durante el segundo (2017) y tercer año (2018) de ejecución del programa: 500 del grupo de tratamiento, y 750 del grupo de comparación. De las 1250 comunidades elegibles para la evaluación, se seleccionará una muestra aleatoria de 300 comunidades para participar en la evaluación.</w:t>
      </w:r>
      <w:r w:rsidR="002A640B" w:rsidRPr="0075521D">
        <w:rPr>
          <w:rFonts w:ascii="Arial" w:eastAsia="TITUS Cyberbit Basic" w:hAnsi="Arial" w:cs="Arial"/>
          <w:sz w:val="22"/>
          <w:szCs w:val="22"/>
          <w:lang w:val="es-GT" w:eastAsia="es-GT"/>
        </w:rPr>
        <w:t xml:space="preserve"> </w:t>
      </w:r>
    </w:p>
    <w:p w:rsidR="00BA08B3" w:rsidRPr="0075521D" w:rsidRDefault="00A271C1" w:rsidP="00042FE5">
      <w:pPr>
        <w:pStyle w:val="Paragraph"/>
        <w:numPr>
          <w:ilvl w:val="0"/>
          <w:numId w:val="34"/>
        </w:numPr>
        <w:ind w:left="720" w:hanging="720"/>
        <w:rPr>
          <w:rFonts w:ascii="Arial" w:hAnsi="Arial" w:cs="Arial"/>
          <w:sz w:val="22"/>
          <w:szCs w:val="22"/>
        </w:rPr>
      </w:pPr>
      <w:r w:rsidRPr="0075521D">
        <w:rPr>
          <w:rFonts w:ascii="Arial" w:hAnsi="Arial" w:cs="Arial"/>
          <w:sz w:val="22"/>
          <w:szCs w:val="22"/>
        </w:rPr>
        <w:t>Durante el levantamiento de datos en la línea de seguimiento y la línea final se espera recolectar datos de alrededor de 10 niños de 1</w:t>
      </w:r>
      <w:r w:rsidRPr="0075521D">
        <w:rPr>
          <w:rFonts w:ascii="Arial" w:hAnsi="Arial" w:cs="Arial"/>
          <w:sz w:val="22"/>
          <w:szCs w:val="22"/>
          <w:vertAlign w:val="superscript"/>
        </w:rPr>
        <w:t>er</w:t>
      </w:r>
      <w:r w:rsidRPr="0075521D">
        <w:rPr>
          <w:rFonts w:ascii="Arial" w:hAnsi="Arial" w:cs="Arial"/>
          <w:sz w:val="22"/>
          <w:szCs w:val="22"/>
        </w:rPr>
        <w:t xml:space="preserve"> grado por cada comunidad del grupo de tratamiento y de comparación. Por ello se espera contar con datos de alrededor de 3.000 niños de 1</w:t>
      </w:r>
      <w:r w:rsidRPr="0075521D">
        <w:rPr>
          <w:rFonts w:ascii="Arial" w:hAnsi="Arial" w:cs="Arial"/>
          <w:sz w:val="22"/>
          <w:szCs w:val="22"/>
          <w:vertAlign w:val="superscript"/>
        </w:rPr>
        <w:t>er</w:t>
      </w:r>
      <w:r w:rsidRPr="0075521D">
        <w:rPr>
          <w:rFonts w:ascii="Arial" w:hAnsi="Arial" w:cs="Arial"/>
          <w:sz w:val="22"/>
          <w:szCs w:val="22"/>
        </w:rPr>
        <w:t xml:space="preserve"> grado.</w:t>
      </w:r>
    </w:p>
    <w:p w:rsidR="00042FE5" w:rsidRPr="0075521D" w:rsidRDefault="00042FE5"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 xml:space="preserve">Potencia estadística. </w:t>
      </w:r>
      <w:r w:rsidR="00A271C1" w:rsidRPr="0075521D">
        <w:rPr>
          <w:rFonts w:ascii="Arial" w:hAnsi="Arial" w:cs="Arial"/>
          <w:sz w:val="22"/>
          <w:szCs w:val="22"/>
        </w:rPr>
        <w:t>Se realizaron cálculos de potencia para determinar cuál es el tamaño mínimo de impacto que podrá detectarse dado que la intervención se realiza a nivel de comunidad y bajo los supuestos que se detallan a continuación. Se asume una probabilidad de detectar el efecto de 80%, una significancia estadística de 0.05 y una correlación intra-cluster de 0.2 y 0.5. El análisis se realizará a nivel de niño, ajustando los errores estándar para atender la correlación de las observaciones dentro de una misma escuela. La siguiente tabla despliega la magnitud de los efectos mínimos detectables</w:t>
      </w:r>
      <w:r w:rsidR="00670062" w:rsidRPr="0075521D">
        <w:rPr>
          <w:rFonts w:ascii="Arial" w:hAnsi="Arial" w:cs="Arial"/>
          <w:sz w:val="22"/>
          <w:szCs w:val="22"/>
        </w:rPr>
        <w:t>:</w:t>
      </w:r>
    </w:p>
    <w:tbl>
      <w:tblPr>
        <w:tblW w:w="6433" w:type="dxa"/>
        <w:jc w:val="center"/>
        <w:tblCellMar>
          <w:left w:w="70" w:type="dxa"/>
          <w:right w:w="70" w:type="dxa"/>
        </w:tblCellMar>
        <w:tblLook w:val="04A0" w:firstRow="1" w:lastRow="0" w:firstColumn="1" w:lastColumn="0" w:noHBand="0" w:noVBand="1"/>
      </w:tblPr>
      <w:tblGrid>
        <w:gridCol w:w="1545"/>
        <w:gridCol w:w="1671"/>
        <w:gridCol w:w="1631"/>
        <w:gridCol w:w="1586"/>
      </w:tblGrid>
      <w:tr w:rsidR="00FE6429" w:rsidRPr="0075521D" w:rsidTr="00042FE5">
        <w:trPr>
          <w:trHeight w:val="300"/>
          <w:jc w:val="center"/>
        </w:trPr>
        <w:tc>
          <w:tcPr>
            <w:tcW w:w="6433" w:type="dxa"/>
            <w:gridSpan w:val="4"/>
            <w:tcBorders>
              <w:top w:val="nil"/>
              <w:left w:val="nil"/>
              <w:bottom w:val="single" w:sz="4" w:space="0" w:color="auto"/>
              <w:right w:val="nil"/>
            </w:tcBorders>
            <w:shd w:val="clear" w:color="000000" w:fill="FFFFFF"/>
            <w:noWrap/>
            <w:vAlign w:val="bottom"/>
            <w:hideMark/>
          </w:tcPr>
          <w:p w:rsidR="00FE6429" w:rsidRPr="0075521D" w:rsidRDefault="00036F08" w:rsidP="00547AA0">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Cuadro III</w:t>
            </w:r>
            <w:r w:rsidRPr="0075521D">
              <w:rPr>
                <w:rFonts w:ascii="Arial" w:hAnsi="Arial" w:cs="Arial"/>
                <w:b/>
                <w:bCs/>
                <w:color w:val="000000"/>
                <w:sz w:val="18"/>
                <w:szCs w:val="18"/>
                <w:lang w:val="es-ES_tradnl" w:eastAsia="es-ES_tradnl"/>
              </w:rPr>
              <w:noBreakHyphen/>
            </w:r>
            <w:r w:rsidR="00670062" w:rsidRPr="0075521D">
              <w:rPr>
                <w:rFonts w:ascii="Arial" w:hAnsi="Arial" w:cs="Arial"/>
                <w:b/>
                <w:bCs/>
                <w:color w:val="000000"/>
                <w:sz w:val="18"/>
                <w:szCs w:val="18"/>
                <w:lang w:val="es-ES_tradnl" w:eastAsia="es-ES_tradnl"/>
              </w:rPr>
              <w:t>3</w:t>
            </w:r>
            <w:r w:rsidR="00FE6429" w:rsidRPr="0075521D">
              <w:rPr>
                <w:rFonts w:ascii="Arial" w:hAnsi="Arial" w:cs="Arial"/>
                <w:b/>
                <w:bCs/>
                <w:color w:val="000000"/>
                <w:sz w:val="18"/>
                <w:szCs w:val="18"/>
                <w:lang w:val="es-ES_tradnl" w:eastAsia="es-ES_tradnl"/>
              </w:rPr>
              <w:t xml:space="preserve">. Potencia Estadística </w:t>
            </w:r>
          </w:p>
        </w:tc>
      </w:tr>
      <w:tr w:rsidR="00FE6429" w:rsidRPr="0075521D" w:rsidTr="00042FE5">
        <w:trPr>
          <w:trHeight w:val="377"/>
          <w:jc w:val="center"/>
        </w:trPr>
        <w:tc>
          <w:tcPr>
            <w:tcW w:w="3216"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E6429" w:rsidRPr="0075521D" w:rsidRDefault="008742C8" w:rsidP="00547AA0">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Número de escuelas</w:t>
            </w:r>
          </w:p>
        </w:tc>
        <w:tc>
          <w:tcPr>
            <w:tcW w:w="3217" w:type="dxa"/>
            <w:gridSpan w:val="2"/>
            <w:tcBorders>
              <w:top w:val="single" w:sz="4" w:space="0" w:color="auto"/>
              <w:left w:val="nil"/>
              <w:bottom w:val="single" w:sz="4" w:space="0" w:color="auto"/>
              <w:right w:val="single" w:sz="4" w:space="0" w:color="auto"/>
            </w:tcBorders>
            <w:shd w:val="clear" w:color="000000" w:fill="D9D9D9"/>
            <w:vAlign w:val="center"/>
            <w:hideMark/>
          </w:tcPr>
          <w:p w:rsidR="00FE6429" w:rsidRPr="0075521D" w:rsidRDefault="00FE6429" w:rsidP="00547AA0">
            <w:pPr>
              <w:keepNext/>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Efecto mínimo detectable</w:t>
            </w:r>
          </w:p>
        </w:tc>
      </w:tr>
      <w:tr w:rsidR="00FE6429" w:rsidRPr="0075521D" w:rsidTr="00042FE5">
        <w:trPr>
          <w:trHeight w:val="620"/>
          <w:jc w:val="center"/>
        </w:trPr>
        <w:tc>
          <w:tcPr>
            <w:tcW w:w="1545" w:type="dxa"/>
            <w:tcBorders>
              <w:top w:val="nil"/>
              <w:left w:val="single" w:sz="4" w:space="0" w:color="auto"/>
              <w:bottom w:val="single" w:sz="4" w:space="0" w:color="auto"/>
              <w:right w:val="single" w:sz="4" w:space="0" w:color="auto"/>
            </w:tcBorders>
            <w:shd w:val="clear" w:color="000000" w:fill="D9D9D9"/>
            <w:vAlign w:val="bottom"/>
            <w:hideMark/>
          </w:tcPr>
          <w:p w:rsidR="00FE6429" w:rsidRPr="0075521D" w:rsidRDefault="00FE6429" w:rsidP="008742C8">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Grupo Tratamiento</w:t>
            </w:r>
          </w:p>
        </w:tc>
        <w:tc>
          <w:tcPr>
            <w:tcW w:w="1671" w:type="dxa"/>
            <w:tcBorders>
              <w:top w:val="nil"/>
              <w:left w:val="nil"/>
              <w:bottom w:val="single" w:sz="4" w:space="0" w:color="auto"/>
              <w:right w:val="single" w:sz="4" w:space="0" w:color="auto"/>
            </w:tcBorders>
            <w:shd w:val="clear" w:color="000000" w:fill="D9D9D9"/>
            <w:vAlign w:val="bottom"/>
            <w:hideMark/>
          </w:tcPr>
          <w:p w:rsidR="00FE6429" w:rsidRPr="0075521D" w:rsidRDefault="00FE6429" w:rsidP="008742C8">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Grupo Comparación</w:t>
            </w:r>
          </w:p>
        </w:tc>
        <w:tc>
          <w:tcPr>
            <w:tcW w:w="1631" w:type="dxa"/>
            <w:tcBorders>
              <w:top w:val="nil"/>
              <w:left w:val="nil"/>
              <w:bottom w:val="single" w:sz="4" w:space="0" w:color="auto"/>
              <w:right w:val="single" w:sz="4" w:space="0" w:color="auto"/>
            </w:tcBorders>
            <w:shd w:val="clear" w:color="000000" w:fill="D9D9D9"/>
            <w:vAlign w:val="center"/>
            <w:hideMark/>
          </w:tcPr>
          <w:p w:rsidR="00FE6429" w:rsidRPr="0075521D" w:rsidRDefault="00FE6429" w:rsidP="008742C8">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Correlación intra-cluster=0.2</w:t>
            </w:r>
          </w:p>
        </w:tc>
        <w:tc>
          <w:tcPr>
            <w:tcW w:w="1586" w:type="dxa"/>
            <w:tcBorders>
              <w:top w:val="nil"/>
              <w:left w:val="nil"/>
              <w:bottom w:val="single" w:sz="4" w:space="0" w:color="auto"/>
              <w:right w:val="single" w:sz="4" w:space="0" w:color="auto"/>
            </w:tcBorders>
            <w:shd w:val="clear" w:color="000000" w:fill="D9D9D9"/>
            <w:vAlign w:val="center"/>
            <w:hideMark/>
          </w:tcPr>
          <w:p w:rsidR="00FE6429" w:rsidRPr="0075521D" w:rsidRDefault="00FE6429" w:rsidP="008742C8">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Correlación intra-cluster=0.5</w:t>
            </w:r>
          </w:p>
        </w:tc>
      </w:tr>
      <w:tr w:rsidR="00FE6429" w:rsidRPr="0075521D" w:rsidTr="00042FE5">
        <w:trPr>
          <w:trHeight w:val="300"/>
          <w:jc w:val="center"/>
        </w:trPr>
        <w:tc>
          <w:tcPr>
            <w:tcW w:w="1545" w:type="dxa"/>
            <w:tcBorders>
              <w:top w:val="nil"/>
              <w:left w:val="single" w:sz="4" w:space="0" w:color="auto"/>
              <w:bottom w:val="single" w:sz="4" w:space="0" w:color="auto"/>
              <w:right w:val="single" w:sz="4" w:space="0" w:color="auto"/>
            </w:tcBorders>
            <w:shd w:val="clear" w:color="auto" w:fill="auto"/>
            <w:noWrap/>
            <w:vAlign w:val="bottom"/>
            <w:hideMark/>
          </w:tcPr>
          <w:p w:rsidR="00FE6429" w:rsidRPr="0075521D" w:rsidRDefault="008742C8" w:rsidP="008742C8">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150</w:t>
            </w:r>
          </w:p>
        </w:tc>
        <w:tc>
          <w:tcPr>
            <w:tcW w:w="1671" w:type="dxa"/>
            <w:tcBorders>
              <w:top w:val="nil"/>
              <w:left w:val="nil"/>
              <w:bottom w:val="single" w:sz="4" w:space="0" w:color="auto"/>
              <w:right w:val="single" w:sz="4" w:space="0" w:color="auto"/>
            </w:tcBorders>
            <w:shd w:val="clear" w:color="auto" w:fill="auto"/>
            <w:noWrap/>
            <w:vAlign w:val="bottom"/>
            <w:hideMark/>
          </w:tcPr>
          <w:p w:rsidR="00FE6429" w:rsidRPr="0075521D" w:rsidRDefault="008742C8" w:rsidP="008742C8">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150</w:t>
            </w:r>
          </w:p>
        </w:tc>
        <w:tc>
          <w:tcPr>
            <w:tcW w:w="1631" w:type="dxa"/>
            <w:tcBorders>
              <w:top w:val="nil"/>
              <w:left w:val="nil"/>
              <w:bottom w:val="single" w:sz="4" w:space="0" w:color="auto"/>
              <w:right w:val="single" w:sz="4" w:space="0" w:color="auto"/>
            </w:tcBorders>
            <w:shd w:val="clear" w:color="auto" w:fill="auto"/>
            <w:noWrap/>
            <w:vAlign w:val="center"/>
            <w:hideMark/>
          </w:tcPr>
          <w:p w:rsidR="00FE6429" w:rsidRPr="0075521D" w:rsidRDefault="00FE6429" w:rsidP="00FE6429">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r w:rsidR="008742C8" w:rsidRPr="0075521D">
              <w:rPr>
                <w:rFonts w:ascii="Arial" w:hAnsi="Arial" w:cs="Arial"/>
                <w:color w:val="000000"/>
                <w:sz w:val="18"/>
                <w:szCs w:val="18"/>
                <w:lang w:val="es-ES_tradnl" w:eastAsia="es-ES_tradnl"/>
              </w:rPr>
              <w:t>0.17</w:t>
            </w:r>
          </w:p>
        </w:tc>
        <w:tc>
          <w:tcPr>
            <w:tcW w:w="1586" w:type="dxa"/>
            <w:tcBorders>
              <w:top w:val="nil"/>
              <w:left w:val="nil"/>
              <w:bottom w:val="single" w:sz="4" w:space="0" w:color="auto"/>
              <w:right w:val="single" w:sz="4" w:space="0" w:color="auto"/>
            </w:tcBorders>
            <w:shd w:val="clear" w:color="auto" w:fill="auto"/>
            <w:noWrap/>
            <w:vAlign w:val="bottom"/>
            <w:hideMark/>
          </w:tcPr>
          <w:p w:rsidR="00FE6429" w:rsidRPr="0075521D" w:rsidRDefault="00FE6429" w:rsidP="00FE6429">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r w:rsidR="008742C8" w:rsidRPr="0075521D">
              <w:rPr>
                <w:rFonts w:ascii="Arial" w:hAnsi="Arial" w:cs="Arial"/>
                <w:color w:val="000000"/>
                <w:sz w:val="18"/>
                <w:szCs w:val="18"/>
                <w:lang w:val="es-ES_tradnl" w:eastAsia="es-ES_tradnl"/>
              </w:rPr>
              <w:t>0.24</w:t>
            </w:r>
          </w:p>
        </w:tc>
      </w:tr>
    </w:tbl>
    <w:p w:rsidR="009C2FD2" w:rsidRPr="0075521D" w:rsidRDefault="009C2FD2" w:rsidP="0015572B">
      <w:pPr>
        <w:pStyle w:val="Paragraph"/>
        <w:numPr>
          <w:ilvl w:val="0"/>
          <w:numId w:val="0"/>
        </w:numPr>
        <w:ind w:left="720"/>
        <w:rPr>
          <w:rFonts w:ascii="Arial" w:hAnsi="Arial" w:cs="Arial"/>
          <w:sz w:val="22"/>
          <w:szCs w:val="22"/>
        </w:rPr>
      </w:pPr>
    </w:p>
    <w:p w:rsidR="00C61FE3" w:rsidRPr="0075521D" w:rsidRDefault="00C61FE3"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 xml:space="preserve">Instrumentos y fuentes de datos. </w:t>
      </w:r>
      <w:r w:rsidR="00A271C1" w:rsidRPr="0075521D">
        <w:rPr>
          <w:rFonts w:ascii="Arial" w:hAnsi="Arial" w:cs="Arial"/>
          <w:sz w:val="22"/>
          <w:szCs w:val="22"/>
        </w:rPr>
        <w:t xml:space="preserve">La evaluación de impacto del programa en el desarrollo infantil se enfocará en comparar el desarrollo cognitivo, el desarrollo socioemocional, y las habilidades en lectura y matemática de los niños que hacen parte del grupo de tratamiento, relativo al del grupo de comparación. Para medir el desarrollo cognitivo y socioemocional se usarán los instrumentos del PRIDI para evaluar 9 dimensiones del desarrollo infantil: cognitiva, figuras y formas, uso de material de clase, memoria, manejo del tiempo, expresión emocional, conocimiento </w:t>
      </w:r>
      <w:r w:rsidR="00A271C1" w:rsidRPr="0075521D">
        <w:rPr>
          <w:rFonts w:ascii="Arial" w:hAnsi="Arial" w:cs="Arial"/>
          <w:sz w:val="22"/>
          <w:szCs w:val="22"/>
        </w:rPr>
        <w:lastRenderedPageBreak/>
        <w:t>de los colores, y habilidades motrices. Para medir las habilidades en lectura y matemática se usaran pruebas desarrolladas especialmente para el 1</w:t>
      </w:r>
      <w:r w:rsidR="00A271C1" w:rsidRPr="0075521D">
        <w:rPr>
          <w:rFonts w:ascii="Arial" w:hAnsi="Arial" w:cs="Arial"/>
          <w:sz w:val="22"/>
          <w:szCs w:val="22"/>
          <w:vertAlign w:val="superscript"/>
        </w:rPr>
        <w:t>er</w:t>
      </w:r>
      <w:r w:rsidR="00A271C1" w:rsidRPr="0075521D">
        <w:rPr>
          <w:rFonts w:ascii="Arial" w:hAnsi="Arial" w:cs="Arial"/>
          <w:sz w:val="22"/>
          <w:szCs w:val="22"/>
        </w:rPr>
        <w:t> grado de primaria. El Ministerio de Educación viene trabajando hace varios años en el desarrollo de estos instrumentos de medición. En el 2014 se implementó por primera vez la “Evaluación de Lectura para Grados Iniciales” (ELGI) en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una adaptación específica para Guatemala de la prueba EGRA. El Ministerio se encuentra trabajando en este momento en el desarrollo de una adaptación de la prueba EGMA, para medir las habilidades en matemáticas de los niños de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 La evaluación del programa usará estas dos pruebas para medir las habilidades en lectura y matemática de 1</w:t>
      </w:r>
      <w:r w:rsidR="00A271C1" w:rsidRPr="0075521D">
        <w:rPr>
          <w:rFonts w:ascii="Arial" w:hAnsi="Arial" w:cs="Arial"/>
          <w:sz w:val="22"/>
          <w:szCs w:val="22"/>
          <w:vertAlign w:val="superscript"/>
        </w:rPr>
        <w:t>er</w:t>
      </w:r>
      <w:r w:rsidR="00A271C1" w:rsidRPr="0075521D">
        <w:rPr>
          <w:rFonts w:ascii="Arial" w:hAnsi="Arial" w:cs="Arial"/>
          <w:sz w:val="22"/>
          <w:szCs w:val="22"/>
        </w:rPr>
        <w:t xml:space="preserve"> grado.</w:t>
      </w:r>
    </w:p>
    <w:p w:rsidR="00042FE5" w:rsidRPr="0075521D" w:rsidRDefault="00042FE5" w:rsidP="00042FE5">
      <w:pPr>
        <w:pStyle w:val="Paragraph"/>
        <w:numPr>
          <w:ilvl w:val="0"/>
          <w:numId w:val="34"/>
        </w:numPr>
        <w:ind w:left="720" w:hanging="720"/>
        <w:rPr>
          <w:rFonts w:ascii="Arial" w:hAnsi="Arial" w:cs="Arial"/>
          <w:sz w:val="22"/>
          <w:szCs w:val="22"/>
        </w:rPr>
      </w:pPr>
      <w:r w:rsidRPr="0075521D">
        <w:rPr>
          <w:rFonts w:ascii="Arial" w:hAnsi="Arial" w:cs="Arial"/>
          <w:b/>
          <w:sz w:val="22"/>
          <w:szCs w:val="22"/>
        </w:rPr>
        <w:t xml:space="preserve">Estrategia de Análisis. </w:t>
      </w:r>
      <w:r w:rsidR="00A271C1" w:rsidRPr="0075521D">
        <w:rPr>
          <w:rFonts w:ascii="Arial" w:hAnsi="Arial" w:cs="Arial"/>
          <w:sz w:val="22"/>
          <w:szCs w:val="22"/>
        </w:rPr>
        <w:t>Para estimar los impactos del programa en la cobertura en preprimaria se recolectará información acerca de la asistencia a un centro de preprimaria,  de los niños de 1</w:t>
      </w:r>
      <w:r w:rsidR="00A271C1" w:rsidRPr="0075521D">
        <w:rPr>
          <w:rFonts w:ascii="Arial" w:hAnsi="Arial" w:cs="Arial"/>
          <w:sz w:val="22"/>
          <w:szCs w:val="22"/>
          <w:vertAlign w:val="superscript"/>
        </w:rPr>
        <w:t>ro</w:t>
      </w:r>
      <w:r w:rsidR="00A271C1" w:rsidRPr="0075521D">
        <w:rPr>
          <w:rFonts w:ascii="Arial" w:hAnsi="Arial" w:cs="Arial"/>
          <w:sz w:val="22"/>
          <w:szCs w:val="22"/>
        </w:rPr>
        <w:t xml:space="preserve"> de primaria pertenecientes al grupo de tratamiento y al grupo de comparación. Debido a que la asignación al programa será de manera aleatoria, es posible obtener estimaciones sobre el impacto en cobertura por medio de esta estrategia. En particular se estimará la siguiente regresión</w:t>
      </w:r>
      <w:r w:rsidR="00C61FE3" w:rsidRPr="0075521D">
        <w:rPr>
          <w:rFonts w:ascii="Arial" w:hAnsi="Arial" w:cs="Arial"/>
          <w:sz w:val="22"/>
          <w:szCs w:val="22"/>
        </w:rPr>
        <w:t>:</w:t>
      </w:r>
    </w:p>
    <w:p w:rsidR="00C61FE3" w:rsidRPr="0075521D" w:rsidRDefault="00C61FE3" w:rsidP="00C61FE3">
      <w:pPr>
        <w:pStyle w:val="Paragraph"/>
        <w:numPr>
          <w:ilvl w:val="0"/>
          <w:numId w:val="0"/>
        </w:numPr>
        <w:ind w:left="900"/>
        <w:jc w:val="center"/>
        <w:rPr>
          <w:rFonts w:ascii="Arial" w:hAnsi="Arial" w:cs="Arial"/>
          <w:b/>
          <w:sz w:val="22"/>
          <w:szCs w:val="22"/>
          <w:lang w:val="pt-BR"/>
        </w:rPr>
      </w:pPr>
      <w:r w:rsidRPr="0075521D">
        <w:rPr>
          <w:rFonts w:ascii="Arial" w:hAnsi="Arial" w:cs="Arial"/>
          <w:b/>
          <w:sz w:val="22"/>
          <w:szCs w:val="22"/>
          <w:lang w:val="pt-BR"/>
        </w:rPr>
        <w:t xml:space="preserve">(2) </w:t>
      </w:r>
      <w:r w:rsidRPr="0075521D">
        <w:rPr>
          <w:rFonts w:ascii="Arial" w:hAnsi="Arial" w:cs="Arial"/>
          <w:sz w:val="22"/>
          <w:szCs w:val="22"/>
          <w:lang w:val="pt-BR"/>
        </w:rPr>
        <w:t>Y</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sz w:val="22"/>
          <w:szCs w:val="22"/>
        </w:rPr>
        <w:t>α</w:t>
      </w:r>
      <w:r w:rsidRPr="0075521D">
        <w:rPr>
          <w:rFonts w:ascii="Arial" w:hAnsi="Arial" w:cs="Arial"/>
          <w:sz w:val="22"/>
          <w:szCs w:val="22"/>
          <w:lang w:val="pt-BR"/>
        </w:rPr>
        <w:t xml:space="preserve"> + </w:t>
      </w:r>
      <w:r w:rsidRPr="0075521D">
        <w:rPr>
          <w:rFonts w:ascii="Arial" w:hAnsi="Arial" w:cs="Arial"/>
          <w:sz w:val="22"/>
          <w:szCs w:val="22"/>
        </w:rPr>
        <w:t>β</w:t>
      </w:r>
      <w:r w:rsidRPr="0075521D">
        <w:rPr>
          <w:rFonts w:ascii="Arial" w:hAnsi="Arial" w:cs="Arial"/>
          <w:sz w:val="22"/>
          <w:szCs w:val="22"/>
          <w:lang w:val="pt-BR"/>
        </w:rPr>
        <w:t xml:space="preserve"> T</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color w:val="000000"/>
          <w:sz w:val="22"/>
          <w:szCs w:val="22"/>
        </w:rPr>
        <w:t>δ</w:t>
      </w:r>
      <w:r w:rsidRPr="0075521D">
        <w:rPr>
          <w:rFonts w:ascii="Arial" w:hAnsi="Arial" w:cs="Arial"/>
          <w:color w:val="000000"/>
          <w:sz w:val="22"/>
          <w:szCs w:val="22"/>
          <w:lang w:val="pt-BR"/>
        </w:rPr>
        <w:t>C</w:t>
      </w:r>
      <w:r w:rsidRPr="0075521D">
        <w:rPr>
          <w:rFonts w:ascii="Arial" w:hAnsi="Arial" w:cs="Arial"/>
          <w:color w:val="000000"/>
          <w:sz w:val="22"/>
          <w:szCs w:val="22"/>
          <w:vertAlign w:val="subscript"/>
          <w:lang w:val="pt-BR"/>
        </w:rPr>
        <w:t xml:space="preserve">i,s </w:t>
      </w:r>
      <w:r w:rsidRPr="0075521D">
        <w:rPr>
          <w:rFonts w:ascii="Arial" w:hAnsi="Arial" w:cs="Arial"/>
          <w:color w:val="000000"/>
          <w:sz w:val="22"/>
          <w:szCs w:val="22"/>
          <w:lang w:val="pt-BR"/>
        </w:rPr>
        <w:t>+ U</w:t>
      </w:r>
      <w:r w:rsidRPr="0075521D">
        <w:rPr>
          <w:rFonts w:ascii="Arial" w:hAnsi="Arial" w:cs="Arial"/>
          <w:color w:val="000000"/>
          <w:sz w:val="22"/>
          <w:szCs w:val="22"/>
          <w:vertAlign w:val="subscript"/>
          <w:lang w:val="pt-BR"/>
        </w:rPr>
        <w:t>m</w:t>
      </w:r>
      <w:r w:rsidRPr="0075521D">
        <w:rPr>
          <w:rFonts w:ascii="Arial" w:hAnsi="Arial" w:cs="Arial"/>
          <w:color w:val="000000"/>
          <w:sz w:val="22"/>
          <w:szCs w:val="22"/>
          <w:lang w:val="pt-BR"/>
        </w:rPr>
        <w:t xml:space="preserve"> + </w:t>
      </w:r>
      <w:r w:rsidRPr="0075521D">
        <w:rPr>
          <w:rFonts w:ascii="Arial" w:hAnsi="Arial" w:cs="Arial"/>
          <w:sz w:val="22"/>
          <w:szCs w:val="22"/>
        </w:rPr>
        <w:t>ε</w:t>
      </w:r>
      <w:r w:rsidRPr="0075521D">
        <w:rPr>
          <w:rFonts w:ascii="Arial" w:hAnsi="Arial" w:cs="Arial"/>
          <w:sz w:val="22"/>
          <w:szCs w:val="22"/>
          <w:vertAlign w:val="subscript"/>
          <w:lang w:val="pt-BR"/>
        </w:rPr>
        <w:t>i,s</w:t>
      </w:r>
    </w:p>
    <w:p w:rsidR="00F37ACB" w:rsidRPr="0075521D" w:rsidRDefault="00A271C1" w:rsidP="00F37ACB">
      <w:pPr>
        <w:pStyle w:val="Paragraph"/>
        <w:numPr>
          <w:ilvl w:val="0"/>
          <w:numId w:val="0"/>
        </w:numPr>
        <w:ind w:left="720"/>
        <w:rPr>
          <w:rFonts w:ascii="Arial" w:hAnsi="Arial" w:cs="Arial"/>
          <w:sz w:val="22"/>
          <w:szCs w:val="22"/>
        </w:rPr>
      </w:pPr>
      <w:r w:rsidRPr="0075521D">
        <w:rPr>
          <w:rFonts w:ascii="Arial" w:hAnsi="Arial" w:cs="Arial"/>
          <w:sz w:val="22"/>
          <w:szCs w:val="22"/>
        </w:rPr>
        <w:t>Donde Y es la tasa de cobertura en preprimaria de la comunidad, T es un variable dicotómica que indica si la escuela fue beneficiaria del programa (i.e. si se le habilitó un centro de preprimaria durante la primera etapa del programa), C es un vector de la escuela, Um es un efecto fijo del municipio,  y s indexa las escuelas</w:t>
      </w:r>
      <w:r w:rsidR="00C61FE3" w:rsidRPr="0075521D">
        <w:rPr>
          <w:rFonts w:ascii="Arial" w:hAnsi="Arial" w:cs="Arial"/>
          <w:sz w:val="22"/>
          <w:szCs w:val="22"/>
        </w:rPr>
        <w:t>.</w:t>
      </w:r>
    </w:p>
    <w:p w:rsidR="00A271C1" w:rsidRPr="0075521D" w:rsidRDefault="00A271C1" w:rsidP="00A271C1">
      <w:pPr>
        <w:pStyle w:val="Paragraph"/>
        <w:numPr>
          <w:ilvl w:val="0"/>
          <w:numId w:val="34"/>
        </w:numPr>
        <w:ind w:left="720" w:hanging="720"/>
        <w:rPr>
          <w:rFonts w:ascii="Arial" w:hAnsi="Arial" w:cs="Arial"/>
          <w:sz w:val="22"/>
          <w:szCs w:val="22"/>
        </w:rPr>
      </w:pPr>
      <w:r w:rsidRPr="0075521D">
        <w:rPr>
          <w:rFonts w:ascii="Arial" w:hAnsi="Arial" w:cs="Arial"/>
          <w:sz w:val="22"/>
          <w:szCs w:val="22"/>
        </w:rPr>
        <w:t>Para estimar los impactos del programa en el desarrollo infantil y los aprendizajes de los estudiantes, se utilizarán los datos recolectados de cada niño, y se comparará el desempeño promedio en el instrumento PRIDI, y las pruebas ELGI y EGMA de los niños beneficiarios del programa, con el correspondiente a los no beneficiarios o del grupo de comparación. Debido a que la asignación al programa será realizada de manera aleatoria, es posible obtener estimaciones no sesgadas de los impactos por medio de esta estrategia de análisis. En particular, se estimarán regresiones en base a la siguiente ecuación:</w:t>
      </w:r>
    </w:p>
    <w:p w:rsidR="00A271C1" w:rsidRPr="0075521D" w:rsidRDefault="00A271C1" w:rsidP="00A271C1">
      <w:pPr>
        <w:pStyle w:val="Paragraph"/>
        <w:numPr>
          <w:ilvl w:val="0"/>
          <w:numId w:val="0"/>
        </w:numPr>
        <w:ind w:left="900"/>
        <w:jc w:val="center"/>
        <w:rPr>
          <w:rFonts w:ascii="Arial" w:hAnsi="Arial" w:cs="Arial"/>
          <w:b/>
          <w:sz w:val="22"/>
          <w:szCs w:val="22"/>
          <w:lang w:val="pt-BR"/>
        </w:rPr>
      </w:pPr>
      <w:r w:rsidRPr="0075521D">
        <w:rPr>
          <w:rFonts w:ascii="Arial" w:hAnsi="Arial" w:cs="Arial"/>
          <w:b/>
          <w:sz w:val="22"/>
          <w:szCs w:val="22"/>
          <w:lang w:val="pt-BR"/>
        </w:rPr>
        <w:t xml:space="preserve">(3) </w:t>
      </w:r>
      <w:r w:rsidRPr="0075521D">
        <w:rPr>
          <w:rFonts w:ascii="Arial" w:hAnsi="Arial" w:cs="Arial"/>
          <w:sz w:val="22"/>
          <w:szCs w:val="22"/>
          <w:lang w:val="pt-BR"/>
        </w:rPr>
        <w:t>Y</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sz w:val="22"/>
          <w:szCs w:val="22"/>
        </w:rPr>
        <w:t>α</w:t>
      </w:r>
      <w:r w:rsidRPr="0075521D">
        <w:rPr>
          <w:rFonts w:ascii="Arial" w:hAnsi="Arial" w:cs="Arial"/>
          <w:sz w:val="22"/>
          <w:szCs w:val="22"/>
          <w:lang w:val="pt-BR"/>
        </w:rPr>
        <w:t xml:space="preserve"> + </w:t>
      </w:r>
      <w:r w:rsidRPr="0075521D">
        <w:rPr>
          <w:rFonts w:ascii="Arial" w:hAnsi="Arial" w:cs="Arial"/>
          <w:sz w:val="22"/>
          <w:szCs w:val="22"/>
        </w:rPr>
        <w:t>β</w:t>
      </w:r>
      <w:r w:rsidRPr="0075521D">
        <w:rPr>
          <w:rFonts w:ascii="Arial" w:hAnsi="Arial" w:cs="Arial"/>
          <w:sz w:val="22"/>
          <w:szCs w:val="22"/>
          <w:lang w:val="pt-BR"/>
        </w:rPr>
        <w:t xml:space="preserve"> T</w:t>
      </w:r>
      <w:r w:rsidRPr="0075521D">
        <w:rPr>
          <w:rFonts w:ascii="Arial" w:hAnsi="Arial" w:cs="Arial"/>
          <w:sz w:val="22"/>
          <w:szCs w:val="22"/>
          <w:vertAlign w:val="subscript"/>
          <w:lang w:val="pt-BR"/>
        </w:rPr>
        <w:t xml:space="preserve">i,s </w:t>
      </w:r>
      <w:r w:rsidRPr="0075521D">
        <w:rPr>
          <w:rFonts w:ascii="Arial" w:hAnsi="Arial" w:cs="Arial"/>
          <w:sz w:val="22"/>
          <w:szCs w:val="22"/>
          <w:lang w:val="pt-BR"/>
        </w:rPr>
        <w:t xml:space="preserve">+ </w:t>
      </w:r>
      <w:r w:rsidRPr="0075521D">
        <w:rPr>
          <w:rFonts w:ascii="Arial" w:hAnsi="Arial" w:cs="Arial"/>
          <w:color w:val="000000"/>
          <w:sz w:val="22"/>
          <w:szCs w:val="22"/>
        </w:rPr>
        <w:t>δ</w:t>
      </w:r>
      <w:r w:rsidRPr="0075521D">
        <w:rPr>
          <w:rFonts w:ascii="Arial" w:hAnsi="Arial" w:cs="Arial"/>
          <w:color w:val="000000"/>
          <w:sz w:val="22"/>
          <w:szCs w:val="22"/>
          <w:lang w:val="pt-BR"/>
        </w:rPr>
        <w:t>C</w:t>
      </w:r>
      <w:r w:rsidRPr="0075521D">
        <w:rPr>
          <w:rFonts w:ascii="Arial" w:hAnsi="Arial" w:cs="Arial"/>
          <w:color w:val="000000"/>
          <w:sz w:val="22"/>
          <w:szCs w:val="22"/>
          <w:vertAlign w:val="subscript"/>
          <w:lang w:val="pt-BR"/>
        </w:rPr>
        <w:t xml:space="preserve">i,s </w:t>
      </w:r>
      <w:r w:rsidRPr="0075521D">
        <w:rPr>
          <w:rFonts w:ascii="Arial" w:hAnsi="Arial" w:cs="Arial"/>
          <w:color w:val="000000"/>
          <w:sz w:val="22"/>
          <w:szCs w:val="22"/>
          <w:lang w:val="pt-BR"/>
        </w:rPr>
        <w:t>+ U</w:t>
      </w:r>
      <w:r w:rsidRPr="0075521D">
        <w:rPr>
          <w:rFonts w:ascii="Arial" w:hAnsi="Arial" w:cs="Arial"/>
          <w:color w:val="000000"/>
          <w:sz w:val="22"/>
          <w:szCs w:val="22"/>
          <w:vertAlign w:val="subscript"/>
          <w:lang w:val="pt-BR"/>
        </w:rPr>
        <w:t>m</w:t>
      </w:r>
      <w:r w:rsidRPr="0075521D">
        <w:rPr>
          <w:rFonts w:ascii="Arial" w:hAnsi="Arial" w:cs="Arial"/>
          <w:color w:val="000000"/>
          <w:sz w:val="22"/>
          <w:szCs w:val="22"/>
          <w:lang w:val="pt-BR"/>
        </w:rPr>
        <w:t xml:space="preserve"> + </w:t>
      </w:r>
      <w:r w:rsidRPr="0075521D">
        <w:rPr>
          <w:rFonts w:ascii="Arial" w:hAnsi="Arial" w:cs="Arial"/>
          <w:sz w:val="22"/>
          <w:szCs w:val="22"/>
        </w:rPr>
        <w:t>ε</w:t>
      </w:r>
      <w:r w:rsidRPr="0075521D">
        <w:rPr>
          <w:rFonts w:ascii="Arial" w:hAnsi="Arial" w:cs="Arial"/>
          <w:sz w:val="22"/>
          <w:szCs w:val="22"/>
          <w:vertAlign w:val="subscript"/>
          <w:lang w:val="pt-BR"/>
        </w:rPr>
        <w:t>i,s</w:t>
      </w:r>
    </w:p>
    <w:p w:rsidR="00A271C1" w:rsidRPr="0075521D" w:rsidRDefault="00A271C1" w:rsidP="00A271C1">
      <w:pPr>
        <w:pStyle w:val="Paragraph"/>
        <w:numPr>
          <w:ilvl w:val="0"/>
          <w:numId w:val="0"/>
        </w:numPr>
        <w:ind w:left="720"/>
        <w:rPr>
          <w:rFonts w:ascii="Arial" w:hAnsi="Arial" w:cs="Arial"/>
          <w:sz w:val="22"/>
          <w:szCs w:val="22"/>
        </w:rPr>
      </w:pPr>
      <w:r w:rsidRPr="0075521D">
        <w:rPr>
          <w:rFonts w:ascii="Arial" w:hAnsi="Arial" w:cs="Arial"/>
          <w:sz w:val="22"/>
          <w:szCs w:val="22"/>
        </w:rPr>
        <w:t>Donde Y es el puntaje del estudiante en el PRIDI, ELGI o EGRA, T es un variable dicotómica que indica si el niño fue beneficiario del programa (T=1), C es un vector de características del niño y de la escuela, Um es un efecto fijo del municipio, i y s indexan los niños y las escuelas.</w:t>
      </w:r>
    </w:p>
    <w:p w:rsidR="000D4430" w:rsidRPr="0075521D" w:rsidRDefault="000D4430" w:rsidP="00C61FE3">
      <w:pPr>
        <w:pStyle w:val="Paragraph"/>
        <w:numPr>
          <w:ilvl w:val="0"/>
          <w:numId w:val="0"/>
        </w:numPr>
        <w:rPr>
          <w:rFonts w:ascii="Arial" w:hAnsi="Arial" w:cs="Arial"/>
          <w:b/>
          <w:sz w:val="22"/>
          <w:szCs w:val="22"/>
          <w:lang w:val="es-ES_tradnl"/>
        </w:rPr>
      </w:pPr>
    </w:p>
    <w:p w:rsidR="00775C6A" w:rsidRPr="0075521D" w:rsidRDefault="00775C6A">
      <w:pPr>
        <w:spacing w:after="200" w:line="276" w:lineRule="auto"/>
        <w:rPr>
          <w:rFonts w:ascii="Arial" w:hAnsi="Arial" w:cs="Arial"/>
          <w:b/>
          <w:smallCaps/>
          <w:szCs w:val="24"/>
          <w:lang w:val="es-ES_tradnl"/>
        </w:rPr>
      </w:pPr>
      <w:r w:rsidRPr="0075521D">
        <w:rPr>
          <w:rFonts w:ascii="Arial" w:hAnsi="Arial" w:cs="Arial"/>
          <w:szCs w:val="24"/>
          <w:lang w:val="es-ES_tradnl"/>
        </w:rPr>
        <w:br w:type="page"/>
      </w:r>
    </w:p>
    <w:p w:rsidR="00775C6A" w:rsidRPr="0075521D" w:rsidRDefault="00775C6A" w:rsidP="00775C6A">
      <w:pPr>
        <w:pStyle w:val="Chapter"/>
        <w:numPr>
          <w:ilvl w:val="0"/>
          <w:numId w:val="0"/>
        </w:numPr>
        <w:tabs>
          <w:tab w:val="num" w:pos="720"/>
        </w:tabs>
        <w:ind w:left="288"/>
        <w:jc w:val="left"/>
        <w:rPr>
          <w:rFonts w:ascii="Arial" w:hAnsi="Arial" w:cs="Arial"/>
          <w:szCs w:val="24"/>
        </w:rPr>
        <w:sectPr w:rsidR="00775C6A" w:rsidRPr="0075521D" w:rsidSect="00775C6A">
          <w:headerReference w:type="default" r:id="rId19"/>
          <w:pgSz w:w="12240" w:h="15840" w:code="1"/>
          <w:pgMar w:top="1440" w:right="1800" w:bottom="1440" w:left="1440" w:header="706" w:footer="706" w:gutter="0"/>
          <w:cols w:space="720"/>
          <w:formProt w:val="0"/>
          <w:titlePg/>
        </w:sectPr>
      </w:pPr>
    </w:p>
    <w:tbl>
      <w:tblPr>
        <w:tblW w:w="13695" w:type="dxa"/>
        <w:tblLayout w:type="fixed"/>
        <w:tblCellMar>
          <w:left w:w="70" w:type="dxa"/>
          <w:right w:w="70" w:type="dxa"/>
        </w:tblCellMar>
        <w:tblLook w:val="04A0" w:firstRow="1" w:lastRow="0" w:firstColumn="1" w:lastColumn="0" w:noHBand="0" w:noVBand="1"/>
      </w:tblPr>
      <w:tblGrid>
        <w:gridCol w:w="3885"/>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530"/>
        <w:gridCol w:w="1170"/>
        <w:gridCol w:w="1710"/>
      </w:tblGrid>
      <w:tr w:rsidR="007D29B4" w:rsidRPr="0075521D" w:rsidTr="00204101">
        <w:trPr>
          <w:trHeight w:val="227"/>
        </w:trPr>
        <w:tc>
          <w:tcPr>
            <w:tcW w:w="13695" w:type="dxa"/>
            <w:gridSpan w:val="24"/>
            <w:tcBorders>
              <w:top w:val="nil"/>
              <w:left w:val="nil"/>
              <w:bottom w:val="nil"/>
              <w:right w:val="nil"/>
            </w:tcBorders>
            <w:shd w:val="clear" w:color="auto" w:fill="auto"/>
            <w:vAlign w:val="center"/>
            <w:hideMark/>
          </w:tcPr>
          <w:p w:rsidR="00547AA0" w:rsidRPr="0075521D" w:rsidRDefault="00547AA0" w:rsidP="00547AA0">
            <w:pPr>
              <w:pStyle w:val="ListParagraph"/>
              <w:keepNext/>
              <w:numPr>
                <w:ilvl w:val="0"/>
                <w:numId w:val="14"/>
              </w:numPr>
              <w:tabs>
                <w:tab w:val="left" w:pos="0"/>
                <w:tab w:val="left" w:pos="90"/>
                <w:tab w:val="left" w:pos="180"/>
              </w:tabs>
              <w:rPr>
                <w:rFonts w:ascii="Arial" w:hAnsi="Arial" w:cs="Arial"/>
                <w:b/>
                <w:lang w:val="es-ES_tradnl"/>
              </w:rPr>
            </w:pPr>
            <w:r w:rsidRPr="0075521D">
              <w:rPr>
                <w:rFonts w:ascii="Arial" w:hAnsi="Arial" w:cs="Arial"/>
                <w:b/>
                <w:lang w:val="es-ES_tradnl"/>
              </w:rPr>
              <w:lastRenderedPageBreak/>
              <w:t>.</w:t>
            </w:r>
            <w:r w:rsidRPr="0075521D">
              <w:rPr>
                <w:rFonts w:ascii="Arial" w:hAnsi="Arial" w:cs="Arial"/>
                <w:b/>
                <w:lang w:val="es-ES_tradnl"/>
              </w:rPr>
              <w:tab/>
              <w:t>Coordinación, cronograma, informes y presupuesto de la evaluación</w:t>
            </w:r>
          </w:p>
          <w:p w:rsidR="007D29B4"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Cuadro III-</w:t>
            </w:r>
            <w:r w:rsidR="007D29B4" w:rsidRPr="0075521D">
              <w:rPr>
                <w:rFonts w:ascii="Arial" w:hAnsi="Arial" w:cs="Arial"/>
                <w:b/>
                <w:bCs/>
                <w:color w:val="000000"/>
                <w:sz w:val="18"/>
                <w:szCs w:val="18"/>
                <w:lang w:val="es-ES_tradnl" w:eastAsia="es-ES_tradnl"/>
              </w:rPr>
              <w:t>4: Principales actividades de evaluación, cronograma, responsables y costos</w:t>
            </w:r>
          </w:p>
        </w:tc>
      </w:tr>
      <w:tr w:rsidR="00036F08" w:rsidRPr="0075521D" w:rsidTr="00204101">
        <w:trPr>
          <w:trHeight w:val="239"/>
        </w:trPr>
        <w:tc>
          <w:tcPr>
            <w:tcW w:w="3885" w:type="dxa"/>
            <w:vMerge w:val="restart"/>
            <w:tcBorders>
              <w:top w:val="single" w:sz="4" w:space="0" w:color="auto"/>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Principales actividades de evaluación</w:t>
            </w:r>
          </w:p>
        </w:tc>
        <w:tc>
          <w:tcPr>
            <w:tcW w:w="1080" w:type="dxa"/>
            <w:gridSpan w:val="4"/>
            <w:tcBorders>
              <w:top w:val="single" w:sz="4" w:space="0" w:color="auto"/>
              <w:left w:val="nil"/>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2016</w:t>
            </w:r>
          </w:p>
        </w:tc>
        <w:tc>
          <w:tcPr>
            <w:tcW w:w="1080" w:type="dxa"/>
            <w:gridSpan w:val="4"/>
            <w:tcBorders>
              <w:top w:val="single" w:sz="4" w:space="0" w:color="auto"/>
              <w:left w:val="nil"/>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2017</w:t>
            </w:r>
          </w:p>
        </w:tc>
        <w:tc>
          <w:tcPr>
            <w:tcW w:w="1080" w:type="dxa"/>
            <w:gridSpan w:val="4"/>
            <w:tcBorders>
              <w:top w:val="single" w:sz="4" w:space="0" w:color="auto"/>
              <w:left w:val="nil"/>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2018</w:t>
            </w:r>
          </w:p>
        </w:tc>
        <w:tc>
          <w:tcPr>
            <w:tcW w:w="1080" w:type="dxa"/>
            <w:gridSpan w:val="4"/>
            <w:tcBorders>
              <w:top w:val="single" w:sz="4" w:space="0" w:color="auto"/>
              <w:left w:val="nil"/>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2019</w:t>
            </w:r>
          </w:p>
        </w:tc>
        <w:tc>
          <w:tcPr>
            <w:tcW w:w="1080" w:type="dxa"/>
            <w:gridSpan w:val="4"/>
            <w:tcBorders>
              <w:top w:val="single" w:sz="4" w:space="0" w:color="auto"/>
              <w:left w:val="nil"/>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2020</w:t>
            </w:r>
          </w:p>
        </w:tc>
        <w:tc>
          <w:tcPr>
            <w:tcW w:w="1530" w:type="dxa"/>
            <w:vMerge w:val="restart"/>
            <w:tcBorders>
              <w:top w:val="single" w:sz="4" w:space="0" w:color="auto"/>
              <w:left w:val="nil"/>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Responsable</w:t>
            </w:r>
          </w:p>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170" w:type="dxa"/>
            <w:vMerge w:val="restart"/>
            <w:tcBorders>
              <w:top w:val="single" w:sz="4" w:space="0" w:color="auto"/>
              <w:left w:val="nil"/>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Costo US$</w:t>
            </w:r>
          </w:p>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710" w:type="dxa"/>
            <w:vMerge w:val="restart"/>
            <w:tcBorders>
              <w:top w:val="single" w:sz="4" w:space="0" w:color="auto"/>
              <w:left w:val="nil"/>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Financiamiento</w:t>
            </w:r>
          </w:p>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color w:val="000000"/>
                <w:sz w:val="18"/>
                <w:szCs w:val="18"/>
                <w:lang w:val="es-ES_tradnl" w:eastAsia="es-ES_tradnl"/>
              </w:rPr>
              <w:t> </w:t>
            </w:r>
          </w:p>
        </w:tc>
      </w:tr>
      <w:tr w:rsidR="00DB39CB" w:rsidRPr="0075521D" w:rsidTr="00204101">
        <w:trPr>
          <w:trHeight w:val="490"/>
        </w:trPr>
        <w:tc>
          <w:tcPr>
            <w:tcW w:w="3885" w:type="dxa"/>
            <w:vMerge/>
            <w:tcBorders>
              <w:top w:val="single" w:sz="4" w:space="0" w:color="auto"/>
              <w:left w:val="single" w:sz="4" w:space="0" w:color="auto"/>
              <w:bottom w:val="single" w:sz="4" w:space="0" w:color="auto"/>
              <w:right w:val="single" w:sz="4" w:space="0" w:color="auto"/>
            </w:tcBorders>
            <w:vAlign w:val="center"/>
            <w:hideMark/>
          </w:tcPr>
          <w:p w:rsidR="00036F08" w:rsidRPr="0075521D" w:rsidRDefault="00036F08" w:rsidP="00D20E55">
            <w:pPr>
              <w:rPr>
                <w:rFonts w:ascii="Arial" w:hAnsi="Arial" w:cs="Arial"/>
                <w:b/>
                <w:bCs/>
                <w:color w:val="000000"/>
                <w:sz w:val="18"/>
                <w:szCs w:val="18"/>
                <w:lang w:val="es-ES_tradnl" w:eastAsia="es-ES_tradnl"/>
              </w:rPr>
            </w:pP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1</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3</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4</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1</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3</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4</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1</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3</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4</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1</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3</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4</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1</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2</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3</w:t>
            </w:r>
          </w:p>
        </w:tc>
        <w:tc>
          <w:tcPr>
            <w:tcW w:w="270" w:type="dxa"/>
            <w:tcBorders>
              <w:top w:val="nil"/>
              <w:left w:val="single" w:sz="4" w:space="0" w:color="auto"/>
              <w:bottom w:val="single" w:sz="4" w:space="0" w:color="auto"/>
              <w:right w:val="single" w:sz="4" w:space="0" w:color="auto"/>
            </w:tcBorders>
            <w:shd w:val="clear" w:color="000000" w:fill="B6DDE8"/>
            <w:vAlign w:val="center"/>
            <w:hideMark/>
          </w:tcPr>
          <w:p w:rsidR="00036F08" w:rsidRPr="0075521D" w:rsidRDefault="00036F08" w:rsidP="00D20E55">
            <w:pPr>
              <w:jc w:val="cente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4</w:t>
            </w:r>
          </w:p>
        </w:tc>
        <w:tc>
          <w:tcPr>
            <w:tcW w:w="1530" w:type="dxa"/>
            <w:vMerge/>
            <w:tcBorders>
              <w:left w:val="single" w:sz="4" w:space="0" w:color="auto"/>
              <w:bottom w:val="single" w:sz="4" w:space="0" w:color="auto"/>
              <w:right w:val="single" w:sz="4" w:space="0" w:color="auto"/>
            </w:tcBorders>
            <w:shd w:val="clear" w:color="auto" w:fill="auto"/>
            <w:vAlign w:val="center"/>
            <w:hideMark/>
          </w:tcPr>
          <w:p w:rsidR="00036F08" w:rsidRPr="0075521D" w:rsidRDefault="00036F08" w:rsidP="00D20E55">
            <w:pPr>
              <w:jc w:val="center"/>
              <w:rPr>
                <w:rFonts w:ascii="Arial" w:hAnsi="Arial" w:cs="Arial"/>
                <w:color w:val="000000"/>
                <w:sz w:val="18"/>
                <w:szCs w:val="18"/>
                <w:lang w:val="es-ES_tradnl" w:eastAsia="es-ES_tradnl"/>
              </w:rPr>
            </w:pPr>
          </w:p>
        </w:tc>
        <w:tc>
          <w:tcPr>
            <w:tcW w:w="1170" w:type="dxa"/>
            <w:vMerge/>
            <w:tcBorders>
              <w:left w:val="single" w:sz="4" w:space="0" w:color="auto"/>
              <w:bottom w:val="single" w:sz="4" w:space="0" w:color="auto"/>
              <w:right w:val="single" w:sz="4" w:space="0" w:color="auto"/>
            </w:tcBorders>
            <w:shd w:val="clear" w:color="auto" w:fill="auto"/>
            <w:vAlign w:val="center"/>
            <w:hideMark/>
          </w:tcPr>
          <w:p w:rsidR="00036F08" w:rsidRPr="0075521D" w:rsidRDefault="00036F08" w:rsidP="00D20E55">
            <w:pPr>
              <w:jc w:val="center"/>
              <w:rPr>
                <w:rFonts w:ascii="Arial" w:hAnsi="Arial" w:cs="Arial"/>
                <w:color w:val="000000"/>
                <w:sz w:val="18"/>
                <w:szCs w:val="18"/>
                <w:lang w:val="es-ES_tradnl" w:eastAsia="es-ES_tradnl"/>
              </w:rPr>
            </w:pPr>
          </w:p>
        </w:tc>
        <w:tc>
          <w:tcPr>
            <w:tcW w:w="1710" w:type="dxa"/>
            <w:vMerge/>
            <w:tcBorders>
              <w:left w:val="single" w:sz="4" w:space="0" w:color="auto"/>
              <w:bottom w:val="single" w:sz="4" w:space="0" w:color="auto"/>
              <w:right w:val="single" w:sz="4" w:space="0" w:color="auto"/>
            </w:tcBorders>
            <w:shd w:val="clear" w:color="auto" w:fill="auto"/>
            <w:vAlign w:val="center"/>
            <w:hideMark/>
          </w:tcPr>
          <w:p w:rsidR="00036F08" w:rsidRPr="0075521D" w:rsidRDefault="00036F08" w:rsidP="00D20E55">
            <w:pPr>
              <w:jc w:val="center"/>
              <w:rPr>
                <w:rFonts w:ascii="Arial" w:hAnsi="Arial" w:cs="Arial"/>
                <w:color w:val="000000"/>
                <w:sz w:val="18"/>
                <w:szCs w:val="18"/>
                <w:lang w:val="es-ES_tradnl" w:eastAsia="es-ES_tradnl"/>
              </w:rPr>
            </w:pPr>
          </w:p>
        </w:tc>
      </w:tr>
      <w:tr w:rsidR="00C61FE3" w:rsidRPr="0075521D" w:rsidTr="00204101">
        <w:trPr>
          <w:trHeight w:val="227"/>
        </w:trPr>
        <w:tc>
          <w:tcPr>
            <w:tcW w:w="3885" w:type="dxa"/>
            <w:tcBorders>
              <w:top w:val="nil"/>
              <w:left w:val="single" w:sz="4" w:space="0" w:color="auto"/>
              <w:bottom w:val="single" w:sz="4" w:space="0" w:color="auto"/>
              <w:right w:val="single" w:sz="4" w:space="0" w:color="auto"/>
            </w:tcBorders>
            <w:shd w:val="clear" w:color="000000" w:fill="DAEEF3"/>
            <w:vAlign w:val="center"/>
            <w:hideMark/>
          </w:tcPr>
          <w:p w:rsidR="00C61FE3" w:rsidRPr="0075521D" w:rsidRDefault="00C61FE3" w:rsidP="00D20E55">
            <w:pP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 </w:t>
            </w:r>
          </w:p>
        </w:tc>
        <w:tc>
          <w:tcPr>
            <w:tcW w:w="9810" w:type="dxa"/>
            <w:gridSpan w:val="23"/>
            <w:tcBorders>
              <w:top w:val="single" w:sz="4" w:space="0" w:color="auto"/>
              <w:left w:val="nil"/>
              <w:bottom w:val="single" w:sz="4" w:space="0" w:color="auto"/>
              <w:right w:val="single" w:sz="4" w:space="0" w:color="auto"/>
            </w:tcBorders>
            <w:shd w:val="clear" w:color="000000" w:fill="DAEEF3"/>
            <w:vAlign w:val="center"/>
            <w:hideMark/>
          </w:tcPr>
          <w:p w:rsidR="00C61FE3" w:rsidRPr="0075521D" w:rsidRDefault="00C61FE3" w:rsidP="00D20E55">
            <w:pPr>
              <w:rPr>
                <w:rFonts w:ascii="Arial" w:hAnsi="Arial" w:cs="Arial"/>
                <w:b/>
                <w:bCs/>
                <w:color w:val="000000"/>
                <w:sz w:val="18"/>
                <w:szCs w:val="18"/>
                <w:lang w:val="es-ES_tradnl" w:eastAsia="es-ES_tradnl"/>
              </w:rPr>
            </w:pPr>
            <w:r w:rsidRPr="0075521D">
              <w:rPr>
                <w:rFonts w:ascii="Arial" w:hAnsi="Arial" w:cs="Arial"/>
                <w:b/>
                <w:bCs/>
                <w:color w:val="000000"/>
                <w:sz w:val="18"/>
                <w:szCs w:val="18"/>
                <w:lang w:val="es-ES_tradnl" w:eastAsia="es-ES_tradnl"/>
              </w:rPr>
              <w:t> </w:t>
            </w:r>
          </w:p>
        </w:tc>
      </w:tr>
      <w:tr w:rsidR="00DB39CB" w:rsidRPr="0075521D" w:rsidTr="00204101">
        <w:trPr>
          <w:trHeight w:val="620"/>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Estudio sobre composición de grupos de postulantes a la docencia</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50,000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580"/>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xml:space="preserve">Medición línea de base docentes grupo de comparación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150,000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386"/>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Medición docentes grupo de tratamiento</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150,000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773"/>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xml:space="preserve">Medición pruebas estandarizadas de aprendizaje 3ro y 6to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250,000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647"/>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Medición línea de base en comunidades del grupo de tratamiento que recibirán centros preprimarios</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100,000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278"/>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Medición de línea de seguimiento en escuelas de primer grado en grupos de tratamiento y de comparación</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150,000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152"/>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Medición de línea final en escuelas de primer grado en grupos de tratamiento y de comparación</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808080"/>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100,000</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DB39CB" w:rsidRPr="0075521D" w:rsidTr="00204101">
        <w:trPr>
          <w:trHeight w:val="215"/>
        </w:trPr>
        <w:tc>
          <w:tcPr>
            <w:tcW w:w="3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Informes</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FFFFFF"/>
                <w:sz w:val="18"/>
                <w:szCs w:val="18"/>
                <w:lang w:val="es-ES_tradnl" w:eastAsia="es-ES_tradnl"/>
              </w:rPr>
            </w:pPr>
            <w:r w:rsidRPr="0075521D">
              <w:rPr>
                <w:rFonts w:ascii="Arial" w:hAnsi="Arial" w:cs="Arial"/>
                <w:color w:val="FFFFFF"/>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FFFFFF"/>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270" w:type="dxa"/>
            <w:tcBorders>
              <w:top w:val="nil"/>
              <w:left w:val="nil"/>
              <w:bottom w:val="single" w:sz="4" w:space="0" w:color="auto"/>
              <w:right w:val="single" w:sz="4" w:space="0" w:color="auto"/>
            </w:tcBorders>
            <w:shd w:val="clear" w:color="000000" w:fill="808080"/>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 </w:t>
            </w:r>
          </w:p>
        </w:tc>
        <w:tc>
          <w:tcPr>
            <w:tcW w:w="153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BID, MINEDUC, consultores o firma consultora</w:t>
            </w:r>
          </w:p>
        </w:tc>
        <w:tc>
          <w:tcPr>
            <w:tcW w:w="117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jc w:val="cente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50,000</w:t>
            </w:r>
          </w:p>
        </w:tc>
        <w:tc>
          <w:tcPr>
            <w:tcW w:w="1710" w:type="dxa"/>
            <w:tcBorders>
              <w:top w:val="nil"/>
              <w:left w:val="nil"/>
              <w:bottom w:val="single" w:sz="4" w:space="0" w:color="auto"/>
              <w:right w:val="single" w:sz="4" w:space="0" w:color="auto"/>
            </w:tcBorders>
            <w:shd w:val="clear" w:color="auto" w:fill="auto"/>
            <w:vAlign w:val="center"/>
            <w:hideMark/>
          </w:tcPr>
          <w:p w:rsidR="00A271C1" w:rsidRPr="0075521D" w:rsidRDefault="00A271C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tr w:rsidR="00204101" w:rsidRPr="0075521D" w:rsidTr="00204101">
        <w:trPr>
          <w:trHeight w:val="215"/>
        </w:trPr>
        <w:tc>
          <w:tcPr>
            <w:tcW w:w="108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04101" w:rsidRPr="0075521D" w:rsidRDefault="00204101" w:rsidP="00A271C1">
            <w:pPr>
              <w:jc w:val="center"/>
              <w:rPr>
                <w:rFonts w:ascii="Arial" w:hAnsi="Arial" w:cs="Arial"/>
                <w:b/>
                <w:color w:val="000000"/>
                <w:sz w:val="18"/>
                <w:szCs w:val="18"/>
                <w:lang w:val="es-ES_tradnl" w:eastAsia="es-ES_tradnl"/>
              </w:rPr>
            </w:pPr>
            <w:r w:rsidRPr="0075521D">
              <w:rPr>
                <w:rFonts w:ascii="Arial" w:hAnsi="Arial" w:cs="Arial"/>
                <w:b/>
                <w:color w:val="000000"/>
                <w:sz w:val="18"/>
                <w:szCs w:val="18"/>
                <w:lang w:val="es-ES_tradnl" w:eastAsia="es-ES_tradnl"/>
              </w:rPr>
              <w:t>TOTAL</w:t>
            </w:r>
          </w:p>
        </w:tc>
        <w:tc>
          <w:tcPr>
            <w:tcW w:w="1170" w:type="dxa"/>
            <w:tcBorders>
              <w:top w:val="single" w:sz="4" w:space="0" w:color="auto"/>
              <w:left w:val="nil"/>
              <w:bottom w:val="single" w:sz="4" w:space="0" w:color="auto"/>
              <w:right w:val="single" w:sz="4" w:space="0" w:color="auto"/>
            </w:tcBorders>
            <w:shd w:val="clear" w:color="auto" w:fill="auto"/>
            <w:vAlign w:val="center"/>
          </w:tcPr>
          <w:p w:rsidR="00204101" w:rsidRPr="0075521D" w:rsidRDefault="00204101" w:rsidP="00A271C1">
            <w:pPr>
              <w:jc w:val="center"/>
              <w:rPr>
                <w:rFonts w:ascii="Arial" w:hAnsi="Arial" w:cs="Arial"/>
                <w:b/>
                <w:color w:val="000000"/>
                <w:sz w:val="18"/>
                <w:szCs w:val="18"/>
                <w:lang w:val="es-ES_tradnl" w:eastAsia="es-ES_tradnl"/>
              </w:rPr>
            </w:pPr>
            <w:r w:rsidRPr="0075521D">
              <w:rPr>
                <w:rFonts w:ascii="Arial" w:hAnsi="Arial" w:cs="Arial"/>
                <w:b/>
                <w:color w:val="000000"/>
                <w:sz w:val="18"/>
                <w:szCs w:val="18"/>
                <w:lang w:val="es-ES_tradnl" w:eastAsia="es-ES_tradnl"/>
              </w:rPr>
              <w:t>1,000,000</w:t>
            </w:r>
          </w:p>
        </w:tc>
        <w:tc>
          <w:tcPr>
            <w:tcW w:w="1710" w:type="dxa"/>
            <w:tcBorders>
              <w:top w:val="single" w:sz="4" w:space="0" w:color="auto"/>
              <w:left w:val="nil"/>
              <w:bottom w:val="single" w:sz="4" w:space="0" w:color="auto"/>
              <w:right w:val="single" w:sz="4" w:space="0" w:color="auto"/>
            </w:tcBorders>
            <w:shd w:val="clear" w:color="auto" w:fill="auto"/>
            <w:vAlign w:val="center"/>
          </w:tcPr>
          <w:p w:rsidR="00204101" w:rsidRPr="0075521D" w:rsidRDefault="00204101" w:rsidP="00A271C1">
            <w:pPr>
              <w:rPr>
                <w:rFonts w:ascii="Arial" w:hAnsi="Arial" w:cs="Arial"/>
                <w:color w:val="000000"/>
                <w:sz w:val="18"/>
                <w:szCs w:val="18"/>
                <w:lang w:val="es-ES_tradnl" w:eastAsia="es-ES_tradnl"/>
              </w:rPr>
            </w:pPr>
            <w:r w:rsidRPr="0075521D">
              <w:rPr>
                <w:rFonts w:ascii="Arial" w:hAnsi="Arial" w:cs="Arial"/>
                <w:color w:val="000000"/>
                <w:sz w:val="18"/>
                <w:szCs w:val="18"/>
                <w:lang w:val="es-ES_tradnl" w:eastAsia="es-ES_tradnl"/>
              </w:rPr>
              <w:t>Préstamo</w:t>
            </w:r>
          </w:p>
        </w:tc>
      </w:tr>
      <w:bookmarkEnd w:id="73"/>
    </w:tbl>
    <w:p w:rsidR="00036F08" w:rsidRPr="0075521D" w:rsidRDefault="00036F08" w:rsidP="00036F08">
      <w:pPr>
        <w:spacing w:after="200" w:line="276" w:lineRule="auto"/>
        <w:rPr>
          <w:rFonts w:ascii="Arial" w:eastAsia="Calibri" w:hAnsi="Arial" w:cs="Arial"/>
          <w:b/>
          <w:sz w:val="20"/>
          <w:lang w:val="es-ES_tradnl"/>
        </w:rPr>
        <w:sectPr w:rsidR="00036F08" w:rsidRPr="0075521D" w:rsidSect="00775C6A">
          <w:pgSz w:w="15840" w:h="12240" w:orient="landscape" w:code="1"/>
          <w:pgMar w:top="1440" w:right="1440" w:bottom="1800" w:left="1440" w:header="706" w:footer="706" w:gutter="0"/>
          <w:cols w:space="720"/>
          <w:formProt w:val="0"/>
          <w:titlePg/>
          <w:docGrid w:linePitch="326"/>
        </w:sectPr>
      </w:pPr>
    </w:p>
    <w:p w:rsidR="00083487" w:rsidRPr="0075521D" w:rsidRDefault="00083487" w:rsidP="00204101">
      <w:pPr>
        <w:tabs>
          <w:tab w:val="left" w:pos="2684"/>
        </w:tabs>
        <w:suppressAutoHyphens/>
        <w:autoSpaceDN w:val="0"/>
        <w:spacing w:after="120"/>
        <w:jc w:val="both"/>
        <w:textAlignment w:val="baseline"/>
        <w:rPr>
          <w:rFonts w:ascii="Arial" w:hAnsi="Arial" w:cs="Arial"/>
          <w:color w:val="121212"/>
          <w:sz w:val="2"/>
          <w:szCs w:val="2"/>
        </w:rPr>
      </w:pPr>
    </w:p>
    <w:sectPr w:rsidR="00083487" w:rsidRPr="0075521D" w:rsidSect="00775C6A">
      <w:pgSz w:w="12240" w:h="15840" w:code="1"/>
      <w:pgMar w:top="1440" w:right="1800" w:bottom="1440" w:left="144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7BE" w:rsidRDefault="009C07BE" w:rsidP="00083487">
      <w:r>
        <w:separator/>
      </w:r>
    </w:p>
  </w:endnote>
  <w:endnote w:type="continuationSeparator" w:id="0">
    <w:p w:rsidR="009C07BE" w:rsidRDefault="009C07BE" w:rsidP="0008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 Book">
    <w:panose1 w:val="00000000000000000000"/>
    <w:charset w:val="00"/>
    <w:family w:val="modern"/>
    <w:notTrueType/>
    <w:pitch w:val="variable"/>
    <w:sig w:usb0="A10000FF" w:usb1="4000005B" w:usb2="00000000" w:usb3="00000000" w:csb0="0000009B"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TUS Cyberbit Basic">
    <w:altName w:val="Times New Roman"/>
    <w:charset w:val="00"/>
    <w:family w:val="roman"/>
    <w:pitch w:val="variable"/>
    <w:sig w:usb0="00000000" w:usb1="D00F7C7B" w:usb2="0000001E"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Default="009C07BE">
    <w:pPr>
      <w:pStyle w:val="Footer"/>
      <w:framePr w:wrap="around" w:vAnchor="text" w:hAnchor="margin" w:xAlign="right" w:y="1"/>
      <w:rPr>
        <w:rStyle w:val="PageNumber"/>
      </w:rPr>
    </w:pPr>
  </w:p>
  <w:p w:rsidR="009C07BE" w:rsidRDefault="009C07B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21D" w:rsidRDefault="007552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21D" w:rsidRDefault="007552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7BE" w:rsidRDefault="009C07BE" w:rsidP="00083487">
      <w:r>
        <w:separator/>
      </w:r>
    </w:p>
  </w:footnote>
  <w:footnote w:type="continuationSeparator" w:id="0">
    <w:p w:rsidR="009C07BE" w:rsidRDefault="009C07BE" w:rsidP="00083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Default="009C07BE">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9C07BE" w:rsidRDefault="009C07BE">
    <w:pPr>
      <w:pStyle w:val="Header"/>
      <w:ind w:right="360"/>
      <w:jc w:val="both"/>
      <w:rPr>
        <w:rStyle w:val="PageNumber"/>
        <w:snapToGrid w:val="0"/>
      </w:rPr>
    </w:pPr>
    <w:r>
      <w:rPr>
        <w:rStyle w:val="PageNumber"/>
        <w:snapToGrid w:val="0"/>
      </w:rPr>
      <w:tab/>
    </w:r>
  </w:p>
  <w:p w:rsidR="009C07BE" w:rsidRDefault="009C07BE">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Default="009C07BE">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75521D">
      <w:rPr>
        <w:noProof/>
        <w:snapToGrid w:val="0"/>
      </w:rPr>
      <w:t>ii</w:t>
    </w:r>
    <w:r>
      <w:rPr>
        <w:snapToGrid w:val="0"/>
      </w:rPr>
      <w:fldChar w:fldCharType="end"/>
    </w:r>
    <w:r>
      <w:rPr>
        <w:snapToGrid w:val="0"/>
      </w:rPr>
      <w:t xml:space="preserve"> - </w:t>
    </w:r>
  </w:p>
  <w:p w:rsidR="009C07BE" w:rsidRDefault="009C07BE">
    <w:pPr>
      <w:pStyle w:val="Header"/>
      <w:jc w:val="center"/>
    </w:pPr>
  </w:p>
  <w:p w:rsidR="009C07BE" w:rsidRDefault="009C07BE">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Default="009C07BE">
    <w:pPr>
      <w:pStyle w:val="Header"/>
      <w:rPr>
        <w:snapToGrid w:val="0"/>
      </w:rPr>
    </w:pPr>
  </w:p>
  <w:p w:rsidR="009C07BE" w:rsidRDefault="009C07BE">
    <w:pPr>
      <w:pStyle w:val="Header"/>
      <w:jc w:val="center"/>
      <w:rPr>
        <w:snapToGrid w:val="0"/>
      </w:rPr>
    </w:pPr>
  </w:p>
  <w:p w:rsidR="009C07BE" w:rsidRDefault="009C07BE">
    <w:pPr>
      <w:pStyle w:val="Header"/>
      <w:jc w:val="center"/>
      <w:rPr>
        <w:snapToGrid w:val="0"/>
      </w:rPr>
    </w:pPr>
  </w:p>
  <w:p w:rsidR="009C07BE" w:rsidRDefault="009C07BE">
    <w:pPr>
      <w:pStyle w:val="Header"/>
      <w:jc w:val="center"/>
      <w:rPr>
        <w:snapToGrid w:val="0"/>
      </w:rPr>
    </w:pPr>
  </w:p>
  <w:p w:rsidR="009C07BE" w:rsidRDefault="009C07BE">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Default="009C07BE">
    <w:pPr>
      <w:pStyle w:val="Header"/>
      <w:rPr>
        <w:snapToGrid w:val="0"/>
      </w:rPr>
    </w:pPr>
  </w:p>
  <w:p w:rsidR="009C07BE" w:rsidRDefault="009C07BE">
    <w:pPr>
      <w:pStyle w:val="Header"/>
      <w:jc w:val="center"/>
      <w:rPr>
        <w:snapToGrid w:val="0"/>
      </w:rPr>
    </w:pPr>
  </w:p>
  <w:p w:rsidR="009C07BE" w:rsidRDefault="009C07BE">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Pr="0075521D" w:rsidRDefault="009C07BE" w:rsidP="004F3A51">
    <w:pPr>
      <w:pStyle w:val="Header"/>
      <w:tabs>
        <w:tab w:val="clear" w:pos="4320"/>
        <w:tab w:val="center" w:pos="5760"/>
      </w:tabs>
      <w:ind w:right="360"/>
      <w:jc w:val="center"/>
      <w:rPr>
        <w:rFonts w:ascii="Arial" w:hAnsi="Arial" w:cs="Arial"/>
        <w:snapToGrid w:val="0"/>
        <w:sz w:val="18"/>
        <w:szCs w:val="18"/>
      </w:rPr>
    </w:pPr>
    <w:bookmarkStart w:id="20" w:name="_GoBack"/>
    <w:r w:rsidRPr="0075521D">
      <w:rPr>
        <w:rFonts w:ascii="Arial" w:hAnsi="Arial" w:cs="Arial"/>
        <w:snapToGrid w:val="0"/>
        <w:sz w:val="18"/>
        <w:szCs w:val="18"/>
      </w:rPr>
      <w:t xml:space="preserve">- </w:t>
    </w:r>
    <w:r w:rsidRPr="0075521D">
      <w:rPr>
        <w:rFonts w:ascii="Arial" w:hAnsi="Arial" w:cs="Arial"/>
        <w:snapToGrid w:val="0"/>
        <w:sz w:val="18"/>
        <w:szCs w:val="18"/>
      </w:rPr>
      <w:fldChar w:fldCharType="begin"/>
    </w:r>
    <w:r w:rsidRPr="0075521D">
      <w:rPr>
        <w:rFonts w:ascii="Arial" w:hAnsi="Arial" w:cs="Arial"/>
        <w:snapToGrid w:val="0"/>
        <w:sz w:val="18"/>
        <w:szCs w:val="18"/>
      </w:rPr>
      <w:instrText xml:space="preserve"> PAGE </w:instrText>
    </w:r>
    <w:r w:rsidRPr="0075521D">
      <w:rPr>
        <w:rFonts w:ascii="Arial" w:hAnsi="Arial" w:cs="Arial"/>
        <w:snapToGrid w:val="0"/>
        <w:sz w:val="18"/>
        <w:szCs w:val="18"/>
      </w:rPr>
      <w:fldChar w:fldCharType="separate"/>
    </w:r>
    <w:r w:rsidR="0075521D">
      <w:rPr>
        <w:rFonts w:ascii="Arial" w:hAnsi="Arial" w:cs="Arial"/>
        <w:noProof/>
        <w:snapToGrid w:val="0"/>
        <w:sz w:val="18"/>
        <w:szCs w:val="18"/>
      </w:rPr>
      <w:t>3</w:t>
    </w:r>
    <w:r w:rsidRPr="0075521D">
      <w:rPr>
        <w:rFonts w:ascii="Arial" w:hAnsi="Arial" w:cs="Arial"/>
        <w:snapToGrid w:val="0"/>
        <w:sz w:val="18"/>
        <w:szCs w:val="18"/>
      </w:rPr>
      <w:fldChar w:fldCharType="end"/>
    </w:r>
    <w:r w:rsidRPr="0075521D">
      <w:rPr>
        <w:rFonts w:ascii="Arial" w:hAnsi="Arial" w:cs="Arial"/>
        <w:snapToGrid w:val="0"/>
        <w:sz w:val="18"/>
        <w:szCs w:val="18"/>
      </w:rPr>
      <w:t xml:space="preserve"> -</w:t>
    </w:r>
  </w:p>
  <w:p w:rsidR="009C07BE" w:rsidRPr="0075521D" w:rsidRDefault="009C07BE">
    <w:pPr>
      <w:pStyle w:val="Header"/>
      <w:ind w:right="360"/>
      <w:rPr>
        <w:rFonts w:ascii="Arial" w:hAnsi="Arial" w:cs="Arial"/>
        <w:snapToGrid w:val="0"/>
        <w:sz w:val="18"/>
        <w:szCs w:val="18"/>
      </w:rPr>
    </w:pPr>
  </w:p>
  <w:bookmarkEnd w:id="20"/>
  <w:p w:rsidR="009C07BE" w:rsidRPr="0075521D" w:rsidRDefault="009C07BE">
    <w:pPr>
      <w:pStyle w:val="Header"/>
      <w:ind w:right="360"/>
      <w:rPr>
        <w:rFonts w:ascii="Arial" w:hAnsi="Arial" w:cs="Arial"/>
        <w:snapToGrid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Pr="00547AA0" w:rsidRDefault="009C07BE" w:rsidP="004F3A51">
    <w:pPr>
      <w:pStyle w:val="Header"/>
      <w:jc w:val="center"/>
      <w:rPr>
        <w:rFonts w:ascii="Gotham Book" w:hAnsi="Gotham Book"/>
        <w:sz w:val="18"/>
        <w:szCs w:val="18"/>
      </w:rPr>
    </w:pPr>
    <w:r w:rsidRPr="00547AA0">
      <w:rPr>
        <w:rFonts w:ascii="Gotham Book" w:hAnsi="Gotham Book"/>
        <w:snapToGrid w:val="0"/>
        <w:sz w:val="18"/>
        <w:szCs w:val="18"/>
      </w:rPr>
      <w:t xml:space="preserve">- </w:t>
    </w:r>
    <w:r w:rsidRPr="00547AA0">
      <w:rPr>
        <w:rFonts w:ascii="Gotham Book" w:hAnsi="Gotham Book"/>
        <w:snapToGrid w:val="0"/>
        <w:sz w:val="18"/>
        <w:szCs w:val="18"/>
      </w:rPr>
      <w:fldChar w:fldCharType="begin"/>
    </w:r>
    <w:r w:rsidRPr="00547AA0">
      <w:rPr>
        <w:rFonts w:ascii="Gotham Book" w:hAnsi="Gotham Book"/>
        <w:snapToGrid w:val="0"/>
        <w:sz w:val="18"/>
        <w:szCs w:val="18"/>
      </w:rPr>
      <w:instrText xml:space="preserve"> PAGE </w:instrText>
    </w:r>
    <w:r w:rsidRPr="00547AA0">
      <w:rPr>
        <w:rFonts w:ascii="Gotham Book" w:hAnsi="Gotham Book"/>
        <w:snapToGrid w:val="0"/>
        <w:sz w:val="18"/>
        <w:szCs w:val="18"/>
      </w:rPr>
      <w:fldChar w:fldCharType="separate"/>
    </w:r>
    <w:r w:rsidR="0075521D">
      <w:rPr>
        <w:rFonts w:ascii="Gotham Book" w:hAnsi="Gotham Book"/>
        <w:noProof/>
        <w:snapToGrid w:val="0"/>
        <w:sz w:val="18"/>
        <w:szCs w:val="18"/>
      </w:rPr>
      <w:t>21</w:t>
    </w:r>
    <w:r w:rsidRPr="00547AA0">
      <w:rPr>
        <w:rFonts w:ascii="Gotham Book" w:hAnsi="Gotham Book"/>
        <w:snapToGrid w:val="0"/>
        <w:sz w:val="18"/>
        <w:szCs w:val="18"/>
      </w:rPr>
      <w:fldChar w:fldCharType="end"/>
    </w:r>
    <w:r w:rsidRPr="00547AA0">
      <w:rPr>
        <w:rFonts w:ascii="Gotham Book" w:hAnsi="Gotham Book"/>
        <w:snapToGrid w:val="0"/>
        <w:sz w:val="18"/>
        <w:szCs w:val="18"/>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Default="009C07BE" w:rsidP="004F3A51">
    <w:pPr>
      <w:pStyle w:val="Header"/>
      <w:tabs>
        <w:tab w:val="clear" w:pos="4320"/>
        <w:tab w:val="center" w:pos="5760"/>
      </w:tabs>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75521D">
      <w:rPr>
        <w:noProof/>
        <w:snapToGrid w:val="0"/>
      </w:rPr>
      <w:t>11</w:t>
    </w:r>
    <w:r>
      <w:rPr>
        <w:snapToGrid w:val="0"/>
      </w:rPr>
      <w:fldChar w:fldCharType="end"/>
    </w:r>
    <w:r>
      <w:rPr>
        <w:snapToGrid w:val="0"/>
      </w:rPr>
      <w:t xml:space="preserve"> -</w:t>
    </w:r>
  </w:p>
  <w:p w:rsidR="009C07BE" w:rsidRDefault="009C07BE">
    <w:pPr>
      <w:pStyle w:val="Header"/>
      <w:ind w:right="360"/>
      <w:rPr>
        <w:snapToGrid w:val="0"/>
      </w:rPr>
    </w:pPr>
  </w:p>
  <w:p w:rsidR="009C07BE" w:rsidRDefault="009C07BE">
    <w:pPr>
      <w:pStyle w:val="Header"/>
      <w:ind w:right="360"/>
      <w:rPr>
        <w:snapToGrid w:val="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7BE" w:rsidRPr="00036F08" w:rsidRDefault="009C07BE" w:rsidP="00083487">
    <w:pPr>
      <w:pStyle w:val="Header"/>
      <w:tabs>
        <w:tab w:val="clear" w:pos="4320"/>
        <w:tab w:val="center" w:pos="5760"/>
      </w:tabs>
      <w:ind w:right="360"/>
      <w:jc w:val="center"/>
      <w:rPr>
        <w:rFonts w:ascii="Gotham Book" w:hAnsi="Gotham Book"/>
        <w:snapToGrid w:val="0"/>
        <w:sz w:val="18"/>
        <w:szCs w:val="18"/>
      </w:rPr>
    </w:pPr>
    <w:r w:rsidRPr="00036F08">
      <w:rPr>
        <w:rFonts w:ascii="Gotham Book" w:hAnsi="Gotham Book"/>
        <w:snapToGrid w:val="0"/>
        <w:sz w:val="18"/>
        <w:szCs w:val="18"/>
      </w:rPr>
      <w:t xml:space="preserve">- </w:t>
    </w:r>
    <w:r w:rsidRPr="00036F08">
      <w:rPr>
        <w:rFonts w:ascii="Gotham Book" w:hAnsi="Gotham Book"/>
        <w:snapToGrid w:val="0"/>
        <w:sz w:val="18"/>
        <w:szCs w:val="18"/>
      </w:rPr>
      <w:fldChar w:fldCharType="begin"/>
    </w:r>
    <w:r w:rsidRPr="00036F08">
      <w:rPr>
        <w:rFonts w:ascii="Gotham Book" w:hAnsi="Gotham Book"/>
        <w:snapToGrid w:val="0"/>
        <w:sz w:val="18"/>
        <w:szCs w:val="18"/>
      </w:rPr>
      <w:instrText xml:space="preserve"> PAGE </w:instrText>
    </w:r>
    <w:r w:rsidRPr="00036F08">
      <w:rPr>
        <w:rFonts w:ascii="Gotham Book" w:hAnsi="Gotham Book"/>
        <w:snapToGrid w:val="0"/>
        <w:sz w:val="18"/>
        <w:szCs w:val="18"/>
      </w:rPr>
      <w:fldChar w:fldCharType="separate"/>
    </w:r>
    <w:r w:rsidR="0075521D">
      <w:rPr>
        <w:rFonts w:ascii="Gotham Book" w:hAnsi="Gotham Book"/>
        <w:noProof/>
        <w:snapToGrid w:val="0"/>
        <w:sz w:val="18"/>
        <w:szCs w:val="18"/>
      </w:rPr>
      <w:t>19</w:t>
    </w:r>
    <w:r w:rsidRPr="00036F08">
      <w:rPr>
        <w:rFonts w:ascii="Gotham Book" w:hAnsi="Gotham Book"/>
        <w:snapToGrid w:val="0"/>
        <w:sz w:val="18"/>
        <w:szCs w:val="18"/>
      </w:rPr>
      <w:fldChar w:fldCharType="end"/>
    </w:r>
    <w:r w:rsidRPr="00036F08">
      <w:rPr>
        <w:rFonts w:ascii="Gotham Book" w:hAnsi="Gotham Book"/>
        <w:snapToGrid w:val="0"/>
        <w:sz w:val="18"/>
        <w:szCs w:val="18"/>
      </w:rPr>
      <w:t xml:space="preserve"> -</w:t>
    </w:r>
  </w:p>
  <w:p w:rsidR="009C07BE" w:rsidRPr="00036F08" w:rsidRDefault="009C07BE">
    <w:pPr>
      <w:pStyle w:val="Header"/>
      <w:ind w:right="360"/>
      <w:rPr>
        <w:rFonts w:ascii="Gotham Book" w:hAnsi="Gotham Book"/>
        <w:snapToGrid w:val="0"/>
        <w:sz w:val="18"/>
        <w:szCs w:val="18"/>
      </w:rPr>
    </w:pPr>
  </w:p>
  <w:p w:rsidR="009C07BE" w:rsidRPr="00036F08" w:rsidRDefault="009C07BE">
    <w:pPr>
      <w:pStyle w:val="Header"/>
      <w:ind w:right="360"/>
      <w:rPr>
        <w:rFonts w:ascii="Gotham Book" w:hAnsi="Gotham Book"/>
        <w:snapToGrid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836"/>
    <w:multiLevelType w:val="hybridMultilevel"/>
    <w:tmpl w:val="29F4CF4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A8A0B090"/>
    <w:lvl w:ilvl="0">
      <w:start w:val="1"/>
      <w:numFmt w:val="upperRoman"/>
      <w:pStyle w:val="Chapter"/>
      <w:lvlText w:val="%1."/>
      <w:lvlJc w:val="center"/>
      <w:pPr>
        <w:tabs>
          <w:tab w:val="num" w:pos="648"/>
        </w:tabs>
        <w:ind w:left="0" w:firstLine="288"/>
      </w:pPr>
      <w:rPr>
        <w:rFonts w:ascii="Gotham Book" w:eastAsia="Times New Roman" w:hAnsi="Gotham Book" w:cs="Times New Roman" w:hint="default"/>
        <w:b/>
        <w:i w:val="0"/>
      </w:rPr>
    </w:lvl>
    <w:lvl w:ilvl="1">
      <w:start w:val="1"/>
      <w:numFmt w:val="decimal"/>
      <w:pStyle w:val="Paragraph"/>
      <w:lvlText w:val="2.%2"/>
      <w:lvlJc w:val="left"/>
      <w:pPr>
        <w:tabs>
          <w:tab w:val="num" w:pos="900"/>
        </w:tabs>
        <w:ind w:left="900" w:hanging="720"/>
      </w:pPr>
      <w:rPr>
        <w:rFonts w:hint="default"/>
        <w:b w:val="0"/>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E381A87"/>
    <w:multiLevelType w:val="hybridMultilevel"/>
    <w:tmpl w:val="AC108D20"/>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80752A1"/>
    <w:multiLevelType w:val="hybridMultilevel"/>
    <w:tmpl w:val="719C0BAC"/>
    <w:lvl w:ilvl="0" w:tplc="9C784720">
      <w:start w:val="1"/>
      <w:numFmt w:val="decimal"/>
      <w:lvlText w:val="(%1)"/>
      <w:lvlJc w:val="left"/>
      <w:pPr>
        <w:ind w:left="360" w:hanging="360"/>
      </w:pPr>
      <w:rPr>
        <w:rFonts w:ascii="Times New Roman Bold" w:hAnsi="Times New Roman Bold"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3575146F"/>
    <w:multiLevelType w:val="hybridMultilevel"/>
    <w:tmpl w:val="2A9C176A"/>
    <w:lvl w:ilvl="0" w:tplc="9C784720">
      <w:start w:val="1"/>
      <w:numFmt w:val="decimal"/>
      <w:lvlText w:val="(%1)"/>
      <w:lvlJc w:val="left"/>
      <w:pPr>
        <w:ind w:left="360" w:hanging="360"/>
      </w:pPr>
      <w:rPr>
        <w:rFonts w:ascii="Times New Roman Bold" w:hAnsi="Times New Roman Bold"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nsid w:val="3F39230D"/>
    <w:multiLevelType w:val="hybridMultilevel"/>
    <w:tmpl w:val="9F8AF0D8"/>
    <w:lvl w:ilvl="0" w:tplc="04090013">
      <w:start w:val="1"/>
      <w:numFmt w:val="upperRoman"/>
      <w:lvlText w:val="%1."/>
      <w:lvlJc w:val="right"/>
      <w:pPr>
        <w:ind w:left="1008" w:hanging="360"/>
      </w:pPr>
    </w:lvl>
    <w:lvl w:ilvl="1" w:tplc="0C0A0019" w:tentative="1">
      <w:start w:val="1"/>
      <w:numFmt w:val="lowerLetter"/>
      <w:lvlText w:val="%2."/>
      <w:lvlJc w:val="left"/>
      <w:pPr>
        <w:ind w:left="1728" w:hanging="360"/>
      </w:pPr>
    </w:lvl>
    <w:lvl w:ilvl="2" w:tplc="0C0A001B" w:tentative="1">
      <w:start w:val="1"/>
      <w:numFmt w:val="lowerRoman"/>
      <w:lvlText w:val="%3."/>
      <w:lvlJc w:val="right"/>
      <w:pPr>
        <w:ind w:left="2448" w:hanging="180"/>
      </w:pPr>
    </w:lvl>
    <w:lvl w:ilvl="3" w:tplc="0C0A000F" w:tentative="1">
      <w:start w:val="1"/>
      <w:numFmt w:val="decimal"/>
      <w:lvlText w:val="%4."/>
      <w:lvlJc w:val="left"/>
      <w:pPr>
        <w:ind w:left="3168" w:hanging="360"/>
      </w:pPr>
    </w:lvl>
    <w:lvl w:ilvl="4" w:tplc="0C0A0019" w:tentative="1">
      <w:start w:val="1"/>
      <w:numFmt w:val="lowerLetter"/>
      <w:lvlText w:val="%5."/>
      <w:lvlJc w:val="left"/>
      <w:pPr>
        <w:ind w:left="3888" w:hanging="360"/>
      </w:pPr>
    </w:lvl>
    <w:lvl w:ilvl="5" w:tplc="0C0A001B" w:tentative="1">
      <w:start w:val="1"/>
      <w:numFmt w:val="lowerRoman"/>
      <w:lvlText w:val="%6."/>
      <w:lvlJc w:val="right"/>
      <w:pPr>
        <w:ind w:left="4608" w:hanging="180"/>
      </w:pPr>
    </w:lvl>
    <w:lvl w:ilvl="6" w:tplc="0C0A000F" w:tentative="1">
      <w:start w:val="1"/>
      <w:numFmt w:val="decimal"/>
      <w:lvlText w:val="%7."/>
      <w:lvlJc w:val="left"/>
      <w:pPr>
        <w:ind w:left="5328" w:hanging="360"/>
      </w:pPr>
    </w:lvl>
    <w:lvl w:ilvl="7" w:tplc="0C0A0019" w:tentative="1">
      <w:start w:val="1"/>
      <w:numFmt w:val="lowerLetter"/>
      <w:lvlText w:val="%8."/>
      <w:lvlJc w:val="left"/>
      <w:pPr>
        <w:ind w:left="6048" w:hanging="360"/>
      </w:pPr>
    </w:lvl>
    <w:lvl w:ilvl="8" w:tplc="0C0A001B" w:tentative="1">
      <w:start w:val="1"/>
      <w:numFmt w:val="lowerRoman"/>
      <w:lvlText w:val="%9."/>
      <w:lvlJc w:val="right"/>
      <w:pPr>
        <w:ind w:left="6768" w:hanging="180"/>
      </w:pPr>
    </w:lvl>
  </w:abstractNum>
  <w:abstractNum w:abstractNumId="8">
    <w:nsid w:val="40AD5E5D"/>
    <w:multiLevelType w:val="hybridMultilevel"/>
    <w:tmpl w:val="69066D60"/>
    <w:lvl w:ilvl="0" w:tplc="0FF0BCE2">
      <w:start w:val="1"/>
      <w:numFmt w:val="decimal"/>
      <w:lvlText w:val="3.%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9">
    <w:nsid w:val="41312B17"/>
    <w:multiLevelType w:val="hybridMultilevel"/>
    <w:tmpl w:val="9E2A1C18"/>
    <w:lvl w:ilvl="0" w:tplc="0FF0BCE2">
      <w:start w:val="1"/>
      <w:numFmt w:val="decimal"/>
      <w:lvlText w:val="3.%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10">
    <w:nsid w:val="42852AEE"/>
    <w:multiLevelType w:val="multilevel"/>
    <w:tmpl w:val="59E05024"/>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42BA295B"/>
    <w:multiLevelType w:val="hybridMultilevel"/>
    <w:tmpl w:val="7F40480A"/>
    <w:lvl w:ilvl="0" w:tplc="9C784720">
      <w:start w:val="1"/>
      <w:numFmt w:val="decimal"/>
      <w:lvlText w:val="(%1)"/>
      <w:lvlJc w:val="left"/>
      <w:pPr>
        <w:ind w:left="360" w:hanging="360"/>
      </w:pPr>
      <w:rPr>
        <w:rFonts w:ascii="Times New Roman Bold" w:hAnsi="Times New Roman Bold"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48094760"/>
    <w:multiLevelType w:val="hybridMultilevel"/>
    <w:tmpl w:val="080293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496A22BC"/>
    <w:multiLevelType w:val="multilevel"/>
    <w:tmpl w:val="AA1A279A"/>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BD4562E"/>
    <w:multiLevelType w:val="hybridMultilevel"/>
    <w:tmpl w:val="2CCAC5BC"/>
    <w:lvl w:ilvl="0" w:tplc="9C784720">
      <w:start w:val="1"/>
      <w:numFmt w:val="decimal"/>
      <w:lvlText w:val="(%1)"/>
      <w:lvlJc w:val="left"/>
      <w:pPr>
        <w:ind w:left="1080" w:hanging="360"/>
      </w:pPr>
      <w:rPr>
        <w:rFonts w:ascii="Times New Roman Bold" w:hAnsi="Times New Roman Bold"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149238F"/>
    <w:multiLevelType w:val="hybridMultilevel"/>
    <w:tmpl w:val="D3087CAC"/>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69905A8"/>
    <w:multiLevelType w:val="multilevel"/>
    <w:tmpl w:val="2A60EC4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5436"/>
        </w:tabs>
        <w:ind w:left="5436" w:hanging="1296"/>
      </w:pPr>
      <w:rPr>
        <w:b w:val="0"/>
        <w:i w:val="0"/>
        <w:color w:val="auto"/>
        <w:lang w:val="es-ES_tradnl"/>
      </w:rPr>
    </w:lvl>
    <w:lvl w:ilvl="2">
      <w:start w:val="1"/>
      <w:numFmt w:val="lowerLetter"/>
      <w:lvlText w:val="%3."/>
      <w:lvlJc w:val="left"/>
      <w:pPr>
        <w:tabs>
          <w:tab w:val="num" w:pos="2304"/>
        </w:tabs>
        <w:ind w:left="2304" w:hanging="432"/>
      </w:pPr>
      <w:rPr>
        <w:rFonts w:ascii="Times New Roman" w:eastAsia="Times New Roman" w:hAnsi="Times New Roman" w:cs="Times New Roman"/>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7">
    <w:nsid w:val="5883669C"/>
    <w:multiLevelType w:val="hybridMultilevel"/>
    <w:tmpl w:val="8EB41E54"/>
    <w:lvl w:ilvl="0" w:tplc="0FF0BCE2">
      <w:start w:val="1"/>
      <w:numFmt w:val="decimal"/>
      <w:lvlText w:val="3.%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18">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9">
    <w:nsid w:val="6E092AD0"/>
    <w:multiLevelType w:val="hybridMultilevel"/>
    <w:tmpl w:val="97784B7E"/>
    <w:lvl w:ilvl="0" w:tplc="0FF0BCE2">
      <w:start w:val="1"/>
      <w:numFmt w:val="decimal"/>
      <w:lvlText w:val="3.%1"/>
      <w:lvlJc w:val="left"/>
      <w:pPr>
        <w:ind w:left="720" w:hanging="360"/>
      </w:pPr>
      <w:rPr>
        <w:rFonts w:hint="default"/>
      </w:rPr>
    </w:lvl>
    <w:lvl w:ilvl="1" w:tplc="0C0A0019">
      <w:start w:val="1"/>
      <w:numFmt w:val="lowerLetter"/>
      <w:lvlText w:val="%2."/>
      <w:lvlJc w:val="left"/>
      <w:pPr>
        <w:ind w:left="1620" w:hanging="360"/>
      </w:pPr>
    </w:lvl>
    <w:lvl w:ilvl="2" w:tplc="0C0A001B">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20">
    <w:nsid w:val="74790814"/>
    <w:multiLevelType w:val="multilevel"/>
    <w:tmpl w:val="13B8DF6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isLgl/>
      <w:lvlText w:val="%1.%2"/>
      <w:lvlJc w:val="left"/>
      <w:pPr>
        <w:tabs>
          <w:tab w:val="num" w:pos="900"/>
        </w:tabs>
        <w:ind w:left="900" w:hanging="720"/>
      </w:pPr>
      <w:rPr>
        <w:rFonts w:hint="default"/>
        <w:b w:val="0"/>
      </w:rPr>
    </w:lvl>
    <w:lvl w:ilvl="2">
      <w:start w:val="1"/>
      <w:numFmt w:val="bullet"/>
      <w:lvlText w:val=""/>
      <w:lvlJc w:val="left"/>
      <w:pPr>
        <w:tabs>
          <w:tab w:val="num" w:pos="1242"/>
        </w:tabs>
        <w:ind w:left="124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21"/>
  </w:num>
  <w:num w:numId="2">
    <w:abstractNumId w:val="1"/>
  </w:num>
  <w:num w:numId="3">
    <w:abstractNumId w:val="3"/>
  </w:num>
  <w:num w:numId="4">
    <w:abstractNumId w:val="6"/>
  </w:num>
  <w:num w:numId="5">
    <w:abstractNumId w:val="13"/>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8"/>
  </w:num>
  <w:num w:numId="9">
    <w:abstractNumId w:val="12"/>
  </w:num>
  <w:num w:numId="10">
    <w:abstractNumId w:val="1"/>
    <w:lvlOverride w:ilvl="0">
      <w:startOverride w:val="3"/>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9"/>
  </w:num>
  <w:num w:numId="13">
    <w:abstractNumId w:val="20"/>
  </w:num>
  <w:num w:numId="14">
    <w:abstractNumId w:val="0"/>
  </w:num>
  <w:num w:numId="15">
    <w:abstractNumId w:val="1"/>
  </w:num>
  <w:num w:numId="16">
    <w:abstractNumId w:val="1"/>
  </w:num>
  <w:num w:numId="17">
    <w:abstractNumId w:val="1"/>
  </w:num>
  <w:num w:numId="18">
    <w:abstractNumId w:val="1"/>
  </w:num>
  <w:num w:numId="19">
    <w:abstractNumId w:val="1"/>
  </w:num>
  <w:num w:numId="20">
    <w:abstractNumId w:val="14"/>
  </w:num>
  <w:num w:numId="21">
    <w:abstractNumId w:val="5"/>
  </w:num>
  <w:num w:numId="22">
    <w:abstractNumId w:val="1"/>
  </w:num>
  <w:num w:numId="23">
    <w:abstractNumId w:val="4"/>
  </w:num>
  <w:num w:numId="24">
    <w:abstractNumId w:val="11"/>
  </w:num>
  <w:num w:numId="25">
    <w:abstractNumId w:val="1"/>
  </w:num>
  <w:num w:numId="26">
    <w:abstractNumId w:val="1"/>
  </w:num>
  <w:num w:numId="27">
    <w:abstractNumId w:val="2"/>
  </w:num>
  <w:num w:numId="28">
    <w:abstractNumId w:val="1"/>
  </w:num>
  <w:num w:numId="29">
    <w:abstractNumId w:val="16"/>
  </w:num>
  <w:num w:numId="30">
    <w:abstractNumId w:val="10"/>
  </w:num>
  <w:num w:numId="31">
    <w:abstractNumId w:val="7"/>
  </w:num>
  <w:num w:numId="32">
    <w:abstractNumId w:val="15"/>
  </w:num>
  <w:num w:numId="3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9"/>
  </w:num>
  <w:num w:numId="36">
    <w:abstractNumId w:val="1"/>
  </w:num>
  <w:num w:numId="37">
    <w:abstractNumId w:val="1"/>
  </w:num>
  <w:num w:numId="38">
    <w:abstractNumId w:val="17"/>
  </w:num>
  <w:num w:numId="3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jandro Morduchowicz">
    <w15:presenceInfo w15:providerId="Windows Live" w15:userId="2d6cc9a109ae18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487"/>
    <w:rsid w:val="00026D0F"/>
    <w:rsid w:val="00036F08"/>
    <w:rsid w:val="00042FE5"/>
    <w:rsid w:val="00046CED"/>
    <w:rsid w:val="00052547"/>
    <w:rsid w:val="00083487"/>
    <w:rsid w:val="000840F2"/>
    <w:rsid w:val="0008548D"/>
    <w:rsid w:val="0009188C"/>
    <w:rsid w:val="000A3D5D"/>
    <w:rsid w:val="000A3FAF"/>
    <w:rsid w:val="000C2665"/>
    <w:rsid w:val="000D2976"/>
    <w:rsid w:val="000D4430"/>
    <w:rsid w:val="000E0E67"/>
    <w:rsid w:val="001259A0"/>
    <w:rsid w:val="00126750"/>
    <w:rsid w:val="00141644"/>
    <w:rsid w:val="0015572B"/>
    <w:rsid w:val="00163746"/>
    <w:rsid w:val="00175B47"/>
    <w:rsid w:val="001B2602"/>
    <w:rsid w:val="001D5908"/>
    <w:rsid w:val="001F331C"/>
    <w:rsid w:val="002039B3"/>
    <w:rsid w:val="00204101"/>
    <w:rsid w:val="00221666"/>
    <w:rsid w:val="002418C0"/>
    <w:rsid w:val="002526F1"/>
    <w:rsid w:val="0026238F"/>
    <w:rsid w:val="00265611"/>
    <w:rsid w:val="00270B99"/>
    <w:rsid w:val="00273471"/>
    <w:rsid w:val="00276DB3"/>
    <w:rsid w:val="002A640B"/>
    <w:rsid w:val="002A751E"/>
    <w:rsid w:val="002C26F6"/>
    <w:rsid w:val="002D43A6"/>
    <w:rsid w:val="002E3EB9"/>
    <w:rsid w:val="003037E5"/>
    <w:rsid w:val="00384C25"/>
    <w:rsid w:val="00386851"/>
    <w:rsid w:val="003C6606"/>
    <w:rsid w:val="003F0505"/>
    <w:rsid w:val="004026F7"/>
    <w:rsid w:val="00450A72"/>
    <w:rsid w:val="004565DA"/>
    <w:rsid w:val="004638C7"/>
    <w:rsid w:val="004667F6"/>
    <w:rsid w:val="00471FE0"/>
    <w:rsid w:val="0047455F"/>
    <w:rsid w:val="004802AE"/>
    <w:rsid w:val="004B2530"/>
    <w:rsid w:val="004B29F3"/>
    <w:rsid w:val="004E3E08"/>
    <w:rsid w:val="004E6408"/>
    <w:rsid w:val="004F3A51"/>
    <w:rsid w:val="004F71DF"/>
    <w:rsid w:val="00501E9E"/>
    <w:rsid w:val="005221EC"/>
    <w:rsid w:val="00530334"/>
    <w:rsid w:val="0053343C"/>
    <w:rsid w:val="00544C00"/>
    <w:rsid w:val="005474F2"/>
    <w:rsid w:val="00547AA0"/>
    <w:rsid w:val="005523D9"/>
    <w:rsid w:val="00591A54"/>
    <w:rsid w:val="005B07F8"/>
    <w:rsid w:val="005E4C77"/>
    <w:rsid w:val="005F234E"/>
    <w:rsid w:val="005F6065"/>
    <w:rsid w:val="006069BD"/>
    <w:rsid w:val="00632A57"/>
    <w:rsid w:val="00643F37"/>
    <w:rsid w:val="00651C32"/>
    <w:rsid w:val="00662E89"/>
    <w:rsid w:val="00670062"/>
    <w:rsid w:val="00675E7E"/>
    <w:rsid w:val="006B43AD"/>
    <w:rsid w:val="006C42AF"/>
    <w:rsid w:val="006D31B4"/>
    <w:rsid w:val="00700C9C"/>
    <w:rsid w:val="00701344"/>
    <w:rsid w:val="0070526E"/>
    <w:rsid w:val="00706384"/>
    <w:rsid w:val="00740982"/>
    <w:rsid w:val="00742F6E"/>
    <w:rsid w:val="00753800"/>
    <w:rsid w:val="0075521D"/>
    <w:rsid w:val="00762218"/>
    <w:rsid w:val="00775C6A"/>
    <w:rsid w:val="00785442"/>
    <w:rsid w:val="007A603D"/>
    <w:rsid w:val="007B1D0D"/>
    <w:rsid w:val="007B1F82"/>
    <w:rsid w:val="007B3617"/>
    <w:rsid w:val="007D29B4"/>
    <w:rsid w:val="007D336C"/>
    <w:rsid w:val="007F663C"/>
    <w:rsid w:val="0080181B"/>
    <w:rsid w:val="0080471A"/>
    <w:rsid w:val="00807947"/>
    <w:rsid w:val="00812802"/>
    <w:rsid w:val="008279BA"/>
    <w:rsid w:val="00832F39"/>
    <w:rsid w:val="00833CB4"/>
    <w:rsid w:val="00843E60"/>
    <w:rsid w:val="0085133A"/>
    <w:rsid w:val="00852802"/>
    <w:rsid w:val="00855535"/>
    <w:rsid w:val="008742C8"/>
    <w:rsid w:val="008966C7"/>
    <w:rsid w:val="008C7F57"/>
    <w:rsid w:val="008D408A"/>
    <w:rsid w:val="008F5846"/>
    <w:rsid w:val="0092630F"/>
    <w:rsid w:val="0093577D"/>
    <w:rsid w:val="00957FF4"/>
    <w:rsid w:val="00972CE6"/>
    <w:rsid w:val="00975F5E"/>
    <w:rsid w:val="00977CB9"/>
    <w:rsid w:val="009831A6"/>
    <w:rsid w:val="009A7E3C"/>
    <w:rsid w:val="009B21D3"/>
    <w:rsid w:val="009C07BE"/>
    <w:rsid w:val="009C2FD2"/>
    <w:rsid w:val="009C3A62"/>
    <w:rsid w:val="00A13672"/>
    <w:rsid w:val="00A271C1"/>
    <w:rsid w:val="00A31425"/>
    <w:rsid w:val="00A621C3"/>
    <w:rsid w:val="00A65295"/>
    <w:rsid w:val="00A67D1F"/>
    <w:rsid w:val="00A7371C"/>
    <w:rsid w:val="00A74E64"/>
    <w:rsid w:val="00A76BC8"/>
    <w:rsid w:val="00AA1D97"/>
    <w:rsid w:val="00AA41D8"/>
    <w:rsid w:val="00AA4FA1"/>
    <w:rsid w:val="00AB6D6C"/>
    <w:rsid w:val="00AC59DF"/>
    <w:rsid w:val="00AC5F8D"/>
    <w:rsid w:val="00AD298E"/>
    <w:rsid w:val="00AE27CB"/>
    <w:rsid w:val="00AF038C"/>
    <w:rsid w:val="00B00487"/>
    <w:rsid w:val="00B07711"/>
    <w:rsid w:val="00B148EC"/>
    <w:rsid w:val="00B226AD"/>
    <w:rsid w:val="00B2370F"/>
    <w:rsid w:val="00B3498F"/>
    <w:rsid w:val="00B81C3C"/>
    <w:rsid w:val="00B87183"/>
    <w:rsid w:val="00B874D6"/>
    <w:rsid w:val="00BA08B3"/>
    <w:rsid w:val="00BB4DE7"/>
    <w:rsid w:val="00BB56A9"/>
    <w:rsid w:val="00BC7C8B"/>
    <w:rsid w:val="00BE3876"/>
    <w:rsid w:val="00BE5071"/>
    <w:rsid w:val="00BF68EB"/>
    <w:rsid w:val="00C21125"/>
    <w:rsid w:val="00C23D7C"/>
    <w:rsid w:val="00C27567"/>
    <w:rsid w:val="00C3358C"/>
    <w:rsid w:val="00C33898"/>
    <w:rsid w:val="00C35568"/>
    <w:rsid w:val="00C55503"/>
    <w:rsid w:val="00C61FE3"/>
    <w:rsid w:val="00C64621"/>
    <w:rsid w:val="00C718D2"/>
    <w:rsid w:val="00C74BC4"/>
    <w:rsid w:val="00C7743F"/>
    <w:rsid w:val="00C8292C"/>
    <w:rsid w:val="00C865B4"/>
    <w:rsid w:val="00CB749A"/>
    <w:rsid w:val="00CD404F"/>
    <w:rsid w:val="00CE0BFE"/>
    <w:rsid w:val="00CF1DFB"/>
    <w:rsid w:val="00D03C97"/>
    <w:rsid w:val="00D20E55"/>
    <w:rsid w:val="00D273E5"/>
    <w:rsid w:val="00D32416"/>
    <w:rsid w:val="00D411B9"/>
    <w:rsid w:val="00D637B2"/>
    <w:rsid w:val="00DB1CB9"/>
    <w:rsid w:val="00DB39CB"/>
    <w:rsid w:val="00DB46ED"/>
    <w:rsid w:val="00DB670B"/>
    <w:rsid w:val="00DE0886"/>
    <w:rsid w:val="00DE3A4A"/>
    <w:rsid w:val="00DE7C9B"/>
    <w:rsid w:val="00DF4D05"/>
    <w:rsid w:val="00E22F0F"/>
    <w:rsid w:val="00E23ED3"/>
    <w:rsid w:val="00E56937"/>
    <w:rsid w:val="00E80B86"/>
    <w:rsid w:val="00E86A43"/>
    <w:rsid w:val="00EC265B"/>
    <w:rsid w:val="00EC619B"/>
    <w:rsid w:val="00ED34FB"/>
    <w:rsid w:val="00EE4BA5"/>
    <w:rsid w:val="00EE6817"/>
    <w:rsid w:val="00F02CB5"/>
    <w:rsid w:val="00F134E4"/>
    <w:rsid w:val="00F1712A"/>
    <w:rsid w:val="00F31293"/>
    <w:rsid w:val="00F37ACB"/>
    <w:rsid w:val="00F40EE6"/>
    <w:rsid w:val="00F419FB"/>
    <w:rsid w:val="00F55947"/>
    <w:rsid w:val="00F57B73"/>
    <w:rsid w:val="00F632EF"/>
    <w:rsid w:val="00F70919"/>
    <w:rsid w:val="00F70B01"/>
    <w:rsid w:val="00F75AFE"/>
    <w:rsid w:val="00F838AE"/>
    <w:rsid w:val="00FA5BB6"/>
    <w:rsid w:val="00FB5B32"/>
    <w:rsid w:val="00FD1318"/>
    <w:rsid w:val="00FE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List 4"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487"/>
    <w:pPr>
      <w:spacing w:after="0" w:line="240" w:lineRule="auto"/>
    </w:pPr>
    <w:rPr>
      <w:rFonts w:eastAsia="Times New Roman"/>
      <w:szCs w:val="20"/>
      <w:lang w:val="es-CO"/>
    </w:rPr>
  </w:style>
  <w:style w:type="paragraph" w:styleId="Heading1">
    <w:name w:val="heading 1"/>
    <w:aliases w:val="Heading 1.I"/>
    <w:basedOn w:val="Normal"/>
    <w:next w:val="Normal"/>
    <w:link w:val="Heading1Char"/>
    <w:qFormat/>
    <w:rsid w:val="00083487"/>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83487"/>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083487"/>
    <w:pPr>
      <w:keepNext/>
      <w:numPr>
        <w:ilvl w:val="2"/>
        <w:numId w:val="1"/>
      </w:numPr>
      <w:spacing w:before="240" w:after="60"/>
      <w:outlineLvl w:val="2"/>
    </w:pPr>
    <w:rPr>
      <w:rFonts w:ascii="Arial" w:hAnsi="Arial"/>
    </w:rPr>
  </w:style>
  <w:style w:type="paragraph" w:styleId="Heading4">
    <w:name w:val="heading 4"/>
    <w:aliases w:val="Heading 4.a"/>
    <w:basedOn w:val="Normal"/>
    <w:next w:val="Normal"/>
    <w:link w:val="Heading4Char"/>
    <w:qFormat/>
    <w:rsid w:val="00083487"/>
    <w:pPr>
      <w:keepNext/>
      <w:numPr>
        <w:ilvl w:val="3"/>
        <w:numId w:val="1"/>
      </w:numPr>
      <w:spacing w:before="240" w:after="60"/>
      <w:outlineLvl w:val="3"/>
    </w:pPr>
    <w:rPr>
      <w:rFonts w:ascii="Arial" w:hAnsi="Arial"/>
      <w:b/>
    </w:rPr>
  </w:style>
  <w:style w:type="paragraph" w:styleId="Heading5">
    <w:name w:val="heading 5"/>
    <w:aliases w:val="Heading 5.(i)"/>
    <w:basedOn w:val="Normal"/>
    <w:next w:val="Normal"/>
    <w:link w:val="Heading5Char"/>
    <w:qFormat/>
    <w:rsid w:val="00083487"/>
    <w:pPr>
      <w:numPr>
        <w:ilvl w:val="4"/>
        <w:numId w:val="1"/>
      </w:numPr>
      <w:spacing w:before="240" w:after="60"/>
      <w:outlineLvl w:val="4"/>
    </w:pPr>
    <w:rPr>
      <w:sz w:val="22"/>
    </w:rPr>
  </w:style>
  <w:style w:type="paragraph" w:styleId="Heading6">
    <w:name w:val="heading 6"/>
    <w:basedOn w:val="Normal"/>
    <w:next w:val="Normal"/>
    <w:link w:val="Heading6Char"/>
    <w:qFormat/>
    <w:rsid w:val="00083487"/>
    <w:pPr>
      <w:numPr>
        <w:ilvl w:val="5"/>
        <w:numId w:val="1"/>
      </w:numPr>
      <w:spacing w:before="240" w:after="60"/>
      <w:outlineLvl w:val="5"/>
    </w:pPr>
    <w:rPr>
      <w:i/>
      <w:sz w:val="22"/>
    </w:rPr>
  </w:style>
  <w:style w:type="paragraph" w:styleId="Heading7">
    <w:name w:val="heading 7"/>
    <w:basedOn w:val="Normal"/>
    <w:next w:val="Normal"/>
    <w:link w:val="Heading7Char"/>
    <w:qFormat/>
    <w:rsid w:val="00083487"/>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83487"/>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83487"/>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083487"/>
    <w:rPr>
      <w:rFonts w:ascii="Arial" w:eastAsia="Times New Roman" w:hAnsi="Arial"/>
      <w:b/>
      <w:kern w:val="28"/>
      <w:sz w:val="28"/>
      <w:szCs w:val="20"/>
    </w:rPr>
  </w:style>
  <w:style w:type="character" w:customStyle="1" w:styleId="Heading2Char">
    <w:name w:val="Heading 2 Char"/>
    <w:basedOn w:val="DefaultParagraphFont"/>
    <w:link w:val="Heading2"/>
    <w:rsid w:val="00083487"/>
    <w:rPr>
      <w:rFonts w:ascii="Arial" w:eastAsia="Times New Roman" w:hAnsi="Arial"/>
      <w:b/>
      <w:i/>
      <w:szCs w:val="20"/>
    </w:rPr>
  </w:style>
  <w:style w:type="character" w:customStyle="1" w:styleId="Heading3Char">
    <w:name w:val="Heading 3 Char"/>
    <w:basedOn w:val="DefaultParagraphFont"/>
    <w:link w:val="Heading3"/>
    <w:rsid w:val="00083487"/>
    <w:rPr>
      <w:rFonts w:ascii="Arial" w:eastAsia="Times New Roman" w:hAnsi="Arial"/>
      <w:szCs w:val="20"/>
    </w:rPr>
  </w:style>
  <w:style w:type="character" w:customStyle="1" w:styleId="Heading4Char">
    <w:name w:val="Heading 4 Char"/>
    <w:aliases w:val="Heading 4.a Char"/>
    <w:basedOn w:val="DefaultParagraphFont"/>
    <w:link w:val="Heading4"/>
    <w:rsid w:val="00083487"/>
    <w:rPr>
      <w:rFonts w:ascii="Arial" w:eastAsia="Times New Roman" w:hAnsi="Arial"/>
      <w:b/>
      <w:szCs w:val="20"/>
    </w:rPr>
  </w:style>
  <w:style w:type="character" w:customStyle="1" w:styleId="Heading5Char">
    <w:name w:val="Heading 5 Char"/>
    <w:aliases w:val="Heading 5.(i) Char"/>
    <w:basedOn w:val="DefaultParagraphFont"/>
    <w:link w:val="Heading5"/>
    <w:rsid w:val="00083487"/>
    <w:rPr>
      <w:rFonts w:eastAsia="Times New Roman"/>
      <w:sz w:val="22"/>
      <w:szCs w:val="20"/>
    </w:rPr>
  </w:style>
  <w:style w:type="character" w:customStyle="1" w:styleId="Heading6Char">
    <w:name w:val="Heading 6 Char"/>
    <w:basedOn w:val="DefaultParagraphFont"/>
    <w:link w:val="Heading6"/>
    <w:rsid w:val="00083487"/>
    <w:rPr>
      <w:rFonts w:eastAsia="Times New Roman"/>
      <w:i/>
      <w:sz w:val="22"/>
      <w:szCs w:val="20"/>
    </w:rPr>
  </w:style>
  <w:style w:type="character" w:customStyle="1" w:styleId="Heading7Char">
    <w:name w:val="Heading 7 Char"/>
    <w:basedOn w:val="DefaultParagraphFont"/>
    <w:link w:val="Heading7"/>
    <w:rsid w:val="00083487"/>
    <w:rPr>
      <w:rFonts w:ascii="Arial" w:eastAsia="Times New Roman" w:hAnsi="Arial"/>
      <w:szCs w:val="20"/>
    </w:rPr>
  </w:style>
  <w:style w:type="character" w:customStyle="1" w:styleId="Heading8Char">
    <w:name w:val="Heading 8 Char"/>
    <w:basedOn w:val="DefaultParagraphFont"/>
    <w:link w:val="Heading8"/>
    <w:rsid w:val="00083487"/>
    <w:rPr>
      <w:rFonts w:ascii="Arial" w:eastAsia="Times New Roman" w:hAnsi="Arial"/>
      <w:i/>
      <w:szCs w:val="20"/>
    </w:rPr>
  </w:style>
  <w:style w:type="character" w:customStyle="1" w:styleId="Heading9Char">
    <w:name w:val="Heading 9 Char"/>
    <w:basedOn w:val="DefaultParagraphFont"/>
    <w:link w:val="Heading9"/>
    <w:rsid w:val="00083487"/>
    <w:rPr>
      <w:rFonts w:ascii="Arial" w:eastAsia="Times New Roman" w:hAnsi="Arial"/>
      <w:b/>
      <w:i/>
      <w:sz w:val="18"/>
      <w:szCs w:val="20"/>
    </w:rPr>
  </w:style>
  <w:style w:type="paragraph" w:customStyle="1" w:styleId="Annex">
    <w:name w:val="Annex"/>
    <w:basedOn w:val="Normal"/>
    <w:rsid w:val="00083487"/>
    <w:rPr>
      <w:caps/>
      <w:lang w:val="es-ES_tradnl"/>
    </w:rPr>
  </w:style>
  <w:style w:type="paragraph" w:customStyle="1" w:styleId="ABBR">
    <w:name w:val="ABBR"/>
    <w:basedOn w:val="Annex"/>
    <w:rsid w:val="00083487"/>
  </w:style>
  <w:style w:type="paragraph" w:customStyle="1" w:styleId="AbbrDesc">
    <w:name w:val="AbbrDesc"/>
    <w:basedOn w:val="Normal"/>
    <w:rsid w:val="00083487"/>
    <w:pPr>
      <w:tabs>
        <w:tab w:val="left" w:pos="3060"/>
      </w:tabs>
      <w:jc w:val="both"/>
    </w:pPr>
    <w:rPr>
      <w:lang w:val="es-ES_tradnl"/>
    </w:rPr>
  </w:style>
  <w:style w:type="paragraph" w:styleId="BodyText">
    <w:name w:val="Body Text"/>
    <w:basedOn w:val="Normal"/>
    <w:link w:val="BodyTextChar"/>
    <w:rsid w:val="00083487"/>
    <w:pPr>
      <w:tabs>
        <w:tab w:val="left" w:pos="3060"/>
      </w:tabs>
      <w:jc w:val="center"/>
    </w:pPr>
  </w:style>
  <w:style w:type="character" w:customStyle="1" w:styleId="BodyTextChar">
    <w:name w:val="Body Text Char"/>
    <w:basedOn w:val="DefaultParagraphFont"/>
    <w:link w:val="BodyText"/>
    <w:rsid w:val="00083487"/>
    <w:rPr>
      <w:rFonts w:eastAsia="Times New Roman"/>
      <w:szCs w:val="20"/>
    </w:rPr>
  </w:style>
  <w:style w:type="paragraph" w:styleId="BodyTextIndent">
    <w:name w:val="Body Text Indent"/>
    <w:basedOn w:val="Normal"/>
    <w:link w:val="BodyTextIndentChar"/>
    <w:rsid w:val="00083487"/>
    <w:pPr>
      <w:spacing w:after="120"/>
      <w:ind w:left="360"/>
    </w:pPr>
  </w:style>
  <w:style w:type="character" w:customStyle="1" w:styleId="BodyTextIndentChar">
    <w:name w:val="Body Text Indent Char"/>
    <w:basedOn w:val="DefaultParagraphFont"/>
    <w:link w:val="BodyTextIndent"/>
    <w:rsid w:val="00083487"/>
    <w:rPr>
      <w:rFonts w:eastAsia="Times New Roman"/>
      <w:szCs w:val="20"/>
    </w:rPr>
  </w:style>
  <w:style w:type="paragraph" w:styleId="BodyTextIndent3">
    <w:name w:val="Body Text Indent 3"/>
    <w:basedOn w:val="Normal"/>
    <w:link w:val="BodyTextIndent3Char"/>
    <w:rsid w:val="00083487"/>
    <w:pPr>
      <w:spacing w:after="120"/>
      <w:ind w:left="360"/>
    </w:pPr>
    <w:rPr>
      <w:sz w:val="16"/>
    </w:rPr>
  </w:style>
  <w:style w:type="character" w:customStyle="1" w:styleId="BodyTextIndent3Char">
    <w:name w:val="Body Text Indent 3 Char"/>
    <w:basedOn w:val="DefaultParagraphFont"/>
    <w:link w:val="BodyTextIndent3"/>
    <w:rsid w:val="00083487"/>
    <w:rPr>
      <w:rFonts w:eastAsia="Times New Roman"/>
      <w:sz w:val="16"/>
      <w:szCs w:val="20"/>
    </w:rPr>
  </w:style>
  <w:style w:type="paragraph" w:customStyle="1" w:styleId="Chapter">
    <w:name w:val="Chapter"/>
    <w:basedOn w:val="Normal"/>
    <w:next w:val="Normal"/>
    <w:rsid w:val="00083487"/>
    <w:pPr>
      <w:numPr>
        <w:numId w:val="7"/>
      </w:numPr>
      <w:tabs>
        <w:tab w:val="left" w:pos="1440"/>
      </w:tabs>
      <w:spacing w:after="240"/>
      <w:jc w:val="center"/>
    </w:pPr>
    <w:rPr>
      <w:b/>
      <w:smallCaps/>
      <w:lang w:val="es-ES"/>
    </w:rPr>
  </w:style>
  <w:style w:type="paragraph" w:styleId="DocumentMap">
    <w:name w:val="Document Map"/>
    <w:basedOn w:val="Normal"/>
    <w:link w:val="DocumentMapChar"/>
    <w:semiHidden/>
    <w:rsid w:val="00083487"/>
    <w:pPr>
      <w:shd w:val="clear" w:color="auto" w:fill="000080"/>
    </w:pPr>
    <w:rPr>
      <w:rFonts w:ascii="Tahoma" w:hAnsi="Tahoma"/>
    </w:rPr>
  </w:style>
  <w:style w:type="character" w:customStyle="1" w:styleId="DocumentMapChar">
    <w:name w:val="Document Map Char"/>
    <w:basedOn w:val="DefaultParagraphFont"/>
    <w:link w:val="DocumentMap"/>
    <w:semiHidden/>
    <w:rsid w:val="00083487"/>
    <w:rPr>
      <w:rFonts w:ascii="Tahoma" w:eastAsia="Times New Roman" w:hAnsi="Tahoma"/>
      <w:szCs w:val="20"/>
      <w:shd w:val="clear" w:color="auto" w:fill="000080"/>
    </w:rPr>
  </w:style>
  <w:style w:type="paragraph" w:customStyle="1" w:styleId="FirstHeading">
    <w:name w:val="FirstHeading"/>
    <w:basedOn w:val="Normal"/>
    <w:rsid w:val="00083487"/>
    <w:pPr>
      <w:keepNext/>
      <w:numPr>
        <w:numId w:val="3"/>
      </w:numPr>
      <w:tabs>
        <w:tab w:val="left" w:pos="0"/>
        <w:tab w:val="left" w:pos="90"/>
      </w:tabs>
      <w:spacing w:before="120" w:after="120"/>
    </w:pPr>
    <w:rPr>
      <w:b/>
      <w:lang w:val="es-ES"/>
    </w:rPr>
  </w:style>
  <w:style w:type="paragraph" w:styleId="Footer">
    <w:name w:val="footer"/>
    <w:basedOn w:val="Normal"/>
    <w:link w:val="FooterChar"/>
    <w:rsid w:val="00083487"/>
    <w:pPr>
      <w:tabs>
        <w:tab w:val="center" w:pos="4320"/>
        <w:tab w:val="right" w:pos="8640"/>
      </w:tabs>
    </w:pPr>
  </w:style>
  <w:style w:type="character" w:customStyle="1" w:styleId="FooterChar">
    <w:name w:val="Footer Char"/>
    <w:basedOn w:val="DefaultParagraphFont"/>
    <w:link w:val="Footer"/>
    <w:rsid w:val="00083487"/>
    <w:rPr>
      <w:rFonts w:eastAsia="Times New Roman"/>
      <w:szCs w:val="20"/>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083487"/>
    <w:rPr>
      <w:sz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083487"/>
    <w:rPr>
      <w:rFonts w:eastAsia="Times New Roman"/>
      <w:sz w:val="20"/>
      <w:szCs w:val="20"/>
    </w:rPr>
  </w:style>
  <w:style w:type="paragraph" w:styleId="Header">
    <w:name w:val="header"/>
    <w:basedOn w:val="Normal"/>
    <w:link w:val="HeaderChar"/>
    <w:uiPriority w:val="99"/>
    <w:rsid w:val="00083487"/>
    <w:pPr>
      <w:tabs>
        <w:tab w:val="center" w:pos="4320"/>
        <w:tab w:val="right" w:pos="8640"/>
      </w:tabs>
    </w:pPr>
  </w:style>
  <w:style w:type="character" w:customStyle="1" w:styleId="HeaderChar">
    <w:name w:val="Header Char"/>
    <w:basedOn w:val="DefaultParagraphFont"/>
    <w:link w:val="Header"/>
    <w:uiPriority w:val="99"/>
    <w:rsid w:val="00083487"/>
    <w:rPr>
      <w:rFonts w:eastAsia="Times New Roman"/>
      <w:szCs w:val="20"/>
    </w:rPr>
  </w:style>
  <w:style w:type="character" w:styleId="LineNumber">
    <w:name w:val="line number"/>
    <w:basedOn w:val="DefaultParagraphFont"/>
    <w:rsid w:val="00083487"/>
  </w:style>
  <w:style w:type="paragraph" w:customStyle="1" w:styleId="MasterSourceText">
    <w:name w:val="Master_SourceText"/>
    <w:basedOn w:val="Normal"/>
    <w:rsid w:val="00083487"/>
    <w:pPr>
      <w:tabs>
        <w:tab w:val="left" w:pos="1440"/>
      </w:tabs>
      <w:ind w:left="1440" w:hanging="720"/>
      <w:jc w:val="both"/>
    </w:pPr>
    <w:rPr>
      <w:sz w:val="20"/>
      <w:lang w:val="es-ES_tradnl"/>
    </w:rPr>
  </w:style>
  <w:style w:type="paragraph" w:customStyle="1" w:styleId="Newpage">
    <w:name w:val="Newpage"/>
    <w:basedOn w:val="Chapter"/>
    <w:rsid w:val="00083487"/>
    <w:pPr>
      <w:numPr>
        <w:numId w:val="0"/>
      </w:numPr>
      <w:tabs>
        <w:tab w:val="clear" w:pos="1440"/>
        <w:tab w:val="left" w:pos="3060"/>
      </w:tabs>
      <w:spacing w:after="0"/>
    </w:pPr>
  </w:style>
  <w:style w:type="character" w:styleId="PageNumber">
    <w:name w:val="page number"/>
    <w:basedOn w:val="DefaultParagraphFont"/>
    <w:rsid w:val="00083487"/>
  </w:style>
  <w:style w:type="paragraph" w:customStyle="1" w:styleId="Paragraph">
    <w:name w:val="Paragraph"/>
    <w:aliases w:val="paragraph,p,PARAGRAPH,PG,pa,at"/>
    <w:basedOn w:val="BodyTextIndent"/>
    <w:link w:val="ParagraphChar"/>
    <w:qFormat/>
    <w:rsid w:val="00083487"/>
    <w:pPr>
      <w:numPr>
        <w:ilvl w:val="1"/>
        <w:numId w:val="7"/>
      </w:numPr>
      <w:spacing w:before="120"/>
      <w:jc w:val="both"/>
      <w:outlineLvl w:val="1"/>
    </w:pPr>
    <w:rPr>
      <w:lang w:val="es-ES"/>
    </w:rPr>
  </w:style>
  <w:style w:type="paragraph" w:customStyle="1" w:styleId="RegheadTab">
    <w:name w:val="RegheadTab"/>
    <w:basedOn w:val="FirstHeading"/>
    <w:rsid w:val="00083487"/>
    <w:pPr>
      <w:numPr>
        <w:numId w:val="0"/>
      </w:numPr>
      <w:tabs>
        <w:tab w:val="num" w:pos="504"/>
      </w:tabs>
      <w:spacing w:after="0"/>
      <w:ind w:left="504" w:hanging="504"/>
      <w:jc w:val="center"/>
    </w:pPr>
  </w:style>
  <w:style w:type="paragraph" w:customStyle="1" w:styleId="SecHeading">
    <w:name w:val="SecHeading"/>
    <w:basedOn w:val="Normal"/>
    <w:next w:val="Paragraph"/>
    <w:rsid w:val="00083487"/>
    <w:pPr>
      <w:keepNext/>
      <w:numPr>
        <w:ilvl w:val="1"/>
        <w:numId w:val="3"/>
      </w:numPr>
      <w:spacing w:before="120" w:after="120"/>
    </w:pPr>
    <w:rPr>
      <w:b/>
      <w:lang w:val="es-ES_tradnl"/>
    </w:rPr>
  </w:style>
  <w:style w:type="paragraph" w:customStyle="1" w:styleId="SubHeading1">
    <w:name w:val="SubHeading1"/>
    <w:basedOn w:val="SecHeading"/>
    <w:rsid w:val="00083487"/>
    <w:pPr>
      <w:numPr>
        <w:ilvl w:val="2"/>
      </w:numPr>
    </w:pPr>
  </w:style>
  <w:style w:type="paragraph" w:customStyle="1" w:styleId="Subheading2">
    <w:name w:val="Subheading2"/>
    <w:basedOn w:val="SecHeading"/>
    <w:rsid w:val="00083487"/>
    <w:pPr>
      <w:numPr>
        <w:ilvl w:val="3"/>
      </w:numPr>
    </w:pPr>
  </w:style>
  <w:style w:type="paragraph" w:customStyle="1" w:styleId="subpar">
    <w:name w:val="subpar"/>
    <w:basedOn w:val="BodyTextIndent3"/>
    <w:link w:val="subparChar"/>
    <w:rsid w:val="00083487"/>
    <w:pPr>
      <w:numPr>
        <w:ilvl w:val="2"/>
        <w:numId w:val="7"/>
      </w:numPr>
      <w:spacing w:before="120"/>
      <w:jc w:val="both"/>
      <w:outlineLvl w:val="2"/>
    </w:pPr>
    <w:rPr>
      <w:sz w:val="24"/>
      <w:lang w:val="es-ES_tradnl"/>
    </w:rPr>
  </w:style>
  <w:style w:type="paragraph" w:customStyle="1" w:styleId="SubSubPar">
    <w:name w:val="SubSubPar"/>
    <w:basedOn w:val="subpar"/>
    <w:rsid w:val="00083487"/>
    <w:pPr>
      <w:numPr>
        <w:ilvl w:val="3"/>
      </w:numPr>
      <w:tabs>
        <w:tab w:val="left" w:pos="0"/>
      </w:tabs>
    </w:pPr>
  </w:style>
  <w:style w:type="paragraph" w:styleId="Title">
    <w:name w:val="Title"/>
    <w:basedOn w:val="Normal"/>
    <w:link w:val="TitleChar"/>
    <w:qFormat/>
    <w:rsid w:val="00083487"/>
    <w:pPr>
      <w:tabs>
        <w:tab w:val="left" w:pos="1440"/>
        <w:tab w:val="left" w:pos="3060"/>
      </w:tabs>
      <w:jc w:val="center"/>
      <w:outlineLvl w:val="0"/>
    </w:pPr>
  </w:style>
  <w:style w:type="character" w:customStyle="1" w:styleId="TitleChar">
    <w:name w:val="Title Char"/>
    <w:basedOn w:val="DefaultParagraphFont"/>
    <w:link w:val="Title"/>
    <w:rsid w:val="00083487"/>
    <w:rPr>
      <w:rFonts w:eastAsia="Times New Roman"/>
      <w:szCs w:val="20"/>
    </w:rPr>
  </w:style>
  <w:style w:type="paragraph" w:styleId="TOC1">
    <w:name w:val="toc 1"/>
    <w:basedOn w:val="Normal"/>
    <w:next w:val="Normal"/>
    <w:autoRedefine/>
    <w:uiPriority w:val="39"/>
    <w:rsid w:val="00083487"/>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83487"/>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083487"/>
    <w:pPr>
      <w:tabs>
        <w:tab w:val="left" w:pos="1728"/>
      </w:tabs>
      <w:ind w:left="1714" w:hanging="562"/>
    </w:pPr>
    <w:rPr>
      <w:lang w:val="es-ES"/>
    </w:rPr>
  </w:style>
  <w:style w:type="paragraph" w:styleId="TOC4">
    <w:name w:val="toc 4"/>
    <w:basedOn w:val="Normal"/>
    <w:next w:val="Normal"/>
    <w:autoRedefine/>
    <w:semiHidden/>
    <w:rsid w:val="00083487"/>
    <w:pPr>
      <w:ind w:left="400"/>
    </w:pPr>
  </w:style>
  <w:style w:type="paragraph" w:styleId="TOC5">
    <w:name w:val="toc 5"/>
    <w:basedOn w:val="Normal"/>
    <w:next w:val="Normal"/>
    <w:autoRedefine/>
    <w:semiHidden/>
    <w:rsid w:val="00083487"/>
    <w:pPr>
      <w:ind w:left="600"/>
    </w:pPr>
  </w:style>
  <w:style w:type="paragraph" w:styleId="TOC6">
    <w:name w:val="toc 6"/>
    <w:basedOn w:val="Normal"/>
    <w:next w:val="Normal"/>
    <w:autoRedefine/>
    <w:semiHidden/>
    <w:rsid w:val="00083487"/>
    <w:pPr>
      <w:ind w:left="800"/>
    </w:pPr>
  </w:style>
  <w:style w:type="paragraph" w:styleId="TOC7">
    <w:name w:val="toc 7"/>
    <w:basedOn w:val="Normal"/>
    <w:next w:val="Normal"/>
    <w:autoRedefine/>
    <w:semiHidden/>
    <w:rsid w:val="00083487"/>
    <w:pPr>
      <w:ind w:left="1000"/>
    </w:pPr>
  </w:style>
  <w:style w:type="paragraph" w:styleId="TOC8">
    <w:name w:val="toc 8"/>
    <w:basedOn w:val="Normal"/>
    <w:next w:val="Normal"/>
    <w:autoRedefine/>
    <w:semiHidden/>
    <w:rsid w:val="00083487"/>
    <w:pPr>
      <w:ind w:left="1200"/>
    </w:pPr>
  </w:style>
  <w:style w:type="paragraph" w:styleId="TOC9">
    <w:name w:val="toc 9"/>
    <w:basedOn w:val="Normal"/>
    <w:next w:val="Normal"/>
    <w:autoRedefine/>
    <w:semiHidden/>
    <w:rsid w:val="00083487"/>
    <w:pPr>
      <w:ind w:left="1400"/>
    </w:pPr>
  </w:style>
  <w:style w:type="character" w:styleId="Hyperlink">
    <w:name w:val="Hyperlink"/>
    <w:rsid w:val="00083487"/>
    <w:rPr>
      <w:color w:val="0000FF"/>
      <w:u w:val="single"/>
    </w:rPr>
  </w:style>
  <w:style w:type="character" w:styleId="FollowedHyperlink">
    <w:name w:val="FollowedHyperlink"/>
    <w:rsid w:val="00083487"/>
    <w:rPr>
      <w:color w:val="800080"/>
      <w:u w:val="single"/>
    </w:rPr>
  </w:style>
  <w:style w:type="character" w:styleId="FootnoteReference">
    <w:name w:val="footnote reference"/>
    <w:aliases w:val="16 Point,Superscript 6 Point,ftref,Ref,de nota al pie,referencia nota al pie"/>
    <w:rsid w:val="00083487"/>
    <w:rPr>
      <w:vertAlign w:val="superscript"/>
    </w:rPr>
  </w:style>
  <w:style w:type="character" w:customStyle="1" w:styleId="gt-icon-text1">
    <w:name w:val="gt-icon-text1"/>
    <w:basedOn w:val="DefaultParagraphFont"/>
    <w:rsid w:val="00083487"/>
  </w:style>
  <w:style w:type="paragraph" w:customStyle="1" w:styleId="AutoNumpara">
    <w:name w:val="AutoNumpara"/>
    <w:basedOn w:val="BodyTextIndent"/>
    <w:rsid w:val="00083487"/>
    <w:pPr>
      <w:tabs>
        <w:tab w:val="num" w:pos="720"/>
      </w:tabs>
      <w:spacing w:before="120"/>
      <w:ind w:left="720" w:hanging="720"/>
      <w:jc w:val="both"/>
    </w:pPr>
    <w:rPr>
      <w:noProof/>
      <w:spacing w:val="-2"/>
      <w:lang w:val="es-ES_tradnl"/>
    </w:rPr>
  </w:style>
  <w:style w:type="paragraph" w:customStyle="1" w:styleId="RomanParagraph">
    <w:name w:val="RomanParagraph"/>
    <w:rsid w:val="00083487"/>
    <w:pPr>
      <w:numPr>
        <w:numId w:val="4"/>
      </w:numPr>
      <w:spacing w:before="120" w:after="120" w:line="240" w:lineRule="auto"/>
      <w:jc w:val="both"/>
    </w:pPr>
    <w:rPr>
      <w:rFonts w:eastAsia="Times New Roman"/>
      <w:noProof/>
      <w:szCs w:val="20"/>
    </w:rPr>
  </w:style>
  <w:style w:type="paragraph" w:customStyle="1" w:styleId="Regtable">
    <w:name w:val="Regtable"/>
    <w:basedOn w:val="Normal"/>
    <w:link w:val="RegtableChar"/>
    <w:rsid w:val="00083487"/>
    <w:pPr>
      <w:keepLines/>
      <w:framePr w:wrap="around" w:vAnchor="text" w:hAnchor="text" w:y="1"/>
      <w:spacing w:before="20" w:after="20"/>
    </w:pPr>
    <w:rPr>
      <w:noProof/>
      <w:spacing w:val="-3"/>
      <w:lang w:val="es-ES_tradnl"/>
    </w:rPr>
  </w:style>
  <w:style w:type="character" w:customStyle="1" w:styleId="RegtableChar">
    <w:name w:val="Regtable Char"/>
    <w:link w:val="Regtable"/>
    <w:rsid w:val="00083487"/>
    <w:rPr>
      <w:rFonts w:eastAsia="Times New Roman"/>
      <w:noProof/>
      <w:spacing w:val="-3"/>
      <w:szCs w:val="20"/>
      <w:lang w:val="es-ES_tradnl"/>
    </w:rPr>
  </w:style>
  <w:style w:type="paragraph" w:customStyle="1" w:styleId="TableTitle">
    <w:name w:val="TableTitle"/>
    <w:basedOn w:val="Normal"/>
    <w:link w:val="TableTitleChar"/>
    <w:rsid w:val="00083487"/>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083487"/>
    <w:rPr>
      <w:rFonts w:ascii="Times New Roman Bold" w:eastAsia="Times New Roman" w:hAnsi="Times New Roman Bold"/>
      <w:b/>
      <w:spacing w:val="-3"/>
      <w:sz w:val="20"/>
      <w:szCs w:val="20"/>
      <w:lang w:val="es-ES"/>
    </w:rPr>
  </w:style>
  <w:style w:type="character" w:customStyle="1" w:styleId="subparChar">
    <w:name w:val="subpar Char"/>
    <w:link w:val="subpar"/>
    <w:rsid w:val="00083487"/>
    <w:rPr>
      <w:rFonts w:eastAsia="Times New Roman"/>
      <w:szCs w:val="20"/>
      <w:lang w:val="es-ES_tradnl"/>
    </w:rPr>
  </w:style>
  <w:style w:type="character" w:customStyle="1" w:styleId="ColorfulList-Accent1Char">
    <w:name w:val="Colorful List - Accent 1 Char"/>
    <w:link w:val="ColorfulList-Accent1"/>
    <w:uiPriority w:val="34"/>
    <w:rsid w:val="00083487"/>
    <w:rPr>
      <w:sz w:val="22"/>
      <w:szCs w:val="22"/>
    </w:rPr>
  </w:style>
  <w:style w:type="paragraph" w:styleId="ListParagraph">
    <w:name w:val="List Paragraph"/>
    <w:basedOn w:val="Normal"/>
    <w:link w:val="ListParagraphChar"/>
    <w:uiPriority w:val="34"/>
    <w:qFormat/>
    <w:rsid w:val="00083487"/>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083487"/>
    <w:pPr>
      <w:spacing w:after="0" w:line="240" w:lineRule="auto"/>
    </w:pPr>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BalloonText">
    <w:name w:val="Balloon Text"/>
    <w:basedOn w:val="Normal"/>
    <w:link w:val="BalloonTextChar"/>
    <w:rsid w:val="00083487"/>
    <w:rPr>
      <w:rFonts w:ascii="Tahoma" w:hAnsi="Tahoma"/>
      <w:sz w:val="16"/>
      <w:szCs w:val="16"/>
    </w:rPr>
  </w:style>
  <w:style w:type="character" w:customStyle="1" w:styleId="BalloonTextChar">
    <w:name w:val="Balloon Text Char"/>
    <w:basedOn w:val="DefaultParagraphFont"/>
    <w:link w:val="BalloonText"/>
    <w:rsid w:val="00083487"/>
    <w:rPr>
      <w:rFonts w:ascii="Tahoma" w:eastAsia="Times New Roman" w:hAnsi="Tahoma"/>
      <w:sz w:val="16"/>
      <w:szCs w:val="16"/>
    </w:rPr>
  </w:style>
  <w:style w:type="character" w:styleId="CommentReference">
    <w:name w:val="annotation reference"/>
    <w:rsid w:val="00083487"/>
    <w:rPr>
      <w:sz w:val="16"/>
      <w:szCs w:val="16"/>
    </w:rPr>
  </w:style>
  <w:style w:type="paragraph" w:styleId="CommentText">
    <w:name w:val="annotation text"/>
    <w:basedOn w:val="Normal"/>
    <w:link w:val="CommentTextChar"/>
    <w:rsid w:val="00083487"/>
    <w:rPr>
      <w:sz w:val="20"/>
    </w:rPr>
  </w:style>
  <w:style w:type="character" w:customStyle="1" w:styleId="CommentTextChar">
    <w:name w:val="Comment Text Char"/>
    <w:basedOn w:val="DefaultParagraphFont"/>
    <w:link w:val="CommentText"/>
    <w:rsid w:val="00083487"/>
    <w:rPr>
      <w:rFonts w:eastAsia="Times New Roman"/>
      <w:sz w:val="20"/>
      <w:szCs w:val="20"/>
    </w:rPr>
  </w:style>
  <w:style w:type="paragraph" w:styleId="CommentSubject">
    <w:name w:val="annotation subject"/>
    <w:basedOn w:val="CommentText"/>
    <w:next w:val="CommentText"/>
    <w:link w:val="CommentSubjectChar"/>
    <w:rsid w:val="00083487"/>
    <w:rPr>
      <w:b/>
      <w:bCs/>
    </w:rPr>
  </w:style>
  <w:style w:type="character" w:customStyle="1" w:styleId="CommentSubjectChar">
    <w:name w:val="Comment Subject Char"/>
    <w:basedOn w:val="CommentTextChar"/>
    <w:link w:val="CommentSubject"/>
    <w:rsid w:val="00083487"/>
    <w:rPr>
      <w:rFonts w:eastAsia="Times New Roman"/>
      <w:b/>
      <w:bCs/>
      <w:sz w:val="20"/>
      <w:szCs w:val="20"/>
    </w:rPr>
  </w:style>
  <w:style w:type="character" w:customStyle="1" w:styleId="ParagraphChar">
    <w:name w:val="Paragraph Char"/>
    <w:link w:val="Paragraph"/>
    <w:rsid w:val="00083487"/>
    <w:rPr>
      <w:rFonts w:eastAsia="Times New Roman"/>
      <w:szCs w:val="20"/>
      <w:lang w:val="es-ES"/>
    </w:rPr>
  </w:style>
  <w:style w:type="character" w:customStyle="1" w:styleId="ParagraphCar">
    <w:name w:val="Paragraph Car"/>
    <w:rsid w:val="00083487"/>
    <w:rPr>
      <w:rFonts w:ascii="Times New Roman" w:eastAsia="Times New Roman" w:hAnsi="Times New Roman" w:cs="Times New Roman"/>
      <w:sz w:val="24"/>
      <w:szCs w:val="20"/>
    </w:rPr>
  </w:style>
  <w:style w:type="character" w:styleId="Emphasis">
    <w:name w:val="Emphasis"/>
    <w:uiPriority w:val="20"/>
    <w:qFormat/>
    <w:rsid w:val="00083487"/>
    <w:rPr>
      <w:i/>
      <w:iCs/>
    </w:rPr>
  </w:style>
  <w:style w:type="character" w:styleId="Strong">
    <w:name w:val="Strong"/>
    <w:uiPriority w:val="22"/>
    <w:qFormat/>
    <w:rsid w:val="00083487"/>
    <w:rPr>
      <w:b/>
      <w:bCs/>
    </w:rPr>
  </w:style>
  <w:style w:type="numbering" w:customStyle="1" w:styleId="WWOutlineListStyle">
    <w:name w:val="WW_OutlineListStyle"/>
    <w:basedOn w:val="NoList"/>
    <w:rsid w:val="00083487"/>
    <w:pPr>
      <w:numPr>
        <w:numId w:val="8"/>
      </w:numPr>
    </w:pPr>
  </w:style>
  <w:style w:type="character" w:styleId="PlaceholderText">
    <w:name w:val="Placeholder Text"/>
    <w:basedOn w:val="DefaultParagraphFont"/>
    <w:uiPriority w:val="99"/>
    <w:semiHidden/>
    <w:rsid w:val="00083487"/>
    <w:rPr>
      <w:color w:val="808080"/>
    </w:rPr>
  </w:style>
  <w:style w:type="character" w:customStyle="1" w:styleId="addmd">
    <w:name w:val="addmd"/>
    <w:basedOn w:val="DefaultParagraphFont"/>
    <w:rsid w:val="00083487"/>
  </w:style>
  <w:style w:type="character" w:customStyle="1" w:styleId="apple-converted-space">
    <w:name w:val="apple-converted-space"/>
    <w:basedOn w:val="DefaultParagraphFont"/>
    <w:rsid w:val="00083487"/>
  </w:style>
  <w:style w:type="character" w:customStyle="1" w:styleId="grame">
    <w:name w:val="grame"/>
    <w:basedOn w:val="DefaultParagraphFont"/>
    <w:rsid w:val="00083487"/>
  </w:style>
  <w:style w:type="character" w:customStyle="1" w:styleId="ListParagraphChar">
    <w:name w:val="List Paragraph Char"/>
    <w:basedOn w:val="DefaultParagraphFont"/>
    <w:link w:val="ListParagraph"/>
    <w:uiPriority w:val="34"/>
    <w:rsid w:val="00083487"/>
    <w:rPr>
      <w:rFonts w:ascii="Calibri" w:eastAsia="Calibri" w:hAnsi="Calibri"/>
      <w:sz w:val="22"/>
      <w:szCs w:val="22"/>
    </w:rPr>
  </w:style>
  <w:style w:type="table" w:styleId="TableGrid">
    <w:name w:val="Table Grid"/>
    <w:basedOn w:val="TableList4"/>
    <w:rsid w:val="00083487"/>
    <w:rPr>
      <w:rFonts w:asciiTheme="minorHAnsi" w:eastAsiaTheme="minorEastAsia" w:hAnsiTheme="minorHAnsi"/>
      <w:lang w:val="es-ES" w:eastAsia="es-ES"/>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tcPr>
    <w:tblStylePr w:type="firstRow">
      <w:rPr>
        <w:rFonts w:asciiTheme="minorHAnsi" w:hAnsiTheme="minorHAnsi"/>
        <w:b/>
        <w:bCs/>
        <w:color w:val="000000" w:themeColor="text1"/>
        <w:sz w:val="20"/>
      </w:rPr>
      <w:tblPr/>
      <w:tcPr>
        <w:tcBorders>
          <w:bottom w:val="single" w:sz="12" w:space="0" w:color="000000"/>
          <w:tl2br w:val="none" w:sz="0" w:space="0" w:color="auto"/>
          <w:tr2bl w:val="none" w:sz="0" w:space="0" w:color="auto"/>
        </w:tcBorders>
        <w:shd w:val="clear" w:color="auto" w:fill="C2D69B" w:themeFill="accent3" w:themeFillTint="99"/>
      </w:tcPr>
    </w:tblStylePr>
    <w:tblStylePr w:type="lastRow">
      <w:rPr>
        <w:b/>
      </w:rPr>
      <w:tblPr/>
      <w:tcPr>
        <w:shd w:val="clear" w:color="auto" w:fill="D9D9D9" w:themeFill="background1" w:themeFillShade="D9"/>
      </w:tcPr>
    </w:tblStylePr>
  </w:style>
  <w:style w:type="paragraph" w:styleId="Caption">
    <w:name w:val="caption"/>
    <w:basedOn w:val="Normal"/>
    <w:next w:val="Normal"/>
    <w:uiPriority w:val="35"/>
    <w:unhideWhenUsed/>
    <w:qFormat/>
    <w:rsid w:val="00083487"/>
    <w:pPr>
      <w:spacing w:after="200"/>
    </w:pPr>
    <w:rPr>
      <w:rFonts w:asciiTheme="minorHAnsi" w:eastAsiaTheme="minorEastAsia" w:hAnsiTheme="minorHAnsi" w:cstheme="minorBidi"/>
      <w:b/>
      <w:bCs/>
      <w:color w:val="4F81BD" w:themeColor="accent1"/>
      <w:sz w:val="18"/>
      <w:szCs w:val="18"/>
      <w:lang w:val="es-CL" w:eastAsia="es-CL"/>
    </w:rPr>
  </w:style>
  <w:style w:type="table" w:styleId="TableList4">
    <w:name w:val="Table List 4"/>
    <w:basedOn w:val="TableNormal"/>
    <w:rsid w:val="00083487"/>
    <w:pPr>
      <w:spacing w:after="0" w:line="240" w:lineRule="auto"/>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List 4"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487"/>
    <w:pPr>
      <w:spacing w:after="0" w:line="240" w:lineRule="auto"/>
    </w:pPr>
    <w:rPr>
      <w:rFonts w:eastAsia="Times New Roman"/>
      <w:szCs w:val="20"/>
      <w:lang w:val="es-CO"/>
    </w:rPr>
  </w:style>
  <w:style w:type="paragraph" w:styleId="Heading1">
    <w:name w:val="heading 1"/>
    <w:aliases w:val="Heading 1.I"/>
    <w:basedOn w:val="Normal"/>
    <w:next w:val="Normal"/>
    <w:link w:val="Heading1Char"/>
    <w:qFormat/>
    <w:rsid w:val="00083487"/>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83487"/>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083487"/>
    <w:pPr>
      <w:keepNext/>
      <w:numPr>
        <w:ilvl w:val="2"/>
        <w:numId w:val="1"/>
      </w:numPr>
      <w:spacing w:before="240" w:after="60"/>
      <w:outlineLvl w:val="2"/>
    </w:pPr>
    <w:rPr>
      <w:rFonts w:ascii="Arial" w:hAnsi="Arial"/>
    </w:rPr>
  </w:style>
  <w:style w:type="paragraph" w:styleId="Heading4">
    <w:name w:val="heading 4"/>
    <w:aliases w:val="Heading 4.a"/>
    <w:basedOn w:val="Normal"/>
    <w:next w:val="Normal"/>
    <w:link w:val="Heading4Char"/>
    <w:qFormat/>
    <w:rsid w:val="00083487"/>
    <w:pPr>
      <w:keepNext/>
      <w:numPr>
        <w:ilvl w:val="3"/>
        <w:numId w:val="1"/>
      </w:numPr>
      <w:spacing w:before="240" w:after="60"/>
      <w:outlineLvl w:val="3"/>
    </w:pPr>
    <w:rPr>
      <w:rFonts w:ascii="Arial" w:hAnsi="Arial"/>
      <w:b/>
    </w:rPr>
  </w:style>
  <w:style w:type="paragraph" w:styleId="Heading5">
    <w:name w:val="heading 5"/>
    <w:aliases w:val="Heading 5.(i)"/>
    <w:basedOn w:val="Normal"/>
    <w:next w:val="Normal"/>
    <w:link w:val="Heading5Char"/>
    <w:qFormat/>
    <w:rsid w:val="00083487"/>
    <w:pPr>
      <w:numPr>
        <w:ilvl w:val="4"/>
        <w:numId w:val="1"/>
      </w:numPr>
      <w:spacing w:before="240" w:after="60"/>
      <w:outlineLvl w:val="4"/>
    </w:pPr>
    <w:rPr>
      <w:sz w:val="22"/>
    </w:rPr>
  </w:style>
  <w:style w:type="paragraph" w:styleId="Heading6">
    <w:name w:val="heading 6"/>
    <w:basedOn w:val="Normal"/>
    <w:next w:val="Normal"/>
    <w:link w:val="Heading6Char"/>
    <w:qFormat/>
    <w:rsid w:val="00083487"/>
    <w:pPr>
      <w:numPr>
        <w:ilvl w:val="5"/>
        <w:numId w:val="1"/>
      </w:numPr>
      <w:spacing w:before="240" w:after="60"/>
      <w:outlineLvl w:val="5"/>
    </w:pPr>
    <w:rPr>
      <w:i/>
      <w:sz w:val="22"/>
    </w:rPr>
  </w:style>
  <w:style w:type="paragraph" w:styleId="Heading7">
    <w:name w:val="heading 7"/>
    <w:basedOn w:val="Normal"/>
    <w:next w:val="Normal"/>
    <w:link w:val="Heading7Char"/>
    <w:qFormat/>
    <w:rsid w:val="00083487"/>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83487"/>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83487"/>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083487"/>
    <w:rPr>
      <w:rFonts w:ascii="Arial" w:eastAsia="Times New Roman" w:hAnsi="Arial"/>
      <w:b/>
      <w:kern w:val="28"/>
      <w:sz w:val="28"/>
      <w:szCs w:val="20"/>
    </w:rPr>
  </w:style>
  <w:style w:type="character" w:customStyle="1" w:styleId="Heading2Char">
    <w:name w:val="Heading 2 Char"/>
    <w:basedOn w:val="DefaultParagraphFont"/>
    <w:link w:val="Heading2"/>
    <w:rsid w:val="00083487"/>
    <w:rPr>
      <w:rFonts w:ascii="Arial" w:eastAsia="Times New Roman" w:hAnsi="Arial"/>
      <w:b/>
      <w:i/>
      <w:szCs w:val="20"/>
    </w:rPr>
  </w:style>
  <w:style w:type="character" w:customStyle="1" w:styleId="Heading3Char">
    <w:name w:val="Heading 3 Char"/>
    <w:basedOn w:val="DefaultParagraphFont"/>
    <w:link w:val="Heading3"/>
    <w:rsid w:val="00083487"/>
    <w:rPr>
      <w:rFonts w:ascii="Arial" w:eastAsia="Times New Roman" w:hAnsi="Arial"/>
      <w:szCs w:val="20"/>
    </w:rPr>
  </w:style>
  <w:style w:type="character" w:customStyle="1" w:styleId="Heading4Char">
    <w:name w:val="Heading 4 Char"/>
    <w:aliases w:val="Heading 4.a Char"/>
    <w:basedOn w:val="DefaultParagraphFont"/>
    <w:link w:val="Heading4"/>
    <w:rsid w:val="00083487"/>
    <w:rPr>
      <w:rFonts w:ascii="Arial" w:eastAsia="Times New Roman" w:hAnsi="Arial"/>
      <w:b/>
      <w:szCs w:val="20"/>
    </w:rPr>
  </w:style>
  <w:style w:type="character" w:customStyle="1" w:styleId="Heading5Char">
    <w:name w:val="Heading 5 Char"/>
    <w:aliases w:val="Heading 5.(i) Char"/>
    <w:basedOn w:val="DefaultParagraphFont"/>
    <w:link w:val="Heading5"/>
    <w:rsid w:val="00083487"/>
    <w:rPr>
      <w:rFonts w:eastAsia="Times New Roman"/>
      <w:sz w:val="22"/>
      <w:szCs w:val="20"/>
    </w:rPr>
  </w:style>
  <w:style w:type="character" w:customStyle="1" w:styleId="Heading6Char">
    <w:name w:val="Heading 6 Char"/>
    <w:basedOn w:val="DefaultParagraphFont"/>
    <w:link w:val="Heading6"/>
    <w:rsid w:val="00083487"/>
    <w:rPr>
      <w:rFonts w:eastAsia="Times New Roman"/>
      <w:i/>
      <w:sz w:val="22"/>
      <w:szCs w:val="20"/>
    </w:rPr>
  </w:style>
  <w:style w:type="character" w:customStyle="1" w:styleId="Heading7Char">
    <w:name w:val="Heading 7 Char"/>
    <w:basedOn w:val="DefaultParagraphFont"/>
    <w:link w:val="Heading7"/>
    <w:rsid w:val="00083487"/>
    <w:rPr>
      <w:rFonts w:ascii="Arial" w:eastAsia="Times New Roman" w:hAnsi="Arial"/>
      <w:szCs w:val="20"/>
    </w:rPr>
  </w:style>
  <w:style w:type="character" w:customStyle="1" w:styleId="Heading8Char">
    <w:name w:val="Heading 8 Char"/>
    <w:basedOn w:val="DefaultParagraphFont"/>
    <w:link w:val="Heading8"/>
    <w:rsid w:val="00083487"/>
    <w:rPr>
      <w:rFonts w:ascii="Arial" w:eastAsia="Times New Roman" w:hAnsi="Arial"/>
      <w:i/>
      <w:szCs w:val="20"/>
    </w:rPr>
  </w:style>
  <w:style w:type="character" w:customStyle="1" w:styleId="Heading9Char">
    <w:name w:val="Heading 9 Char"/>
    <w:basedOn w:val="DefaultParagraphFont"/>
    <w:link w:val="Heading9"/>
    <w:rsid w:val="00083487"/>
    <w:rPr>
      <w:rFonts w:ascii="Arial" w:eastAsia="Times New Roman" w:hAnsi="Arial"/>
      <w:b/>
      <w:i/>
      <w:sz w:val="18"/>
      <w:szCs w:val="20"/>
    </w:rPr>
  </w:style>
  <w:style w:type="paragraph" w:customStyle="1" w:styleId="Annex">
    <w:name w:val="Annex"/>
    <w:basedOn w:val="Normal"/>
    <w:rsid w:val="00083487"/>
    <w:rPr>
      <w:caps/>
      <w:lang w:val="es-ES_tradnl"/>
    </w:rPr>
  </w:style>
  <w:style w:type="paragraph" w:customStyle="1" w:styleId="ABBR">
    <w:name w:val="ABBR"/>
    <w:basedOn w:val="Annex"/>
    <w:rsid w:val="00083487"/>
  </w:style>
  <w:style w:type="paragraph" w:customStyle="1" w:styleId="AbbrDesc">
    <w:name w:val="AbbrDesc"/>
    <w:basedOn w:val="Normal"/>
    <w:rsid w:val="00083487"/>
    <w:pPr>
      <w:tabs>
        <w:tab w:val="left" w:pos="3060"/>
      </w:tabs>
      <w:jc w:val="both"/>
    </w:pPr>
    <w:rPr>
      <w:lang w:val="es-ES_tradnl"/>
    </w:rPr>
  </w:style>
  <w:style w:type="paragraph" w:styleId="BodyText">
    <w:name w:val="Body Text"/>
    <w:basedOn w:val="Normal"/>
    <w:link w:val="BodyTextChar"/>
    <w:rsid w:val="00083487"/>
    <w:pPr>
      <w:tabs>
        <w:tab w:val="left" w:pos="3060"/>
      </w:tabs>
      <w:jc w:val="center"/>
    </w:pPr>
  </w:style>
  <w:style w:type="character" w:customStyle="1" w:styleId="BodyTextChar">
    <w:name w:val="Body Text Char"/>
    <w:basedOn w:val="DefaultParagraphFont"/>
    <w:link w:val="BodyText"/>
    <w:rsid w:val="00083487"/>
    <w:rPr>
      <w:rFonts w:eastAsia="Times New Roman"/>
      <w:szCs w:val="20"/>
    </w:rPr>
  </w:style>
  <w:style w:type="paragraph" w:styleId="BodyTextIndent">
    <w:name w:val="Body Text Indent"/>
    <w:basedOn w:val="Normal"/>
    <w:link w:val="BodyTextIndentChar"/>
    <w:rsid w:val="00083487"/>
    <w:pPr>
      <w:spacing w:after="120"/>
      <w:ind w:left="360"/>
    </w:pPr>
  </w:style>
  <w:style w:type="character" w:customStyle="1" w:styleId="BodyTextIndentChar">
    <w:name w:val="Body Text Indent Char"/>
    <w:basedOn w:val="DefaultParagraphFont"/>
    <w:link w:val="BodyTextIndent"/>
    <w:rsid w:val="00083487"/>
    <w:rPr>
      <w:rFonts w:eastAsia="Times New Roman"/>
      <w:szCs w:val="20"/>
    </w:rPr>
  </w:style>
  <w:style w:type="paragraph" w:styleId="BodyTextIndent3">
    <w:name w:val="Body Text Indent 3"/>
    <w:basedOn w:val="Normal"/>
    <w:link w:val="BodyTextIndent3Char"/>
    <w:rsid w:val="00083487"/>
    <w:pPr>
      <w:spacing w:after="120"/>
      <w:ind w:left="360"/>
    </w:pPr>
    <w:rPr>
      <w:sz w:val="16"/>
    </w:rPr>
  </w:style>
  <w:style w:type="character" w:customStyle="1" w:styleId="BodyTextIndent3Char">
    <w:name w:val="Body Text Indent 3 Char"/>
    <w:basedOn w:val="DefaultParagraphFont"/>
    <w:link w:val="BodyTextIndent3"/>
    <w:rsid w:val="00083487"/>
    <w:rPr>
      <w:rFonts w:eastAsia="Times New Roman"/>
      <w:sz w:val="16"/>
      <w:szCs w:val="20"/>
    </w:rPr>
  </w:style>
  <w:style w:type="paragraph" w:customStyle="1" w:styleId="Chapter">
    <w:name w:val="Chapter"/>
    <w:basedOn w:val="Normal"/>
    <w:next w:val="Normal"/>
    <w:rsid w:val="00083487"/>
    <w:pPr>
      <w:numPr>
        <w:numId w:val="7"/>
      </w:numPr>
      <w:tabs>
        <w:tab w:val="left" w:pos="1440"/>
      </w:tabs>
      <w:spacing w:after="240"/>
      <w:jc w:val="center"/>
    </w:pPr>
    <w:rPr>
      <w:b/>
      <w:smallCaps/>
      <w:lang w:val="es-ES"/>
    </w:rPr>
  </w:style>
  <w:style w:type="paragraph" w:styleId="DocumentMap">
    <w:name w:val="Document Map"/>
    <w:basedOn w:val="Normal"/>
    <w:link w:val="DocumentMapChar"/>
    <w:semiHidden/>
    <w:rsid w:val="00083487"/>
    <w:pPr>
      <w:shd w:val="clear" w:color="auto" w:fill="000080"/>
    </w:pPr>
    <w:rPr>
      <w:rFonts w:ascii="Tahoma" w:hAnsi="Tahoma"/>
    </w:rPr>
  </w:style>
  <w:style w:type="character" w:customStyle="1" w:styleId="DocumentMapChar">
    <w:name w:val="Document Map Char"/>
    <w:basedOn w:val="DefaultParagraphFont"/>
    <w:link w:val="DocumentMap"/>
    <w:semiHidden/>
    <w:rsid w:val="00083487"/>
    <w:rPr>
      <w:rFonts w:ascii="Tahoma" w:eastAsia="Times New Roman" w:hAnsi="Tahoma"/>
      <w:szCs w:val="20"/>
      <w:shd w:val="clear" w:color="auto" w:fill="000080"/>
    </w:rPr>
  </w:style>
  <w:style w:type="paragraph" w:customStyle="1" w:styleId="FirstHeading">
    <w:name w:val="FirstHeading"/>
    <w:basedOn w:val="Normal"/>
    <w:rsid w:val="00083487"/>
    <w:pPr>
      <w:keepNext/>
      <w:numPr>
        <w:numId w:val="3"/>
      </w:numPr>
      <w:tabs>
        <w:tab w:val="left" w:pos="0"/>
        <w:tab w:val="left" w:pos="90"/>
      </w:tabs>
      <w:spacing w:before="120" w:after="120"/>
    </w:pPr>
    <w:rPr>
      <w:b/>
      <w:lang w:val="es-ES"/>
    </w:rPr>
  </w:style>
  <w:style w:type="paragraph" w:styleId="Footer">
    <w:name w:val="footer"/>
    <w:basedOn w:val="Normal"/>
    <w:link w:val="FooterChar"/>
    <w:rsid w:val="00083487"/>
    <w:pPr>
      <w:tabs>
        <w:tab w:val="center" w:pos="4320"/>
        <w:tab w:val="right" w:pos="8640"/>
      </w:tabs>
    </w:pPr>
  </w:style>
  <w:style w:type="character" w:customStyle="1" w:styleId="FooterChar">
    <w:name w:val="Footer Char"/>
    <w:basedOn w:val="DefaultParagraphFont"/>
    <w:link w:val="Footer"/>
    <w:rsid w:val="00083487"/>
    <w:rPr>
      <w:rFonts w:eastAsia="Times New Roman"/>
      <w:szCs w:val="20"/>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083487"/>
    <w:rPr>
      <w:sz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083487"/>
    <w:rPr>
      <w:rFonts w:eastAsia="Times New Roman"/>
      <w:sz w:val="20"/>
      <w:szCs w:val="20"/>
    </w:rPr>
  </w:style>
  <w:style w:type="paragraph" w:styleId="Header">
    <w:name w:val="header"/>
    <w:basedOn w:val="Normal"/>
    <w:link w:val="HeaderChar"/>
    <w:uiPriority w:val="99"/>
    <w:rsid w:val="00083487"/>
    <w:pPr>
      <w:tabs>
        <w:tab w:val="center" w:pos="4320"/>
        <w:tab w:val="right" w:pos="8640"/>
      </w:tabs>
    </w:pPr>
  </w:style>
  <w:style w:type="character" w:customStyle="1" w:styleId="HeaderChar">
    <w:name w:val="Header Char"/>
    <w:basedOn w:val="DefaultParagraphFont"/>
    <w:link w:val="Header"/>
    <w:uiPriority w:val="99"/>
    <w:rsid w:val="00083487"/>
    <w:rPr>
      <w:rFonts w:eastAsia="Times New Roman"/>
      <w:szCs w:val="20"/>
    </w:rPr>
  </w:style>
  <w:style w:type="character" w:styleId="LineNumber">
    <w:name w:val="line number"/>
    <w:basedOn w:val="DefaultParagraphFont"/>
    <w:rsid w:val="00083487"/>
  </w:style>
  <w:style w:type="paragraph" w:customStyle="1" w:styleId="MasterSourceText">
    <w:name w:val="Master_SourceText"/>
    <w:basedOn w:val="Normal"/>
    <w:rsid w:val="00083487"/>
    <w:pPr>
      <w:tabs>
        <w:tab w:val="left" w:pos="1440"/>
      </w:tabs>
      <w:ind w:left="1440" w:hanging="720"/>
      <w:jc w:val="both"/>
    </w:pPr>
    <w:rPr>
      <w:sz w:val="20"/>
      <w:lang w:val="es-ES_tradnl"/>
    </w:rPr>
  </w:style>
  <w:style w:type="paragraph" w:customStyle="1" w:styleId="Newpage">
    <w:name w:val="Newpage"/>
    <w:basedOn w:val="Chapter"/>
    <w:rsid w:val="00083487"/>
    <w:pPr>
      <w:numPr>
        <w:numId w:val="0"/>
      </w:numPr>
      <w:tabs>
        <w:tab w:val="clear" w:pos="1440"/>
        <w:tab w:val="left" w:pos="3060"/>
      </w:tabs>
      <w:spacing w:after="0"/>
    </w:pPr>
  </w:style>
  <w:style w:type="character" w:styleId="PageNumber">
    <w:name w:val="page number"/>
    <w:basedOn w:val="DefaultParagraphFont"/>
    <w:rsid w:val="00083487"/>
  </w:style>
  <w:style w:type="paragraph" w:customStyle="1" w:styleId="Paragraph">
    <w:name w:val="Paragraph"/>
    <w:aliases w:val="paragraph,p,PARAGRAPH,PG,pa,at"/>
    <w:basedOn w:val="BodyTextIndent"/>
    <w:link w:val="ParagraphChar"/>
    <w:qFormat/>
    <w:rsid w:val="00083487"/>
    <w:pPr>
      <w:numPr>
        <w:ilvl w:val="1"/>
        <w:numId w:val="7"/>
      </w:numPr>
      <w:spacing w:before="120"/>
      <w:jc w:val="both"/>
      <w:outlineLvl w:val="1"/>
    </w:pPr>
    <w:rPr>
      <w:lang w:val="es-ES"/>
    </w:rPr>
  </w:style>
  <w:style w:type="paragraph" w:customStyle="1" w:styleId="RegheadTab">
    <w:name w:val="RegheadTab"/>
    <w:basedOn w:val="FirstHeading"/>
    <w:rsid w:val="00083487"/>
    <w:pPr>
      <w:numPr>
        <w:numId w:val="0"/>
      </w:numPr>
      <w:tabs>
        <w:tab w:val="num" w:pos="504"/>
      </w:tabs>
      <w:spacing w:after="0"/>
      <w:ind w:left="504" w:hanging="504"/>
      <w:jc w:val="center"/>
    </w:pPr>
  </w:style>
  <w:style w:type="paragraph" w:customStyle="1" w:styleId="SecHeading">
    <w:name w:val="SecHeading"/>
    <w:basedOn w:val="Normal"/>
    <w:next w:val="Paragraph"/>
    <w:rsid w:val="00083487"/>
    <w:pPr>
      <w:keepNext/>
      <w:numPr>
        <w:ilvl w:val="1"/>
        <w:numId w:val="3"/>
      </w:numPr>
      <w:spacing w:before="120" w:after="120"/>
    </w:pPr>
    <w:rPr>
      <w:b/>
      <w:lang w:val="es-ES_tradnl"/>
    </w:rPr>
  </w:style>
  <w:style w:type="paragraph" w:customStyle="1" w:styleId="SubHeading1">
    <w:name w:val="SubHeading1"/>
    <w:basedOn w:val="SecHeading"/>
    <w:rsid w:val="00083487"/>
    <w:pPr>
      <w:numPr>
        <w:ilvl w:val="2"/>
      </w:numPr>
    </w:pPr>
  </w:style>
  <w:style w:type="paragraph" w:customStyle="1" w:styleId="Subheading2">
    <w:name w:val="Subheading2"/>
    <w:basedOn w:val="SecHeading"/>
    <w:rsid w:val="00083487"/>
    <w:pPr>
      <w:numPr>
        <w:ilvl w:val="3"/>
      </w:numPr>
    </w:pPr>
  </w:style>
  <w:style w:type="paragraph" w:customStyle="1" w:styleId="subpar">
    <w:name w:val="subpar"/>
    <w:basedOn w:val="BodyTextIndent3"/>
    <w:link w:val="subparChar"/>
    <w:rsid w:val="00083487"/>
    <w:pPr>
      <w:numPr>
        <w:ilvl w:val="2"/>
        <w:numId w:val="7"/>
      </w:numPr>
      <w:spacing w:before="120"/>
      <w:jc w:val="both"/>
      <w:outlineLvl w:val="2"/>
    </w:pPr>
    <w:rPr>
      <w:sz w:val="24"/>
      <w:lang w:val="es-ES_tradnl"/>
    </w:rPr>
  </w:style>
  <w:style w:type="paragraph" w:customStyle="1" w:styleId="SubSubPar">
    <w:name w:val="SubSubPar"/>
    <w:basedOn w:val="subpar"/>
    <w:rsid w:val="00083487"/>
    <w:pPr>
      <w:numPr>
        <w:ilvl w:val="3"/>
      </w:numPr>
      <w:tabs>
        <w:tab w:val="left" w:pos="0"/>
      </w:tabs>
    </w:pPr>
  </w:style>
  <w:style w:type="paragraph" w:styleId="Title">
    <w:name w:val="Title"/>
    <w:basedOn w:val="Normal"/>
    <w:link w:val="TitleChar"/>
    <w:qFormat/>
    <w:rsid w:val="00083487"/>
    <w:pPr>
      <w:tabs>
        <w:tab w:val="left" w:pos="1440"/>
        <w:tab w:val="left" w:pos="3060"/>
      </w:tabs>
      <w:jc w:val="center"/>
      <w:outlineLvl w:val="0"/>
    </w:pPr>
  </w:style>
  <w:style w:type="character" w:customStyle="1" w:styleId="TitleChar">
    <w:name w:val="Title Char"/>
    <w:basedOn w:val="DefaultParagraphFont"/>
    <w:link w:val="Title"/>
    <w:rsid w:val="00083487"/>
    <w:rPr>
      <w:rFonts w:eastAsia="Times New Roman"/>
      <w:szCs w:val="20"/>
    </w:rPr>
  </w:style>
  <w:style w:type="paragraph" w:styleId="TOC1">
    <w:name w:val="toc 1"/>
    <w:basedOn w:val="Normal"/>
    <w:next w:val="Normal"/>
    <w:autoRedefine/>
    <w:uiPriority w:val="39"/>
    <w:rsid w:val="00083487"/>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83487"/>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083487"/>
    <w:pPr>
      <w:tabs>
        <w:tab w:val="left" w:pos="1728"/>
      </w:tabs>
      <w:ind w:left="1714" w:hanging="562"/>
    </w:pPr>
    <w:rPr>
      <w:lang w:val="es-ES"/>
    </w:rPr>
  </w:style>
  <w:style w:type="paragraph" w:styleId="TOC4">
    <w:name w:val="toc 4"/>
    <w:basedOn w:val="Normal"/>
    <w:next w:val="Normal"/>
    <w:autoRedefine/>
    <w:semiHidden/>
    <w:rsid w:val="00083487"/>
    <w:pPr>
      <w:ind w:left="400"/>
    </w:pPr>
  </w:style>
  <w:style w:type="paragraph" w:styleId="TOC5">
    <w:name w:val="toc 5"/>
    <w:basedOn w:val="Normal"/>
    <w:next w:val="Normal"/>
    <w:autoRedefine/>
    <w:semiHidden/>
    <w:rsid w:val="00083487"/>
    <w:pPr>
      <w:ind w:left="600"/>
    </w:pPr>
  </w:style>
  <w:style w:type="paragraph" w:styleId="TOC6">
    <w:name w:val="toc 6"/>
    <w:basedOn w:val="Normal"/>
    <w:next w:val="Normal"/>
    <w:autoRedefine/>
    <w:semiHidden/>
    <w:rsid w:val="00083487"/>
    <w:pPr>
      <w:ind w:left="800"/>
    </w:pPr>
  </w:style>
  <w:style w:type="paragraph" w:styleId="TOC7">
    <w:name w:val="toc 7"/>
    <w:basedOn w:val="Normal"/>
    <w:next w:val="Normal"/>
    <w:autoRedefine/>
    <w:semiHidden/>
    <w:rsid w:val="00083487"/>
    <w:pPr>
      <w:ind w:left="1000"/>
    </w:pPr>
  </w:style>
  <w:style w:type="paragraph" w:styleId="TOC8">
    <w:name w:val="toc 8"/>
    <w:basedOn w:val="Normal"/>
    <w:next w:val="Normal"/>
    <w:autoRedefine/>
    <w:semiHidden/>
    <w:rsid w:val="00083487"/>
    <w:pPr>
      <w:ind w:left="1200"/>
    </w:pPr>
  </w:style>
  <w:style w:type="paragraph" w:styleId="TOC9">
    <w:name w:val="toc 9"/>
    <w:basedOn w:val="Normal"/>
    <w:next w:val="Normal"/>
    <w:autoRedefine/>
    <w:semiHidden/>
    <w:rsid w:val="00083487"/>
    <w:pPr>
      <w:ind w:left="1400"/>
    </w:pPr>
  </w:style>
  <w:style w:type="character" w:styleId="Hyperlink">
    <w:name w:val="Hyperlink"/>
    <w:rsid w:val="00083487"/>
    <w:rPr>
      <w:color w:val="0000FF"/>
      <w:u w:val="single"/>
    </w:rPr>
  </w:style>
  <w:style w:type="character" w:styleId="FollowedHyperlink">
    <w:name w:val="FollowedHyperlink"/>
    <w:rsid w:val="00083487"/>
    <w:rPr>
      <w:color w:val="800080"/>
      <w:u w:val="single"/>
    </w:rPr>
  </w:style>
  <w:style w:type="character" w:styleId="FootnoteReference">
    <w:name w:val="footnote reference"/>
    <w:aliases w:val="16 Point,Superscript 6 Point,ftref,Ref,de nota al pie,referencia nota al pie"/>
    <w:rsid w:val="00083487"/>
    <w:rPr>
      <w:vertAlign w:val="superscript"/>
    </w:rPr>
  </w:style>
  <w:style w:type="character" w:customStyle="1" w:styleId="gt-icon-text1">
    <w:name w:val="gt-icon-text1"/>
    <w:basedOn w:val="DefaultParagraphFont"/>
    <w:rsid w:val="00083487"/>
  </w:style>
  <w:style w:type="paragraph" w:customStyle="1" w:styleId="AutoNumpara">
    <w:name w:val="AutoNumpara"/>
    <w:basedOn w:val="BodyTextIndent"/>
    <w:rsid w:val="00083487"/>
    <w:pPr>
      <w:tabs>
        <w:tab w:val="num" w:pos="720"/>
      </w:tabs>
      <w:spacing w:before="120"/>
      <w:ind w:left="720" w:hanging="720"/>
      <w:jc w:val="both"/>
    </w:pPr>
    <w:rPr>
      <w:noProof/>
      <w:spacing w:val="-2"/>
      <w:lang w:val="es-ES_tradnl"/>
    </w:rPr>
  </w:style>
  <w:style w:type="paragraph" w:customStyle="1" w:styleId="RomanParagraph">
    <w:name w:val="RomanParagraph"/>
    <w:rsid w:val="00083487"/>
    <w:pPr>
      <w:numPr>
        <w:numId w:val="4"/>
      </w:numPr>
      <w:spacing w:before="120" w:after="120" w:line="240" w:lineRule="auto"/>
      <w:jc w:val="both"/>
    </w:pPr>
    <w:rPr>
      <w:rFonts w:eastAsia="Times New Roman"/>
      <w:noProof/>
      <w:szCs w:val="20"/>
    </w:rPr>
  </w:style>
  <w:style w:type="paragraph" w:customStyle="1" w:styleId="Regtable">
    <w:name w:val="Regtable"/>
    <w:basedOn w:val="Normal"/>
    <w:link w:val="RegtableChar"/>
    <w:rsid w:val="00083487"/>
    <w:pPr>
      <w:keepLines/>
      <w:framePr w:wrap="around" w:vAnchor="text" w:hAnchor="text" w:y="1"/>
      <w:spacing w:before="20" w:after="20"/>
    </w:pPr>
    <w:rPr>
      <w:noProof/>
      <w:spacing w:val="-3"/>
      <w:lang w:val="es-ES_tradnl"/>
    </w:rPr>
  </w:style>
  <w:style w:type="character" w:customStyle="1" w:styleId="RegtableChar">
    <w:name w:val="Regtable Char"/>
    <w:link w:val="Regtable"/>
    <w:rsid w:val="00083487"/>
    <w:rPr>
      <w:rFonts w:eastAsia="Times New Roman"/>
      <w:noProof/>
      <w:spacing w:val="-3"/>
      <w:szCs w:val="20"/>
      <w:lang w:val="es-ES_tradnl"/>
    </w:rPr>
  </w:style>
  <w:style w:type="paragraph" w:customStyle="1" w:styleId="TableTitle">
    <w:name w:val="TableTitle"/>
    <w:basedOn w:val="Normal"/>
    <w:link w:val="TableTitleChar"/>
    <w:rsid w:val="00083487"/>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083487"/>
    <w:rPr>
      <w:rFonts w:ascii="Times New Roman Bold" w:eastAsia="Times New Roman" w:hAnsi="Times New Roman Bold"/>
      <w:b/>
      <w:spacing w:val="-3"/>
      <w:sz w:val="20"/>
      <w:szCs w:val="20"/>
      <w:lang w:val="es-ES"/>
    </w:rPr>
  </w:style>
  <w:style w:type="character" w:customStyle="1" w:styleId="subparChar">
    <w:name w:val="subpar Char"/>
    <w:link w:val="subpar"/>
    <w:rsid w:val="00083487"/>
    <w:rPr>
      <w:rFonts w:eastAsia="Times New Roman"/>
      <w:szCs w:val="20"/>
      <w:lang w:val="es-ES_tradnl"/>
    </w:rPr>
  </w:style>
  <w:style w:type="character" w:customStyle="1" w:styleId="ColorfulList-Accent1Char">
    <w:name w:val="Colorful List - Accent 1 Char"/>
    <w:link w:val="ColorfulList-Accent1"/>
    <w:uiPriority w:val="34"/>
    <w:rsid w:val="00083487"/>
    <w:rPr>
      <w:sz w:val="22"/>
      <w:szCs w:val="22"/>
    </w:rPr>
  </w:style>
  <w:style w:type="paragraph" w:styleId="ListParagraph">
    <w:name w:val="List Paragraph"/>
    <w:basedOn w:val="Normal"/>
    <w:link w:val="ListParagraphChar"/>
    <w:uiPriority w:val="34"/>
    <w:qFormat/>
    <w:rsid w:val="00083487"/>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083487"/>
    <w:pPr>
      <w:spacing w:after="0" w:line="240" w:lineRule="auto"/>
    </w:pPr>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BalloonText">
    <w:name w:val="Balloon Text"/>
    <w:basedOn w:val="Normal"/>
    <w:link w:val="BalloonTextChar"/>
    <w:rsid w:val="00083487"/>
    <w:rPr>
      <w:rFonts w:ascii="Tahoma" w:hAnsi="Tahoma"/>
      <w:sz w:val="16"/>
      <w:szCs w:val="16"/>
    </w:rPr>
  </w:style>
  <w:style w:type="character" w:customStyle="1" w:styleId="BalloonTextChar">
    <w:name w:val="Balloon Text Char"/>
    <w:basedOn w:val="DefaultParagraphFont"/>
    <w:link w:val="BalloonText"/>
    <w:rsid w:val="00083487"/>
    <w:rPr>
      <w:rFonts w:ascii="Tahoma" w:eastAsia="Times New Roman" w:hAnsi="Tahoma"/>
      <w:sz w:val="16"/>
      <w:szCs w:val="16"/>
    </w:rPr>
  </w:style>
  <w:style w:type="character" w:styleId="CommentReference">
    <w:name w:val="annotation reference"/>
    <w:rsid w:val="00083487"/>
    <w:rPr>
      <w:sz w:val="16"/>
      <w:szCs w:val="16"/>
    </w:rPr>
  </w:style>
  <w:style w:type="paragraph" w:styleId="CommentText">
    <w:name w:val="annotation text"/>
    <w:basedOn w:val="Normal"/>
    <w:link w:val="CommentTextChar"/>
    <w:rsid w:val="00083487"/>
    <w:rPr>
      <w:sz w:val="20"/>
    </w:rPr>
  </w:style>
  <w:style w:type="character" w:customStyle="1" w:styleId="CommentTextChar">
    <w:name w:val="Comment Text Char"/>
    <w:basedOn w:val="DefaultParagraphFont"/>
    <w:link w:val="CommentText"/>
    <w:rsid w:val="00083487"/>
    <w:rPr>
      <w:rFonts w:eastAsia="Times New Roman"/>
      <w:sz w:val="20"/>
      <w:szCs w:val="20"/>
    </w:rPr>
  </w:style>
  <w:style w:type="paragraph" w:styleId="CommentSubject">
    <w:name w:val="annotation subject"/>
    <w:basedOn w:val="CommentText"/>
    <w:next w:val="CommentText"/>
    <w:link w:val="CommentSubjectChar"/>
    <w:rsid w:val="00083487"/>
    <w:rPr>
      <w:b/>
      <w:bCs/>
    </w:rPr>
  </w:style>
  <w:style w:type="character" w:customStyle="1" w:styleId="CommentSubjectChar">
    <w:name w:val="Comment Subject Char"/>
    <w:basedOn w:val="CommentTextChar"/>
    <w:link w:val="CommentSubject"/>
    <w:rsid w:val="00083487"/>
    <w:rPr>
      <w:rFonts w:eastAsia="Times New Roman"/>
      <w:b/>
      <w:bCs/>
      <w:sz w:val="20"/>
      <w:szCs w:val="20"/>
    </w:rPr>
  </w:style>
  <w:style w:type="character" w:customStyle="1" w:styleId="ParagraphChar">
    <w:name w:val="Paragraph Char"/>
    <w:link w:val="Paragraph"/>
    <w:rsid w:val="00083487"/>
    <w:rPr>
      <w:rFonts w:eastAsia="Times New Roman"/>
      <w:szCs w:val="20"/>
      <w:lang w:val="es-ES"/>
    </w:rPr>
  </w:style>
  <w:style w:type="character" w:customStyle="1" w:styleId="ParagraphCar">
    <w:name w:val="Paragraph Car"/>
    <w:rsid w:val="00083487"/>
    <w:rPr>
      <w:rFonts w:ascii="Times New Roman" w:eastAsia="Times New Roman" w:hAnsi="Times New Roman" w:cs="Times New Roman"/>
      <w:sz w:val="24"/>
      <w:szCs w:val="20"/>
    </w:rPr>
  </w:style>
  <w:style w:type="character" w:styleId="Emphasis">
    <w:name w:val="Emphasis"/>
    <w:uiPriority w:val="20"/>
    <w:qFormat/>
    <w:rsid w:val="00083487"/>
    <w:rPr>
      <w:i/>
      <w:iCs/>
    </w:rPr>
  </w:style>
  <w:style w:type="character" w:styleId="Strong">
    <w:name w:val="Strong"/>
    <w:uiPriority w:val="22"/>
    <w:qFormat/>
    <w:rsid w:val="00083487"/>
    <w:rPr>
      <w:b/>
      <w:bCs/>
    </w:rPr>
  </w:style>
  <w:style w:type="numbering" w:customStyle="1" w:styleId="WWOutlineListStyle">
    <w:name w:val="WW_OutlineListStyle"/>
    <w:basedOn w:val="NoList"/>
    <w:rsid w:val="00083487"/>
    <w:pPr>
      <w:numPr>
        <w:numId w:val="8"/>
      </w:numPr>
    </w:pPr>
  </w:style>
  <w:style w:type="character" w:styleId="PlaceholderText">
    <w:name w:val="Placeholder Text"/>
    <w:basedOn w:val="DefaultParagraphFont"/>
    <w:uiPriority w:val="99"/>
    <w:semiHidden/>
    <w:rsid w:val="00083487"/>
    <w:rPr>
      <w:color w:val="808080"/>
    </w:rPr>
  </w:style>
  <w:style w:type="character" w:customStyle="1" w:styleId="addmd">
    <w:name w:val="addmd"/>
    <w:basedOn w:val="DefaultParagraphFont"/>
    <w:rsid w:val="00083487"/>
  </w:style>
  <w:style w:type="character" w:customStyle="1" w:styleId="apple-converted-space">
    <w:name w:val="apple-converted-space"/>
    <w:basedOn w:val="DefaultParagraphFont"/>
    <w:rsid w:val="00083487"/>
  </w:style>
  <w:style w:type="character" w:customStyle="1" w:styleId="grame">
    <w:name w:val="grame"/>
    <w:basedOn w:val="DefaultParagraphFont"/>
    <w:rsid w:val="00083487"/>
  </w:style>
  <w:style w:type="character" w:customStyle="1" w:styleId="ListParagraphChar">
    <w:name w:val="List Paragraph Char"/>
    <w:basedOn w:val="DefaultParagraphFont"/>
    <w:link w:val="ListParagraph"/>
    <w:uiPriority w:val="34"/>
    <w:rsid w:val="00083487"/>
    <w:rPr>
      <w:rFonts w:ascii="Calibri" w:eastAsia="Calibri" w:hAnsi="Calibri"/>
      <w:sz w:val="22"/>
      <w:szCs w:val="22"/>
    </w:rPr>
  </w:style>
  <w:style w:type="table" w:styleId="TableGrid">
    <w:name w:val="Table Grid"/>
    <w:basedOn w:val="TableList4"/>
    <w:rsid w:val="00083487"/>
    <w:rPr>
      <w:rFonts w:asciiTheme="minorHAnsi" w:eastAsiaTheme="minorEastAsia" w:hAnsiTheme="minorHAnsi"/>
      <w:lang w:val="es-ES" w:eastAsia="es-ES"/>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tcPr>
    <w:tblStylePr w:type="firstRow">
      <w:rPr>
        <w:rFonts w:asciiTheme="minorHAnsi" w:hAnsiTheme="minorHAnsi"/>
        <w:b/>
        <w:bCs/>
        <w:color w:val="000000" w:themeColor="text1"/>
        <w:sz w:val="20"/>
      </w:rPr>
      <w:tblPr/>
      <w:tcPr>
        <w:tcBorders>
          <w:bottom w:val="single" w:sz="12" w:space="0" w:color="000000"/>
          <w:tl2br w:val="none" w:sz="0" w:space="0" w:color="auto"/>
          <w:tr2bl w:val="none" w:sz="0" w:space="0" w:color="auto"/>
        </w:tcBorders>
        <w:shd w:val="clear" w:color="auto" w:fill="C2D69B" w:themeFill="accent3" w:themeFillTint="99"/>
      </w:tcPr>
    </w:tblStylePr>
    <w:tblStylePr w:type="lastRow">
      <w:rPr>
        <w:b/>
      </w:rPr>
      <w:tblPr/>
      <w:tcPr>
        <w:shd w:val="clear" w:color="auto" w:fill="D9D9D9" w:themeFill="background1" w:themeFillShade="D9"/>
      </w:tcPr>
    </w:tblStylePr>
  </w:style>
  <w:style w:type="paragraph" w:styleId="Caption">
    <w:name w:val="caption"/>
    <w:basedOn w:val="Normal"/>
    <w:next w:val="Normal"/>
    <w:uiPriority w:val="35"/>
    <w:unhideWhenUsed/>
    <w:qFormat/>
    <w:rsid w:val="00083487"/>
    <w:pPr>
      <w:spacing w:after="200"/>
    </w:pPr>
    <w:rPr>
      <w:rFonts w:asciiTheme="minorHAnsi" w:eastAsiaTheme="minorEastAsia" w:hAnsiTheme="minorHAnsi" w:cstheme="minorBidi"/>
      <w:b/>
      <w:bCs/>
      <w:color w:val="4F81BD" w:themeColor="accent1"/>
      <w:sz w:val="18"/>
      <w:szCs w:val="18"/>
      <w:lang w:val="es-CL" w:eastAsia="es-CL"/>
    </w:rPr>
  </w:style>
  <w:style w:type="table" w:styleId="TableList4">
    <w:name w:val="Table List 4"/>
    <w:basedOn w:val="TableNormal"/>
    <w:rsid w:val="00083487"/>
    <w:pPr>
      <w:spacing w:after="0" w:line="240" w:lineRule="auto"/>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80545">
      <w:bodyDiv w:val="1"/>
      <w:marLeft w:val="0"/>
      <w:marRight w:val="0"/>
      <w:marTop w:val="0"/>
      <w:marBottom w:val="0"/>
      <w:divBdr>
        <w:top w:val="none" w:sz="0" w:space="0" w:color="auto"/>
        <w:left w:val="none" w:sz="0" w:space="0" w:color="auto"/>
        <w:bottom w:val="none" w:sz="0" w:space="0" w:color="auto"/>
        <w:right w:val="none" w:sz="0" w:space="0" w:color="auto"/>
      </w:divBdr>
    </w:div>
    <w:div w:id="1424183159">
      <w:bodyDiv w:val="1"/>
      <w:marLeft w:val="0"/>
      <w:marRight w:val="0"/>
      <w:marTop w:val="0"/>
      <w:marBottom w:val="0"/>
      <w:divBdr>
        <w:top w:val="none" w:sz="0" w:space="0" w:color="auto"/>
        <w:left w:val="none" w:sz="0" w:space="0" w:color="auto"/>
        <w:bottom w:val="none" w:sz="0" w:space="0" w:color="auto"/>
        <w:right w:val="none" w:sz="0" w:space="0" w:color="auto"/>
      </w:divBdr>
    </w:div>
    <w:div w:id="1455098799">
      <w:bodyDiv w:val="1"/>
      <w:marLeft w:val="0"/>
      <w:marRight w:val="0"/>
      <w:marTop w:val="0"/>
      <w:marBottom w:val="0"/>
      <w:divBdr>
        <w:top w:val="none" w:sz="0" w:space="0" w:color="auto"/>
        <w:left w:val="none" w:sz="0" w:space="0" w:color="auto"/>
        <w:bottom w:val="none" w:sz="0" w:space="0" w:color="auto"/>
        <w:right w:val="none" w:sz="0" w:space="0" w:color="auto"/>
      </w:divBdr>
    </w:div>
    <w:div w:id="1836918280">
      <w:bodyDiv w:val="1"/>
      <w:marLeft w:val="0"/>
      <w:marRight w:val="0"/>
      <w:marTop w:val="0"/>
      <w:marBottom w:val="0"/>
      <w:divBdr>
        <w:top w:val="none" w:sz="0" w:space="0" w:color="auto"/>
        <w:left w:val="none" w:sz="0" w:space="0" w:color="auto"/>
        <w:bottom w:val="none" w:sz="0" w:space="0" w:color="auto"/>
        <w:right w:val="none" w:sz="0" w:space="0" w:color="auto"/>
      </w:divBdr>
    </w:div>
    <w:div w:id="20914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52B83A92AD174DB0FBE285104C6963" ma:contentTypeVersion="0" ma:contentTypeDescription="A content type to manage public (operations) IDB documents" ma:contentTypeScope="" ma:versionID="efa2904b3ead33e504c8bcbb0dac5dea">
  <xsd:schema xmlns:xsd="http://www.w3.org/2001/XMLSchema" xmlns:xs="http://www.w3.org/2001/XMLSchema" xmlns:p="http://schemas.microsoft.com/office/2006/metadata/properties" xmlns:ns2="9c571b2f-e523-4ab2-ba2e-09e151a03ef4" targetNamespace="http://schemas.microsoft.com/office/2006/metadata/properties" ma:root="true" ma:fieldsID="5ab96410b6bc34f3c1dd89d1a45f6f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1badd0-c5d6-441e-9ffc-2198742fc76f}" ma:internalName="TaxCatchAll" ma:showField="CatchAllData"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1badd0-c5d6-441e-9ffc-2198742fc76f}" ma:internalName="TaxCatchAllLabel" ma:readOnly="true" ma:showField="CatchAllDataLabel"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39660100</IDBDocs_x0020_Number>
    <Document_x0020_Author xmlns="9c571b2f-e523-4ab2-ba2e-09e151a03ef4">Morduchowicz, Alejandro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E680981-FAA1-498C-A600-8AD150A931C9}"/>
</file>

<file path=customXml/itemProps2.xml><?xml version="1.0" encoding="utf-8"?>
<ds:datastoreItem xmlns:ds="http://schemas.openxmlformats.org/officeDocument/2006/customXml" ds:itemID="{A649BF17-EB95-40C4-93CA-B88E81AB80D0}"/>
</file>

<file path=customXml/itemProps3.xml><?xml version="1.0" encoding="utf-8"?>
<ds:datastoreItem xmlns:ds="http://schemas.openxmlformats.org/officeDocument/2006/customXml" ds:itemID="{20FA763E-12B5-4AD7-97FC-55E2872CDB45}"/>
</file>

<file path=customXml/itemProps4.xml><?xml version="1.0" encoding="utf-8"?>
<ds:datastoreItem xmlns:ds="http://schemas.openxmlformats.org/officeDocument/2006/customXml" ds:itemID="{106C11BE-7BA8-4ADA-9EB4-D97BF1EDCB93}"/>
</file>

<file path=customXml/itemProps5.xml><?xml version="1.0" encoding="utf-8"?>
<ds:datastoreItem xmlns:ds="http://schemas.openxmlformats.org/officeDocument/2006/customXml" ds:itemID="{39AD8C9F-C383-4C90-B572-F65900CCEA1D}"/>
</file>

<file path=customXml/itemProps6.xml><?xml version="1.0" encoding="utf-8"?>
<ds:datastoreItem xmlns:ds="http://schemas.openxmlformats.org/officeDocument/2006/customXml" ds:itemID="{F86D1871-741D-475B-89DE-C408755E4EB4}"/>
</file>

<file path=docProps/app.xml><?xml version="1.0" encoding="utf-8"?>
<Properties xmlns="http://schemas.openxmlformats.org/officeDocument/2006/extended-properties" xmlns:vt="http://schemas.openxmlformats.org/officeDocument/2006/docPropsVTypes">
  <Template>Normal.dotm</Template>
  <TotalTime>4</TotalTime>
  <Pages>24</Pages>
  <Words>7914</Words>
  <Characters>43531</Characters>
  <Application>Microsoft Office Word</Application>
  <DocSecurity>0</DocSecurity>
  <Lines>362</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EER2 Plan de Monitoreo y Evaluación</dc:title>
  <dc:creator>DH</dc:creator>
  <cp:lastModifiedBy>Livia</cp:lastModifiedBy>
  <cp:revision>2</cp:revision>
  <cp:lastPrinted>2015-06-04T21:48:00Z</cp:lastPrinted>
  <dcterms:created xsi:type="dcterms:W3CDTF">2015-06-24T15:35:00Z</dcterms:created>
  <dcterms:modified xsi:type="dcterms:W3CDTF">2015-06-24T15:35:00Z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0x01010046CF21643EE8D14686A648AA6DAD089200DA52B83A92AD174DB0FBE285104C6963</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