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747763" w:rsidR="006537C9" w:rsidP="3ACF39E0" w:rsidRDefault="00747763" w14:paraId="61CA8758" w14:textId="5C6DD4A4">
      <w:pPr>
        <w:pStyle w:val="Paragraph"/>
        <w:numPr>
          <w:numId w:val="0"/>
        </w:numPr>
        <w:tabs>
          <w:tab w:val="clear" w:pos="1386"/>
          <w:tab w:val="left" w:pos="720"/>
        </w:tabs>
        <w:ind w:left="-1350"/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008C6A6C" w:rsidR="00747763">
        <w:rPr>
          <w:rFonts w:ascii="Arial" w:hAnsi="Arial" w:cs="Arial"/>
          <w:b w:val="1"/>
          <w:bCs w:val="1"/>
          <w:sz w:val="22"/>
          <w:szCs w:val="22"/>
          <w:lang w:eastAsia="ja-JP"/>
        </w:rPr>
        <w:t>Cuadro 1: Principales Indicadores Macroeconómicos</w:t>
      </w:r>
      <w:bookmarkStart w:name="_GoBack" w:id="0"/>
      <w:bookmarkEnd w:id="0"/>
      <w:r w:rsidRPr="008C6C4E">
        <w:rPr>
          <w:noProof/>
        </w:rPr>
        <w:drawing>
          <wp:anchor distT="0" distB="0" distL="114300" distR="114300" simplePos="0" relativeHeight="251659264" behindDoc="0" locked="0" layoutInCell="1" allowOverlap="1" wp14:anchorId="725B1028" wp14:editId="2A87CC90">
            <wp:simplePos x="0" y="0"/>
            <wp:positionH relativeFrom="column">
              <wp:posOffset>0</wp:posOffset>
            </wp:positionH>
            <wp:positionV relativeFrom="paragraph">
              <wp:posOffset>283845</wp:posOffset>
            </wp:positionV>
            <wp:extent cx="5509260" cy="3492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349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747763" w:rsidR="006537C9" w:rsidSect="00164E0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90463"/>
    <w:multiLevelType w:val="multilevel"/>
    <w:tmpl w:val="308A8FE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lvlText w:val="%1.%2"/>
      <w:lvlJc w:val="left"/>
      <w:pPr>
        <w:tabs>
          <w:tab w:val="num" w:pos="-54"/>
        </w:tabs>
        <w:ind w:left="-54" w:hanging="1296"/>
      </w:pPr>
      <w:rPr>
        <w:b w:val="0"/>
        <w:color w:val="auto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-298"/>
        </w:tabs>
        <w:ind w:left="-298" w:hanging="432"/>
      </w:pPr>
      <w:rPr>
        <w:b w:val="0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63"/>
    <w:rsid w:val="00164E09"/>
    <w:rsid w:val="006537C9"/>
    <w:rsid w:val="00747763"/>
    <w:rsid w:val="3AC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FCDE"/>
  <w15:chartTrackingRefBased/>
  <w15:docId w15:val="{CBEA4375-6A71-48FC-8319-DC363ACB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hapter" w:customStyle="1">
    <w:name w:val="Chapter"/>
    <w:basedOn w:val="Normal"/>
    <w:next w:val="Normal"/>
    <w:rsid w:val="00747763"/>
    <w:pPr>
      <w:keepNext/>
      <w:numPr>
        <w:numId w:val="1"/>
      </w:numPr>
      <w:tabs>
        <w:tab w:val="left" w:pos="1440"/>
        <w:tab w:val="num" w:pos="2088"/>
      </w:tabs>
      <w:spacing w:before="240" w:after="240" w:line="240" w:lineRule="auto"/>
      <w:jc w:val="center"/>
    </w:pPr>
    <w:rPr>
      <w:rFonts w:ascii="Times New Roman" w:hAnsi="Times New Roman" w:eastAsia="Times New Roman" w:cs="Times New Roman"/>
      <w:b/>
      <w:smallCaps/>
      <w:sz w:val="24"/>
      <w:szCs w:val="20"/>
      <w:lang w:val="es-ES"/>
    </w:rPr>
  </w:style>
  <w:style w:type="paragraph" w:styleId="Paragraph" w:customStyle="1">
    <w:name w:val="Paragraph"/>
    <w:aliases w:val="paragraph,p,PARAGRAPH,PG,pa,at"/>
    <w:basedOn w:val="BodyTextIndent"/>
    <w:link w:val="ParagraphChar"/>
    <w:qFormat/>
    <w:rsid w:val="00747763"/>
    <w:pPr>
      <w:numPr>
        <w:ilvl w:val="1"/>
        <w:numId w:val="1"/>
      </w:numPr>
      <w:tabs>
        <w:tab w:val="num" w:pos="1386"/>
      </w:tabs>
      <w:spacing w:before="120" w:line="240" w:lineRule="auto"/>
      <w:jc w:val="both"/>
      <w:outlineLvl w:val="1"/>
    </w:pPr>
    <w:rPr>
      <w:rFonts w:ascii="Times New Roman" w:hAnsi="Times New Roman" w:eastAsia="Times New Roman" w:cs="Times New Roman"/>
      <w:sz w:val="24"/>
      <w:szCs w:val="20"/>
      <w:lang w:val="es-ES"/>
    </w:rPr>
  </w:style>
  <w:style w:type="paragraph" w:styleId="subpar" w:customStyle="1">
    <w:name w:val="subpar"/>
    <w:basedOn w:val="BodyTextIndent3"/>
    <w:rsid w:val="00747763"/>
    <w:pPr>
      <w:numPr>
        <w:ilvl w:val="2"/>
        <w:numId w:val="1"/>
      </w:numPr>
      <w:tabs>
        <w:tab w:val="clear" w:pos="-298"/>
        <w:tab w:val="num" w:pos="360"/>
        <w:tab w:val="num" w:pos="1142"/>
      </w:tabs>
      <w:spacing w:before="120" w:line="240" w:lineRule="auto"/>
      <w:ind w:left="360" w:firstLine="0"/>
      <w:jc w:val="both"/>
      <w:outlineLvl w:val="2"/>
    </w:pPr>
    <w:rPr>
      <w:rFonts w:ascii="Times New Roman" w:hAnsi="Times New Roman" w:eastAsia="Times New Roman" w:cs="Times New Roman"/>
      <w:sz w:val="24"/>
      <w:szCs w:val="20"/>
      <w:lang w:val="es-ES_tradnl"/>
    </w:rPr>
  </w:style>
  <w:style w:type="paragraph" w:styleId="SubSubPar" w:customStyle="1">
    <w:name w:val="SubSubPar"/>
    <w:basedOn w:val="subpar"/>
    <w:uiPriority w:val="99"/>
    <w:rsid w:val="00747763"/>
    <w:pPr>
      <w:numPr>
        <w:ilvl w:val="3"/>
      </w:numPr>
      <w:tabs>
        <w:tab w:val="left" w:pos="0"/>
        <w:tab w:val="num" w:pos="360"/>
        <w:tab w:val="num" w:pos="1142"/>
        <w:tab w:val="num" w:pos="1296"/>
        <w:tab w:val="num" w:pos="3024"/>
      </w:tabs>
    </w:pPr>
  </w:style>
  <w:style w:type="character" w:styleId="ParagraphChar" w:customStyle="1">
    <w:name w:val="Paragraph Char"/>
    <w:aliases w:val="p Char,PARAGRAPH Char,PG Char,pa Char,at Char,paragraph Char"/>
    <w:basedOn w:val="DefaultParagraphFont"/>
    <w:link w:val="Paragraph"/>
    <w:rsid w:val="00747763"/>
    <w:rPr>
      <w:rFonts w:ascii="Times New Roman" w:hAnsi="Times New Roman" w:eastAsia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7763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747763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47763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7477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264E1A500EE12429F6CA5203C2857C8" ma:contentTypeVersion="0" ma:contentTypeDescription="A content type to manage public (operations) IDB documents" ma:contentTypeScope="" ma:versionID="d7a2513f40923c962b3ae8ceb8b97bf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5fd9453645dc9f61cec5f06909d3ff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L114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ITE/IPC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Ardanaz Martin Jorge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2a848641-6d37-4d5e-b2b0-f391eeec3133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26</Value>
      <Value>24</Value>
      <Value>135</Value>
      <Value>1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CR-L1143</Project_x0020_Number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 xsi:nil="true"/>
    <_dlc_DocId xmlns="cdc7663a-08f0-4737-9e8c-148ce897a09c">EZSHARE-1005133353-4</_dlc_DocId>
    <_dlc_DocIdUrl xmlns="cdc7663a-08f0-4737-9e8c-148ce897a09c">
      <Url>https://idbg.sharepoint.com/teams/EZ-CR-LON/CR-L1143/_layouts/15/DocIdRedir.aspx?ID=EZSHARE-1005133353-4</Url>
      <Description>EZSHARE-1005133353-4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ABE44296-C38B-4A15-928A-A3FFD5D0F75E}"/>
</file>

<file path=customXml/itemProps2.xml><?xml version="1.0" encoding="utf-8"?>
<ds:datastoreItem xmlns:ds="http://schemas.openxmlformats.org/officeDocument/2006/customXml" ds:itemID="{D6DA07D0-209C-447F-816C-E3E9689D2A48}"/>
</file>

<file path=customXml/itemProps3.xml><?xml version="1.0" encoding="utf-8"?>
<ds:datastoreItem xmlns:ds="http://schemas.openxmlformats.org/officeDocument/2006/customXml" ds:itemID="{21A66D62-CAF9-4F41-8DC2-E662096A5FB1}"/>
</file>

<file path=customXml/itemProps4.xml><?xml version="1.0" encoding="utf-8"?>
<ds:datastoreItem xmlns:ds="http://schemas.openxmlformats.org/officeDocument/2006/customXml" ds:itemID="{596F11C2-3BAB-45DA-B1E2-48A9641ACD35}"/>
</file>

<file path=customXml/itemProps5.xml><?xml version="1.0" encoding="utf-8"?>
<ds:datastoreItem xmlns:ds="http://schemas.openxmlformats.org/officeDocument/2006/customXml" ds:itemID="{51F5F295-2631-43ED-A320-E7FA3FDA7ADF}"/>
</file>

<file path=customXml/itemProps6.xml><?xml version="1.0" encoding="utf-8"?>
<ds:datastoreItem xmlns:ds="http://schemas.openxmlformats.org/officeDocument/2006/customXml" ds:itemID="{296359B4-1A85-495F-92A1-04FA4D8E3902}"/>
</file>

<file path=customXml/itemProps7.xml><?xml version="1.0" encoding="utf-8"?>
<ds:datastoreItem xmlns:ds="http://schemas.openxmlformats.org/officeDocument/2006/customXml" ds:itemID="{ADBF9BCB-C562-4B6A-8A00-D17BBD6053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Kevish, Maria Lorena</dc:creator>
  <cp:keywords/>
  <dc:description/>
  <cp:lastModifiedBy>Ardanaz, Martin Jorge</cp:lastModifiedBy>
  <cp:revision>2</cp:revision>
  <dcterms:created xsi:type="dcterms:W3CDTF">2020-05-02T17:29:00Z</dcterms:created>
  <dcterms:modified xsi:type="dcterms:W3CDTF">2020-05-12T05:33:14Z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135;#REFORM / MODERNIZATION OF THE STATE|2a848641-6d37-4d5e-b2b0-f391eeec3133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26;#Costa Rica|70401352-ba64-401d-af16-55c448a66295</vt:lpwstr>
  </property>
  <property fmtid="{D5CDD505-2E9C-101B-9397-08002B2CF9AE}" pid="9" name="Sector IDB">
    <vt:lpwstr/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decd566f-6576-471e-91cb-e93c5628431b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0x0101001A458A224826124E8B45B1D613300CFC000264E1A500EE12429F6CA5203C2857C8</vt:lpwstr>
  </property>
</Properties>
</file>