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249" w:rsidRPr="0080287D" w:rsidRDefault="001E2249" w:rsidP="00382E4E">
      <w:pPr>
        <w:spacing w:after="240"/>
        <w:jc w:val="center"/>
        <w:rPr>
          <w:rFonts w:ascii="Arial" w:hAnsi="Arial" w:cs="Arial"/>
          <w:b/>
          <w:bCs/>
          <w:lang w:val="es-ES_tradnl"/>
        </w:rPr>
      </w:pPr>
      <w:r w:rsidRPr="0080287D">
        <w:rPr>
          <w:rFonts w:ascii="Arial" w:hAnsi="Arial" w:cs="Arial"/>
          <w:b/>
          <w:bCs/>
          <w:lang w:val="es-ES_tradnl"/>
        </w:rPr>
        <w:t>TERMINOS DE REFERENCIA</w:t>
      </w:r>
    </w:p>
    <w:p w:rsidR="00382E4E" w:rsidRPr="00382E4E" w:rsidRDefault="00382E4E" w:rsidP="00382E4E">
      <w:pPr>
        <w:spacing w:before="240" w:after="240"/>
        <w:jc w:val="center"/>
        <w:rPr>
          <w:rFonts w:ascii="Arial" w:eastAsia="Times New Roman" w:hAnsi="Arial" w:cs="Arial"/>
          <w:b/>
          <w:lang w:val="es-ES_tradnl"/>
        </w:rPr>
      </w:pPr>
      <w:r w:rsidRPr="00382E4E">
        <w:rPr>
          <w:rFonts w:ascii="Arial" w:eastAsia="Times New Roman" w:hAnsi="Arial" w:cs="Arial"/>
          <w:b/>
          <w:lang w:val="es-ES_tradnl"/>
        </w:rPr>
        <w:t>Fortalecimiento del marco institucional y de políticas de apoyo a la innovación productiva, la ciencia y la tecnología</w:t>
      </w:r>
    </w:p>
    <w:p w:rsidR="00382E4E" w:rsidRDefault="00382E4E" w:rsidP="00382E4E">
      <w:pPr>
        <w:spacing w:before="240" w:after="240"/>
        <w:jc w:val="center"/>
        <w:rPr>
          <w:rFonts w:ascii="Arial" w:eastAsia="Times New Roman" w:hAnsi="Arial" w:cs="Arial"/>
          <w:b/>
          <w:bCs/>
          <w:lang w:val="es-ES"/>
        </w:rPr>
      </w:pPr>
      <w:r>
        <w:rPr>
          <w:rFonts w:ascii="Arial" w:eastAsia="Times New Roman" w:hAnsi="Arial" w:cs="Arial"/>
          <w:b/>
          <w:bCs/>
          <w:lang w:val="es-ES"/>
        </w:rPr>
        <w:t>(</w:t>
      </w:r>
      <w:r w:rsidRPr="0080287D">
        <w:rPr>
          <w:rFonts w:ascii="Arial" w:eastAsia="Times New Roman" w:hAnsi="Arial" w:cs="Arial"/>
          <w:b/>
          <w:bCs/>
          <w:lang w:val="es-ES"/>
        </w:rPr>
        <w:t>BO-T1236</w:t>
      </w:r>
      <w:r>
        <w:rPr>
          <w:rFonts w:ascii="Arial" w:eastAsia="Times New Roman" w:hAnsi="Arial" w:cs="Arial"/>
          <w:b/>
          <w:bCs/>
          <w:lang w:val="es-ES"/>
        </w:rPr>
        <w:t>)</w:t>
      </w:r>
    </w:p>
    <w:p w:rsidR="00382E4E" w:rsidRPr="0080287D" w:rsidRDefault="00382E4E" w:rsidP="00382E4E">
      <w:pPr>
        <w:spacing w:before="120" w:after="120"/>
        <w:jc w:val="center"/>
        <w:rPr>
          <w:rFonts w:ascii="Arial" w:hAnsi="Arial" w:cs="Arial"/>
          <w:b/>
          <w:bCs/>
          <w:lang w:val="es-ES_tradnl"/>
        </w:rPr>
      </w:pPr>
      <w:r w:rsidRPr="0080287D">
        <w:rPr>
          <w:rFonts w:ascii="Arial" w:hAnsi="Arial" w:cs="Arial"/>
          <w:b/>
          <w:bCs/>
          <w:lang w:val="es-ES_tradnl"/>
        </w:rPr>
        <w:t xml:space="preserve">CONSULTORIA INTERNACIONAL </w:t>
      </w:r>
    </w:p>
    <w:p w:rsidR="00382E4E" w:rsidRDefault="00382E4E" w:rsidP="00382E4E">
      <w:pPr>
        <w:spacing w:before="120" w:after="120"/>
        <w:jc w:val="center"/>
        <w:rPr>
          <w:rFonts w:ascii="Arial" w:hAnsi="Arial" w:cs="Arial"/>
          <w:bCs/>
          <w:i/>
          <w:lang w:val="es-ES_tradnl"/>
        </w:rPr>
      </w:pPr>
      <w:r w:rsidRPr="0080287D">
        <w:rPr>
          <w:rFonts w:ascii="Arial" w:hAnsi="Arial" w:cs="Arial"/>
          <w:bCs/>
          <w:i/>
          <w:lang w:val="es-ES_tradnl"/>
        </w:rPr>
        <w:t>Consultoría 1</w:t>
      </w:r>
    </w:p>
    <w:p w:rsidR="00AC0D63" w:rsidRPr="0080287D" w:rsidRDefault="00A42C86" w:rsidP="00382E4E">
      <w:pPr>
        <w:spacing w:before="120" w:after="240"/>
        <w:jc w:val="center"/>
        <w:rPr>
          <w:rFonts w:ascii="Arial" w:eastAsia="Times New Roman" w:hAnsi="Arial" w:cs="Arial"/>
          <w:i/>
          <w:lang w:val="es-ES_tradnl"/>
        </w:rPr>
      </w:pPr>
      <w:r w:rsidRPr="0080287D">
        <w:rPr>
          <w:rFonts w:ascii="Arial" w:eastAsia="Times New Roman" w:hAnsi="Arial" w:cs="Arial"/>
          <w:b/>
          <w:bCs/>
          <w:lang w:val="es-ES"/>
        </w:rPr>
        <w:t>Herramienta metodológica para el análisis de brechas tecnológicas</w:t>
      </w:r>
      <w:r w:rsidR="00D5382F" w:rsidRPr="0080287D">
        <w:rPr>
          <w:rFonts w:ascii="Arial" w:eastAsia="Times New Roman" w:hAnsi="Arial" w:cs="Arial"/>
          <w:b/>
          <w:bCs/>
          <w:lang w:val="es-ES"/>
        </w:rPr>
        <w:t xml:space="preserve"> y productivas</w:t>
      </w:r>
    </w:p>
    <w:p w:rsidR="0050436D" w:rsidRPr="0080287D" w:rsidRDefault="00C2542E" w:rsidP="00382E4E">
      <w:pPr>
        <w:pStyle w:val="ListParagraph"/>
        <w:numPr>
          <w:ilvl w:val="0"/>
          <w:numId w:val="2"/>
        </w:numPr>
        <w:spacing w:before="240" w:after="240"/>
        <w:contextualSpacing w:val="0"/>
        <w:rPr>
          <w:rFonts w:ascii="Arial" w:hAnsi="Arial" w:cs="Arial"/>
          <w:b/>
          <w:bCs/>
          <w:lang w:val="es-ES_tradnl"/>
        </w:rPr>
      </w:pPr>
      <w:r w:rsidRPr="0080287D">
        <w:rPr>
          <w:rFonts w:ascii="Arial" w:hAnsi="Arial" w:cs="Arial"/>
          <w:b/>
          <w:bCs/>
          <w:lang w:val="es-ES_tradnl"/>
        </w:rPr>
        <w:t>Antecedentes</w:t>
      </w:r>
    </w:p>
    <w:p w:rsidR="00A42C86" w:rsidRPr="0080287D" w:rsidRDefault="00A42C86" w:rsidP="00A42C86">
      <w:pPr>
        <w:pStyle w:val="ListParagraph"/>
        <w:numPr>
          <w:ilvl w:val="1"/>
          <w:numId w:val="20"/>
        </w:numPr>
        <w:spacing w:before="120" w:after="120"/>
        <w:ind w:left="360" w:hanging="540"/>
        <w:contextualSpacing w:val="0"/>
        <w:jc w:val="both"/>
        <w:rPr>
          <w:rFonts w:ascii="Arial" w:hAnsi="Arial" w:cs="Arial"/>
          <w:lang w:val="es-ES"/>
        </w:rPr>
      </w:pPr>
      <w:r w:rsidRPr="0080287D">
        <w:rPr>
          <w:rFonts w:ascii="Arial" w:hAnsi="Arial" w:cs="Arial"/>
          <w:lang w:val="es-ES"/>
        </w:rPr>
        <w:t>Bolivia ha experimentado un desempeño económic</w:t>
      </w:r>
      <w:r w:rsidR="00382E4E">
        <w:rPr>
          <w:rFonts w:ascii="Arial" w:hAnsi="Arial" w:cs="Arial"/>
          <w:lang w:val="es-ES"/>
        </w:rPr>
        <w:t>o excepcional en los últimos 15 </w:t>
      </w:r>
      <w:r w:rsidRPr="0080287D">
        <w:rPr>
          <w:rFonts w:ascii="Arial" w:hAnsi="Arial" w:cs="Arial"/>
          <w:lang w:val="es-ES"/>
        </w:rPr>
        <w:t>a</w:t>
      </w:r>
      <w:r w:rsidRPr="0080287D">
        <w:rPr>
          <w:rFonts w:ascii="Arial" w:hAnsi="Arial" w:cs="Arial"/>
          <w:lang w:val="es-ES_tradnl"/>
        </w:rPr>
        <w:t>ñ</w:t>
      </w:r>
      <w:r w:rsidRPr="0080287D">
        <w:rPr>
          <w:rFonts w:ascii="Arial" w:hAnsi="Arial" w:cs="Arial"/>
          <w:lang w:val="es-ES"/>
        </w:rPr>
        <w:t>os, lo cual, junto las políticas sociales implementadas, ha contribuido a reducir los niveles de pobreza y desigualdad de manera notable</w:t>
      </w:r>
      <w:r w:rsidRPr="0080287D">
        <w:rPr>
          <w:rStyle w:val="FootnoteReference"/>
          <w:rFonts w:ascii="Arial" w:hAnsi="Arial" w:cs="Arial"/>
          <w:lang w:val="es-ES"/>
        </w:rPr>
        <w:footnoteReference w:id="1"/>
      </w:r>
      <w:r w:rsidRPr="0080287D">
        <w:rPr>
          <w:rFonts w:ascii="Arial" w:hAnsi="Arial" w:cs="Arial"/>
          <w:lang w:val="es-ES"/>
        </w:rPr>
        <w:t xml:space="preserve">. Sin embargo, una mirada de largo plazo muestra que el país enfrenta un reto para asegurar la sostenibilidad del crecimiento económico futuro no solamente en base a inversión en capital físico y humano, sino también en base a ganancias de productividad, las cuales han permanecido estancadas en las últimas décadas (la productividad total de los factores en 2011 en términos relativos a países desarrollados era prácticamente igual a la de 1960). </w:t>
      </w:r>
      <w:r w:rsidRPr="0080287D">
        <w:rPr>
          <w:rFonts w:ascii="Arial" w:hAnsi="Arial" w:cs="Arial"/>
          <w:lang w:val="es-ES_tradnl"/>
        </w:rPr>
        <w:t xml:space="preserve">Para ello, se deberán impulsar políticas que permitan que el sector productivo innove mediante la incorporación de conocimiento en sus actividades, introduciendo mejoras organizacionales, en la gestión y mejoras tecnológicas en productos y procesos productivos. </w:t>
      </w:r>
    </w:p>
    <w:p w:rsidR="00A42C86" w:rsidRPr="0080287D" w:rsidRDefault="00A42C86" w:rsidP="00A42C86">
      <w:pPr>
        <w:pStyle w:val="ListParagraph"/>
        <w:numPr>
          <w:ilvl w:val="1"/>
          <w:numId w:val="20"/>
        </w:numPr>
        <w:spacing w:before="120" w:after="120"/>
        <w:ind w:left="360" w:hanging="540"/>
        <w:contextualSpacing w:val="0"/>
        <w:jc w:val="both"/>
        <w:rPr>
          <w:rFonts w:ascii="Arial" w:hAnsi="Arial" w:cs="Arial"/>
          <w:lang w:val="es-ES"/>
        </w:rPr>
      </w:pPr>
      <w:r w:rsidRPr="0080287D">
        <w:rPr>
          <w:rFonts w:ascii="Arial" w:hAnsi="Arial" w:cs="Arial"/>
          <w:lang w:val="es-ES"/>
        </w:rPr>
        <w:t>Detrás de los bajos niveles de productividad agregada se encuentran factores relacionados con los bajos niveles de productividad a nivel de empresa y la propia estructura productiva de la economía</w:t>
      </w:r>
      <w:r w:rsidRPr="0080287D">
        <w:rPr>
          <w:rStyle w:val="FootnoteReference"/>
          <w:rFonts w:ascii="Arial" w:hAnsi="Arial" w:cs="Arial"/>
          <w:lang w:val="es-ES"/>
        </w:rPr>
        <w:footnoteReference w:id="2"/>
      </w:r>
      <w:r w:rsidRPr="0080287D">
        <w:rPr>
          <w:rFonts w:ascii="Arial" w:hAnsi="Arial" w:cs="Arial"/>
          <w:lang w:val="es-ES"/>
        </w:rPr>
        <w:t xml:space="preserve"> con alta concentración en sectores poco productivos</w:t>
      </w:r>
      <w:r w:rsidRPr="0080287D">
        <w:rPr>
          <w:rStyle w:val="FootnoteReference"/>
          <w:rFonts w:ascii="Arial" w:hAnsi="Arial" w:cs="Arial"/>
          <w:lang w:val="es-ES"/>
        </w:rPr>
        <w:footnoteReference w:id="3"/>
      </w:r>
      <w:r w:rsidRPr="0080287D">
        <w:rPr>
          <w:rFonts w:ascii="Arial" w:hAnsi="Arial" w:cs="Arial"/>
          <w:lang w:val="es-ES"/>
        </w:rPr>
        <w:t xml:space="preserve">. Las causas detrás de la baja productividad empresarial y sectorial tienen que ver con factores como los altos niveles de informalidad y las deficiencias en el clima de inversión, pero sobre todo con un relativamente bajo esfuerzo innovador. </w:t>
      </w:r>
      <w:r w:rsidRPr="0080287D">
        <w:rPr>
          <w:rFonts w:ascii="Arial" w:hAnsi="Arial" w:cs="Arial"/>
          <w:lang w:val="es-ES_tradnl"/>
        </w:rPr>
        <w:t xml:space="preserve">Bolivia presenta un rezago importante comparado con otros países de la región y con países desarrollados en términos de inversión en I+D en relación al </w:t>
      </w:r>
      <w:r w:rsidR="00476D1D" w:rsidRPr="0080287D">
        <w:rPr>
          <w:rFonts w:ascii="Arial" w:hAnsi="Arial" w:cs="Arial"/>
          <w:lang w:val="es-ES_tradnl"/>
        </w:rPr>
        <w:t>PIB</w:t>
      </w:r>
      <w:r w:rsidRPr="0080287D">
        <w:rPr>
          <w:rFonts w:ascii="Arial" w:hAnsi="Arial" w:cs="Arial"/>
          <w:lang w:val="es-ES_tradnl"/>
        </w:rPr>
        <w:t xml:space="preserve">. El promedio de la última década asciende al 0,16% frente al 0,32% regional y el 2,4% de la OCDE. Tan sólo 6% de esta inversión es realizada por el sector privado frente al promedio latinoamericano del 21%. Asimismo, las empresas menos productivas enfrentan restricciones que van más allá de las meramente financieras, relacionadas con limitaciones en sus capacidades para adoptar tecnologías, para gestionar sus empresas o para acceder a información tecnológica, todo lo cual limita sus decisiones de invertir en innovación. Desde el lado de la oferta de servicios tecnológicos, a su </w:t>
      </w:r>
      <w:r w:rsidRPr="0080287D">
        <w:rPr>
          <w:rFonts w:ascii="Arial" w:hAnsi="Arial" w:cs="Arial"/>
          <w:lang w:val="es-ES_tradnl"/>
        </w:rPr>
        <w:lastRenderedPageBreak/>
        <w:t xml:space="preserve">vez, escasean los proveedores de los servicios más básicos de extensión tecnológica hasta los de servicios de laboratorio y desarrollo tecnológico para superar algunos de los problemas que enfrenta el sector productivo. </w:t>
      </w:r>
    </w:p>
    <w:p w:rsidR="00A42C86" w:rsidRPr="0080287D" w:rsidRDefault="00A42C86" w:rsidP="00A42C86">
      <w:pPr>
        <w:pStyle w:val="ListParagraph"/>
        <w:numPr>
          <w:ilvl w:val="1"/>
          <w:numId w:val="20"/>
        </w:numPr>
        <w:spacing w:before="120" w:after="120"/>
        <w:ind w:left="360" w:hanging="540"/>
        <w:contextualSpacing w:val="0"/>
        <w:jc w:val="both"/>
        <w:rPr>
          <w:rFonts w:ascii="Arial" w:hAnsi="Arial" w:cs="Arial"/>
          <w:lang w:val="es-ES"/>
        </w:rPr>
      </w:pPr>
      <w:r w:rsidRPr="0080287D">
        <w:rPr>
          <w:rFonts w:ascii="Arial" w:hAnsi="Arial" w:cs="Arial"/>
          <w:lang w:val="es-ES"/>
        </w:rPr>
        <w:t>Tanto el Plan Nacional de Desarrollo-PND 2010</w:t>
      </w:r>
      <w:r w:rsidRPr="0080287D">
        <w:rPr>
          <w:rStyle w:val="FootnoteReference"/>
          <w:rFonts w:ascii="Arial" w:hAnsi="Arial" w:cs="Arial"/>
          <w:lang w:val="es-ES"/>
        </w:rPr>
        <w:footnoteReference w:id="4"/>
      </w:r>
      <w:r w:rsidRPr="0080287D">
        <w:rPr>
          <w:rFonts w:ascii="Arial" w:hAnsi="Arial" w:cs="Arial"/>
          <w:lang w:val="es-ES"/>
        </w:rPr>
        <w:t xml:space="preserve"> como la Agenda Patriótica Bicentenario 2025 incluyen el desarrollo productivo y la ciencia, tecnología e innovación como áreas estratégicas prioritarias para el país, en reconocimiento a la necesidad de incorporar conocimiento a las actividades productivas nacionales como vía a la industrialización, la diversificación productiva y el crecimiento. En dichos planes se prevén esfuerzos para reforzar el marco institucional, de políticas y de programas necesario para avanzar en el desarrollo de la Ciencia Tecnología e Innovación (CTI). Asimismo, desde el Ministerio de Desarrollo Productivo y Economía Plural (MDPyEP) y el Viceministerio de Ciencia y Tecnología del Ministerio de Educación (VMCyT), se cuentan con planes para el fomento de la I+D+i y la mejora de la infraestructura y servicios para la innovación a través de creación de la plataforma nacional de innovación tecnológica para la industria que agruparía a los centros de innovación productiva y centros tecnológicos de innovación y para el fortalecimiento de las capacidades y talento humano</w:t>
      </w:r>
      <w:r w:rsidRPr="0080287D">
        <w:rPr>
          <w:rStyle w:val="FootnoteReference"/>
          <w:rFonts w:ascii="Arial" w:hAnsi="Arial" w:cs="Arial"/>
          <w:lang w:val="es-ES"/>
        </w:rPr>
        <w:footnoteReference w:id="5"/>
      </w:r>
      <w:r w:rsidRPr="0080287D">
        <w:rPr>
          <w:rFonts w:ascii="Arial" w:hAnsi="Arial" w:cs="Arial"/>
          <w:lang w:val="es-ES"/>
        </w:rPr>
        <w:t xml:space="preserve"> para la CTI</w:t>
      </w:r>
      <w:r w:rsidR="00476D1D" w:rsidRPr="0080287D">
        <w:rPr>
          <w:rFonts w:ascii="Arial" w:hAnsi="Arial" w:cs="Arial"/>
          <w:lang w:val="es-ES"/>
        </w:rPr>
        <w:t xml:space="preserve"> y el diseño de incentivos y fondos para la CTI.</w:t>
      </w:r>
    </w:p>
    <w:p w:rsidR="00A42C86" w:rsidRPr="0080287D" w:rsidRDefault="00476D1D" w:rsidP="00A42C86">
      <w:pPr>
        <w:pStyle w:val="ListParagraph"/>
        <w:numPr>
          <w:ilvl w:val="1"/>
          <w:numId w:val="20"/>
        </w:numPr>
        <w:spacing w:before="120" w:after="120"/>
        <w:ind w:left="360" w:hanging="540"/>
        <w:contextualSpacing w:val="0"/>
        <w:jc w:val="both"/>
        <w:rPr>
          <w:rFonts w:ascii="Arial" w:hAnsi="Arial" w:cs="Arial"/>
          <w:lang w:val="es-ES"/>
        </w:rPr>
      </w:pPr>
      <w:r w:rsidRPr="0080287D">
        <w:rPr>
          <w:rFonts w:ascii="Arial" w:hAnsi="Arial" w:cs="Arial"/>
          <w:lang w:val="es-ES"/>
        </w:rPr>
        <w:t xml:space="preserve">En esa línea, esta CT apoyará el desarrollo de propuestas de fortalecimiento del marco institucional e instrumentos de política de apoyo a la innovación productiva y el desarrollo tecnológico. Se espera que, como resultado del evento internacional descrito en el primer componente, se financien consultorías para avanzar en el despliegue de iniciativas de refuerzo del marco institucional y de políticas de apoyo a la innovación. Particularmente, con relación al despliegue de una plataforma de innovación tecnológica para reforzar la oferta de servicios tecnológicos en el mercado nacional </w:t>
      </w:r>
      <w:r w:rsidR="00A42C86" w:rsidRPr="0080287D">
        <w:rPr>
          <w:rFonts w:ascii="Arial" w:hAnsi="Arial" w:cs="Arial"/>
          <w:lang w:val="es-ES_tradnl"/>
        </w:rPr>
        <w:t xml:space="preserve">esta CT buscaría mejorar las capacidades del MDPyEP para identificar brechas tecnológicas sectoriales y diseñar intervenciones para contribuir al cierre de esas brechas. </w:t>
      </w:r>
    </w:p>
    <w:p w:rsidR="00B41451" w:rsidRPr="0080287D" w:rsidRDefault="00B41451" w:rsidP="00B41451">
      <w:pPr>
        <w:pStyle w:val="ListParagraph"/>
        <w:numPr>
          <w:ilvl w:val="0"/>
          <w:numId w:val="20"/>
        </w:numPr>
        <w:spacing w:before="240" w:after="240"/>
        <w:contextualSpacing w:val="0"/>
        <w:rPr>
          <w:rFonts w:ascii="Arial" w:eastAsia="Times New Roman" w:hAnsi="Arial" w:cs="Arial"/>
          <w:b/>
          <w:lang w:val="es-ES_tradnl"/>
        </w:rPr>
      </w:pPr>
      <w:r w:rsidRPr="0080287D">
        <w:rPr>
          <w:rFonts w:ascii="Arial" w:eastAsia="Times New Roman" w:hAnsi="Arial" w:cs="Arial"/>
          <w:b/>
          <w:lang w:val="es-ES_tradnl"/>
        </w:rPr>
        <w:t>Objetivo de la Consultoría</w:t>
      </w:r>
    </w:p>
    <w:p w:rsidR="002456BB" w:rsidRPr="0080287D" w:rsidRDefault="00797E45" w:rsidP="00B41451">
      <w:pPr>
        <w:pStyle w:val="ListParagraph"/>
        <w:numPr>
          <w:ilvl w:val="1"/>
          <w:numId w:val="20"/>
        </w:numPr>
        <w:spacing w:before="120" w:after="120"/>
        <w:ind w:left="360" w:hanging="540"/>
        <w:contextualSpacing w:val="0"/>
        <w:jc w:val="both"/>
        <w:rPr>
          <w:rFonts w:ascii="Arial" w:hAnsi="Arial" w:cs="Arial"/>
          <w:lang w:val="es-ES"/>
        </w:rPr>
      </w:pPr>
      <w:r w:rsidRPr="0080287D">
        <w:rPr>
          <w:rFonts w:ascii="Arial" w:hAnsi="Arial" w:cs="Arial"/>
          <w:lang w:val="es-ES"/>
        </w:rPr>
        <w:t>El o</w:t>
      </w:r>
      <w:r w:rsidR="00CC33B8" w:rsidRPr="0080287D">
        <w:rPr>
          <w:rFonts w:ascii="Arial" w:hAnsi="Arial" w:cs="Arial"/>
          <w:lang w:val="es-ES"/>
        </w:rPr>
        <w:t>bje</w:t>
      </w:r>
      <w:r w:rsidRPr="0080287D">
        <w:rPr>
          <w:rFonts w:ascii="Arial" w:hAnsi="Arial" w:cs="Arial"/>
          <w:lang w:val="es-ES"/>
        </w:rPr>
        <w:t>tivo de esta</w:t>
      </w:r>
      <w:r w:rsidR="000736AC" w:rsidRPr="0080287D">
        <w:rPr>
          <w:rFonts w:ascii="Arial" w:hAnsi="Arial" w:cs="Arial"/>
          <w:lang w:val="es-ES"/>
        </w:rPr>
        <w:t xml:space="preserve"> consultoría es</w:t>
      </w:r>
      <w:r w:rsidR="002E17B6" w:rsidRPr="0080287D">
        <w:rPr>
          <w:rFonts w:ascii="Arial" w:hAnsi="Arial" w:cs="Arial"/>
          <w:lang w:val="es-ES"/>
        </w:rPr>
        <w:t xml:space="preserve"> </w:t>
      </w:r>
      <w:r w:rsidR="00A42C86" w:rsidRPr="0080287D">
        <w:rPr>
          <w:rFonts w:ascii="Arial" w:hAnsi="Arial" w:cs="Arial"/>
          <w:lang w:val="es-ES"/>
        </w:rPr>
        <w:t xml:space="preserve">diseñar </w:t>
      </w:r>
      <w:r w:rsidR="00476D1D" w:rsidRPr="0080287D">
        <w:rPr>
          <w:rFonts w:ascii="Arial" w:hAnsi="Arial" w:cs="Arial"/>
          <w:lang w:val="es-ES"/>
        </w:rPr>
        <w:t xml:space="preserve">y validar </w:t>
      </w:r>
      <w:r w:rsidR="00A42C86" w:rsidRPr="0080287D">
        <w:rPr>
          <w:rFonts w:ascii="Arial" w:hAnsi="Arial" w:cs="Arial"/>
          <w:lang w:val="es-ES"/>
        </w:rPr>
        <w:t xml:space="preserve">una herramienta metodológica para </w:t>
      </w:r>
      <w:r w:rsidR="00476D1D" w:rsidRPr="0080287D">
        <w:rPr>
          <w:rFonts w:ascii="Arial" w:hAnsi="Arial" w:cs="Arial"/>
          <w:lang w:val="es-ES"/>
        </w:rPr>
        <w:t xml:space="preserve">identificar brechas tecnológicas </w:t>
      </w:r>
      <w:r w:rsidR="00D5382F" w:rsidRPr="0080287D">
        <w:rPr>
          <w:rFonts w:ascii="Arial" w:hAnsi="Arial" w:cs="Arial"/>
          <w:lang w:val="es-ES"/>
        </w:rPr>
        <w:t xml:space="preserve">y productivas </w:t>
      </w:r>
      <w:r w:rsidR="00476D1D" w:rsidRPr="0080287D">
        <w:rPr>
          <w:rFonts w:ascii="Arial" w:hAnsi="Arial" w:cs="Arial"/>
          <w:lang w:val="es-ES"/>
        </w:rPr>
        <w:t xml:space="preserve">en el sector </w:t>
      </w:r>
      <w:r w:rsidR="00D5382F" w:rsidRPr="0080287D">
        <w:rPr>
          <w:rFonts w:ascii="Arial" w:hAnsi="Arial" w:cs="Arial"/>
          <w:lang w:val="es-ES"/>
        </w:rPr>
        <w:t>industrial.</w:t>
      </w:r>
    </w:p>
    <w:p w:rsidR="00E01073" w:rsidRPr="0080287D" w:rsidRDefault="00E01073" w:rsidP="00B41451">
      <w:pPr>
        <w:pStyle w:val="ListParagraph"/>
        <w:numPr>
          <w:ilvl w:val="0"/>
          <w:numId w:val="20"/>
        </w:numPr>
        <w:spacing w:before="240" w:after="240"/>
        <w:contextualSpacing w:val="0"/>
        <w:rPr>
          <w:rFonts w:ascii="Arial" w:hAnsi="Arial" w:cs="Arial"/>
          <w:b/>
          <w:lang w:val="es-ES_tradnl"/>
        </w:rPr>
      </w:pPr>
      <w:r w:rsidRPr="00382E4E">
        <w:rPr>
          <w:rFonts w:ascii="Arial" w:eastAsia="Times New Roman" w:hAnsi="Arial" w:cs="Arial"/>
          <w:b/>
          <w:lang w:val="es-ES_tradnl"/>
        </w:rPr>
        <w:t>Actividades</w:t>
      </w:r>
      <w:r w:rsidR="002D487D">
        <w:rPr>
          <w:rFonts w:ascii="Arial" w:hAnsi="Arial" w:cs="Arial"/>
          <w:b/>
          <w:lang w:val="es-ES_tradnl"/>
        </w:rPr>
        <w:t xml:space="preserve"> de la C</w:t>
      </w:r>
      <w:r w:rsidRPr="0080287D">
        <w:rPr>
          <w:rFonts w:ascii="Arial" w:hAnsi="Arial" w:cs="Arial"/>
          <w:b/>
          <w:lang w:val="es-ES_tradnl"/>
        </w:rPr>
        <w:t>onsultoría</w:t>
      </w:r>
    </w:p>
    <w:p w:rsidR="004D22FD" w:rsidRPr="00DF709B" w:rsidRDefault="004D22FD" w:rsidP="00DF709B">
      <w:pPr>
        <w:pStyle w:val="BodyTextIndent3"/>
        <w:numPr>
          <w:ilvl w:val="0"/>
          <w:numId w:val="1"/>
        </w:numPr>
        <w:spacing w:before="120" w:after="0"/>
        <w:jc w:val="both"/>
        <w:rPr>
          <w:rFonts w:ascii="Arial" w:hAnsi="Arial" w:cs="Arial"/>
          <w:sz w:val="22"/>
          <w:szCs w:val="22"/>
          <w:lang w:val="es-ES"/>
        </w:rPr>
      </w:pPr>
      <w:r w:rsidRPr="0080287D">
        <w:rPr>
          <w:rFonts w:ascii="Arial" w:hAnsi="Arial" w:cs="Arial"/>
          <w:b/>
          <w:sz w:val="22"/>
          <w:szCs w:val="22"/>
          <w:lang w:val="es-ES"/>
        </w:rPr>
        <w:t>Diseñar una herramienta de diagnóstico de brechas tecnológicas y de productividad</w:t>
      </w:r>
      <w:r w:rsidRPr="0080287D">
        <w:rPr>
          <w:rFonts w:ascii="Arial" w:hAnsi="Arial" w:cs="Arial"/>
          <w:sz w:val="22"/>
          <w:szCs w:val="22"/>
          <w:lang w:val="es-ES"/>
        </w:rPr>
        <w:t xml:space="preserve"> de empresas que produzcan bienes o servicios. Esta herramienta </w:t>
      </w:r>
      <w:r w:rsidR="00C66EE0" w:rsidRPr="0080287D">
        <w:rPr>
          <w:rFonts w:ascii="Arial" w:hAnsi="Arial" w:cs="Arial"/>
          <w:sz w:val="22"/>
          <w:szCs w:val="22"/>
          <w:lang w:val="es-ES"/>
        </w:rPr>
        <w:t xml:space="preserve">sería posteriormente </w:t>
      </w:r>
      <w:r w:rsidRPr="0080287D">
        <w:rPr>
          <w:rFonts w:ascii="Arial" w:hAnsi="Arial" w:cs="Arial"/>
          <w:sz w:val="22"/>
          <w:szCs w:val="22"/>
          <w:lang w:val="es-ES"/>
        </w:rPr>
        <w:t xml:space="preserve">implementada tanto </w:t>
      </w:r>
      <w:r w:rsidR="00C66EE0" w:rsidRPr="0080287D">
        <w:rPr>
          <w:rFonts w:ascii="Arial" w:hAnsi="Arial" w:cs="Arial"/>
          <w:sz w:val="22"/>
          <w:szCs w:val="22"/>
          <w:lang w:val="es-ES"/>
        </w:rPr>
        <w:t xml:space="preserve">por aquellas instituciones que brindan servicios de asesoría tecnológica y/o de innovación que tengan como finalidad el incremento de la productividad, como los Centros de Innovación Productiva (CIP) como </w:t>
      </w:r>
      <w:r w:rsidRPr="0080287D">
        <w:rPr>
          <w:rFonts w:ascii="Arial" w:hAnsi="Arial" w:cs="Arial"/>
          <w:sz w:val="22"/>
          <w:szCs w:val="22"/>
          <w:lang w:val="es-ES"/>
        </w:rPr>
        <w:t>por consultores contratados ad hoc para este fin</w:t>
      </w:r>
      <w:r w:rsidR="00C66EE0" w:rsidRPr="0080287D">
        <w:rPr>
          <w:rFonts w:ascii="Arial" w:hAnsi="Arial" w:cs="Arial"/>
          <w:sz w:val="22"/>
          <w:szCs w:val="22"/>
          <w:lang w:val="es-ES"/>
        </w:rPr>
        <w:t xml:space="preserve">. </w:t>
      </w:r>
    </w:p>
    <w:p w:rsidR="00C66EE0" w:rsidRPr="0080287D" w:rsidRDefault="004D22FD" w:rsidP="004624C7">
      <w:pPr>
        <w:pStyle w:val="BodyTextIndent3"/>
        <w:numPr>
          <w:ilvl w:val="1"/>
          <w:numId w:val="1"/>
        </w:numPr>
        <w:spacing w:before="120" w:after="0"/>
        <w:jc w:val="both"/>
        <w:rPr>
          <w:rFonts w:ascii="Arial" w:hAnsi="Arial" w:cs="Arial"/>
          <w:sz w:val="22"/>
          <w:szCs w:val="22"/>
          <w:lang w:val="es-ES"/>
        </w:rPr>
      </w:pPr>
      <w:r w:rsidRPr="0080287D">
        <w:rPr>
          <w:rFonts w:ascii="Arial" w:hAnsi="Arial" w:cs="Arial"/>
          <w:sz w:val="22"/>
          <w:szCs w:val="22"/>
          <w:lang w:val="es-ES"/>
        </w:rPr>
        <w:t>La herramienta debe incluir dos tipos de diagnóstico:</w:t>
      </w:r>
      <w:r w:rsidR="00C66EE0" w:rsidRPr="0080287D">
        <w:rPr>
          <w:rFonts w:ascii="Arial" w:hAnsi="Arial" w:cs="Arial"/>
          <w:sz w:val="22"/>
          <w:szCs w:val="22"/>
          <w:lang w:val="es-ES"/>
        </w:rPr>
        <w:t xml:space="preserve"> (i) uno r</w:t>
      </w:r>
      <w:r w:rsidRPr="0080287D">
        <w:rPr>
          <w:rFonts w:ascii="Arial" w:hAnsi="Arial" w:cs="Arial"/>
          <w:sz w:val="22"/>
          <w:szCs w:val="22"/>
          <w:lang w:val="es-ES"/>
        </w:rPr>
        <w:t>ápido, transversal/homogéneo a todos los sectores</w:t>
      </w:r>
      <w:r w:rsidR="00C66EE0" w:rsidRPr="0080287D">
        <w:rPr>
          <w:rFonts w:ascii="Arial" w:hAnsi="Arial" w:cs="Arial"/>
          <w:sz w:val="22"/>
          <w:szCs w:val="22"/>
          <w:lang w:val="es-ES"/>
        </w:rPr>
        <w:t>; (ii) otro d</w:t>
      </w:r>
      <w:r w:rsidRPr="0080287D">
        <w:rPr>
          <w:rFonts w:ascii="Arial" w:hAnsi="Arial" w:cs="Arial"/>
          <w:sz w:val="22"/>
          <w:szCs w:val="22"/>
          <w:lang w:val="es-ES"/>
        </w:rPr>
        <w:t>etallado, a profundidad, específico al sector al cual pertenece la empresa.</w:t>
      </w:r>
      <w:r w:rsidR="00C66EE0" w:rsidRPr="0080287D">
        <w:rPr>
          <w:rFonts w:ascii="Arial" w:hAnsi="Arial" w:cs="Arial"/>
          <w:sz w:val="22"/>
          <w:szCs w:val="22"/>
          <w:lang w:val="es-ES"/>
        </w:rPr>
        <w:t xml:space="preserve"> </w:t>
      </w:r>
    </w:p>
    <w:p w:rsidR="004D22FD" w:rsidRPr="00DF709B" w:rsidRDefault="00C66EE0" w:rsidP="00DF709B">
      <w:pPr>
        <w:pStyle w:val="BodyTextIndent3"/>
        <w:numPr>
          <w:ilvl w:val="1"/>
          <w:numId w:val="1"/>
        </w:numPr>
        <w:spacing w:before="120" w:after="0"/>
        <w:jc w:val="both"/>
        <w:rPr>
          <w:rFonts w:ascii="Arial" w:hAnsi="Arial" w:cs="Arial"/>
          <w:sz w:val="22"/>
          <w:szCs w:val="22"/>
          <w:lang w:val="es-ES"/>
        </w:rPr>
      </w:pPr>
      <w:r w:rsidRPr="0080287D">
        <w:rPr>
          <w:rFonts w:ascii="Arial" w:hAnsi="Arial" w:cs="Arial"/>
          <w:sz w:val="22"/>
          <w:szCs w:val="22"/>
          <w:lang w:val="es-ES"/>
        </w:rPr>
        <w:lastRenderedPageBreak/>
        <w:t>Deberá</w:t>
      </w:r>
      <w:r w:rsidR="004D22FD" w:rsidRPr="0080287D">
        <w:rPr>
          <w:rFonts w:ascii="Arial" w:hAnsi="Arial" w:cs="Arial"/>
          <w:sz w:val="22"/>
          <w:szCs w:val="22"/>
          <w:lang w:val="es-ES"/>
        </w:rPr>
        <w:t xml:space="preserve"> incluir una metodología para la determinación de brechas tecnológicas y de productividad a diferentes niveles: con sus competidores locales, con un sector local y con buenas prácticas internacionales. </w:t>
      </w:r>
      <w:r w:rsidRPr="0080287D">
        <w:rPr>
          <w:rFonts w:ascii="Arial" w:hAnsi="Arial" w:cs="Arial"/>
          <w:sz w:val="22"/>
          <w:szCs w:val="22"/>
          <w:lang w:val="es-ES"/>
        </w:rPr>
        <w:t>Asimismo, deberá permitir</w:t>
      </w:r>
      <w:r w:rsidR="004D22FD" w:rsidRPr="0080287D">
        <w:rPr>
          <w:rFonts w:ascii="Arial" w:hAnsi="Arial" w:cs="Arial"/>
          <w:sz w:val="22"/>
          <w:szCs w:val="22"/>
          <w:lang w:val="es-ES"/>
        </w:rPr>
        <w:t xml:space="preserve"> </w:t>
      </w:r>
      <w:r w:rsidRPr="0080287D">
        <w:rPr>
          <w:rFonts w:ascii="Arial" w:hAnsi="Arial" w:cs="Arial"/>
          <w:sz w:val="22"/>
          <w:szCs w:val="22"/>
          <w:lang w:val="es-ES"/>
        </w:rPr>
        <w:t>analizar los</w:t>
      </w:r>
      <w:r w:rsidR="004D22FD" w:rsidRPr="0080287D">
        <w:rPr>
          <w:rFonts w:ascii="Arial" w:hAnsi="Arial" w:cs="Arial"/>
          <w:sz w:val="22"/>
          <w:szCs w:val="22"/>
          <w:lang w:val="es-ES"/>
        </w:rPr>
        <w:t xml:space="preserve"> problemas que generan las brechas de productividad, así como sus respectivas causas y las limitaciones para la absorción de tecnologías que </w:t>
      </w:r>
      <w:r w:rsidRPr="0080287D">
        <w:rPr>
          <w:rFonts w:ascii="Arial" w:hAnsi="Arial" w:cs="Arial"/>
          <w:sz w:val="22"/>
          <w:szCs w:val="22"/>
          <w:lang w:val="es-ES"/>
        </w:rPr>
        <w:t xml:space="preserve">podrían impedir a las empresas </w:t>
      </w:r>
      <w:r w:rsidR="004D22FD" w:rsidRPr="0080287D">
        <w:rPr>
          <w:rFonts w:ascii="Arial" w:hAnsi="Arial" w:cs="Arial"/>
          <w:sz w:val="22"/>
          <w:szCs w:val="22"/>
          <w:lang w:val="es-ES"/>
        </w:rPr>
        <w:t>reducir la</w:t>
      </w:r>
      <w:r w:rsidRPr="0080287D">
        <w:rPr>
          <w:rFonts w:ascii="Arial" w:hAnsi="Arial" w:cs="Arial"/>
          <w:sz w:val="22"/>
          <w:szCs w:val="22"/>
          <w:lang w:val="es-ES"/>
        </w:rPr>
        <w:t>s</w:t>
      </w:r>
      <w:r w:rsidR="004D22FD" w:rsidRPr="0080287D">
        <w:rPr>
          <w:rFonts w:ascii="Arial" w:hAnsi="Arial" w:cs="Arial"/>
          <w:sz w:val="22"/>
          <w:szCs w:val="22"/>
          <w:lang w:val="es-ES"/>
        </w:rPr>
        <w:t xml:space="preserve"> brechas tecnológicas. Asimismo, la metodología debe </w:t>
      </w:r>
      <w:r w:rsidRPr="0080287D">
        <w:rPr>
          <w:rFonts w:ascii="Arial" w:hAnsi="Arial" w:cs="Arial"/>
          <w:sz w:val="22"/>
          <w:szCs w:val="22"/>
          <w:lang w:val="es-ES"/>
        </w:rPr>
        <w:t xml:space="preserve">tomar en cuenta </w:t>
      </w:r>
      <w:r w:rsidR="004D22FD" w:rsidRPr="0080287D">
        <w:rPr>
          <w:rFonts w:ascii="Arial" w:hAnsi="Arial" w:cs="Arial"/>
          <w:sz w:val="22"/>
          <w:szCs w:val="22"/>
          <w:lang w:val="es-ES"/>
        </w:rPr>
        <w:t>las áreas de: estrategia, gestión, organización, procesos, productos y, comercialización.</w:t>
      </w:r>
    </w:p>
    <w:p w:rsidR="00A9347C" w:rsidRPr="00DF709B" w:rsidRDefault="00A9347C" w:rsidP="00DF709B">
      <w:pPr>
        <w:pStyle w:val="BodyTextIndent3"/>
        <w:numPr>
          <w:ilvl w:val="0"/>
          <w:numId w:val="1"/>
        </w:numPr>
        <w:spacing w:before="120" w:after="0"/>
        <w:jc w:val="both"/>
        <w:rPr>
          <w:rFonts w:ascii="Arial" w:hAnsi="Arial" w:cs="Arial"/>
          <w:sz w:val="22"/>
          <w:szCs w:val="22"/>
          <w:lang w:val="es-ES"/>
        </w:rPr>
      </w:pPr>
      <w:r w:rsidRPr="0080287D">
        <w:rPr>
          <w:rFonts w:ascii="Arial" w:hAnsi="Arial" w:cs="Arial"/>
          <w:b/>
          <w:sz w:val="22"/>
          <w:szCs w:val="22"/>
          <w:lang w:val="es-ES"/>
        </w:rPr>
        <w:t>Realizar un benchmarking</w:t>
      </w:r>
      <w:r w:rsidRPr="0080287D">
        <w:rPr>
          <w:rFonts w:ascii="Arial" w:hAnsi="Arial" w:cs="Arial"/>
          <w:sz w:val="22"/>
          <w:szCs w:val="22"/>
          <w:lang w:val="es-ES"/>
        </w:rPr>
        <w:t xml:space="preserve"> de por lo menos dos metodologías desarrolladas para la realización de diagnósticos empresariales, como son: Encuesta para Diagnóstico Tecnológico de la CMIC (Fundación de la Industria de la Construcción de España), Metodología MOUGLI (Méthode participative de conduite e Outils puor l’evaluation Globale des Investissements technologiques – IFG), la metodología del Centro de Extensionismo Industrial de Uruguay, entre otras. El benchmarking debe identificar las buenas prácticas que sean más aplicables a la realidad boliviana y justificar esta elección. </w:t>
      </w:r>
    </w:p>
    <w:p w:rsidR="00A9347C" w:rsidRPr="00DF709B" w:rsidRDefault="00A9347C" w:rsidP="00DF709B">
      <w:pPr>
        <w:pStyle w:val="BodyTextIndent3"/>
        <w:numPr>
          <w:ilvl w:val="0"/>
          <w:numId w:val="1"/>
        </w:numPr>
        <w:spacing w:before="120" w:after="0"/>
        <w:jc w:val="both"/>
        <w:rPr>
          <w:rFonts w:ascii="Arial" w:hAnsi="Arial" w:cs="Arial"/>
          <w:sz w:val="22"/>
          <w:szCs w:val="22"/>
          <w:lang w:val="es-ES"/>
        </w:rPr>
      </w:pPr>
      <w:r w:rsidRPr="0080287D">
        <w:rPr>
          <w:rFonts w:ascii="Arial" w:hAnsi="Arial" w:cs="Arial"/>
          <w:b/>
          <w:sz w:val="22"/>
          <w:szCs w:val="22"/>
          <w:lang w:val="es-ES"/>
        </w:rPr>
        <w:t>Validar la herramienta de diagnóstico con un piloto</w:t>
      </w:r>
      <w:r w:rsidRPr="0080287D">
        <w:rPr>
          <w:rFonts w:ascii="Arial" w:hAnsi="Arial" w:cs="Arial"/>
          <w:sz w:val="22"/>
          <w:szCs w:val="22"/>
          <w:lang w:val="es-ES"/>
        </w:rPr>
        <w:t xml:space="preserve"> al menos en el sector forestal, aprovechando los avances del MDPyEP en ese sector, y en un sector adicional, y se aplicará en un número determinado de empresas (aproximadamente 20 empresas). El MDPyEP propondrá un segundo sector en el que validar la herramienta de diagnóstico. </w:t>
      </w:r>
    </w:p>
    <w:p w:rsidR="00A9347C" w:rsidRPr="0080287D" w:rsidRDefault="00A9347C" w:rsidP="004624C7">
      <w:pPr>
        <w:pStyle w:val="ListParagraph"/>
        <w:numPr>
          <w:ilvl w:val="0"/>
          <w:numId w:val="1"/>
        </w:numPr>
        <w:spacing w:before="120"/>
        <w:contextualSpacing w:val="0"/>
        <w:jc w:val="both"/>
        <w:rPr>
          <w:rFonts w:ascii="Arial" w:hAnsi="Arial" w:cs="Arial"/>
          <w:lang w:val="es-PE"/>
        </w:rPr>
      </w:pPr>
      <w:r w:rsidRPr="0080287D">
        <w:rPr>
          <w:rFonts w:ascii="Arial" w:hAnsi="Arial" w:cs="Arial"/>
          <w:lang w:val="es-PE"/>
        </w:rPr>
        <w:t>Los aspectos que deben ser validados en esta etapa están relacionados a:</w:t>
      </w:r>
    </w:p>
    <w:p w:rsidR="00A9347C" w:rsidRPr="0080287D" w:rsidRDefault="00A9347C" w:rsidP="004624C7">
      <w:pPr>
        <w:pStyle w:val="ListParagraph"/>
        <w:numPr>
          <w:ilvl w:val="1"/>
          <w:numId w:val="1"/>
        </w:numPr>
        <w:spacing w:before="120"/>
        <w:contextualSpacing w:val="0"/>
        <w:jc w:val="both"/>
        <w:rPr>
          <w:rFonts w:ascii="Arial" w:hAnsi="Arial" w:cs="Arial"/>
          <w:lang w:val="es-PE"/>
        </w:rPr>
      </w:pPr>
      <w:r w:rsidRPr="0080287D">
        <w:rPr>
          <w:rFonts w:ascii="Arial" w:hAnsi="Arial" w:cs="Arial"/>
          <w:lang w:val="es-PE"/>
        </w:rPr>
        <w:t xml:space="preserve"> Pertinencia/efectividad de la herramienta en la detección/identificación de cuellos de botella relevantes en la productividad y aspectos tecnológicos de las empresas;</w:t>
      </w:r>
    </w:p>
    <w:p w:rsidR="00A9347C" w:rsidRPr="00DF709B" w:rsidRDefault="00A9347C" w:rsidP="00DF709B">
      <w:pPr>
        <w:pStyle w:val="ListParagraph"/>
        <w:numPr>
          <w:ilvl w:val="1"/>
          <w:numId w:val="1"/>
        </w:numPr>
        <w:spacing w:before="120"/>
        <w:contextualSpacing w:val="0"/>
        <w:jc w:val="both"/>
        <w:rPr>
          <w:rFonts w:ascii="Arial" w:hAnsi="Arial" w:cs="Arial"/>
          <w:lang w:val="es-PE"/>
        </w:rPr>
      </w:pPr>
      <w:r w:rsidRPr="0080287D">
        <w:rPr>
          <w:rFonts w:ascii="Arial" w:hAnsi="Arial" w:cs="Arial"/>
          <w:lang w:val="es-PE"/>
        </w:rPr>
        <w:t>Eficiencia en la aplicación de la herramienta en términos de tiempo y costo (¿cuál es el costo de aplicar la herramienta en una empresa, tanto el diagnóstico rápido como el detallado?; ¿cuánto tiempo insume?)</w:t>
      </w:r>
    </w:p>
    <w:p w:rsidR="004D22FD" w:rsidRPr="00DF709B" w:rsidRDefault="00A9347C" w:rsidP="00DF709B">
      <w:pPr>
        <w:pStyle w:val="ListParagraph"/>
        <w:numPr>
          <w:ilvl w:val="0"/>
          <w:numId w:val="1"/>
        </w:numPr>
        <w:spacing w:before="120"/>
        <w:contextualSpacing w:val="0"/>
        <w:jc w:val="both"/>
        <w:rPr>
          <w:rFonts w:ascii="Arial" w:hAnsi="Arial" w:cs="Arial"/>
          <w:lang w:val="es-ES"/>
        </w:rPr>
      </w:pPr>
      <w:r w:rsidRPr="0080287D">
        <w:rPr>
          <w:rFonts w:ascii="Arial" w:hAnsi="Arial" w:cs="Arial"/>
          <w:lang w:val="es-ES"/>
        </w:rPr>
        <w:t>Después del piloto, el consultor introducirá los cambios necesarios a la herramienta de diagnóstico.</w:t>
      </w:r>
    </w:p>
    <w:p w:rsidR="00A9347C" w:rsidRPr="00DF709B" w:rsidRDefault="00A9347C" w:rsidP="00DF709B">
      <w:pPr>
        <w:pStyle w:val="BodyTextIndent3"/>
        <w:numPr>
          <w:ilvl w:val="0"/>
          <w:numId w:val="1"/>
        </w:numPr>
        <w:spacing w:before="120" w:after="0"/>
        <w:jc w:val="both"/>
        <w:rPr>
          <w:rFonts w:ascii="Arial" w:hAnsi="Arial" w:cs="Arial"/>
          <w:sz w:val="22"/>
          <w:szCs w:val="22"/>
          <w:lang w:val="es-PE"/>
        </w:rPr>
      </w:pPr>
      <w:r w:rsidRPr="0080287D">
        <w:rPr>
          <w:rFonts w:ascii="Arial" w:hAnsi="Arial" w:cs="Arial"/>
          <w:b/>
          <w:sz w:val="22"/>
          <w:szCs w:val="22"/>
          <w:lang w:val="es-PE"/>
        </w:rPr>
        <w:t>Manual de Aplicación</w:t>
      </w:r>
      <w:r w:rsidRPr="0080287D">
        <w:rPr>
          <w:rFonts w:ascii="Arial" w:hAnsi="Arial" w:cs="Arial"/>
          <w:sz w:val="22"/>
          <w:szCs w:val="22"/>
          <w:lang w:val="es-PE"/>
        </w:rPr>
        <w:t>: Además de la herramienta en sí misma, se desarrollará un Manual de Aplicación que contendrá información no sólo descriptiva de la herramienta de diagnóstico, sino también explicativa del modelo y una guía para su aplicación, de modo que se pueda verificar el cumplimiento de los requisitos o expectativas expresados.</w:t>
      </w:r>
    </w:p>
    <w:p w:rsidR="00A9347C" w:rsidRPr="0080287D" w:rsidRDefault="00A9347C" w:rsidP="004624C7">
      <w:pPr>
        <w:pStyle w:val="BodyTextIndent3"/>
        <w:numPr>
          <w:ilvl w:val="0"/>
          <w:numId w:val="1"/>
        </w:numPr>
        <w:spacing w:before="120" w:after="0"/>
        <w:jc w:val="both"/>
        <w:rPr>
          <w:rFonts w:ascii="Arial" w:hAnsi="Arial" w:cs="Arial"/>
          <w:sz w:val="22"/>
          <w:szCs w:val="22"/>
          <w:lang w:val="es-PE"/>
        </w:rPr>
      </w:pPr>
      <w:r w:rsidRPr="0080287D">
        <w:rPr>
          <w:rFonts w:ascii="Arial" w:hAnsi="Arial" w:cs="Arial"/>
          <w:b/>
          <w:sz w:val="22"/>
          <w:szCs w:val="22"/>
          <w:lang w:val="es-PE"/>
        </w:rPr>
        <w:t>Propuesta de Plan de Capacitación</w:t>
      </w:r>
      <w:r w:rsidRPr="0080287D">
        <w:rPr>
          <w:rFonts w:ascii="Arial" w:hAnsi="Arial" w:cs="Arial"/>
          <w:sz w:val="22"/>
          <w:szCs w:val="22"/>
          <w:lang w:val="es-PE"/>
        </w:rPr>
        <w:t xml:space="preserve">: El consultor propondrá un plan de capacitación de consultores/especialistas de CIPs para capacitarlos en la correcta aplicación de la herramienta. </w:t>
      </w:r>
    </w:p>
    <w:p w:rsidR="009172B5" w:rsidRPr="00770CBE" w:rsidRDefault="00C2542E" w:rsidP="00B41451">
      <w:pPr>
        <w:pStyle w:val="ListParagraph"/>
        <w:numPr>
          <w:ilvl w:val="0"/>
          <w:numId w:val="20"/>
        </w:numPr>
        <w:spacing w:before="240" w:after="240"/>
        <w:contextualSpacing w:val="0"/>
        <w:rPr>
          <w:rFonts w:ascii="Arial" w:hAnsi="Arial" w:cs="Arial"/>
          <w:b/>
          <w:lang w:val="es-ES_tradnl"/>
        </w:rPr>
      </w:pPr>
      <w:r w:rsidRPr="00770CBE">
        <w:rPr>
          <w:rFonts w:ascii="Arial" w:eastAsia="Times New Roman" w:hAnsi="Arial" w:cs="Arial"/>
          <w:b/>
          <w:lang w:val="es-ES_tradnl"/>
        </w:rPr>
        <w:t>Productos</w:t>
      </w:r>
    </w:p>
    <w:p w:rsidR="00D5382F" w:rsidRPr="00770CBE" w:rsidRDefault="00D5382F" w:rsidP="00770CBE">
      <w:pPr>
        <w:spacing w:before="120" w:after="120"/>
        <w:ind w:left="425"/>
        <w:jc w:val="both"/>
        <w:rPr>
          <w:rFonts w:ascii="Arial" w:hAnsi="Arial" w:cs="Arial"/>
          <w:lang w:val="es-ES_tradnl"/>
        </w:rPr>
      </w:pPr>
      <w:r w:rsidRPr="00770CBE">
        <w:rPr>
          <w:rFonts w:ascii="Arial" w:hAnsi="Arial" w:cs="Arial"/>
          <w:lang w:val="es-ES_tradnl"/>
        </w:rPr>
        <w:t>Los productos a obtener de la presente consultoría son los siguientes:</w:t>
      </w:r>
    </w:p>
    <w:p w:rsidR="00D5382F" w:rsidRPr="00770CBE" w:rsidRDefault="00D5382F" w:rsidP="00770CBE">
      <w:pPr>
        <w:pStyle w:val="BodyText"/>
        <w:widowControl w:val="0"/>
        <w:numPr>
          <w:ilvl w:val="0"/>
          <w:numId w:val="22"/>
        </w:numPr>
        <w:spacing w:before="120" w:after="120"/>
        <w:ind w:right="-425"/>
        <w:rPr>
          <w:rFonts w:cs="Arial"/>
          <w:bCs/>
          <w:sz w:val="22"/>
          <w:szCs w:val="22"/>
          <w:lang w:val="es-ES_tradnl"/>
        </w:rPr>
      </w:pPr>
      <w:r w:rsidRPr="00770CBE">
        <w:rPr>
          <w:rFonts w:cs="Arial"/>
          <w:b/>
          <w:bCs/>
          <w:sz w:val="22"/>
          <w:szCs w:val="22"/>
          <w:lang w:val="es-ES_tradnl"/>
        </w:rPr>
        <w:t>Producto 1</w:t>
      </w:r>
    </w:p>
    <w:p w:rsidR="00A9347C" w:rsidRPr="00770CBE" w:rsidRDefault="00A9347C" w:rsidP="00770CBE">
      <w:pPr>
        <w:pStyle w:val="ListParagraph"/>
        <w:numPr>
          <w:ilvl w:val="0"/>
          <w:numId w:val="35"/>
        </w:numPr>
        <w:rPr>
          <w:rFonts w:ascii="Arial" w:hAnsi="Arial" w:cs="Arial"/>
        </w:rPr>
      </w:pPr>
      <w:r w:rsidRPr="00770CBE">
        <w:rPr>
          <w:rFonts w:ascii="Arial" w:hAnsi="Arial" w:cs="Arial"/>
        </w:rPr>
        <w:t>Documento en donde se detallen l</w:t>
      </w:r>
      <w:r w:rsidR="00EC2244" w:rsidRPr="00770CBE">
        <w:rPr>
          <w:rFonts w:ascii="Arial" w:hAnsi="Arial" w:cs="Arial"/>
        </w:rPr>
        <w:t>a propuesta de</w:t>
      </w:r>
      <w:r w:rsidRPr="00770CBE">
        <w:rPr>
          <w:rFonts w:ascii="Arial" w:hAnsi="Arial" w:cs="Arial"/>
        </w:rPr>
        <w:t xml:space="preserve"> requisitos y expectativas para la herramienta.</w:t>
      </w:r>
    </w:p>
    <w:p w:rsidR="00A9347C" w:rsidRPr="00770CBE" w:rsidRDefault="00A9347C" w:rsidP="00770CBE">
      <w:pPr>
        <w:pStyle w:val="ListParagraph"/>
        <w:numPr>
          <w:ilvl w:val="0"/>
          <w:numId w:val="35"/>
        </w:numPr>
        <w:rPr>
          <w:rFonts w:ascii="Arial" w:hAnsi="Arial" w:cs="Arial"/>
          <w:lang w:val="es-ES_tradnl"/>
        </w:rPr>
      </w:pPr>
      <w:r w:rsidRPr="00770CBE">
        <w:rPr>
          <w:rFonts w:ascii="Arial" w:hAnsi="Arial" w:cs="Arial"/>
          <w:lang w:val="es-ES_tradnl"/>
        </w:rPr>
        <w:t xml:space="preserve">Plan de Trabajo detallado, con cronograma que incluya la identificación de </w:t>
      </w:r>
      <w:r w:rsidR="00EC2244" w:rsidRPr="00770CBE">
        <w:rPr>
          <w:rFonts w:ascii="Arial" w:hAnsi="Arial" w:cs="Arial"/>
          <w:lang w:val="es-ES_tradnl"/>
        </w:rPr>
        <w:t>las etapas, las fechas críticas y visitas a Bolivia</w:t>
      </w:r>
      <w:r w:rsidRPr="00770CBE">
        <w:rPr>
          <w:rFonts w:ascii="Arial" w:hAnsi="Arial" w:cs="Arial"/>
          <w:lang w:val="es-ES_tradnl"/>
        </w:rPr>
        <w:t>.</w:t>
      </w:r>
    </w:p>
    <w:p w:rsidR="00D5382F" w:rsidRPr="00770CBE" w:rsidRDefault="00D5382F" w:rsidP="00770CBE">
      <w:pPr>
        <w:pStyle w:val="BodyText"/>
        <w:widowControl w:val="0"/>
        <w:numPr>
          <w:ilvl w:val="0"/>
          <w:numId w:val="22"/>
        </w:numPr>
        <w:spacing w:before="120" w:after="120"/>
        <w:ind w:right="-425"/>
        <w:rPr>
          <w:rFonts w:cs="Arial"/>
          <w:bCs/>
          <w:sz w:val="22"/>
          <w:szCs w:val="22"/>
          <w:lang w:val="es-ES_tradnl"/>
        </w:rPr>
      </w:pPr>
      <w:r w:rsidRPr="00770CBE">
        <w:rPr>
          <w:rFonts w:cs="Arial"/>
          <w:b/>
          <w:bCs/>
          <w:sz w:val="22"/>
          <w:szCs w:val="22"/>
          <w:lang w:val="es-ES_tradnl"/>
        </w:rPr>
        <w:lastRenderedPageBreak/>
        <w:t>Producto 2</w:t>
      </w:r>
    </w:p>
    <w:p w:rsidR="00EC2244" w:rsidRPr="0080287D" w:rsidRDefault="00EC2244" w:rsidP="00770CBE">
      <w:pPr>
        <w:keepNext/>
        <w:numPr>
          <w:ilvl w:val="0"/>
          <w:numId w:val="29"/>
        </w:numPr>
        <w:spacing w:before="120" w:after="120"/>
        <w:jc w:val="both"/>
        <w:rPr>
          <w:rFonts w:ascii="Arial" w:hAnsi="Arial" w:cs="Arial"/>
          <w:lang w:val="es-ES_tradnl"/>
        </w:rPr>
      </w:pPr>
      <w:r w:rsidRPr="00770CBE">
        <w:rPr>
          <w:rFonts w:ascii="Arial" w:hAnsi="Arial" w:cs="Arial"/>
          <w:lang w:val="es-ES_tradnl"/>
        </w:rPr>
        <w:t>Informe que contendrá los sig</w:t>
      </w:r>
      <w:r w:rsidR="00770CBE" w:rsidRPr="00770CBE">
        <w:rPr>
          <w:rFonts w:ascii="Arial" w:hAnsi="Arial" w:cs="Arial"/>
          <w:lang w:val="es-ES_tradnl"/>
        </w:rPr>
        <w:t>uientes</w:t>
      </w:r>
      <w:r w:rsidR="00770CBE">
        <w:rPr>
          <w:rFonts w:ascii="Arial" w:hAnsi="Arial" w:cs="Arial"/>
          <w:lang w:val="es-ES_tradnl"/>
        </w:rPr>
        <w:t xml:space="preserve"> contenidos mínimos:</w:t>
      </w:r>
    </w:p>
    <w:p w:rsidR="00EC2244" w:rsidRPr="0080287D" w:rsidRDefault="00EC2244" w:rsidP="00770CBE">
      <w:pPr>
        <w:pStyle w:val="ListParagraph"/>
        <w:numPr>
          <w:ilvl w:val="1"/>
          <w:numId w:val="29"/>
        </w:numPr>
        <w:spacing w:before="120" w:after="120"/>
        <w:ind w:left="1080"/>
        <w:contextualSpacing w:val="0"/>
        <w:jc w:val="both"/>
        <w:rPr>
          <w:rFonts w:ascii="Arial" w:hAnsi="Arial" w:cs="Arial"/>
        </w:rPr>
      </w:pPr>
      <w:r w:rsidRPr="0080287D">
        <w:rPr>
          <w:rFonts w:ascii="Arial" w:hAnsi="Arial" w:cs="Arial"/>
        </w:rPr>
        <w:t>Antecedentes</w:t>
      </w:r>
    </w:p>
    <w:p w:rsidR="00EC2244" w:rsidRPr="0080287D" w:rsidRDefault="00EC2244" w:rsidP="00770CBE">
      <w:pPr>
        <w:pStyle w:val="ListParagraph"/>
        <w:numPr>
          <w:ilvl w:val="1"/>
          <w:numId w:val="29"/>
        </w:numPr>
        <w:spacing w:before="120" w:after="120"/>
        <w:ind w:left="1080"/>
        <w:contextualSpacing w:val="0"/>
        <w:jc w:val="both"/>
        <w:rPr>
          <w:rFonts w:ascii="Arial" w:hAnsi="Arial" w:cs="Arial"/>
          <w:lang w:val="es-ES_tradnl"/>
        </w:rPr>
      </w:pPr>
      <w:r w:rsidRPr="0080287D">
        <w:rPr>
          <w:rFonts w:ascii="Arial" w:hAnsi="Arial" w:cs="Arial"/>
          <w:lang w:val="es-PE"/>
        </w:rPr>
        <w:t>Benchmarking, incluyendo la precisión de las buenas prácticas que son aplicables a nuestra realidad y la forma en que han sido tomadas en cuenta en la propuesta de la herramienta.</w:t>
      </w:r>
    </w:p>
    <w:p w:rsidR="00EC2244" w:rsidRPr="0080287D" w:rsidRDefault="00EC2244" w:rsidP="00770CBE">
      <w:pPr>
        <w:pStyle w:val="ListParagraph"/>
        <w:numPr>
          <w:ilvl w:val="1"/>
          <w:numId w:val="29"/>
        </w:numPr>
        <w:spacing w:before="120" w:after="120"/>
        <w:ind w:left="1080"/>
        <w:contextualSpacing w:val="0"/>
        <w:jc w:val="both"/>
        <w:rPr>
          <w:rFonts w:ascii="Arial" w:hAnsi="Arial" w:cs="Arial"/>
        </w:rPr>
      </w:pPr>
      <w:r w:rsidRPr="0080287D">
        <w:rPr>
          <w:rFonts w:ascii="Arial" w:hAnsi="Arial" w:cs="Arial"/>
        </w:rPr>
        <w:t>Conclusiones</w:t>
      </w:r>
    </w:p>
    <w:p w:rsidR="00EC2244" w:rsidRPr="0080287D" w:rsidRDefault="00EC2244" w:rsidP="00770CBE">
      <w:pPr>
        <w:pStyle w:val="ListParagraph"/>
        <w:numPr>
          <w:ilvl w:val="1"/>
          <w:numId w:val="29"/>
        </w:numPr>
        <w:spacing w:before="120" w:after="120"/>
        <w:ind w:left="1080"/>
        <w:contextualSpacing w:val="0"/>
        <w:jc w:val="both"/>
        <w:rPr>
          <w:rFonts w:ascii="Arial" w:hAnsi="Arial" w:cs="Arial"/>
        </w:rPr>
      </w:pPr>
      <w:r w:rsidRPr="0080287D">
        <w:rPr>
          <w:rFonts w:ascii="Arial" w:hAnsi="Arial" w:cs="Arial"/>
        </w:rPr>
        <w:t>Recomendaciones.</w:t>
      </w:r>
    </w:p>
    <w:p w:rsidR="00EC2244" w:rsidRPr="0080287D" w:rsidRDefault="00EC2244" w:rsidP="00770CBE">
      <w:pPr>
        <w:keepNext/>
        <w:numPr>
          <w:ilvl w:val="0"/>
          <w:numId w:val="29"/>
        </w:numPr>
        <w:spacing w:before="120" w:after="120"/>
        <w:jc w:val="both"/>
        <w:rPr>
          <w:rFonts w:ascii="Arial" w:hAnsi="Arial" w:cs="Arial"/>
          <w:lang w:val="es-ES_tradnl"/>
        </w:rPr>
      </w:pPr>
      <w:r w:rsidRPr="0080287D">
        <w:rPr>
          <w:rFonts w:ascii="Arial" w:hAnsi="Arial" w:cs="Arial"/>
          <w:lang w:val="es-ES_tradnl"/>
        </w:rPr>
        <w:t>Propuesta de la herramienta de diagnóstico de brechas tecnológicas y productivas, que considere los dos tipos: el diagnóstico rápido y detallado.</w:t>
      </w:r>
    </w:p>
    <w:p w:rsidR="00EC2244" w:rsidRPr="0080287D" w:rsidRDefault="00EC2244" w:rsidP="00770CBE">
      <w:pPr>
        <w:keepNext/>
        <w:numPr>
          <w:ilvl w:val="0"/>
          <w:numId w:val="29"/>
        </w:numPr>
        <w:spacing w:before="120" w:after="120"/>
        <w:jc w:val="both"/>
        <w:rPr>
          <w:rFonts w:ascii="Arial" w:hAnsi="Arial" w:cs="Arial"/>
          <w:lang w:val="es-ES_tradnl"/>
        </w:rPr>
      </w:pPr>
      <w:r w:rsidRPr="0080287D">
        <w:rPr>
          <w:rFonts w:ascii="Arial" w:hAnsi="Arial" w:cs="Arial"/>
          <w:lang w:val="es-ES_tradnl"/>
        </w:rPr>
        <w:t>Metodología para la determinación de los problemas que generan las brechas de productividad y/o tecnológicas.</w:t>
      </w:r>
    </w:p>
    <w:p w:rsidR="00D5382F" w:rsidRPr="0080287D" w:rsidRDefault="00D5382F" w:rsidP="00770CBE">
      <w:pPr>
        <w:pStyle w:val="BodyText"/>
        <w:widowControl w:val="0"/>
        <w:numPr>
          <w:ilvl w:val="0"/>
          <w:numId w:val="22"/>
        </w:numPr>
        <w:spacing w:before="120" w:after="120"/>
        <w:ind w:right="49"/>
        <w:rPr>
          <w:rFonts w:cs="Arial"/>
          <w:bCs/>
          <w:sz w:val="22"/>
          <w:szCs w:val="22"/>
        </w:rPr>
      </w:pPr>
      <w:r w:rsidRPr="0080287D">
        <w:rPr>
          <w:rFonts w:cs="Arial"/>
          <w:b/>
          <w:bCs/>
          <w:sz w:val="22"/>
          <w:szCs w:val="22"/>
        </w:rPr>
        <w:t>Producto 3</w:t>
      </w:r>
    </w:p>
    <w:p w:rsidR="00EC2244" w:rsidRPr="0080287D" w:rsidRDefault="00EC2244" w:rsidP="00770CBE">
      <w:pPr>
        <w:keepNext/>
        <w:numPr>
          <w:ilvl w:val="0"/>
          <w:numId w:val="31"/>
        </w:numPr>
        <w:spacing w:before="120" w:after="120"/>
        <w:jc w:val="both"/>
        <w:rPr>
          <w:rFonts w:ascii="Arial" w:hAnsi="Arial" w:cs="Arial"/>
        </w:rPr>
      </w:pPr>
      <w:r w:rsidRPr="0080287D">
        <w:rPr>
          <w:rFonts w:ascii="Arial" w:hAnsi="Arial" w:cs="Arial"/>
        </w:rPr>
        <w:t>Manual de Aplicación.</w:t>
      </w:r>
    </w:p>
    <w:p w:rsidR="00EC2244" w:rsidRPr="0080287D" w:rsidRDefault="00EC2244" w:rsidP="00770CBE">
      <w:pPr>
        <w:keepNext/>
        <w:numPr>
          <w:ilvl w:val="0"/>
          <w:numId w:val="31"/>
        </w:numPr>
        <w:spacing w:before="120" w:after="120"/>
        <w:jc w:val="both"/>
        <w:rPr>
          <w:rFonts w:ascii="Arial" w:hAnsi="Arial" w:cs="Arial"/>
          <w:lang w:val="es-ES_tradnl"/>
        </w:rPr>
      </w:pPr>
      <w:r w:rsidRPr="0080287D">
        <w:rPr>
          <w:rFonts w:ascii="Arial" w:hAnsi="Arial" w:cs="Arial"/>
          <w:lang w:val="es-ES_tradnl"/>
        </w:rPr>
        <w:t xml:space="preserve"> Informe de la etapa de validación de la herramienta, con las explicaciones y detalles de las eventuales modificaciones.</w:t>
      </w:r>
    </w:p>
    <w:p w:rsidR="00EC2244" w:rsidRPr="0080287D" w:rsidRDefault="00EC2244" w:rsidP="00770CBE">
      <w:pPr>
        <w:keepNext/>
        <w:numPr>
          <w:ilvl w:val="0"/>
          <w:numId w:val="31"/>
        </w:numPr>
        <w:spacing w:before="120" w:after="120"/>
        <w:jc w:val="both"/>
        <w:rPr>
          <w:rFonts w:ascii="Arial" w:hAnsi="Arial" w:cs="Arial"/>
        </w:rPr>
      </w:pPr>
      <w:r w:rsidRPr="0080287D">
        <w:rPr>
          <w:rFonts w:ascii="Arial" w:hAnsi="Arial" w:cs="Arial"/>
        </w:rPr>
        <w:t>Plan de Capacitación</w:t>
      </w:r>
    </w:p>
    <w:p w:rsidR="00254185" w:rsidRPr="00382E4E" w:rsidRDefault="007F4E95" w:rsidP="00B41451">
      <w:pPr>
        <w:pStyle w:val="ListParagraph"/>
        <w:numPr>
          <w:ilvl w:val="0"/>
          <w:numId w:val="20"/>
        </w:numPr>
        <w:spacing w:before="240" w:after="240"/>
        <w:contextualSpacing w:val="0"/>
        <w:rPr>
          <w:rFonts w:ascii="Arial" w:hAnsi="Arial" w:cs="Arial"/>
          <w:b/>
          <w:lang w:val="es-ES_tradnl"/>
        </w:rPr>
      </w:pPr>
      <w:r w:rsidRPr="00382E4E">
        <w:rPr>
          <w:rFonts w:ascii="Arial" w:eastAsia="Times New Roman" w:hAnsi="Arial" w:cs="Arial"/>
          <w:b/>
          <w:lang w:val="es-ES_tradnl"/>
        </w:rPr>
        <w:t>Características</w:t>
      </w:r>
      <w:r w:rsidRPr="00382E4E">
        <w:rPr>
          <w:rFonts w:ascii="Arial" w:hAnsi="Arial" w:cs="Arial"/>
          <w:b/>
          <w:lang w:val="es-ES_tradnl"/>
        </w:rPr>
        <w:t xml:space="preserve"> de la Consultoría</w:t>
      </w:r>
    </w:p>
    <w:p w:rsidR="0012585E" w:rsidRPr="0080287D" w:rsidRDefault="00254185" w:rsidP="001B7546">
      <w:pPr>
        <w:pStyle w:val="ListParagraph"/>
        <w:numPr>
          <w:ilvl w:val="1"/>
          <w:numId w:val="10"/>
        </w:numPr>
        <w:autoSpaceDE w:val="0"/>
        <w:autoSpaceDN w:val="0"/>
        <w:adjustRightInd w:val="0"/>
        <w:spacing w:before="120"/>
        <w:ind w:left="907" w:hanging="547"/>
        <w:contextualSpacing w:val="0"/>
        <w:rPr>
          <w:rFonts w:ascii="Arial" w:hAnsi="Arial" w:cs="Arial"/>
          <w:lang w:val="es-ES_tradnl"/>
        </w:rPr>
      </w:pPr>
      <w:r w:rsidRPr="0080287D">
        <w:rPr>
          <w:rFonts w:ascii="Arial" w:hAnsi="Arial" w:cs="Arial"/>
          <w:b/>
          <w:lang w:val="es-ES_tradnl"/>
        </w:rPr>
        <w:t>Tipo consultoría</w:t>
      </w:r>
      <w:r w:rsidR="004253F4" w:rsidRPr="0080287D">
        <w:rPr>
          <w:rFonts w:ascii="Arial" w:hAnsi="Arial" w:cs="Arial"/>
          <w:lang w:val="es-ES_tradnl"/>
        </w:rPr>
        <w:t>:</w:t>
      </w:r>
      <w:r w:rsidR="004A5950" w:rsidRPr="0080287D">
        <w:rPr>
          <w:rFonts w:ascii="Arial" w:hAnsi="Arial" w:cs="Arial"/>
          <w:lang w:val="es-ES_tradnl"/>
        </w:rPr>
        <w:t xml:space="preserve"> </w:t>
      </w:r>
      <w:r w:rsidR="00C532F4" w:rsidRPr="0080287D">
        <w:rPr>
          <w:rFonts w:ascii="Arial" w:hAnsi="Arial" w:cs="Arial"/>
          <w:lang w:val="es-ES_tradnl"/>
        </w:rPr>
        <w:t xml:space="preserve">Contracto </w:t>
      </w:r>
      <w:r w:rsidR="00D5382F" w:rsidRPr="0080287D">
        <w:rPr>
          <w:rFonts w:ascii="Arial" w:hAnsi="Arial" w:cs="Arial"/>
          <w:lang w:val="es-ES_tradnl"/>
        </w:rPr>
        <w:t xml:space="preserve">firma </w:t>
      </w:r>
    </w:p>
    <w:p w:rsidR="009172B5" w:rsidRPr="0080287D" w:rsidRDefault="00254185" w:rsidP="001B7546">
      <w:pPr>
        <w:pStyle w:val="ListParagraph"/>
        <w:numPr>
          <w:ilvl w:val="1"/>
          <w:numId w:val="10"/>
        </w:numPr>
        <w:autoSpaceDE w:val="0"/>
        <w:autoSpaceDN w:val="0"/>
        <w:adjustRightInd w:val="0"/>
        <w:spacing w:before="120"/>
        <w:ind w:left="907" w:hanging="547"/>
        <w:contextualSpacing w:val="0"/>
        <w:rPr>
          <w:rFonts w:ascii="Arial" w:eastAsia="Times New Roman" w:hAnsi="Arial" w:cs="Arial"/>
          <w:lang w:val="es-ES" w:eastAsia="es-ES"/>
        </w:rPr>
      </w:pPr>
      <w:r w:rsidRPr="0080287D">
        <w:rPr>
          <w:rFonts w:ascii="Arial" w:hAnsi="Arial" w:cs="Arial"/>
          <w:b/>
          <w:lang w:val="es-ES_tradnl"/>
        </w:rPr>
        <w:t>Fecha de comienzo</w:t>
      </w:r>
      <w:r w:rsidR="007F4E95" w:rsidRPr="0080287D">
        <w:rPr>
          <w:rFonts w:ascii="Arial" w:hAnsi="Arial" w:cs="Arial"/>
          <w:b/>
          <w:lang w:val="es-ES_tradnl"/>
        </w:rPr>
        <w:t>:</w:t>
      </w:r>
      <w:r w:rsidRPr="0080287D">
        <w:rPr>
          <w:rFonts w:ascii="Arial" w:hAnsi="Arial" w:cs="Arial"/>
          <w:lang w:val="es-ES_tradnl"/>
        </w:rPr>
        <w:t xml:space="preserve"> </w:t>
      </w:r>
      <w:r w:rsidR="003E4D79" w:rsidRPr="0080287D">
        <w:rPr>
          <w:rFonts w:ascii="Arial" w:hAnsi="Arial" w:cs="Arial"/>
          <w:lang w:val="es-ES_tradnl"/>
        </w:rPr>
        <w:t xml:space="preserve">1 de </w:t>
      </w:r>
      <w:r w:rsidR="00D5382F" w:rsidRPr="0080287D">
        <w:rPr>
          <w:rFonts w:ascii="Arial" w:hAnsi="Arial" w:cs="Arial"/>
          <w:lang w:val="es-ES_tradnl"/>
        </w:rPr>
        <w:t xml:space="preserve">marzo de 2016 </w:t>
      </w:r>
    </w:p>
    <w:p w:rsidR="00254185" w:rsidRPr="0080287D" w:rsidRDefault="009172B5" w:rsidP="001B7546">
      <w:pPr>
        <w:pStyle w:val="ListParagraph"/>
        <w:numPr>
          <w:ilvl w:val="1"/>
          <w:numId w:val="10"/>
        </w:numPr>
        <w:autoSpaceDE w:val="0"/>
        <w:autoSpaceDN w:val="0"/>
        <w:adjustRightInd w:val="0"/>
        <w:spacing w:before="120"/>
        <w:ind w:left="907" w:hanging="547"/>
        <w:contextualSpacing w:val="0"/>
        <w:rPr>
          <w:rFonts w:ascii="Arial" w:hAnsi="Arial" w:cs="Arial"/>
          <w:lang w:val="es-ES_tradnl"/>
        </w:rPr>
      </w:pPr>
      <w:r w:rsidRPr="0080287D">
        <w:rPr>
          <w:rFonts w:ascii="Arial" w:hAnsi="Arial" w:cs="Arial"/>
          <w:b/>
          <w:lang w:val="es-ES_tradnl"/>
        </w:rPr>
        <w:t>Duración</w:t>
      </w:r>
      <w:r w:rsidR="0012585E" w:rsidRPr="0080287D">
        <w:rPr>
          <w:rFonts w:ascii="Arial" w:hAnsi="Arial" w:cs="Arial"/>
          <w:lang w:val="es-ES_tradnl"/>
        </w:rPr>
        <w:t xml:space="preserve">: </w:t>
      </w:r>
      <w:r w:rsidR="00D5382F" w:rsidRPr="0080287D">
        <w:rPr>
          <w:rFonts w:ascii="Arial" w:hAnsi="Arial" w:cs="Arial"/>
          <w:lang w:val="es-ES_tradnl"/>
        </w:rPr>
        <w:t>6</w:t>
      </w:r>
      <w:r w:rsidR="00CE0C82" w:rsidRPr="0080287D">
        <w:rPr>
          <w:rFonts w:ascii="Arial" w:hAnsi="Arial" w:cs="Arial"/>
          <w:lang w:val="es-ES_tradnl"/>
        </w:rPr>
        <w:t xml:space="preserve"> </w:t>
      </w:r>
      <w:r w:rsidR="00E418C6" w:rsidRPr="0080287D">
        <w:rPr>
          <w:rFonts w:ascii="Arial" w:hAnsi="Arial" w:cs="Arial"/>
          <w:lang w:val="es-ES_tradnl"/>
        </w:rPr>
        <w:t xml:space="preserve">meses </w:t>
      </w:r>
    </w:p>
    <w:p w:rsidR="00254185" w:rsidRPr="0080287D" w:rsidRDefault="00254185" w:rsidP="001B7546">
      <w:pPr>
        <w:pStyle w:val="ListParagraph"/>
        <w:numPr>
          <w:ilvl w:val="1"/>
          <w:numId w:val="10"/>
        </w:numPr>
        <w:autoSpaceDE w:val="0"/>
        <w:autoSpaceDN w:val="0"/>
        <w:adjustRightInd w:val="0"/>
        <w:spacing w:before="120"/>
        <w:ind w:left="907" w:hanging="547"/>
        <w:contextualSpacing w:val="0"/>
        <w:rPr>
          <w:rFonts w:ascii="Arial" w:hAnsi="Arial" w:cs="Arial"/>
          <w:lang w:val="es-ES_tradnl"/>
        </w:rPr>
      </w:pPr>
      <w:r w:rsidRPr="0080287D">
        <w:rPr>
          <w:rFonts w:ascii="Arial" w:hAnsi="Arial" w:cs="Arial"/>
          <w:b/>
          <w:lang w:val="es-ES_tradnl"/>
        </w:rPr>
        <w:t>Lugar de trabajo:</w:t>
      </w:r>
      <w:r w:rsidRPr="0080287D">
        <w:rPr>
          <w:rFonts w:ascii="Arial" w:hAnsi="Arial" w:cs="Arial"/>
          <w:lang w:val="es-ES_tradnl"/>
        </w:rPr>
        <w:t xml:space="preserve"> </w:t>
      </w:r>
      <w:r w:rsidR="003E4D79" w:rsidRPr="0080287D">
        <w:rPr>
          <w:rFonts w:ascii="Arial" w:hAnsi="Arial" w:cs="Arial"/>
          <w:lang w:val="es-ES_tradnl"/>
        </w:rPr>
        <w:t>Domicilio de</w:t>
      </w:r>
      <w:r w:rsidR="00C532F4" w:rsidRPr="0080287D">
        <w:rPr>
          <w:rFonts w:ascii="Arial" w:hAnsi="Arial" w:cs="Arial"/>
          <w:lang w:val="es-ES_tradnl"/>
        </w:rPr>
        <w:t>l</w:t>
      </w:r>
      <w:r w:rsidR="003E4D79" w:rsidRPr="0080287D">
        <w:rPr>
          <w:rFonts w:ascii="Arial" w:hAnsi="Arial" w:cs="Arial"/>
          <w:lang w:val="es-ES_tradnl"/>
        </w:rPr>
        <w:t xml:space="preserve">  consultor</w:t>
      </w:r>
      <w:r w:rsidR="00CE0C82" w:rsidRPr="0080287D">
        <w:rPr>
          <w:rFonts w:ascii="Arial" w:hAnsi="Arial" w:cs="Arial"/>
          <w:lang w:val="es-ES_tradnl"/>
        </w:rPr>
        <w:t xml:space="preserve">, </w:t>
      </w:r>
      <w:r w:rsidR="00C83634" w:rsidRPr="0080287D">
        <w:rPr>
          <w:rFonts w:ascii="Arial" w:hAnsi="Arial" w:cs="Arial"/>
          <w:lang w:val="es-ES_tradnl"/>
        </w:rPr>
        <w:t xml:space="preserve">con </w:t>
      </w:r>
      <w:r w:rsidR="00D5382F" w:rsidRPr="0080287D">
        <w:rPr>
          <w:rFonts w:ascii="Arial" w:hAnsi="Arial" w:cs="Arial"/>
          <w:lang w:val="es-ES_tradnl"/>
        </w:rPr>
        <w:t xml:space="preserve">3 viajes a Bolivia. </w:t>
      </w:r>
    </w:p>
    <w:p w:rsidR="007F4E95" w:rsidRPr="0080287D" w:rsidRDefault="009172B5" w:rsidP="001B7546">
      <w:pPr>
        <w:numPr>
          <w:ilvl w:val="1"/>
          <w:numId w:val="10"/>
        </w:numPr>
        <w:autoSpaceDE w:val="0"/>
        <w:autoSpaceDN w:val="0"/>
        <w:adjustRightInd w:val="0"/>
        <w:spacing w:before="120"/>
        <w:ind w:left="907" w:hanging="547"/>
        <w:rPr>
          <w:rFonts w:ascii="Arial" w:hAnsi="Arial" w:cs="Arial"/>
          <w:lang w:val="es-ES_tradnl"/>
        </w:rPr>
      </w:pPr>
      <w:r w:rsidRPr="0080287D">
        <w:rPr>
          <w:rFonts w:ascii="Arial" w:hAnsi="Arial" w:cs="Arial"/>
          <w:b/>
          <w:lang w:val="es-ES_tradnl"/>
        </w:rPr>
        <w:t>Perfil del Consultor</w:t>
      </w:r>
      <w:r w:rsidRPr="0080287D">
        <w:rPr>
          <w:rFonts w:ascii="Arial" w:hAnsi="Arial" w:cs="Arial"/>
          <w:lang w:val="es-ES_tradnl"/>
        </w:rPr>
        <w:t>:</w:t>
      </w:r>
      <w:r w:rsidR="0012585E" w:rsidRPr="0080287D">
        <w:rPr>
          <w:rFonts w:ascii="Arial" w:hAnsi="Arial" w:cs="Arial"/>
          <w:lang w:val="es-ES_tradnl"/>
        </w:rPr>
        <w:t xml:space="preserve"> </w:t>
      </w:r>
      <w:r w:rsidR="00EC2244" w:rsidRPr="0080287D">
        <w:rPr>
          <w:rFonts w:ascii="Arial" w:hAnsi="Arial" w:cs="Arial"/>
          <w:lang w:val="es-ES_tradnl"/>
        </w:rPr>
        <w:t>Licenciado en Administración</w:t>
      </w:r>
      <w:r w:rsidR="0080287D">
        <w:rPr>
          <w:rFonts w:ascii="Arial" w:hAnsi="Arial" w:cs="Arial"/>
          <w:lang w:val="es-ES_tradnl"/>
        </w:rPr>
        <w:t xml:space="preserve">, </w:t>
      </w:r>
      <w:r w:rsidR="00EC2244" w:rsidRPr="0080287D">
        <w:rPr>
          <w:rFonts w:ascii="Arial" w:hAnsi="Arial" w:cs="Arial"/>
          <w:lang w:val="es-ES_tradnl"/>
        </w:rPr>
        <w:t>titulado en Ingeniería Industrial</w:t>
      </w:r>
      <w:r w:rsidR="0080287D">
        <w:rPr>
          <w:rFonts w:ascii="Arial" w:hAnsi="Arial" w:cs="Arial"/>
          <w:lang w:val="es-ES_tradnl"/>
        </w:rPr>
        <w:t xml:space="preserve"> o carrera equivalente</w:t>
      </w:r>
      <w:r w:rsidR="00EC2244" w:rsidRPr="0080287D">
        <w:rPr>
          <w:rFonts w:ascii="Arial" w:hAnsi="Arial" w:cs="Arial"/>
          <w:lang w:val="es-ES_tradnl"/>
        </w:rPr>
        <w:t xml:space="preserve">. Preferible maestría o diplomado en ingeniería industrial, calidad, o similar. </w:t>
      </w:r>
      <w:r w:rsidR="00C532F4" w:rsidRPr="0080287D">
        <w:rPr>
          <w:rFonts w:ascii="Arial" w:hAnsi="Arial" w:cs="Arial"/>
          <w:lang w:val="es-ES_tradnl"/>
        </w:rPr>
        <w:t xml:space="preserve"> </w:t>
      </w:r>
      <w:r w:rsidR="00EC2244" w:rsidRPr="0080287D">
        <w:rPr>
          <w:rFonts w:ascii="Arial" w:hAnsi="Arial" w:cs="Arial"/>
          <w:lang w:val="es-ES_tradnl"/>
        </w:rPr>
        <w:t>E</w:t>
      </w:r>
      <w:r w:rsidR="00C532F4" w:rsidRPr="0080287D">
        <w:rPr>
          <w:rFonts w:ascii="Arial" w:hAnsi="Arial" w:cs="Arial"/>
          <w:lang w:val="es-ES_tradnl"/>
        </w:rPr>
        <w:t>xperiencia demostrada en</w:t>
      </w:r>
      <w:r w:rsidR="00EC2244" w:rsidRPr="0080287D">
        <w:rPr>
          <w:rFonts w:ascii="Arial" w:hAnsi="Arial" w:cs="Arial"/>
          <w:lang w:val="es-ES_tradnl"/>
        </w:rPr>
        <w:t xml:space="preserve"> trabajo con pymes, desarrollo empresarial, sistemas de gestión de la calidad en América Latina. </w:t>
      </w:r>
    </w:p>
    <w:p w:rsidR="00254185" w:rsidRPr="0080287D" w:rsidRDefault="00254185" w:rsidP="001B7546">
      <w:pPr>
        <w:pStyle w:val="ListParagraph"/>
        <w:numPr>
          <w:ilvl w:val="1"/>
          <w:numId w:val="10"/>
        </w:numPr>
        <w:autoSpaceDE w:val="0"/>
        <w:autoSpaceDN w:val="0"/>
        <w:adjustRightInd w:val="0"/>
        <w:spacing w:before="120"/>
        <w:ind w:left="907" w:hanging="547"/>
        <w:contextualSpacing w:val="0"/>
        <w:rPr>
          <w:rFonts w:ascii="Arial" w:hAnsi="Arial" w:cs="Arial"/>
          <w:b/>
          <w:lang w:val="es-ES_tradnl"/>
        </w:rPr>
      </w:pPr>
      <w:r w:rsidRPr="0080287D">
        <w:rPr>
          <w:rFonts w:ascii="Arial" w:hAnsi="Arial" w:cs="Arial"/>
          <w:b/>
          <w:lang w:val="es-ES_tradnl"/>
        </w:rPr>
        <w:t>Forma de pago:</w:t>
      </w:r>
    </w:p>
    <w:p w:rsidR="006472CD" w:rsidRPr="0080287D" w:rsidRDefault="00CE0C82" w:rsidP="001B7546">
      <w:pPr>
        <w:pStyle w:val="ListParagraph"/>
        <w:numPr>
          <w:ilvl w:val="0"/>
          <w:numId w:val="9"/>
        </w:numPr>
        <w:autoSpaceDE w:val="0"/>
        <w:autoSpaceDN w:val="0"/>
        <w:adjustRightInd w:val="0"/>
        <w:ind w:left="1170" w:hanging="270"/>
        <w:rPr>
          <w:rFonts w:ascii="Arial" w:hAnsi="Arial" w:cs="Arial"/>
          <w:lang w:val="es-ES_tradnl"/>
        </w:rPr>
      </w:pPr>
      <w:r w:rsidRPr="0080287D">
        <w:rPr>
          <w:rFonts w:ascii="Arial" w:hAnsi="Arial" w:cs="Arial"/>
          <w:lang w:val="es-ES_tradnl"/>
        </w:rPr>
        <w:t>3</w:t>
      </w:r>
      <w:r w:rsidR="006472CD" w:rsidRPr="0080287D">
        <w:rPr>
          <w:rFonts w:ascii="Arial" w:hAnsi="Arial" w:cs="Arial"/>
          <w:lang w:val="es-ES_tradnl"/>
        </w:rPr>
        <w:t xml:space="preserve">0% </w:t>
      </w:r>
      <w:r w:rsidR="00936DCD" w:rsidRPr="0080287D">
        <w:rPr>
          <w:rFonts w:ascii="Arial" w:hAnsi="Arial" w:cs="Arial"/>
          <w:lang w:val="es-ES_tradnl"/>
        </w:rPr>
        <w:t>a la firma del contrato.</w:t>
      </w:r>
    </w:p>
    <w:p w:rsidR="006472CD" w:rsidRPr="0080287D" w:rsidRDefault="006472CD" w:rsidP="001B7546">
      <w:pPr>
        <w:pStyle w:val="ListParagraph"/>
        <w:numPr>
          <w:ilvl w:val="0"/>
          <w:numId w:val="9"/>
        </w:numPr>
        <w:autoSpaceDE w:val="0"/>
        <w:autoSpaceDN w:val="0"/>
        <w:adjustRightInd w:val="0"/>
        <w:ind w:left="1170" w:hanging="270"/>
        <w:rPr>
          <w:rFonts w:ascii="Arial" w:hAnsi="Arial" w:cs="Arial"/>
          <w:lang w:val="es-ES"/>
        </w:rPr>
      </w:pPr>
      <w:r w:rsidRPr="0080287D">
        <w:rPr>
          <w:rFonts w:ascii="Arial" w:hAnsi="Arial" w:cs="Arial"/>
          <w:lang w:val="es-ES"/>
        </w:rPr>
        <w:t xml:space="preserve">40%. </w:t>
      </w:r>
      <w:r w:rsidR="00936DCD" w:rsidRPr="0080287D">
        <w:rPr>
          <w:rFonts w:ascii="Arial" w:hAnsi="Arial" w:cs="Arial"/>
          <w:lang w:val="es-ES"/>
        </w:rPr>
        <w:t xml:space="preserve">a la </w:t>
      </w:r>
      <w:r w:rsidR="00CE0C82" w:rsidRPr="0080287D">
        <w:rPr>
          <w:rFonts w:ascii="Arial" w:hAnsi="Arial" w:cs="Arial"/>
          <w:lang w:val="es-ES"/>
        </w:rPr>
        <w:t xml:space="preserve">aprobación de los productos (a) y (b). </w:t>
      </w:r>
    </w:p>
    <w:p w:rsidR="006472CD" w:rsidRPr="0080287D" w:rsidRDefault="00CE0C82" w:rsidP="001B7546">
      <w:pPr>
        <w:pStyle w:val="ListParagraph"/>
        <w:numPr>
          <w:ilvl w:val="0"/>
          <w:numId w:val="9"/>
        </w:numPr>
        <w:autoSpaceDE w:val="0"/>
        <w:autoSpaceDN w:val="0"/>
        <w:adjustRightInd w:val="0"/>
        <w:ind w:left="1170" w:hanging="270"/>
        <w:rPr>
          <w:rFonts w:ascii="Arial" w:hAnsi="Arial" w:cs="Arial"/>
          <w:lang w:val="es-ES_tradnl"/>
        </w:rPr>
      </w:pPr>
      <w:r w:rsidRPr="0080287D">
        <w:rPr>
          <w:rFonts w:ascii="Arial" w:hAnsi="Arial" w:cs="Arial"/>
          <w:lang w:val="es-ES_tradnl"/>
        </w:rPr>
        <w:t>3</w:t>
      </w:r>
      <w:r w:rsidR="006472CD" w:rsidRPr="0080287D">
        <w:rPr>
          <w:rFonts w:ascii="Arial" w:hAnsi="Arial" w:cs="Arial"/>
          <w:lang w:val="es-ES_tradnl"/>
        </w:rPr>
        <w:t>0% a la entrega y aprobación del informe final que contenga el desarrollo del total de los productos.</w:t>
      </w:r>
    </w:p>
    <w:p w:rsidR="004624C7" w:rsidRDefault="00C109A9" w:rsidP="00D31C47">
      <w:pPr>
        <w:pStyle w:val="ListParagraph"/>
        <w:numPr>
          <w:ilvl w:val="1"/>
          <w:numId w:val="10"/>
        </w:numPr>
        <w:autoSpaceDE w:val="0"/>
        <w:autoSpaceDN w:val="0"/>
        <w:adjustRightInd w:val="0"/>
        <w:spacing w:before="120"/>
        <w:ind w:left="907" w:hanging="547"/>
        <w:contextualSpacing w:val="0"/>
        <w:rPr>
          <w:rFonts w:ascii="Arial" w:hAnsi="Arial" w:cs="Arial"/>
          <w:lang w:val="es-ES_tradnl"/>
        </w:rPr>
      </w:pPr>
      <w:r w:rsidRPr="0080287D">
        <w:rPr>
          <w:rFonts w:ascii="Arial" w:hAnsi="Arial" w:cs="Arial"/>
          <w:b/>
          <w:lang w:val="es-ES_tradnl"/>
        </w:rPr>
        <w:t>Supervisión</w:t>
      </w:r>
      <w:r w:rsidRPr="0080287D">
        <w:rPr>
          <w:rFonts w:ascii="Arial" w:hAnsi="Arial" w:cs="Arial"/>
          <w:lang w:val="es-ES_tradnl"/>
        </w:rPr>
        <w:t>: la División de CTI del BID estará a cargo de la supervisión  de las actividades de esta  consultoria (</w:t>
      </w:r>
      <w:r w:rsidR="00A9347C" w:rsidRPr="0080287D">
        <w:rPr>
          <w:rFonts w:ascii="Arial" w:hAnsi="Arial" w:cs="Arial"/>
          <w:lang w:val="es-ES_tradnl"/>
        </w:rPr>
        <w:t>Claudia Suaznábar</w:t>
      </w:r>
      <w:r w:rsidRPr="0080287D">
        <w:rPr>
          <w:rFonts w:ascii="Arial" w:hAnsi="Arial" w:cs="Arial"/>
          <w:lang w:val="es-ES_tradnl"/>
        </w:rPr>
        <w:t>, CTI</w:t>
      </w:r>
      <w:r w:rsidR="004624C7">
        <w:rPr>
          <w:rFonts w:ascii="Arial" w:hAnsi="Arial" w:cs="Arial"/>
          <w:lang w:val="es-ES_tradnl"/>
        </w:rPr>
        <w:t>/CBO</w:t>
      </w:r>
      <w:r w:rsidR="00770CBE">
        <w:rPr>
          <w:rFonts w:ascii="Arial" w:hAnsi="Arial" w:cs="Arial"/>
          <w:lang w:val="es-ES_tradnl"/>
        </w:rPr>
        <w:t>).</w:t>
      </w:r>
    </w:p>
    <w:p w:rsidR="00770CBE" w:rsidRDefault="00770CBE" w:rsidP="00770CBE">
      <w:pPr>
        <w:pStyle w:val="ListParagraph"/>
        <w:autoSpaceDE w:val="0"/>
        <w:autoSpaceDN w:val="0"/>
        <w:adjustRightInd w:val="0"/>
        <w:spacing w:before="120"/>
        <w:ind w:left="907"/>
        <w:contextualSpacing w:val="0"/>
        <w:rPr>
          <w:rFonts w:ascii="Arial" w:hAnsi="Arial" w:cs="Arial"/>
          <w:lang w:val="es-ES_tradnl"/>
        </w:rPr>
      </w:pPr>
    </w:p>
    <w:p w:rsidR="00770CBE" w:rsidRPr="00770CBE" w:rsidRDefault="00770CBE" w:rsidP="00770CBE">
      <w:pPr>
        <w:autoSpaceDE w:val="0"/>
        <w:autoSpaceDN w:val="0"/>
        <w:adjustRightInd w:val="0"/>
        <w:spacing w:before="120"/>
        <w:rPr>
          <w:rFonts w:ascii="Arial" w:hAnsi="Arial" w:cs="Arial"/>
          <w:lang w:val="es-ES_tradnl"/>
        </w:rPr>
        <w:sectPr w:rsidR="00770CBE" w:rsidRPr="00770CBE" w:rsidSect="00D31C47">
          <w:headerReference w:type="even" r:id="rId9"/>
          <w:headerReference w:type="default" r:id="rId10"/>
          <w:headerReference w:type="first" r:id="rId11"/>
          <w:footnotePr>
            <w:numRestart w:val="eachSect"/>
          </w:footnotePr>
          <w:pgSz w:w="12240" w:h="15840"/>
          <w:pgMar w:top="1296" w:right="1728" w:bottom="1296" w:left="1728" w:header="720" w:footer="720" w:gutter="0"/>
          <w:cols w:space="720"/>
          <w:docGrid w:linePitch="360"/>
        </w:sectPr>
      </w:pPr>
    </w:p>
    <w:p w:rsidR="00382E4E" w:rsidRPr="0080287D" w:rsidRDefault="00382E4E" w:rsidP="00382E4E">
      <w:pPr>
        <w:spacing w:after="240"/>
        <w:jc w:val="center"/>
        <w:rPr>
          <w:rFonts w:ascii="Arial" w:hAnsi="Arial" w:cs="Arial"/>
          <w:b/>
          <w:bCs/>
          <w:lang w:val="es-ES_tradnl"/>
        </w:rPr>
      </w:pPr>
      <w:r w:rsidRPr="0080287D">
        <w:rPr>
          <w:rFonts w:ascii="Arial" w:hAnsi="Arial" w:cs="Arial"/>
          <w:b/>
          <w:bCs/>
          <w:lang w:val="es-ES_tradnl"/>
        </w:rPr>
        <w:lastRenderedPageBreak/>
        <w:t>TERMINOS DE REFERENCIA</w:t>
      </w:r>
    </w:p>
    <w:p w:rsidR="00382E4E" w:rsidRPr="00382E4E" w:rsidRDefault="00382E4E" w:rsidP="00382E4E">
      <w:pPr>
        <w:spacing w:before="240" w:after="240"/>
        <w:jc w:val="center"/>
        <w:rPr>
          <w:rFonts w:ascii="Arial" w:eastAsia="Times New Roman" w:hAnsi="Arial" w:cs="Arial"/>
          <w:b/>
          <w:lang w:val="es-ES_tradnl"/>
        </w:rPr>
      </w:pPr>
      <w:r w:rsidRPr="00382E4E">
        <w:rPr>
          <w:rFonts w:ascii="Arial" w:eastAsia="Times New Roman" w:hAnsi="Arial" w:cs="Arial"/>
          <w:b/>
          <w:lang w:val="es-ES_tradnl"/>
        </w:rPr>
        <w:t>Fortalecimiento del marco institucional y de políticas de apoyo a la innovación productiva, la ciencia y la tecnología</w:t>
      </w:r>
    </w:p>
    <w:p w:rsidR="00382E4E" w:rsidRDefault="00382E4E" w:rsidP="00382E4E">
      <w:pPr>
        <w:spacing w:before="240" w:after="240"/>
        <w:jc w:val="center"/>
        <w:rPr>
          <w:rFonts w:ascii="Arial" w:eastAsia="Times New Roman" w:hAnsi="Arial" w:cs="Arial"/>
          <w:b/>
          <w:bCs/>
          <w:lang w:val="es-ES"/>
        </w:rPr>
      </w:pPr>
      <w:r>
        <w:rPr>
          <w:rFonts w:ascii="Arial" w:eastAsia="Times New Roman" w:hAnsi="Arial" w:cs="Arial"/>
          <w:b/>
          <w:bCs/>
          <w:lang w:val="es-ES"/>
        </w:rPr>
        <w:t>(</w:t>
      </w:r>
      <w:r w:rsidRPr="0080287D">
        <w:rPr>
          <w:rFonts w:ascii="Arial" w:eastAsia="Times New Roman" w:hAnsi="Arial" w:cs="Arial"/>
          <w:b/>
          <w:bCs/>
          <w:lang w:val="es-ES"/>
        </w:rPr>
        <w:t>BO-T1236</w:t>
      </w:r>
      <w:r>
        <w:rPr>
          <w:rFonts w:ascii="Arial" w:eastAsia="Times New Roman" w:hAnsi="Arial" w:cs="Arial"/>
          <w:b/>
          <w:bCs/>
          <w:lang w:val="es-ES"/>
        </w:rPr>
        <w:t>)</w:t>
      </w:r>
    </w:p>
    <w:p w:rsidR="00B91E68" w:rsidRPr="0080287D" w:rsidRDefault="00B91E68" w:rsidP="00382E4E">
      <w:pPr>
        <w:spacing w:before="120" w:after="120"/>
        <w:jc w:val="center"/>
        <w:rPr>
          <w:rFonts w:ascii="Arial" w:hAnsi="Arial" w:cs="Arial"/>
          <w:b/>
          <w:bCs/>
          <w:lang w:val="es-ES_tradnl"/>
        </w:rPr>
      </w:pPr>
      <w:r w:rsidRPr="0080287D">
        <w:rPr>
          <w:rFonts w:ascii="Arial" w:hAnsi="Arial" w:cs="Arial"/>
          <w:b/>
          <w:bCs/>
          <w:lang w:val="es-ES_tradnl"/>
        </w:rPr>
        <w:t xml:space="preserve">CONSULTORIA INTERNACIONAL </w:t>
      </w:r>
    </w:p>
    <w:p w:rsidR="00B91E68" w:rsidRPr="0080287D" w:rsidRDefault="00B91E68" w:rsidP="00382E4E">
      <w:pPr>
        <w:spacing w:before="120" w:after="120"/>
        <w:jc w:val="center"/>
        <w:rPr>
          <w:rFonts w:ascii="Arial" w:hAnsi="Arial" w:cs="Arial"/>
          <w:bCs/>
          <w:i/>
          <w:lang w:val="es-ES_tradnl"/>
        </w:rPr>
      </w:pPr>
      <w:r w:rsidRPr="0080287D">
        <w:rPr>
          <w:rFonts w:ascii="Arial" w:hAnsi="Arial" w:cs="Arial"/>
          <w:bCs/>
          <w:i/>
          <w:lang w:val="es-ES_tradnl"/>
        </w:rPr>
        <w:t>Consultoría 2 (Componente 1)</w:t>
      </w:r>
    </w:p>
    <w:p w:rsidR="00B91E68" w:rsidRPr="0080287D" w:rsidRDefault="00B91E68" w:rsidP="00382E4E">
      <w:pPr>
        <w:spacing w:before="120" w:after="120" w:line="276" w:lineRule="auto"/>
        <w:jc w:val="center"/>
        <w:rPr>
          <w:rFonts w:ascii="Arial" w:eastAsia="Times New Roman" w:hAnsi="Arial" w:cs="Arial"/>
          <w:b/>
          <w:bCs/>
          <w:lang w:val="es-ES"/>
        </w:rPr>
      </w:pPr>
      <w:r w:rsidRPr="0080287D">
        <w:rPr>
          <w:rFonts w:ascii="Arial" w:eastAsia="Times New Roman" w:hAnsi="Arial" w:cs="Arial"/>
          <w:b/>
          <w:lang w:val="es-ES"/>
        </w:rPr>
        <w:t xml:space="preserve">Lecciones para el </w:t>
      </w:r>
      <w:r w:rsidRPr="0080287D">
        <w:rPr>
          <w:rFonts w:ascii="Arial" w:eastAsia="Times New Roman" w:hAnsi="Arial" w:cs="Arial"/>
          <w:b/>
          <w:bCs/>
          <w:lang w:val="es-ES"/>
        </w:rPr>
        <w:t>Fortalecimiento Institucional de las Comisiones Estatales de Productividad</w:t>
      </w:r>
    </w:p>
    <w:p w:rsidR="00B91E68" w:rsidRPr="0080287D" w:rsidRDefault="00C2542E" w:rsidP="00382E4E">
      <w:pPr>
        <w:pStyle w:val="ListParagraph"/>
        <w:numPr>
          <w:ilvl w:val="0"/>
          <w:numId w:val="13"/>
        </w:numPr>
        <w:spacing w:before="240" w:after="240"/>
        <w:contextualSpacing w:val="0"/>
        <w:rPr>
          <w:rFonts w:ascii="Arial" w:hAnsi="Arial" w:cs="Arial"/>
          <w:b/>
          <w:bCs/>
          <w:lang w:val="es-ES_tradnl"/>
        </w:rPr>
      </w:pPr>
      <w:r w:rsidRPr="0080287D">
        <w:rPr>
          <w:rFonts w:ascii="Arial" w:hAnsi="Arial" w:cs="Arial"/>
          <w:b/>
          <w:bCs/>
          <w:lang w:val="es-ES_tradnl"/>
        </w:rPr>
        <w:t>Antecedentes</w:t>
      </w:r>
    </w:p>
    <w:p w:rsidR="00625B89" w:rsidRPr="00D31C47" w:rsidRDefault="00625B89" w:rsidP="00D31C47">
      <w:pPr>
        <w:pStyle w:val="ListParagraph"/>
        <w:numPr>
          <w:ilvl w:val="1"/>
          <w:numId w:val="34"/>
        </w:numPr>
        <w:spacing w:before="120" w:after="120"/>
        <w:ind w:hanging="540"/>
        <w:jc w:val="both"/>
        <w:rPr>
          <w:rFonts w:ascii="Arial" w:hAnsi="Arial" w:cs="Arial"/>
          <w:lang w:val="es-ES"/>
        </w:rPr>
      </w:pPr>
      <w:r w:rsidRPr="00D31C47">
        <w:rPr>
          <w:rFonts w:ascii="Arial" w:hAnsi="Arial" w:cs="Arial"/>
          <w:lang w:val="es-ES"/>
        </w:rPr>
        <w:t>Bolivia ha experimentado un desempeño económico excepcional en los último</w:t>
      </w:r>
      <w:r w:rsidR="00382E4E" w:rsidRPr="00D31C47">
        <w:rPr>
          <w:rFonts w:ascii="Arial" w:hAnsi="Arial" w:cs="Arial"/>
          <w:lang w:val="es-ES"/>
        </w:rPr>
        <w:t>s 15 </w:t>
      </w:r>
      <w:r w:rsidRPr="00D31C47">
        <w:rPr>
          <w:rFonts w:ascii="Arial" w:hAnsi="Arial" w:cs="Arial"/>
          <w:lang w:val="es-ES"/>
        </w:rPr>
        <w:t>a</w:t>
      </w:r>
      <w:r w:rsidRPr="00D31C47">
        <w:rPr>
          <w:rFonts w:ascii="Arial" w:hAnsi="Arial" w:cs="Arial"/>
          <w:lang w:val="es-ES_tradnl"/>
        </w:rPr>
        <w:t>ñ</w:t>
      </w:r>
      <w:r w:rsidRPr="00D31C47">
        <w:rPr>
          <w:rFonts w:ascii="Arial" w:hAnsi="Arial" w:cs="Arial"/>
          <w:lang w:val="es-ES"/>
        </w:rPr>
        <w:t>os, lo cual, junto las políticas sociales implementadas, ha contribuido a reducir los niveles de pobreza y desigualda</w:t>
      </w:r>
      <w:bookmarkStart w:id="0" w:name="_GoBack"/>
      <w:bookmarkEnd w:id="0"/>
      <w:r w:rsidRPr="00D31C47">
        <w:rPr>
          <w:rFonts w:ascii="Arial" w:hAnsi="Arial" w:cs="Arial"/>
          <w:lang w:val="es-ES"/>
        </w:rPr>
        <w:t>d de manera notable</w:t>
      </w:r>
      <w:r w:rsidRPr="0080287D">
        <w:rPr>
          <w:rStyle w:val="FootnoteReference"/>
          <w:rFonts w:ascii="Arial" w:hAnsi="Arial" w:cs="Arial"/>
          <w:lang w:val="es-ES"/>
        </w:rPr>
        <w:footnoteReference w:id="6"/>
      </w:r>
      <w:r w:rsidRPr="00D31C47">
        <w:rPr>
          <w:rFonts w:ascii="Arial" w:hAnsi="Arial" w:cs="Arial"/>
          <w:lang w:val="es-ES"/>
        </w:rPr>
        <w:t xml:space="preserve">. Sin embargo, una mirada de largo plazo muestra que el país enfrenta un reto para asegurar la sostenibilidad del crecimiento económico futuro no solamente en base a inversión en capital físico y humano, sino también en base a ganancias de productividad, las cuales han permanecido estancadas en las últimas décadas (la productividad total de los factores en 2011 en términos relativos a países desarrollados era prácticamente igual a la de 1960). </w:t>
      </w:r>
      <w:r w:rsidRPr="00D31C47">
        <w:rPr>
          <w:rFonts w:ascii="Arial" w:hAnsi="Arial" w:cs="Arial"/>
          <w:lang w:val="es-ES_tradnl"/>
        </w:rPr>
        <w:t xml:space="preserve">Para ello, se deberán impulsar políticas que permitan que el sector productivo innove mediante la incorporación de conocimiento en sus actividades, introduciendo mejoras organizacionales, en la gestión y mejoras tecnológicas en productos y procesos productivos. </w:t>
      </w:r>
    </w:p>
    <w:p w:rsidR="00625B89" w:rsidRPr="0080287D" w:rsidRDefault="00625B89" w:rsidP="00D31C47">
      <w:pPr>
        <w:pStyle w:val="ListParagraph"/>
        <w:numPr>
          <w:ilvl w:val="1"/>
          <w:numId w:val="34"/>
        </w:numPr>
        <w:spacing w:before="120" w:after="120"/>
        <w:ind w:hanging="540"/>
        <w:contextualSpacing w:val="0"/>
        <w:jc w:val="both"/>
        <w:rPr>
          <w:rFonts w:ascii="Arial" w:hAnsi="Arial" w:cs="Arial"/>
          <w:lang w:val="es-ES"/>
        </w:rPr>
      </w:pPr>
      <w:r w:rsidRPr="0080287D">
        <w:rPr>
          <w:rFonts w:ascii="Arial" w:hAnsi="Arial" w:cs="Arial"/>
          <w:lang w:val="es-ES"/>
        </w:rPr>
        <w:t>Detrás de los bajos niveles de productividad agregada se encuentran factores relacionados con los bajos niveles de productividad a nivel de empresa y la propia estructura productiva de la economía</w:t>
      </w:r>
      <w:r w:rsidRPr="0080287D">
        <w:rPr>
          <w:rStyle w:val="FootnoteReference"/>
          <w:rFonts w:ascii="Arial" w:hAnsi="Arial" w:cs="Arial"/>
          <w:lang w:val="es-ES"/>
        </w:rPr>
        <w:footnoteReference w:id="7"/>
      </w:r>
      <w:r w:rsidRPr="0080287D">
        <w:rPr>
          <w:rFonts w:ascii="Arial" w:hAnsi="Arial" w:cs="Arial"/>
          <w:lang w:val="es-ES"/>
        </w:rPr>
        <w:t xml:space="preserve"> con alta concentración en sectores poco productivos</w:t>
      </w:r>
      <w:r w:rsidRPr="0080287D">
        <w:rPr>
          <w:rStyle w:val="FootnoteReference"/>
          <w:rFonts w:ascii="Arial" w:hAnsi="Arial" w:cs="Arial"/>
          <w:lang w:val="es-ES"/>
        </w:rPr>
        <w:footnoteReference w:id="8"/>
      </w:r>
      <w:r w:rsidRPr="0080287D">
        <w:rPr>
          <w:rFonts w:ascii="Arial" w:hAnsi="Arial" w:cs="Arial"/>
          <w:lang w:val="es-ES"/>
        </w:rPr>
        <w:t xml:space="preserve">. Las causas detrás de la baja productividad empresarial y sectorial tienen que ver con factores como los altos niveles de informalidad y las deficiencias en el clima de inversión, pero sobre todo con un relativamente bajo esfuerzo innovador. </w:t>
      </w:r>
      <w:r w:rsidRPr="0080287D">
        <w:rPr>
          <w:rFonts w:ascii="Arial" w:hAnsi="Arial" w:cs="Arial"/>
          <w:lang w:val="es-ES_tradnl"/>
        </w:rPr>
        <w:t xml:space="preserve">Bolivia presenta un rezago importante comparado con otros países de la región y con países desarrollados en términos de inversión en I+D en relación al PIB. El promedio de la última década asciende al 0,16% frente al 0,32% regional y el 2,4% de la OCDE. Tan sólo 6% de esta inversión es realizada por el sector privado frente al promedio latinoamericano del 21%. Asimismo, las empresas menos productivas enfrentan restricciones que van más allá de las meramente financieras, relacionadas con limitaciones en sus capacidades para adoptar tecnologías, para gestionar sus empresas o para acceder a información tecnológica, todo lo cual limita sus decisiones </w:t>
      </w:r>
      <w:r w:rsidRPr="0080287D">
        <w:rPr>
          <w:rFonts w:ascii="Arial" w:hAnsi="Arial" w:cs="Arial"/>
          <w:lang w:val="es-ES_tradnl"/>
        </w:rPr>
        <w:lastRenderedPageBreak/>
        <w:t xml:space="preserve">de invertir en innovación. Desde el lado de la oferta de servicios tecnológicos, a su vez, escasean los proveedores de los servicios más básicos de extensión tecnológica hasta los de servicios de laboratorio y desarrollo tecnológico para superar algunos de los problemas que enfrenta el sector productivo. </w:t>
      </w:r>
    </w:p>
    <w:p w:rsidR="00625B89" w:rsidRPr="0080287D" w:rsidRDefault="00625B89" w:rsidP="00D31C47">
      <w:pPr>
        <w:pStyle w:val="ListParagraph"/>
        <w:numPr>
          <w:ilvl w:val="1"/>
          <w:numId w:val="34"/>
        </w:numPr>
        <w:spacing w:before="120" w:after="120"/>
        <w:ind w:hanging="540"/>
        <w:contextualSpacing w:val="0"/>
        <w:jc w:val="both"/>
        <w:rPr>
          <w:rFonts w:ascii="Arial" w:hAnsi="Arial" w:cs="Arial"/>
          <w:lang w:val="es-ES"/>
        </w:rPr>
      </w:pPr>
      <w:r w:rsidRPr="0080287D">
        <w:rPr>
          <w:rFonts w:ascii="Arial" w:hAnsi="Arial" w:cs="Arial"/>
          <w:lang w:val="es-ES"/>
        </w:rPr>
        <w:t>Tanto el Plan Nacional de Desarrollo-PND 2010</w:t>
      </w:r>
      <w:r w:rsidRPr="0080287D">
        <w:rPr>
          <w:rStyle w:val="FootnoteReference"/>
          <w:rFonts w:ascii="Arial" w:hAnsi="Arial" w:cs="Arial"/>
          <w:lang w:val="es-ES"/>
        </w:rPr>
        <w:footnoteReference w:id="9"/>
      </w:r>
      <w:r w:rsidRPr="0080287D">
        <w:rPr>
          <w:rFonts w:ascii="Arial" w:hAnsi="Arial" w:cs="Arial"/>
          <w:lang w:val="es-ES"/>
        </w:rPr>
        <w:t xml:space="preserve"> como la Agenda Patriótica Bicentenario 2025 incluyen el desarrollo productivo y la ciencia, tecnología e innovación como áreas estratégicas prioritarias para el país, en reconocimiento a la necesidad de incorporar conocimiento a las actividades productivas nacionales como vía a la industrialización, la diversificación productiva y el crecimiento. En dichos planes se prevén esfuerzos para reforzar el marco institucional, de políticas y de programas necesario para avanzar en el desarrollo de la Ciencia Tecnología e Innovación (CTI). Asimismo, desde el Ministerio de Desarrollo Productivo y Economía Plural (MDPyEP) y el Viceministerio de Ciencia y Tecnología del Ministerio de Educación (VMCyT), se cuentan con planes para el fomento de la I+D+i y la mejora de la infraestructura y servicios para la innovación a través de creación de la plataforma nacional de innovación tecnológica para la industria que agruparía a los centros de innovación productiva y centros tecnológicos de innovación y para el fortalecimiento de las capacidades y talento humano</w:t>
      </w:r>
      <w:r w:rsidRPr="0080287D">
        <w:rPr>
          <w:rStyle w:val="FootnoteReference"/>
          <w:rFonts w:ascii="Arial" w:hAnsi="Arial" w:cs="Arial"/>
          <w:lang w:val="es-ES"/>
        </w:rPr>
        <w:footnoteReference w:id="10"/>
      </w:r>
      <w:r w:rsidRPr="0080287D">
        <w:rPr>
          <w:rFonts w:ascii="Arial" w:hAnsi="Arial" w:cs="Arial"/>
          <w:lang w:val="es-ES"/>
        </w:rPr>
        <w:t xml:space="preserve"> para la CTI y el diseño de incentivos y fondos para la CTI.</w:t>
      </w:r>
    </w:p>
    <w:p w:rsidR="00C306E8" w:rsidRPr="0080287D" w:rsidRDefault="00625B89" w:rsidP="00D31C47">
      <w:pPr>
        <w:pStyle w:val="ListParagraph"/>
        <w:numPr>
          <w:ilvl w:val="1"/>
          <w:numId w:val="34"/>
        </w:numPr>
        <w:spacing w:before="120" w:after="120"/>
        <w:ind w:hanging="540"/>
        <w:contextualSpacing w:val="0"/>
        <w:jc w:val="both"/>
        <w:rPr>
          <w:rFonts w:ascii="Arial" w:hAnsi="Arial" w:cs="Arial"/>
          <w:lang w:val="es-ES"/>
        </w:rPr>
      </w:pPr>
      <w:r w:rsidRPr="0080287D">
        <w:rPr>
          <w:rFonts w:ascii="Arial" w:hAnsi="Arial" w:cs="Arial"/>
          <w:lang w:val="es-ES"/>
        </w:rPr>
        <w:t xml:space="preserve">En esa línea, esta CT apoyará el desarrollo de propuestas de fortalecimiento del marco institucional e instrumentos de política de apoyo a la innovación productiva y el desarrollo tecnológico. Se espera que, como resultado del evento internacional descrito en el primer componente, se financien consultorías para avanzar en el despliegue de iniciativas de refuerzo del marco institucional y de políticas de apoyo a la innovación. </w:t>
      </w:r>
    </w:p>
    <w:p w:rsidR="00B91E68" w:rsidRPr="0080287D" w:rsidRDefault="00C2542E" w:rsidP="00382E4E">
      <w:pPr>
        <w:pStyle w:val="ListParagraph"/>
        <w:numPr>
          <w:ilvl w:val="0"/>
          <w:numId w:val="13"/>
        </w:numPr>
        <w:spacing w:before="240" w:after="240"/>
        <w:contextualSpacing w:val="0"/>
        <w:rPr>
          <w:rFonts w:ascii="Arial" w:eastAsia="Times New Roman" w:hAnsi="Arial" w:cs="Arial"/>
          <w:b/>
          <w:lang w:val="es-ES_tradnl"/>
        </w:rPr>
      </w:pPr>
      <w:r w:rsidRPr="00382E4E">
        <w:rPr>
          <w:rFonts w:ascii="Arial" w:hAnsi="Arial" w:cs="Arial"/>
          <w:b/>
          <w:bCs/>
          <w:lang w:val="es-ES_tradnl"/>
        </w:rPr>
        <w:t>Objetivo</w:t>
      </w:r>
      <w:r w:rsidRPr="0080287D">
        <w:rPr>
          <w:rFonts w:ascii="Arial" w:eastAsia="Times New Roman" w:hAnsi="Arial" w:cs="Arial"/>
          <w:b/>
          <w:lang w:val="es-ES_tradnl"/>
        </w:rPr>
        <w:t xml:space="preserve"> de la Consultoría</w:t>
      </w:r>
    </w:p>
    <w:p w:rsidR="00C64164" w:rsidRPr="00382E4E" w:rsidRDefault="00C64164" w:rsidP="00382E4E">
      <w:pPr>
        <w:pStyle w:val="ListParagraph"/>
        <w:numPr>
          <w:ilvl w:val="1"/>
          <w:numId w:val="33"/>
        </w:numPr>
        <w:spacing w:before="120" w:after="120"/>
        <w:ind w:left="360" w:hanging="540"/>
        <w:jc w:val="both"/>
        <w:rPr>
          <w:rFonts w:ascii="Arial" w:hAnsi="Arial" w:cs="Arial"/>
          <w:lang w:val="es-ES"/>
        </w:rPr>
      </w:pPr>
      <w:r w:rsidRPr="00382E4E">
        <w:rPr>
          <w:rFonts w:ascii="Arial" w:hAnsi="Arial" w:cs="Arial"/>
          <w:lang w:val="es-ES"/>
        </w:rPr>
        <w:t xml:space="preserve">El objetivo de esta consultoría es elaborar una propuesta de instrumentos de apoyo a la I+D+i vinculados a </w:t>
      </w:r>
      <w:r w:rsidR="0042577A" w:rsidRPr="00382E4E">
        <w:rPr>
          <w:rFonts w:ascii="Arial" w:hAnsi="Arial" w:cs="Arial"/>
          <w:lang w:val="es-ES"/>
        </w:rPr>
        <w:t>temas</w:t>
      </w:r>
      <w:r w:rsidRPr="00382E4E">
        <w:rPr>
          <w:rFonts w:ascii="Arial" w:hAnsi="Arial" w:cs="Arial"/>
          <w:lang w:val="es-ES"/>
        </w:rPr>
        <w:t xml:space="preserve"> productivos</w:t>
      </w:r>
      <w:r w:rsidR="0042577A" w:rsidRPr="00382E4E">
        <w:rPr>
          <w:rFonts w:ascii="Arial" w:hAnsi="Arial" w:cs="Arial"/>
          <w:lang w:val="es-ES"/>
        </w:rPr>
        <w:t xml:space="preserve"> y alternativas para su implementación</w:t>
      </w:r>
      <w:r w:rsidRPr="00382E4E">
        <w:rPr>
          <w:rFonts w:ascii="Arial" w:hAnsi="Arial" w:cs="Arial"/>
          <w:lang w:val="es-ES"/>
        </w:rPr>
        <w:t>.</w:t>
      </w:r>
    </w:p>
    <w:p w:rsidR="00B91E68" w:rsidRPr="0080287D" w:rsidRDefault="00B91E68" w:rsidP="00382E4E">
      <w:pPr>
        <w:pStyle w:val="ListParagraph"/>
        <w:numPr>
          <w:ilvl w:val="0"/>
          <w:numId w:val="13"/>
        </w:numPr>
        <w:spacing w:before="240" w:after="240"/>
        <w:contextualSpacing w:val="0"/>
        <w:rPr>
          <w:rFonts w:ascii="Arial" w:hAnsi="Arial" w:cs="Arial"/>
          <w:b/>
          <w:lang w:val="es-ES_tradnl"/>
        </w:rPr>
      </w:pPr>
      <w:r w:rsidRPr="00382E4E">
        <w:rPr>
          <w:rFonts w:ascii="Arial" w:hAnsi="Arial" w:cs="Arial"/>
          <w:b/>
          <w:bCs/>
          <w:lang w:val="es-ES_tradnl"/>
        </w:rPr>
        <w:t>Actividades</w:t>
      </w:r>
      <w:r w:rsidR="002D487D">
        <w:rPr>
          <w:rFonts w:ascii="Arial" w:hAnsi="Arial" w:cs="Arial"/>
          <w:b/>
          <w:lang w:val="es-ES_tradnl"/>
        </w:rPr>
        <w:t xml:space="preserve"> de la C</w:t>
      </w:r>
      <w:r w:rsidR="00C2542E" w:rsidRPr="0080287D">
        <w:rPr>
          <w:rFonts w:ascii="Arial" w:hAnsi="Arial" w:cs="Arial"/>
          <w:b/>
          <w:lang w:val="es-ES_tradnl"/>
        </w:rPr>
        <w:t>onsultoría</w:t>
      </w:r>
    </w:p>
    <w:p w:rsidR="00B91E68" w:rsidRPr="0080287D" w:rsidRDefault="0042577A" w:rsidP="00C2542E">
      <w:pPr>
        <w:numPr>
          <w:ilvl w:val="2"/>
          <w:numId w:val="3"/>
        </w:numPr>
        <w:spacing w:before="120"/>
        <w:ind w:left="360" w:hanging="360"/>
        <w:jc w:val="both"/>
        <w:rPr>
          <w:rFonts w:ascii="Arial" w:hAnsi="Arial" w:cs="Arial"/>
          <w:lang w:val="es-ES"/>
        </w:rPr>
      </w:pPr>
      <w:r w:rsidRPr="0080287D">
        <w:rPr>
          <w:rFonts w:ascii="Arial" w:hAnsi="Arial" w:cs="Arial"/>
          <w:lang w:val="es-ES"/>
        </w:rPr>
        <w:t>Revisión de literatura y experiencias internacionales sobre instrumentos de apoyo a la innovación, a la extensión tecnológica, la investigación y desarrollo aplicada a solucionar necesidades productivas y sociales, y a la formación de recursos humanos avanzados.</w:t>
      </w:r>
      <w:r w:rsidR="00B91E68" w:rsidRPr="0080287D">
        <w:rPr>
          <w:rFonts w:ascii="Arial" w:hAnsi="Arial" w:cs="Arial"/>
          <w:lang w:val="es-ES"/>
        </w:rPr>
        <w:t xml:space="preserve">  </w:t>
      </w:r>
    </w:p>
    <w:p w:rsidR="0042577A" w:rsidRPr="0080287D" w:rsidRDefault="0042577A" w:rsidP="00C2542E">
      <w:pPr>
        <w:numPr>
          <w:ilvl w:val="2"/>
          <w:numId w:val="3"/>
        </w:numPr>
        <w:spacing w:before="120"/>
        <w:ind w:left="360" w:hanging="360"/>
        <w:jc w:val="both"/>
        <w:rPr>
          <w:rFonts w:ascii="Arial" w:hAnsi="Arial" w:cs="Arial"/>
          <w:lang w:val="es-ES"/>
        </w:rPr>
      </w:pPr>
      <w:r w:rsidRPr="0080287D">
        <w:rPr>
          <w:rFonts w:ascii="Arial" w:hAnsi="Arial" w:cs="Arial"/>
          <w:lang w:val="es-ES"/>
        </w:rPr>
        <w:t xml:space="preserve">Entrevistas con sector empresarial, académico, proveedores de servicios tecnológicos, además de entidades del sector público boliviano de los niveles nacional y regional de al menos 3 departamentos.  </w:t>
      </w:r>
    </w:p>
    <w:p w:rsidR="00B91E68" w:rsidRPr="0080287D" w:rsidRDefault="0042577A" w:rsidP="00C2542E">
      <w:pPr>
        <w:numPr>
          <w:ilvl w:val="2"/>
          <w:numId w:val="3"/>
        </w:numPr>
        <w:spacing w:before="120"/>
        <w:ind w:left="360" w:hanging="360"/>
        <w:jc w:val="both"/>
        <w:rPr>
          <w:rFonts w:ascii="Arial" w:hAnsi="Arial" w:cs="Arial"/>
          <w:lang w:val="es-ES"/>
        </w:rPr>
      </w:pPr>
      <w:r w:rsidRPr="0080287D">
        <w:rPr>
          <w:rFonts w:ascii="Arial" w:hAnsi="Arial" w:cs="Arial"/>
          <w:lang w:val="es-ES"/>
        </w:rPr>
        <w:t>Elaboración de un benchmarking de experiencias internacionales relevantes aplicables al caso boliviano.</w:t>
      </w:r>
    </w:p>
    <w:p w:rsidR="0042577A" w:rsidRPr="0080287D" w:rsidRDefault="0042577A" w:rsidP="00C2542E">
      <w:pPr>
        <w:numPr>
          <w:ilvl w:val="2"/>
          <w:numId w:val="3"/>
        </w:numPr>
        <w:spacing w:before="120"/>
        <w:ind w:left="360" w:hanging="360"/>
        <w:jc w:val="both"/>
        <w:rPr>
          <w:rFonts w:ascii="Arial" w:hAnsi="Arial" w:cs="Arial"/>
          <w:lang w:val="es-ES_tradnl"/>
        </w:rPr>
      </w:pPr>
      <w:r w:rsidRPr="0080287D">
        <w:rPr>
          <w:rFonts w:ascii="Arial" w:hAnsi="Arial" w:cs="Arial"/>
          <w:lang w:val="es-ES"/>
        </w:rPr>
        <w:t xml:space="preserve">Propuesta de instrumentos de apoyo a la I+D+i relacionados al menos con innovación, a la extensión tecnológica, la investigación y desarrollo aplicada a </w:t>
      </w:r>
      <w:r w:rsidRPr="0080287D">
        <w:rPr>
          <w:rFonts w:ascii="Arial" w:hAnsi="Arial" w:cs="Arial"/>
          <w:lang w:val="es-ES"/>
        </w:rPr>
        <w:lastRenderedPageBreak/>
        <w:t>solucionar necesidades productivas y sociales, y a la formación de recursos humanos avanzados</w:t>
      </w:r>
      <w:r w:rsidR="0080287D" w:rsidRPr="0080287D">
        <w:rPr>
          <w:rFonts w:ascii="Arial" w:hAnsi="Arial" w:cs="Arial"/>
          <w:lang w:val="es-ES"/>
        </w:rPr>
        <w:t xml:space="preserve"> para Bolivia</w:t>
      </w:r>
      <w:r w:rsidRPr="0080287D">
        <w:rPr>
          <w:rFonts w:ascii="Arial" w:hAnsi="Arial" w:cs="Arial"/>
          <w:lang w:val="es-ES_tradnl"/>
        </w:rPr>
        <w:t>.</w:t>
      </w:r>
    </w:p>
    <w:p w:rsidR="0042577A" w:rsidRPr="0080287D" w:rsidRDefault="0042577A" w:rsidP="00C2542E">
      <w:pPr>
        <w:numPr>
          <w:ilvl w:val="2"/>
          <w:numId w:val="3"/>
        </w:numPr>
        <w:spacing w:before="120"/>
        <w:ind w:left="360" w:hanging="360"/>
        <w:jc w:val="both"/>
        <w:rPr>
          <w:rFonts w:ascii="Arial" w:hAnsi="Arial" w:cs="Arial"/>
          <w:lang w:val="es-ES"/>
        </w:rPr>
      </w:pPr>
      <w:r w:rsidRPr="0080287D">
        <w:rPr>
          <w:rFonts w:ascii="Arial" w:hAnsi="Arial" w:cs="Arial"/>
          <w:lang w:val="es-ES"/>
        </w:rPr>
        <w:t>Presentación en un taller de trabajo cerrado con las contrapartes del MDPyEP y el VMCyT.</w:t>
      </w:r>
    </w:p>
    <w:p w:rsidR="00B91E68" w:rsidRPr="0080287D" w:rsidRDefault="00C2542E" w:rsidP="00382E4E">
      <w:pPr>
        <w:pStyle w:val="ListParagraph"/>
        <w:numPr>
          <w:ilvl w:val="0"/>
          <w:numId w:val="13"/>
        </w:numPr>
        <w:spacing w:before="240" w:after="240"/>
        <w:contextualSpacing w:val="0"/>
        <w:rPr>
          <w:rFonts w:ascii="Arial" w:hAnsi="Arial" w:cs="Arial"/>
          <w:b/>
          <w:lang w:val="es-ES_tradnl"/>
        </w:rPr>
      </w:pPr>
      <w:r w:rsidRPr="00382E4E">
        <w:rPr>
          <w:rFonts w:ascii="Arial" w:hAnsi="Arial" w:cs="Arial"/>
          <w:b/>
          <w:bCs/>
          <w:lang w:val="es-ES_tradnl"/>
        </w:rPr>
        <w:t>Productos</w:t>
      </w:r>
    </w:p>
    <w:p w:rsidR="00B91E68" w:rsidRPr="0080287D" w:rsidRDefault="0042577A" w:rsidP="00C2542E">
      <w:pPr>
        <w:pStyle w:val="ListParagraph"/>
        <w:numPr>
          <w:ilvl w:val="0"/>
          <w:numId w:val="11"/>
        </w:numPr>
        <w:spacing w:before="120"/>
        <w:ind w:left="360"/>
        <w:contextualSpacing w:val="0"/>
        <w:jc w:val="both"/>
        <w:rPr>
          <w:rFonts w:ascii="Arial" w:hAnsi="Arial" w:cs="Arial"/>
          <w:lang w:val="es-ES"/>
        </w:rPr>
      </w:pPr>
      <w:r w:rsidRPr="0080287D">
        <w:rPr>
          <w:rFonts w:ascii="Arial" w:hAnsi="Arial" w:cs="Arial"/>
          <w:lang w:val="es-ES"/>
        </w:rPr>
        <w:t xml:space="preserve">Plan de Trabajo detallado, con cronograma que incluya la identificación de las etapas, las fechas críticas y visitas a Bolivia. </w:t>
      </w:r>
    </w:p>
    <w:p w:rsidR="00B91E68" w:rsidRPr="0080287D" w:rsidRDefault="0080287D" w:rsidP="00C2542E">
      <w:pPr>
        <w:pStyle w:val="ListParagraph"/>
        <w:numPr>
          <w:ilvl w:val="0"/>
          <w:numId w:val="11"/>
        </w:numPr>
        <w:spacing w:before="120"/>
        <w:ind w:left="360"/>
        <w:contextualSpacing w:val="0"/>
        <w:jc w:val="both"/>
        <w:rPr>
          <w:rFonts w:ascii="Arial" w:hAnsi="Arial" w:cs="Arial"/>
          <w:lang w:val="es-ES"/>
        </w:rPr>
      </w:pPr>
      <w:r w:rsidRPr="0080287D">
        <w:rPr>
          <w:rFonts w:ascii="Arial" w:hAnsi="Arial" w:cs="Arial"/>
          <w:lang w:val="es-ES"/>
        </w:rPr>
        <w:t>Benchmarking de instrumentos de apoyo a la I+D+i internacionales (relevantes para Bolivia)</w:t>
      </w:r>
    </w:p>
    <w:p w:rsidR="00B91E68" w:rsidRDefault="0080287D" w:rsidP="00C2542E">
      <w:pPr>
        <w:pStyle w:val="ListParagraph"/>
        <w:numPr>
          <w:ilvl w:val="0"/>
          <w:numId w:val="11"/>
        </w:numPr>
        <w:spacing w:before="120"/>
        <w:ind w:left="360"/>
        <w:contextualSpacing w:val="0"/>
        <w:jc w:val="both"/>
        <w:rPr>
          <w:rFonts w:ascii="Arial" w:hAnsi="Arial" w:cs="Arial"/>
          <w:lang w:val="es-ES"/>
        </w:rPr>
      </w:pPr>
      <w:r w:rsidRPr="0080287D">
        <w:rPr>
          <w:rFonts w:ascii="Arial" w:hAnsi="Arial" w:cs="Arial"/>
          <w:lang w:val="es-ES"/>
        </w:rPr>
        <w:t xml:space="preserve">Borrador de propuesta de un paquete de instrumentos de apoyo a la I+D+i para Bolivia </w:t>
      </w:r>
    </w:p>
    <w:p w:rsidR="0080287D" w:rsidRPr="0080287D" w:rsidRDefault="0080287D" w:rsidP="00C2542E">
      <w:pPr>
        <w:pStyle w:val="ListParagraph"/>
        <w:numPr>
          <w:ilvl w:val="0"/>
          <w:numId w:val="11"/>
        </w:numPr>
        <w:spacing w:before="120"/>
        <w:ind w:left="360"/>
        <w:contextualSpacing w:val="0"/>
        <w:jc w:val="both"/>
        <w:rPr>
          <w:rFonts w:ascii="Arial" w:hAnsi="Arial" w:cs="Arial"/>
          <w:lang w:val="es-ES"/>
        </w:rPr>
      </w:pPr>
      <w:r>
        <w:rPr>
          <w:rFonts w:ascii="Arial" w:hAnsi="Arial" w:cs="Arial"/>
          <w:lang w:val="es-ES"/>
        </w:rPr>
        <w:t xml:space="preserve">Propuesta final </w:t>
      </w:r>
      <w:r w:rsidRPr="0080287D">
        <w:rPr>
          <w:rFonts w:ascii="Arial" w:hAnsi="Arial" w:cs="Arial"/>
          <w:lang w:val="es-ES"/>
        </w:rPr>
        <w:t>de un paquete de instrumentos de apoyo a la I+D+i para Bolivia</w:t>
      </w:r>
      <w:r>
        <w:rPr>
          <w:rFonts w:ascii="Arial" w:hAnsi="Arial" w:cs="Arial"/>
          <w:lang w:val="es-ES"/>
        </w:rPr>
        <w:t>.</w:t>
      </w:r>
    </w:p>
    <w:p w:rsidR="00C96E83" w:rsidRPr="0080287D" w:rsidRDefault="00C96E83" w:rsidP="00382E4E">
      <w:pPr>
        <w:pStyle w:val="ListParagraph"/>
        <w:numPr>
          <w:ilvl w:val="0"/>
          <w:numId w:val="13"/>
        </w:numPr>
        <w:spacing w:before="240" w:after="240"/>
        <w:contextualSpacing w:val="0"/>
        <w:rPr>
          <w:rFonts w:ascii="Arial" w:hAnsi="Arial" w:cs="Arial"/>
          <w:lang w:val="es-ES_tradnl"/>
        </w:rPr>
      </w:pPr>
      <w:r w:rsidRPr="00382E4E">
        <w:rPr>
          <w:rFonts w:ascii="Arial" w:hAnsi="Arial" w:cs="Arial"/>
          <w:b/>
          <w:bCs/>
          <w:lang w:val="es-ES_tradnl"/>
        </w:rPr>
        <w:t>Características</w:t>
      </w:r>
      <w:r w:rsidRPr="0080287D">
        <w:rPr>
          <w:rFonts w:ascii="Arial" w:hAnsi="Arial" w:cs="Arial"/>
          <w:b/>
          <w:lang w:val="es-ES_tradnl"/>
        </w:rPr>
        <w:t xml:space="preserve"> de la Consultoría</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hAnsi="Arial" w:cs="Arial"/>
          <w:lang w:val="es-ES_tradnl"/>
        </w:rPr>
      </w:pPr>
      <w:r w:rsidRPr="0080287D">
        <w:rPr>
          <w:rFonts w:ascii="Arial" w:hAnsi="Arial" w:cs="Arial"/>
          <w:b/>
          <w:lang w:val="es-ES_tradnl"/>
        </w:rPr>
        <w:t>Tipo consultoría</w:t>
      </w:r>
      <w:r w:rsidRPr="0080287D">
        <w:rPr>
          <w:rFonts w:ascii="Arial" w:hAnsi="Arial" w:cs="Arial"/>
          <w:lang w:val="es-ES_tradnl"/>
        </w:rPr>
        <w:t xml:space="preserve">: </w:t>
      </w:r>
      <w:r w:rsidR="0080287D" w:rsidRPr="0080287D">
        <w:rPr>
          <w:rFonts w:ascii="Arial" w:hAnsi="Arial" w:cs="Arial"/>
          <w:lang w:val="es-ES_tradnl"/>
        </w:rPr>
        <w:t>Consultor individual</w:t>
      </w:r>
      <w:r w:rsidRPr="0080287D">
        <w:rPr>
          <w:rFonts w:ascii="Arial" w:hAnsi="Arial" w:cs="Arial"/>
          <w:lang w:val="es-ES_tradnl"/>
        </w:rPr>
        <w:t xml:space="preserve"> </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eastAsia="Times New Roman" w:hAnsi="Arial" w:cs="Arial"/>
          <w:lang w:val="es-ES" w:eastAsia="es-ES"/>
        </w:rPr>
      </w:pPr>
      <w:r w:rsidRPr="0080287D">
        <w:rPr>
          <w:rFonts w:ascii="Arial" w:hAnsi="Arial" w:cs="Arial"/>
          <w:b/>
          <w:lang w:val="es-ES_tradnl"/>
        </w:rPr>
        <w:t>Fecha de comienzo:</w:t>
      </w:r>
      <w:r w:rsidRPr="0080287D">
        <w:rPr>
          <w:rFonts w:ascii="Arial" w:hAnsi="Arial" w:cs="Arial"/>
          <w:lang w:val="es-ES_tradnl"/>
        </w:rPr>
        <w:t xml:space="preserve"> 1 de </w:t>
      </w:r>
      <w:r w:rsidR="0080287D" w:rsidRPr="0080287D">
        <w:rPr>
          <w:rFonts w:ascii="Arial" w:hAnsi="Arial" w:cs="Arial"/>
          <w:lang w:val="es-ES_tradnl"/>
        </w:rPr>
        <w:t>junio</w:t>
      </w:r>
      <w:r w:rsidRPr="0080287D">
        <w:rPr>
          <w:rFonts w:ascii="Arial" w:hAnsi="Arial" w:cs="Arial"/>
          <w:lang w:val="es-ES_tradnl"/>
        </w:rPr>
        <w:t xml:space="preserve"> de 2016 </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hAnsi="Arial" w:cs="Arial"/>
          <w:lang w:val="es-ES_tradnl"/>
        </w:rPr>
      </w:pPr>
      <w:r w:rsidRPr="0080287D">
        <w:rPr>
          <w:rFonts w:ascii="Arial" w:hAnsi="Arial" w:cs="Arial"/>
          <w:b/>
          <w:lang w:val="es-ES_tradnl"/>
        </w:rPr>
        <w:t>Duración</w:t>
      </w:r>
      <w:r w:rsidRPr="0080287D">
        <w:rPr>
          <w:rFonts w:ascii="Arial" w:hAnsi="Arial" w:cs="Arial"/>
          <w:lang w:val="es-ES_tradnl"/>
        </w:rPr>
        <w:t xml:space="preserve">: </w:t>
      </w:r>
      <w:r w:rsidR="0080287D">
        <w:rPr>
          <w:rFonts w:ascii="Arial" w:hAnsi="Arial" w:cs="Arial"/>
          <w:lang w:val="es-ES_tradnl"/>
        </w:rPr>
        <w:t>4</w:t>
      </w:r>
      <w:r w:rsidRPr="0080287D">
        <w:rPr>
          <w:rFonts w:ascii="Arial" w:hAnsi="Arial" w:cs="Arial"/>
          <w:lang w:val="es-ES_tradnl"/>
        </w:rPr>
        <w:t xml:space="preserve"> meses </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hAnsi="Arial" w:cs="Arial"/>
          <w:lang w:val="es-ES_tradnl"/>
        </w:rPr>
      </w:pPr>
      <w:r w:rsidRPr="0080287D">
        <w:rPr>
          <w:rFonts w:ascii="Arial" w:hAnsi="Arial" w:cs="Arial"/>
          <w:b/>
          <w:lang w:val="es-ES_tradnl"/>
        </w:rPr>
        <w:t>Lugar de trabajo:</w:t>
      </w:r>
      <w:r w:rsidRPr="0080287D">
        <w:rPr>
          <w:rFonts w:ascii="Arial" w:hAnsi="Arial" w:cs="Arial"/>
          <w:lang w:val="es-ES_tradnl"/>
        </w:rPr>
        <w:t xml:space="preserve"> Domicilio del  consultor, con 3 viajes a Bolivia. </w:t>
      </w:r>
    </w:p>
    <w:p w:rsidR="00C96E83" w:rsidRPr="0080287D" w:rsidRDefault="00C96E83" w:rsidP="00382E4E">
      <w:pPr>
        <w:numPr>
          <w:ilvl w:val="0"/>
          <w:numId w:val="32"/>
        </w:numPr>
        <w:autoSpaceDE w:val="0"/>
        <w:autoSpaceDN w:val="0"/>
        <w:adjustRightInd w:val="0"/>
        <w:spacing w:before="120"/>
        <w:ind w:left="720"/>
        <w:rPr>
          <w:rFonts w:ascii="Arial" w:hAnsi="Arial" w:cs="Arial"/>
          <w:lang w:val="es-ES_tradnl"/>
        </w:rPr>
      </w:pPr>
      <w:r w:rsidRPr="0080287D">
        <w:rPr>
          <w:rFonts w:ascii="Arial" w:hAnsi="Arial" w:cs="Arial"/>
          <w:b/>
          <w:lang w:val="es-ES_tradnl"/>
        </w:rPr>
        <w:t>Perfil del Consultor</w:t>
      </w:r>
      <w:r w:rsidRPr="0080287D">
        <w:rPr>
          <w:rFonts w:ascii="Arial" w:hAnsi="Arial" w:cs="Arial"/>
          <w:lang w:val="es-ES_tradnl"/>
        </w:rPr>
        <w:t>: Licenciado en Administración</w:t>
      </w:r>
      <w:r w:rsidR="0080287D">
        <w:rPr>
          <w:rFonts w:ascii="Arial" w:hAnsi="Arial" w:cs="Arial"/>
          <w:lang w:val="es-ES_tradnl"/>
        </w:rPr>
        <w:t>,</w:t>
      </w:r>
      <w:r w:rsidRPr="0080287D">
        <w:rPr>
          <w:rFonts w:ascii="Arial" w:hAnsi="Arial" w:cs="Arial"/>
          <w:lang w:val="es-ES_tradnl"/>
        </w:rPr>
        <w:t xml:space="preserve"> titulado en Ingeniería Industrial</w:t>
      </w:r>
      <w:r w:rsidR="0080287D">
        <w:rPr>
          <w:rFonts w:ascii="Arial" w:hAnsi="Arial" w:cs="Arial"/>
          <w:lang w:val="es-ES_tradnl"/>
        </w:rPr>
        <w:t xml:space="preserve"> o carreras equivalentes</w:t>
      </w:r>
      <w:r w:rsidRPr="0080287D">
        <w:rPr>
          <w:rFonts w:ascii="Arial" w:hAnsi="Arial" w:cs="Arial"/>
          <w:lang w:val="es-ES_tradnl"/>
        </w:rPr>
        <w:t xml:space="preserve">. Preferible maestría o </w:t>
      </w:r>
      <w:r w:rsidR="0080287D">
        <w:rPr>
          <w:rFonts w:ascii="Arial" w:hAnsi="Arial" w:cs="Arial"/>
          <w:lang w:val="es-ES_tradnl"/>
        </w:rPr>
        <w:t>doctorado</w:t>
      </w:r>
      <w:r w:rsidRPr="0080287D">
        <w:rPr>
          <w:rFonts w:ascii="Arial" w:hAnsi="Arial" w:cs="Arial"/>
          <w:lang w:val="es-ES_tradnl"/>
        </w:rPr>
        <w:t xml:space="preserve"> en </w:t>
      </w:r>
      <w:r w:rsidR="0080287D">
        <w:rPr>
          <w:rFonts w:ascii="Arial" w:hAnsi="Arial" w:cs="Arial"/>
          <w:lang w:val="es-ES_tradnl"/>
        </w:rPr>
        <w:t xml:space="preserve">economía, política pública, innovación, o equivalente. </w:t>
      </w:r>
      <w:r w:rsidRPr="0080287D">
        <w:rPr>
          <w:rFonts w:ascii="Arial" w:hAnsi="Arial" w:cs="Arial"/>
          <w:lang w:val="es-ES_tradnl"/>
        </w:rPr>
        <w:t>Experiencia de</w:t>
      </w:r>
      <w:r w:rsidR="0080287D">
        <w:rPr>
          <w:rFonts w:ascii="Arial" w:hAnsi="Arial" w:cs="Arial"/>
          <w:lang w:val="es-ES_tradnl"/>
        </w:rPr>
        <w:t xml:space="preserve"> 10 años d</w:t>
      </w:r>
      <w:r w:rsidRPr="0080287D">
        <w:rPr>
          <w:rFonts w:ascii="Arial" w:hAnsi="Arial" w:cs="Arial"/>
          <w:lang w:val="es-ES_tradnl"/>
        </w:rPr>
        <w:t xml:space="preserve">mostrada en trabajo con </w:t>
      </w:r>
      <w:r w:rsidR="0080287D">
        <w:rPr>
          <w:rFonts w:ascii="Arial" w:hAnsi="Arial" w:cs="Arial"/>
          <w:lang w:val="es-ES_tradnl"/>
        </w:rPr>
        <w:t>innovación, I+D,</w:t>
      </w:r>
      <w:r w:rsidR="0080287D" w:rsidRPr="0080287D">
        <w:rPr>
          <w:rFonts w:ascii="Arial" w:hAnsi="Arial" w:cs="Arial"/>
          <w:lang w:val="es-ES_tradnl"/>
        </w:rPr>
        <w:t xml:space="preserve"> </w:t>
      </w:r>
      <w:r w:rsidRPr="0080287D">
        <w:rPr>
          <w:rFonts w:ascii="Arial" w:hAnsi="Arial" w:cs="Arial"/>
          <w:lang w:val="es-ES_tradnl"/>
        </w:rPr>
        <w:t xml:space="preserve">pymes, desarrollo empresarial, en América Latina. </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hAnsi="Arial" w:cs="Arial"/>
          <w:b/>
          <w:lang w:val="es-ES_tradnl"/>
        </w:rPr>
      </w:pPr>
      <w:r w:rsidRPr="0080287D">
        <w:rPr>
          <w:rFonts w:ascii="Arial" w:hAnsi="Arial" w:cs="Arial"/>
          <w:b/>
          <w:lang w:val="es-ES_tradnl"/>
        </w:rPr>
        <w:t>Forma de pago:</w:t>
      </w:r>
    </w:p>
    <w:p w:rsidR="00C96E83" w:rsidRPr="0080287D" w:rsidRDefault="00C96E83" w:rsidP="00C96E83">
      <w:pPr>
        <w:pStyle w:val="ListParagraph"/>
        <w:numPr>
          <w:ilvl w:val="0"/>
          <w:numId w:val="9"/>
        </w:numPr>
        <w:autoSpaceDE w:val="0"/>
        <w:autoSpaceDN w:val="0"/>
        <w:adjustRightInd w:val="0"/>
        <w:ind w:left="1170" w:hanging="270"/>
        <w:rPr>
          <w:rFonts w:ascii="Arial" w:hAnsi="Arial" w:cs="Arial"/>
          <w:lang w:val="es-ES_tradnl"/>
        </w:rPr>
      </w:pPr>
      <w:r w:rsidRPr="0080287D">
        <w:rPr>
          <w:rFonts w:ascii="Arial" w:hAnsi="Arial" w:cs="Arial"/>
          <w:lang w:val="es-ES_tradnl"/>
        </w:rPr>
        <w:t>30% a la firma del contrato.</w:t>
      </w:r>
    </w:p>
    <w:p w:rsidR="00C96E83" w:rsidRPr="0080287D" w:rsidRDefault="00C96E83" w:rsidP="00C96E83">
      <w:pPr>
        <w:pStyle w:val="ListParagraph"/>
        <w:numPr>
          <w:ilvl w:val="0"/>
          <w:numId w:val="9"/>
        </w:numPr>
        <w:autoSpaceDE w:val="0"/>
        <w:autoSpaceDN w:val="0"/>
        <w:adjustRightInd w:val="0"/>
        <w:ind w:left="1170" w:hanging="270"/>
        <w:rPr>
          <w:rFonts w:ascii="Arial" w:hAnsi="Arial" w:cs="Arial"/>
          <w:lang w:val="es-ES"/>
        </w:rPr>
      </w:pPr>
      <w:r w:rsidRPr="0080287D">
        <w:rPr>
          <w:rFonts w:ascii="Arial" w:hAnsi="Arial" w:cs="Arial"/>
          <w:lang w:val="es-ES"/>
        </w:rPr>
        <w:t>40%. a la aprobación de los productos (</w:t>
      </w:r>
      <w:r w:rsidR="0080287D">
        <w:rPr>
          <w:rFonts w:ascii="Arial" w:hAnsi="Arial" w:cs="Arial"/>
          <w:lang w:val="es-ES"/>
        </w:rPr>
        <w:t>b</w:t>
      </w:r>
      <w:r w:rsidRPr="0080287D">
        <w:rPr>
          <w:rFonts w:ascii="Arial" w:hAnsi="Arial" w:cs="Arial"/>
          <w:lang w:val="es-ES"/>
        </w:rPr>
        <w:t>) y (</w:t>
      </w:r>
      <w:r w:rsidR="0080287D">
        <w:rPr>
          <w:rFonts w:ascii="Arial" w:hAnsi="Arial" w:cs="Arial"/>
          <w:lang w:val="es-ES"/>
        </w:rPr>
        <w:t>c</w:t>
      </w:r>
      <w:r w:rsidRPr="0080287D">
        <w:rPr>
          <w:rFonts w:ascii="Arial" w:hAnsi="Arial" w:cs="Arial"/>
          <w:lang w:val="es-ES"/>
        </w:rPr>
        <w:t xml:space="preserve">). </w:t>
      </w:r>
    </w:p>
    <w:p w:rsidR="00C96E83" w:rsidRPr="0080287D" w:rsidRDefault="00C96E83" w:rsidP="00C96E83">
      <w:pPr>
        <w:pStyle w:val="ListParagraph"/>
        <w:numPr>
          <w:ilvl w:val="0"/>
          <w:numId w:val="9"/>
        </w:numPr>
        <w:autoSpaceDE w:val="0"/>
        <w:autoSpaceDN w:val="0"/>
        <w:adjustRightInd w:val="0"/>
        <w:ind w:left="1170" w:hanging="270"/>
        <w:rPr>
          <w:rFonts w:ascii="Arial" w:hAnsi="Arial" w:cs="Arial"/>
          <w:lang w:val="es-ES_tradnl"/>
        </w:rPr>
      </w:pPr>
      <w:r w:rsidRPr="0080287D">
        <w:rPr>
          <w:rFonts w:ascii="Arial" w:hAnsi="Arial" w:cs="Arial"/>
          <w:lang w:val="es-ES_tradnl"/>
        </w:rPr>
        <w:t>30% a la entrega y aprobación del</w:t>
      </w:r>
      <w:r w:rsidR="0080287D">
        <w:rPr>
          <w:rFonts w:ascii="Arial" w:hAnsi="Arial" w:cs="Arial"/>
          <w:lang w:val="es-ES_tradnl"/>
        </w:rPr>
        <w:t xml:space="preserve"> producto (d)</w:t>
      </w:r>
      <w:r w:rsidRPr="0080287D">
        <w:rPr>
          <w:rFonts w:ascii="Arial" w:hAnsi="Arial" w:cs="Arial"/>
          <w:lang w:val="es-ES_tradnl"/>
        </w:rPr>
        <w:t>.</w:t>
      </w:r>
    </w:p>
    <w:p w:rsidR="00C96E83" w:rsidRPr="0080287D" w:rsidRDefault="00C96E83" w:rsidP="00382E4E">
      <w:pPr>
        <w:pStyle w:val="ListParagraph"/>
        <w:numPr>
          <w:ilvl w:val="0"/>
          <w:numId w:val="32"/>
        </w:numPr>
        <w:autoSpaceDE w:val="0"/>
        <w:autoSpaceDN w:val="0"/>
        <w:adjustRightInd w:val="0"/>
        <w:spacing w:before="120"/>
        <w:ind w:left="720"/>
        <w:contextualSpacing w:val="0"/>
        <w:rPr>
          <w:rFonts w:ascii="Arial" w:hAnsi="Arial" w:cs="Arial"/>
          <w:lang w:val="es-ES_tradnl"/>
        </w:rPr>
      </w:pPr>
      <w:r w:rsidRPr="0080287D">
        <w:rPr>
          <w:rFonts w:ascii="Arial" w:hAnsi="Arial" w:cs="Arial"/>
          <w:b/>
          <w:lang w:val="es-ES_tradnl"/>
        </w:rPr>
        <w:t>Supervisión</w:t>
      </w:r>
      <w:r w:rsidRPr="0080287D">
        <w:rPr>
          <w:rFonts w:ascii="Arial" w:hAnsi="Arial" w:cs="Arial"/>
          <w:lang w:val="es-ES_tradnl"/>
        </w:rPr>
        <w:t xml:space="preserve">: la División de CTI del BID estará a cargo de la supervisión  de las actividades de esta  </w:t>
      </w:r>
      <w:r w:rsidR="00C306E8" w:rsidRPr="0080287D">
        <w:rPr>
          <w:rFonts w:ascii="Arial" w:hAnsi="Arial" w:cs="Arial"/>
          <w:lang w:val="es-ES_tradnl"/>
        </w:rPr>
        <w:t>consultoría</w:t>
      </w:r>
      <w:r w:rsidRPr="0080287D">
        <w:rPr>
          <w:rFonts w:ascii="Arial" w:hAnsi="Arial" w:cs="Arial"/>
          <w:lang w:val="es-ES_tradnl"/>
        </w:rPr>
        <w:t xml:space="preserve"> (Claudia Suaznábar, CTI/CBO)</w:t>
      </w:r>
    </w:p>
    <w:p w:rsidR="00B91E68" w:rsidRPr="0080287D" w:rsidRDefault="00B91E68" w:rsidP="00C96E83">
      <w:pPr>
        <w:pStyle w:val="ListParagraph"/>
        <w:ind w:left="360"/>
        <w:jc w:val="both"/>
        <w:rPr>
          <w:rFonts w:ascii="Arial" w:hAnsi="Arial" w:cs="Arial"/>
          <w:b/>
          <w:lang w:val="es-ES_tradnl"/>
        </w:rPr>
      </w:pPr>
    </w:p>
    <w:sectPr w:rsidR="00B91E68" w:rsidRPr="0080287D" w:rsidSect="00D31C47">
      <w:footnotePr>
        <w:numRestart w:val="eachSect"/>
      </w:footnotePr>
      <w:pgSz w:w="12240" w:h="15840"/>
      <w:pgMar w:top="1296" w:right="1728" w:bottom="1296"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8AB" w:rsidRDefault="009858AB" w:rsidP="007F4E95">
      <w:r>
        <w:separator/>
      </w:r>
    </w:p>
  </w:endnote>
  <w:endnote w:type="continuationSeparator" w:id="0">
    <w:p w:rsidR="009858AB" w:rsidRDefault="009858AB" w:rsidP="007F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8AB" w:rsidRDefault="009858AB" w:rsidP="007F4E95">
      <w:r>
        <w:separator/>
      </w:r>
    </w:p>
  </w:footnote>
  <w:footnote w:type="continuationSeparator" w:id="0">
    <w:p w:rsidR="009858AB" w:rsidRDefault="009858AB" w:rsidP="007F4E95">
      <w:r>
        <w:continuationSeparator/>
      </w:r>
    </w:p>
  </w:footnote>
  <w:footnote w:id="1">
    <w:p w:rsidR="00A42C86" w:rsidRPr="006E6489" w:rsidRDefault="00A42C86" w:rsidP="00A42C86">
      <w:pPr>
        <w:pStyle w:val="FootnoteText"/>
        <w:ind w:left="216" w:hanging="216"/>
        <w:jc w:val="both"/>
        <w:rPr>
          <w:rFonts w:ascii="Arial" w:hAnsi="Arial" w:cs="Arial"/>
          <w:sz w:val="18"/>
          <w:szCs w:val="18"/>
          <w:lang w:val="es-ES_tradnl"/>
        </w:rPr>
      </w:pPr>
      <w:r w:rsidRPr="006E6489">
        <w:rPr>
          <w:rStyle w:val="FootnoteReference"/>
          <w:rFonts w:ascii="Arial" w:hAnsi="Arial" w:cs="Arial"/>
          <w:sz w:val="18"/>
          <w:szCs w:val="18"/>
        </w:rPr>
        <w:footnoteRef/>
      </w:r>
      <w:r w:rsidRPr="006E6489">
        <w:rPr>
          <w:rFonts w:ascii="Arial" w:hAnsi="Arial" w:cs="Arial"/>
          <w:sz w:val="18"/>
          <w:szCs w:val="18"/>
          <w:lang w:val="es-ES_tradnl"/>
        </w:rPr>
        <w:t xml:space="preserve"> </w:t>
      </w:r>
      <w:r w:rsidRPr="006E6489">
        <w:rPr>
          <w:rFonts w:ascii="Arial" w:hAnsi="Arial" w:cs="Arial"/>
          <w:sz w:val="18"/>
          <w:szCs w:val="18"/>
          <w:lang w:val="es-ES_tradnl"/>
        </w:rPr>
        <w:tab/>
      </w:r>
      <w:r w:rsidRPr="006E6489">
        <w:rPr>
          <w:rFonts w:ascii="Arial" w:hAnsi="Arial" w:cs="Arial"/>
          <w:sz w:val="18"/>
          <w:szCs w:val="18"/>
          <w:lang w:val="es-ES"/>
        </w:rPr>
        <w:t xml:space="preserve">Entre 2000 y 2014 la economía creció en promedio 4,2% por año y, a partir de 2009, 5% por año. Entre 2000 y 2013 la pobreza se redujo de 66% a 39%, y la pobreza extrema de 40% a 18,8%, y el coeficiente de Gini pasó de 0,63 a 0,48. </w:t>
      </w:r>
    </w:p>
  </w:footnote>
  <w:footnote w:id="2">
    <w:p w:rsidR="00A42C86" w:rsidRPr="001116C2" w:rsidRDefault="00A42C86" w:rsidP="00A42C86">
      <w:pPr>
        <w:pStyle w:val="Default0"/>
        <w:ind w:left="216" w:hanging="216"/>
        <w:jc w:val="both"/>
        <w:rPr>
          <w:rFonts w:ascii="Arial" w:hAnsi="Arial" w:cs="Arial"/>
          <w:color w:val="auto"/>
          <w:sz w:val="18"/>
          <w:szCs w:val="18"/>
          <w:lang w:val="es-ES_tradnl"/>
        </w:rPr>
      </w:pPr>
      <w:r w:rsidRPr="006E6489">
        <w:rPr>
          <w:rStyle w:val="FootnoteReference"/>
          <w:rFonts w:ascii="Arial" w:hAnsi="Arial" w:cs="Arial"/>
          <w:sz w:val="18"/>
          <w:szCs w:val="18"/>
        </w:rPr>
        <w:footnoteRef/>
      </w:r>
      <w:r w:rsidRPr="006E6489">
        <w:rPr>
          <w:rFonts w:ascii="Arial" w:hAnsi="Arial" w:cs="Arial"/>
          <w:sz w:val="18"/>
          <w:szCs w:val="18"/>
          <w:lang w:val="es-ES_tradnl"/>
        </w:rPr>
        <w:t xml:space="preserve"> </w:t>
      </w:r>
      <w:r w:rsidRPr="006E6489">
        <w:rPr>
          <w:rFonts w:ascii="Arial" w:hAnsi="Arial" w:cs="Arial"/>
          <w:sz w:val="18"/>
          <w:szCs w:val="18"/>
          <w:lang w:val="es-ES_tradnl"/>
        </w:rPr>
        <w:tab/>
      </w:r>
      <w:r w:rsidRPr="006E6489">
        <w:rPr>
          <w:rFonts w:ascii="Arial" w:hAnsi="Arial" w:cs="Arial"/>
          <w:color w:val="auto"/>
          <w:sz w:val="18"/>
          <w:szCs w:val="18"/>
          <w:lang w:val="es-ES_tradnl"/>
        </w:rPr>
        <w:t>La mayoría de las empresas bolivianas, típicamente micro o pequeñas, presenta niveles de productividad inferiores a la empresa típica de América Latina, con amplias brechas según el tamaño. Según datos del Ministerio de Economía (2011), de las 127 mil empresas del sector manufacturero, 94% eran micro, 4,5%</w:t>
      </w:r>
      <w:r w:rsidRPr="001116C2">
        <w:rPr>
          <w:rFonts w:ascii="Arial" w:hAnsi="Arial" w:cs="Arial"/>
          <w:color w:val="auto"/>
          <w:sz w:val="18"/>
          <w:szCs w:val="18"/>
          <w:lang w:val="es-ES_tradnl"/>
        </w:rPr>
        <w:t xml:space="preserve"> pequeñas, 1,4% medianas y 0</w:t>
      </w:r>
      <w:r w:rsidR="00382E4E">
        <w:rPr>
          <w:rFonts w:ascii="Arial" w:hAnsi="Arial" w:cs="Arial"/>
          <w:color w:val="auto"/>
          <w:sz w:val="18"/>
          <w:szCs w:val="18"/>
          <w:lang w:val="es-ES_tradnl"/>
        </w:rPr>
        <w:t>,</w:t>
      </w:r>
      <w:r w:rsidRPr="001116C2">
        <w:rPr>
          <w:rFonts w:ascii="Arial" w:hAnsi="Arial" w:cs="Arial"/>
          <w:color w:val="auto"/>
          <w:sz w:val="18"/>
          <w:szCs w:val="18"/>
          <w:lang w:val="es-ES_tradnl"/>
        </w:rPr>
        <w:t>1% grandes. La productividad de las pequeñas es un 30% de la productividad de las grandes, frente a un 51% en Argentina o un 61% en Ecuador.</w:t>
      </w:r>
    </w:p>
  </w:footnote>
  <w:footnote w:id="3">
    <w:p w:rsidR="00A42C86" w:rsidRPr="001116C2" w:rsidRDefault="00A42C86" w:rsidP="00A42C86">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
        </w:rPr>
        <w:t>Casi el 80% de la población ocupada trabaja en los sectores de menor productividad—agricultura, comercio, administración pública y construcción— de los cuales sólo el primero ha experimentado mejoras notables de productividad desde el 2006</w:t>
      </w:r>
      <w:r w:rsidR="00382E4E">
        <w:rPr>
          <w:rFonts w:ascii="Arial" w:hAnsi="Arial" w:cs="Arial"/>
          <w:sz w:val="18"/>
          <w:szCs w:val="18"/>
          <w:lang w:val="es-ES"/>
        </w:rPr>
        <w:t>.</w:t>
      </w:r>
    </w:p>
  </w:footnote>
  <w:footnote w:id="4">
    <w:p w:rsidR="00A42C86" w:rsidRPr="001116C2" w:rsidRDefault="00A42C86" w:rsidP="00A42C86">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_tradnl"/>
        </w:rPr>
        <w:t xml:space="preserve">El PND 2015 se encuentra pendiente </w:t>
      </w:r>
      <w:r w:rsidRPr="001116C2">
        <w:rPr>
          <w:rFonts w:ascii="Arial" w:hAnsi="Arial" w:cs="Arial"/>
          <w:sz w:val="18"/>
          <w:szCs w:val="18"/>
          <w:lang w:val="es-ES"/>
        </w:rPr>
        <w:t>de publicación. En borradores consultados, se mantiene como área prioritaria la ciencia, tecnología e innovación y el desarrollo productivo.</w:t>
      </w:r>
      <w:r w:rsidRPr="001116C2">
        <w:rPr>
          <w:rFonts w:ascii="Arial" w:hAnsi="Arial" w:cs="Arial"/>
          <w:sz w:val="18"/>
          <w:szCs w:val="18"/>
          <w:lang w:val="es-ES_tradnl"/>
        </w:rPr>
        <w:t xml:space="preserve"> </w:t>
      </w:r>
    </w:p>
  </w:footnote>
  <w:footnote w:id="5">
    <w:p w:rsidR="00A42C86" w:rsidRPr="001116C2" w:rsidRDefault="00A42C86" w:rsidP="00A42C86">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_tradnl"/>
        </w:rPr>
        <w:t>Hasta ahora no se cuenta con un plan integral de desarrollo de capital humano avanzado, a pesar de un esfuerzo reciente y puntual a través un programa de 100 becas para posgrado (maestría y doctorado) en áreas estratégicas que se encuentra actualmente en proceso de asignación.</w:t>
      </w:r>
    </w:p>
  </w:footnote>
  <w:footnote w:id="6">
    <w:p w:rsidR="00625B89" w:rsidRPr="006E6489" w:rsidRDefault="00625B89" w:rsidP="00625B89">
      <w:pPr>
        <w:pStyle w:val="FootnoteText"/>
        <w:ind w:left="216" w:hanging="216"/>
        <w:jc w:val="both"/>
        <w:rPr>
          <w:rFonts w:ascii="Arial" w:hAnsi="Arial" w:cs="Arial"/>
          <w:sz w:val="18"/>
          <w:szCs w:val="18"/>
          <w:lang w:val="es-ES_tradnl"/>
        </w:rPr>
      </w:pPr>
      <w:r w:rsidRPr="006E6489">
        <w:rPr>
          <w:rStyle w:val="FootnoteReference"/>
          <w:rFonts w:ascii="Arial" w:hAnsi="Arial" w:cs="Arial"/>
          <w:sz w:val="18"/>
          <w:szCs w:val="18"/>
        </w:rPr>
        <w:footnoteRef/>
      </w:r>
      <w:r w:rsidRPr="006E6489">
        <w:rPr>
          <w:rFonts w:ascii="Arial" w:hAnsi="Arial" w:cs="Arial"/>
          <w:sz w:val="18"/>
          <w:szCs w:val="18"/>
          <w:lang w:val="es-ES_tradnl"/>
        </w:rPr>
        <w:t xml:space="preserve"> </w:t>
      </w:r>
      <w:r w:rsidRPr="006E6489">
        <w:rPr>
          <w:rFonts w:ascii="Arial" w:hAnsi="Arial" w:cs="Arial"/>
          <w:sz w:val="18"/>
          <w:szCs w:val="18"/>
          <w:lang w:val="es-ES_tradnl"/>
        </w:rPr>
        <w:tab/>
      </w:r>
      <w:r w:rsidRPr="006E6489">
        <w:rPr>
          <w:rFonts w:ascii="Arial" w:hAnsi="Arial" w:cs="Arial"/>
          <w:sz w:val="18"/>
          <w:szCs w:val="18"/>
          <w:lang w:val="es-ES"/>
        </w:rPr>
        <w:t xml:space="preserve">Entre 2000 y 2014 la economía creció en promedio 4,2% por año y, a partir de 2009, 5% por año. Entre 2000 y 2013 la pobreza se redujo de 66% a 39%, y la pobreza extrema de 40% a 18,8%, y el coeficiente de Gini pasó de 0,63 a 0,48. </w:t>
      </w:r>
    </w:p>
  </w:footnote>
  <w:footnote w:id="7">
    <w:p w:rsidR="00625B89" w:rsidRPr="001116C2" w:rsidRDefault="00625B89" w:rsidP="00625B89">
      <w:pPr>
        <w:pStyle w:val="Default0"/>
        <w:ind w:left="216" w:hanging="216"/>
        <w:jc w:val="both"/>
        <w:rPr>
          <w:rFonts w:ascii="Arial" w:hAnsi="Arial" w:cs="Arial"/>
          <w:color w:val="auto"/>
          <w:sz w:val="18"/>
          <w:szCs w:val="18"/>
          <w:lang w:val="es-ES_tradnl"/>
        </w:rPr>
      </w:pPr>
      <w:r w:rsidRPr="006E6489">
        <w:rPr>
          <w:rStyle w:val="FootnoteReference"/>
          <w:rFonts w:ascii="Arial" w:hAnsi="Arial" w:cs="Arial"/>
          <w:sz w:val="18"/>
          <w:szCs w:val="18"/>
        </w:rPr>
        <w:footnoteRef/>
      </w:r>
      <w:r w:rsidRPr="006E6489">
        <w:rPr>
          <w:rFonts w:ascii="Arial" w:hAnsi="Arial" w:cs="Arial"/>
          <w:sz w:val="18"/>
          <w:szCs w:val="18"/>
          <w:lang w:val="es-ES_tradnl"/>
        </w:rPr>
        <w:t xml:space="preserve"> </w:t>
      </w:r>
      <w:r w:rsidRPr="006E6489">
        <w:rPr>
          <w:rFonts w:ascii="Arial" w:hAnsi="Arial" w:cs="Arial"/>
          <w:sz w:val="18"/>
          <w:szCs w:val="18"/>
          <w:lang w:val="es-ES_tradnl"/>
        </w:rPr>
        <w:tab/>
      </w:r>
      <w:r w:rsidRPr="006E6489">
        <w:rPr>
          <w:rFonts w:ascii="Arial" w:hAnsi="Arial" w:cs="Arial"/>
          <w:color w:val="auto"/>
          <w:sz w:val="18"/>
          <w:szCs w:val="18"/>
          <w:lang w:val="es-ES_tradnl"/>
        </w:rPr>
        <w:t>La mayoría de las empresas bolivianas, típicamente micro o pequeñas, presenta niveles de productividad inferiores a la empresa típica de América Latina, con amplias brechas según el tamaño. Según datos del Ministerio de Economía (2011), de las 127 mil empresas del sector manufacturero, 94% eran micro, 4,5%</w:t>
      </w:r>
      <w:r w:rsidRPr="001116C2">
        <w:rPr>
          <w:rFonts w:ascii="Arial" w:hAnsi="Arial" w:cs="Arial"/>
          <w:color w:val="auto"/>
          <w:sz w:val="18"/>
          <w:szCs w:val="18"/>
          <w:lang w:val="es-ES_tradnl"/>
        </w:rPr>
        <w:t xml:space="preserve"> pequeñas, 1,4% medianas y 0</w:t>
      </w:r>
      <w:r w:rsidR="00382E4E">
        <w:rPr>
          <w:rFonts w:ascii="Arial" w:hAnsi="Arial" w:cs="Arial"/>
          <w:color w:val="auto"/>
          <w:sz w:val="18"/>
          <w:szCs w:val="18"/>
          <w:lang w:val="es-ES_tradnl"/>
        </w:rPr>
        <w:t>,</w:t>
      </w:r>
      <w:r w:rsidRPr="001116C2">
        <w:rPr>
          <w:rFonts w:ascii="Arial" w:hAnsi="Arial" w:cs="Arial"/>
          <w:color w:val="auto"/>
          <w:sz w:val="18"/>
          <w:szCs w:val="18"/>
          <w:lang w:val="es-ES_tradnl"/>
        </w:rPr>
        <w:t>1% grandes. La productividad de las pequeñas es un 30% de la productividad de las grandes, frente a un 51% en Argentina o un 61% en Ecuador.</w:t>
      </w:r>
    </w:p>
  </w:footnote>
  <w:footnote w:id="8">
    <w:p w:rsidR="00625B89" w:rsidRPr="001116C2" w:rsidRDefault="00625B89" w:rsidP="00625B89">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
        </w:rPr>
        <w:t>Casi el 80% de la población ocupada trabaja en los sectores de menor productividad—agricultura, comercio, administración pública y construcción— de los cuales sólo el primero ha experimentado mejoras notables de productividad desde el 2006</w:t>
      </w:r>
      <w:r w:rsidR="00382E4E">
        <w:rPr>
          <w:rFonts w:ascii="Arial" w:hAnsi="Arial" w:cs="Arial"/>
          <w:sz w:val="18"/>
          <w:szCs w:val="18"/>
          <w:lang w:val="es-ES"/>
        </w:rPr>
        <w:t>.</w:t>
      </w:r>
    </w:p>
  </w:footnote>
  <w:footnote w:id="9">
    <w:p w:rsidR="00625B89" w:rsidRPr="001116C2" w:rsidRDefault="00625B89" w:rsidP="00625B89">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_tradnl"/>
        </w:rPr>
        <w:t xml:space="preserve">El PND 2015 se encuentra pendiente </w:t>
      </w:r>
      <w:r w:rsidRPr="001116C2">
        <w:rPr>
          <w:rFonts w:ascii="Arial" w:hAnsi="Arial" w:cs="Arial"/>
          <w:sz w:val="18"/>
          <w:szCs w:val="18"/>
          <w:lang w:val="es-ES"/>
        </w:rPr>
        <w:t>de publicación. En borradores consultados, se mantiene como área prioritaria la ciencia, tecnología e innovación y el desarrollo productivo.</w:t>
      </w:r>
      <w:r w:rsidRPr="001116C2">
        <w:rPr>
          <w:rFonts w:ascii="Arial" w:hAnsi="Arial" w:cs="Arial"/>
          <w:sz w:val="18"/>
          <w:szCs w:val="18"/>
          <w:lang w:val="es-ES_tradnl"/>
        </w:rPr>
        <w:t xml:space="preserve"> </w:t>
      </w:r>
    </w:p>
  </w:footnote>
  <w:footnote w:id="10">
    <w:p w:rsidR="00625B89" w:rsidRPr="001116C2" w:rsidRDefault="00625B89" w:rsidP="00625B89">
      <w:pPr>
        <w:pStyle w:val="FootnoteText"/>
        <w:ind w:left="216" w:hanging="216"/>
        <w:jc w:val="both"/>
        <w:rPr>
          <w:rFonts w:ascii="Arial" w:hAnsi="Arial" w:cs="Arial"/>
          <w:sz w:val="18"/>
          <w:szCs w:val="18"/>
          <w:lang w:val="es-ES_tradnl"/>
        </w:rPr>
      </w:pPr>
      <w:r w:rsidRPr="001116C2">
        <w:rPr>
          <w:rStyle w:val="FootnoteReference"/>
          <w:rFonts w:ascii="Arial" w:hAnsi="Arial" w:cs="Arial"/>
          <w:sz w:val="18"/>
          <w:szCs w:val="18"/>
        </w:rPr>
        <w:footnoteRef/>
      </w:r>
      <w:r w:rsidRPr="001116C2">
        <w:rPr>
          <w:rFonts w:ascii="Arial" w:hAnsi="Arial" w:cs="Arial"/>
          <w:sz w:val="18"/>
          <w:szCs w:val="18"/>
          <w:lang w:val="es-ES_tradnl"/>
        </w:rPr>
        <w:t xml:space="preserve"> </w:t>
      </w:r>
      <w:r>
        <w:rPr>
          <w:rFonts w:ascii="Arial" w:hAnsi="Arial" w:cs="Arial"/>
          <w:sz w:val="18"/>
          <w:szCs w:val="18"/>
          <w:lang w:val="es-ES_tradnl"/>
        </w:rPr>
        <w:tab/>
      </w:r>
      <w:r w:rsidRPr="001116C2">
        <w:rPr>
          <w:rFonts w:ascii="Arial" w:hAnsi="Arial" w:cs="Arial"/>
          <w:sz w:val="18"/>
          <w:szCs w:val="18"/>
          <w:lang w:val="es-ES_tradnl"/>
        </w:rPr>
        <w:t>Hasta ahora no se cuenta con un plan integral de desarrollo de capital humano avanzado, a pesar de un esfuerzo reciente y puntual a través un programa de 100 becas para posgrado (maestría y doctorado) en áreas estratégicas que se encuentra actualmente en proceso de asignación.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0F8" w:rsidRDefault="00A420F8" w:rsidP="0032596B">
    <w:pPr>
      <w:pStyle w:val="Header"/>
      <w:jc w:val="right"/>
    </w:pPr>
    <w:r>
      <w:t>AR-T1104. Anexo II.</w:t>
    </w:r>
  </w:p>
  <w:p w:rsidR="00A420F8" w:rsidRDefault="00A420F8" w:rsidP="0032596B">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37658">
      <w:rPr>
        <w:b/>
        <w:bCs/>
        <w:noProof/>
      </w:rPr>
      <w:t>7</w:t>
    </w:r>
    <w:r>
      <w:rPr>
        <w:b/>
        <w:bCs/>
        <w:sz w:val="24"/>
        <w:szCs w:val="24"/>
      </w:rPr>
      <w:fldChar w:fldCharType="end"/>
    </w:r>
  </w:p>
  <w:p w:rsidR="00A420F8" w:rsidRDefault="00A420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p w:rsidR="00D72D6F" w:rsidRPr="00D72D6F" w:rsidRDefault="00D72D6F" w:rsidP="00D72D6F">
        <w:pPr>
          <w:pStyle w:val="Header"/>
          <w:jc w:val="right"/>
          <w:rPr>
            <w:rFonts w:ascii="Arial" w:hAnsi="Arial" w:cs="Arial"/>
            <w:sz w:val="18"/>
            <w:szCs w:val="18"/>
            <w:lang w:val="pt-BR"/>
          </w:rPr>
        </w:pPr>
        <w:r w:rsidRPr="00D72D6F">
          <w:rPr>
            <w:rFonts w:ascii="Arial" w:hAnsi="Arial" w:cs="Arial"/>
            <w:sz w:val="18"/>
            <w:szCs w:val="18"/>
            <w:lang w:val="pt-BR"/>
          </w:rPr>
          <w:t>Anexo II – BO-T1236</w:t>
        </w:r>
      </w:p>
      <w:p w:rsidR="00D72D6F" w:rsidRPr="00D72D6F" w:rsidRDefault="00D72D6F" w:rsidP="00D72D6F">
        <w:pPr>
          <w:pStyle w:val="Header"/>
          <w:jc w:val="right"/>
          <w:rPr>
            <w:rFonts w:ascii="Arial" w:hAnsi="Arial" w:cs="Arial"/>
            <w:sz w:val="18"/>
            <w:szCs w:val="18"/>
          </w:rPr>
        </w:pPr>
        <w:r w:rsidRPr="00D72D6F">
          <w:rPr>
            <w:rFonts w:ascii="Arial" w:hAnsi="Arial" w:cs="Arial"/>
            <w:sz w:val="18"/>
            <w:szCs w:val="18"/>
          </w:rPr>
          <w:t>P</w:t>
        </w:r>
        <w:r w:rsidRPr="00D72D6F">
          <w:rPr>
            <w:rFonts w:ascii="Arial" w:hAnsi="Arial" w:cs="Arial"/>
            <w:sz w:val="18"/>
            <w:szCs w:val="18"/>
            <w:lang w:val="pt-BR"/>
          </w:rPr>
          <w:t>ágina</w:t>
        </w:r>
        <w:r w:rsidRPr="00D72D6F">
          <w:rPr>
            <w:rFonts w:ascii="Arial" w:hAnsi="Arial" w:cs="Arial"/>
            <w:sz w:val="18"/>
            <w:szCs w:val="18"/>
          </w:rPr>
          <w:t xml:space="preserve"> </w:t>
        </w:r>
        <w:r w:rsidRPr="00D72D6F">
          <w:rPr>
            <w:rFonts w:ascii="Arial" w:hAnsi="Arial" w:cs="Arial"/>
            <w:b/>
            <w:bCs/>
            <w:sz w:val="18"/>
            <w:szCs w:val="18"/>
          </w:rPr>
          <w:fldChar w:fldCharType="begin"/>
        </w:r>
        <w:r w:rsidRPr="00D72D6F">
          <w:rPr>
            <w:rFonts w:ascii="Arial" w:hAnsi="Arial" w:cs="Arial"/>
            <w:b/>
            <w:bCs/>
            <w:sz w:val="18"/>
            <w:szCs w:val="18"/>
          </w:rPr>
          <w:instrText xml:space="preserve"> PAGE </w:instrText>
        </w:r>
        <w:r w:rsidRPr="00D72D6F">
          <w:rPr>
            <w:rFonts w:ascii="Arial" w:hAnsi="Arial" w:cs="Arial"/>
            <w:b/>
            <w:bCs/>
            <w:sz w:val="18"/>
            <w:szCs w:val="18"/>
          </w:rPr>
          <w:fldChar w:fldCharType="separate"/>
        </w:r>
        <w:r w:rsidR="00EC2B70">
          <w:rPr>
            <w:rFonts w:ascii="Arial" w:hAnsi="Arial" w:cs="Arial"/>
            <w:b/>
            <w:bCs/>
            <w:noProof/>
            <w:sz w:val="18"/>
            <w:szCs w:val="18"/>
          </w:rPr>
          <w:t>7</w:t>
        </w:r>
        <w:r w:rsidRPr="00D72D6F">
          <w:rPr>
            <w:rFonts w:ascii="Arial" w:hAnsi="Arial" w:cs="Arial"/>
            <w:b/>
            <w:bCs/>
            <w:sz w:val="18"/>
            <w:szCs w:val="18"/>
          </w:rPr>
          <w:fldChar w:fldCharType="end"/>
        </w:r>
        <w:r w:rsidRPr="00D72D6F">
          <w:rPr>
            <w:rFonts w:ascii="Arial" w:hAnsi="Arial" w:cs="Arial"/>
            <w:sz w:val="18"/>
            <w:szCs w:val="18"/>
          </w:rPr>
          <w:t xml:space="preserve"> </w:t>
        </w:r>
        <w:r w:rsidRPr="00D72D6F">
          <w:rPr>
            <w:rFonts w:ascii="Arial" w:hAnsi="Arial" w:cs="Arial"/>
            <w:sz w:val="18"/>
            <w:szCs w:val="18"/>
            <w:lang w:val="pt-BR"/>
          </w:rPr>
          <w:t>de</w:t>
        </w:r>
        <w:r w:rsidRPr="00D72D6F">
          <w:rPr>
            <w:rFonts w:ascii="Arial" w:hAnsi="Arial" w:cs="Arial"/>
            <w:sz w:val="18"/>
            <w:szCs w:val="18"/>
          </w:rPr>
          <w:t xml:space="preserve"> </w:t>
        </w:r>
        <w:r w:rsidRPr="00D72D6F">
          <w:rPr>
            <w:rFonts w:ascii="Arial" w:hAnsi="Arial" w:cs="Arial"/>
            <w:b/>
            <w:bCs/>
            <w:sz w:val="18"/>
            <w:szCs w:val="18"/>
          </w:rPr>
          <w:fldChar w:fldCharType="begin"/>
        </w:r>
        <w:r w:rsidRPr="00D72D6F">
          <w:rPr>
            <w:rFonts w:ascii="Arial" w:hAnsi="Arial" w:cs="Arial"/>
            <w:b/>
            <w:bCs/>
            <w:sz w:val="18"/>
            <w:szCs w:val="18"/>
          </w:rPr>
          <w:instrText xml:space="preserve"> NUMPAGES  </w:instrText>
        </w:r>
        <w:r w:rsidRPr="00D72D6F">
          <w:rPr>
            <w:rFonts w:ascii="Arial" w:hAnsi="Arial" w:cs="Arial"/>
            <w:b/>
            <w:bCs/>
            <w:sz w:val="18"/>
            <w:szCs w:val="18"/>
          </w:rPr>
          <w:fldChar w:fldCharType="separate"/>
        </w:r>
        <w:r w:rsidR="00EC2B70">
          <w:rPr>
            <w:rFonts w:ascii="Arial" w:hAnsi="Arial" w:cs="Arial"/>
            <w:b/>
            <w:bCs/>
            <w:noProof/>
            <w:sz w:val="18"/>
            <w:szCs w:val="18"/>
          </w:rPr>
          <w:t>7</w:t>
        </w:r>
        <w:r w:rsidRPr="00D72D6F">
          <w:rPr>
            <w:rFonts w:ascii="Arial" w:hAnsi="Arial" w:cs="Arial"/>
            <w:b/>
            <w:bCs/>
            <w:sz w:val="18"/>
            <w:szCs w:val="18"/>
          </w:rPr>
          <w:fldChar w:fldCharType="end"/>
        </w:r>
      </w:p>
    </w:sdtContent>
  </w:sdt>
  <w:p w:rsidR="00D72D6F" w:rsidRDefault="00D72D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0F8" w:rsidRPr="0043144D" w:rsidRDefault="00A420F8" w:rsidP="0043144D">
    <w:pPr>
      <w:pStyle w:val="Header"/>
      <w:jc w:val="right"/>
      <w:rPr>
        <w:lang w:val="es-AR"/>
      </w:rPr>
    </w:pPr>
    <w:r>
      <w:rPr>
        <w:lang w:val="es-AR"/>
      </w:rPr>
      <w:t>AR-T1104. 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3AFB"/>
    <w:multiLevelType w:val="hybridMultilevel"/>
    <w:tmpl w:val="CE9C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24A12"/>
    <w:multiLevelType w:val="multilevel"/>
    <w:tmpl w:val="12968B48"/>
    <w:lvl w:ilvl="0">
      <w:start w:val="1"/>
      <w:numFmt w:val="decimal"/>
      <w:lvlText w:val="%1."/>
      <w:lvlJc w:val="left"/>
      <w:pPr>
        <w:ind w:left="360" w:hanging="360"/>
      </w:pPr>
      <w:rPr>
        <w:b/>
      </w:rPr>
    </w:lvl>
    <w:lvl w:ilvl="1">
      <w:start w:val="1"/>
      <w:numFmt w:val="decimal"/>
      <w:lvlText w:val="%1.%2."/>
      <w:lvlJc w:val="left"/>
      <w:pPr>
        <w:ind w:left="97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716D34"/>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D05217A"/>
    <w:multiLevelType w:val="multilevel"/>
    <w:tmpl w:val="12968B48"/>
    <w:lvl w:ilvl="0">
      <w:start w:val="1"/>
      <w:numFmt w:val="decimal"/>
      <w:lvlText w:val="%1."/>
      <w:lvlJc w:val="left"/>
      <w:pPr>
        <w:ind w:left="360" w:hanging="360"/>
      </w:pPr>
      <w:rPr>
        <w:b/>
      </w:rPr>
    </w:lvl>
    <w:lvl w:ilvl="1">
      <w:start w:val="1"/>
      <w:numFmt w:val="decimal"/>
      <w:lvlText w:val="%1.%2."/>
      <w:lvlJc w:val="left"/>
      <w:pPr>
        <w:ind w:left="97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B77D84"/>
    <w:multiLevelType w:val="multilevel"/>
    <w:tmpl w:val="0E147B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397AA4"/>
    <w:multiLevelType w:val="hybridMultilevel"/>
    <w:tmpl w:val="17C66768"/>
    <w:lvl w:ilvl="0" w:tplc="087617D0">
      <w:start w:val="1"/>
      <w:numFmt w:val="decimal"/>
      <w:lvlText w:val="%1."/>
      <w:lvlJc w:val="left"/>
      <w:pPr>
        <w:tabs>
          <w:tab w:val="num" w:pos="1065"/>
        </w:tabs>
        <w:ind w:left="1065" w:hanging="705"/>
      </w:pPr>
      <w:rPr>
        <w:rFonts w:hint="default"/>
        <w:b/>
      </w:rPr>
    </w:lvl>
    <w:lvl w:ilvl="1" w:tplc="0C0A0005">
      <w:start w:val="1"/>
      <w:numFmt w:val="bullet"/>
      <w:lvlText w:val=""/>
      <w:lvlJc w:val="left"/>
      <w:pPr>
        <w:tabs>
          <w:tab w:val="num" w:pos="1440"/>
        </w:tabs>
        <w:ind w:left="1440" w:hanging="360"/>
      </w:pPr>
      <w:rPr>
        <w:rFonts w:ascii="Wingdings" w:hAnsi="Wingdings" w:hint="default"/>
      </w:r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6">
    <w:nsid w:val="1B75094B"/>
    <w:multiLevelType w:val="hybridMultilevel"/>
    <w:tmpl w:val="83AA7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94CE4"/>
    <w:multiLevelType w:val="hybridMultilevel"/>
    <w:tmpl w:val="3DE04A22"/>
    <w:lvl w:ilvl="0" w:tplc="04090001">
      <w:start w:val="1"/>
      <w:numFmt w:val="bullet"/>
      <w:lvlText w:val=""/>
      <w:lvlJc w:val="left"/>
      <w:pPr>
        <w:ind w:left="785" w:hanging="360"/>
      </w:pPr>
      <w:rPr>
        <w:rFonts w:ascii="Symbol" w:hAnsi="Symbol"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8">
    <w:nsid w:val="25A027B3"/>
    <w:multiLevelType w:val="hybridMultilevel"/>
    <w:tmpl w:val="B9A47AE2"/>
    <w:lvl w:ilvl="0" w:tplc="280A000F">
      <w:start w:val="1"/>
      <w:numFmt w:val="decimal"/>
      <w:lvlText w:val="%1."/>
      <w:lvlJc w:val="left"/>
      <w:pPr>
        <w:ind w:left="720" w:hanging="360"/>
      </w:pPr>
    </w:lvl>
    <w:lvl w:ilvl="1" w:tplc="280A000F">
      <w:start w:val="1"/>
      <w:numFmt w:val="decimal"/>
      <w:lvlText w:val="%2."/>
      <w:lvlJc w:val="left"/>
      <w:pPr>
        <w:ind w:left="1440" w:hanging="360"/>
      </w:pPr>
    </w:lvl>
    <w:lvl w:ilvl="2" w:tplc="280A001B">
      <w:start w:val="1"/>
      <w:numFmt w:val="lowerRoman"/>
      <w:lvlText w:val="%3."/>
      <w:lvlJc w:val="right"/>
      <w:pPr>
        <w:ind w:left="2160" w:hanging="180"/>
      </w:pPr>
    </w:lvl>
    <w:lvl w:ilvl="3" w:tplc="719CFB02">
      <w:start w:val="1"/>
      <w:numFmt w:val="lowerLetter"/>
      <w:lvlText w:val="%4)"/>
      <w:lvlJc w:val="left"/>
      <w:pPr>
        <w:ind w:left="2880" w:hanging="360"/>
      </w:pPr>
      <w:rPr>
        <w:rFonts w:hint="default"/>
      </w:rPr>
    </w:lvl>
    <w:lvl w:ilvl="4" w:tplc="280A0019">
      <w:start w:val="1"/>
      <w:numFmt w:val="lowerLetter"/>
      <w:lvlText w:val="%5."/>
      <w:lvlJc w:val="left"/>
      <w:pPr>
        <w:ind w:left="3600" w:hanging="360"/>
      </w:pPr>
    </w:lvl>
    <w:lvl w:ilvl="5" w:tplc="F1F043E2">
      <w:start w:val="1"/>
      <w:numFmt w:val="decimalZero"/>
      <w:lvlText w:val="(%6)"/>
      <w:lvlJc w:val="left"/>
      <w:pPr>
        <w:ind w:left="4530" w:hanging="390"/>
      </w:pPr>
      <w:rPr>
        <w:rFonts w:hint="default"/>
      </w:rPr>
    </w:lvl>
    <w:lvl w:ilvl="6" w:tplc="CBE83250">
      <w:start w:val="1"/>
      <w:numFmt w:val="decimal"/>
      <w:lvlText w:val="%7)"/>
      <w:lvlJc w:val="left"/>
      <w:pPr>
        <w:ind w:left="5040" w:hanging="360"/>
      </w:pPr>
      <w:rPr>
        <w:rFonts w:hint="default"/>
      </w:r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9684266"/>
    <w:multiLevelType w:val="multilevel"/>
    <w:tmpl w:val="E5F8DD8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E5D7395"/>
    <w:multiLevelType w:val="hybridMultilevel"/>
    <w:tmpl w:val="B1C6AD50"/>
    <w:lvl w:ilvl="0" w:tplc="280A0011">
      <w:start w:val="1"/>
      <w:numFmt w:val="decimal"/>
      <w:lvlText w:val="%1)"/>
      <w:lvlJc w:val="left"/>
      <w:pPr>
        <w:ind w:left="1506" w:hanging="360"/>
      </w:pPr>
    </w:lvl>
    <w:lvl w:ilvl="1" w:tplc="280A0019">
      <w:start w:val="1"/>
      <w:numFmt w:val="lowerLetter"/>
      <w:lvlText w:val="%2."/>
      <w:lvlJc w:val="left"/>
      <w:pPr>
        <w:ind w:left="2226" w:hanging="360"/>
      </w:pPr>
    </w:lvl>
    <w:lvl w:ilvl="2" w:tplc="280A001B" w:tentative="1">
      <w:start w:val="1"/>
      <w:numFmt w:val="lowerRoman"/>
      <w:lvlText w:val="%3."/>
      <w:lvlJc w:val="right"/>
      <w:pPr>
        <w:ind w:left="2946" w:hanging="180"/>
      </w:pPr>
    </w:lvl>
    <w:lvl w:ilvl="3" w:tplc="280A000F" w:tentative="1">
      <w:start w:val="1"/>
      <w:numFmt w:val="decimal"/>
      <w:lvlText w:val="%4."/>
      <w:lvlJc w:val="left"/>
      <w:pPr>
        <w:ind w:left="3666" w:hanging="360"/>
      </w:pPr>
    </w:lvl>
    <w:lvl w:ilvl="4" w:tplc="280A0019" w:tentative="1">
      <w:start w:val="1"/>
      <w:numFmt w:val="lowerLetter"/>
      <w:lvlText w:val="%5."/>
      <w:lvlJc w:val="left"/>
      <w:pPr>
        <w:ind w:left="4386" w:hanging="360"/>
      </w:p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11">
    <w:nsid w:val="3017164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8E726F"/>
    <w:multiLevelType w:val="hybridMultilevel"/>
    <w:tmpl w:val="AE8A6F16"/>
    <w:lvl w:ilvl="0" w:tplc="2C0A0019">
      <w:start w:val="1"/>
      <w:numFmt w:val="lowerLetter"/>
      <w:lvlText w:val="%1."/>
      <w:lvlJc w:val="left"/>
      <w:pPr>
        <w:ind w:left="720" w:hanging="360"/>
      </w:pPr>
    </w:lvl>
    <w:lvl w:ilvl="1" w:tplc="79C0317C">
      <w:start w:val="1"/>
      <w:numFmt w:val="lowerLetter"/>
      <w:lvlText w:val="%2."/>
      <w:lvlJc w:val="left"/>
      <w:pPr>
        <w:ind w:left="1440" w:hanging="360"/>
      </w:pPr>
      <w:rPr>
        <w:rFonts w:hint="default"/>
        <w:b w:val="0"/>
        <w:sz w:val="22"/>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3367289E"/>
    <w:multiLevelType w:val="multilevel"/>
    <w:tmpl w:val="B3E4B2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092C2F"/>
    <w:multiLevelType w:val="hybridMultilevel"/>
    <w:tmpl w:val="911E8F2C"/>
    <w:lvl w:ilvl="0" w:tplc="2C0A0019">
      <w:start w:val="1"/>
      <w:numFmt w:val="lowerLetter"/>
      <w:lvlText w:val="%1."/>
      <w:lvlJc w:val="left"/>
      <w:pPr>
        <w:ind w:left="720" w:hanging="360"/>
      </w:pPr>
    </w:lvl>
    <w:lvl w:ilvl="1" w:tplc="79C0317C">
      <w:start w:val="1"/>
      <w:numFmt w:val="lowerLetter"/>
      <w:lvlText w:val="%2."/>
      <w:lvlJc w:val="left"/>
      <w:pPr>
        <w:ind w:left="990" w:hanging="360"/>
      </w:pPr>
      <w:rPr>
        <w:rFonts w:hint="default"/>
        <w:b w:val="0"/>
        <w:sz w:val="22"/>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709630A"/>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9446F79"/>
    <w:multiLevelType w:val="hybridMultilevel"/>
    <w:tmpl w:val="36BC43B8"/>
    <w:lvl w:ilvl="0" w:tplc="2C0A0019">
      <w:start w:val="1"/>
      <w:numFmt w:val="lowerLetter"/>
      <w:lvlText w:val="%1."/>
      <w:lvlJc w:val="left"/>
      <w:pPr>
        <w:ind w:left="720" w:hanging="360"/>
      </w:pPr>
    </w:lvl>
    <w:lvl w:ilvl="1" w:tplc="4FDAC4E4">
      <w:start w:val="1"/>
      <w:numFmt w:val="lowerLetter"/>
      <w:lvlText w:val="%2."/>
      <w:lvlJc w:val="left"/>
      <w:pPr>
        <w:ind w:left="1440" w:hanging="360"/>
      </w:pPr>
      <w:rPr>
        <w:b w:val="0"/>
      </w:rPr>
    </w:lvl>
    <w:lvl w:ilvl="2" w:tplc="24F05328">
      <w:start w:val="1"/>
      <w:numFmt w:val="upperLetter"/>
      <w:lvlText w:val="%3."/>
      <w:lvlJc w:val="left"/>
      <w:pPr>
        <w:ind w:left="2340" w:hanging="360"/>
      </w:pPr>
      <w:rPr>
        <w:rFonts w:cs="Times New Roman" w:hint="default"/>
      </w:rPr>
    </w:lvl>
    <w:lvl w:ilvl="3" w:tplc="E51A99D0">
      <w:start w:val="1"/>
      <w:numFmt w:val="lowerLetter"/>
      <w:lvlText w:val="%4-"/>
      <w:lvlJc w:val="left"/>
      <w:pPr>
        <w:ind w:left="2880" w:hanging="360"/>
      </w:pPr>
      <w:rPr>
        <w:rFonts w:eastAsia="Times New Roman" w:cs="Times New Roman" w:hint="default"/>
        <w:b w:val="0"/>
      </w:rPr>
    </w:lvl>
    <w:lvl w:ilvl="4" w:tplc="6324B9DC">
      <w:start w:val="1"/>
      <w:numFmt w:val="decimal"/>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B2926B6"/>
    <w:multiLevelType w:val="hybridMultilevel"/>
    <w:tmpl w:val="AF889FCC"/>
    <w:lvl w:ilvl="0" w:tplc="79C0317C">
      <w:start w:val="1"/>
      <w:numFmt w:val="lowerLetter"/>
      <w:lvlText w:val="%1."/>
      <w:lvlJc w:val="left"/>
      <w:pPr>
        <w:ind w:left="1440" w:hanging="360"/>
      </w:pPr>
      <w:rPr>
        <w:rFonts w:hint="default"/>
        <w:b w:val="0"/>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4D4B0362"/>
    <w:multiLevelType w:val="multilevel"/>
    <w:tmpl w:val="DAE635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083C1F"/>
    <w:multiLevelType w:val="hybridMultilevel"/>
    <w:tmpl w:val="3946934A"/>
    <w:lvl w:ilvl="0" w:tplc="7B7A8A3A">
      <w:start w:val="1"/>
      <w:numFmt w:val="decimal"/>
      <w:lvlText w:val="%1)"/>
      <w:lvlJc w:val="left"/>
      <w:pPr>
        <w:ind w:left="785" w:hanging="360"/>
      </w:p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20">
    <w:nsid w:val="4F3F70E6"/>
    <w:multiLevelType w:val="hybridMultilevel"/>
    <w:tmpl w:val="F7DEC018"/>
    <w:lvl w:ilvl="0" w:tplc="4FDAC4E4">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1E17D8"/>
    <w:multiLevelType w:val="multilevel"/>
    <w:tmpl w:val="C30E6CE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70E0542"/>
    <w:multiLevelType w:val="hybridMultilevel"/>
    <w:tmpl w:val="8E48E294"/>
    <w:lvl w:ilvl="0" w:tplc="DEF4DE52">
      <w:start w:val="1"/>
      <w:numFmt w:val="decimal"/>
      <w:lvlText w:val="%1)"/>
      <w:lvlJc w:val="left"/>
      <w:pPr>
        <w:ind w:left="1350" w:hanging="360"/>
      </w:pPr>
      <w:rPr>
        <w:rFonts w:hint="default"/>
      </w:rPr>
    </w:lvl>
    <w:lvl w:ilvl="1" w:tplc="280A0019" w:tentative="1">
      <w:start w:val="1"/>
      <w:numFmt w:val="lowerLetter"/>
      <w:lvlText w:val="%2."/>
      <w:lvlJc w:val="left"/>
      <w:pPr>
        <w:ind w:left="2070" w:hanging="360"/>
      </w:pPr>
    </w:lvl>
    <w:lvl w:ilvl="2" w:tplc="280A001B" w:tentative="1">
      <w:start w:val="1"/>
      <w:numFmt w:val="lowerRoman"/>
      <w:lvlText w:val="%3."/>
      <w:lvlJc w:val="right"/>
      <w:pPr>
        <w:ind w:left="2790" w:hanging="180"/>
      </w:pPr>
    </w:lvl>
    <w:lvl w:ilvl="3" w:tplc="280A000F" w:tentative="1">
      <w:start w:val="1"/>
      <w:numFmt w:val="decimal"/>
      <w:lvlText w:val="%4."/>
      <w:lvlJc w:val="left"/>
      <w:pPr>
        <w:ind w:left="3510" w:hanging="360"/>
      </w:pPr>
    </w:lvl>
    <w:lvl w:ilvl="4" w:tplc="280A0019" w:tentative="1">
      <w:start w:val="1"/>
      <w:numFmt w:val="lowerLetter"/>
      <w:lvlText w:val="%5."/>
      <w:lvlJc w:val="left"/>
      <w:pPr>
        <w:ind w:left="4230" w:hanging="360"/>
      </w:pPr>
    </w:lvl>
    <w:lvl w:ilvl="5" w:tplc="280A001B" w:tentative="1">
      <w:start w:val="1"/>
      <w:numFmt w:val="lowerRoman"/>
      <w:lvlText w:val="%6."/>
      <w:lvlJc w:val="right"/>
      <w:pPr>
        <w:ind w:left="4950" w:hanging="180"/>
      </w:pPr>
    </w:lvl>
    <w:lvl w:ilvl="6" w:tplc="280A000F" w:tentative="1">
      <w:start w:val="1"/>
      <w:numFmt w:val="decimal"/>
      <w:lvlText w:val="%7."/>
      <w:lvlJc w:val="left"/>
      <w:pPr>
        <w:ind w:left="5670" w:hanging="360"/>
      </w:pPr>
    </w:lvl>
    <w:lvl w:ilvl="7" w:tplc="280A0019" w:tentative="1">
      <w:start w:val="1"/>
      <w:numFmt w:val="lowerLetter"/>
      <w:lvlText w:val="%8."/>
      <w:lvlJc w:val="left"/>
      <w:pPr>
        <w:ind w:left="6390" w:hanging="360"/>
      </w:pPr>
    </w:lvl>
    <w:lvl w:ilvl="8" w:tplc="280A001B" w:tentative="1">
      <w:start w:val="1"/>
      <w:numFmt w:val="lowerRoman"/>
      <w:lvlText w:val="%9."/>
      <w:lvlJc w:val="right"/>
      <w:pPr>
        <w:ind w:left="7110" w:hanging="180"/>
      </w:pPr>
    </w:lvl>
  </w:abstractNum>
  <w:abstractNum w:abstractNumId="23">
    <w:nsid w:val="61026392"/>
    <w:multiLevelType w:val="multilevel"/>
    <w:tmpl w:val="C0BC95F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553DDB"/>
    <w:multiLevelType w:val="hybridMultilevel"/>
    <w:tmpl w:val="9016196A"/>
    <w:lvl w:ilvl="0" w:tplc="18862B2C">
      <w:start w:val="1"/>
      <w:numFmt w:val="decimal"/>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25">
    <w:nsid w:val="62331ABC"/>
    <w:multiLevelType w:val="multilevel"/>
    <w:tmpl w:val="61B03AA0"/>
    <w:lvl w:ilvl="0">
      <w:start w:val="1"/>
      <w:numFmt w:val="upperRoman"/>
      <w:lvlText w:val="%1."/>
      <w:lvlJc w:val="righ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71A166F"/>
    <w:multiLevelType w:val="multilevel"/>
    <w:tmpl w:val="39F601D6"/>
    <w:lvl w:ilvl="0">
      <w:start w:val="1"/>
      <w:numFmt w:val="upperRoman"/>
      <w:lvlText w:val="%1."/>
      <w:lvlJc w:val="righ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90002E8"/>
    <w:multiLevelType w:val="hybridMultilevel"/>
    <w:tmpl w:val="52E0E61E"/>
    <w:lvl w:ilvl="0" w:tplc="2C0A0001">
      <w:start w:val="1"/>
      <w:numFmt w:val="bullet"/>
      <w:lvlText w:val=""/>
      <w:lvlJc w:val="left"/>
      <w:pPr>
        <w:ind w:left="1440" w:hanging="360"/>
      </w:pPr>
      <w:rPr>
        <w:rFonts w:ascii="Symbol" w:hAnsi="Symbol" w:hint="default"/>
      </w:rPr>
    </w:lvl>
    <w:lvl w:ilvl="1" w:tplc="2C0A0019">
      <w:start w:val="1"/>
      <w:numFmt w:val="lowerLetter"/>
      <w:lvlText w:val="%2."/>
      <w:lvlJc w:val="left"/>
      <w:pPr>
        <w:ind w:left="2160" w:hanging="360"/>
      </w:pPr>
    </w:lvl>
    <w:lvl w:ilvl="2" w:tplc="24F05328">
      <w:start w:val="1"/>
      <w:numFmt w:val="upperLetter"/>
      <w:lvlText w:val="%3."/>
      <w:lvlJc w:val="left"/>
      <w:pPr>
        <w:ind w:left="3060" w:hanging="360"/>
      </w:pPr>
      <w:rPr>
        <w:rFonts w:cs="Times New Roman" w:hint="default"/>
      </w:rPr>
    </w:lvl>
    <w:lvl w:ilvl="3" w:tplc="E51A99D0">
      <w:start w:val="1"/>
      <w:numFmt w:val="lowerLetter"/>
      <w:lvlText w:val="%4-"/>
      <w:lvlJc w:val="left"/>
      <w:pPr>
        <w:ind w:left="3600" w:hanging="360"/>
      </w:pPr>
      <w:rPr>
        <w:rFonts w:eastAsia="Times New Roman" w:cs="Times New Roman" w:hint="default"/>
        <w:b w:val="0"/>
      </w:rPr>
    </w:lvl>
    <w:lvl w:ilvl="4" w:tplc="6324B9DC">
      <w:start w:val="1"/>
      <w:numFmt w:val="decimal"/>
      <w:lvlText w:val="%5."/>
      <w:lvlJc w:val="left"/>
      <w:pPr>
        <w:ind w:left="4320" w:hanging="360"/>
      </w:pPr>
      <w:rPr>
        <w:rFonts w:hint="default"/>
      </w:r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8">
    <w:nsid w:val="6AE3616B"/>
    <w:multiLevelType w:val="hybridMultilevel"/>
    <w:tmpl w:val="2B6C388E"/>
    <w:lvl w:ilvl="0" w:tplc="04090001">
      <w:start w:val="1"/>
      <w:numFmt w:val="bullet"/>
      <w:lvlText w:val=""/>
      <w:lvlJc w:val="left"/>
      <w:pPr>
        <w:ind w:left="785" w:hanging="360"/>
      </w:pPr>
      <w:rPr>
        <w:rFonts w:ascii="Symbol" w:hAnsi="Symbol"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29">
    <w:nsid w:val="6DD95EB5"/>
    <w:multiLevelType w:val="hybridMultilevel"/>
    <w:tmpl w:val="622CBE2E"/>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6EBF5D0E"/>
    <w:multiLevelType w:val="hybridMultilevel"/>
    <w:tmpl w:val="668A5A80"/>
    <w:lvl w:ilvl="0" w:tplc="04090019">
      <w:start w:val="1"/>
      <w:numFmt w:val="lowerLetter"/>
      <w:lvlText w:val="%1."/>
      <w:lvlJc w:val="left"/>
      <w:pPr>
        <w:ind w:left="1146" w:hanging="360"/>
      </w:pPr>
      <w:rPr>
        <w:rFonts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1">
    <w:nsid w:val="6F7700BA"/>
    <w:multiLevelType w:val="hybridMultilevel"/>
    <w:tmpl w:val="F6E66EF0"/>
    <w:lvl w:ilvl="0" w:tplc="79C0317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DA472B"/>
    <w:multiLevelType w:val="multilevel"/>
    <w:tmpl w:val="3684D890"/>
    <w:lvl w:ilvl="0">
      <w:start w:val="1"/>
      <w:numFmt w:val="upperRoman"/>
      <w:lvlText w:val="%1."/>
      <w:lvlJc w:val="right"/>
      <w:pPr>
        <w:ind w:left="360" w:hanging="360"/>
      </w:pPr>
      <w:rPr>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nsid w:val="74703782"/>
    <w:multiLevelType w:val="hybridMultilevel"/>
    <w:tmpl w:val="8E48E294"/>
    <w:lvl w:ilvl="0" w:tplc="DEF4DE52">
      <w:start w:val="1"/>
      <w:numFmt w:val="decimal"/>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34">
    <w:nsid w:val="7F7628DE"/>
    <w:multiLevelType w:val="multilevel"/>
    <w:tmpl w:val="3F2003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6"/>
  </w:num>
  <w:num w:numId="3">
    <w:abstractNumId w:val="1"/>
  </w:num>
  <w:num w:numId="4">
    <w:abstractNumId w:val="13"/>
  </w:num>
  <w:num w:numId="5">
    <w:abstractNumId w:val="9"/>
  </w:num>
  <w:num w:numId="6">
    <w:abstractNumId w:val="23"/>
  </w:num>
  <w:num w:numId="7">
    <w:abstractNumId w:val="2"/>
  </w:num>
  <w:num w:numId="8">
    <w:abstractNumId w:val="16"/>
  </w:num>
  <w:num w:numId="9">
    <w:abstractNumId w:val="27"/>
  </w:num>
  <w:num w:numId="10">
    <w:abstractNumId w:val="14"/>
  </w:num>
  <w:num w:numId="11">
    <w:abstractNumId w:val="31"/>
  </w:num>
  <w:num w:numId="12">
    <w:abstractNumId w:val="12"/>
  </w:num>
  <w:num w:numId="13">
    <w:abstractNumId w:val="25"/>
  </w:num>
  <w:num w:numId="14">
    <w:abstractNumId w:val="11"/>
  </w:num>
  <w:num w:numId="15">
    <w:abstractNumId w:val="34"/>
  </w:num>
  <w:num w:numId="16">
    <w:abstractNumId w:val="20"/>
  </w:num>
  <w:num w:numId="17">
    <w:abstractNumId w:val="15"/>
  </w:num>
  <w:num w:numId="18">
    <w:abstractNumId w:val="3"/>
  </w:num>
  <w:num w:numId="19">
    <w:abstractNumId w:val="29"/>
  </w:num>
  <w:num w:numId="20">
    <w:abstractNumId w:val="32"/>
  </w:num>
  <w:num w:numId="21">
    <w:abstractNumId w:val="5"/>
  </w:num>
  <w:num w:numId="22">
    <w:abstractNumId w:val="19"/>
  </w:num>
  <w:num w:numId="23">
    <w:abstractNumId w:val="30"/>
  </w:num>
  <w:num w:numId="24">
    <w:abstractNumId w:val="10"/>
  </w:num>
  <w:num w:numId="25">
    <w:abstractNumId w:val="33"/>
  </w:num>
  <w:num w:numId="26">
    <w:abstractNumId w:val="7"/>
  </w:num>
  <w:num w:numId="27">
    <w:abstractNumId w:val="8"/>
  </w:num>
  <w:num w:numId="28">
    <w:abstractNumId w:val="24"/>
  </w:num>
  <w:num w:numId="29">
    <w:abstractNumId w:val="6"/>
  </w:num>
  <w:num w:numId="30">
    <w:abstractNumId w:val="22"/>
  </w:num>
  <w:num w:numId="31">
    <w:abstractNumId w:val="28"/>
  </w:num>
  <w:num w:numId="32">
    <w:abstractNumId w:val="17"/>
  </w:num>
  <w:num w:numId="33">
    <w:abstractNumId w:val="21"/>
  </w:num>
  <w:num w:numId="34">
    <w:abstractNumId w:val="18"/>
  </w:num>
  <w:num w:numId="3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36D"/>
    <w:rsid w:val="0001392E"/>
    <w:rsid w:val="0002260D"/>
    <w:rsid w:val="000410F5"/>
    <w:rsid w:val="00055BEC"/>
    <w:rsid w:val="00062E38"/>
    <w:rsid w:val="00064071"/>
    <w:rsid w:val="000736AC"/>
    <w:rsid w:val="0007406D"/>
    <w:rsid w:val="000840AA"/>
    <w:rsid w:val="00095A9C"/>
    <w:rsid w:val="000A0387"/>
    <w:rsid w:val="000A3F07"/>
    <w:rsid w:val="000A5BF5"/>
    <w:rsid w:val="000A6E18"/>
    <w:rsid w:val="000B5FDD"/>
    <w:rsid w:val="000C6C28"/>
    <w:rsid w:val="000E064F"/>
    <w:rsid w:val="000E0D8F"/>
    <w:rsid w:val="000F1457"/>
    <w:rsid w:val="001072FE"/>
    <w:rsid w:val="00122748"/>
    <w:rsid w:val="0012585E"/>
    <w:rsid w:val="001327F0"/>
    <w:rsid w:val="00134585"/>
    <w:rsid w:val="00140493"/>
    <w:rsid w:val="00141659"/>
    <w:rsid w:val="00142686"/>
    <w:rsid w:val="00147F55"/>
    <w:rsid w:val="00150E45"/>
    <w:rsid w:val="001556DD"/>
    <w:rsid w:val="00183C2A"/>
    <w:rsid w:val="001B2340"/>
    <w:rsid w:val="001B7546"/>
    <w:rsid w:val="001C79C2"/>
    <w:rsid w:val="001D121D"/>
    <w:rsid w:val="001E2249"/>
    <w:rsid w:val="001E2FBB"/>
    <w:rsid w:val="001F5BC3"/>
    <w:rsid w:val="0020579C"/>
    <w:rsid w:val="00207329"/>
    <w:rsid w:val="00210D7C"/>
    <w:rsid w:val="0021508B"/>
    <w:rsid w:val="00224843"/>
    <w:rsid w:val="002418AF"/>
    <w:rsid w:val="002456BB"/>
    <w:rsid w:val="00254185"/>
    <w:rsid w:val="00263729"/>
    <w:rsid w:val="0027091A"/>
    <w:rsid w:val="002B2107"/>
    <w:rsid w:val="002D487D"/>
    <w:rsid w:val="002D7EB9"/>
    <w:rsid w:val="002E0D17"/>
    <w:rsid w:val="002E17B6"/>
    <w:rsid w:val="002F0180"/>
    <w:rsid w:val="002F277B"/>
    <w:rsid w:val="00322FCD"/>
    <w:rsid w:val="0032596B"/>
    <w:rsid w:val="00340BD9"/>
    <w:rsid w:val="0034542C"/>
    <w:rsid w:val="00376E9A"/>
    <w:rsid w:val="00382E4E"/>
    <w:rsid w:val="00382EA4"/>
    <w:rsid w:val="003A4329"/>
    <w:rsid w:val="003B0463"/>
    <w:rsid w:val="003D6441"/>
    <w:rsid w:val="003E4D79"/>
    <w:rsid w:val="003E764D"/>
    <w:rsid w:val="003F0679"/>
    <w:rsid w:val="003F0FDB"/>
    <w:rsid w:val="00416694"/>
    <w:rsid w:val="0041755C"/>
    <w:rsid w:val="004208CA"/>
    <w:rsid w:val="004252C3"/>
    <w:rsid w:val="004253F4"/>
    <w:rsid w:val="0042577A"/>
    <w:rsid w:val="0043144D"/>
    <w:rsid w:val="0044257A"/>
    <w:rsid w:val="004542FE"/>
    <w:rsid w:val="004624C7"/>
    <w:rsid w:val="00476D1D"/>
    <w:rsid w:val="004770A7"/>
    <w:rsid w:val="004A1658"/>
    <w:rsid w:val="004A2551"/>
    <w:rsid w:val="004A5950"/>
    <w:rsid w:val="004C54B7"/>
    <w:rsid w:val="004D22FD"/>
    <w:rsid w:val="004D754F"/>
    <w:rsid w:val="004E33E8"/>
    <w:rsid w:val="0050436D"/>
    <w:rsid w:val="00510F9D"/>
    <w:rsid w:val="0051326D"/>
    <w:rsid w:val="00514CF5"/>
    <w:rsid w:val="00537043"/>
    <w:rsid w:val="0053706B"/>
    <w:rsid w:val="00537658"/>
    <w:rsid w:val="00552ECE"/>
    <w:rsid w:val="0055347B"/>
    <w:rsid w:val="00561257"/>
    <w:rsid w:val="005629A5"/>
    <w:rsid w:val="005748CF"/>
    <w:rsid w:val="005B2588"/>
    <w:rsid w:val="005D09F7"/>
    <w:rsid w:val="005D5FC7"/>
    <w:rsid w:val="005F1E62"/>
    <w:rsid w:val="00621A09"/>
    <w:rsid w:val="00625B89"/>
    <w:rsid w:val="00631B48"/>
    <w:rsid w:val="006328C7"/>
    <w:rsid w:val="0064426E"/>
    <w:rsid w:val="00644872"/>
    <w:rsid w:val="006472CD"/>
    <w:rsid w:val="006730B5"/>
    <w:rsid w:val="0067369E"/>
    <w:rsid w:val="006842E3"/>
    <w:rsid w:val="00691079"/>
    <w:rsid w:val="006B5DF2"/>
    <w:rsid w:val="006C172D"/>
    <w:rsid w:val="006C5295"/>
    <w:rsid w:val="006D2333"/>
    <w:rsid w:val="006E01E2"/>
    <w:rsid w:val="00725B70"/>
    <w:rsid w:val="00737249"/>
    <w:rsid w:val="00737DE2"/>
    <w:rsid w:val="00741B0D"/>
    <w:rsid w:val="00754B54"/>
    <w:rsid w:val="00770CBE"/>
    <w:rsid w:val="00797E45"/>
    <w:rsid w:val="007C1496"/>
    <w:rsid w:val="007E3A31"/>
    <w:rsid w:val="007F4E95"/>
    <w:rsid w:val="0080273A"/>
    <w:rsid w:val="0080287D"/>
    <w:rsid w:val="00806858"/>
    <w:rsid w:val="00844728"/>
    <w:rsid w:val="00846BD4"/>
    <w:rsid w:val="008641C8"/>
    <w:rsid w:val="00871333"/>
    <w:rsid w:val="00874215"/>
    <w:rsid w:val="00875051"/>
    <w:rsid w:val="008A3713"/>
    <w:rsid w:val="008B732F"/>
    <w:rsid w:val="008E16EF"/>
    <w:rsid w:val="0090409D"/>
    <w:rsid w:val="00916429"/>
    <w:rsid w:val="009172B5"/>
    <w:rsid w:val="00936DCD"/>
    <w:rsid w:val="0096000A"/>
    <w:rsid w:val="00967CDD"/>
    <w:rsid w:val="0097488E"/>
    <w:rsid w:val="00976DE9"/>
    <w:rsid w:val="00977586"/>
    <w:rsid w:val="0098230C"/>
    <w:rsid w:val="009858AB"/>
    <w:rsid w:val="009909E0"/>
    <w:rsid w:val="009949B5"/>
    <w:rsid w:val="00997E85"/>
    <w:rsid w:val="009A0F00"/>
    <w:rsid w:val="009E1181"/>
    <w:rsid w:val="009E1BFE"/>
    <w:rsid w:val="00A07F8D"/>
    <w:rsid w:val="00A20BEA"/>
    <w:rsid w:val="00A21937"/>
    <w:rsid w:val="00A21DE7"/>
    <w:rsid w:val="00A312F8"/>
    <w:rsid w:val="00A34B7F"/>
    <w:rsid w:val="00A420F8"/>
    <w:rsid w:val="00A42189"/>
    <w:rsid w:val="00A42C86"/>
    <w:rsid w:val="00A46A75"/>
    <w:rsid w:val="00A56F03"/>
    <w:rsid w:val="00A81AF0"/>
    <w:rsid w:val="00A9347C"/>
    <w:rsid w:val="00AB2A58"/>
    <w:rsid w:val="00AC0D63"/>
    <w:rsid w:val="00AD4063"/>
    <w:rsid w:val="00B03C6C"/>
    <w:rsid w:val="00B11A85"/>
    <w:rsid w:val="00B20ABC"/>
    <w:rsid w:val="00B323BF"/>
    <w:rsid w:val="00B41451"/>
    <w:rsid w:val="00B41E67"/>
    <w:rsid w:val="00B42904"/>
    <w:rsid w:val="00B77489"/>
    <w:rsid w:val="00B82C76"/>
    <w:rsid w:val="00B85AD3"/>
    <w:rsid w:val="00B87FE2"/>
    <w:rsid w:val="00B91E68"/>
    <w:rsid w:val="00B964EF"/>
    <w:rsid w:val="00B97C89"/>
    <w:rsid w:val="00C01166"/>
    <w:rsid w:val="00C03842"/>
    <w:rsid w:val="00C06712"/>
    <w:rsid w:val="00C109A9"/>
    <w:rsid w:val="00C1144F"/>
    <w:rsid w:val="00C249BA"/>
    <w:rsid w:val="00C2542E"/>
    <w:rsid w:val="00C306E8"/>
    <w:rsid w:val="00C32C22"/>
    <w:rsid w:val="00C4035A"/>
    <w:rsid w:val="00C532F4"/>
    <w:rsid w:val="00C5438F"/>
    <w:rsid w:val="00C64164"/>
    <w:rsid w:val="00C6513F"/>
    <w:rsid w:val="00C65302"/>
    <w:rsid w:val="00C66EE0"/>
    <w:rsid w:val="00C83634"/>
    <w:rsid w:val="00C93553"/>
    <w:rsid w:val="00C96E83"/>
    <w:rsid w:val="00CC33B8"/>
    <w:rsid w:val="00CE0C82"/>
    <w:rsid w:val="00CE2EE6"/>
    <w:rsid w:val="00CE3853"/>
    <w:rsid w:val="00CE6B3C"/>
    <w:rsid w:val="00CF704D"/>
    <w:rsid w:val="00CF7DCE"/>
    <w:rsid w:val="00D064EE"/>
    <w:rsid w:val="00D31C47"/>
    <w:rsid w:val="00D36AD1"/>
    <w:rsid w:val="00D4585E"/>
    <w:rsid w:val="00D5382F"/>
    <w:rsid w:val="00D70A56"/>
    <w:rsid w:val="00D72D6F"/>
    <w:rsid w:val="00D92EC8"/>
    <w:rsid w:val="00DD420D"/>
    <w:rsid w:val="00DD4B94"/>
    <w:rsid w:val="00DF709B"/>
    <w:rsid w:val="00E01073"/>
    <w:rsid w:val="00E02AAE"/>
    <w:rsid w:val="00E25A55"/>
    <w:rsid w:val="00E339D2"/>
    <w:rsid w:val="00E4083A"/>
    <w:rsid w:val="00E418C6"/>
    <w:rsid w:val="00EB27DD"/>
    <w:rsid w:val="00EB5D62"/>
    <w:rsid w:val="00EC2244"/>
    <w:rsid w:val="00EC2B70"/>
    <w:rsid w:val="00ED41F2"/>
    <w:rsid w:val="00F105E0"/>
    <w:rsid w:val="00F149AC"/>
    <w:rsid w:val="00F14EF4"/>
    <w:rsid w:val="00F3182E"/>
    <w:rsid w:val="00F32566"/>
    <w:rsid w:val="00F4358F"/>
    <w:rsid w:val="00F44F90"/>
    <w:rsid w:val="00F52659"/>
    <w:rsid w:val="00F61EE2"/>
    <w:rsid w:val="00F7551B"/>
    <w:rsid w:val="00F87781"/>
    <w:rsid w:val="00FB70FE"/>
    <w:rsid w:val="00FC67F3"/>
    <w:rsid w:val="00FE4722"/>
    <w:rsid w:val="00FE6F71"/>
    <w:rsid w:val="00FF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36D"/>
    <w:rPr>
      <w:rFonts w:cs="Calibri"/>
      <w:sz w:val="22"/>
      <w:szCs w:val="22"/>
    </w:rPr>
  </w:style>
  <w:style w:type="paragraph" w:styleId="Heading1">
    <w:name w:val="heading 1"/>
    <w:basedOn w:val="Normal"/>
    <w:link w:val="Heading1Char"/>
    <w:uiPriority w:val="9"/>
    <w:qFormat/>
    <w:rsid w:val="0050436D"/>
    <w:pPr>
      <w:keepNext/>
      <w:outlineLvl w:val="0"/>
    </w:pPr>
    <w:rPr>
      <w:rFonts w:ascii="Arial" w:hAnsi="Arial" w:cs="Times New Roman"/>
      <w:b/>
      <w:bCs/>
      <w:kern w:val="36"/>
      <w:sz w:val="24"/>
      <w:szCs w:val="24"/>
      <w:lang w:val="x-none" w:eastAsia="x-none"/>
    </w:rPr>
  </w:style>
  <w:style w:type="paragraph" w:styleId="Heading3">
    <w:name w:val="heading 3"/>
    <w:basedOn w:val="Normal"/>
    <w:link w:val="Heading3Char"/>
    <w:uiPriority w:val="9"/>
    <w:semiHidden/>
    <w:unhideWhenUsed/>
    <w:qFormat/>
    <w:rsid w:val="0050436D"/>
    <w:pPr>
      <w:keepNext/>
      <w:jc w:val="both"/>
      <w:outlineLvl w:val="2"/>
    </w:pPr>
    <w:rPr>
      <w:rFonts w:ascii="Arial" w:hAnsi="Arial" w:cs="Times New Roman"/>
      <w:b/>
      <w:bCs/>
      <w:spacing w:val="-2"/>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0436D"/>
    <w:rPr>
      <w:rFonts w:ascii="Arial" w:hAnsi="Arial" w:cs="Arial"/>
      <w:b/>
      <w:bCs/>
      <w:kern w:val="36"/>
      <w:sz w:val="24"/>
      <w:szCs w:val="24"/>
    </w:rPr>
  </w:style>
  <w:style w:type="character" w:customStyle="1" w:styleId="Heading3Char">
    <w:name w:val="Heading 3 Char"/>
    <w:link w:val="Heading3"/>
    <w:uiPriority w:val="9"/>
    <w:semiHidden/>
    <w:rsid w:val="0050436D"/>
    <w:rPr>
      <w:rFonts w:ascii="Arial" w:hAnsi="Arial" w:cs="Arial"/>
      <w:b/>
      <w:bCs/>
      <w:spacing w:val="-2"/>
      <w:sz w:val="24"/>
      <w:szCs w:val="24"/>
    </w:rPr>
  </w:style>
  <w:style w:type="paragraph" w:styleId="BodyText">
    <w:name w:val="Body Text"/>
    <w:basedOn w:val="Normal"/>
    <w:link w:val="BodyTextChar"/>
    <w:uiPriority w:val="99"/>
    <w:unhideWhenUsed/>
    <w:rsid w:val="0050436D"/>
    <w:pPr>
      <w:jc w:val="both"/>
    </w:pPr>
    <w:rPr>
      <w:rFonts w:ascii="Arial" w:hAnsi="Arial" w:cs="Times New Roman"/>
      <w:sz w:val="24"/>
      <w:szCs w:val="24"/>
      <w:lang w:val="x-none" w:eastAsia="x-none"/>
    </w:rPr>
  </w:style>
  <w:style w:type="character" w:customStyle="1" w:styleId="BodyTextChar">
    <w:name w:val="Body Text Char"/>
    <w:link w:val="BodyText"/>
    <w:uiPriority w:val="99"/>
    <w:rsid w:val="0050436D"/>
    <w:rPr>
      <w:rFonts w:ascii="Arial" w:hAnsi="Arial" w:cs="Arial"/>
      <w:sz w:val="24"/>
      <w:szCs w:val="24"/>
    </w:rPr>
  </w:style>
  <w:style w:type="paragraph" w:styleId="BodyTextIndent2">
    <w:name w:val="Body Text Indent 2"/>
    <w:basedOn w:val="Normal"/>
    <w:link w:val="BodyTextIndent2Char"/>
    <w:uiPriority w:val="99"/>
    <w:unhideWhenUsed/>
    <w:rsid w:val="0050436D"/>
    <w:pPr>
      <w:snapToGrid w:val="0"/>
      <w:ind w:left="720" w:hanging="720"/>
      <w:jc w:val="both"/>
    </w:pPr>
    <w:rPr>
      <w:rFonts w:ascii="Univers" w:hAnsi="Univers" w:cs="Times New Roman"/>
      <w:spacing w:val="-2"/>
      <w:sz w:val="20"/>
      <w:szCs w:val="20"/>
      <w:lang w:val="x-none" w:eastAsia="x-none"/>
    </w:rPr>
  </w:style>
  <w:style w:type="character" w:customStyle="1" w:styleId="BodyTextIndent2Char">
    <w:name w:val="Body Text Indent 2 Char"/>
    <w:link w:val="BodyTextIndent2"/>
    <w:uiPriority w:val="99"/>
    <w:rsid w:val="0050436D"/>
    <w:rPr>
      <w:rFonts w:ascii="Univers" w:hAnsi="Univers" w:cs="Times New Roman"/>
      <w:spacing w:val="-2"/>
    </w:rPr>
  </w:style>
  <w:style w:type="paragraph" w:styleId="ListParagraph">
    <w:name w:val="List Paragraph"/>
    <w:aliases w:val="List Paragraph-Thesis"/>
    <w:basedOn w:val="Normal"/>
    <w:link w:val="ListParagraphChar"/>
    <w:uiPriority w:val="34"/>
    <w:qFormat/>
    <w:rsid w:val="00844728"/>
    <w:pPr>
      <w:ind w:left="720"/>
      <w:contextualSpacing/>
    </w:pPr>
  </w:style>
  <w:style w:type="character" w:styleId="Hyperlink">
    <w:name w:val="Hyperlink"/>
    <w:uiPriority w:val="99"/>
    <w:unhideWhenUsed/>
    <w:rsid w:val="00A56F03"/>
    <w:rPr>
      <w:color w:val="0000FF"/>
      <w:u w:val="single"/>
    </w:rPr>
  </w:style>
  <w:style w:type="paragraph" w:styleId="BodyTextIndent">
    <w:name w:val="Body Text Indent"/>
    <w:basedOn w:val="Normal"/>
    <w:link w:val="BodyTextIndentChar"/>
    <w:rsid w:val="00FE6F71"/>
    <w:pPr>
      <w:spacing w:after="120"/>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link w:val="BodyTextIndent"/>
    <w:rsid w:val="00FE6F71"/>
    <w:rPr>
      <w:rFonts w:ascii="Times New Roman" w:eastAsia="Times New Roman" w:hAnsi="Times New Roman" w:cs="Times New Roman"/>
      <w:sz w:val="24"/>
      <w:szCs w:val="20"/>
    </w:rPr>
  </w:style>
  <w:style w:type="character" w:customStyle="1" w:styleId="st1">
    <w:name w:val="st1"/>
    <w:basedOn w:val="DefaultParagraphFont"/>
    <w:rsid w:val="00A21DE7"/>
  </w:style>
  <w:style w:type="paragraph" w:styleId="NormalWeb">
    <w:name w:val="Normal (Web)"/>
    <w:basedOn w:val="Normal"/>
    <w:semiHidden/>
    <w:unhideWhenUsed/>
    <w:rsid w:val="00340BD9"/>
    <w:pPr>
      <w:spacing w:before="100" w:beforeAutospacing="1" w:after="100" w:afterAutospacing="1"/>
    </w:pPr>
    <w:rPr>
      <w:rFonts w:ascii="Arial" w:eastAsia="Arial Unicode MS" w:hAnsi="Arial" w:cs="Arial"/>
      <w:color w:val="000000"/>
      <w:sz w:val="20"/>
      <w:szCs w:val="20"/>
    </w:rPr>
  </w:style>
  <w:style w:type="paragraph" w:styleId="Header">
    <w:name w:val="header"/>
    <w:basedOn w:val="Normal"/>
    <w:link w:val="HeaderChar"/>
    <w:uiPriority w:val="99"/>
    <w:unhideWhenUsed/>
    <w:rsid w:val="007F4E95"/>
    <w:pPr>
      <w:tabs>
        <w:tab w:val="center" w:pos="4513"/>
        <w:tab w:val="right" w:pos="9026"/>
      </w:tabs>
    </w:pPr>
    <w:rPr>
      <w:rFonts w:cs="Times New Roman"/>
      <w:sz w:val="20"/>
      <w:szCs w:val="20"/>
      <w:lang w:val="x-none" w:eastAsia="x-none"/>
    </w:rPr>
  </w:style>
  <w:style w:type="character" w:customStyle="1" w:styleId="HeaderChar">
    <w:name w:val="Header Char"/>
    <w:link w:val="Header"/>
    <w:uiPriority w:val="99"/>
    <w:rsid w:val="007F4E95"/>
    <w:rPr>
      <w:rFonts w:ascii="Calibri" w:hAnsi="Calibri" w:cs="Calibri"/>
    </w:rPr>
  </w:style>
  <w:style w:type="paragraph" w:styleId="Footer">
    <w:name w:val="footer"/>
    <w:basedOn w:val="Normal"/>
    <w:link w:val="FooterChar"/>
    <w:uiPriority w:val="99"/>
    <w:unhideWhenUsed/>
    <w:rsid w:val="007F4E95"/>
    <w:pPr>
      <w:tabs>
        <w:tab w:val="center" w:pos="4513"/>
        <w:tab w:val="right" w:pos="9026"/>
      </w:tabs>
    </w:pPr>
    <w:rPr>
      <w:rFonts w:cs="Times New Roman"/>
      <w:sz w:val="20"/>
      <w:szCs w:val="20"/>
      <w:lang w:val="x-none" w:eastAsia="x-none"/>
    </w:rPr>
  </w:style>
  <w:style w:type="character" w:customStyle="1" w:styleId="FooterChar">
    <w:name w:val="Footer Char"/>
    <w:link w:val="Footer"/>
    <w:uiPriority w:val="99"/>
    <w:rsid w:val="007F4E95"/>
    <w:rPr>
      <w:rFonts w:ascii="Calibri" w:hAnsi="Calibri" w:cs="Calibri"/>
    </w:rPr>
  </w:style>
  <w:style w:type="paragraph" w:styleId="BalloonText">
    <w:name w:val="Balloon Text"/>
    <w:basedOn w:val="Normal"/>
    <w:link w:val="BalloonTextChar"/>
    <w:uiPriority w:val="99"/>
    <w:semiHidden/>
    <w:unhideWhenUsed/>
    <w:rsid w:val="00D70A56"/>
    <w:rPr>
      <w:rFonts w:ascii="Tahoma" w:hAnsi="Tahoma" w:cs="Times New Roman"/>
      <w:sz w:val="16"/>
      <w:szCs w:val="16"/>
    </w:rPr>
  </w:style>
  <w:style w:type="character" w:customStyle="1" w:styleId="BalloonTextChar">
    <w:name w:val="Balloon Text Char"/>
    <w:link w:val="BalloonText"/>
    <w:uiPriority w:val="99"/>
    <w:semiHidden/>
    <w:rsid w:val="00D70A56"/>
    <w:rPr>
      <w:rFonts w:ascii="Tahoma" w:hAnsi="Tahoma" w:cs="Tahoma"/>
      <w:sz w:val="16"/>
      <w:szCs w:val="16"/>
      <w:lang w:val="en-US" w:eastAsia="en-US"/>
    </w:rPr>
  </w:style>
  <w:style w:type="paragraph" w:customStyle="1" w:styleId="ListParagraph1">
    <w:name w:val="List Paragraph1"/>
    <w:basedOn w:val="Normal"/>
    <w:uiPriority w:val="34"/>
    <w:qFormat/>
    <w:rsid w:val="006C172D"/>
    <w:pPr>
      <w:spacing w:after="200" w:line="276" w:lineRule="auto"/>
      <w:ind w:left="720"/>
      <w:contextualSpacing/>
    </w:pPr>
    <w:rPr>
      <w:rFonts w:cs="Times New Roman"/>
      <w:lang w:val="es-AR"/>
    </w:rPr>
  </w:style>
  <w:style w:type="paragraph" w:customStyle="1" w:styleId="default">
    <w:name w:val="default"/>
    <w:basedOn w:val="Normal"/>
    <w:rsid w:val="006C172D"/>
    <w:pPr>
      <w:spacing w:before="100" w:beforeAutospacing="1" w:after="100" w:afterAutospacing="1"/>
    </w:pPr>
    <w:rPr>
      <w:rFonts w:ascii="Times New Roman" w:hAnsi="Times New Roman" w:cs="Times New Roman"/>
      <w:sz w:val="24"/>
      <w:szCs w:val="24"/>
      <w:lang w:val="es-AR" w:eastAsia="es-AR"/>
    </w:rPr>
  </w:style>
  <w:style w:type="character" w:styleId="CommentReference">
    <w:name w:val="annotation reference"/>
    <w:uiPriority w:val="99"/>
    <w:semiHidden/>
    <w:unhideWhenUsed/>
    <w:rsid w:val="005F1E62"/>
    <w:rPr>
      <w:sz w:val="16"/>
      <w:szCs w:val="16"/>
    </w:rPr>
  </w:style>
  <w:style w:type="paragraph" w:styleId="CommentText">
    <w:name w:val="annotation text"/>
    <w:basedOn w:val="Normal"/>
    <w:link w:val="CommentTextChar"/>
    <w:uiPriority w:val="99"/>
    <w:semiHidden/>
    <w:unhideWhenUsed/>
    <w:rsid w:val="005F1E62"/>
    <w:rPr>
      <w:sz w:val="20"/>
      <w:szCs w:val="20"/>
    </w:rPr>
  </w:style>
  <w:style w:type="character" w:customStyle="1" w:styleId="CommentTextChar">
    <w:name w:val="Comment Text Char"/>
    <w:link w:val="CommentText"/>
    <w:uiPriority w:val="99"/>
    <w:semiHidden/>
    <w:rsid w:val="005F1E62"/>
    <w:rPr>
      <w:rFonts w:cs="Calibri"/>
    </w:rPr>
  </w:style>
  <w:style w:type="paragraph" w:styleId="CommentSubject">
    <w:name w:val="annotation subject"/>
    <w:basedOn w:val="CommentText"/>
    <w:next w:val="CommentText"/>
    <w:link w:val="CommentSubjectChar"/>
    <w:uiPriority w:val="99"/>
    <w:semiHidden/>
    <w:unhideWhenUsed/>
    <w:rsid w:val="005F1E62"/>
    <w:rPr>
      <w:b/>
      <w:bCs/>
    </w:rPr>
  </w:style>
  <w:style w:type="character" w:customStyle="1" w:styleId="CommentSubjectChar">
    <w:name w:val="Comment Subject Char"/>
    <w:link w:val="CommentSubject"/>
    <w:uiPriority w:val="99"/>
    <w:semiHidden/>
    <w:rsid w:val="005F1E62"/>
    <w:rPr>
      <w:rFonts w:cs="Calibri"/>
      <w:b/>
      <w:bCs/>
    </w:rPr>
  </w:style>
  <w:style w:type="paragraph" w:customStyle="1" w:styleId="Default0">
    <w:name w:val="Default"/>
    <w:rsid w:val="00A42C86"/>
    <w:pPr>
      <w:autoSpaceDE w:val="0"/>
      <w:autoSpaceDN w:val="0"/>
      <w:adjustRightInd w:val="0"/>
    </w:pPr>
    <w:rPr>
      <w:rFonts w:ascii="Times New Roman" w:eastAsia="Times New Roman" w:hAnsi="Times New Roman"/>
      <w:color w:val="000000"/>
      <w:sz w:val="24"/>
      <w:szCs w:val="24"/>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Car,F"/>
    <w:basedOn w:val="Normal"/>
    <w:link w:val="FootnoteTextChar"/>
    <w:uiPriority w:val="99"/>
    <w:unhideWhenUsed/>
    <w:rsid w:val="00A42C86"/>
    <w:rPr>
      <w:rFonts w:eastAsia="Times New Roman" w:cs="Times New Roman"/>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Car Char,F Char"/>
    <w:link w:val="FootnoteText"/>
    <w:uiPriority w:val="99"/>
    <w:rsid w:val="00A42C86"/>
    <w:rPr>
      <w:rFonts w:eastAsia="Times New Roman"/>
    </w:rPr>
  </w:style>
  <w:style w:type="character" w:styleId="FootnoteReference">
    <w:name w:val="footnote reference"/>
    <w:aliases w:val="Ref. de nota al pie.,FC,ftref,Знак сноски-FN,Ref,de nota al pie,16 Point,Superscript 6 Point,Style 24,titulo 2,pie pddes,Fußnotenzeichen DISS,BVI fnr,Знак сноски 1,referencia nota al pie,Footnote Referencefra, BVI fnr"/>
    <w:uiPriority w:val="99"/>
    <w:unhideWhenUsed/>
    <w:rsid w:val="00A42C86"/>
    <w:rPr>
      <w:vertAlign w:val="superscript"/>
    </w:rPr>
  </w:style>
  <w:style w:type="paragraph" w:styleId="BodyTextIndent3">
    <w:name w:val="Body Text Indent 3"/>
    <w:basedOn w:val="Normal"/>
    <w:link w:val="BodyTextIndent3Char"/>
    <w:uiPriority w:val="99"/>
    <w:unhideWhenUsed/>
    <w:rsid w:val="004D22FD"/>
    <w:pPr>
      <w:spacing w:after="120"/>
      <w:ind w:left="360"/>
    </w:pPr>
    <w:rPr>
      <w:sz w:val="16"/>
      <w:szCs w:val="16"/>
    </w:rPr>
  </w:style>
  <w:style w:type="character" w:customStyle="1" w:styleId="BodyTextIndent3Char">
    <w:name w:val="Body Text Indent 3 Char"/>
    <w:link w:val="BodyTextIndent3"/>
    <w:uiPriority w:val="99"/>
    <w:rsid w:val="004D22FD"/>
    <w:rPr>
      <w:rFonts w:cs="Calibri"/>
      <w:sz w:val="16"/>
      <w:szCs w:val="16"/>
    </w:rPr>
  </w:style>
  <w:style w:type="character" w:customStyle="1" w:styleId="ListParagraphChar">
    <w:name w:val="List Paragraph Char"/>
    <w:aliases w:val="List Paragraph-Thesis Char"/>
    <w:link w:val="ListParagraph"/>
    <w:uiPriority w:val="34"/>
    <w:locked/>
    <w:rsid w:val="004D22FD"/>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36D"/>
    <w:rPr>
      <w:rFonts w:cs="Calibri"/>
      <w:sz w:val="22"/>
      <w:szCs w:val="22"/>
    </w:rPr>
  </w:style>
  <w:style w:type="paragraph" w:styleId="Heading1">
    <w:name w:val="heading 1"/>
    <w:basedOn w:val="Normal"/>
    <w:link w:val="Heading1Char"/>
    <w:uiPriority w:val="9"/>
    <w:qFormat/>
    <w:rsid w:val="0050436D"/>
    <w:pPr>
      <w:keepNext/>
      <w:outlineLvl w:val="0"/>
    </w:pPr>
    <w:rPr>
      <w:rFonts w:ascii="Arial" w:hAnsi="Arial" w:cs="Times New Roman"/>
      <w:b/>
      <w:bCs/>
      <w:kern w:val="36"/>
      <w:sz w:val="24"/>
      <w:szCs w:val="24"/>
      <w:lang w:val="x-none" w:eastAsia="x-none"/>
    </w:rPr>
  </w:style>
  <w:style w:type="paragraph" w:styleId="Heading3">
    <w:name w:val="heading 3"/>
    <w:basedOn w:val="Normal"/>
    <w:link w:val="Heading3Char"/>
    <w:uiPriority w:val="9"/>
    <w:semiHidden/>
    <w:unhideWhenUsed/>
    <w:qFormat/>
    <w:rsid w:val="0050436D"/>
    <w:pPr>
      <w:keepNext/>
      <w:jc w:val="both"/>
      <w:outlineLvl w:val="2"/>
    </w:pPr>
    <w:rPr>
      <w:rFonts w:ascii="Arial" w:hAnsi="Arial" w:cs="Times New Roman"/>
      <w:b/>
      <w:bCs/>
      <w:spacing w:val="-2"/>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0436D"/>
    <w:rPr>
      <w:rFonts w:ascii="Arial" w:hAnsi="Arial" w:cs="Arial"/>
      <w:b/>
      <w:bCs/>
      <w:kern w:val="36"/>
      <w:sz w:val="24"/>
      <w:szCs w:val="24"/>
    </w:rPr>
  </w:style>
  <w:style w:type="character" w:customStyle="1" w:styleId="Heading3Char">
    <w:name w:val="Heading 3 Char"/>
    <w:link w:val="Heading3"/>
    <w:uiPriority w:val="9"/>
    <w:semiHidden/>
    <w:rsid w:val="0050436D"/>
    <w:rPr>
      <w:rFonts w:ascii="Arial" w:hAnsi="Arial" w:cs="Arial"/>
      <w:b/>
      <w:bCs/>
      <w:spacing w:val="-2"/>
      <w:sz w:val="24"/>
      <w:szCs w:val="24"/>
    </w:rPr>
  </w:style>
  <w:style w:type="paragraph" w:styleId="BodyText">
    <w:name w:val="Body Text"/>
    <w:basedOn w:val="Normal"/>
    <w:link w:val="BodyTextChar"/>
    <w:uiPriority w:val="99"/>
    <w:unhideWhenUsed/>
    <w:rsid w:val="0050436D"/>
    <w:pPr>
      <w:jc w:val="both"/>
    </w:pPr>
    <w:rPr>
      <w:rFonts w:ascii="Arial" w:hAnsi="Arial" w:cs="Times New Roman"/>
      <w:sz w:val="24"/>
      <w:szCs w:val="24"/>
      <w:lang w:val="x-none" w:eastAsia="x-none"/>
    </w:rPr>
  </w:style>
  <w:style w:type="character" w:customStyle="1" w:styleId="BodyTextChar">
    <w:name w:val="Body Text Char"/>
    <w:link w:val="BodyText"/>
    <w:uiPriority w:val="99"/>
    <w:rsid w:val="0050436D"/>
    <w:rPr>
      <w:rFonts w:ascii="Arial" w:hAnsi="Arial" w:cs="Arial"/>
      <w:sz w:val="24"/>
      <w:szCs w:val="24"/>
    </w:rPr>
  </w:style>
  <w:style w:type="paragraph" w:styleId="BodyTextIndent2">
    <w:name w:val="Body Text Indent 2"/>
    <w:basedOn w:val="Normal"/>
    <w:link w:val="BodyTextIndent2Char"/>
    <w:uiPriority w:val="99"/>
    <w:unhideWhenUsed/>
    <w:rsid w:val="0050436D"/>
    <w:pPr>
      <w:snapToGrid w:val="0"/>
      <w:ind w:left="720" w:hanging="720"/>
      <w:jc w:val="both"/>
    </w:pPr>
    <w:rPr>
      <w:rFonts w:ascii="Univers" w:hAnsi="Univers" w:cs="Times New Roman"/>
      <w:spacing w:val="-2"/>
      <w:sz w:val="20"/>
      <w:szCs w:val="20"/>
      <w:lang w:val="x-none" w:eastAsia="x-none"/>
    </w:rPr>
  </w:style>
  <w:style w:type="character" w:customStyle="1" w:styleId="BodyTextIndent2Char">
    <w:name w:val="Body Text Indent 2 Char"/>
    <w:link w:val="BodyTextIndent2"/>
    <w:uiPriority w:val="99"/>
    <w:rsid w:val="0050436D"/>
    <w:rPr>
      <w:rFonts w:ascii="Univers" w:hAnsi="Univers" w:cs="Times New Roman"/>
      <w:spacing w:val="-2"/>
    </w:rPr>
  </w:style>
  <w:style w:type="paragraph" w:styleId="ListParagraph">
    <w:name w:val="List Paragraph"/>
    <w:aliases w:val="List Paragraph-Thesis"/>
    <w:basedOn w:val="Normal"/>
    <w:link w:val="ListParagraphChar"/>
    <w:uiPriority w:val="34"/>
    <w:qFormat/>
    <w:rsid w:val="00844728"/>
    <w:pPr>
      <w:ind w:left="720"/>
      <w:contextualSpacing/>
    </w:pPr>
  </w:style>
  <w:style w:type="character" w:styleId="Hyperlink">
    <w:name w:val="Hyperlink"/>
    <w:uiPriority w:val="99"/>
    <w:unhideWhenUsed/>
    <w:rsid w:val="00A56F03"/>
    <w:rPr>
      <w:color w:val="0000FF"/>
      <w:u w:val="single"/>
    </w:rPr>
  </w:style>
  <w:style w:type="paragraph" w:styleId="BodyTextIndent">
    <w:name w:val="Body Text Indent"/>
    <w:basedOn w:val="Normal"/>
    <w:link w:val="BodyTextIndentChar"/>
    <w:rsid w:val="00FE6F71"/>
    <w:pPr>
      <w:spacing w:after="120"/>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link w:val="BodyTextIndent"/>
    <w:rsid w:val="00FE6F71"/>
    <w:rPr>
      <w:rFonts w:ascii="Times New Roman" w:eastAsia="Times New Roman" w:hAnsi="Times New Roman" w:cs="Times New Roman"/>
      <w:sz w:val="24"/>
      <w:szCs w:val="20"/>
    </w:rPr>
  </w:style>
  <w:style w:type="character" w:customStyle="1" w:styleId="st1">
    <w:name w:val="st1"/>
    <w:basedOn w:val="DefaultParagraphFont"/>
    <w:rsid w:val="00A21DE7"/>
  </w:style>
  <w:style w:type="paragraph" w:styleId="NormalWeb">
    <w:name w:val="Normal (Web)"/>
    <w:basedOn w:val="Normal"/>
    <w:semiHidden/>
    <w:unhideWhenUsed/>
    <w:rsid w:val="00340BD9"/>
    <w:pPr>
      <w:spacing w:before="100" w:beforeAutospacing="1" w:after="100" w:afterAutospacing="1"/>
    </w:pPr>
    <w:rPr>
      <w:rFonts w:ascii="Arial" w:eastAsia="Arial Unicode MS" w:hAnsi="Arial" w:cs="Arial"/>
      <w:color w:val="000000"/>
      <w:sz w:val="20"/>
      <w:szCs w:val="20"/>
    </w:rPr>
  </w:style>
  <w:style w:type="paragraph" w:styleId="Header">
    <w:name w:val="header"/>
    <w:basedOn w:val="Normal"/>
    <w:link w:val="HeaderChar"/>
    <w:uiPriority w:val="99"/>
    <w:unhideWhenUsed/>
    <w:rsid w:val="007F4E95"/>
    <w:pPr>
      <w:tabs>
        <w:tab w:val="center" w:pos="4513"/>
        <w:tab w:val="right" w:pos="9026"/>
      </w:tabs>
    </w:pPr>
    <w:rPr>
      <w:rFonts w:cs="Times New Roman"/>
      <w:sz w:val="20"/>
      <w:szCs w:val="20"/>
      <w:lang w:val="x-none" w:eastAsia="x-none"/>
    </w:rPr>
  </w:style>
  <w:style w:type="character" w:customStyle="1" w:styleId="HeaderChar">
    <w:name w:val="Header Char"/>
    <w:link w:val="Header"/>
    <w:uiPriority w:val="99"/>
    <w:rsid w:val="007F4E95"/>
    <w:rPr>
      <w:rFonts w:ascii="Calibri" w:hAnsi="Calibri" w:cs="Calibri"/>
    </w:rPr>
  </w:style>
  <w:style w:type="paragraph" w:styleId="Footer">
    <w:name w:val="footer"/>
    <w:basedOn w:val="Normal"/>
    <w:link w:val="FooterChar"/>
    <w:uiPriority w:val="99"/>
    <w:unhideWhenUsed/>
    <w:rsid w:val="007F4E95"/>
    <w:pPr>
      <w:tabs>
        <w:tab w:val="center" w:pos="4513"/>
        <w:tab w:val="right" w:pos="9026"/>
      </w:tabs>
    </w:pPr>
    <w:rPr>
      <w:rFonts w:cs="Times New Roman"/>
      <w:sz w:val="20"/>
      <w:szCs w:val="20"/>
      <w:lang w:val="x-none" w:eastAsia="x-none"/>
    </w:rPr>
  </w:style>
  <w:style w:type="character" w:customStyle="1" w:styleId="FooterChar">
    <w:name w:val="Footer Char"/>
    <w:link w:val="Footer"/>
    <w:uiPriority w:val="99"/>
    <w:rsid w:val="007F4E95"/>
    <w:rPr>
      <w:rFonts w:ascii="Calibri" w:hAnsi="Calibri" w:cs="Calibri"/>
    </w:rPr>
  </w:style>
  <w:style w:type="paragraph" w:styleId="BalloonText">
    <w:name w:val="Balloon Text"/>
    <w:basedOn w:val="Normal"/>
    <w:link w:val="BalloonTextChar"/>
    <w:uiPriority w:val="99"/>
    <w:semiHidden/>
    <w:unhideWhenUsed/>
    <w:rsid w:val="00D70A56"/>
    <w:rPr>
      <w:rFonts w:ascii="Tahoma" w:hAnsi="Tahoma" w:cs="Times New Roman"/>
      <w:sz w:val="16"/>
      <w:szCs w:val="16"/>
    </w:rPr>
  </w:style>
  <w:style w:type="character" w:customStyle="1" w:styleId="BalloonTextChar">
    <w:name w:val="Balloon Text Char"/>
    <w:link w:val="BalloonText"/>
    <w:uiPriority w:val="99"/>
    <w:semiHidden/>
    <w:rsid w:val="00D70A56"/>
    <w:rPr>
      <w:rFonts w:ascii="Tahoma" w:hAnsi="Tahoma" w:cs="Tahoma"/>
      <w:sz w:val="16"/>
      <w:szCs w:val="16"/>
      <w:lang w:val="en-US" w:eastAsia="en-US"/>
    </w:rPr>
  </w:style>
  <w:style w:type="paragraph" w:customStyle="1" w:styleId="ListParagraph1">
    <w:name w:val="List Paragraph1"/>
    <w:basedOn w:val="Normal"/>
    <w:uiPriority w:val="34"/>
    <w:qFormat/>
    <w:rsid w:val="006C172D"/>
    <w:pPr>
      <w:spacing w:after="200" w:line="276" w:lineRule="auto"/>
      <w:ind w:left="720"/>
      <w:contextualSpacing/>
    </w:pPr>
    <w:rPr>
      <w:rFonts w:cs="Times New Roman"/>
      <w:lang w:val="es-AR"/>
    </w:rPr>
  </w:style>
  <w:style w:type="paragraph" w:customStyle="1" w:styleId="default">
    <w:name w:val="default"/>
    <w:basedOn w:val="Normal"/>
    <w:rsid w:val="006C172D"/>
    <w:pPr>
      <w:spacing w:before="100" w:beforeAutospacing="1" w:after="100" w:afterAutospacing="1"/>
    </w:pPr>
    <w:rPr>
      <w:rFonts w:ascii="Times New Roman" w:hAnsi="Times New Roman" w:cs="Times New Roman"/>
      <w:sz w:val="24"/>
      <w:szCs w:val="24"/>
      <w:lang w:val="es-AR" w:eastAsia="es-AR"/>
    </w:rPr>
  </w:style>
  <w:style w:type="character" w:styleId="CommentReference">
    <w:name w:val="annotation reference"/>
    <w:uiPriority w:val="99"/>
    <w:semiHidden/>
    <w:unhideWhenUsed/>
    <w:rsid w:val="005F1E62"/>
    <w:rPr>
      <w:sz w:val="16"/>
      <w:szCs w:val="16"/>
    </w:rPr>
  </w:style>
  <w:style w:type="paragraph" w:styleId="CommentText">
    <w:name w:val="annotation text"/>
    <w:basedOn w:val="Normal"/>
    <w:link w:val="CommentTextChar"/>
    <w:uiPriority w:val="99"/>
    <w:semiHidden/>
    <w:unhideWhenUsed/>
    <w:rsid w:val="005F1E62"/>
    <w:rPr>
      <w:sz w:val="20"/>
      <w:szCs w:val="20"/>
    </w:rPr>
  </w:style>
  <w:style w:type="character" w:customStyle="1" w:styleId="CommentTextChar">
    <w:name w:val="Comment Text Char"/>
    <w:link w:val="CommentText"/>
    <w:uiPriority w:val="99"/>
    <w:semiHidden/>
    <w:rsid w:val="005F1E62"/>
    <w:rPr>
      <w:rFonts w:cs="Calibri"/>
    </w:rPr>
  </w:style>
  <w:style w:type="paragraph" w:styleId="CommentSubject">
    <w:name w:val="annotation subject"/>
    <w:basedOn w:val="CommentText"/>
    <w:next w:val="CommentText"/>
    <w:link w:val="CommentSubjectChar"/>
    <w:uiPriority w:val="99"/>
    <w:semiHidden/>
    <w:unhideWhenUsed/>
    <w:rsid w:val="005F1E62"/>
    <w:rPr>
      <w:b/>
      <w:bCs/>
    </w:rPr>
  </w:style>
  <w:style w:type="character" w:customStyle="1" w:styleId="CommentSubjectChar">
    <w:name w:val="Comment Subject Char"/>
    <w:link w:val="CommentSubject"/>
    <w:uiPriority w:val="99"/>
    <w:semiHidden/>
    <w:rsid w:val="005F1E62"/>
    <w:rPr>
      <w:rFonts w:cs="Calibri"/>
      <w:b/>
      <w:bCs/>
    </w:rPr>
  </w:style>
  <w:style w:type="paragraph" w:customStyle="1" w:styleId="Default0">
    <w:name w:val="Default"/>
    <w:rsid w:val="00A42C86"/>
    <w:pPr>
      <w:autoSpaceDE w:val="0"/>
      <w:autoSpaceDN w:val="0"/>
      <w:adjustRightInd w:val="0"/>
    </w:pPr>
    <w:rPr>
      <w:rFonts w:ascii="Times New Roman" w:eastAsia="Times New Roman" w:hAnsi="Times New Roman"/>
      <w:color w:val="000000"/>
      <w:sz w:val="24"/>
      <w:szCs w:val="24"/>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Car,F"/>
    <w:basedOn w:val="Normal"/>
    <w:link w:val="FootnoteTextChar"/>
    <w:uiPriority w:val="99"/>
    <w:unhideWhenUsed/>
    <w:rsid w:val="00A42C86"/>
    <w:rPr>
      <w:rFonts w:eastAsia="Times New Roman" w:cs="Times New Roman"/>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Car Char,F Char"/>
    <w:link w:val="FootnoteText"/>
    <w:uiPriority w:val="99"/>
    <w:rsid w:val="00A42C86"/>
    <w:rPr>
      <w:rFonts w:eastAsia="Times New Roman"/>
    </w:rPr>
  </w:style>
  <w:style w:type="character" w:styleId="FootnoteReference">
    <w:name w:val="footnote reference"/>
    <w:aliases w:val="Ref. de nota al pie.,FC,ftref,Знак сноски-FN,Ref,de nota al pie,16 Point,Superscript 6 Point,Style 24,titulo 2,pie pddes,Fußnotenzeichen DISS,BVI fnr,Знак сноски 1,referencia nota al pie,Footnote Referencefra, BVI fnr"/>
    <w:uiPriority w:val="99"/>
    <w:unhideWhenUsed/>
    <w:rsid w:val="00A42C86"/>
    <w:rPr>
      <w:vertAlign w:val="superscript"/>
    </w:rPr>
  </w:style>
  <w:style w:type="paragraph" w:styleId="BodyTextIndent3">
    <w:name w:val="Body Text Indent 3"/>
    <w:basedOn w:val="Normal"/>
    <w:link w:val="BodyTextIndent3Char"/>
    <w:uiPriority w:val="99"/>
    <w:unhideWhenUsed/>
    <w:rsid w:val="004D22FD"/>
    <w:pPr>
      <w:spacing w:after="120"/>
      <w:ind w:left="360"/>
    </w:pPr>
    <w:rPr>
      <w:sz w:val="16"/>
      <w:szCs w:val="16"/>
    </w:rPr>
  </w:style>
  <w:style w:type="character" w:customStyle="1" w:styleId="BodyTextIndent3Char">
    <w:name w:val="Body Text Indent 3 Char"/>
    <w:link w:val="BodyTextIndent3"/>
    <w:uiPriority w:val="99"/>
    <w:rsid w:val="004D22FD"/>
    <w:rPr>
      <w:rFonts w:cs="Calibri"/>
      <w:sz w:val="16"/>
      <w:szCs w:val="16"/>
    </w:rPr>
  </w:style>
  <w:style w:type="character" w:customStyle="1" w:styleId="ListParagraphChar">
    <w:name w:val="List Paragraph Char"/>
    <w:aliases w:val="List Paragraph-Thesis Char"/>
    <w:link w:val="ListParagraph"/>
    <w:uiPriority w:val="34"/>
    <w:locked/>
    <w:rsid w:val="004D22FD"/>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06120">
      <w:bodyDiv w:val="1"/>
      <w:marLeft w:val="0"/>
      <w:marRight w:val="0"/>
      <w:marTop w:val="0"/>
      <w:marBottom w:val="0"/>
      <w:divBdr>
        <w:top w:val="none" w:sz="0" w:space="0" w:color="auto"/>
        <w:left w:val="none" w:sz="0" w:space="0" w:color="auto"/>
        <w:bottom w:val="none" w:sz="0" w:space="0" w:color="auto"/>
        <w:right w:val="none" w:sz="0" w:space="0" w:color="auto"/>
      </w:divBdr>
    </w:div>
    <w:div w:id="1383216013">
      <w:bodyDiv w:val="1"/>
      <w:marLeft w:val="0"/>
      <w:marRight w:val="0"/>
      <w:marTop w:val="0"/>
      <w:marBottom w:val="0"/>
      <w:divBdr>
        <w:top w:val="none" w:sz="0" w:space="0" w:color="auto"/>
        <w:left w:val="none" w:sz="0" w:space="0" w:color="auto"/>
        <w:bottom w:val="none" w:sz="0" w:space="0" w:color="auto"/>
        <w:right w:val="none" w:sz="0" w:space="0" w:color="auto"/>
      </w:divBdr>
    </w:div>
    <w:div w:id="1744600159">
      <w:bodyDiv w:val="1"/>
      <w:marLeft w:val="0"/>
      <w:marRight w:val="0"/>
      <w:marTop w:val="0"/>
      <w:marBottom w:val="0"/>
      <w:divBdr>
        <w:top w:val="none" w:sz="0" w:space="0" w:color="auto"/>
        <w:left w:val="none" w:sz="0" w:space="0" w:color="auto"/>
        <w:bottom w:val="none" w:sz="0" w:space="0" w:color="auto"/>
        <w:right w:val="none" w:sz="0" w:space="0" w:color="auto"/>
      </w:divBdr>
    </w:div>
    <w:div w:id="1936014939">
      <w:bodyDiv w:val="1"/>
      <w:marLeft w:val="0"/>
      <w:marRight w:val="0"/>
      <w:marTop w:val="0"/>
      <w:marBottom w:val="0"/>
      <w:divBdr>
        <w:top w:val="none" w:sz="0" w:space="0" w:color="auto"/>
        <w:left w:val="none" w:sz="0" w:space="0" w:color="auto"/>
        <w:bottom w:val="none" w:sz="0" w:space="0" w:color="auto"/>
        <w:right w:val="none" w:sz="0" w:space="0" w:color="auto"/>
      </w:divBdr>
    </w:div>
    <w:div w:id="1968047096">
      <w:bodyDiv w:val="1"/>
      <w:marLeft w:val="0"/>
      <w:marRight w:val="0"/>
      <w:marTop w:val="0"/>
      <w:marBottom w:val="0"/>
      <w:divBdr>
        <w:top w:val="none" w:sz="0" w:space="0" w:color="auto"/>
        <w:left w:val="none" w:sz="0" w:space="0" w:color="auto"/>
        <w:bottom w:val="none" w:sz="0" w:space="0" w:color="auto"/>
        <w:right w:val="none" w:sz="0" w:space="0" w:color="auto"/>
      </w:divBdr>
    </w:div>
    <w:div w:id="204193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131142209BA264196001BA3204AC3C4" ma:contentTypeVersion="0" ma:contentTypeDescription="A content type to manage public (operations) IDB documents" ma:contentTypeScope="" ma:versionID="69341ecefea5a16d5cb02193ac904308">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39972525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Suaznabar, Claudia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BO-T1236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CE-EXP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0012CB8-F4AE-403F-8062-C181644A1707}"/>
</file>

<file path=customXml/itemProps2.xml><?xml version="1.0" encoding="utf-8"?>
<ds:datastoreItem xmlns:ds="http://schemas.openxmlformats.org/officeDocument/2006/customXml" ds:itemID="{9BA5B425-179D-4B15-869D-85DEB8D28C7D}"/>
</file>

<file path=customXml/itemProps3.xml><?xml version="1.0" encoding="utf-8"?>
<ds:datastoreItem xmlns:ds="http://schemas.openxmlformats.org/officeDocument/2006/customXml" ds:itemID="{0C28F485-2219-496E-8C75-8957F0CDC534}"/>
</file>

<file path=customXml/itemProps4.xml><?xml version="1.0" encoding="utf-8"?>
<ds:datastoreItem xmlns:ds="http://schemas.openxmlformats.org/officeDocument/2006/customXml" ds:itemID="{59B5B737-A3C6-404C-AC26-8484282C0208}"/>
</file>

<file path=customXml/itemProps5.xml><?xml version="1.0" encoding="utf-8"?>
<ds:datastoreItem xmlns:ds="http://schemas.openxmlformats.org/officeDocument/2006/customXml" ds:itemID="{2436C7AC-6500-4F55-BD57-A613FEC11D9A}"/>
</file>

<file path=customXml/itemProps6.xml><?xml version="1.0" encoding="utf-8"?>
<ds:datastoreItem xmlns:ds="http://schemas.openxmlformats.org/officeDocument/2006/customXml" ds:itemID="{AB5D646A-2383-48F1-91D7-D8CE3C92092B}"/>
</file>

<file path=docProps/app.xml><?xml version="1.0" encoding="utf-8"?>
<Properties xmlns="http://schemas.openxmlformats.org/officeDocument/2006/extended-properties" xmlns:vt="http://schemas.openxmlformats.org/officeDocument/2006/docPropsVTypes">
  <Template>Normal.dotm</Template>
  <TotalTime>40</TotalTime>
  <Pages>7</Pages>
  <Words>2470</Words>
  <Characters>14083</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Términos de Referencia</dc:title>
  <dc:creator>Inter-American Development Bank</dc:creator>
  <cp:lastModifiedBy>Blanca Torrico</cp:lastModifiedBy>
  <cp:revision>10</cp:revision>
  <cp:lastPrinted>2015-11-20T20:49:00Z</cp:lastPrinted>
  <dcterms:created xsi:type="dcterms:W3CDTF">2015-11-18T14:20:00Z</dcterms:created>
  <dcterms:modified xsi:type="dcterms:W3CDTF">2015-11-30T14:35:00Z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0x01010046CF21643EE8D14686A648AA6DAD089200B131142209BA264196001BA3204AC3C4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