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5C1F2" w14:textId="5D7EB812" w:rsidR="00210D4B" w:rsidRDefault="00210D4B" w:rsidP="00EC0B40">
      <w:pPr>
        <w:pStyle w:val="Newpage"/>
        <w:rPr>
          <w:rFonts w:ascii="Arial" w:hAnsi="Arial" w:cs="Arial"/>
          <w:bCs/>
          <w:noProof/>
          <w:sz w:val="22"/>
          <w:szCs w:val="22"/>
        </w:rPr>
      </w:pPr>
      <w:bookmarkStart w:id="0" w:name="_GoBack"/>
      <w:bookmarkEnd w:id="0"/>
      <w:r w:rsidRPr="00625657">
        <w:rPr>
          <w:rFonts w:ascii="Arial" w:hAnsi="Arial" w:cs="Arial"/>
          <w:bCs/>
          <w:noProof/>
          <w:sz w:val="22"/>
          <w:szCs w:val="22"/>
        </w:rPr>
        <w:t>Programa Multifase de Inversiones en Agua Potable y Saneamiento – Fases I (pn-l1042) y II (PN-L1093) Ejecutados por el Instituto de Acueductos y alcantarillados Nacionales (IDAAN)</w:t>
      </w:r>
    </w:p>
    <w:p w14:paraId="61686BCB" w14:textId="77777777" w:rsidR="00625657" w:rsidRPr="00625657" w:rsidRDefault="00625657" w:rsidP="00EC0B40">
      <w:pPr>
        <w:pStyle w:val="Newpage"/>
        <w:rPr>
          <w:rFonts w:ascii="Arial" w:hAnsi="Arial" w:cs="Arial"/>
          <w:bCs/>
          <w:noProof/>
          <w:sz w:val="22"/>
          <w:szCs w:val="22"/>
        </w:rPr>
      </w:pPr>
    </w:p>
    <w:p w14:paraId="46459642" w14:textId="41BF561B" w:rsidR="00CD432D" w:rsidRPr="00625657" w:rsidRDefault="00210D4B" w:rsidP="005E2E22">
      <w:pPr>
        <w:pStyle w:val="subpar"/>
        <w:numPr>
          <w:ilvl w:val="1"/>
          <w:numId w:val="14"/>
        </w:numPr>
        <w:tabs>
          <w:tab w:val="left" w:pos="720"/>
        </w:tabs>
        <w:spacing w:before="80" w:after="80"/>
        <w:rPr>
          <w:rFonts w:ascii="Arial" w:hAnsi="Arial" w:cs="Arial"/>
          <w:sz w:val="22"/>
          <w:szCs w:val="22"/>
        </w:rPr>
      </w:pPr>
      <w:r w:rsidRPr="00625657">
        <w:rPr>
          <w:rFonts w:ascii="Arial" w:hAnsi="Arial" w:cs="Arial"/>
          <w:b/>
          <w:sz w:val="22"/>
          <w:szCs w:val="22"/>
        </w:rPr>
        <w:t>Antecedentes.</w:t>
      </w:r>
      <w:r w:rsidR="009E577A" w:rsidRPr="00625657">
        <w:rPr>
          <w:rFonts w:ascii="Arial" w:hAnsi="Arial" w:cs="Arial"/>
          <w:b/>
          <w:sz w:val="22"/>
          <w:szCs w:val="22"/>
        </w:rPr>
        <w:t xml:space="preserve"> </w:t>
      </w:r>
      <w:r w:rsidR="00EC0B40" w:rsidRPr="00625657">
        <w:rPr>
          <w:rFonts w:ascii="Arial" w:hAnsi="Arial" w:cs="Arial"/>
          <w:sz w:val="22"/>
          <w:szCs w:val="22"/>
        </w:rPr>
        <w:t>luego de un ausencia de 14 a</w:t>
      </w:r>
      <w:r w:rsidR="00625657">
        <w:rPr>
          <w:rFonts w:ascii="Arial" w:hAnsi="Arial" w:cs="Arial"/>
          <w:sz w:val="22"/>
          <w:szCs w:val="22"/>
        </w:rPr>
        <w:t>ño</w:t>
      </w:r>
      <w:r w:rsidR="00EC0B40" w:rsidRPr="00625657">
        <w:rPr>
          <w:rFonts w:ascii="Arial" w:hAnsi="Arial" w:cs="Arial"/>
          <w:sz w:val="22"/>
          <w:szCs w:val="22"/>
        </w:rPr>
        <w:t>s de estar presente en IDAAN</w:t>
      </w:r>
      <w:r w:rsidR="009D65B2" w:rsidRPr="00625657">
        <w:rPr>
          <w:rFonts w:ascii="Arial" w:hAnsi="Arial" w:cs="Arial"/>
          <w:sz w:val="22"/>
          <w:szCs w:val="22"/>
        </w:rPr>
        <w:t xml:space="preserve"> a raiz de un proceso de privatizacion fallido,</w:t>
      </w:r>
      <w:r w:rsidR="00EC0B40" w:rsidRPr="00625657">
        <w:rPr>
          <w:rFonts w:ascii="Arial" w:hAnsi="Arial" w:cs="Arial"/>
          <w:sz w:val="22"/>
          <w:szCs w:val="22"/>
        </w:rPr>
        <w:t xml:space="preserve"> </w:t>
      </w:r>
      <w:r w:rsidR="00625657">
        <w:rPr>
          <w:rFonts w:ascii="Arial" w:hAnsi="Arial" w:cs="Arial"/>
          <w:sz w:val="22"/>
          <w:szCs w:val="22"/>
        </w:rPr>
        <w:t>en</w:t>
      </w:r>
      <w:r w:rsidR="00844918" w:rsidRPr="00625657">
        <w:rPr>
          <w:rFonts w:ascii="Arial" w:hAnsi="Arial" w:cs="Arial"/>
          <w:sz w:val="22"/>
          <w:szCs w:val="22"/>
        </w:rPr>
        <w:t xml:space="preserve"> 2010 el Directorio aprueba la operacion </w:t>
      </w:r>
      <w:r w:rsidR="009D65B2" w:rsidRPr="00625657">
        <w:rPr>
          <w:rFonts w:ascii="Arial" w:hAnsi="Arial" w:cs="Arial"/>
          <w:sz w:val="22"/>
          <w:szCs w:val="22"/>
        </w:rPr>
        <w:t>“</w:t>
      </w:r>
      <w:r w:rsidR="009E577A" w:rsidRPr="00625657">
        <w:rPr>
          <w:rFonts w:ascii="Arial" w:hAnsi="Arial" w:cs="Arial"/>
          <w:sz w:val="22"/>
          <w:szCs w:val="22"/>
        </w:rPr>
        <w:t>Programa Multifase de Inversiones de Agua Potable y y Saneamiento</w:t>
      </w:r>
      <w:r w:rsidR="009D65B2" w:rsidRPr="00625657">
        <w:rPr>
          <w:rFonts w:ascii="Arial" w:hAnsi="Arial" w:cs="Arial"/>
          <w:sz w:val="22"/>
          <w:szCs w:val="22"/>
        </w:rPr>
        <w:t>”</w:t>
      </w:r>
      <w:r w:rsidR="009E577A" w:rsidRPr="00625657">
        <w:rPr>
          <w:rFonts w:ascii="Arial" w:hAnsi="Arial" w:cs="Arial"/>
          <w:sz w:val="22"/>
          <w:szCs w:val="22"/>
        </w:rPr>
        <w:t xml:space="preserve"> </w:t>
      </w:r>
      <w:r w:rsidR="009D65B2" w:rsidRPr="00625657">
        <w:rPr>
          <w:rFonts w:ascii="Arial" w:hAnsi="Arial" w:cs="Arial"/>
          <w:sz w:val="22"/>
          <w:szCs w:val="22"/>
        </w:rPr>
        <w:t xml:space="preserve">hasta por un monto de US$120 millones </w:t>
      </w:r>
      <w:r w:rsidR="009E577A" w:rsidRPr="00625657">
        <w:rPr>
          <w:rFonts w:ascii="Arial" w:hAnsi="Arial" w:cs="Arial"/>
          <w:sz w:val="22"/>
          <w:szCs w:val="22"/>
        </w:rPr>
        <w:t>a ser ejecutada por</w:t>
      </w:r>
      <w:r w:rsidR="00EC0B40" w:rsidRPr="00625657">
        <w:rPr>
          <w:rFonts w:ascii="Arial" w:hAnsi="Arial" w:cs="Arial"/>
          <w:sz w:val="22"/>
          <w:szCs w:val="22"/>
        </w:rPr>
        <w:t xml:space="preserve"> IDAAN</w:t>
      </w:r>
      <w:r w:rsidR="00A95282" w:rsidRPr="00625657">
        <w:rPr>
          <w:rFonts w:ascii="Arial" w:hAnsi="Arial" w:cs="Arial"/>
          <w:sz w:val="22"/>
          <w:szCs w:val="22"/>
        </w:rPr>
        <w:t>. Considerando que se buscaba impulsar un esfuerzo sostenido, sistemático y de largo alcance, que incluye además de ampliar la cobertura y mejorar la calidad y eficiencia en la prestación de los servicios, la modernización y funcionamiento de estructuras institucionales específicas del sector de agua potable y saneamiento</w:t>
      </w:r>
      <w:r w:rsidR="00182A6C" w:rsidRPr="00625657">
        <w:rPr>
          <w:rFonts w:ascii="Arial" w:hAnsi="Arial" w:cs="Arial"/>
          <w:sz w:val="22"/>
          <w:szCs w:val="22"/>
        </w:rPr>
        <w:t xml:space="preserve"> y del IDAAN</w:t>
      </w:r>
      <w:r w:rsidR="00A95282" w:rsidRPr="00625657">
        <w:rPr>
          <w:rFonts w:ascii="Arial" w:hAnsi="Arial" w:cs="Arial"/>
          <w:sz w:val="22"/>
          <w:szCs w:val="22"/>
        </w:rPr>
        <w:t>, se consideró apropiado y conveniente la utilización de la modalidad de fases múltiples.</w:t>
      </w:r>
      <w:r w:rsidR="00F33BA8" w:rsidRPr="00625657">
        <w:rPr>
          <w:rFonts w:ascii="Arial" w:hAnsi="Arial" w:cs="Arial"/>
          <w:sz w:val="22"/>
          <w:szCs w:val="22"/>
        </w:rPr>
        <w:t xml:space="preserve"> Se destaca que ademas del Banco, la CAF</w:t>
      </w:r>
      <w:r w:rsidR="005A283C" w:rsidRPr="00625657">
        <w:rPr>
          <w:rFonts w:ascii="Arial" w:hAnsi="Arial" w:cs="Arial"/>
          <w:sz w:val="22"/>
          <w:szCs w:val="22"/>
        </w:rPr>
        <w:t xml:space="preserve"> (US$120 millones)</w:t>
      </w:r>
      <w:r w:rsidR="00F33BA8" w:rsidRPr="00625657">
        <w:rPr>
          <w:rFonts w:ascii="Arial" w:hAnsi="Arial" w:cs="Arial"/>
          <w:sz w:val="22"/>
          <w:szCs w:val="22"/>
        </w:rPr>
        <w:t xml:space="preserve"> y el Banco Mundial</w:t>
      </w:r>
      <w:r w:rsidR="005A283C" w:rsidRPr="00625657">
        <w:rPr>
          <w:rFonts w:ascii="Arial" w:hAnsi="Arial" w:cs="Arial"/>
          <w:sz w:val="22"/>
          <w:szCs w:val="22"/>
        </w:rPr>
        <w:t xml:space="preserve"> (</w:t>
      </w:r>
      <w:r w:rsidR="003402D7" w:rsidRPr="00625657">
        <w:rPr>
          <w:rFonts w:ascii="Arial" w:hAnsi="Arial" w:cs="Arial"/>
          <w:sz w:val="22"/>
          <w:szCs w:val="22"/>
        </w:rPr>
        <w:t>US$50 millones)</w:t>
      </w:r>
      <w:r w:rsidR="00F33BA8" w:rsidRPr="00625657">
        <w:rPr>
          <w:rFonts w:ascii="Arial" w:hAnsi="Arial" w:cs="Arial"/>
          <w:sz w:val="22"/>
          <w:szCs w:val="22"/>
        </w:rPr>
        <w:t xml:space="preserve"> </w:t>
      </w:r>
      <w:r w:rsidR="00D94E18" w:rsidRPr="00625657">
        <w:rPr>
          <w:rFonts w:ascii="Arial" w:hAnsi="Arial" w:cs="Arial"/>
          <w:sz w:val="22"/>
          <w:szCs w:val="22"/>
        </w:rPr>
        <w:t xml:space="preserve">en 2010 </w:t>
      </w:r>
      <w:r w:rsidR="00F33BA8" w:rsidRPr="00625657">
        <w:rPr>
          <w:rFonts w:ascii="Arial" w:hAnsi="Arial" w:cs="Arial"/>
          <w:sz w:val="22"/>
          <w:szCs w:val="22"/>
        </w:rPr>
        <w:t>dieron sendos financiamientos al IDAAN en forma simultanea lo que requirio de una coordinacion estrecha entre los multilateral</w:t>
      </w:r>
      <w:r w:rsidR="005A283C" w:rsidRPr="00625657">
        <w:rPr>
          <w:rFonts w:ascii="Arial" w:hAnsi="Arial" w:cs="Arial"/>
          <w:sz w:val="22"/>
          <w:szCs w:val="22"/>
        </w:rPr>
        <w:t>e</w:t>
      </w:r>
      <w:r w:rsidR="00F33BA8" w:rsidRPr="00625657">
        <w:rPr>
          <w:rFonts w:ascii="Arial" w:hAnsi="Arial" w:cs="Arial"/>
          <w:sz w:val="22"/>
          <w:szCs w:val="22"/>
        </w:rPr>
        <w:t>s</w:t>
      </w:r>
      <w:r w:rsidR="005A283C" w:rsidRPr="00625657">
        <w:rPr>
          <w:rFonts w:ascii="Arial" w:hAnsi="Arial" w:cs="Arial"/>
          <w:sz w:val="22"/>
          <w:szCs w:val="22"/>
        </w:rPr>
        <w:t xml:space="preserve"> para evitar duplicaciones y traslapes y </w:t>
      </w:r>
      <w:r w:rsidR="003402D7" w:rsidRPr="00625657">
        <w:rPr>
          <w:rFonts w:ascii="Arial" w:hAnsi="Arial" w:cs="Arial"/>
          <w:sz w:val="22"/>
          <w:szCs w:val="22"/>
        </w:rPr>
        <w:t xml:space="preserve">maximizer </w:t>
      </w:r>
      <w:r w:rsidR="005A283C" w:rsidRPr="00625657">
        <w:rPr>
          <w:rFonts w:ascii="Arial" w:hAnsi="Arial" w:cs="Arial"/>
          <w:sz w:val="22"/>
          <w:szCs w:val="22"/>
        </w:rPr>
        <w:t>los esfuerzos y recursos</w:t>
      </w:r>
      <w:r w:rsidR="003402D7" w:rsidRPr="00625657">
        <w:rPr>
          <w:rFonts w:ascii="Arial" w:hAnsi="Arial" w:cs="Arial"/>
          <w:sz w:val="22"/>
          <w:szCs w:val="22"/>
        </w:rPr>
        <w:t xml:space="preserve"> asignados</w:t>
      </w:r>
      <w:r w:rsidR="00A95282" w:rsidRPr="00625657">
        <w:rPr>
          <w:rFonts w:ascii="Arial" w:hAnsi="Arial" w:cs="Arial"/>
          <w:sz w:val="22"/>
          <w:szCs w:val="22"/>
        </w:rPr>
        <w:t xml:space="preserve"> al</w:t>
      </w:r>
      <w:r w:rsidR="002903BC" w:rsidRPr="00625657">
        <w:rPr>
          <w:rFonts w:ascii="Arial" w:hAnsi="Arial" w:cs="Arial"/>
          <w:sz w:val="22"/>
          <w:szCs w:val="22"/>
        </w:rPr>
        <w:t xml:space="preserve"> IDAAN</w:t>
      </w:r>
      <w:r w:rsidR="003402D7" w:rsidRPr="00625657">
        <w:rPr>
          <w:rFonts w:ascii="Arial" w:hAnsi="Arial" w:cs="Arial"/>
          <w:sz w:val="22"/>
          <w:szCs w:val="22"/>
        </w:rPr>
        <w:t>.</w:t>
      </w:r>
      <w:r w:rsidR="002903BC" w:rsidRPr="00625657">
        <w:rPr>
          <w:rFonts w:ascii="Arial" w:hAnsi="Arial" w:cs="Arial"/>
          <w:sz w:val="22"/>
          <w:szCs w:val="22"/>
        </w:rPr>
        <w:t xml:space="preserve"> Dado que el Banco financiaba proyectos de agua potable urbano y rural </w:t>
      </w:r>
      <w:r w:rsidR="003733AB" w:rsidRPr="00625657">
        <w:rPr>
          <w:rFonts w:ascii="Arial" w:hAnsi="Arial" w:cs="Arial"/>
          <w:sz w:val="22"/>
          <w:szCs w:val="22"/>
        </w:rPr>
        <w:t xml:space="preserve">en las provincias del interior del pais </w:t>
      </w:r>
      <w:r w:rsidR="002903BC" w:rsidRPr="00625657">
        <w:rPr>
          <w:rFonts w:ascii="Arial" w:hAnsi="Arial" w:cs="Arial"/>
          <w:sz w:val="22"/>
          <w:szCs w:val="22"/>
        </w:rPr>
        <w:t>a traves de varios programas de desarrollo sostenible que ejecutaba el Consejo Nacional de Desarrollo Sostenible (CONADES)</w:t>
      </w:r>
      <w:r w:rsidR="003733AB" w:rsidRPr="00625657">
        <w:rPr>
          <w:rFonts w:ascii="Arial" w:hAnsi="Arial" w:cs="Arial"/>
          <w:sz w:val="22"/>
          <w:szCs w:val="22"/>
        </w:rPr>
        <w:t>,</w:t>
      </w:r>
      <w:r w:rsidR="002903BC" w:rsidRPr="00625657">
        <w:rPr>
          <w:rFonts w:ascii="Arial" w:hAnsi="Arial" w:cs="Arial"/>
          <w:sz w:val="22"/>
          <w:szCs w:val="22"/>
        </w:rPr>
        <w:t xml:space="preserve"> brazo ejecutor del MInisterio de la Presidencia</w:t>
      </w:r>
      <w:r w:rsidR="003733AB" w:rsidRPr="00625657">
        <w:rPr>
          <w:rFonts w:ascii="Arial" w:hAnsi="Arial" w:cs="Arial"/>
          <w:sz w:val="22"/>
          <w:szCs w:val="22"/>
        </w:rPr>
        <w:t>;</w:t>
      </w:r>
      <w:r w:rsidR="002903BC" w:rsidRPr="00625657">
        <w:rPr>
          <w:rFonts w:ascii="Arial" w:hAnsi="Arial" w:cs="Arial"/>
          <w:sz w:val="22"/>
          <w:szCs w:val="22"/>
        </w:rPr>
        <w:t xml:space="preserve"> asi como el Programa de Saneamiento ambiental de la Ciudad y la bahia de Panama </w:t>
      </w:r>
      <w:r w:rsidR="003733AB" w:rsidRPr="00625657">
        <w:rPr>
          <w:rFonts w:ascii="Arial" w:hAnsi="Arial" w:cs="Arial"/>
          <w:sz w:val="22"/>
          <w:szCs w:val="22"/>
        </w:rPr>
        <w:t>en el Area Metropolitana de la Ciudad de Panama</w:t>
      </w:r>
      <w:r w:rsidR="00A95282" w:rsidRPr="00625657">
        <w:rPr>
          <w:rFonts w:ascii="Arial" w:hAnsi="Arial" w:cs="Arial"/>
          <w:sz w:val="22"/>
          <w:szCs w:val="22"/>
        </w:rPr>
        <w:t xml:space="preserve"> (AMP)</w:t>
      </w:r>
      <w:r w:rsidR="003733AB" w:rsidRPr="00625657">
        <w:rPr>
          <w:rFonts w:ascii="Arial" w:hAnsi="Arial" w:cs="Arial"/>
          <w:sz w:val="22"/>
          <w:szCs w:val="22"/>
        </w:rPr>
        <w:t xml:space="preserve">, </w:t>
      </w:r>
      <w:r w:rsidR="002903BC" w:rsidRPr="00625657">
        <w:rPr>
          <w:rFonts w:ascii="Arial" w:hAnsi="Arial" w:cs="Arial"/>
          <w:sz w:val="22"/>
          <w:szCs w:val="22"/>
        </w:rPr>
        <w:t>el cual era ejecutado por el Ministerio de Salud (MINSA) a traves de la Unidad Coordinadora del Programa de Saneamiento de Panama (UCPSP)</w:t>
      </w:r>
      <w:r w:rsidR="003733AB" w:rsidRPr="00625657">
        <w:rPr>
          <w:rFonts w:ascii="Arial" w:hAnsi="Arial" w:cs="Arial"/>
          <w:sz w:val="22"/>
          <w:szCs w:val="22"/>
        </w:rPr>
        <w:t>,</w:t>
      </w:r>
      <w:r w:rsidR="002903BC" w:rsidRPr="00625657">
        <w:rPr>
          <w:rFonts w:ascii="Arial" w:hAnsi="Arial" w:cs="Arial"/>
          <w:sz w:val="22"/>
          <w:szCs w:val="22"/>
        </w:rPr>
        <w:t xml:space="preserve"> la</w:t>
      </w:r>
      <w:r w:rsidR="007204C5" w:rsidRPr="00625657">
        <w:rPr>
          <w:rFonts w:ascii="Arial" w:hAnsi="Arial" w:cs="Arial"/>
          <w:sz w:val="22"/>
          <w:szCs w:val="22"/>
        </w:rPr>
        <w:t xml:space="preserve"> </w:t>
      </w:r>
      <w:r w:rsidR="00D94E18" w:rsidRPr="00625657">
        <w:rPr>
          <w:rFonts w:ascii="Arial" w:hAnsi="Arial" w:cs="Arial"/>
          <w:sz w:val="22"/>
          <w:szCs w:val="22"/>
        </w:rPr>
        <w:t>Fase I del Programa de IDAAN</w:t>
      </w:r>
      <w:r w:rsidR="00844918" w:rsidRPr="00625657">
        <w:rPr>
          <w:rFonts w:ascii="Arial" w:hAnsi="Arial" w:cs="Arial"/>
          <w:sz w:val="22"/>
          <w:szCs w:val="22"/>
        </w:rPr>
        <w:t xml:space="preserve"> </w:t>
      </w:r>
      <w:r w:rsidR="00D94E18" w:rsidRPr="00625657">
        <w:rPr>
          <w:rFonts w:ascii="Arial" w:hAnsi="Arial" w:cs="Arial"/>
          <w:sz w:val="22"/>
          <w:szCs w:val="22"/>
        </w:rPr>
        <w:t>(</w:t>
      </w:r>
      <w:r w:rsidR="00A95282" w:rsidRPr="00625657">
        <w:rPr>
          <w:rFonts w:ascii="Arial" w:hAnsi="Arial" w:cs="Arial"/>
          <w:sz w:val="22"/>
          <w:szCs w:val="22"/>
        </w:rPr>
        <w:t>2367/OC-PN</w:t>
      </w:r>
      <w:r w:rsidR="00D94E18" w:rsidRPr="00625657">
        <w:rPr>
          <w:rFonts w:ascii="Arial" w:hAnsi="Arial" w:cs="Arial"/>
          <w:sz w:val="22"/>
          <w:szCs w:val="22"/>
        </w:rPr>
        <w:t>)</w:t>
      </w:r>
      <w:r w:rsidR="00844918" w:rsidRPr="00625657">
        <w:rPr>
          <w:rFonts w:ascii="Arial" w:hAnsi="Arial" w:cs="Arial"/>
          <w:sz w:val="22"/>
          <w:szCs w:val="22"/>
        </w:rPr>
        <w:t xml:space="preserve"> </w:t>
      </w:r>
      <w:r w:rsidR="00936D00" w:rsidRPr="00625657">
        <w:rPr>
          <w:rFonts w:ascii="Arial" w:hAnsi="Arial" w:cs="Arial"/>
          <w:sz w:val="22"/>
          <w:szCs w:val="22"/>
        </w:rPr>
        <w:t xml:space="preserve"> </w:t>
      </w:r>
      <w:r w:rsidR="007204C5" w:rsidRPr="00625657">
        <w:rPr>
          <w:rFonts w:ascii="Arial" w:hAnsi="Arial" w:cs="Arial"/>
          <w:sz w:val="22"/>
          <w:szCs w:val="22"/>
        </w:rPr>
        <w:t>con un fin</w:t>
      </w:r>
      <w:r w:rsidR="00C50417" w:rsidRPr="00625657">
        <w:rPr>
          <w:rFonts w:ascii="Arial" w:hAnsi="Arial" w:cs="Arial"/>
          <w:sz w:val="22"/>
          <w:szCs w:val="22"/>
        </w:rPr>
        <w:t>anciamiento de US$50</w:t>
      </w:r>
      <w:r w:rsidR="009D65B2" w:rsidRPr="00625657">
        <w:rPr>
          <w:rFonts w:ascii="Arial" w:hAnsi="Arial" w:cs="Arial"/>
          <w:sz w:val="22"/>
          <w:szCs w:val="22"/>
        </w:rPr>
        <w:t xml:space="preserve"> millones</w:t>
      </w:r>
      <w:r w:rsidR="00C50417" w:rsidRPr="00625657">
        <w:rPr>
          <w:rFonts w:ascii="Arial" w:hAnsi="Arial" w:cs="Arial"/>
          <w:sz w:val="22"/>
          <w:szCs w:val="22"/>
        </w:rPr>
        <w:t xml:space="preserve"> ($40 millones BID y $10 millones gobierno)</w:t>
      </w:r>
      <w:r w:rsidR="009D65B2" w:rsidRPr="00625657">
        <w:rPr>
          <w:rFonts w:ascii="Arial" w:hAnsi="Arial" w:cs="Arial"/>
          <w:sz w:val="22"/>
          <w:szCs w:val="22"/>
        </w:rPr>
        <w:t xml:space="preserve"> </w:t>
      </w:r>
      <w:r w:rsidR="0081046C" w:rsidRPr="00625657">
        <w:rPr>
          <w:rFonts w:ascii="Arial" w:hAnsi="Arial" w:cs="Arial"/>
          <w:sz w:val="22"/>
          <w:szCs w:val="22"/>
        </w:rPr>
        <w:t>se concentró</w:t>
      </w:r>
      <w:r w:rsidR="003733AB" w:rsidRPr="00625657">
        <w:rPr>
          <w:rFonts w:ascii="Arial" w:hAnsi="Arial" w:cs="Arial"/>
          <w:sz w:val="22"/>
          <w:szCs w:val="22"/>
        </w:rPr>
        <w:t xml:space="preserve"> en las mismas areas geograficas de actuacion</w:t>
      </w:r>
      <w:r w:rsidR="00A95282" w:rsidRPr="00625657">
        <w:rPr>
          <w:rFonts w:ascii="Arial" w:hAnsi="Arial" w:cs="Arial"/>
          <w:sz w:val="22"/>
          <w:szCs w:val="22"/>
        </w:rPr>
        <w:t xml:space="preserve"> de CONADES y MINSA</w:t>
      </w:r>
      <w:r w:rsidR="003733AB" w:rsidRPr="00625657">
        <w:rPr>
          <w:rFonts w:ascii="Arial" w:hAnsi="Arial" w:cs="Arial"/>
          <w:sz w:val="22"/>
          <w:szCs w:val="22"/>
        </w:rPr>
        <w:t xml:space="preserve"> para mejorar/ampliar</w:t>
      </w:r>
      <w:r w:rsidR="00A95282" w:rsidRPr="00625657">
        <w:rPr>
          <w:rFonts w:ascii="Arial" w:hAnsi="Arial" w:cs="Arial"/>
          <w:sz w:val="22"/>
          <w:szCs w:val="22"/>
        </w:rPr>
        <w:t xml:space="preserve"> o incrementar cobertura en</w:t>
      </w:r>
      <w:r w:rsidR="003733AB" w:rsidRPr="00625657">
        <w:rPr>
          <w:rFonts w:ascii="Arial" w:hAnsi="Arial" w:cs="Arial"/>
          <w:sz w:val="22"/>
          <w:szCs w:val="22"/>
        </w:rPr>
        <w:t xml:space="preserve"> </w:t>
      </w:r>
      <w:r w:rsidR="00EC0B40" w:rsidRPr="00625657">
        <w:rPr>
          <w:rFonts w:ascii="Arial" w:hAnsi="Arial" w:cs="Arial"/>
          <w:sz w:val="22"/>
          <w:szCs w:val="22"/>
        </w:rPr>
        <w:t>los servicios de agua potable y alcantarillado en ciudade</w:t>
      </w:r>
      <w:r w:rsidR="00D94E18" w:rsidRPr="00625657">
        <w:rPr>
          <w:rFonts w:ascii="Arial" w:hAnsi="Arial" w:cs="Arial"/>
          <w:sz w:val="22"/>
          <w:szCs w:val="22"/>
        </w:rPr>
        <w:t xml:space="preserve">s intermedias en las </w:t>
      </w:r>
      <w:r w:rsidR="003733AB" w:rsidRPr="00625657">
        <w:rPr>
          <w:rFonts w:ascii="Arial" w:hAnsi="Arial" w:cs="Arial"/>
          <w:sz w:val="22"/>
          <w:szCs w:val="22"/>
        </w:rPr>
        <w:t xml:space="preserve"> provincias</w:t>
      </w:r>
      <w:r w:rsidR="00A95282" w:rsidRPr="00625657">
        <w:rPr>
          <w:rFonts w:ascii="Arial" w:hAnsi="Arial" w:cs="Arial"/>
          <w:sz w:val="22"/>
          <w:szCs w:val="22"/>
        </w:rPr>
        <w:t xml:space="preserve"> asi como en</w:t>
      </w:r>
      <w:r w:rsidR="00EC0B40" w:rsidRPr="00625657">
        <w:rPr>
          <w:rFonts w:ascii="Arial" w:hAnsi="Arial" w:cs="Arial"/>
          <w:sz w:val="22"/>
          <w:szCs w:val="22"/>
        </w:rPr>
        <w:t xml:space="preserve"> Arraiján y La Chorrera, que forman parte del </w:t>
      </w:r>
      <w:r w:rsidR="00A95282" w:rsidRPr="00625657">
        <w:rPr>
          <w:rFonts w:ascii="Arial" w:hAnsi="Arial" w:cs="Arial"/>
          <w:sz w:val="22"/>
          <w:szCs w:val="22"/>
        </w:rPr>
        <w:t xml:space="preserve">AMP. </w:t>
      </w:r>
      <w:r w:rsidR="00EC0B40" w:rsidRPr="00625657">
        <w:rPr>
          <w:rFonts w:ascii="Arial" w:hAnsi="Arial" w:cs="Arial"/>
          <w:sz w:val="22"/>
          <w:szCs w:val="22"/>
        </w:rPr>
        <w:t>Complementariamente, se asignaron recursos</w:t>
      </w:r>
      <w:r w:rsidR="003733AB" w:rsidRPr="00625657">
        <w:rPr>
          <w:rFonts w:ascii="Arial" w:hAnsi="Arial" w:cs="Arial"/>
          <w:sz w:val="22"/>
          <w:szCs w:val="22"/>
        </w:rPr>
        <w:t xml:space="preserve"> para un programa de eficiencia energetica en el AMP y</w:t>
      </w:r>
      <w:r w:rsidR="00EC0B40" w:rsidRPr="00625657">
        <w:rPr>
          <w:rFonts w:ascii="Arial" w:hAnsi="Arial" w:cs="Arial"/>
          <w:sz w:val="22"/>
          <w:szCs w:val="22"/>
        </w:rPr>
        <w:t xml:space="preserve"> para </w:t>
      </w:r>
      <w:r w:rsidR="003733AB" w:rsidRPr="00625657">
        <w:rPr>
          <w:rFonts w:ascii="Arial" w:hAnsi="Arial" w:cs="Arial"/>
          <w:sz w:val="22"/>
          <w:szCs w:val="22"/>
        </w:rPr>
        <w:t>el fortalecimiento</w:t>
      </w:r>
      <w:r w:rsidR="00A95282" w:rsidRPr="00625657">
        <w:rPr>
          <w:rFonts w:ascii="Arial" w:hAnsi="Arial" w:cs="Arial"/>
          <w:sz w:val="22"/>
          <w:szCs w:val="22"/>
        </w:rPr>
        <w:t xml:space="preserve"> institucional</w:t>
      </w:r>
      <w:r w:rsidR="003733AB" w:rsidRPr="00625657">
        <w:rPr>
          <w:rFonts w:ascii="Arial" w:hAnsi="Arial" w:cs="Arial"/>
          <w:sz w:val="22"/>
          <w:szCs w:val="22"/>
        </w:rPr>
        <w:t xml:space="preserve">, organizacional </w:t>
      </w:r>
      <w:r w:rsidR="00EC0B40" w:rsidRPr="00625657">
        <w:rPr>
          <w:rFonts w:ascii="Arial" w:hAnsi="Arial" w:cs="Arial"/>
          <w:sz w:val="22"/>
          <w:szCs w:val="22"/>
        </w:rPr>
        <w:t xml:space="preserve"> y </w:t>
      </w:r>
      <w:r w:rsidR="00A95282" w:rsidRPr="00625657">
        <w:rPr>
          <w:rFonts w:ascii="Arial" w:hAnsi="Arial" w:cs="Arial"/>
          <w:sz w:val="22"/>
          <w:szCs w:val="22"/>
        </w:rPr>
        <w:t xml:space="preserve">financiero del </w:t>
      </w:r>
      <w:r w:rsidR="00D94E18" w:rsidRPr="00625657">
        <w:rPr>
          <w:rFonts w:ascii="Arial" w:hAnsi="Arial" w:cs="Arial"/>
          <w:sz w:val="22"/>
          <w:szCs w:val="22"/>
        </w:rPr>
        <w:t xml:space="preserve">Sector e </w:t>
      </w:r>
      <w:r w:rsidR="00A95282" w:rsidRPr="00625657">
        <w:rPr>
          <w:rFonts w:ascii="Arial" w:hAnsi="Arial" w:cs="Arial"/>
          <w:sz w:val="22"/>
          <w:szCs w:val="22"/>
        </w:rPr>
        <w:t>IDAAN.</w:t>
      </w:r>
      <w:r w:rsidR="00D94E18" w:rsidRPr="00625657">
        <w:rPr>
          <w:rFonts w:ascii="Arial" w:hAnsi="Arial" w:cs="Arial"/>
          <w:sz w:val="22"/>
          <w:szCs w:val="22"/>
        </w:rPr>
        <w:t xml:space="preserve"> La </w:t>
      </w:r>
      <w:r w:rsidR="00C50417" w:rsidRPr="00625657">
        <w:rPr>
          <w:rFonts w:ascii="Arial" w:hAnsi="Arial" w:cs="Arial"/>
          <w:sz w:val="22"/>
          <w:szCs w:val="22"/>
        </w:rPr>
        <w:t>Fase I es apoyada con tres</w:t>
      </w:r>
      <w:r w:rsidR="00D94E18" w:rsidRPr="00625657">
        <w:rPr>
          <w:rFonts w:ascii="Arial" w:hAnsi="Arial" w:cs="Arial"/>
          <w:sz w:val="22"/>
          <w:szCs w:val="22"/>
        </w:rPr>
        <w:t xml:space="preserve"> cooperaciones tecnicas a saber: </w:t>
      </w:r>
      <w:r w:rsidR="00C50417" w:rsidRPr="00625657">
        <w:rPr>
          <w:rFonts w:ascii="Arial" w:hAnsi="Arial" w:cs="Arial"/>
          <w:sz w:val="22"/>
          <w:szCs w:val="22"/>
        </w:rPr>
        <w:t xml:space="preserve">la </w:t>
      </w:r>
      <w:r w:rsidR="00D94E18" w:rsidRPr="00625657">
        <w:rPr>
          <w:rFonts w:ascii="Arial" w:hAnsi="Arial" w:cs="Arial"/>
          <w:sz w:val="22"/>
          <w:szCs w:val="22"/>
        </w:rPr>
        <w:t>ATN/OC-11959-PN que realizó la priorización, los estudios de factibilidad y el diseño ejecutivo de mejoras en 15 sistemas operados por el IDAAN</w:t>
      </w:r>
      <w:r w:rsidR="00C50417" w:rsidRPr="00625657">
        <w:rPr>
          <w:rFonts w:ascii="Arial" w:hAnsi="Arial" w:cs="Arial"/>
          <w:sz w:val="22"/>
          <w:szCs w:val="22"/>
        </w:rPr>
        <w:t xml:space="preserve"> </w:t>
      </w:r>
      <w:bookmarkStart w:id="1" w:name="_Ref362525208"/>
      <w:r w:rsidR="00C50417" w:rsidRPr="00625657">
        <w:rPr>
          <w:rFonts w:ascii="Arial" w:hAnsi="Arial" w:cs="Arial"/>
          <w:sz w:val="22"/>
          <w:szCs w:val="22"/>
        </w:rPr>
        <w:t xml:space="preserve">y la </w:t>
      </w:r>
      <w:r w:rsidR="00D94E18" w:rsidRPr="00625657">
        <w:rPr>
          <w:rFonts w:ascii="Arial" w:hAnsi="Arial" w:cs="Arial"/>
          <w:sz w:val="22"/>
          <w:szCs w:val="22"/>
        </w:rPr>
        <w:t>ATN/OC-12306-PN con la cual el G</w:t>
      </w:r>
      <w:r w:rsidR="00C50417" w:rsidRPr="00625657">
        <w:rPr>
          <w:rFonts w:ascii="Arial" w:hAnsi="Arial" w:cs="Arial"/>
          <w:sz w:val="22"/>
          <w:szCs w:val="22"/>
        </w:rPr>
        <w:t xml:space="preserve">obirerno de Panama (GdP) </w:t>
      </w:r>
      <w:r w:rsidR="00D94E18" w:rsidRPr="00625657">
        <w:rPr>
          <w:rFonts w:ascii="Arial" w:hAnsi="Arial" w:cs="Arial"/>
          <w:sz w:val="22"/>
          <w:szCs w:val="22"/>
        </w:rPr>
        <w:t>y el IDAAN avanzaron en la definición de una estrategia para reformar el sector de APS y modernizar el IDAAN</w:t>
      </w:r>
      <w:r w:rsidR="00C50417" w:rsidRPr="00625657">
        <w:rPr>
          <w:rFonts w:ascii="Arial" w:hAnsi="Arial" w:cs="Arial"/>
          <w:sz w:val="22"/>
          <w:szCs w:val="22"/>
        </w:rPr>
        <w:t xml:space="preserve"> y las ATN/OC-13444-PN y ATN/OC-13443-PN que apoyan el fortalecimiento del IDAAN en el ámbito de la eficiencia energética</w:t>
      </w:r>
      <w:r w:rsidR="00D94E18" w:rsidRPr="00625657">
        <w:rPr>
          <w:rFonts w:ascii="Arial" w:hAnsi="Arial" w:cs="Arial"/>
          <w:sz w:val="22"/>
          <w:szCs w:val="22"/>
        </w:rPr>
        <w:t>.</w:t>
      </w:r>
      <w:bookmarkEnd w:id="1"/>
      <w:r w:rsidR="009D65B2" w:rsidRPr="00625657">
        <w:rPr>
          <w:rFonts w:ascii="Arial" w:hAnsi="Arial" w:cs="Arial"/>
          <w:sz w:val="22"/>
          <w:szCs w:val="22"/>
        </w:rPr>
        <w:t xml:space="preserve"> En la Fase I se </w:t>
      </w:r>
      <w:r w:rsidR="003733AB" w:rsidRPr="00625657">
        <w:rPr>
          <w:rFonts w:ascii="Arial" w:hAnsi="Arial" w:cs="Arial"/>
          <w:sz w:val="22"/>
          <w:szCs w:val="22"/>
        </w:rPr>
        <w:t>estableció</w:t>
      </w:r>
      <w:r w:rsidR="009D65B2" w:rsidRPr="00625657">
        <w:rPr>
          <w:rFonts w:ascii="Arial" w:hAnsi="Arial" w:cs="Arial"/>
          <w:sz w:val="22"/>
          <w:szCs w:val="22"/>
        </w:rPr>
        <w:t xml:space="preserve"> el cumplimiento de ciertas condiciones </w:t>
      </w:r>
      <w:r w:rsidR="003733AB" w:rsidRPr="00625657">
        <w:rPr>
          <w:rFonts w:ascii="Arial" w:hAnsi="Arial" w:cs="Arial"/>
          <w:sz w:val="22"/>
          <w:szCs w:val="22"/>
        </w:rPr>
        <w:t xml:space="preserve">que permitirían </w:t>
      </w:r>
      <w:r w:rsidR="009D65B2" w:rsidRPr="00625657">
        <w:rPr>
          <w:rFonts w:ascii="Arial" w:hAnsi="Arial" w:cs="Arial"/>
          <w:sz w:val="22"/>
          <w:szCs w:val="22"/>
        </w:rPr>
        <w:t xml:space="preserve">activar una segunda fase del mismo. </w:t>
      </w:r>
      <w:r w:rsidR="003733AB" w:rsidRPr="00625657">
        <w:rPr>
          <w:rFonts w:ascii="Arial" w:hAnsi="Arial" w:cs="Arial"/>
          <w:sz w:val="22"/>
          <w:szCs w:val="22"/>
        </w:rPr>
        <w:t xml:space="preserve">En </w:t>
      </w:r>
      <w:r w:rsidR="00A95282" w:rsidRPr="00625657">
        <w:rPr>
          <w:rFonts w:ascii="Arial" w:hAnsi="Arial" w:cs="Arial"/>
          <w:sz w:val="22"/>
          <w:szCs w:val="22"/>
        </w:rPr>
        <w:t xml:space="preserve">el ano 2013 </w:t>
      </w:r>
      <w:r w:rsidR="003733AB" w:rsidRPr="00625657">
        <w:rPr>
          <w:rFonts w:ascii="Arial" w:hAnsi="Arial" w:cs="Arial"/>
          <w:sz w:val="22"/>
          <w:szCs w:val="22"/>
        </w:rPr>
        <w:t xml:space="preserve">tres </w:t>
      </w:r>
      <w:r w:rsidR="00A95282" w:rsidRPr="00625657">
        <w:rPr>
          <w:rFonts w:ascii="Arial" w:hAnsi="Arial" w:cs="Arial"/>
          <w:sz w:val="22"/>
          <w:szCs w:val="22"/>
        </w:rPr>
        <w:t>años</w:t>
      </w:r>
      <w:r w:rsidR="003733AB" w:rsidRPr="00625657">
        <w:rPr>
          <w:rFonts w:ascii="Arial" w:hAnsi="Arial" w:cs="Arial"/>
          <w:sz w:val="22"/>
          <w:szCs w:val="22"/>
        </w:rPr>
        <w:t xml:space="preserve"> después de haberse aprobado la Fase I la cual </w:t>
      </w:r>
      <w:r w:rsidR="00A95282" w:rsidRPr="00625657">
        <w:rPr>
          <w:rFonts w:ascii="Arial" w:hAnsi="Arial" w:cs="Arial"/>
          <w:sz w:val="22"/>
          <w:szCs w:val="22"/>
        </w:rPr>
        <w:t>tenía</w:t>
      </w:r>
      <w:r w:rsidR="003733AB" w:rsidRPr="00625657">
        <w:rPr>
          <w:rFonts w:ascii="Arial" w:hAnsi="Arial" w:cs="Arial"/>
          <w:sz w:val="22"/>
          <w:szCs w:val="22"/>
        </w:rPr>
        <w:t xml:space="preserve"> una duración </w:t>
      </w:r>
      <w:r w:rsidR="00A95282" w:rsidRPr="00625657">
        <w:rPr>
          <w:rFonts w:ascii="Arial" w:hAnsi="Arial" w:cs="Arial"/>
          <w:sz w:val="22"/>
          <w:szCs w:val="22"/>
        </w:rPr>
        <w:t>de 5 anos,</w:t>
      </w:r>
      <w:r w:rsidR="003733AB" w:rsidRPr="00625657">
        <w:rPr>
          <w:rFonts w:ascii="Arial" w:hAnsi="Arial" w:cs="Arial"/>
          <w:sz w:val="22"/>
          <w:szCs w:val="22"/>
        </w:rPr>
        <w:t xml:space="preserve"> los hitos activadores fueron cumplidos </w:t>
      </w:r>
      <w:r w:rsidR="00A95282" w:rsidRPr="00625657">
        <w:rPr>
          <w:rFonts w:ascii="Arial" w:hAnsi="Arial" w:cs="Arial"/>
          <w:sz w:val="22"/>
          <w:szCs w:val="22"/>
        </w:rPr>
        <w:t xml:space="preserve">por IDAAN </w:t>
      </w:r>
      <w:r w:rsidR="003733AB" w:rsidRPr="00625657">
        <w:rPr>
          <w:rFonts w:ascii="Arial" w:hAnsi="Arial" w:cs="Arial"/>
          <w:sz w:val="22"/>
          <w:szCs w:val="22"/>
        </w:rPr>
        <w:t>y el Directorio con fecha xxx de xxxxx del 2013 aprobo la operación</w:t>
      </w:r>
      <w:r w:rsidR="00C50417" w:rsidRPr="00625657">
        <w:rPr>
          <w:rFonts w:ascii="Arial" w:hAnsi="Arial" w:cs="Arial"/>
          <w:sz w:val="22"/>
          <w:szCs w:val="22"/>
        </w:rPr>
        <w:t xml:space="preserve"> de la</w:t>
      </w:r>
      <w:r w:rsidR="003733AB" w:rsidRPr="00625657">
        <w:rPr>
          <w:rFonts w:ascii="Arial" w:hAnsi="Arial" w:cs="Arial"/>
          <w:sz w:val="22"/>
          <w:szCs w:val="22"/>
        </w:rPr>
        <w:t xml:space="preserve"> Fase II (PN-L1093)</w:t>
      </w:r>
      <w:r w:rsidR="00C50417" w:rsidRPr="00625657">
        <w:rPr>
          <w:rFonts w:ascii="Arial" w:hAnsi="Arial" w:cs="Arial"/>
          <w:sz w:val="22"/>
          <w:szCs w:val="22"/>
        </w:rPr>
        <w:t xml:space="preserve"> hasta por un monto de US$54 millones con una contrapartida de US$14 millo</w:t>
      </w:r>
      <w:r w:rsidR="005E2E22" w:rsidRPr="00625657">
        <w:rPr>
          <w:rFonts w:ascii="Arial" w:hAnsi="Arial" w:cs="Arial"/>
          <w:sz w:val="22"/>
          <w:szCs w:val="22"/>
        </w:rPr>
        <w:t>nes la cual continua</w:t>
      </w:r>
      <w:r w:rsidR="00B56D81" w:rsidRPr="00625657">
        <w:rPr>
          <w:rFonts w:ascii="Arial" w:hAnsi="Arial" w:cs="Arial"/>
          <w:sz w:val="22"/>
          <w:szCs w:val="22"/>
        </w:rPr>
        <w:t>ria</w:t>
      </w:r>
      <w:r w:rsidR="005E2E22" w:rsidRPr="00625657">
        <w:rPr>
          <w:rFonts w:ascii="Arial" w:hAnsi="Arial" w:cs="Arial"/>
          <w:sz w:val="22"/>
          <w:szCs w:val="22"/>
        </w:rPr>
        <w:t xml:space="preserve"> apoyando los objetivos e interv</w:t>
      </w:r>
      <w:r w:rsidR="00B56D81" w:rsidRPr="00625657">
        <w:rPr>
          <w:rFonts w:ascii="Arial" w:hAnsi="Arial" w:cs="Arial"/>
          <w:sz w:val="22"/>
          <w:szCs w:val="22"/>
        </w:rPr>
        <w:t>enciones previstos en la Fase. En el marco de la Fase II se aprobo y ejecuto la</w:t>
      </w:r>
      <w:r w:rsidR="00D515D2" w:rsidRPr="00625657">
        <w:rPr>
          <w:rFonts w:ascii="Arial" w:hAnsi="Arial" w:cs="Arial"/>
          <w:sz w:val="22"/>
          <w:szCs w:val="22"/>
        </w:rPr>
        <w:t xml:space="preserve"> TC </w:t>
      </w:r>
      <w:r w:rsidR="00D515D2" w:rsidRPr="00625657">
        <w:rPr>
          <w:rFonts w:ascii="Arial" w:hAnsi="Arial" w:cs="Arial"/>
          <w:sz w:val="22"/>
          <w:szCs w:val="22"/>
          <w:lang w:val="es-PA"/>
        </w:rPr>
        <w:t>Apoyo al Programa de Reformas y Modernización del Sector e IDAAN Fase I (ATN/OC</w:t>
      </w:r>
      <w:r w:rsidR="00D515D2" w:rsidRPr="00625657">
        <w:rPr>
          <w:rFonts w:ascii="Arial" w:hAnsi="Arial" w:cs="Arial"/>
          <w:sz w:val="22"/>
          <w:szCs w:val="22"/>
          <w:lang w:val="es-PA"/>
        </w:rPr>
        <w:noBreakHyphen/>
        <w:t>14558-PN).</w:t>
      </w:r>
      <w:r w:rsidR="005E2E22" w:rsidRPr="00625657">
        <w:rPr>
          <w:rFonts w:ascii="Arial" w:hAnsi="Arial" w:cs="Arial"/>
          <w:sz w:val="22"/>
          <w:szCs w:val="22"/>
          <w:lang w:val="es-PA"/>
        </w:rPr>
        <w:t xml:space="preserve"> </w:t>
      </w:r>
    </w:p>
    <w:p w14:paraId="018AC565" w14:textId="77777777" w:rsidR="00877413" w:rsidRPr="00625657" w:rsidRDefault="00CD432D" w:rsidP="00877413">
      <w:pPr>
        <w:pStyle w:val="subpar"/>
        <w:numPr>
          <w:ilvl w:val="1"/>
          <w:numId w:val="14"/>
        </w:numPr>
        <w:tabs>
          <w:tab w:val="left" w:pos="720"/>
        </w:tabs>
        <w:spacing w:before="80" w:after="80"/>
        <w:rPr>
          <w:rFonts w:ascii="Arial" w:hAnsi="Arial" w:cs="Arial"/>
          <w:sz w:val="22"/>
          <w:szCs w:val="22"/>
        </w:rPr>
      </w:pPr>
      <w:r w:rsidRPr="00625657">
        <w:rPr>
          <w:rFonts w:ascii="Arial" w:hAnsi="Arial" w:cs="Arial"/>
          <w:sz w:val="22"/>
          <w:szCs w:val="22"/>
        </w:rPr>
        <w:t xml:space="preserve">Todas las medidas y acciones que fueron recomendadas en la formulacion del programa multifase para mitigar los riesgos institucionales, organizativos, tecnicos, fiduciarios, etc., fueron implementadas en un alto porcentaje en la Fase I todo lo cual permitio entre otros aspectos activar la Fase II. </w:t>
      </w:r>
      <w:r w:rsidR="00210D4B" w:rsidRPr="00625657">
        <w:rPr>
          <w:rFonts w:ascii="Arial" w:hAnsi="Arial" w:cs="Arial"/>
          <w:sz w:val="22"/>
          <w:szCs w:val="22"/>
        </w:rPr>
        <w:t xml:space="preserve">Con el programa en su etapa final de ejecución a </w:t>
      </w:r>
      <w:r w:rsidR="005E2E22" w:rsidRPr="00625657">
        <w:rPr>
          <w:rFonts w:ascii="Arial" w:hAnsi="Arial" w:cs="Arial"/>
          <w:sz w:val="22"/>
          <w:szCs w:val="22"/>
        </w:rPr>
        <w:t xml:space="preserve">la </w:t>
      </w:r>
      <w:r w:rsidR="00210D4B" w:rsidRPr="00625657">
        <w:rPr>
          <w:rFonts w:ascii="Arial" w:hAnsi="Arial" w:cs="Arial"/>
          <w:sz w:val="22"/>
          <w:szCs w:val="22"/>
        </w:rPr>
        <w:t>f</w:t>
      </w:r>
      <w:r w:rsidR="005E2E22" w:rsidRPr="00625657">
        <w:rPr>
          <w:rFonts w:ascii="Arial" w:hAnsi="Arial" w:cs="Arial"/>
          <w:sz w:val="22"/>
          <w:szCs w:val="22"/>
        </w:rPr>
        <w:t>echa de este informe (octubre</w:t>
      </w:r>
      <w:r w:rsidR="00210D4B" w:rsidRPr="00625657">
        <w:rPr>
          <w:rFonts w:ascii="Arial" w:hAnsi="Arial" w:cs="Arial"/>
          <w:sz w:val="22"/>
          <w:szCs w:val="22"/>
        </w:rPr>
        <w:t xml:space="preserve"> 2017), se recogen a continuación las principales lecciones aprendidas a </w:t>
      </w:r>
      <w:r w:rsidR="00210D4B" w:rsidRPr="00625657">
        <w:rPr>
          <w:rFonts w:ascii="Arial" w:hAnsi="Arial" w:cs="Arial"/>
          <w:sz w:val="22"/>
          <w:szCs w:val="22"/>
        </w:rPr>
        <w:lastRenderedPageBreak/>
        <w:t xml:space="preserve">tomar en cuenta en la aprobación del </w:t>
      </w:r>
      <w:r w:rsidR="00D93138" w:rsidRPr="00625657">
        <w:rPr>
          <w:rFonts w:ascii="Arial" w:hAnsi="Arial" w:cs="Arial"/>
          <w:sz w:val="22"/>
          <w:szCs w:val="22"/>
        </w:rPr>
        <w:t>Programa de Mejhoja a la Gestion Operativa del IDAAN en el Area Metropolitana de Panama.</w:t>
      </w:r>
    </w:p>
    <w:p w14:paraId="45CA3D8A" w14:textId="43C362D2" w:rsidR="00B8737A" w:rsidRPr="00625657" w:rsidRDefault="00D93138" w:rsidP="00877413">
      <w:pPr>
        <w:pStyle w:val="subpar"/>
        <w:numPr>
          <w:ilvl w:val="0"/>
          <w:numId w:val="0"/>
        </w:numPr>
        <w:tabs>
          <w:tab w:val="left" w:pos="720"/>
        </w:tabs>
        <w:spacing w:before="80" w:after="80"/>
        <w:rPr>
          <w:rFonts w:ascii="Arial" w:hAnsi="Arial" w:cs="Arial"/>
          <w:sz w:val="22"/>
          <w:szCs w:val="22"/>
        </w:rPr>
      </w:pPr>
      <w:r w:rsidRPr="00625657">
        <w:rPr>
          <w:rFonts w:ascii="Arial" w:hAnsi="Arial" w:cs="Arial"/>
          <w:b/>
          <w:sz w:val="22"/>
          <w:szCs w:val="22"/>
        </w:rPr>
        <w:t>Aspectos Institucionales:</w:t>
      </w:r>
    </w:p>
    <w:p w14:paraId="0FA4CE37" w14:textId="0EA1AD9B" w:rsidR="001632BA" w:rsidRPr="00625657" w:rsidRDefault="00B8737A" w:rsidP="003F7716">
      <w:pPr>
        <w:pStyle w:val="subpar"/>
        <w:numPr>
          <w:ilvl w:val="1"/>
          <w:numId w:val="14"/>
        </w:numPr>
        <w:tabs>
          <w:tab w:val="left" w:pos="720"/>
        </w:tabs>
        <w:spacing w:before="80" w:after="80"/>
        <w:rPr>
          <w:rFonts w:ascii="Arial" w:hAnsi="Arial" w:cs="Arial"/>
          <w:sz w:val="22"/>
          <w:szCs w:val="22"/>
        </w:rPr>
      </w:pPr>
      <w:r w:rsidRPr="00625657">
        <w:rPr>
          <w:rFonts w:ascii="Arial" w:hAnsi="Arial" w:cs="Arial"/>
          <w:b/>
          <w:sz w:val="22"/>
          <w:szCs w:val="22"/>
        </w:rPr>
        <w:t>Liderazgo al Maximo Nivel Politico/Decisorio:</w:t>
      </w:r>
      <w:r w:rsidR="00D93138" w:rsidRPr="00625657">
        <w:rPr>
          <w:rFonts w:ascii="Arial" w:hAnsi="Arial" w:cs="Arial"/>
          <w:b/>
          <w:sz w:val="22"/>
          <w:szCs w:val="22"/>
        </w:rPr>
        <w:t xml:space="preserve"> </w:t>
      </w:r>
      <w:r w:rsidR="00D93138" w:rsidRPr="00625657">
        <w:rPr>
          <w:rFonts w:ascii="Arial" w:hAnsi="Arial" w:cs="Arial"/>
          <w:sz w:val="22"/>
          <w:szCs w:val="22"/>
        </w:rPr>
        <w:t>un factor clave para promover una reforma y reestructuracion del sector y la mode</w:t>
      </w:r>
      <w:r w:rsidR="006C7A9A" w:rsidRPr="00625657">
        <w:rPr>
          <w:rFonts w:ascii="Arial" w:hAnsi="Arial" w:cs="Arial"/>
          <w:sz w:val="22"/>
          <w:szCs w:val="22"/>
        </w:rPr>
        <w:t>rnizacion</w:t>
      </w:r>
      <w:r w:rsidRPr="00625657">
        <w:rPr>
          <w:rFonts w:ascii="Arial" w:hAnsi="Arial" w:cs="Arial"/>
          <w:sz w:val="22"/>
          <w:szCs w:val="22"/>
        </w:rPr>
        <w:t xml:space="preserve"> y gestion</w:t>
      </w:r>
      <w:r w:rsidR="006C7A9A" w:rsidRPr="00625657">
        <w:rPr>
          <w:rFonts w:ascii="Arial" w:hAnsi="Arial" w:cs="Arial"/>
          <w:sz w:val="22"/>
          <w:szCs w:val="22"/>
        </w:rPr>
        <w:t xml:space="preserve"> del IDAAN es contar co</w:t>
      </w:r>
      <w:r w:rsidR="00D93138" w:rsidRPr="00625657">
        <w:rPr>
          <w:rFonts w:ascii="Arial" w:hAnsi="Arial" w:cs="Arial"/>
          <w:sz w:val="22"/>
          <w:szCs w:val="22"/>
        </w:rPr>
        <w:t xml:space="preserve">n </w:t>
      </w:r>
      <w:r w:rsidR="000D5B19" w:rsidRPr="00625657">
        <w:rPr>
          <w:rFonts w:ascii="Arial" w:hAnsi="Arial" w:cs="Arial"/>
          <w:sz w:val="22"/>
          <w:szCs w:val="22"/>
        </w:rPr>
        <w:t xml:space="preserve">un </w:t>
      </w:r>
      <w:r w:rsidR="00D93138" w:rsidRPr="00625657">
        <w:rPr>
          <w:rFonts w:ascii="Arial" w:hAnsi="Arial" w:cs="Arial"/>
          <w:sz w:val="22"/>
          <w:szCs w:val="22"/>
        </w:rPr>
        <w:t>liderazgo al maximo nivel politico/decisorio del pais y de las maximas autoridades del IDAAN</w:t>
      </w:r>
      <w:r w:rsidR="000D5B19" w:rsidRPr="00625657">
        <w:rPr>
          <w:rFonts w:ascii="Arial" w:hAnsi="Arial" w:cs="Arial"/>
          <w:sz w:val="22"/>
          <w:szCs w:val="22"/>
        </w:rPr>
        <w:t xml:space="preserve"> respectivamente. </w:t>
      </w:r>
      <w:r w:rsidR="004A7D83" w:rsidRPr="00625657">
        <w:rPr>
          <w:rFonts w:ascii="Arial" w:hAnsi="Arial" w:cs="Arial"/>
          <w:sz w:val="22"/>
          <w:szCs w:val="22"/>
        </w:rPr>
        <w:t xml:space="preserve">Ejemplos positivos que validan esto </w:t>
      </w:r>
      <w:r w:rsidRPr="00625657">
        <w:rPr>
          <w:rFonts w:ascii="Arial" w:hAnsi="Arial" w:cs="Arial"/>
          <w:sz w:val="22"/>
          <w:szCs w:val="22"/>
        </w:rPr>
        <w:t xml:space="preserve">en el programa </w:t>
      </w:r>
      <w:r w:rsidR="004A7D83" w:rsidRPr="00625657">
        <w:rPr>
          <w:rFonts w:ascii="Arial" w:hAnsi="Arial" w:cs="Arial"/>
          <w:sz w:val="22"/>
          <w:szCs w:val="22"/>
        </w:rPr>
        <w:t xml:space="preserve">son: i) </w:t>
      </w:r>
      <w:r w:rsidR="000D5B19" w:rsidRPr="00625657">
        <w:rPr>
          <w:rFonts w:ascii="Arial" w:hAnsi="Arial" w:cs="Arial"/>
          <w:sz w:val="22"/>
          <w:szCs w:val="22"/>
        </w:rPr>
        <w:t>En Dic/2015 por un evento extremo de precitacion las fuentes de agua se deterioraron y el IDAAN no fue capaz de tratar el agua dejando a la ciudad sin agua potable por casi dos meses. La crisis anterior obligo al ejecutivo nombrar una comision de alto nivel presidida por el Ministro del Canal y Secretario de Metas de la Presidencia para resolver tal problema</w:t>
      </w:r>
      <w:r w:rsidR="003A6B51" w:rsidRPr="00625657">
        <w:rPr>
          <w:rFonts w:ascii="Arial" w:hAnsi="Arial" w:cs="Arial"/>
          <w:sz w:val="22"/>
          <w:szCs w:val="22"/>
        </w:rPr>
        <w:t xml:space="preserve"> y priorizar y promover la reforma y transformacion del sector y la modernizacion del IDAAN. El Banco con las AT’s pudo brindar la asistencia tecnica oportuna a tal comision para hacer un diagnostico, identificar los problemas y proponer los instrumentos requeridos incluyendo una propuesta de ley</w:t>
      </w:r>
      <w:r w:rsidR="004A7D83" w:rsidRPr="00625657">
        <w:rPr>
          <w:rFonts w:ascii="Arial" w:hAnsi="Arial" w:cs="Arial"/>
          <w:sz w:val="22"/>
          <w:szCs w:val="22"/>
        </w:rPr>
        <w:t>; ii)</w:t>
      </w:r>
      <w:r w:rsidR="003A6B51" w:rsidRPr="00625657">
        <w:rPr>
          <w:rFonts w:ascii="Arial" w:hAnsi="Arial" w:cs="Arial"/>
          <w:sz w:val="22"/>
          <w:szCs w:val="22"/>
        </w:rPr>
        <w:t xml:space="preserve"> </w:t>
      </w:r>
      <w:r w:rsidR="004A7D83" w:rsidRPr="00625657">
        <w:rPr>
          <w:rFonts w:ascii="Arial" w:hAnsi="Arial" w:cs="Arial"/>
          <w:sz w:val="22"/>
          <w:szCs w:val="22"/>
        </w:rPr>
        <w:t xml:space="preserve">A nivel del IDAAN entre 2009/2014 se conto con el apoyo de los dos directores ejecutivos no solo para apoyar la ejecucion del programa con los organismos multilaterales sino para promover la modernizacion de la institucion. Es importante resaltar que tal apoyo no necesariamente permeo y se empodero a nivel de los mandos gerenciales y tecnicos del IDAAN lo que genero resistencia al cambio. </w:t>
      </w:r>
      <w:r w:rsidR="001A500E" w:rsidRPr="00625657">
        <w:rPr>
          <w:rFonts w:ascii="Arial" w:hAnsi="Arial" w:cs="Arial"/>
          <w:sz w:val="22"/>
          <w:szCs w:val="22"/>
        </w:rPr>
        <w:t>Por otro lado el nuevo gobierno que asumio en xxxx/2014 si bien es cierto priorizo el sector y ha implementado un gran programa de inversiones para incrementar cobertura y cerrar las brechas de acceso entre lo urbano y rural</w:t>
      </w:r>
      <w:r w:rsidRPr="00625657">
        <w:rPr>
          <w:rFonts w:ascii="Arial" w:hAnsi="Arial" w:cs="Arial"/>
          <w:sz w:val="22"/>
          <w:szCs w:val="22"/>
        </w:rPr>
        <w:t>,</w:t>
      </w:r>
      <w:r w:rsidR="001A500E" w:rsidRPr="00625657">
        <w:rPr>
          <w:rFonts w:ascii="Arial" w:hAnsi="Arial" w:cs="Arial"/>
          <w:sz w:val="22"/>
          <w:szCs w:val="22"/>
        </w:rPr>
        <w:t xml:space="preserve"> no necesariamente dio continuidad a las iniciativas que en materia de reforma y modernizacion se generaron el el gobierno pasado. Un nuevo evento climatologico extremo (la se</w:t>
      </w:r>
      <w:r w:rsidRPr="00625657">
        <w:rPr>
          <w:rFonts w:ascii="Arial" w:hAnsi="Arial" w:cs="Arial"/>
          <w:sz w:val="22"/>
          <w:szCs w:val="22"/>
        </w:rPr>
        <w:t>quia de mediado de 2014-2015) que</w:t>
      </w:r>
      <w:r w:rsidR="001A500E" w:rsidRPr="00625657">
        <w:rPr>
          <w:rFonts w:ascii="Arial" w:hAnsi="Arial" w:cs="Arial"/>
          <w:sz w:val="22"/>
          <w:szCs w:val="22"/>
        </w:rPr>
        <w:t xml:space="preserve"> limito la disponibilidad del recurso agua para suministro </w:t>
      </w:r>
      <w:r w:rsidRPr="00625657">
        <w:rPr>
          <w:rFonts w:ascii="Arial" w:hAnsi="Arial" w:cs="Arial"/>
          <w:sz w:val="22"/>
          <w:szCs w:val="22"/>
        </w:rPr>
        <w:t xml:space="preserve">de agua potable </w:t>
      </w:r>
      <w:r w:rsidR="001A500E" w:rsidRPr="00625657">
        <w:rPr>
          <w:rFonts w:ascii="Arial" w:hAnsi="Arial" w:cs="Arial"/>
          <w:sz w:val="22"/>
          <w:szCs w:val="22"/>
        </w:rPr>
        <w:t xml:space="preserve">obligo al gobierno a nombrar en 2015 una comision de alto nivel para estructurar un Plan Nacional de Seguridad Hidrica y conformar la Comision Nacional del Agua (CONAGUA) instancia dependiente del Consejo de Gabinete para ordenar, reformar y modernizar el sector de agua que incluye Agua Potable y Saneamiento e IDAAN. En este marco el Banco </w:t>
      </w:r>
      <w:r w:rsidR="001632BA" w:rsidRPr="00625657">
        <w:rPr>
          <w:rFonts w:ascii="Arial" w:hAnsi="Arial" w:cs="Arial"/>
          <w:sz w:val="22"/>
          <w:szCs w:val="22"/>
        </w:rPr>
        <w:t>asiste</w:t>
      </w:r>
      <w:r w:rsidRPr="00625657">
        <w:rPr>
          <w:rFonts w:ascii="Arial" w:hAnsi="Arial" w:cs="Arial"/>
          <w:sz w:val="22"/>
          <w:szCs w:val="22"/>
        </w:rPr>
        <w:t xml:space="preserve"> tecnicamente</w:t>
      </w:r>
      <w:r w:rsidR="001632BA" w:rsidRPr="00625657">
        <w:rPr>
          <w:rFonts w:ascii="Arial" w:hAnsi="Arial" w:cs="Arial"/>
          <w:sz w:val="22"/>
          <w:szCs w:val="22"/>
        </w:rPr>
        <w:t xml:space="preserve"> al Ministro Coordinador de CONAGUA para darle continuidad al trabajo desarrollado entre 2011/2014 y reiniciar el trabajo de reforma y modernizacion del IDAAN el cual esta siendo liderado nuevaemnte por la Secretaria de Metas de la Presidencia. Por lo anterior el Banco en 2017 ha aprobado el PBL xxxxxxx/bid y esta en proceso la aprobacion de esta operación. </w:t>
      </w:r>
    </w:p>
    <w:p w14:paraId="6B8DCFA0" w14:textId="77777777" w:rsidR="00B8737A" w:rsidRPr="00625657" w:rsidRDefault="00B8737A" w:rsidP="003F7716">
      <w:pPr>
        <w:pStyle w:val="subpar"/>
        <w:numPr>
          <w:ilvl w:val="1"/>
          <w:numId w:val="14"/>
        </w:numPr>
        <w:tabs>
          <w:tab w:val="left" w:pos="720"/>
        </w:tabs>
        <w:spacing w:before="80" w:after="80"/>
        <w:rPr>
          <w:rFonts w:ascii="Arial" w:hAnsi="Arial" w:cs="Arial"/>
          <w:sz w:val="22"/>
          <w:szCs w:val="22"/>
        </w:rPr>
      </w:pPr>
      <w:r w:rsidRPr="00625657">
        <w:rPr>
          <w:rFonts w:ascii="Arial" w:hAnsi="Arial" w:cs="Arial"/>
          <w:b/>
          <w:sz w:val="22"/>
          <w:szCs w:val="22"/>
        </w:rPr>
        <w:t>Coordinacion de los Multilaterales:</w:t>
      </w:r>
      <w:r w:rsidRPr="00625657">
        <w:rPr>
          <w:rFonts w:ascii="Arial" w:hAnsi="Arial" w:cs="Arial"/>
          <w:sz w:val="22"/>
          <w:szCs w:val="22"/>
        </w:rPr>
        <w:t xml:space="preserve"> </w:t>
      </w:r>
      <w:r w:rsidR="001632BA" w:rsidRPr="00625657">
        <w:rPr>
          <w:rFonts w:ascii="Arial" w:hAnsi="Arial" w:cs="Arial"/>
          <w:sz w:val="22"/>
          <w:szCs w:val="22"/>
        </w:rPr>
        <w:t>La coordinacion y el trabajo conjunto entre los organismos multilaterales que apoyan al sector e IDAAN es importante promoverlo y sistematizarlo ya que permite ademas de racionalizar, optimizar y, focalizar los recursos disponibles territorialmente  evitando traslapes y duplicaciones</w:t>
      </w:r>
      <w:r w:rsidRPr="00625657">
        <w:rPr>
          <w:rFonts w:ascii="Arial" w:hAnsi="Arial" w:cs="Arial"/>
          <w:sz w:val="22"/>
          <w:szCs w:val="22"/>
        </w:rPr>
        <w:t>,</w:t>
      </w:r>
      <w:r w:rsidR="001632BA" w:rsidRPr="00625657">
        <w:rPr>
          <w:rFonts w:ascii="Arial" w:hAnsi="Arial" w:cs="Arial"/>
          <w:sz w:val="22"/>
          <w:szCs w:val="22"/>
        </w:rPr>
        <w:t xml:space="preserve"> </w:t>
      </w:r>
      <w:r w:rsidR="007B4D1E" w:rsidRPr="00625657">
        <w:rPr>
          <w:rFonts w:ascii="Arial" w:hAnsi="Arial" w:cs="Arial"/>
          <w:sz w:val="22"/>
          <w:szCs w:val="22"/>
        </w:rPr>
        <w:t xml:space="preserve">tener un frente comun unificado para el dialogo entre las multilaterales, el gobierno e IDAAN. </w:t>
      </w:r>
      <w:r w:rsidR="00131FB4" w:rsidRPr="00625657">
        <w:rPr>
          <w:rFonts w:ascii="Arial" w:hAnsi="Arial" w:cs="Arial"/>
          <w:sz w:val="22"/>
          <w:szCs w:val="22"/>
        </w:rPr>
        <w:t xml:space="preserve">Muchas de las medidas que fueron tomadas </w:t>
      </w:r>
      <w:r w:rsidRPr="00625657">
        <w:rPr>
          <w:rFonts w:ascii="Arial" w:hAnsi="Arial" w:cs="Arial"/>
          <w:sz w:val="22"/>
          <w:szCs w:val="22"/>
        </w:rPr>
        <w:t>al inicio de</w:t>
      </w:r>
      <w:r w:rsidR="00131FB4" w:rsidRPr="00625657">
        <w:rPr>
          <w:rFonts w:ascii="Arial" w:hAnsi="Arial" w:cs="Arial"/>
          <w:sz w:val="22"/>
          <w:szCs w:val="22"/>
        </w:rPr>
        <w:t xml:space="preserve"> la Fase I del programa para mitigar los riesgos identificados como</w:t>
      </w:r>
      <w:r w:rsidR="00ED0055" w:rsidRPr="00625657">
        <w:rPr>
          <w:rFonts w:ascii="Arial" w:hAnsi="Arial" w:cs="Arial"/>
          <w:sz w:val="22"/>
          <w:szCs w:val="22"/>
        </w:rPr>
        <w:t xml:space="preserve"> por ejemplo </w:t>
      </w:r>
      <w:r w:rsidR="00131FB4" w:rsidRPr="00625657">
        <w:rPr>
          <w:rFonts w:ascii="Arial" w:hAnsi="Arial" w:cs="Arial"/>
          <w:sz w:val="22"/>
          <w:szCs w:val="22"/>
        </w:rPr>
        <w:t xml:space="preserve"> la conformacion de una solo Unidad de Proyecto dentro de las estructuras del IDAAN</w:t>
      </w:r>
      <w:r w:rsidRPr="00625657">
        <w:rPr>
          <w:rFonts w:ascii="Arial" w:hAnsi="Arial" w:cs="Arial"/>
          <w:sz w:val="22"/>
          <w:szCs w:val="22"/>
        </w:rPr>
        <w:t xml:space="preserve"> para ejecutar los tres financiamientos</w:t>
      </w:r>
      <w:r w:rsidR="00ED0055" w:rsidRPr="00625657">
        <w:rPr>
          <w:rFonts w:ascii="Arial" w:hAnsi="Arial" w:cs="Arial"/>
          <w:sz w:val="22"/>
          <w:szCs w:val="22"/>
        </w:rPr>
        <w:t>,</w:t>
      </w:r>
      <w:r w:rsidR="00131FB4" w:rsidRPr="00625657">
        <w:rPr>
          <w:rFonts w:ascii="Arial" w:hAnsi="Arial" w:cs="Arial"/>
          <w:sz w:val="22"/>
          <w:szCs w:val="22"/>
        </w:rPr>
        <w:t xml:space="preserve"> </w:t>
      </w:r>
      <w:r w:rsidR="00ED0055" w:rsidRPr="00625657">
        <w:rPr>
          <w:rFonts w:ascii="Arial" w:hAnsi="Arial" w:cs="Arial"/>
          <w:sz w:val="22"/>
          <w:szCs w:val="22"/>
        </w:rPr>
        <w:t xml:space="preserve">fueron implementados. Asi mismo el dialogo y la cooperacion conjunta entre las multilaterales y el gobierno e IDAAN promovieron los avances que se hicieron entre 2011/14 en materia de reforma del Sector y modernizacion del IDAAN. Si bien en estos ultimos anos todavia se mantienen los canales de comunicación entre los multilaterales los mismos se deberan </w:t>
      </w:r>
      <w:r w:rsidRPr="00625657">
        <w:rPr>
          <w:rFonts w:ascii="Arial" w:hAnsi="Arial" w:cs="Arial"/>
          <w:sz w:val="22"/>
          <w:szCs w:val="22"/>
        </w:rPr>
        <w:t>de fortalecer mas de cara al reinicio de las acciones del gobierno en materia de reforma del sector y modernizacion del IDAAN</w:t>
      </w:r>
    </w:p>
    <w:p w14:paraId="7FC3C995" w14:textId="408C7846" w:rsidR="00E064FD" w:rsidRPr="00625657" w:rsidRDefault="00B8737A" w:rsidP="003F7716">
      <w:pPr>
        <w:pStyle w:val="subpar"/>
        <w:numPr>
          <w:ilvl w:val="1"/>
          <w:numId w:val="14"/>
        </w:numPr>
        <w:tabs>
          <w:tab w:val="left" w:pos="720"/>
        </w:tabs>
        <w:spacing w:before="80" w:after="80"/>
        <w:rPr>
          <w:rFonts w:ascii="Arial" w:hAnsi="Arial" w:cs="Arial"/>
          <w:sz w:val="22"/>
          <w:szCs w:val="22"/>
        </w:rPr>
      </w:pPr>
      <w:r w:rsidRPr="00625657">
        <w:rPr>
          <w:rFonts w:ascii="Arial" w:hAnsi="Arial" w:cs="Arial"/>
          <w:b/>
          <w:sz w:val="22"/>
          <w:szCs w:val="22"/>
        </w:rPr>
        <w:t>Cambios de Autoridades</w:t>
      </w:r>
      <w:r w:rsidR="002C590D" w:rsidRPr="00625657">
        <w:rPr>
          <w:rFonts w:ascii="Arial" w:hAnsi="Arial" w:cs="Arial"/>
          <w:b/>
          <w:sz w:val="22"/>
          <w:szCs w:val="22"/>
        </w:rPr>
        <w:t xml:space="preserve"> y Politicas</w:t>
      </w:r>
      <w:r w:rsidR="00E064FD" w:rsidRPr="00625657">
        <w:rPr>
          <w:rFonts w:ascii="Arial" w:hAnsi="Arial" w:cs="Arial"/>
          <w:b/>
          <w:sz w:val="22"/>
          <w:szCs w:val="22"/>
        </w:rPr>
        <w:t xml:space="preserve"> Institucionales</w:t>
      </w:r>
      <w:r w:rsidRPr="00625657">
        <w:rPr>
          <w:rFonts w:ascii="Arial" w:hAnsi="Arial" w:cs="Arial"/>
          <w:b/>
          <w:sz w:val="22"/>
          <w:szCs w:val="22"/>
        </w:rPr>
        <w:t xml:space="preserve">: </w:t>
      </w:r>
      <w:r w:rsidR="002C590D" w:rsidRPr="00625657">
        <w:rPr>
          <w:rFonts w:ascii="Arial" w:hAnsi="Arial" w:cs="Arial"/>
          <w:sz w:val="22"/>
          <w:szCs w:val="22"/>
        </w:rPr>
        <w:t>los</w:t>
      </w:r>
      <w:r w:rsidRPr="00625657">
        <w:rPr>
          <w:rFonts w:ascii="Arial" w:hAnsi="Arial" w:cs="Arial"/>
          <w:sz w:val="22"/>
          <w:szCs w:val="22"/>
        </w:rPr>
        <w:t xml:space="preserve"> cambios de autoridades</w:t>
      </w:r>
      <w:r w:rsidR="002C590D" w:rsidRPr="00625657">
        <w:rPr>
          <w:rFonts w:ascii="Arial" w:hAnsi="Arial" w:cs="Arial"/>
          <w:sz w:val="22"/>
          <w:szCs w:val="22"/>
        </w:rPr>
        <w:t xml:space="preserve"> y politicas </w:t>
      </w:r>
      <w:r w:rsidRPr="00625657">
        <w:rPr>
          <w:rFonts w:ascii="Arial" w:hAnsi="Arial" w:cs="Arial"/>
          <w:sz w:val="22"/>
          <w:szCs w:val="22"/>
        </w:rPr>
        <w:t xml:space="preserve"> a nivel interno </w:t>
      </w:r>
      <w:r w:rsidR="002C590D" w:rsidRPr="00625657">
        <w:rPr>
          <w:rFonts w:ascii="Arial" w:hAnsi="Arial" w:cs="Arial"/>
          <w:sz w:val="22"/>
          <w:szCs w:val="22"/>
        </w:rPr>
        <w:t>del IDAA(por ende</w:t>
      </w:r>
      <w:r w:rsidRPr="00625657">
        <w:rPr>
          <w:rFonts w:ascii="Arial" w:hAnsi="Arial" w:cs="Arial"/>
          <w:sz w:val="22"/>
          <w:szCs w:val="22"/>
        </w:rPr>
        <w:t xml:space="preserve"> la Unidad Ejecuto</w:t>
      </w:r>
      <w:r w:rsidR="002C590D" w:rsidRPr="00625657">
        <w:rPr>
          <w:rFonts w:ascii="Arial" w:hAnsi="Arial" w:cs="Arial"/>
          <w:sz w:val="22"/>
          <w:szCs w:val="22"/>
        </w:rPr>
        <w:t>ra), de</w:t>
      </w:r>
      <w:r w:rsidRPr="00625657">
        <w:rPr>
          <w:rFonts w:ascii="Arial" w:hAnsi="Arial" w:cs="Arial"/>
          <w:sz w:val="22"/>
          <w:szCs w:val="22"/>
        </w:rPr>
        <w:t>l gobierno</w:t>
      </w:r>
      <w:r w:rsidR="002C590D" w:rsidRPr="00625657">
        <w:rPr>
          <w:rFonts w:ascii="Arial" w:hAnsi="Arial" w:cs="Arial"/>
          <w:sz w:val="22"/>
          <w:szCs w:val="22"/>
        </w:rPr>
        <w:t xml:space="preserve"> y de la contraloria general de la republica han afectado la ejecutoria del programa y el algunos casos </w:t>
      </w:r>
      <w:r w:rsidR="002C590D" w:rsidRPr="00625657">
        <w:rPr>
          <w:rFonts w:ascii="Arial" w:hAnsi="Arial" w:cs="Arial"/>
          <w:sz w:val="22"/>
          <w:szCs w:val="22"/>
        </w:rPr>
        <w:lastRenderedPageBreak/>
        <w:t xml:space="preserve">lo han llegado a paralizarlo. </w:t>
      </w:r>
      <w:r w:rsidR="00BE0774" w:rsidRPr="00625657">
        <w:rPr>
          <w:rFonts w:ascii="Arial" w:hAnsi="Arial" w:cs="Arial"/>
          <w:sz w:val="22"/>
          <w:szCs w:val="22"/>
        </w:rPr>
        <w:t xml:space="preserve">Los esfuerzos que se hacen para selección </w:t>
      </w:r>
      <w:r w:rsidR="00877413" w:rsidRPr="00625657">
        <w:rPr>
          <w:rFonts w:ascii="Arial" w:hAnsi="Arial" w:cs="Arial"/>
          <w:sz w:val="22"/>
          <w:szCs w:val="22"/>
        </w:rPr>
        <w:t xml:space="preserve">los perfiles </w:t>
      </w:r>
      <w:r w:rsidR="00BE0774" w:rsidRPr="00625657">
        <w:rPr>
          <w:rFonts w:ascii="Arial" w:hAnsi="Arial" w:cs="Arial"/>
          <w:sz w:val="22"/>
          <w:szCs w:val="22"/>
        </w:rPr>
        <w:t xml:space="preserve">cargo y capacitar y entrenar al personal de la unidad con tales cambios </w:t>
      </w:r>
      <w:r w:rsidR="00877413" w:rsidRPr="00625657">
        <w:rPr>
          <w:rFonts w:ascii="Arial" w:hAnsi="Arial" w:cs="Arial"/>
          <w:sz w:val="22"/>
          <w:szCs w:val="22"/>
        </w:rPr>
        <w:t xml:space="preserve">de autoridad tal esfuerzo </w:t>
      </w:r>
      <w:r w:rsidR="00BE0774" w:rsidRPr="00625657">
        <w:rPr>
          <w:rFonts w:ascii="Arial" w:hAnsi="Arial" w:cs="Arial"/>
          <w:sz w:val="22"/>
          <w:szCs w:val="22"/>
        </w:rPr>
        <w:t xml:space="preserve">se diluyen en el tiempo y generan problemas en la gestion tecnica y administrativa de los programas. Tambien requiere de un esfuerzo extra de parte del Banco para empoderar a las nuevas autoriades sobre las bondades y beneficios del programa. El algunos casos </w:t>
      </w:r>
      <w:r w:rsidR="0074706F" w:rsidRPr="00625657">
        <w:rPr>
          <w:rFonts w:ascii="Arial" w:hAnsi="Arial" w:cs="Arial"/>
          <w:sz w:val="22"/>
          <w:szCs w:val="22"/>
        </w:rPr>
        <w:t xml:space="preserve">nuevas autoriades no se han empoderado del programa por lo que no le dan la prioridad debida. En otros casos </w:t>
      </w:r>
      <w:r w:rsidR="00BE0774" w:rsidRPr="00625657">
        <w:rPr>
          <w:rFonts w:ascii="Arial" w:hAnsi="Arial" w:cs="Arial"/>
          <w:sz w:val="22"/>
          <w:szCs w:val="22"/>
        </w:rPr>
        <w:t>nuevos coordinadores de UEP son burocratico y lentos para tomar decisiones o han reestructurado la UEP de manera</w:t>
      </w:r>
      <w:r w:rsidR="0074706F" w:rsidRPr="00625657">
        <w:rPr>
          <w:rFonts w:ascii="Arial" w:hAnsi="Arial" w:cs="Arial"/>
          <w:sz w:val="22"/>
          <w:szCs w:val="22"/>
        </w:rPr>
        <w:t xml:space="preserve"> tal que han generado paralisis </w:t>
      </w:r>
      <w:r w:rsidR="00BE0774" w:rsidRPr="00625657">
        <w:rPr>
          <w:rFonts w:ascii="Arial" w:hAnsi="Arial" w:cs="Arial"/>
          <w:sz w:val="22"/>
          <w:szCs w:val="22"/>
        </w:rPr>
        <w:t xml:space="preserve"> </w:t>
      </w:r>
      <w:r w:rsidR="0074706F" w:rsidRPr="00625657">
        <w:rPr>
          <w:rFonts w:ascii="Arial" w:hAnsi="Arial" w:cs="Arial"/>
          <w:sz w:val="22"/>
          <w:szCs w:val="22"/>
        </w:rPr>
        <w:t xml:space="preserve">El Banco si bien esta preparado para lidiar con este tipo de situacion asistiendo en los temas tecnicos y fiduciarios a los nuevos equipos no necesariamente el resultado final que se busca se ha conseguido al 100%. </w:t>
      </w:r>
      <w:r w:rsidR="00877413" w:rsidRPr="00625657">
        <w:rPr>
          <w:rFonts w:ascii="Arial" w:hAnsi="Arial" w:cs="Arial"/>
          <w:sz w:val="22"/>
          <w:szCs w:val="22"/>
        </w:rPr>
        <w:t>El cambio de la politica de la controlaria de no tener agentes fiduciarios asi como no permtir personal consultor en la unidades ejecutoras del Banco ha tenido consencuencias muy dura en la capacidad de ejecucion de las UEP</w:t>
      </w:r>
      <w:r w:rsidR="001F552F" w:rsidRPr="00625657">
        <w:rPr>
          <w:rFonts w:ascii="Arial" w:hAnsi="Arial" w:cs="Arial"/>
          <w:sz w:val="22"/>
          <w:szCs w:val="22"/>
        </w:rPr>
        <w:t xml:space="preserve"> en el pais y por ende en la de IDAAN. </w:t>
      </w:r>
      <w:r w:rsidR="0074706F" w:rsidRPr="00625657">
        <w:rPr>
          <w:rFonts w:ascii="Arial" w:hAnsi="Arial" w:cs="Arial"/>
          <w:sz w:val="22"/>
          <w:szCs w:val="22"/>
        </w:rPr>
        <w:t>Una medida sana que toma la operación PN-L1148 en base a las experiencias anteriores es que la unidad ejecutora estara bajo la supervision de un comité ejecutivo dependiente de la Junta Directiva del IDAAN la cual es estable si cambian directores</w:t>
      </w:r>
      <w:r w:rsidR="001F552F" w:rsidRPr="00625657">
        <w:rPr>
          <w:rFonts w:ascii="Arial" w:hAnsi="Arial" w:cs="Arial"/>
          <w:sz w:val="22"/>
          <w:szCs w:val="22"/>
        </w:rPr>
        <w:t xml:space="preserve"> ejecutivos</w:t>
      </w:r>
      <w:r w:rsidR="00E064FD" w:rsidRPr="00625657">
        <w:rPr>
          <w:rFonts w:ascii="Arial" w:hAnsi="Arial" w:cs="Arial"/>
          <w:sz w:val="22"/>
          <w:szCs w:val="22"/>
        </w:rPr>
        <w:t xml:space="preserve"> o el gobierno</w:t>
      </w:r>
    </w:p>
    <w:p w14:paraId="183E30E3" w14:textId="77777777" w:rsidR="00986DCB" w:rsidRPr="00625657" w:rsidRDefault="00E064FD" w:rsidP="003F7716">
      <w:pPr>
        <w:pStyle w:val="subpar"/>
        <w:numPr>
          <w:ilvl w:val="1"/>
          <w:numId w:val="14"/>
        </w:numPr>
        <w:tabs>
          <w:tab w:val="left" w:pos="720"/>
        </w:tabs>
        <w:spacing w:before="80" w:after="80"/>
        <w:rPr>
          <w:rFonts w:ascii="Arial" w:hAnsi="Arial" w:cs="Arial"/>
          <w:sz w:val="22"/>
          <w:szCs w:val="22"/>
        </w:rPr>
      </w:pPr>
      <w:r w:rsidRPr="00625657">
        <w:rPr>
          <w:rFonts w:ascii="Arial" w:hAnsi="Arial" w:cs="Arial"/>
          <w:b/>
          <w:sz w:val="22"/>
          <w:szCs w:val="22"/>
        </w:rPr>
        <w:t xml:space="preserve">Coordinacion Interinstitucional entre IDAAN y CONADES y MINSA-UCPSP asi como entre la UEP de IDAAN y </w:t>
      </w:r>
      <w:r w:rsidR="00A77191" w:rsidRPr="00625657">
        <w:rPr>
          <w:rFonts w:ascii="Arial" w:hAnsi="Arial" w:cs="Arial"/>
          <w:b/>
          <w:sz w:val="22"/>
          <w:szCs w:val="22"/>
        </w:rPr>
        <w:t xml:space="preserve">sus </w:t>
      </w:r>
      <w:r w:rsidRPr="00625657">
        <w:rPr>
          <w:rFonts w:ascii="Arial" w:hAnsi="Arial" w:cs="Arial"/>
          <w:b/>
          <w:sz w:val="22"/>
          <w:szCs w:val="22"/>
        </w:rPr>
        <w:t>unidades</w:t>
      </w:r>
      <w:r w:rsidR="00A77191" w:rsidRPr="00625657">
        <w:rPr>
          <w:rFonts w:ascii="Arial" w:hAnsi="Arial" w:cs="Arial"/>
          <w:b/>
          <w:sz w:val="22"/>
          <w:szCs w:val="22"/>
        </w:rPr>
        <w:t xml:space="preserve"> internas</w:t>
      </w:r>
      <w:r w:rsidRPr="00625657">
        <w:rPr>
          <w:rFonts w:ascii="Arial" w:hAnsi="Arial" w:cs="Arial"/>
          <w:b/>
          <w:sz w:val="22"/>
          <w:szCs w:val="22"/>
        </w:rPr>
        <w:t xml:space="preserve">: </w:t>
      </w:r>
      <w:r w:rsidRPr="00625657">
        <w:rPr>
          <w:rFonts w:ascii="Arial" w:hAnsi="Arial" w:cs="Arial"/>
          <w:sz w:val="22"/>
          <w:szCs w:val="22"/>
        </w:rPr>
        <w:t>Un tema recurente ha sido la limitada y en algunos casos nula coordinacion y cooperacion tecnica entre las  diferentes instituciones del sector en especial aquellas que</w:t>
      </w:r>
      <w:r w:rsidR="00A77191" w:rsidRPr="00625657">
        <w:rPr>
          <w:rFonts w:ascii="Arial" w:hAnsi="Arial" w:cs="Arial"/>
          <w:sz w:val="22"/>
          <w:szCs w:val="22"/>
        </w:rPr>
        <w:t xml:space="preserve"> formulan y</w:t>
      </w:r>
      <w:r w:rsidRPr="00625657">
        <w:rPr>
          <w:rFonts w:ascii="Arial" w:hAnsi="Arial" w:cs="Arial"/>
          <w:sz w:val="22"/>
          <w:szCs w:val="22"/>
        </w:rPr>
        <w:t xml:space="preserve"> ejecutan proyectos en nombre del IDAAN. L</w:t>
      </w:r>
      <w:r w:rsidR="00A77191" w:rsidRPr="00625657">
        <w:rPr>
          <w:rFonts w:ascii="Arial" w:hAnsi="Arial" w:cs="Arial"/>
          <w:sz w:val="22"/>
          <w:szCs w:val="22"/>
        </w:rPr>
        <w:t>o anterior es</w:t>
      </w:r>
      <w:r w:rsidRPr="00625657">
        <w:rPr>
          <w:rFonts w:ascii="Arial" w:hAnsi="Arial" w:cs="Arial"/>
          <w:sz w:val="22"/>
          <w:szCs w:val="22"/>
        </w:rPr>
        <w:t xml:space="preserve"> debido a que por un lado se dan celos institucionales entre las mismas ya qu</w:t>
      </w:r>
      <w:r w:rsidR="00350261" w:rsidRPr="00625657">
        <w:rPr>
          <w:rFonts w:ascii="Arial" w:hAnsi="Arial" w:cs="Arial"/>
          <w:sz w:val="22"/>
          <w:szCs w:val="22"/>
        </w:rPr>
        <w:t>e por un lado otros se encargan de hacer la tarea que</w:t>
      </w:r>
      <w:r w:rsidR="00A77191" w:rsidRPr="00625657">
        <w:rPr>
          <w:rFonts w:ascii="Arial" w:hAnsi="Arial" w:cs="Arial"/>
          <w:sz w:val="22"/>
          <w:szCs w:val="22"/>
        </w:rPr>
        <w:t xml:space="preserve"> le compete</w:t>
      </w:r>
      <w:r w:rsidR="00350261" w:rsidRPr="00625657">
        <w:rPr>
          <w:rFonts w:ascii="Arial" w:hAnsi="Arial" w:cs="Arial"/>
          <w:sz w:val="22"/>
          <w:szCs w:val="22"/>
        </w:rPr>
        <w:t xml:space="preserve"> al IDAAN </w:t>
      </w:r>
      <w:r w:rsidR="00A77191" w:rsidRPr="00625657">
        <w:rPr>
          <w:rFonts w:ascii="Arial" w:hAnsi="Arial" w:cs="Arial"/>
          <w:sz w:val="22"/>
          <w:szCs w:val="22"/>
        </w:rPr>
        <w:t xml:space="preserve">y por otro lado los requerimientos solicitados al IDAAN no se brindan en tiempo y forma dada su burocracia. Con CONAGUA el gobierno pretende superar esta situacion para reforzar la coordinacion interinstitucional y la planifiacion estrategica del sector. Tambien ha sido recurrente la falta de cooperacion y apoyo entre UEP del IDAAN y las unidades internas en especial </w:t>
      </w:r>
      <w:r w:rsidR="00986DCB" w:rsidRPr="00625657">
        <w:rPr>
          <w:rFonts w:ascii="Arial" w:hAnsi="Arial" w:cs="Arial"/>
          <w:sz w:val="22"/>
          <w:szCs w:val="22"/>
        </w:rPr>
        <w:t>planificacion, ingenieria, administracion/finanzas y legal. Se espera que ahora que la UEP de la operación PN-L1148 dependera de un Comité Ejecutivo adscrito a la Junta Directiva en tal comité se ventilen los problemas internos de cooperacion y apoyo para superarlos en tiempo y forma.</w:t>
      </w:r>
    </w:p>
    <w:p w14:paraId="2E5D8769" w14:textId="579422DD" w:rsidR="00986DCB" w:rsidRPr="00625657" w:rsidRDefault="00986DCB" w:rsidP="00986DCB">
      <w:pPr>
        <w:pStyle w:val="subpar"/>
        <w:numPr>
          <w:ilvl w:val="0"/>
          <w:numId w:val="14"/>
        </w:numPr>
        <w:tabs>
          <w:tab w:val="left" w:pos="720"/>
        </w:tabs>
        <w:spacing w:before="80" w:after="80"/>
        <w:rPr>
          <w:rFonts w:ascii="Arial" w:hAnsi="Arial" w:cs="Arial"/>
          <w:sz w:val="22"/>
          <w:szCs w:val="22"/>
        </w:rPr>
      </w:pPr>
      <w:r w:rsidRPr="00625657">
        <w:rPr>
          <w:rFonts w:ascii="Arial" w:hAnsi="Arial" w:cs="Arial"/>
          <w:b/>
          <w:sz w:val="22"/>
          <w:szCs w:val="22"/>
        </w:rPr>
        <w:t>Aspectos de Ejecucion:</w:t>
      </w:r>
    </w:p>
    <w:p w14:paraId="106BEB4B" w14:textId="77777777" w:rsidR="00D075C8" w:rsidRPr="00625657" w:rsidRDefault="00986DCB" w:rsidP="003F7716">
      <w:pPr>
        <w:pStyle w:val="subpar"/>
        <w:numPr>
          <w:ilvl w:val="1"/>
          <w:numId w:val="14"/>
        </w:numPr>
        <w:tabs>
          <w:tab w:val="left" w:pos="720"/>
        </w:tabs>
        <w:spacing w:before="80" w:after="80"/>
        <w:rPr>
          <w:rFonts w:ascii="Arial" w:hAnsi="Arial" w:cs="Arial"/>
          <w:sz w:val="22"/>
          <w:szCs w:val="22"/>
        </w:rPr>
      </w:pPr>
      <w:r w:rsidRPr="00625657">
        <w:rPr>
          <w:rFonts w:ascii="Arial" w:hAnsi="Arial" w:cs="Arial"/>
          <w:b/>
          <w:sz w:val="22"/>
          <w:szCs w:val="22"/>
        </w:rPr>
        <w:t>Supervision Tecnica Externa para Contratos de Asesoria Tecnica al IDAAN</w:t>
      </w:r>
      <w:r w:rsidRPr="00625657">
        <w:rPr>
          <w:rFonts w:ascii="Arial" w:hAnsi="Arial" w:cs="Arial"/>
          <w:sz w:val="22"/>
          <w:szCs w:val="22"/>
        </w:rPr>
        <w:t>: El Banco tuvo una experiencia de desarrollar un contrato de asistencia tecnica</w:t>
      </w:r>
      <w:r w:rsidR="00D075C8" w:rsidRPr="00625657">
        <w:rPr>
          <w:rFonts w:ascii="Arial" w:hAnsi="Arial" w:cs="Arial"/>
          <w:sz w:val="22"/>
          <w:szCs w:val="22"/>
        </w:rPr>
        <w:t xml:space="preserve"> y asesoria</w:t>
      </w:r>
      <w:r w:rsidRPr="00625657">
        <w:rPr>
          <w:rFonts w:ascii="Arial" w:hAnsi="Arial" w:cs="Arial"/>
          <w:sz w:val="22"/>
          <w:szCs w:val="22"/>
        </w:rPr>
        <w:t xml:space="preserve"> al IDAAN</w:t>
      </w:r>
      <w:r w:rsidR="00D075C8" w:rsidRPr="00625657">
        <w:rPr>
          <w:rFonts w:ascii="Arial" w:hAnsi="Arial" w:cs="Arial"/>
          <w:sz w:val="22"/>
          <w:szCs w:val="22"/>
        </w:rPr>
        <w:t xml:space="preserve"> en las Provincias Centrales. En la ejecutoria de dicho consultoria se dieron muchas discusiones y malos entendidos entre el equipo tecnico nacional de contraparte y los contratistas limitando de alguna manera el logro del 100% de los productos y resultados previsto. Fue evidente que si se hubiera tenido una firma consultora con experiencia internacional apoyando al equipo tecnico nacional los resultados hubieran sido mejores. En la operación PN-L1148 se estara contratando una firma consultora internacional para apoyar al IDAAN en la supervision de la asistencia tecnica.</w:t>
      </w:r>
    </w:p>
    <w:p w14:paraId="74922656" w14:textId="26262631" w:rsidR="00986DCB" w:rsidRPr="00625657" w:rsidRDefault="00986DCB" w:rsidP="003F7716">
      <w:pPr>
        <w:pStyle w:val="subpar"/>
        <w:numPr>
          <w:ilvl w:val="1"/>
          <w:numId w:val="14"/>
        </w:numPr>
        <w:tabs>
          <w:tab w:val="left" w:pos="720"/>
        </w:tabs>
        <w:spacing w:before="80" w:after="80"/>
        <w:rPr>
          <w:rFonts w:ascii="Arial" w:hAnsi="Arial" w:cs="Arial"/>
          <w:sz w:val="22"/>
          <w:szCs w:val="22"/>
        </w:rPr>
      </w:pPr>
      <w:r w:rsidRPr="00625657">
        <w:rPr>
          <w:rFonts w:ascii="Arial" w:hAnsi="Arial" w:cs="Arial"/>
          <w:sz w:val="22"/>
          <w:szCs w:val="22"/>
        </w:rPr>
        <w:t xml:space="preserve"> </w:t>
      </w:r>
      <w:r w:rsidR="00D075C8" w:rsidRPr="00625657">
        <w:rPr>
          <w:rFonts w:ascii="Arial" w:hAnsi="Arial" w:cs="Arial"/>
          <w:b/>
          <w:sz w:val="22"/>
          <w:szCs w:val="22"/>
        </w:rPr>
        <w:t>Contratacion de empresas consultoras internacionales externas para los estudios y disenos y la supervision de las obras:</w:t>
      </w:r>
      <w:r w:rsidR="00D075C8" w:rsidRPr="00625657">
        <w:rPr>
          <w:rFonts w:ascii="Arial" w:hAnsi="Arial" w:cs="Arial"/>
          <w:sz w:val="22"/>
          <w:szCs w:val="22"/>
        </w:rPr>
        <w:t xml:space="preserve"> la experiencia es que en la mayoria de los casos ha funcionado bien pero en un pequenos porcentaje los resultados no han sido lo deseado. La operación PN-L1148 seguira implementando estas modalidades de contratacion </w:t>
      </w:r>
      <w:r w:rsidR="00AF5716" w:rsidRPr="00625657">
        <w:rPr>
          <w:rFonts w:ascii="Arial" w:hAnsi="Arial" w:cs="Arial"/>
          <w:sz w:val="22"/>
          <w:szCs w:val="22"/>
        </w:rPr>
        <w:t>poniendo mayor cuidado a los estudios e informacion de mercado de las firmas consultoras ha seleccionar.</w:t>
      </w:r>
    </w:p>
    <w:p w14:paraId="45AE0898" w14:textId="21E9A262" w:rsidR="00E064FD" w:rsidRDefault="00AF5716" w:rsidP="003F7716">
      <w:pPr>
        <w:pStyle w:val="subpar"/>
        <w:numPr>
          <w:ilvl w:val="1"/>
          <w:numId w:val="14"/>
        </w:numPr>
        <w:tabs>
          <w:tab w:val="left" w:pos="720"/>
        </w:tabs>
        <w:spacing w:before="80" w:after="80"/>
        <w:rPr>
          <w:rFonts w:ascii="Arial" w:hAnsi="Arial" w:cs="Arial"/>
          <w:sz w:val="22"/>
          <w:szCs w:val="22"/>
        </w:rPr>
      </w:pPr>
      <w:r w:rsidRPr="00625657">
        <w:rPr>
          <w:rFonts w:ascii="Arial" w:hAnsi="Arial" w:cs="Arial"/>
          <w:b/>
          <w:sz w:val="22"/>
          <w:szCs w:val="22"/>
        </w:rPr>
        <w:t>La falta de prioridad y liderazgo de las autoridades</w:t>
      </w:r>
      <w:r w:rsidR="00433E6D" w:rsidRPr="00625657">
        <w:rPr>
          <w:rFonts w:ascii="Arial" w:hAnsi="Arial" w:cs="Arial"/>
          <w:b/>
          <w:sz w:val="22"/>
          <w:szCs w:val="22"/>
        </w:rPr>
        <w:t xml:space="preserve"> de turno, los cambios de autoridades a nivel del gobierno, IDAAN, la UEP y la Contraloria General de la republica aunado a la falta de cooperacion y apoyo entre las unidades internas del IDAAN</w:t>
      </w:r>
      <w:r w:rsidR="00433E6D" w:rsidRPr="00625657">
        <w:rPr>
          <w:rFonts w:ascii="Arial" w:hAnsi="Arial" w:cs="Arial"/>
          <w:sz w:val="22"/>
          <w:szCs w:val="22"/>
        </w:rPr>
        <w:t xml:space="preserve"> se consideran que son los factores mas relevantes de por que en este momento la ejecucion de la operación con IDAAN esta en problemas. Como se ha explicado la nueva operación PN-L1148 toma en consideracion todas estas lecciones aprendidas para evitar que aquellas situaciones que han sido negativas para</w:t>
      </w:r>
      <w:r w:rsidR="00094C1C" w:rsidRPr="00625657">
        <w:rPr>
          <w:rFonts w:ascii="Arial" w:hAnsi="Arial" w:cs="Arial"/>
          <w:sz w:val="22"/>
          <w:szCs w:val="22"/>
        </w:rPr>
        <w:t xml:space="preserve"> el avance del programa </w:t>
      </w:r>
      <w:r w:rsidR="00433E6D" w:rsidRPr="00625657">
        <w:rPr>
          <w:rFonts w:ascii="Arial" w:hAnsi="Arial" w:cs="Arial"/>
          <w:sz w:val="22"/>
          <w:szCs w:val="22"/>
        </w:rPr>
        <w:t>se repitan.</w:t>
      </w:r>
    </w:p>
    <w:p w14:paraId="1B075342" w14:textId="77777777" w:rsidR="00625657" w:rsidRPr="00625657" w:rsidRDefault="00625657" w:rsidP="00625657">
      <w:pPr>
        <w:pStyle w:val="subpar"/>
        <w:numPr>
          <w:ilvl w:val="0"/>
          <w:numId w:val="0"/>
        </w:numPr>
        <w:tabs>
          <w:tab w:val="left" w:pos="720"/>
        </w:tabs>
        <w:spacing w:before="80" w:after="80"/>
        <w:ind w:left="283"/>
        <w:rPr>
          <w:rFonts w:ascii="Arial" w:hAnsi="Arial" w:cs="Arial"/>
          <w:sz w:val="22"/>
          <w:szCs w:val="22"/>
        </w:rPr>
      </w:pPr>
    </w:p>
    <w:sectPr w:rsidR="00625657" w:rsidRPr="00625657" w:rsidSect="007E6578">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22504" w14:textId="77777777" w:rsidR="00ED75E0" w:rsidRDefault="00ED75E0" w:rsidP="002D2098">
      <w:r>
        <w:separator/>
      </w:r>
    </w:p>
  </w:endnote>
  <w:endnote w:type="continuationSeparator" w:id="0">
    <w:p w14:paraId="23F51AF5" w14:textId="77777777" w:rsidR="00ED75E0" w:rsidRDefault="00ED75E0" w:rsidP="002D2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yriad Pro Con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5F158" w14:textId="18ACCA95" w:rsidR="005074B8" w:rsidRDefault="005074B8" w:rsidP="00A308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739C">
      <w:rPr>
        <w:rStyle w:val="PageNumber"/>
      </w:rPr>
      <w:t>1</w:t>
    </w:r>
    <w:r>
      <w:rPr>
        <w:rStyle w:val="PageNumber"/>
      </w:rPr>
      <w:fldChar w:fldCharType="end"/>
    </w:r>
  </w:p>
  <w:p w14:paraId="7968A8DD" w14:textId="77777777" w:rsidR="005074B8" w:rsidRDefault="00507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4B8F4" w14:textId="77777777" w:rsidR="00ED75E0" w:rsidRDefault="00ED75E0" w:rsidP="002D2098">
      <w:r>
        <w:separator/>
      </w:r>
    </w:p>
  </w:footnote>
  <w:footnote w:type="continuationSeparator" w:id="0">
    <w:p w14:paraId="7E2C8E62" w14:textId="77777777" w:rsidR="00ED75E0" w:rsidRDefault="00ED75E0" w:rsidP="002D2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1" w15:restartNumberingAfterBreak="0">
    <w:nsid w:val="0DAB7FC9"/>
    <w:multiLevelType w:val="multilevel"/>
    <w:tmpl w:val="9874FF9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2155375"/>
    <w:multiLevelType w:val="hybridMultilevel"/>
    <w:tmpl w:val="6B840AD4"/>
    <w:lvl w:ilvl="0" w:tplc="943EB236">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1D521154"/>
    <w:multiLevelType w:val="hybridMultilevel"/>
    <w:tmpl w:val="A32AF0D0"/>
    <w:lvl w:ilvl="0" w:tplc="0C0A0015">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1D79533A"/>
    <w:multiLevelType w:val="multilevel"/>
    <w:tmpl w:val="3A6E1694"/>
    <w:lvl w:ilvl="0">
      <w:start w:val="1"/>
      <w:numFmt w:val="none"/>
      <w:lvlRestart w:val="0"/>
      <w:pStyle w:val="FirstHeading"/>
      <w:suff w:val="nothing"/>
      <w:lvlText w:val=""/>
      <w:lvlJc w:val="left"/>
      <w:pPr>
        <w:ind w:left="4824" w:hanging="720"/>
      </w:pPr>
      <w:rPr>
        <w:rFonts w:hint="default"/>
        <w:b/>
        <w:i w:val="0"/>
      </w:rPr>
    </w:lvl>
    <w:lvl w:ilvl="1">
      <w:start w:val="1"/>
      <w:numFmt w:val="decimal"/>
      <w:pStyle w:val="SecHeading"/>
      <w:lvlText w:val="%2."/>
      <w:lvlJc w:val="left"/>
      <w:pPr>
        <w:tabs>
          <w:tab w:val="num" w:pos="5400"/>
        </w:tabs>
        <w:ind w:left="5400" w:hanging="576"/>
      </w:pPr>
      <w:rPr>
        <w:rFonts w:hint="default"/>
        <w:b/>
        <w:i w:val="0"/>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none"/>
      <w:lvlText w:val=""/>
      <w:lvlJc w:val="left"/>
      <w:pPr>
        <w:tabs>
          <w:tab w:val="num" w:pos="7344"/>
        </w:tabs>
        <w:ind w:left="6984" w:firstLine="0"/>
      </w:pPr>
      <w:rPr>
        <w:rFonts w:hint="default"/>
      </w:rPr>
    </w:lvl>
    <w:lvl w:ilvl="5">
      <w:start w:val="1"/>
      <w:numFmt w:val="none"/>
      <w:lvlText w:val=""/>
      <w:lvlJc w:val="left"/>
      <w:pPr>
        <w:tabs>
          <w:tab w:val="num" w:pos="8064"/>
        </w:tabs>
        <w:ind w:left="7704" w:firstLine="0"/>
      </w:pPr>
      <w:rPr>
        <w:rFonts w:hint="default"/>
      </w:rPr>
    </w:lvl>
    <w:lvl w:ilvl="6">
      <w:start w:val="1"/>
      <w:numFmt w:val="none"/>
      <w:lvlText w:val=""/>
      <w:lvlJc w:val="left"/>
      <w:pPr>
        <w:tabs>
          <w:tab w:val="num" w:pos="8784"/>
        </w:tabs>
        <w:ind w:left="8424" w:firstLine="0"/>
      </w:pPr>
      <w:rPr>
        <w:rFonts w:hint="default"/>
      </w:rPr>
    </w:lvl>
    <w:lvl w:ilvl="7">
      <w:start w:val="1"/>
      <w:numFmt w:val="none"/>
      <w:lvlText w:val=""/>
      <w:lvlJc w:val="left"/>
      <w:pPr>
        <w:tabs>
          <w:tab w:val="num" w:pos="9504"/>
        </w:tabs>
        <w:ind w:left="9144" w:firstLine="0"/>
      </w:pPr>
      <w:rPr>
        <w:rFonts w:hint="default"/>
      </w:rPr>
    </w:lvl>
    <w:lvl w:ilvl="8">
      <w:start w:val="1"/>
      <w:numFmt w:val="none"/>
      <w:lvlText w:val=""/>
      <w:lvlJc w:val="left"/>
      <w:pPr>
        <w:tabs>
          <w:tab w:val="num" w:pos="10224"/>
        </w:tabs>
        <w:ind w:left="9864" w:firstLine="0"/>
      </w:pPr>
      <w:rPr>
        <w:rFonts w:hint="default"/>
      </w:rPr>
    </w:lvl>
  </w:abstractNum>
  <w:abstractNum w:abstractNumId="5" w15:restartNumberingAfterBreak="0">
    <w:nsid w:val="1DBE2E83"/>
    <w:multiLevelType w:val="multilevel"/>
    <w:tmpl w:val="3D7A007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316370BB"/>
    <w:multiLevelType w:val="multilevel"/>
    <w:tmpl w:val="1C786B9C"/>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7" w15:restartNumberingAfterBreak="0">
    <w:nsid w:val="359B4991"/>
    <w:multiLevelType w:val="multilevel"/>
    <w:tmpl w:val="F34098EA"/>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2448"/>
        </w:tabs>
        <w:ind w:left="2448" w:hanging="1296"/>
      </w:pPr>
      <w:rPr>
        <w:rFonts w:hint="default"/>
        <w:b w:val="0"/>
        <w:color w:val="auto"/>
        <w:sz w:val="22"/>
        <w:szCs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8" w15:restartNumberingAfterBreak="0">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9" w15:restartNumberingAfterBreak="0">
    <w:nsid w:val="3B6A07AA"/>
    <w:multiLevelType w:val="hybridMultilevel"/>
    <w:tmpl w:val="A32AF0D0"/>
    <w:lvl w:ilvl="0" w:tplc="0C0A0015">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53331407"/>
    <w:multiLevelType w:val="multilevel"/>
    <w:tmpl w:val="321CE36A"/>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upperLetter"/>
      <w:pStyle w:val="Heading4"/>
      <w:suff w:val="nothing"/>
      <w:lvlText w:val="Appendix %4"/>
      <w:lvlJc w:val="left"/>
      <w:pPr>
        <w:ind w:left="720" w:hanging="720"/>
      </w:pPr>
      <w:rPr>
        <w:rFonts w:hint="default"/>
      </w:rPr>
    </w:lvl>
    <w:lvl w:ilvl="4">
      <w:start w:val="1"/>
      <w:numFmt w:val="decimal"/>
      <w:pStyle w:val="Heading5"/>
      <w:lvlText w:val="%4.%5"/>
      <w:lvlJc w:val="left"/>
      <w:pPr>
        <w:tabs>
          <w:tab w:val="num" w:pos="720"/>
        </w:tabs>
        <w:ind w:left="720" w:hanging="720"/>
      </w:pPr>
      <w:rPr>
        <w:rFonts w:hint="default"/>
      </w:rPr>
    </w:lvl>
    <w:lvl w:ilvl="5">
      <w:start w:val="1"/>
      <w:numFmt w:val="decimal"/>
      <w:pStyle w:val="Heading6"/>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11"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12" w15:restartNumberingAfterBreak="0">
    <w:nsid w:val="7A153E70"/>
    <w:multiLevelType w:val="multilevel"/>
    <w:tmpl w:val="434E960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i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1"/>
  </w:num>
  <w:num w:numId="2">
    <w:abstractNumId w:val="3"/>
  </w:num>
  <w:num w:numId="3">
    <w:abstractNumId w:val="9"/>
  </w:num>
  <w:num w:numId="4">
    <w:abstractNumId w:val="2"/>
  </w:num>
  <w:num w:numId="5">
    <w:abstractNumId w:val="11"/>
  </w:num>
  <w:num w:numId="6">
    <w:abstractNumId w:val="10"/>
  </w:num>
  <w:num w:numId="7">
    <w:abstractNumId w:val="0"/>
  </w:num>
  <w:num w:numId="8">
    <w:abstractNumId w:val="8"/>
  </w:num>
  <w:num w:numId="9">
    <w:abstractNumId w:val="12"/>
  </w:num>
  <w:num w:numId="10">
    <w:abstractNumId w:val="4"/>
  </w:num>
  <w:num w:numId="11">
    <w:abstractNumId w:val="6"/>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F3"/>
    <w:rsid w:val="000142EE"/>
    <w:rsid w:val="00094C1C"/>
    <w:rsid w:val="000C21FD"/>
    <w:rsid w:val="000D5B19"/>
    <w:rsid w:val="00131FB4"/>
    <w:rsid w:val="001632BA"/>
    <w:rsid w:val="00182A6C"/>
    <w:rsid w:val="001A500E"/>
    <w:rsid w:val="001F4230"/>
    <w:rsid w:val="001F552F"/>
    <w:rsid w:val="00210D4B"/>
    <w:rsid w:val="0024326C"/>
    <w:rsid w:val="002903BC"/>
    <w:rsid w:val="002A1ACB"/>
    <w:rsid w:val="002B739C"/>
    <w:rsid w:val="002C590D"/>
    <w:rsid w:val="002D15E3"/>
    <w:rsid w:val="002D2098"/>
    <w:rsid w:val="003402D7"/>
    <w:rsid w:val="00350261"/>
    <w:rsid w:val="00357C21"/>
    <w:rsid w:val="00372D9C"/>
    <w:rsid w:val="003733AB"/>
    <w:rsid w:val="00384BAC"/>
    <w:rsid w:val="003A6B51"/>
    <w:rsid w:val="003F7716"/>
    <w:rsid w:val="00433E6D"/>
    <w:rsid w:val="00450E5B"/>
    <w:rsid w:val="004A7D83"/>
    <w:rsid w:val="005074B8"/>
    <w:rsid w:val="00543CDF"/>
    <w:rsid w:val="005655DB"/>
    <w:rsid w:val="005A283C"/>
    <w:rsid w:val="005E2E22"/>
    <w:rsid w:val="00622488"/>
    <w:rsid w:val="00625657"/>
    <w:rsid w:val="006C7A9A"/>
    <w:rsid w:val="007204C5"/>
    <w:rsid w:val="0074706F"/>
    <w:rsid w:val="0077227D"/>
    <w:rsid w:val="007B4D1E"/>
    <w:rsid w:val="007E6578"/>
    <w:rsid w:val="0081046C"/>
    <w:rsid w:val="00844918"/>
    <w:rsid w:val="00877413"/>
    <w:rsid w:val="008F413B"/>
    <w:rsid w:val="00936D00"/>
    <w:rsid w:val="00986DCB"/>
    <w:rsid w:val="009D65B2"/>
    <w:rsid w:val="009E577A"/>
    <w:rsid w:val="00A06E73"/>
    <w:rsid w:val="00A77191"/>
    <w:rsid w:val="00A95282"/>
    <w:rsid w:val="00AF5716"/>
    <w:rsid w:val="00B23513"/>
    <w:rsid w:val="00B56D81"/>
    <w:rsid w:val="00B8737A"/>
    <w:rsid w:val="00BE0774"/>
    <w:rsid w:val="00C11F09"/>
    <w:rsid w:val="00C50417"/>
    <w:rsid w:val="00CD432D"/>
    <w:rsid w:val="00D075C8"/>
    <w:rsid w:val="00D13998"/>
    <w:rsid w:val="00D30749"/>
    <w:rsid w:val="00D515D2"/>
    <w:rsid w:val="00D93138"/>
    <w:rsid w:val="00D94E18"/>
    <w:rsid w:val="00DD14F3"/>
    <w:rsid w:val="00E064FD"/>
    <w:rsid w:val="00E52F64"/>
    <w:rsid w:val="00EC0B40"/>
    <w:rsid w:val="00ED0055"/>
    <w:rsid w:val="00ED75E0"/>
    <w:rsid w:val="00F33BA8"/>
    <w:rsid w:val="00F80C4E"/>
    <w:rsid w:val="00F93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456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noProof/>
      <w:lang w:val="es-ES"/>
    </w:rPr>
  </w:style>
  <w:style w:type="paragraph" w:styleId="Heading1">
    <w:name w:val="heading 1"/>
    <w:aliases w:val="H1,Überschrift 1 ohne,h1,Überschrift 1a,Headline1,Headline1:Überschrift 1,OdsKap1,OdsKap1Überschrift,Überschrift 1a1,Überschrift 1 ohne1,ÜS1,Heading,1,H-1"/>
    <w:basedOn w:val="Normal"/>
    <w:next w:val="BodyText"/>
    <w:link w:val="Heading1Char"/>
    <w:qFormat/>
    <w:rsid w:val="005074B8"/>
    <w:pPr>
      <w:keepNext/>
      <w:numPr>
        <w:numId w:val="6"/>
      </w:numPr>
      <w:spacing w:before="240" w:after="120"/>
      <w:outlineLvl w:val="0"/>
    </w:pPr>
    <w:rPr>
      <w:rFonts w:ascii="Garamond" w:eastAsia="Times New Roman" w:hAnsi="Garamond" w:cs="Arial"/>
      <w:b/>
      <w:bCs/>
      <w:kern w:val="28"/>
      <w:sz w:val="36"/>
      <w:szCs w:val="36"/>
      <w:lang w:eastAsia="en-NZ"/>
    </w:rPr>
  </w:style>
  <w:style w:type="paragraph" w:styleId="Heading2">
    <w:name w:val="heading 2"/>
    <w:aliases w:val="H2,Headline 2,Gliederung2,h2,Heading 2- no#,L2,OdsKap2,OdsKap2Überschrift,Section,PA Major Section,Main Heading,Subchapter 1.1,2,2m,h 2,H-2,Heading 2 - Bid,Major Heading,Section Heading,Para2,hd2,heading 2,sub,Top 2,Heading 21,a.,Subparagraph"/>
    <w:basedOn w:val="Normal"/>
    <w:next w:val="BodyText"/>
    <w:link w:val="Heading2Char"/>
    <w:qFormat/>
    <w:rsid w:val="005074B8"/>
    <w:pPr>
      <w:keepNext/>
      <w:numPr>
        <w:ilvl w:val="1"/>
        <w:numId w:val="6"/>
      </w:numPr>
      <w:spacing w:before="120" w:after="80"/>
      <w:outlineLvl w:val="1"/>
    </w:pPr>
    <w:rPr>
      <w:rFonts w:ascii="Garamond" w:eastAsia="Times New Roman" w:hAnsi="Garamond" w:cs="Arial"/>
      <w:b/>
      <w:bCs/>
      <w:iCs/>
      <w:kern w:val="28"/>
      <w:sz w:val="28"/>
      <w:szCs w:val="28"/>
      <w:lang w:eastAsia="en-NZ"/>
    </w:rPr>
  </w:style>
  <w:style w:type="paragraph" w:styleId="Heading3">
    <w:name w:val="heading 3"/>
    <w:aliases w:val="H3,Map,h3,OdsKap3,OdsKap3Überschrift,Gliederung3,(Alt+3),(Alt+3)1,(Alt+3)2,(Alt+3)3,(Alt+3)11,(Alt+3)21,(Alt+3)4,(Alt+3)12,(Alt+3)22,(Alt+3)5,(Alt+3)13,(Alt+3)23,(Alt+3)6,(Alt+3)14,(Alt+3)24,(Alt+3)7,(Alt+3)15,(Alt+3)25,(Alt+3)8,(Alt+3)16,3"/>
    <w:basedOn w:val="Normal"/>
    <w:next w:val="BodyText"/>
    <w:link w:val="Heading3Char"/>
    <w:qFormat/>
    <w:rsid w:val="005074B8"/>
    <w:pPr>
      <w:keepNext/>
      <w:numPr>
        <w:ilvl w:val="2"/>
        <w:numId w:val="6"/>
      </w:numPr>
      <w:spacing w:after="80"/>
      <w:outlineLvl w:val="2"/>
    </w:pPr>
    <w:rPr>
      <w:rFonts w:ascii="Garamond" w:eastAsia="Times New Roman" w:hAnsi="Garamond" w:cs="Arial"/>
      <w:b/>
      <w:bCs/>
      <w:szCs w:val="26"/>
      <w:lang w:eastAsia="en-NZ"/>
    </w:rPr>
  </w:style>
  <w:style w:type="paragraph" w:styleId="Heading4">
    <w:name w:val="heading 4"/>
    <w:aliases w:val="4,H-4,Minor Heading,Para4,hd4,h4,h41,h42,h411,h43,h412,h44,h413,h45,h414,h46,h415,h47,h416,h48,h417,h49,h418,h421,h4111,h431,h4121,h441,h4131,h451,h4141,h461,h4151,h422,h4112,h432,h4122,h442,h4132,h452,h4142,h462,h4152,h423,h4113,h433,h4123"/>
    <w:basedOn w:val="Heading1"/>
    <w:next w:val="BodyText"/>
    <w:link w:val="Heading4Char"/>
    <w:qFormat/>
    <w:rsid w:val="005074B8"/>
    <w:pPr>
      <w:numPr>
        <w:ilvl w:val="3"/>
      </w:numPr>
      <w:outlineLvl w:val="3"/>
    </w:pPr>
    <w:rPr>
      <w:bCs w:val="0"/>
    </w:rPr>
  </w:style>
  <w:style w:type="paragraph" w:styleId="Heading5">
    <w:name w:val="heading 5"/>
    <w:aliases w:val="H5,h5,Further Points,hd5,i.,(i)"/>
    <w:basedOn w:val="Heading2"/>
    <w:next w:val="BodyText"/>
    <w:link w:val="Heading5Char"/>
    <w:qFormat/>
    <w:rsid w:val="005074B8"/>
    <w:pPr>
      <w:numPr>
        <w:ilvl w:val="4"/>
      </w:numPr>
      <w:outlineLvl w:val="4"/>
    </w:pPr>
    <w:rPr>
      <w:bCs w:val="0"/>
      <w:iCs w:val="0"/>
    </w:rPr>
  </w:style>
  <w:style w:type="paragraph" w:styleId="Heading6">
    <w:name w:val="heading 6"/>
    <w:aliases w:val="H6,h6,Points in Text, not Kinhill,A.,not Kinhill"/>
    <w:basedOn w:val="Heading3"/>
    <w:next w:val="BodyText"/>
    <w:link w:val="Heading6Char"/>
    <w:qFormat/>
    <w:rsid w:val="005074B8"/>
    <w:pPr>
      <w:numPr>
        <w:ilvl w:val="5"/>
      </w:numPr>
      <w:outlineLvl w:val="5"/>
    </w:pPr>
    <w:rPr>
      <w:bCs w:val="0"/>
      <w:kern w:val="28"/>
      <w:szCs w:val="24"/>
    </w:rPr>
  </w:style>
  <w:style w:type="paragraph" w:styleId="Heading7">
    <w:name w:val="heading 7"/>
    <w:basedOn w:val="Normal"/>
    <w:next w:val="Normal"/>
    <w:link w:val="Heading7Char"/>
    <w:unhideWhenUsed/>
    <w:qFormat/>
    <w:rsid w:val="00210D4B"/>
    <w:pPr>
      <w:keepNext/>
      <w:keepLines/>
      <w:spacing w:before="200"/>
      <w:ind w:left="5400" w:hanging="288"/>
      <w:outlineLvl w:val="6"/>
    </w:pPr>
    <w:rPr>
      <w:rFonts w:asciiTheme="majorHAnsi" w:eastAsiaTheme="majorEastAsia" w:hAnsiTheme="majorHAnsi" w:cstheme="majorBidi"/>
      <w:i/>
      <w:iCs/>
      <w:color w:val="404040" w:themeColor="text1" w:themeTint="BF"/>
      <w:szCs w:val="20"/>
      <w:lang w:val="es-ES_tradnl"/>
    </w:rPr>
  </w:style>
  <w:style w:type="paragraph" w:styleId="Heading8">
    <w:name w:val="heading 8"/>
    <w:basedOn w:val="Normal"/>
    <w:next w:val="Normal"/>
    <w:link w:val="Heading8Char"/>
    <w:unhideWhenUsed/>
    <w:qFormat/>
    <w:rsid w:val="00210D4B"/>
    <w:pPr>
      <w:keepNext/>
      <w:keepLines/>
      <w:spacing w:before="200"/>
      <w:ind w:left="5544" w:hanging="432"/>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210D4B"/>
    <w:pPr>
      <w:keepNext/>
      <w:keepLines/>
      <w:spacing w:before="200"/>
      <w:ind w:left="5688" w:hanging="144"/>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2D2098"/>
    <w:pPr>
      <w:numPr>
        <w:numId w:val="1"/>
      </w:numPr>
      <w:tabs>
        <w:tab w:val="left" w:pos="1440"/>
      </w:tabs>
      <w:spacing w:before="240" w:after="240"/>
      <w:jc w:val="center"/>
    </w:pPr>
    <w:rPr>
      <w:rFonts w:ascii="Times New Roman" w:eastAsia="Times New Roman" w:hAnsi="Times New Roman" w:cs="Times New Roman"/>
      <w:b/>
      <w:smallCaps/>
      <w:szCs w:val="20"/>
    </w:rPr>
  </w:style>
  <w:style w:type="paragraph" w:customStyle="1" w:styleId="Paragraph">
    <w:name w:val="Paragraph"/>
    <w:aliases w:val="paragraph,p,PARAGRAPH,PG,pa,at,at Char"/>
    <w:basedOn w:val="BodyTextIndent"/>
    <w:link w:val="ParagraphChar"/>
    <w:qFormat/>
    <w:rsid w:val="002D2098"/>
    <w:pPr>
      <w:numPr>
        <w:ilvl w:val="1"/>
        <w:numId w:val="1"/>
      </w:numPr>
      <w:tabs>
        <w:tab w:val="clear" w:pos="720"/>
        <w:tab w:val="num" w:pos="360"/>
      </w:tabs>
      <w:spacing w:before="120"/>
      <w:ind w:left="283" w:firstLine="0"/>
      <w:jc w:val="both"/>
      <w:outlineLvl w:val="1"/>
    </w:pPr>
    <w:rPr>
      <w:rFonts w:ascii="Times New Roman" w:eastAsia="Times New Roman" w:hAnsi="Times New Roman" w:cs="Times New Roman"/>
      <w:szCs w:val="20"/>
    </w:rPr>
  </w:style>
  <w:style w:type="paragraph" w:customStyle="1" w:styleId="subpar">
    <w:name w:val="subpar"/>
    <w:basedOn w:val="BodyTextIndent3"/>
    <w:rsid w:val="002D2098"/>
    <w:pPr>
      <w:numPr>
        <w:ilvl w:val="2"/>
        <w:numId w:val="1"/>
      </w:numPr>
      <w:tabs>
        <w:tab w:val="clear" w:pos="1152"/>
        <w:tab w:val="num" w:pos="360"/>
      </w:tabs>
      <w:spacing w:before="120"/>
      <w:ind w:left="283" w:firstLine="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2D2098"/>
    <w:pPr>
      <w:numPr>
        <w:ilvl w:val="3"/>
      </w:numPr>
      <w:tabs>
        <w:tab w:val="clear" w:pos="1584"/>
        <w:tab w:val="left" w:pos="0"/>
        <w:tab w:val="num" w:pos="360"/>
      </w:tabs>
    </w:pPr>
  </w:style>
  <w:style w:type="character" w:styleId="CommentReference">
    <w:name w:val="annotation reference"/>
    <w:uiPriority w:val="99"/>
    <w:rsid w:val="002D2098"/>
    <w:rPr>
      <w:rFonts w:cs="Times New Roman"/>
      <w:sz w:val="18"/>
    </w:rPr>
  </w:style>
  <w:style w:type="paragraph" w:styleId="CommentText">
    <w:name w:val="annotation text"/>
    <w:basedOn w:val="Normal"/>
    <w:link w:val="CommentTextChar"/>
    <w:uiPriority w:val="99"/>
    <w:rsid w:val="002D2098"/>
    <w:rPr>
      <w:rFonts w:ascii="Times New Roman" w:eastAsia="Batang" w:hAnsi="Times New Roman" w:cs="Times New Roman"/>
      <w:szCs w:val="20"/>
      <w:lang w:val="es-ES_tradnl" w:eastAsia="ko-KR"/>
    </w:rPr>
  </w:style>
  <w:style w:type="character" w:customStyle="1" w:styleId="CommentTextChar">
    <w:name w:val="Comment Text Char"/>
    <w:basedOn w:val="DefaultParagraphFont"/>
    <w:link w:val="CommentText"/>
    <w:uiPriority w:val="99"/>
    <w:rsid w:val="002D2098"/>
    <w:rPr>
      <w:rFonts w:ascii="Times New Roman" w:eastAsia="Batang" w:hAnsi="Times New Roman" w:cs="Times New Roman"/>
      <w:szCs w:val="20"/>
      <w:lang w:val="es-ES_tradnl" w:eastAsia="ko-KR"/>
    </w:rPr>
  </w:style>
  <w:style w:type="paragraph" w:styleId="BodyTextIndent">
    <w:name w:val="Body Text Indent"/>
    <w:basedOn w:val="Normal"/>
    <w:link w:val="BodyTextIndentChar"/>
    <w:uiPriority w:val="99"/>
    <w:semiHidden/>
    <w:unhideWhenUsed/>
    <w:rsid w:val="002D2098"/>
    <w:pPr>
      <w:spacing w:after="120"/>
      <w:ind w:left="283"/>
    </w:pPr>
  </w:style>
  <w:style w:type="character" w:customStyle="1" w:styleId="BodyTextIndentChar">
    <w:name w:val="Body Text Indent Char"/>
    <w:basedOn w:val="DefaultParagraphFont"/>
    <w:link w:val="BodyTextIndent"/>
    <w:uiPriority w:val="99"/>
    <w:semiHidden/>
    <w:rsid w:val="002D2098"/>
  </w:style>
  <w:style w:type="paragraph" w:styleId="BodyTextIndent3">
    <w:name w:val="Body Text Indent 3"/>
    <w:basedOn w:val="Normal"/>
    <w:link w:val="BodyTextIndent3Char"/>
    <w:uiPriority w:val="99"/>
    <w:semiHidden/>
    <w:unhideWhenUsed/>
    <w:rsid w:val="002D209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098"/>
    <w:rPr>
      <w:sz w:val="16"/>
      <w:szCs w:val="16"/>
    </w:rPr>
  </w:style>
  <w:style w:type="paragraph" w:styleId="BalloonText">
    <w:name w:val="Balloon Text"/>
    <w:basedOn w:val="Normal"/>
    <w:link w:val="BalloonTextChar"/>
    <w:uiPriority w:val="99"/>
    <w:semiHidden/>
    <w:unhideWhenUsed/>
    <w:rsid w:val="002D209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D2098"/>
    <w:rPr>
      <w:rFonts w:ascii="Times New Roman" w:hAnsi="Times New Roman" w:cs="Times New Roman"/>
      <w:sz w:val="18"/>
      <w:szCs w:val="18"/>
    </w:rPr>
  </w:style>
  <w:style w:type="paragraph" w:styleId="FootnoteText">
    <w:name w:val="footnote text"/>
    <w:aliases w:val="fn,texto de nota al pie,Nota a pie/Bibliog,footnote,foottextfra,F,Texto nota pie IIRSA,Texto nota pie Car Car Car Car Car Car Car Car,Texto nota pie Car Car Car,Footnote Text Char Char Char Char Char Char,Texto nota pie Car Car Car Car Car"/>
    <w:basedOn w:val="Normal"/>
    <w:link w:val="FootnoteTextChar"/>
    <w:rsid w:val="002D2098"/>
    <w:rPr>
      <w:rFonts w:ascii="Times New Roman" w:eastAsia="Times New Roman" w:hAnsi="Times New Roman" w:cs="Times New Roman"/>
      <w:sz w:val="20"/>
      <w:szCs w:val="20"/>
    </w:rPr>
  </w:style>
  <w:style w:type="character" w:customStyle="1" w:styleId="FootnoteTextChar">
    <w:name w:val="Footnote Text Char"/>
    <w:aliases w:val="fn Char,texto de nota al pie Char,Nota a pie/Bibliog Char,footnote Char,foottextfra Char,F Char,Texto nota pie IIRSA Char,Texto nota pie Car Car Car Car Car Car Car Car Char,Texto nota pie Car Car Car Char"/>
    <w:basedOn w:val="DefaultParagraphFont"/>
    <w:link w:val="FootnoteText"/>
    <w:rsid w:val="002D2098"/>
    <w:rPr>
      <w:rFonts w:ascii="Times New Roman" w:eastAsia="Times New Roman" w:hAnsi="Times New Roman" w:cs="Times New Roman"/>
      <w:sz w:val="20"/>
      <w:szCs w:val="20"/>
    </w:rPr>
  </w:style>
  <w:style w:type="character" w:styleId="FootnoteReference">
    <w:name w:val="footnote reference"/>
    <w:aliases w:val="FC,titulo 2,Style 24,pie pddes,referencia nota al pie,Fußnotenzeichen DISS,16 Point,Superscript 6 Point,ftref,BVI fnr, BVI fnr,Знак сноски 1,Referência a notas de rodapé,Ref. de nota al pie.,(Ref. de nota al pie),Footnotes refss,Ref"/>
    <w:uiPriority w:val="99"/>
    <w:qFormat/>
    <w:rsid w:val="002D2098"/>
    <w:rPr>
      <w:rFonts w:cs="Times New Roman"/>
      <w:vertAlign w:val="superscript"/>
    </w:rPr>
  </w:style>
  <w:style w:type="paragraph" w:styleId="BodyText2">
    <w:name w:val="Body Text 2"/>
    <w:basedOn w:val="Normal"/>
    <w:link w:val="BodyText2Char"/>
    <w:uiPriority w:val="99"/>
    <w:semiHidden/>
    <w:unhideWhenUsed/>
    <w:rsid w:val="00F80C4E"/>
    <w:pPr>
      <w:spacing w:after="120" w:line="480" w:lineRule="auto"/>
    </w:pPr>
  </w:style>
  <w:style w:type="character" w:customStyle="1" w:styleId="BodyText2Char">
    <w:name w:val="Body Text 2 Char"/>
    <w:basedOn w:val="DefaultParagraphFont"/>
    <w:link w:val="BodyText2"/>
    <w:uiPriority w:val="99"/>
    <w:semiHidden/>
    <w:rsid w:val="00F80C4E"/>
  </w:style>
  <w:style w:type="paragraph" w:customStyle="1" w:styleId="Pa0">
    <w:name w:val="Pa0"/>
    <w:basedOn w:val="Normal"/>
    <w:next w:val="Normal"/>
    <w:uiPriority w:val="99"/>
    <w:rsid w:val="00F80C4E"/>
    <w:pPr>
      <w:autoSpaceDE w:val="0"/>
      <w:autoSpaceDN w:val="0"/>
      <w:adjustRightInd w:val="0"/>
      <w:spacing w:line="241" w:lineRule="atLeast"/>
    </w:pPr>
    <w:rPr>
      <w:rFonts w:ascii="Myriad Pro Cond" w:hAnsi="Myriad Pro Cond"/>
      <w:lang w:val="es-PY"/>
    </w:rPr>
  </w:style>
  <w:style w:type="character" w:styleId="Hyperlink">
    <w:name w:val="Hyperlink"/>
    <w:basedOn w:val="DefaultParagraphFont"/>
    <w:uiPriority w:val="99"/>
    <w:rsid w:val="008F413B"/>
    <w:rPr>
      <w:color w:val="0000FF"/>
      <w:u w:val="single"/>
    </w:rPr>
  </w:style>
  <w:style w:type="character" w:customStyle="1" w:styleId="Heading1Char">
    <w:name w:val="Heading 1 Char"/>
    <w:aliases w:val="H1 Char,Überschrift 1 ohne Char,h1 Char,Überschrift 1a Char,Headline1 Char,Headline1:Überschrift 1 Char,OdsKap1 Char,OdsKap1Überschrift Char,Überschrift 1a1 Char,Überschrift 1 ohne1 Char,ÜS1 Char,Heading Char,1 Char,H-1 Char"/>
    <w:basedOn w:val="DefaultParagraphFont"/>
    <w:link w:val="Heading1"/>
    <w:rsid w:val="005074B8"/>
    <w:rPr>
      <w:rFonts w:ascii="Garamond" w:eastAsia="Times New Roman" w:hAnsi="Garamond" w:cs="Arial"/>
      <w:b/>
      <w:bCs/>
      <w:kern w:val="28"/>
      <w:sz w:val="36"/>
      <w:szCs w:val="36"/>
      <w:lang w:eastAsia="en-NZ"/>
    </w:rPr>
  </w:style>
  <w:style w:type="character" w:customStyle="1" w:styleId="Heading2Char">
    <w:name w:val="Heading 2 Char"/>
    <w:aliases w:val="H2 Char,Headline 2 Char,Gliederung2 Char,h2 Char,Heading 2- no# Char,L2 Char,OdsKap2 Char,OdsKap2Überschrift Char,Section Char,PA Major Section Char,Main Heading Char,Subchapter 1.1 Char,2 Char,2m Char,h 2 Char,H-2 Char,Major Heading Char"/>
    <w:basedOn w:val="DefaultParagraphFont"/>
    <w:link w:val="Heading2"/>
    <w:rsid w:val="005074B8"/>
    <w:rPr>
      <w:rFonts w:ascii="Garamond" w:eastAsia="Times New Roman" w:hAnsi="Garamond" w:cs="Arial"/>
      <w:b/>
      <w:bCs/>
      <w:iCs/>
      <w:kern w:val="28"/>
      <w:sz w:val="28"/>
      <w:szCs w:val="28"/>
      <w:lang w:eastAsia="en-NZ"/>
    </w:rPr>
  </w:style>
  <w:style w:type="character" w:customStyle="1" w:styleId="Heading3Char">
    <w:name w:val="Heading 3 Char"/>
    <w:aliases w:val="H3 Char,Map Char,h3 Char,OdsKap3 Char,OdsKap3Überschrift Char,Gliederung3 Char,(Alt+3) Char,(Alt+3)1 Char,(Alt+3)2 Char,(Alt+3)3 Char,(Alt+3)11 Char,(Alt+3)21 Char,(Alt+3)4 Char,(Alt+3)12 Char,(Alt+3)22 Char,(Alt+3)5 Char,(Alt+3)13 Char"/>
    <w:basedOn w:val="DefaultParagraphFont"/>
    <w:link w:val="Heading3"/>
    <w:rsid w:val="005074B8"/>
    <w:rPr>
      <w:rFonts w:ascii="Garamond" w:eastAsia="Times New Roman" w:hAnsi="Garamond" w:cs="Arial"/>
      <w:b/>
      <w:bCs/>
      <w:szCs w:val="26"/>
      <w:lang w:eastAsia="en-NZ"/>
    </w:rPr>
  </w:style>
  <w:style w:type="character" w:customStyle="1" w:styleId="Heading4Char">
    <w:name w:val="Heading 4 Char"/>
    <w:aliases w:val="4 Char,H-4 Char,Minor Heading Char,Para4 Char,hd4 Char,h4 Char,h41 Char,h42 Char,h411 Char,h43 Char,h412 Char,h44 Char,h413 Char,h45 Char,h414 Char,h46 Char,h415 Char,h47 Char,h416 Char,h48 Char,h417 Char,h49 Char,h418 Char,h421 Char"/>
    <w:basedOn w:val="DefaultParagraphFont"/>
    <w:link w:val="Heading4"/>
    <w:rsid w:val="005074B8"/>
    <w:rPr>
      <w:rFonts w:ascii="Garamond" w:eastAsia="Times New Roman" w:hAnsi="Garamond" w:cs="Arial"/>
      <w:b/>
      <w:kern w:val="28"/>
      <w:sz w:val="36"/>
      <w:szCs w:val="36"/>
      <w:lang w:eastAsia="en-NZ"/>
    </w:rPr>
  </w:style>
  <w:style w:type="character" w:customStyle="1" w:styleId="Heading5Char">
    <w:name w:val="Heading 5 Char"/>
    <w:aliases w:val="H5 Char,h5 Char,Further Points Char,hd5 Char,i. Char,(i) Char"/>
    <w:basedOn w:val="DefaultParagraphFont"/>
    <w:link w:val="Heading5"/>
    <w:rsid w:val="005074B8"/>
    <w:rPr>
      <w:rFonts w:ascii="Garamond" w:eastAsia="Times New Roman" w:hAnsi="Garamond" w:cs="Arial"/>
      <w:b/>
      <w:kern w:val="28"/>
      <w:sz w:val="28"/>
      <w:szCs w:val="28"/>
      <w:lang w:eastAsia="en-NZ"/>
    </w:rPr>
  </w:style>
  <w:style w:type="character" w:customStyle="1" w:styleId="Heading6Char">
    <w:name w:val="Heading 6 Char"/>
    <w:aliases w:val="H6 Char,h6 Char,Points in Text Char, not Kinhill Char,A. Char,not Kinhill Char"/>
    <w:basedOn w:val="DefaultParagraphFont"/>
    <w:link w:val="Heading6"/>
    <w:rsid w:val="005074B8"/>
    <w:rPr>
      <w:rFonts w:ascii="Garamond" w:eastAsia="Times New Roman" w:hAnsi="Garamond" w:cs="Arial"/>
      <w:b/>
      <w:kern w:val="28"/>
      <w:lang w:eastAsia="en-NZ"/>
    </w:rPr>
  </w:style>
  <w:style w:type="paragraph" w:styleId="BodyText">
    <w:name w:val="Body Text"/>
    <w:aliases w:val="Body Text Char Char Char,Body Text Char Char,1body,BodText,bt,body text,Body Txt,heading3,3 indent,heading31,body text1,3 indent1,heading32,body text2,3 indent2,heading33,body text3,3 indent3,heading34,body text4 Char,Body Text1"/>
    <w:basedOn w:val="Normal"/>
    <w:link w:val="BodyTextChar1"/>
    <w:qFormat/>
    <w:rsid w:val="005074B8"/>
    <w:pPr>
      <w:spacing w:after="120"/>
      <w:jc w:val="both"/>
    </w:pPr>
    <w:rPr>
      <w:rFonts w:ascii="Garamond" w:eastAsia="Times New Roman" w:hAnsi="Garamond" w:cs="Times New Roman"/>
      <w:lang w:eastAsia="en-NZ"/>
    </w:rPr>
  </w:style>
  <w:style w:type="character" w:customStyle="1" w:styleId="BodyTextChar">
    <w:name w:val="Body Text Char"/>
    <w:basedOn w:val="DefaultParagraphFont"/>
    <w:uiPriority w:val="99"/>
    <w:semiHidden/>
    <w:rsid w:val="005074B8"/>
  </w:style>
  <w:style w:type="paragraph" w:styleId="ListBullet">
    <w:name w:val="List Bullet"/>
    <w:aliases w:val="List Bullet Title,List Bullet Title Char Char Char,List Bullet Char Char Char Char Char Char Char,List Bullet Char Char Char Char,List Bullet Char Char Char Char Char,List Bullet Char Char Char Char Char Char Char Char Char,List Bullet2,Cha"/>
    <w:basedOn w:val="BodyText"/>
    <w:link w:val="ListBulletChar"/>
    <w:rsid w:val="005074B8"/>
    <w:pPr>
      <w:numPr>
        <w:numId w:val="7"/>
      </w:numPr>
    </w:pPr>
  </w:style>
  <w:style w:type="paragraph" w:styleId="ListBullet2">
    <w:name w:val="List Bullet 2"/>
    <w:basedOn w:val="BodyText"/>
    <w:rsid w:val="005074B8"/>
    <w:pPr>
      <w:numPr>
        <w:ilvl w:val="1"/>
        <w:numId w:val="7"/>
      </w:numPr>
      <w:tabs>
        <w:tab w:val="clear" w:pos="1287"/>
      </w:tabs>
      <w:ind w:left="1440" w:hanging="360"/>
    </w:pPr>
  </w:style>
  <w:style w:type="paragraph" w:styleId="ListBullet3">
    <w:name w:val="List Bullet 3"/>
    <w:basedOn w:val="BodyText"/>
    <w:rsid w:val="005074B8"/>
    <w:pPr>
      <w:numPr>
        <w:ilvl w:val="2"/>
        <w:numId w:val="7"/>
      </w:numPr>
      <w:tabs>
        <w:tab w:val="clear" w:pos="1571"/>
      </w:tabs>
      <w:ind w:left="2160" w:hanging="180"/>
    </w:pPr>
  </w:style>
  <w:style w:type="paragraph" w:styleId="ListBullet4">
    <w:name w:val="List Bullet 4"/>
    <w:basedOn w:val="BodyText"/>
    <w:rsid w:val="005074B8"/>
    <w:pPr>
      <w:numPr>
        <w:ilvl w:val="3"/>
        <w:numId w:val="7"/>
      </w:numPr>
      <w:ind w:left="2880" w:hanging="360"/>
    </w:pPr>
  </w:style>
  <w:style w:type="paragraph" w:customStyle="1" w:styleId="BoxBullet1">
    <w:name w:val="Box Bullet 1"/>
    <w:basedOn w:val="Normal"/>
    <w:rsid w:val="005074B8"/>
    <w:pPr>
      <w:numPr>
        <w:numId w:val="5"/>
      </w:numPr>
      <w:spacing w:before="30" w:after="30"/>
      <w:jc w:val="both"/>
    </w:pPr>
    <w:rPr>
      <w:rFonts w:ascii="Garamond" w:eastAsia="Times New Roman" w:hAnsi="Garamond" w:cs="Times New Roman"/>
      <w:sz w:val="22"/>
      <w:lang w:eastAsia="en-NZ"/>
    </w:rPr>
  </w:style>
  <w:style w:type="paragraph" w:customStyle="1" w:styleId="BoxBullet2">
    <w:name w:val="Box Bullet 2"/>
    <w:basedOn w:val="Normal"/>
    <w:rsid w:val="005074B8"/>
    <w:pPr>
      <w:numPr>
        <w:ilvl w:val="1"/>
        <w:numId w:val="5"/>
      </w:numPr>
      <w:spacing w:before="30" w:after="30"/>
      <w:jc w:val="both"/>
    </w:pPr>
    <w:rPr>
      <w:rFonts w:ascii="Garamond" w:eastAsia="Times New Roman" w:hAnsi="Garamond" w:cs="Times New Roman"/>
      <w:sz w:val="22"/>
      <w:lang w:eastAsia="en-NZ"/>
    </w:rPr>
  </w:style>
  <w:style w:type="paragraph" w:styleId="Footer">
    <w:name w:val="footer"/>
    <w:basedOn w:val="Normal"/>
    <w:link w:val="FooterChar"/>
    <w:rsid w:val="005074B8"/>
    <w:pPr>
      <w:tabs>
        <w:tab w:val="right" w:pos="8505"/>
      </w:tabs>
      <w:jc w:val="both"/>
    </w:pPr>
    <w:rPr>
      <w:rFonts w:ascii="Garamond" w:eastAsia="Times New Roman" w:hAnsi="Garamond" w:cs="Times New Roman"/>
      <w:sz w:val="20"/>
      <w:lang w:eastAsia="en-NZ"/>
    </w:rPr>
  </w:style>
  <w:style w:type="character" w:customStyle="1" w:styleId="FooterChar">
    <w:name w:val="Footer Char"/>
    <w:basedOn w:val="DefaultParagraphFont"/>
    <w:link w:val="Footer"/>
    <w:rsid w:val="005074B8"/>
    <w:rPr>
      <w:rFonts w:ascii="Garamond" w:eastAsia="Times New Roman" w:hAnsi="Garamond" w:cs="Times New Roman"/>
      <w:sz w:val="20"/>
      <w:lang w:eastAsia="en-NZ"/>
    </w:rPr>
  </w:style>
  <w:style w:type="character" w:styleId="PageNumber">
    <w:name w:val="page number"/>
    <w:basedOn w:val="DefaultParagraphFont"/>
    <w:rsid w:val="005074B8"/>
    <w:rPr>
      <w:rFonts w:ascii="Garamond" w:hAnsi="Garamond"/>
      <w:sz w:val="18"/>
      <w:lang w:val="en-US"/>
    </w:rPr>
  </w:style>
  <w:style w:type="character" w:customStyle="1" w:styleId="BodyTextChar1">
    <w:name w:val="Body Text Char1"/>
    <w:aliases w:val="Body Text Char Char Char Char,Body Text Char Char Char1,1body Char,BodText Char,bt Char,body text Char,Body Txt Char,heading3 Char,3 indent Char,heading31 Char,body text1 Char,3 indent1 Char,heading32 Char,body text2 Char,3 indent2 Char"/>
    <w:basedOn w:val="DefaultParagraphFont"/>
    <w:link w:val="BodyText"/>
    <w:rsid w:val="005074B8"/>
    <w:rPr>
      <w:rFonts w:ascii="Garamond" w:eastAsia="Times New Roman" w:hAnsi="Garamond" w:cs="Times New Roman"/>
      <w:lang w:eastAsia="en-NZ"/>
    </w:rPr>
  </w:style>
  <w:style w:type="character" w:customStyle="1" w:styleId="ListBulletChar">
    <w:name w:val="List Bullet Char"/>
    <w:aliases w:val="List Bullet Title Char,List Bullet Title Char Char Char Char,List Bullet Char Char Char Char Char Char Char Char,List Bullet Char Char Char Char Char1,List Bullet Char Char Char Char Char Char,List Bullet2 Char,Cha Char"/>
    <w:basedOn w:val="DefaultParagraphFont"/>
    <w:link w:val="ListBullet"/>
    <w:rsid w:val="005074B8"/>
    <w:rPr>
      <w:rFonts w:ascii="Garamond" w:eastAsia="Times New Roman" w:hAnsi="Garamond" w:cs="Times New Roman"/>
      <w:lang w:eastAsia="en-NZ"/>
    </w:rPr>
  </w:style>
  <w:style w:type="paragraph" w:customStyle="1" w:styleId="Subheading">
    <w:name w:val="Subheading"/>
    <w:basedOn w:val="BodyText"/>
    <w:next w:val="BodyText"/>
    <w:link w:val="SubheadingChar"/>
    <w:rsid w:val="005074B8"/>
    <w:pPr>
      <w:keepNext/>
      <w:spacing w:after="80"/>
      <w:jc w:val="left"/>
    </w:pPr>
    <w:rPr>
      <w:b/>
      <w:kern w:val="28"/>
    </w:rPr>
  </w:style>
  <w:style w:type="paragraph" w:customStyle="1" w:styleId="TableBullet1">
    <w:name w:val="Table Bullet 1"/>
    <w:basedOn w:val="Normal"/>
    <w:rsid w:val="005074B8"/>
    <w:pPr>
      <w:numPr>
        <w:numId w:val="8"/>
      </w:numPr>
      <w:spacing w:before="30" w:after="30"/>
    </w:pPr>
    <w:rPr>
      <w:rFonts w:ascii="Garamond" w:eastAsia="Times New Roman" w:hAnsi="Garamond" w:cs="Times New Roman"/>
      <w:sz w:val="22"/>
      <w:lang w:eastAsia="en-NZ"/>
    </w:rPr>
  </w:style>
  <w:style w:type="paragraph" w:customStyle="1" w:styleId="TableBullet2">
    <w:name w:val="Table Bullet 2"/>
    <w:basedOn w:val="Normal"/>
    <w:rsid w:val="005074B8"/>
    <w:pPr>
      <w:numPr>
        <w:ilvl w:val="1"/>
        <w:numId w:val="8"/>
      </w:numPr>
      <w:spacing w:before="30" w:after="30"/>
    </w:pPr>
    <w:rPr>
      <w:rFonts w:ascii="Garamond" w:eastAsia="Times New Roman" w:hAnsi="Garamond" w:cs="Times New Roman"/>
      <w:sz w:val="22"/>
      <w:lang w:eastAsia="en-NZ"/>
    </w:rPr>
  </w:style>
  <w:style w:type="character" w:customStyle="1" w:styleId="SubheadingChar">
    <w:name w:val="Subheading Char"/>
    <w:basedOn w:val="DefaultParagraphFont"/>
    <w:link w:val="Subheading"/>
    <w:locked/>
    <w:rsid w:val="005074B8"/>
    <w:rPr>
      <w:rFonts w:ascii="Garamond" w:eastAsia="Times New Roman" w:hAnsi="Garamond" w:cs="Times New Roman"/>
      <w:b/>
      <w:kern w:val="28"/>
      <w:lang w:eastAsia="en-NZ"/>
    </w:rPr>
  </w:style>
  <w:style w:type="character" w:customStyle="1" w:styleId="ParagraphChar">
    <w:name w:val="Paragraph Char"/>
    <w:basedOn w:val="DefaultParagraphFont"/>
    <w:link w:val="Paragraph"/>
    <w:rsid w:val="005074B8"/>
    <w:rPr>
      <w:rFonts w:ascii="Times New Roman" w:eastAsia="Times New Roman" w:hAnsi="Times New Roman" w:cs="Times New Roman"/>
      <w:szCs w:val="20"/>
    </w:rPr>
  </w:style>
  <w:style w:type="paragraph" w:customStyle="1" w:styleId="FirstHeading">
    <w:name w:val="FirstHeading"/>
    <w:basedOn w:val="Normal"/>
    <w:next w:val="Normal"/>
    <w:rsid w:val="000C21FD"/>
    <w:pPr>
      <w:keepNext/>
      <w:numPr>
        <w:numId w:val="10"/>
      </w:numPr>
      <w:tabs>
        <w:tab w:val="left" w:pos="0"/>
        <w:tab w:val="left" w:pos="86"/>
      </w:tabs>
      <w:spacing w:before="120" w:after="120"/>
    </w:pPr>
    <w:rPr>
      <w:rFonts w:ascii="Times New Roman" w:eastAsia="Times New Roman" w:hAnsi="Times New Roman" w:cs="Times New Roman"/>
      <w:b/>
      <w:szCs w:val="20"/>
    </w:rPr>
  </w:style>
  <w:style w:type="paragraph" w:customStyle="1" w:styleId="SecHeading">
    <w:name w:val="SecHeading"/>
    <w:basedOn w:val="Normal"/>
    <w:next w:val="Paragraph"/>
    <w:rsid w:val="000C21FD"/>
    <w:pPr>
      <w:keepNext/>
      <w:numPr>
        <w:ilvl w:val="1"/>
        <w:numId w:val="10"/>
      </w:numPr>
      <w:spacing w:before="120" w:after="120"/>
    </w:pPr>
    <w:rPr>
      <w:rFonts w:ascii="Times New Roman" w:eastAsia="Times New Roman" w:hAnsi="Times New Roman" w:cs="Times New Roman"/>
      <w:b/>
      <w:szCs w:val="20"/>
      <w:lang w:val="es-ES_tradnl"/>
    </w:rPr>
  </w:style>
  <w:style w:type="paragraph" w:customStyle="1" w:styleId="SubHeading1">
    <w:name w:val="SubHeading1"/>
    <w:basedOn w:val="SecHeading"/>
    <w:rsid w:val="000C21FD"/>
    <w:pPr>
      <w:numPr>
        <w:ilvl w:val="2"/>
      </w:numPr>
    </w:pPr>
  </w:style>
  <w:style w:type="paragraph" w:customStyle="1" w:styleId="Subheading2">
    <w:name w:val="Subheading2"/>
    <w:basedOn w:val="SecHeading"/>
    <w:rsid w:val="000C21FD"/>
    <w:pPr>
      <w:numPr>
        <w:ilvl w:val="3"/>
      </w:numPr>
    </w:pPr>
  </w:style>
  <w:style w:type="character" w:customStyle="1" w:styleId="Heading7Char">
    <w:name w:val="Heading 7 Char"/>
    <w:basedOn w:val="DefaultParagraphFont"/>
    <w:link w:val="Heading7"/>
    <w:rsid w:val="00210D4B"/>
    <w:rPr>
      <w:rFonts w:asciiTheme="majorHAnsi" w:eastAsiaTheme="majorEastAsia" w:hAnsiTheme="majorHAnsi" w:cstheme="majorBidi"/>
      <w:i/>
      <w:iCs/>
      <w:color w:val="404040" w:themeColor="text1" w:themeTint="BF"/>
      <w:szCs w:val="20"/>
      <w:lang w:val="es-ES_tradnl"/>
    </w:rPr>
  </w:style>
  <w:style w:type="character" w:customStyle="1" w:styleId="Heading8Char">
    <w:name w:val="Heading 8 Char"/>
    <w:basedOn w:val="DefaultParagraphFont"/>
    <w:link w:val="Heading8"/>
    <w:rsid w:val="00210D4B"/>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210D4B"/>
    <w:rPr>
      <w:rFonts w:asciiTheme="majorHAnsi" w:eastAsiaTheme="majorEastAsia" w:hAnsiTheme="majorHAnsi" w:cstheme="majorBidi"/>
      <w:i/>
      <w:iCs/>
      <w:color w:val="404040" w:themeColor="text1" w:themeTint="BF"/>
      <w:sz w:val="20"/>
      <w:szCs w:val="20"/>
      <w:lang w:val="es-ES_tradnl"/>
    </w:rPr>
  </w:style>
  <w:style w:type="paragraph" w:customStyle="1" w:styleId="Newpage">
    <w:name w:val="Newpage"/>
    <w:basedOn w:val="Chapter"/>
    <w:rsid w:val="00210D4B"/>
    <w:pPr>
      <w:keepNext/>
      <w:numPr>
        <w:numId w:val="0"/>
      </w:numPr>
      <w:tabs>
        <w:tab w:val="clear" w:pos="1440"/>
        <w:tab w:val="num" w:pos="1350"/>
        <w:tab w:val="left" w:pos="3060"/>
      </w:tabs>
      <w:spacing w:after="0"/>
    </w:pPr>
    <w:rPr>
      <w:noProof w:val="0"/>
    </w:rPr>
  </w:style>
  <w:style w:type="paragraph" w:styleId="ListParagraph">
    <w:name w:val="List Paragraph"/>
    <w:basedOn w:val="Normal"/>
    <w:uiPriority w:val="34"/>
    <w:qFormat/>
    <w:rsid w:val="00D931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206094">
      <w:bodyDiv w:val="1"/>
      <w:marLeft w:val="0"/>
      <w:marRight w:val="0"/>
      <w:marTop w:val="0"/>
      <w:marBottom w:val="0"/>
      <w:divBdr>
        <w:top w:val="none" w:sz="0" w:space="0" w:color="auto"/>
        <w:left w:val="none" w:sz="0" w:space="0" w:color="auto"/>
        <w:bottom w:val="none" w:sz="0" w:space="0" w:color="auto"/>
        <w:right w:val="none" w:sz="0" w:space="0" w:color="auto"/>
      </w:divBdr>
    </w:div>
    <w:div w:id="977147219">
      <w:bodyDiv w:val="1"/>
      <w:marLeft w:val="0"/>
      <w:marRight w:val="0"/>
      <w:marTop w:val="0"/>
      <w:marBottom w:val="0"/>
      <w:divBdr>
        <w:top w:val="none" w:sz="0" w:space="0" w:color="auto"/>
        <w:left w:val="none" w:sz="0" w:space="0" w:color="auto"/>
        <w:bottom w:val="none" w:sz="0" w:space="0" w:color="auto"/>
        <w:right w:val="none" w:sz="0" w:space="0" w:color="auto"/>
      </w:divBdr>
    </w:div>
    <w:div w:id="1001664413">
      <w:bodyDiv w:val="1"/>
      <w:marLeft w:val="0"/>
      <w:marRight w:val="0"/>
      <w:marTop w:val="0"/>
      <w:marBottom w:val="0"/>
      <w:divBdr>
        <w:top w:val="none" w:sz="0" w:space="0" w:color="auto"/>
        <w:left w:val="none" w:sz="0" w:space="0" w:color="auto"/>
        <w:bottom w:val="none" w:sz="0" w:space="0" w:color="auto"/>
        <w:right w:val="none" w:sz="0" w:space="0" w:color="auto"/>
      </w:divBdr>
    </w:div>
    <w:div w:id="10314922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1939</Words>
  <Characters>10667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Martinez</dc:creator>
  <cp:keywords/>
  <dc:description/>
  <cp:lastModifiedBy>Cartin Barrios, Irene</cp:lastModifiedBy>
  <cp:revision>2</cp:revision>
  <dcterms:created xsi:type="dcterms:W3CDTF">2017-11-27T18:09:00Z</dcterms:created>
  <dcterms:modified xsi:type="dcterms:W3CDTF">2017-11-27T18:09:00Z</dcterms:modified>
</cp:coreProperties>
</file>