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5ECC" w:rsidRPr="00963099" w:rsidRDefault="00635ECC" w:rsidP="00635ECC">
      <w:pPr>
        <w:tabs>
          <w:tab w:val="left" w:pos="1440"/>
          <w:tab w:val="left" w:pos="3060"/>
        </w:tabs>
        <w:jc w:val="center"/>
        <w:rPr>
          <w:rFonts w:ascii="Arial" w:hAnsi="Arial" w:cs="Arial"/>
          <w:smallCaps/>
          <w:noProof/>
        </w:rPr>
      </w:pPr>
      <w:bookmarkStart w:id="0" w:name="_GoBack"/>
      <w:bookmarkEnd w:id="0"/>
      <w:r w:rsidRPr="00963099">
        <w:rPr>
          <w:rFonts w:ascii="Arial" w:hAnsi="Arial" w:cs="Arial"/>
          <w:smallCaps/>
          <w:noProof/>
        </w:rPr>
        <w:t>Documento del Banco Interamericano de Desarrollo</w:t>
      </w:r>
    </w:p>
    <w:p w:rsidR="00635ECC" w:rsidRPr="00963099" w:rsidRDefault="00635ECC" w:rsidP="00635ECC">
      <w:pPr>
        <w:tabs>
          <w:tab w:val="left" w:pos="1440"/>
          <w:tab w:val="left" w:pos="3060"/>
        </w:tabs>
        <w:jc w:val="center"/>
        <w:rPr>
          <w:rFonts w:ascii="Arial" w:hAnsi="Arial" w:cs="Arial"/>
          <w:noProof/>
        </w:rPr>
      </w:pPr>
    </w:p>
    <w:p w:rsidR="00635ECC" w:rsidRPr="00B86962" w:rsidRDefault="00635ECC" w:rsidP="00635ECC">
      <w:pPr>
        <w:jc w:val="center"/>
        <w:rPr>
          <w:rFonts w:ascii="Arial" w:hAnsi="Arial" w:cs="Arial"/>
          <w:b/>
          <w:smallCaps/>
          <w:noProof/>
        </w:rPr>
      </w:pPr>
    </w:p>
    <w:p w:rsidR="00635ECC" w:rsidRPr="00B86962" w:rsidRDefault="00635ECC" w:rsidP="00635ECC">
      <w:pPr>
        <w:jc w:val="center"/>
        <w:rPr>
          <w:rFonts w:ascii="Arial" w:hAnsi="Arial" w:cs="Arial"/>
          <w:b/>
          <w:smallCaps/>
          <w:noProof/>
        </w:rPr>
      </w:pPr>
    </w:p>
    <w:p w:rsidR="00635ECC" w:rsidRPr="00B86962" w:rsidRDefault="00635ECC" w:rsidP="00635ECC">
      <w:pPr>
        <w:jc w:val="center"/>
        <w:rPr>
          <w:rFonts w:ascii="Arial" w:hAnsi="Arial" w:cs="Arial"/>
          <w:b/>
          <w:smallCaps/>
          <w:noProof/>
        </w:rPr>
      </w:pPr>
    </w:p>
    <w:p w:rsidR="00773691" w:rsidRPr="00B86962" w:rsidRDefault="00773691" w:rsidP="00773691">
      <w:pPr>
        <w:jc w:val="center"/>
        <w:rPr>
          <w:rFonts w:ascii="Arial" w:hAnsi="Arial" w:cs="Arial"/>
          <w:b/>
          <w:smallCaps/>
          <w:sz w:val="24"/>
        </w:rPr>
      </w:pPr>
      <w:r w:rsidRPr="00B86962">
        <w:rPr>
          <w:rFonts w:ascii="Arial" w:hAnsi="Arial" w:cs="Arial"/>
          <w:b/>
          <w:smallCaps/>
          <w:sz w:val="24"/>
        </w:rPr>
        <w:t>Argentina</w:t>
      </w:r>
    </w:p>
    <w:p w:rsidR="00635ECC" w:rsidRPr="00B86962" w:rsidRDefault="00635ECC" w:rsidP="00635ECC">
      <w:pPr>
        <w:jc w:val="center"/>
        <w:rPr>
          <w:rFonts w:ascii="Arial" w:hAnsi="Arial" w:cs="Arial"/>
          <w:noProof/>
        </w:rPr>
      </w:pPr>
    </w:p>
    <w:p w:rsidR="00635ECC" w:rsidRPr="00B86962" w:rsidRDefault="00635ECC" w:rsidP="00635ECC">
      <w:pPr>
        <w:jc w:val="center"/>
        <w:rPr>
          <w:rFonts w:ascii="Arial" w:hAnsi="Arial" w:cs="Arial"/>
          <w:noProof/>
        </w:rPr>
      </w:pPr>
    </w:p>
    <w:p w:rsidR="00635ECC" w:rsidRPr="00B86962" w:rsidRDefault="00773691" w:rsidP="00635ECC">
      <w:pPr>
        <w:jc w:val="center"/>
        <w:rPr>
          <w:rFonts w:ascii="Arial" w:hAnsi="Arial" w:cs="Arial"/>
          <w:b/>
          <w:smallCaps/>
          <w:noProof/>
          <w:lang w:val="es-ES_tradnl"/>
        </w:rPr>
      </w:pPr>
      <w:r w:rsidRPr="00B86962">
        <w:rPr>
          <w:rFonts w:ascii="Arial" w:hAnsi="Arial" w:cs="Arial"/>
          <w:b/>
          <w:smallCaps/>
        </w:rPr>
        <w:t>Programa para la implementación de la Estrategia Nacional de Inclusión Financiera de Argentina</w:t>
      </w:r>
    </w:p>
    <w:p w:rsidR="00773691" w:rsidRPr="00B86962" w:rsidRDefault="00773691" w:rsidP="00773691">
      <w:pPr>
        <w:spacing w:after="120"/>
        <w:jc w:val="center"/>
        <w:rPr>
          <w:rFonts w:ascii="Arial" w:hAnsi="Arial" w:cs="Arial"/>
          <w:b/>
          <w:smallCaps/>
          <w:lang w:val="pt-BR"/>
        </w:rPr>
      </w:pPr>
      <w:r w:rsidRPr="00B86962">
        <w:rPr>
          <w:rFonts w:ascii="Arial" w:hAnsi="Arial" w:cs="Arial"/>
          <w:b/>
          <w:smallCaps/>
          <w:lang w:val="pt-BR"/>
        </w:rPr>
        <w:t>AR-L1249</w:t>
      </w:r>
    </w:p>
    <w:p w:rsidR="00635ECC" w:rsidRPr="00B86962" w:rsidRDefault="00635ECC" w:rsidP="00635ECC">
      <w:pPr>
        <w:tabs>
          <w:tab w:val="left" w:pos="1440"/>
          <w:tab w:val="left" w:pos="3060"/>
        </w:tabs>
        <w:jc w:val="center"/>
        <w:rPr>
          <w:rFonts w:ascii="Arial" w:hAnsi="Arial" w:cs="Arial"/>
          <w:b/>
          <w:smallCaps/>
          <w:noProof/>
          <w:lang w:val="pt-BR"/>
        </w:rPr>
      </w:pPr>
    </w:p>
    <w:p w:rsidR="00635ECC" w:rsidRPr="00B86962" w:rsidRDefault="00635ECC" w:rsidP="00635ECC">
      <w:pPr>
        <w:tabs>
          <w:tab w:val="left" w:pos="1440"/>
          <w:tab w:val="left" w:pos="3060"/>
        </w:tabs>
        <w:jc w:val="center"/>
        <w:rPr>
          <w:rFonts w:ascii="Arial" w:hAnsi="Arial" w:cs="Arial"/>
          <w:smallCaps/>
          <w:noProof/>
          <w:lang w:val="pt-BR"/>
        </w:rPr>
      </w:pPr>
    </w:p>
    <w:p w:rsidR="00635ECC" w:rsidRPr="00B86962" w:rsidRDefault="00635ECC" w:rsidP="00635ECC">
      <w:pPr>
        <w:jc w:val="center"/>
        <w:rPr>
          <w:rFonts w:ascii="Arial" w:hAnsi="Arial" w:cs="Arial"/>
          <w:noProof/>
          <w:lang w:val="pt-BR"/>
        </w:rPr>
      </w:pPr>
    </w:p>
    <w:p w:rsidR="00635ECC" w:rsidRPr="00B86962" w:rsidRDefault="00635ECC" w:rsidP="00635ECC">
      <w:pPr>
        <w:jc w:val="center"/>
        <w:rPr>
          <w:rFonts w:ascii="Arial" w:hAnsi="Arial" w:cs="Arial"/>
          <w:b/>
          <w:smallCaps/>
          <w:noProof/>
          <w:lang w:val="pt-BR"/>
        </w:rPr>
      </w:pPr>
      <w:r w:rsidRPr="00B86962">
        <w:rPr>
          <w:rFonts w:ascii="Arial" w:hAnsi="Arial" w:cs="Arial"/>
          <w:b/>
          <w:smallCaps/>
          <w:noProof/>
          <w:lang w:val="pt-BR"/>
        </w:rPr>
        <w:t xml:space="preserve">Análisis de Demanda </w:t>
      </w:r>
    </w:p>
    <w:p w:rsidR="00635ECC" w:rsidRPr="00B86962" w:rsidRDefault="00635ECC" w:rsidP="00635ECC">
      <w:pPr>
        <w:tabs>
          <w:tab w:val="left" w:pos="1440"/>
          <w:tab w:val="left" w:pos="3060"/>
        </w:tabs>
        <w:jc w:val="center"/>
        <w:rPr>
          <w:rFonts w:ascii="Arial" w:hAnsi="Arial" w:cs="Arial"/>
          <w:b/>
          <w:noProof/>
          <w:lang w:val="pt-BR"/>
        </w:rPr>
      </w:pPr>
    </w:p>
    <w:p w:rsidR="00635ECC" w:rsidRPr="00B86962" w:rsidRDefault="00635ECC" w:rsidP="00635ECC">
      <w:pPr>
        <w:tabs>
          <w:tab w:val="left" w:pos="1440"/>
          <w:tab w:val="left" w:pos="3060"/>
        </w:tabs>
        <w:jc w:val="center"/>
        <w:rPr>
          <w:rFonts w:ascii="Arial" w:hAnsi="Arial" w:cs="Arial"/>
          <w:noProof/>
          <w:lang w:val="pt-BR"/>
        </w:rPr>
      </w:pPr>
      <w:r w:rsidRPr="00B86962">
        <w:rPr>
          <w:rFonts w:ascii="Arial" w:hAnsi="Arial" w:cs="Arial"/>
          <w:noProof/>
          <w:lang w:val="pt-BR"/>
        </w:rPr>
        <w:t>Agosto, 2017</w:t>
      </w:r>
    </w:p>
    <w:p w:rsidR="00635ECC" w:rsidRPr="00B86962" w:rsidRDefault="00635ECC" w:rsidP="00635ECC">
      <w:pPr>
        <w:tabs>
          <w:tab w:val="left" w:pos="1440"/>
          <w:tab w:val="left" w:pos="3060"/>
        </w:tabs>
        <w:rPr>
          <w:rFonts w:ascii="Arial" w:hAnsi="Arial" w:cs="Arial"/>
          <w:b/>
          <w:noProof/>
          <w:lang w:val="pt-BR"/>
        </w:rPr>
      </w:pPr>
    </w:p>
    <w:p w:rsidR="00635ECC" w:rsidRPr="00B86962" w:rsidRDefault="00635ECC" w:rsidP="00635ECC">
      <w:pPr>
        <w:tabs>
          <w:tab w:val="left" w:pos="1440"/>
          <w:tab w:val="left" w:pos="3060"/>
        </w:tabs>
        <w:jc w:val="center"/>
        <w:rPr>
          <w:rFonts w:ascii="Arial" w:hAnsi="Arial" w:cs="Arial"/>
          <w:b/>
          <w:noProof/>
          <w:lang w:val="pt-BR"/>
        </w:rPr>
      </w:pPr>
    </w:p>
    <w:p w:rsidR="00635ECC" w:rsidRPr="00B86962" w:rsidRDefault="00635ECC" w:rsidP="00635ECC">
      <w:pPr>
        <w:tabs>
          <w:tab w:val="left" w:pos="1440"/>
          <w:tab w:val="left" w:pos="3060"/>
        </w:tabs>
        <w:jc w:val="center"/>
        <w:rPr>
          <w:rFonts w:ascii="Arial" w:hAnsi="Arial" w:cs="Arial"/>
          <w:b/>
          <w:noProof/>
          <w:lang w:val="pt-BR"/>
        </w:rPr>
      </w:pPr>
    </w:p>
    <w:p w:rsidR="00635ECC" w:rsidRPr="00B86962" w:rsidRDefault="00635ECC" w:rsidP="00635ECC">
      <w:pPr>
        <w:pStyle w:val="BodyText"/>
        <w:pBdr>
          <w:top w:val="single" w:sz="4" w:space="1" w:color="auto"/>
          <w:left w:val="single" w:sz="4" w:space="4" w:color="auto"/>
          <w:bottom w:val="single" w:sz="4" w:space="1" w:color="auto"/>
          <w:right w:val="single" w:sz="4" w:space="4" w:color="auto"/>
        </w:pBdr>
        <w:tabs>
          <w:tab w:val="left" w:pos="1440"/>
        </w:tabs>
        <w:jc w:val="both"/>
        <w:rPr>
          <w:rFonts w:ascii="Arial" w:eastAsia="Calibri" w:hAnsi="Arial" w:cs="Arial"/>
          <w:noProof/>
          <w:sz w:val="22"/>
          <w:szCs w:val="22"/>
          <w:lang w:val="es-ES"/>
        </w:rPr>
      </w:pPr>
      <w:r w:rsidRPr="00B86962">
        <w:rPr>
          <w:rFonts w:ascii="Arial" w:eastAsia="Calibri" w:hAnsi="Arial" w:cs="Arial"/>
          <w:noProof/>
          <w:sz w:val="22"/>
          <w:szCs w:val="22"/>
          <w:lang w:val="es-ES"/>
        </w:rPr>
        <w:t>Preparado por: Sebastián Vargas Macedo y Alejandro Támola (IFD/CMF)</w:t>
      </w:r>
    </w:p>
    <w:p w:rsidR="00635ECC" w:rsidRPr="00963099" w:rsidRDefault="00635ECC" w:rsidP="00635ECC">
      <w:pPr>
        <w:rPr>
          <w:rFonts w:ascii="Arial" w:hAnsi="Arial" w:cs="Arial"/>
          <w:noProof/>
        </w:rPr>
        <w:sectPr w:rsidR="00635ECC" w:rsidRPr="00963099" w:rsidSect="00963099">
          <w:headerReference w:type="even" r:id="rId8"/>
          <w:pgSz w:w="12240" w:h="15840" w:code="1"/>
          <w:pgMar w:top="1440" w:right="1800" w:bottom="1440" w:left="1800" w:header="706" w:footer="706" w:gutter="0"/>
          <w:cols w:space="720"/>
          <w:formProt w:val="0"/>
        </w:sectPr>
      </w:pPr>
    </w:p>
    <w:p w:rsidR="00635ECC" w:rsidRPr="00963099" w:rsidRDefault="001E613D" w:rsidP="001E613D">
      <w:pPr>
        <w:jc w:val="center"/>
        <w:rPr>
          <w:rFonts w:ascii="Arial" w:hAnsi="Arial" w:cs="Arial"/>
          <w:noProof/>
        </w:rPr>
      </w:pPr>
      <w:r w:rsidRPr="00963099">
        <w:rPr>
          <w:rFonts w:ascii="Arial" w:hAnsi="Arial" w:cs="Arial"/>
          <w:u w:val="single"/>
          <w:lang w:val="es-ES_tradnl"/>
        </w:rPr>
        <w:lastRenderedPageBreak/>
        <w:t>Análisis de Demanda de Servicios Financieros en Argentina</w:t>
      </w:r>
    </w:p>
    <w:p w:rsidR="001E613D" w:rsidRPr="00963099" w:rsidRDefault="001E613D" w:rsidP="00B86962">
      <w:pPr>
        <w:pStyle w:val="ListParagraph"/>
        <w:numPr>
          <w:ilvl w:val="1"/>
          <w:numId w:val="1"/>
        </w:numPr>
        <w:spacing w:line="240" w:lineRule="auto"/>
        <w:jc w:val="both"/>
        <w:rPr>
          <w:rFonts w:ascii="Arial" w:hAnsi="Arial" w:cs="Arial"/>
          <w:noProof/>
        </w:rPr>
      </w:pPr>
      <w:r w:rsidRPr="00963099">
        <w:rPr>
          <w:rFonts w:ascii="Arial" w:hAnsi="Arial" w:cs="Arial"/>
          <w:b/>
          <w:noProof/>
        </w:rPr>
        <w:t>Fuentes</w:t>
      </w:r>
      <w:r w:rsidRPr="00963099">
        <w:rPr>
          <w:rFonts w:ascii="Arial" w:hAnsi="Arial" w:cs="Arial"/>
          <w:noProof/>
        </w:rPr>
        <w:t>. El presente análisis está basado en información proveniente de distintas fuentes. Por un lado, se empleó la base de datos del Global Findex del Banco Mundial</w:t>
      </w:r>
      <w:r w:rsidRPr="00963099">
        <w:rPr>
          <w:rStyle w:val="FootnoteReference"/>
          <w:rFonts w:ascii="Arial" w:hAnsi="Arial" w:cs="Arial"/>
          <w:noProof/>
        </w:rPr>
        <w:footnoteReference w:id="1"/>
      </w:r>
      <w:r w:rsidRPr="00963099">
        <w:rPr>
          <w:rFonts w:ascii="Arial" w:hAnsi="Arial" w:cs="Arial"/>
          <w:noProof/>
        </w:rPr>
        <w:t>. Esta base de datos contiene información proveniente de encuentas realizadas en más de 140 países. Las variables contenidas en aquella hacen referencia a distintos aspectos del nivel de inclusión financiera en los países evaluados. La información más reciente para Argentina es del a</w:t>
      </w:r>
      <w:r w:rsidRPr="00963099">
        <w:rPr>
          <w:rFonts w:ascii="Arial" w:hAnsi="Arial" w:cs="Arial"/>
          <w:noProof/>
          <w:lang w:val="es-ES_tradnl"/>
        </w:rPr>
        <w:t>ñ</w:t>
      </w:r>
      <w:r w:rsidRPr="00963099">
        <w:rPr>
          <w:rFonts w:ascii="Arial" w:hAnsi="Arial" w:cs="Arial"/>
          <w:noProof/>
        </w:rPr>
        <w:t>o 2014. Por otro lado, se empleó información poblacional provenien</w:t>
      </w:r>
      <w:r w:rsidR="00F030E1" w:rsidRPr="00963099">
        <w:rPr>
          <w:rFonts w:ascii="Arial" w:hAnsi="Arial" w:cs="Arial"/>
          <w:noProof/>
        </w:rPr>
        <w:t>te del World Population Prospects de las Naciones Unidas</w:t>
      </w:r>
      <w:r w:rsidR="00F030E1" w:rsidRPr="00963099">
        <w:rPr>
          <w:rStyle w:val="FootnoteReference"/>
          <w:rFonts w:ascii="Arial" w:hAnsi="Arial" w:cs="Arial"/>
          <w:noProof/>
        </w:rPr>
        <w:footnoteReference w:id="2"/>
      </w:r>
      <w:r w:rsidR="00F030E1" w:rsidRPr="00963099">
        <w:rPr>
          <w:rFonts w:ascii="Arial" w:hAnsi="Arial" w:cs="Arial"/>
          <w:noProof/>
        </w:rPr>
        <w:t>. La información disponible más reciente para Argentina corresponde al año 2015. La información sobre población económicamente activa se obtuvo de los World Development Indicators del Banco Mundial</w:t>
      </w:r>
      <w:r w:rsidR="00F030E1" w:rsidRPr="00963099">
        <w:rPr>
          <w:rStyle w:val="FootnoteReference"/>
          <w:rFonts w:ascii="Arial" w:hAnsi="Arial" w:cs="Arial"/>
          <w:noProof/>
        </w:rPr>
        <w:footnoteReference w:id="3"/>
      </w:r>
      <w:r w:rsidR="00F030E1" w:rsidRPr="00963099">
        <w:rPr>
          <w:rFonts w:ascii="Arial" w:hAnsi="Arial" w:cs="Arial"/>
          <w:noProof/>
        </w:rPr>
        <w:t>. El dato más reciente para Argentina correspondió al 2016.</w:t>
      </w:r>
      <w:r w:rsidR="001F6EBA" w:rsidRPr="00963099">
        <w:rPr>
          <w:rFonts w:ascii="Arial" w:hAnsi="Arial" w:cs="Arial"/>
          <w:noProof/>
        </w:rPr>
        <w:t xml:space="preserve"> Finalmente, los datos de demanda de microcrédito fueron extraídos del estudio de demanda de microcrédito realizado por el Fondo de Capital Social (FONCAP) en Argentina</w:t>
      </w:r>
      <w:r w:rsidR="001F6EBA" w:rsidRPr="00963099">
        <w:rPr>
          <w:rStyle w:val="FootnoteReference"/>
          <w:rFonts w:ascii="Arial" w:hAnsi="Arial" w:cs="Arial"/>
          <w:noProof/>
        </w:rPr>
        <w:footnoteReference w:id="4"/>
      </w:r>
      <w:r w:rsidR="001F6EBA" w:rsidRPr="00963099">
        <w:rPr>
          <w:rFonts w:ascii="Arial" w:hAnsi="Arial" w:cs="Arial"/>
          <w:noProof/>
        </w:rPr>
        <w:t>.</w:t>
      </w:r>
    </w:p>
    <w:p w:rsidR="0019394D" w:rsidRPr="00963099" w:rsidRDefault="0019394D" w:rsidP="0019394D">
      <w:pPr>
        <w:pStyle w:val="ListParagraph"/>
        <w:rPr>
          <w:rFonts w:ascii="Arial" w:hAnsi="Arial" w:cs="Arial"/>
          <w:noProof/>
        </w:rPr>
      </w:pPr>
    </w:p>
    <w:p w:rsidR="00204E80" w:rsidRPr="00963099" w:rsidRDefault="0019394D" w:rsidP="00B86962">
      <w:pPr>
        <w:pStyle w:val="ListParagraph"/>
        <w:numPr>
          <w:ilvl w:val="1"/>
          <w:numId w:val="1"/>
        </w:numPr>
        <w:spacing w:line="240" w:lineRule="auto"/>
        <w:jc w:val="both"/>
        <w:rPr>
          <w:rFonts w:ascii="Arial" w:hAnsi="Arial" w:cs="Arial"/>
          <w:noProof/>
        </w:rPr>
      </w:pPr>
      <w:r w:rsidRPr="00963099">
        <w:rPr>
          <w:rFonts w:ascii="Arial" w:hAnsi="Arial" w:cs="Arial"/>
          <w:b/>
          <w:noProof/>
        </w:rPr>
        <w:t>Cálculo de demanda</w:t>
      </w:r>
      <w:r w:rsidR="00CF2E57" w:rsidRPr="00963099">
        <w:rPr>
          <w:rFonts w:ascii="Arial" w:hAnsi="Arial" w:cs="Arial"/>
          <w:noProof/>
        </w:rPr>
        <w:t>. El Findex reporta que el 50</w:t>
      </w:r>
      <w:r w:rsidR="00963099">
        <w:rPr>
          <w:rFonts w:ascii="Arial" w:hAnsi="Arial" w:cs="Arial"/>
          <w:noProof/>
        </w:rPr>
        <w:t>,</w:t>
      </w:r>
      <w:r w:rsidR="00CF2E57" w:rsidRPr="00963099">
        <w:rPr>
          <w:rFonts w:ascii="Arial" w:hAnsi="Arial" w:cs="Arial"/>
          <w:noProof/>
        </w:rPr>
        <w:t>2% de la población mayor de 15 años posee una cuenta en una institucion financiera formal. Dado que, según la base de datos de las Naciones Unidas, al 2015 la población mayor de quince años fue igual a 32</w:t>
      </w:r>
      <w:r w:rsidR="00963099">
        <w:rPr>
          <w:rFonts w:ascii="Arial" w:hAnsi="Arial" w:cs="Arial"/>
          <w:noProof/>
        </w:rPr>
        <w:t>.</w:t>
      </w:r>
      <w:r w:rsidR="00CF2E57" w:rsidRPr="00963099">
        <w:rPr>
          <w:rFonts w:ascii="Arial" w:hAnsi="Arial" w:cs="Arial"/>
          <w:noProof/>
        </w:rPr>
        <w:t>478</w:t>
      </w:r>
      <w:r w:rsidR="00963099">
        <w:rPr>
          <w:rFonts w:ascii="Arial" w:hAnsi="Arial" w:cs="Arial"/>
          <w:noProof/>
        </w:rPr>
        <w:t>.</w:t>
      </w:r>
      <w:r w:rsidR="00CF2E57" w:rsidRPr="00963099">
        <w:rPr>
          <w:rFonts w:ascii="Arial" w:hAnsi="Arial" w:cs="Arial"/>
          <w:noProof/>
        </w:rPr>
        <w:t>252 personas, el dato del Findex implica que 16</w:t>
      </w:r>
      <w:r w:rsidR="00963099">
        <w:rPr>
          <w:rFonts w:ascii="Arial" w:hAnsi="Arial" w:cs="Arial"/>
          <w:noProof/>
        </w:rPr>
        <w:t>.</w:t>
      </w:r>
      <w:r w:rsidR="00CF2E57" w:rsidRPr="00963099">
        <w:rPr>
          <w:rFonts w:ascii="Arial" w:hAnsi="Arial" w:cs="Arial"/>
          <w:noProof/>
        </w:rPr>
        <w:t>175</w:t>
      </w:r>
      <w:r w:rsidR="00963099">
        <w:rPr>
          <w:rFonts w:ascii="Arial" w:hAnsi="Arial" w:cs="Arial"/>
          <w:noProof/>
        </w:rPr>
        <w:t>.</w:t>
      </w:r>
      <w:r w:rsidR="00CF2E57" w:rsidRPr="00963099">
        <w:rPr>
          <w:rFonts w:ascii="Arial" w:hAnsi="Arial" w:cs="Arial"/>
          <w:noProof/>
        </w:rPr>
        <w:t>046</w:t>
      </w:r>
      <w:r w:rsidR="00963099">
        <w:rPr>
          <w:rFonts w:ascii="Arial" w:hAnsi="Arial" w:cs="Arial"/>
          <w:noProof/>
        </w:rPr>
        <w:t> </w:t>
      </w:r>
      <w:r w:rsidR="00CF2E57" w:rsidRPr="00963099">
        <w:rPr>
          <w:rFonts w:ascii="Arial" w:hAnsi="Arial" w:cs="Arial"/>
          <w:noProof/>
        </w:rPr>
        <w:t xml:space="preserve">personas mayores de 15 años </w:t>
      </w:r>
      <w:r w:rsidR="00CF2E57" w:rsidRPr="00963099">
        <w:rPr>
          <w:rFonts w:ascii="Arial" w:hAnsi="Arial" w:cs="Arial"/>
          <w:i/>
          <w:noProof/>
        </w:rPr>
        <w:t>no</w:t>
      </w:r>
      <w:r w:rsidR="00CF2E57" w:rsidRPr="00963099">
        <w:rPr>
          <w:rStyle w:val="FootnoteReference"/>
          <w:rFonts w:ascii="Arial" w:hAnsi="Arial" w:cs="Arial"/>
          <w:i/>
          <w:noProof/>
        </w:rPr>
        <w:footnoteReference w:id="5"/>
      </w:r>
      <w:r w:rsidR="00CF2E57" w:rsidRPr="00963099">
        <w:rPr>
          <w:rFonts w:ascii="Arial" w:hAnsi="Arial" w:cs="Arial"/>
          <w:noProof/>
        </w:rPr>
        <w:t xml:space="preserve"> poseen cuentas. Sin embargo, se considera que el grupo poblacional de referencia puede ser muy amplio, ya que es de esperar que exista un grupo de personas mayores de 15 años que (aún) no tengan necesidad de abrir una cuenta</w:t>
      </w:r>
      <w:r w:rsidR="00204E80" w:rsidRPr="00963099">
        <w:rPr>
          <w:rFonts w:ascii="Arial" w:hAnsi="Arial" w:cs="Arial"/>
          <w:noProof/>
        </w:rPr>
        <w:t>, por tal motivo se procedió a refinar el estimado inicial</w:t>
      </w:r>
      <w:r w:rsidR="00CF2E57" w:rsidRPr="00963099">
        <w:rPr>
          <w:rFonts w:ascii="Arial" w:hAnsi="Arial" w:cs="Arial"/>
          <w:noProof/>
        </w:rPr>
        <w:t xml:space="preserve">. </w:t>
      </w:r>
    </w:p>
    <w:p w:rsidR="00204E80" w:rsidRPr="00963099" w:rsidRDefault="00204E80" w:rsidP="00204E80">
      <w:pPr>
        <w:pStyle w:val="ListParagraph"/>
        <w:rPr>
          <w:rFonts w:ascii="Arial" w:hAnsi="Arial" w:cs="Arial"/>
          <w:noProof/>
        </w:rPr>
      </w:pPr>
    </w:p>
    <w:p w:rsidR="0019394D" w:rsidRPr="00963099" w:rsidRDefault="00CF2E57" w:rsidP="00B86962">
      <w:pPr>
        <w:pStyle w:val="ListParagraph"/>
        <w:numPr>
          <w:ilvl w:val="1"/>
          <w:numId w:val="1"/>
        </w:numPr>
        <w:spacing w:line="240" w:lineRule="auto"/>
        <w:jc w:val="both"/>
        <w:rPr>
          <w:rFonts w:ascii="Arial" w:hAnsi="Arial" w:cs="Arial"/>
          <w:noProof/>
        </w:rPr>
      </w:pPr>
      <w:r w:rsidRPr="00963099">
        <w:rPr>
          <w:rFonts w:ascii="Arial" w:hAnsi="Arial" w:cs="Arial"/>
          <w:noProof/>
        </w:rPr>
        <w:t xml:space="preserve">En primer lugar, se asumirá que la población económicamente activa es un grupo que </w:t>
      </w:r>
      <w:r w:rsidR="00204E80" w:rsidRPr="00963099">
        <w:rPr>
          <w:rFonts w:ascii="Arial" w:hAnsi="Arial" w:cs="Arial"/>
          <w:noProof/>
        </w:rPr>
        <w:t>debería tener incentivos para tener una cuenta bancaria, debido al flujo de ingresos y gastos que su actividad económica genera</w:t>
      </w:r>
      <w:r w:rsidR="002F452C" w:rsidRPr="00963099">
        <w:rPr>
          <w:rFonts w:ascii="Arial" w:hAnsi="Arial" w:cs="Arial"/>
          <w:noProof/>
        </w:rPr>
        <w:t>, así como a la posibilidad de obtener otros servicios financieros</w:t>
      </w:r>
      <w:r w:rsidR="00204E80" w:rsidRPr="00963099">
        <w:rPr>
          <w:rFonts w:ascii="Arial" w:hAnsi="Arial" w:cs="Arial"/>
          <w:noProof/>
        </w:rPr>
        <w:t>. Por otro lado, se asume que la población jubilada (mayor a 65 años) también debería tener incentivos a tener una cuenta bancaria, con el fin de recibir el pago de pensiones por parte del gobierno. Así, los datos del Banco Mundial reportan que la población económicamente activa de Argentina es igual a 20</w:t>
      </w:r>
      <w:r w:rsidR="00963099">
        <w:rPr>
          <w:rFonts w:ascii="Arial" w:hAnsi="Arial" w:cs="Arial"/>
          <w:noProof/>
        </w:rPr>
        <w:t>.</w:t>
      </w:r>
      <w:r w:rsidR="00204E80" w:rsidRPr="00963099">
        <w:rPr>
          <w:rFonts w:ascii="Arial" w:hAnsi="Arial" w:cs="Arial"/>
          <w:noProof/>
        </w:rPr>
        <w:t>053</w:t>
      </w:r>
      <w:r w:rsidR="00963099">
        <w:rPr>
          <w:rFonts w:ascii="Arial" w:hAnsi="Arial" w:cs="Arial"/>
          <w:noProof/>
        </w:rPr>
        <w:t>.</w:t>
      </w:r>
      <w:r w:rsidR="00204E80" w:rsidRPr="00963099">
        <w:rPr>
          <w:rFonts w:ascii="Arial" w:hAnsi="Arial" w:cs="Arial"/>
          <w:noProof/>
        </w:rPr>
        <w:t>020 de personas, mientras que los datos de las Naciones Unidas indican que existen 4</w:t>
      </w:r>
      <w:r w:rsidR="00963099">
        <w:rPr>
          <w:rFonts w:ascii="Arial" w:hAnsi="Arial" w:cs="Arial"/>
          <w:noProof/>
        </w:rPr>
        <w:t>.</w:t>
      </w:r>
      <w:r w:rsidR="00204E80" w:rsidRPr="00963099">
        <w:rPr>
          <w:rFonts w:ascii="Arial" w:hAnsi="Arial" w:cs="Arial"/>
          <w:noProof/>
        </w:rPr>
        <w:t>742</w:t>
      </w:r>
      <w:r w:rsidR="00963099">
        <w:rPr>
          <w:rFonts w:ascii="Arial" w:hAnsi="Arial" w:cs="Arial"/>
          <w:noProof/>
        </w:rPr>
        <w:t>.</w:t>
      </w:r>
      <w:r w:rsidR="00204E80" w:rsidRPr="00963099">
        <w:rPr>
          <w:rFonts w:ascii="Arial" w:hAnsi="Arial" w:cs="Arial"/>
          <w:noProof/>
        </w:rPr>
        <w:t>956 personas mayores de 65 años en Argentina. En total la suma de los dos grupos da 24</w:t>
      </w:r>
      <w:r w:rsidR="00963099">
        <w:rPr>
          <w:rFonts w:ascii="Arial" w:hAnsi="Arial" w:cs="Arial"/>
          <w:noProof/>
        </w:rPr>
        <w:t>.</w:t>
      </w:r>
      <w:r w:rsidR="00204E80" w:rsidRPr="00963099">
        <w:rPr>
          <w:rFonts w:ascii="Arial" w:hAnsi="Arial" w:cs="Arial"/>
          <w:noProof/>
        </w:rPr>
        <w:t>796</w:t>
      </w:r>
      <w:r w:rsidR="00963099">
        <w:rPr>
          <w:rFonts w:ascii="Arial" w:hAnsi="Arial" w:cs="Arial"/>
          <w:noProof/>
        </w:rPr>
        <w:t>.</w:t>
      </w:r>
      <w:r w:rsidR="00204E80" w:rsidRPr="00963099">
        <w:rPr>
          <w:rFonts w:ascii="Arial" w:hAnsi="Arial" w:cs="Arial"/>
          <w:noProof/>
        </w:rPr>
        <w:t>976 personas. Restándo esta cifra al número total de personas mayores de 15 años en Argentina</w:t>
      </w:r>
      <w:r w:rsidR="00204E80" w:rsidRPr="00963099">
        <w:rPr>
          <w:rStyle w:val="FootnoteReference"/>
          <w:rFonts w:ascii="Arial" w:hAnsi="Arial" w:cs="Arial"/>
          <w:noProof/>
        </w:rPr>
        <w:footnoteReference w:id="6"/>
      </w:r>
      <w:r w:rsidR="00204E80" w:rsidRPr="00963099">
        <w:rPr>
          <w:rFonts w:ascii="Arial" w:hAnsi="Arial" w:cs="Arial"/>
          <w:noProof/>
        </w:rPr>
        <w:t>, obtenemos que, bajo los mencionados supuestos, existen 7</w:t>
      </w:r>
      <w:r w:rsidR="00963099">
        <w:rPr>
          <w:rFonts w:ascii="Arial" w:hAnsi="Arial" w:cs="Arial"/>
          <w:noProof/>
        </w:rPr>
        <w:t>.</w:t>
      </w:r>
      <w:r w:rsidR="00204E80" w:rsidRPr="00963099">
        <w:rPr>
          <w:rFonts w:ascii="Arial" w:hAnsi="Arial" w:cs="Arial"/>
          <w:noProof/>
        </w:rPr>
        <w:t>681</w:t>
      </w:r>
      <w:r w:rsidR="00963099">
        <w:rPr>
          <w:rFonts w:ascii="Arial" w:hAnsi="Arial" w:cs="Arial"/>
          <w:noProof/>
        </w:rPr>
        <w:t>.</w:t>
      </w:r>
      <w:r w:rsidR="00204E80" w:rsidRPr="00963099">
        <w:rPr>
          <w:rFonts w:ascii="Arial" w:hAnsi="Arial" w:cs="Arial"/>
          <w:noProof/>
        </w:rPr>
        <w:t>276 personas mayores de 15 años que no deberían tener una demanda de cuentas. Restando este último número al estimado de personas mayores de quince años sin cuenta bancaria</w:t>
      </w:r>
      <w:r w:rsidR="00672BC3" w:rsidRPr="00963099">
        <w:rPr>
          <w:rStyle w:val="FootnoteReference"/>
          <w:rFonts w:ascii="Arial" w:hAnsi="Arial" w:cs="Arial"/>
          <w:noProof/>
        </w:rPr>
        <w:footnoteReference w:id="7"/>
      </w:r>
      <w:r w:rsidR="00204E80" w:rsidRPr="00963099">
        <w:rPr>
          <w:rFonts w:ascii="Arial" w:hAnsi="Arial" w:cs="Arial"/>
          <w:noProof/>
        </w:rPr>
        <w:t xml:space="preserve"> tenemos finalmente que existen </w:t>
      </w:r>
      <w:r w:rsidR="00204E80" w:rsidRPr="00963099">
        <w:rPr>
          <w:rFonts w:ascii="Arial" w:hAnsi="Arial" w:cs="Arial"/>
          <w:b/>
          <w:noProof/>
        </w:rPr>
        <w:t>8</w:t>
      </w:r>
      <w:r w:rsidR="00963099">
        <w:rPr>
          <w:rFonts w:ascii="Arial" w:hAnsi="Arial" w:cs="Arial"/>
          <w:b/>
          <w:noProof/>
        </w:rPr>
        <w:t>.</w:t>
      </w:r>
      <w:r w:rsidR="00204E80" w:rsidRPr="00963099">
        <w:rPr>
          <w:rFonts w:ascii="Arial" w:hAnsi="Arial" w:cs="Arial"/>
          <w:b/>
          <w:noProof/>
        </w:rPr>
        <w:t>493</w:t>
      </w:r>
      <w:r w:rsidR="00963099">
        <w:rPr>
          <w:rFonts w:ascii="Arial" w:hAnsi="Arial" w:cs="Arial"/>
          <w:b/>
          <w:noProof/>
        </w:rPr>
        <w:t>.</w:t>
      </w:r>
      <w:r w:rsidR="00204E80" w:rsidRPr="00963099">
        <w:rPr>
          <w:rFonts w:ascii="Arial" w:hAnsi="Arial" w:cs="Arial"/>
          <w:b/>
          <w:noProof/>
        </w:rPr>
        <w:t>770 habitantes may</w:t>
      </w:r>
      <w:r w:rsidR="00672BC3" w:rsidRPr="00963099">
        <w:rPr>
          <w:rFonts w:ascii="Arial" w:hAnsi="Arial" w:cs="Arial"/>
          <w:b/>
          <w:noProof/>
        </w:rPr>
        <w:t>ores de 15</w:t>
      </w:r>
      <w:r w:rsidR="00963099">
        <w:rPr>
          <w:rFonts w:ascii="Arial" w:hAnsi="Arial" w:cs="Arial"/>
          <w:b/>
          <w:noProof/>
        </w:rPr>
        <w:t> </w:t>
      </w:r>
      <w:r w:rsidR="00672BC3" w:rsidRPr="00963099">
        <w:rPr>
          <w:rFonts w:ascii="Arial" w:hAnsi="Arial" w:cs="Arial"/>
          <w:b/>
          <w:noProof/>
        </w:rPr>
        <w:t xml:space="preserve">años que no tienen, auque </w:t>
      </w:r>
      <w:r w:rsidR="00234291" w:rsidRPr="00B86962">
        <w:rPr>
          <w:rFonts w:ascii="Arial" w:hAnsi="Arial" w:cs="Arial"/>
          <w:b/>
          <w:i/>
          <w:noProof/>
        </w:rPr>
        <w:t>potencialmente quisieran</w:t>
      </w:r>
      <w:r w:rsidR="00234291" w:rsidRPr="00963099">
        <w:rPr>
          <w:rFonts w:ascii="Arial" w:hAnsi="Arial" w:cs="Arial"/>
          <w:b/>
          <w:noProof/>
        </w:rPr>
        <w:t xml:space="preserve"> </w:t>
      </w:r>
      <w:r w:rsidR="00204E80" w:rsidRPr="00963099">
        <w:rPr>
          <w:rFonts w:ascii="Arial" w:hAnsi="Arial" w:cs="Arial"/>
          <w:b/>
          <w:noProof/>
        </w:rPr>
        <w:t>tener</w:t>
      </w:r>
      <w:r w:rsidR="00672BC3" w:rsidRPr="00963099">
        <w:rPr>
          <w:rFonts w:ascii="Arial" w:hAnsi="Arial" w:cs="Arial"/>
          <w:b/>
          <w:noProof/>
        </w:rPr>
        <w:t>,</w:t>
      </w:r>
      <w:r w:rsidR="00204E80" w:rsidRPr="00963099">
        <w:rPr>
          <w:rFonts w:ascii="Arial" w:hAnsi="Arial" w:cs="Arial"/>
          <w:b/>
          <w:noProof/>
        </w:rPr>
        <w:t xml:space="preserve"> una cuenta en </w:t>
      </w:r>
      <w:r w:rsidR="00204E80" w:rsidRPr="00963099">
        <w:rPr>
          <w:rFonts w:ascii="Arial" w:hAnsi="Arial" w:cs="Arial"/>
          <w:b/>
          <w:noProof/>
        </w:rPr>
        <w:lastRenderedPageBreak/>
        <w:t>una institucion financiera formal</w:t>
      </w:r>
      <w:r w:rsidR="00204E80" w:rsidRPr="00963099">
        <w:rPr>
          <w:rFonts w:ascii="Arial" w:hAnsi="Arial" w:cs="Arial"/>
          <w:noProof/>
        </w:rPr>
        <w:t xml:space="preserve">. </w:t>
      </w:r>
      <w:r w:rsidR="00AC2BEA" w:rsidRPr="00963099">
        <w:rPr>
          <w:rFonts w:ascii="Arial" w:hAnsi="Arial" w:cs="Arial"/>
          <w:noProof/>
        </w:rPr>
        <w:t>Esta cifra corresponde al 42% de la población económicamente activa.</w:t>
      </w:r>
    </w:p>
    <w:p w:rsidR="00672BC3" w:rsidRPr="00963099" w:rsidRDefault="00672BC3" w:rsidP="00672BC3">
      <w:pPr>
        <w:pStyle w:val="ListParagraph"/>
        <w:jc w:val="both"/>
        <w:rPr>
          <w:rFonts w:ascii="Arial" w:hAnsi="Arial" w:cs="Arial"/>
          <w:noProof/>
        </w:rPr>
      </w:pPr>
    </w:p>
    <w:p w:rsidR="00672BC3" w:rsidRPr="00963099" w:rsidRDefault="00AC2BEA" w:rsidP="00B86962">
      <w:pPr>
        <w:pStyle w:val="ListParagraph"/>
        <w:numPr>
          <w:ilvl w:val="1"/>
          <w:numId w:val="1"/>
        </w:numPr>
        <w:spacing w:line="240" w:lineRule="auto"/>
        <w:jc w:val="both"/>
        <w:rPr>
          <w:rFonts w:ascii="Arial" w:hAnsi="Arial" w:cs="Arial"/>
          <w:noProof/>
        </w:rPr>
      </w:pPr>
      <w:r w:rsidRPr="00963099">
        <w:rPr>
          <w:rFonts w:ascii="Arial" w:hAnsi="Arial" w:cs="Arial"/>
          <w:noProof/>
        </w:rPr>
        <w:t xml:space="preserve">Estos 8.5 millones de personas representan el grupo de potenciales beneficiarios que podrían beneficiarse de programas orientados a promover la </w:t>
      </w:r>
      <w:r w:rsidR="002F452C" w:rsidRPr="00963099">
        <w:rPr>
          <w:rFonts w:ascii="Arial" w:hAnsi="Arial" w:cs="Arial"/>
          <w:noProof/>
        </w:rPr>
        <w:t xml:space="preserve">inclusión financieras, ya sea mediante la </w:t>
      </w:r>
      <w:r w:rsidRPr="00963099">
        <w:rPr>
          <w:rFonts w:ascii="Arial" w:hAnsi="Arial" w:cs="Arial"/>
          <w:noProof/>
        </w:rPr>
        <w:t xml:space="preserve">apertura de cuentas </w:t>
      </w:r>
      <w:r w:rsidR="002F452C" w:rsidRPr="00963099">
        <w:rPr>
          <w:rFonts w:ascii="Arial" w:hAnsi="Arial" w:cs="Arial"/>
          <w:noProof/>
        </w:rPr>
        <w:t xml:space="preserve">o la obtención de otro servicio (ej. crédito) </w:t>
      </w:r>
      <w:r w:rsidR="0064416C" w:rsidRPr="00963099">
        <w:rPr>
          <w:rFonts w:ascii="Arial" w:hAnsi="Arial" w:cs="Arial"/>
          <w:noProof/>
        </w:rPr>
        <w:t xml:space="preserve">en el sistema finaciero formal. No obstante, </w:t>
      </w:r>
      <w:r w:rsidR="00122059" w:rsidRPr="00963099">
        <w:rPr>
          <w:rFonts w:ascii="Arial" w:hAnsi="Arial" w:cs="Arial"/>
          <w:noProof/>
        </w:rPr>
        <w:t>el Findex provee información que permite discernir una demanda potencial de servicios financieros basada en las necesidades reveladas por los entrevistados.</w:t>
      </w:r>
      <w:r w:rsidR="0064416C" w:rsidRPr="00963099">
        <w:rPr>
          <w:rFonts w:ascii="Arial" w:hAnsi="Arial" w:cs="Arial"/>
          <w:noProof/>
        </w:rPr>
        <w:t xml:space="preserve"> </w:t>
      </w:r>
    </w:p>
    <w:p w:rsidR="0064416C" w:rsidRPr="00963099" w:rsidRDefault="0064416C" w:rsidP="0064416C">
      <w:pPr>
        <w:pStyle w:val="ListParagraph"/>
        <w:rPr>
          <w:rFonts w:ascii="Arial" w:hAnsi="Arial" w:cs="Arial"/>
          <w:noProof/>
        </w:rPr>
      </w:pPr>
    </w:p>
    <w:p w:rsidR="0064416C" w:rsidRPr="00963099" w:rsidRDefault="0064416C" w:rsidP="00B86962">
      <w:pPr>
        <w:pStyle w:val="ListParagraph"/>
        <w:numPr>
          <w:ilvl w:val="1"/>
          <w:numId w:val="1"/>
        </w:numPr>
        <w:spacing w:line="240" w:lineRule="auto"/>
        <w:jc w:val="both"/>
        <w:rPr>
          <w:rFonts w:ascii="Arial" w:hAnsi="Arial" w:cs="Arial"/>
          <w:noProof/>
        </w:rPr>
      </w:pPr>
      <w:r w:rsidRPr="00963099">
        <w:rPr>
          <w:rFonts w:ascii="Arial" w:hAnsi="Arial" w:cs="Arial"/>
          <w:noProof/>
        </w:rPr>
        <w:t>E</w:t>
      </w:r>
      <w:r w:rsidR="00122059" w:rsidRPr="00963099">
        <w:rPr>
          <w:rFonts w:ascii="Arial" w:hAnsi="Arial" w:cs="Arial"/>
          <w:noProof/>
        </w:rPr>
        <w:t xml:space="preserve">n efecto, </w:t>
      </w:r>
      <w:r w:rsidR="00D862DB" w:rsidRPr="00963099">
        <w:rPr>
          <w:rFonts w:ascii="Arial" w:hAnsi="Arial" w:cs="Arial"/>
          <w:noProof/>
        </w:rPr>
        <w:t xml:space="preserve">considerando al crédito como uno de los servicios más solicitados, </w:t>
      </w:r>
      <w:r w:rsidR="00122059" w:rsidRPr="00963099">
        <w:rPr>
          <w:rFonts w:ascii="Arial" w:hAnsi="Arial" w:cs="Arial"/>
          <w:noProof/>
        </w:rPr>
        <w:t>e</w:t>
      </w:r>
      <w:r w:rsidRPr="00963099">
        <w:rPr>
          <w:rFonts w:ascii="Arial" w:hAnsi="Arial" w:cs="Arial"/>
          <w:noProof/>
        </w:rPr>
        <w:t>l Findex reporta que durante el año previo a la encuesta, 19</w:t>
      </w:r>
      <w:r w:rsidR="006922B4">
        <w:rPr>
          <w:rFonts w:ascii="Arial" w:hAnsi="Arial" w:cs="Arial"/>
          <w:noProof/>
        </w:rPr>
        <w:t>,</w:t>
      </w:r>
      <w:r w:rsidRPr="00963099">
        <w:rPr>
          <w:rFonts w:ascii="Arial" w:hAnsi="Arial" w:cs="Arial"/>
          <w:noProof/>
        </w:rPr>
        <w:t>1% de la población de referencia se prestó dinero de alguna fuente. No obstante, solo el 8</w:t>
      </w:r>
      <w:r w:rsidR="006922B4">
        <w:rPr>
          <w:rFonts w:ascii="Arial" w:hAnsi="Arial" w:cs="Arial"/>
          <w:noProof/>
        </w:rPr>
        <w:t>,</w:t>
      </w:r>
      <w:r w:rsidRPr="00963099">
        <w:rPr>
          <w:rFonts w:ascii="Arial" w:hAnsi="Arial" w:cs="Arial"/>
          <w:noProof/>
        </w:rPr>
        <w:t>3% de la población lo hizo a traves de una instituciona financiera. Usando datos poblacionales se tiene entonces que de los 6</w:t>
      </w:r>
      <w:r w:rsidR="006922B4">
        <w:rPr>
          <w:rFonts w:ascii="Arial" w:hAnsi="Arial" w:cs="Arial"/>
          <w:noProof/>
        </w:rPr>
        <w:t>.</w:t>
      </w:r>
      <w:r w:rsidRPr="00963099">
        <w:rPr>
          <w:rFonts w:ascii="Arial" w:hAnsi="Arial" w:cs="Arial"/>
          <w:noProof/>
        </w:rPr>
        <w:t>207</w:t>
      </w:r>
      <w:r w:rsidR="006922B4">
        <w:rPr>
          <w:rFonts w:ascii="Arial" w:hAnsi="Arial" w:cs="Arial"/>
          <w:noProof/>
        </w:rPr>
        <w:t>.</w:t>
      </w:r>
      <w:r w:rsidRPr="00963099">
        <w:rPr>
          <w:rFonts w:ascii="Arial" w:hAnsi="Arial" w:cs="Arial"/>
          <w:noProof/>
        </w:rPr>
        <w:t>136 personas que tomaron préstamos, 3</w:t>
      </w:r>
      <w:r w:rsidR="006922B4">
        <w:rPr>
          <w:rFonts w:ascii="Arial" w:hAnsi="Arial" w:cs="Arial"/>
          <w:noProof/>
        </w:rPr>
        <w:t>.</w:t>
      </w:r>
      <w:r w:rsidRPr="00963099">
        <w:rPr>
          <w:rFonts w:ascii="Arial" w:hAnsi="Arial" w:cs="Arial"/>
          <w:noProof/>
        </w:rPr>
        <w:t>503</w:t>
      </w:r>
      <w:r w:rsidR="006922B4">
        <w:rPr>
          <w:rFonts w:ascii="Arial" w:hAnsi="Arial" w:cs="Arial"/>
          <w:noProof/>
        </w:rPr>
        <w:t>.</w:t>
      </w:r>
      <w:r w:rsidRPr="00963099">
        <w:rPr>
          <w:rFonts w:ascii="Arial" w:hAnsi="Arial" w:cs="Arial"/>
          <w:noProof/>
        </w:rPr>
        <w:t>515 personas tomaron préstamos provenientes de fuentes distintas al sistema financiero formal. Esta cifra es significativa pues indica que</w:t>
      </w:r>
      <w:r w:rsidRPr="00963099">
        <w:rPr>
          <w:rFonts w:ascii="Arial" w:hAnsi="Arial" w:cs="Arial"/>
          <w:b/>
          <w:noProof/>
        </w:rPr>
        <w:t xml:space="preserve"> 3.5</w:t>
      </w:r>
      <w:r w:rsidR="006922B4">
        <w:rPr>
          <w:rFonts w:ascii="Arial" w:hAnsi="Arial" w:cs="Arial"/>
          <w:b/>
          <w:noProof/>
        </w:rPr>
        <w:t> </w:t>
      </w:r>
      <w:r w:rsidRPr="00963099">
        <w:rPr>
          <w:rFonts w:ascii="Arial" w:hAnsi="Arial" w:cs="Arial"/>
          <w:b/>
          <w:noProof/>
        </w:rPr>
        <w:t xml:space="preserve">millones de personas tienen demanda de un servicio financiero, si bien deciden tomarlo fuera del sistema. </w:t>
      </w:r>
      <w:r w:rsidRPr="00963099">
        <w:rPr>
          <w:rFonts w:ascii="Arial" w:hAnsi="Arial" w:cs="Arial"/>
          <w:noProof/>
        </w:rPr>
        <w:t>Esto nos indica que si bien existe una demanda potencial de in</w:t>
      </w:r>
      <w:r w:rsidR="00FD399C" w:rsidRPr="00963099">
        <w:rPr>
          <w:rFonts w:ascii="Arial" w:hAnsi="Arial" w:cs="Arial"/>
          <w:noProof/>
        </w:rPr>
        <w:t>c</w:t>
      </w:r>
      <w:r w:rsidRPr="00963099">
        <w:rPr>
          <w:rFonts w:ascii="Arial" w:hAnsi="Arial" w:cs="Arial"/>
          <w:noProof/>
        </w:rPr>
        <w:t>lusión en el sistema financiero</w:t>
      </w:r>
      <w:r w:rsidR="00FD399C" w:rsidRPr="00963099">
        <w:rPr>
          <w:rFonts w:ascii="Arial" w:hAnsi="Arial" w:cs="Arial"/>
          <w:noProof/>
        </w:rPr>
        <w:t xml:space="preserve"> de 8.5 millones de personas, 3.5 millones revelan, en base a sus desiciones económicas, tener la demanda o interés de </w:t>
      </w:r>
      <w:r w:rsidR="00BE51EF" w:rsidRPr="00B86962">
        <w:rPr>
          <w:rFonts w:ascii="Arial" w:hAnsi="Arial" w:cs="Arial"/>
          <w:noProof/>
        </w:rPr>
        <w:t>al menos</w:t>
      </w:r>
      <w:r w:rsidR="00BE51EF" w:rsidRPr="00963099">
        <w:rPr>
          <w:rFonts w:ascii="Arial" w:hAnsi="Arial" w:cs="Arial"/>
          <w:b/>
          <w:noProof/>
        </w:rPr>
        <w:t xml:space="preserve"> </w:t>
      </w:r>
      <w:r w:rsidR="00FD399C" w:rsidRPr="00963099">
        <w:rPr>
          <w:rFonts w:ascii="Arial" w:hAnsi="Arial" w:cs="Arial"/>
          <w:noProof/>
        </w:rPr>
        <w:t>un servicio financiero</w:t>
      </w:r>
      <w:r w:rsidR="00FD399C" w:rsidRPr="00963099">
        <w:rPr>
          <w:rStyle w:val="FootnoteReference"/>
          <w:rFonts w:ascii="Arial" w:hAnsi="Arial" w:cs="Arial"/>
          <w:noProof/>
        </w:rPr>
        <w:footnoteReference w:id="8"/>
      </w:r>
      <w:r w:rsidR="00FD399C" w:rsidRPr="00963099">
        <w:rPr>
          <w:rFonts w:ascii="Arial" w:hAnsi="Arial" w:cs="Arial"/>
          <w:noProof/>
        </w:rPr>
        <w:t>.</w:t>
      </w:r>
    </w:p>
    <w:p w:rsidR="000A3BA9" w:rsidRPr="00963099" w:rsidRDefault="000A3BA9" w:rsidP="000A3BA9">
      <w:pPr>
        <w:pStyle w:val="ListParagraph"/>
        <w:rPr>
          <w:rFonts w:ascii="Arial" w:hAnsi="Arial" w:cs="Arial"/>
          <w:noProof/>
        </w:rPr>
      </w:pPr>
    </w:p>
    <w:p w:rsidR="000A3BA9" w:rsidRPr="00963099" w:rsidRDefault="000A3BA9" w:rsidP="00B86962">
      <w:pPr>
        <w:pStyle w:val="ListParagraph"/>
        <w:numPr>
          <w:ilvl w:val="1"/>
          <w:numId w:val="1"/>
        </w:numPr>
        <w:spacing w:line="240" w:lineRule="auto"/>
        <w:jc w:val="both"/>
        <w:rPr>
          <w:rFonts w:ascii="Arial" w:hAnsi="Arial" w:cs="Arial"/>
          <w:noProof/>
        </w:rPr>
      </w:pPr>
      <w:r w:rsidRPr="00963099">
        <w:rPr>
          <w:rFonts w:ascii="Arial" w:hAnsi="Arial" w:cs="Arial"/>
          <w:noProof/>
        </w:rPr>
        <w:t>En el caso específico de la demanda de microcréditos, la FONCAP realizó un estudio de demanda</w:t>
      </w:r>
      <w:r w:rsidRPr="00963099">
        <w:rPr>
          <w:rStyle w:val="FootnoteReference"/>
          <w:rFonts w:ascii="Arial" w:hAnsi="Arial" w:cs="Arial"/>
          <w:noProof/>
        </w:rPr>
        <w:footnoteReference w:id="9"/>
      </w:r>
      <w:r w:rsidR="00936428" w:rsidRPr="00963099">
        <w:rPr>
          <w:rFonts w:ascii="Arial" w:hAnsi="Arial" w:cs="Arial"/>
          <w:noProof/>
        </w:rPr>
        <w:t xml:space="preserve"> basado en una encuesta realizada a personas de ambos sexos, entre 18 y 75 años, residentes de localidades de 2</w:t>
      </w:r>
      <w:r w:rsidR="006922B4">
        <w:rPr>
          <w:rFonts w:ascii="Arial" w:hAnsi="Arial" w:cs="Arial"/>
          <w:noProof/>
        </w:rPr>
        <w:t>.</w:t>
      </w:r>
      <w:r w:rsidR="00936428" w:rsidRPr="00963099">
        <w:rPr>
          <w:rFonts w:ascii="Arial" w:hAnsi="Arial" w:cs="Arial"/>
          <w:noProof/>
        </w:rPr>
        <w:t>000 habitantes y más, pertenecientes a los niveles socioeconómicos C3 (medio-bajo), D1</w:t>
      </w:r>
      <w:r w:rsidR="006922B4">
        <w:rPr>
          <w:rFonts w:ascii="Arial" w:hAnsi="Arial" w:cs="Arial"/>
          <w:noProof/>
        </w:rPr>
        <w:t> </w:t>
      </w:r>
      <w:r w:rsidR="00936428" w:rsidRPr="00963099">
        <w:rPr>
          <w:rFonts w:ascii="Arial" w:hAnsi="Arial" w:cs="Arial"/>
          <w:noProof/>
        </w:rPr>
        <w:t>(bajoestructurado); D2 (bajo desestructurado), no bancarizados, que poseen un nivel educativo no superior a terciario incompleto y que son cuentapropistas, ya sea como actividad principal o como actividad secundaria. Dentro de este grupo se definió a los potenciales demandantes de microcréditos como aquellos que además de cumplir con las anteriores características, no tienen acceso a créditos en el sistema financiero formal y muestra disposición para solicitar uno.</w:t>
      </w:r>
      <w:r w:rsidR="00F94CD9" w:rsidRPr="00963099">
        <w:rPr>
          <w:rFonts w:ascii="Arial" w:hAnsi="Arial" w:cs="Arial"/>
          <w:noProof/>
        </w:rPr>
        <w:t xml:space="preserve"> El estudio estima que en un escenario conservador, </w:t>
      </w:r>
      <w:r w:rsidR="00F94CD9" w:rsidRPr="00963099">
        <w:rPr>
          <w:rFonts w:ascii="Arial" w:hAnsi="Arial" w:cs="Arial"/>
          <w:b/>
          <w:noProof/>
        </w:rPr>
        <w:t>existe 406</w:t>
      </w:r>
      <w:r w:rsidR="006922B4">
        <w:rPr>
          <w:rFonts w:ascii="Arial" w:hAnsi="Arial" w:cs="Arial"/>
          <w:b/>
          <w:noProof/>
        </w:rPr>
        <w:t>.</w:t>
      </w:r>
      <w:r w:rsidR="00F94CD9" w:rsidRPr="00963099">
        <w:rPr>
          <w:rFonts w:ascii="Arial" w:hAnsi="Arial" w:cs="Arial"/>
          <w:b/>
          <w:noProof/>
        </w:rPr>
        <w:t>861 cuentapropistas que revelan una demanda por microcrédito.</w:t>
      </w:r>
      <w:r w:rsidR="00F94CD9" w:rsidRPr="00963099">
        <w:rPr>
          <w:rFonts w:ascii="Arial" w:hAnsi="Arial" w:cs="Arial"/>
          <w:noProof/>
        </w:rPr>
        <w:t xml:space="preserve"> En el escenario “optimista” esta demanda es igual a 1</w:t>
      </w:r>
      <w:r w:rsidR="006922B4">
        <w:rPr>
          <w:rFonts w:ascii="Arial" w:hAnsi="Arial" w:cs="Arial"/>
          <w:noProof/>
        </w:rPr>
        <w:t>.</w:t>
      </w:r>
      <w:r w:rsidR="00F94CD9" w:rsidRPr="00963099">
        <w:rPr>
          <w:rFonts w:ascii="Arial" w:hAnsi="Arial" w:cs="Arial"/>
          <w:noProof/>
        </w:rPr>
        <w:t>001</w:t>
      </w:r>
      <w:r w:rsidR="006922B4">
        <w:rPr>
          <w:rFonts w:ascii="Arial" w:hAnsi="Arial" w:cs="Arial"/>
          <w:noProof/>
        </w:rPr>
        <w:t>.</w:t>
      </w:r>
      <w:r w:rsidR="00F94CD9" w:rsidRPr="00963099">
        <w:rPr>
          <w:rFonts w:ascii="Arial" w:hAnsi="Arial" w:cs="Arial"/>
          <w:noProof/>
        </w:rPr>
        <w:t>233 personas.</w:t>
      </w:r>
    </w:p>
    <w:p w:rsidR="00122059" w:rsidRPr="00963099" w:rsidRDefault="00122059" w:rsidP="00122059">
      <w:pPr>
        <w:pStyle w:val="ListParagraph"/>
        <w:rPr>
          <w:rFonts w:ascii="Arial" w:hAnsi="Arial" w:cs="Arial"/>
          <w:noProof/>
        </w:rPr>
      </w:pPr>
    </w:p>
    <w:p w:rsidR="00635ECC" w:rsidRDefault="00122059" w:rsidP="00B86962">
      <w:pPr>
        <w:pStyle w:val="ListParagraph"/>
        <w:numPr>
          <w:ilvl w:val="1"/>
          <w:numId w:val="1"/>
        </w:numPr>
        <w:spacing w:line="240" w:lineRule="auto"/>
        <w:jc w:val="both"/>
      </w:pPr>
      <w:r w:rsidRPr="00963099">
        <w:rPr>
          <w:rFonts w:ascii="Arial" w:hAnsi="Arial" w:cs="Arial"/>
          <w:b/>
          <w:noProof/>
        </w:rPr>
        <w:t>Conclusiones</w:t>
      </w:r>
      <w:r w:rsidRPr="00963099">
        <w:rPr>
          <w:rFonts w:ascii="Arial" w:hAnsi="Arial" w:cs="Arial"/>
          <w:noProof/>
        </w:rPr>
        <w:t xml:space="preserve">. El presente análisis estima que, basado en la tenencia de cuentas, existe una demanda potencial de 8.5 millones de personas que podrían ser beneficiarias de </w:t>
      </w:r>
      <w:r w:rsidR="00D862DB" w:rsidRPr="00963099">
        <w:rPr>
          <w:rFonts w:ascii="Arial" w:hAnsi="Arial" w:cs="Arial"/>
          <w:noProof/>
        </w:rPr>
        <w:t xml:space="preserve">servicios  </w:t>
      </w:r>
      <w:r w:rsidRPr="00963099">
        <w:rPr>
          <w:rFonts w:ascii="Arial" w:hAnsi="Arial" w:cs="Arial"/>
          <w:noProof/>
        </w:rPr>
        <w:t xml:space="preserve">que ofrezca una </w:t>
      </w:r>
      <w:r w:rsidR="00D862DB" w:rsidRPr="00963099">
        <w:rPr>
          <w:rFonts w:ascii="Arial" w:hAnsi="Arial" w:cs="Arial"/>
          <w:noProof/>
        </w:rPr>
        <w:t xml:space="preserve">institución </w:t>
      </w:r>
      <w:r w:rsidRPr="00963099">
        <w:rPr>
          <w:rFonts w:ascii="Arial" w:hAnsi="Arial" w:cs="Arial"/>
          <w:noProof/>
        </w:rPr>
        <w:t>fina</w:t>
      </w:r>
      <w:r w:rsidR="00D862DB" w:rsidRPr="00963099">
        <w:rPr>
          <w:rFonts w:ascii="Arial" w:hAnsi="Arial" w:cs="Arial"/>
          <w:noProof/>
        </w:rPr>
        <w:t>n</w:t>
      </w:r>
      <w:r w:rsidRPr="00963099">
        <w:rPr>
          <w:rFonts w:ascii="Arial" w:hAnsi="Arial" w:cs="Arial"/>
          <w:noProof/>
        </w:rPr>
        <w:t>cier</w:t>
      </w:r>
      <w:r w:rsidR="00D862DB" w:rsidRPr="00963099">
        <w:rPr>
          <w:rFonts w:ascii="Arial" w:hAnsi="Arial" w:cs="Arial"/>
          <w:noProof/>
        </w:rPr>
        <w:t>a</w:t>
      </w:r>
      <w:r w:rsidRPr="00963099">
        <w:rPr>
          <w:rFonts w:ascii="Arial" w:hAnsi="Arial" w:cs="Arial"/>
          <w:noProof/>
        </w:rPr>
        <w:t xml:space="preserve"> formal. En particular, se estima que, basándose en sus necesidades reveladas de financiamiento, existe una demanda de 3.5 millones de personas que podrían beneficiarse de servicios financieros formales. Finalmente, para el caso de microcrédito, un estudio realizado por la FONCAP revela que, en un escenario conservador, existe una demanda de microcrédito de 406</w:t>
      </w:r>
      <w:r w:rsidR="006922B4">
        <w:rPr>
          <w:rFonts w:ascii="Arial" w:hAnsi="Arial" w:cs="Arial"/>
          <w:noProof/>
        </w:rPr>
        <w:t>.</w:t>
      </w:r>
      <w:r w:rsidRPr="00963099">
        <w:rPr>
          <w:rFonts w:ascii="Arial" w:hAnsi="Arial" w:cs="Arial"/>
          <w:noProof/>
        </w:rPr>
        <w:t>861 cuentapropistas excluidos del sistema financiero formal.</w:t>
      </w:r>
    </w:p>
    <w:sectPr w:rsidR="00635ECC" w:rsidSect="00B8696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78D0" w:rsidRDefault="007F78D0" w:rsidP="001E613D">
      <w:pPr>
        <w:spacing w:after="0" w:line="240" w:lineRule="auto"/>
      </w:pPr>
      <w:r>
        <w:separator/>
      </w:r>
    </w:p>
  </w:endnote>
  <w:endnote w:type="continuationSeparator" w:id="0">
    <w:p w:rsidR="007F78D0" w:rsidRDefault="007F78D0" w:rsidP="001E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78D0" w:rsidRDefault="007F78D0" w:rsidP="001E613D">
      <w:pPr>
        <w:spacing w:after="0" w:line="240" w:lineRule="auto"/>
      </w:pPr>
      <w:r>
        <w:separator/>
      </w:r>
    </w:p>
  </w:footnote>
  <w:footnote w:type="continuationSeparator" w:id="0">
    <w:p w:rsidR="007F78D0" w:rsidRDefault="007F78D0" w:rsidP="001E613D">
      <w:pPr>
        <w:spacing w:after="0" w:line="240" w:lineRule="auto"/>
      </w:pPr>
      <w:r>
        <w:continuationSeparator/>
      </w:r>
    </w:p>
  </w:footnote>
  <w:footnote w:id="1">
    <w:p w:rsidR="00963099" w:rsidRPr="00B86962" w:rsidRDefault="001E613D" w:rsidP="00B86962">
      <w:pPr>
        <w:pStyle w:val="FootnoteText"/>
        <w:tabs>
          <w:tab w:val="left" w:pos="270"/>
        </w:tabs>
        <w:jc w:val="both"/>
        <w:rPr>
          <w:rFonts w:ascii="Arial" w:hAnsi="Arial" w:cs="Arial"/>
          <w:sz w:val="18"/>
          <w:szCs w:val="18"/>
          <w:lang w:val="en-US"/>
        </w:rPr>
      </w:pPr>
      <w:r w:rsidRPr="00B86962">
        <w:rPr>
          <w:rStyle w:val="FootnoteReference"/>
          <w:rFonts w:ascii="Arial" w:hAnsi="Arial" w:cs="Arial"/>
          <w:sz w:val="18"/>
          <w:szCs w:val="18"/>
        </w:rPr>
        <w:footnoteRef/>
      </w:r>
      <w:r w:rsidRPr="00B86962">
        <w:rPr>
          <w:rFonts w:ascii="Arial" w:hAnsi="Arial" w:cs="Arial"/>
          <w:sz w:val="18"/>
          <w:szCs w:val="18"/>
          <w:lang w:val="en-US"/>
        </w:rPr>
        <w:t xml:space="preserve"> </w:t>
      </w:r>
      <w:r w:rsidR="00963099" w:rsidRPr="00B86962">
        <w:rPr>
          <w:rFonts w:ascii="Arial" w:hAnsi="Arial" w:cs="Arial"/>
          <w:sz w:val="18"/>
          <w:szCs w:val="18"/>
          <w:lang w:val="en-US"/>
        </w:rPr>
        <w:tab/>
      </w:r>
      <w:hyperlink r:id="rId1" w:history="1">
        <w:r w:rsidR="00963099" w:rsidRPr="00B86962">
          <w:rPr>
            <w:rStyle w:val="Hyperlink"/>
            <w:rFonts w:ascii="Arial" w:hAnsi="Arial" w:cs="Arial"/>
            <w:i/>
            <w:color w:val="0000FF"/>
            <w:sz w:val="18"/>
            <w:szCs w:val="18"/>
            <w:lang w:val="en-US"/>
          </w:rPr>
          <w:t xml:space="preserve">The Global </w:t>
        </w:r>
        <w:proofErr w:type="spellStart"/>
        <w:r w:rsidR="00963099" w:rsidRPr="00B86962">
          <w:rPr>
            <w:rStyle w:val="Hyperlink"/>
            <w:rFonts w:ascii="Arial" w:hAnsi="Arial" w:cs="Arial"/>
            <w:i/>
            <w:color w:val="0000FF"/>
            <w:sz w:val="18"/>
            <w:szCs w:val="18"/>
            <w:lang w:val="en-US"/>
          </w:rPr>
          <w:t>Findex</w:t>
        </w:r>
        <w:proofErr w:type="spellEnd"/>
        <w:r w:rsidR="00963099" w:rsidRPr="00B86962">
          <w:rPr>
            <w:rStyle w:val="Hyperlink"/>
            <w:rFonts w:ascii="Arial" w:hAnsi="Arial" w:cs="Arial"/>
            <w:i/>
            <w:color w:val="0000FF"/>
            <w:sz w:val="18"/>
            <w:szCs w:val="18"/>
            <w:lang w:val="en-US"/>
          </w:rPr>
          <w:t xml:space="preserve"> Database 2014. Measuring Financial Inclusion around the World</w:t>
        </w:r>
        <w:r w:rsidR="00963099" w:rsidRPr="00B86962">
          <w:rPr>
            <w:rStyle w:val="Hyperlink"/>
            <w:rFonts w:ascii="Arial" w:hAnsi="Arial" w:cs="Arial"/>
            <w:color w:val="0000FF"/>
            <w:sz w:val="18"/>
            <w:szCs w:val="18"/>
            <w:lang w:val="en-US"/>
          </w:rPr>
          <w:t xml:space="preserve">. </w:t>
        </w:r>
      </w:hyperlink>
    </w:p>
  </w:footnote>
  <w:footnote w:id="2">
    <w:p w:rsidR="00963099" w:rsidRPr="00B86962" w:rsidRDefault="00F030E1" w:rsidP="00B86962">
      <w:pPr>
        <w:pStyle w:val="FootnoteText"/>
        <w:tabs>
          <w:tab w:val="left" w:pos="270"/>
        </w:tabs>
        <w:jc w:val="both"/>
        <w:rPr>
          <w:rFonts w:ascii="Arial" w:hAnsi="Arial" w:cs="Arial"/>
          <w:sz w:val="18"/>
          <w:szCs w:val="18"/>
          <w:lang w:val="en-US"/>
        </w:rPr>
      </w:pPr>
      <w:r w:rsidRPr="00B86962">
        <w:rPr>
          <w:rStyle w:val="FootnoteReference"/>
          <w:rFonts w:ascii="Arial" w:hAnsi="Arial" w:cs="Arial"/>
          <w:sz w:val="18"/>
          <w:szCs w:val="18"/>
        </w:rPr>
        <w:footnoteRef/>
      </w:r>
      <w:r w:rsidRPr="00B86962">
        <w:rPr>
          <w:rFonts w:ascii="Arial" w:hAnsi="Arial" w:cs="Arial"/>
          <w:sz w:val="18"/>
          <w:szCs w:val="18"/>
          <w:lang w:val="en-US"/>
        </w:rPr>
        <w:t xml:space="preserve"> </w:t>
      </w:r>
      <w:r w:rsidR="00963099">
        <w:rPr>
          <w:rFonts w:ascii="Arial" w:hAnsi="Arial" w:cs="Arial"/>
          <w:sz w:val="18"/>
          <w:szCs w:val="18"/>
          <w:lang w:val="en-US"/>
        </w:rPr>
        <w:tab/>
      </w:r>
      <w:hyperlink r:id="rId2" w:history="1">
        <w:r w:rsidR="00963099" w:rsidRPr="00B86962">
          <w:rPr>
            <w:rStyle w:val="Hyperlink"/>
            <w:rFonts w:ascii="Arial" w:hAnsi="Arial" w:cs="Arial"/>
            <w:i/>
            <w:color w:val="0000FF"/>
            <w:sz w:val="18"/>
            <w:szCs w:val="18"/>
            <w:lang w:val="en-US"/>
          </w:rPr>
          <w:t>World Population Prospects 2017. United Nations</w:t>
        </w:r>
        <w:r w:rsidR="00963099" w:rsidRPr="00B86962">
          <w:rPr>
            <w:rStyle w:val="Hyperlink"/>
            <w:rFonts w:ascii="Arial" w:hAnsi="Arial" w:cs="Arial"/>
            <w:color w:val="0000FF"/>
            <w:sz w:val="18"/>
            <w:szCs w:val="18"/>
            <w:lang w:val="en-US"/>
          </w:rPr>
          <w:t>.</w:t>
        </w:r>
      </w:hyperlink>
    </w:p>
  </w:footnote>
  <w:footnote w:id="3">
    <w:p w:rsidR="00963099" w:rsidRPr="00B86962" w:rsidRDefault="00F030E1" w:rsidP="00B86962">
      <w:pPr>
        <w:pStyle w:val="FootnoteText"/>
        <w:tabs>
          <w:tab w:val="left" w:pos="270"/>
        </w:tabs>
        <w:jc w:val="both"/>
        <w:rPr>
          <w:rFonts w:ascii="Arial" w:hAnsi="Arial" w:cs="Arial"/>
          <w:sz w:val="18"/>
          <w:szCs w:val="18"/>
          <w:lang w:val="en-US"/>
        </w:rPr>
      </w:pPr>
      <w:r w:rsidRPr="00B86962">
        <w:rPr>
          <w:rStyle w:val="FootnoteReference"/>
          <w:rFonts w:ascii="Arial" w:hAnsi="Arial" w:cs="Arial"/>
          <w:sz w:val="18"/>
          <w:szCs w:val="18"/>
        </w:rPr>
        <w:footnoteRef/>
      </w:r>
      <w:r w:rsidRPr="00B86962">
        <w:rPr>
          <w:rFonts w:ascii="Arial" w:hAnsi="Arial" w:cs="Arial"/>
          <w:sz w:val="18"/>
          <w:szCs w:val="18"/>
          <w:lang w:val="en-US"/>
        </w:rPr>
        <w:t xml:space="preserve"> </w:t>
      </w:r>
      <w:r w:rsidR="00963099">
        <w:rPr>
          <w:rFonts w:ascii="Arial" w:hAnsi="Arial" w:cs="Arial"/>
          <w:sz w:val="18"/>
          <w:szCs w:val="18"/>
          <w:lang w:val="en-US"/>
        </w:rPr>
        <w:tab/>
      </w:r>
      <w:hyperlink r:id="rId3" w:history="1">
        <w:r w:rsidR="00963099" w:rsidRPr="00B86962">
          <w:rPr>
            <w:rStyle w:val="Hyperlink"/>
            <w:rFonts w:ascii="Arial" w:hAnsi="Arial" w:cs="Arial"/>
            <w:i/>
            <w:color w:val="0000FF"/>
            <w:sz w:val="18"/>
            <w:szCs w:val="18"/>
            <w:lang w:val="en-US"/>
          </w:rPr>
          <w:t xml:space="preserve">World Development Indicators. </w:t>
        </w:r>
        <w:proofErr w:type="spellStart"/>
        <w:r w:rsidR="00963099" w:rsidRPr="00B86962">
          <w:rPr>
            <w:rStyle w:val="Hyperlink"/>
            <w:rFonts w:ascii="Arial" w:hAnsi="Arial" w:cs="Arial"/>
            <w:i/>
            <w:color w:val="0000FF"/>
            <w:sz w:val="18"/>
            <w:szCs w:val="18"/>
            <w:lang w:val="en-US"/>
          </w:rPr>
          <w:t>DataBank</w:t>
        </w:r>
        <w:proofErr w:type="spellEnd"/>
        <w:r w:rsidR="00963099" w:rsidRPr="00B86962">
          <w:rPr>
            <w:rStyle w:val="Hyperlink"/>
            <w:rFonts w:ascii="Arial" w:hAnsi="Arial" w:cs="Arial"/>
            <w:i/>
            <w:color w:val="0000FF"/>
            <w:sz w:val="18"/>
            <w:szCs w:val="18"/>
            <w:lang w:val="en-US"/>
          </w:rPr>
          <w:t>. The World Bank</w:t>
        </w:r>
        <w:r w:rsidR="00963099" w:rsidRPr="00B86962">
          <w:rPr>
            <w:rStyle w:val="Hyperlink"/>
            <w:rFonts w:ascii="Arial" w:hAnsi="Arial" w:cs="Arial"/>
            <w:color w:val="0000FF"/>
            <w:sz w:val="18"/>
            <w:szCs w:val="18"/>
            <w:lang w:val="en-US"/>
          </w:rPr>
          <w:t>.</w:t>
        </w:r>
      </w:hyperlink>
    </w:p>
  </w:footnote>
  <w:footnote w:id="4">
    <w:p w:rsidR="00963099" w:rsidRPr="00B86962" w:rsidRDefault="001F6EBA" w:rsidP="00B86962">
      <w:pPr>
        <w:pStyle w:val="FootnoteText"/>
        <w:tabs>
          <w:tab w:val="left" w:pos="270"/>
        </w:tabs>
        <w:ind w:left="270" w:hanging="270"/>
        <w:jc w:val="both"/>
        <w:rPr>
          <w:rFonts w:ascii="Arial" w:hAnsi="Arial" w:cs="Arial"/>
          <w:sz w:val="18"/>
          <w:szCs w:val="18"/>
          <w:lang w:val="es-ES_tradnl"/>
        </w:rPr>
      </w:pPr>
      <w:r w:rsidRPr="00B86962">
        <w:rPr>
          <w:rStyle w:val="FootnoteReference"/>
          <w:rFonts w:ascii="Arial" w:hAnsi="Arial" w:cs="Arial"/>
          <w:sz w:val="18"/>
          <w:szCs w:val="18"/>
        </w:rPr>
        <w:footnoteRef/>
      </w:r>
      <w:r w:rsidRPr="00B86962">
        <w:rPr>
          <w:rFonts w:ascii="Arial" w:hAnsi="Arial" w:cs="Arial"/>
          <w:sz w:val="18"/>
          <w:szCs w:val="18"/>
        </w:rPr>
        <w:t xml:space="preserve"> </w:t>
      </w:r>
      <w:r w:rsidR="00963099">
        <w:rPr>
          <w:rFonts w:ascii="Arial" w:hAnsi="Arial" w:cs="Arial"/>
          <w:sz w:val="18"/>
          <w:szCs w:val="18"/>
        </w:rPr>
        <w:tab/>
      </w:r>
      <w:r w:rsidR="00936428" w:rsidRPr="00B86962">
        <w:rPr>
          <w:rFonts w:ascii="Arial" w:hAnsi="Arial" w:cs="Arial"/>
          <w:sz w:val="18"/>
          <w:szCs w:val="18"/>
          <w:lang w:val="es-ES_tradnl"/>
        </w:rPr>
        <w:t>FONCAP (</w:t>
      </w:r>
      <w:r w:rsidRPr="00B86962">
        <w:rPr>
          <w:rFonts w:ascii="Arial" w:hAnsi="Arial" w:cs="Arial"/>
          <w:sz w:val="18"/>
          <w:szCs w:val="18"/>
          <w:lang w:val="es-ES_tradnl"/>
        </w:rPr>
        <w:t>2014), “Microcréditos en Argentina: estimación de su demanda potencial y análisis del perfil de sus destinatarios” 1ª ed. Disponible en:</w:t>
      </w:r>
      <w:r w:rsidR="00963099">
        <w:rPr>
          <w:rFonts w:ascii="Arial" w:hAnsi="Arial" w:cs="Arial"/>
          <w:sz w:val="18"/>
          <w:szCs w:val="18"/>
          <w:lang w:val="es-ES_tradnl"/>
        </w:rPr>
        <w:t> </w:t>
      </w:r>
      <w:hyperlink r:id="rId4" w:history="1">
        <w:r w:rsidR="00963099" w:rsidRPr="00B86962">
          <w:rPr>
            <w:rStyle w:val="Hyperlink"/>
            <w:rFonts w:ascii="Arial" w:hAnsi="Arial" w:cs="Arial"/>
            <w:color w:val="0000FF"/>
            <w:sz w:val="18"/>
            <w:szCs w:val="18"/>
            <w:lang w:val="es-ES_tradnl"/>
          </w:rPr>
          <w:t>Microcréditos en Argentina. OGAP. Portal de Microfinanzas.</w:t>
        </w:r>
      </w:hyperlink>
    </w:p>
  </w:footnote>
  <w:footnote w:id="5">
    <w:p w:rsidR="00CF2E57" w:rsidRPr="00B86962" w:rsidRDefault="00CF2E57" w:rsidP="00B86962">
      <w:pPr>
        <w:pStyle w:val="FootnoteText"/>
        <w:tabs>
          <w:tab w:val="left" w:pos="270"/>
        </w:tabs>
        <w:ind w:left="270" w:hanging="270"/>
        <w:jc w:val="both"/>
        <w:rPr>
          <w:rFonts w:ascii="Arial" w:hAnsi="Arial" w:cs="Arial"/>
          <w:sz w:val="18"/>
          <w:szCs w:val="18"/>
          <w:lang w:val="es-ES_tradnl"/>
        </w:rPr>
      </w:pPr>
      <w:r w:rsidRPr="00B86962">
        <w:rPr>
          <w:rStyle w:val="FootnoteReference"/>
          <w:rFonts w:ascii="Arial" w:hAnsi="Arial" w:cs="Arial"/>
          <w:sz w:val="18"/>
          <w:szCs w:val="18"/>
        </w:rPr>
        <w:footnoteRef/>
      </w:r>
      <w:r w:rsidRPr="00B86962">
        <w:rPr>
          <w:rFonts w:ascii="Arial" w:hAnsi="Arial" w:cs="Arial"/>
          <w:sz w:val="18"/>
          <w:szCs w:val="18"/>
        </w:rPr>
        <w:t xml:space="preserve"> </w:t>
      </w:r>
      <w:r w:rsidR="00963099">
        <w:rPr>
          <w:rFonts w:ascii="Arial" w:hAnsi="Arial" w:cs="Arial"/>
          <w:sz w:val="18"/>
          <w:szCs w:val="18"/>
        </w:rPr>
        <w:tab/>
      </w:r>
      <w:r w:rsidRPr="00B86962">
        <w:rPr>
          <w:rFonts w:ascii="Arial" w:hAnsi="Arial" w:cs="Arial"/>
          <w:sz w:val="18"/>
          <w:szCs w:val="18"/>
          <w:lang w:val="es-ES_tradnl"/>
        </w:rPr>
        <w:t xml:space="preserve">El dato citado de </w:t>
      </w:r>
      <w:proofErr w:type="spellStart"/>
      <w:r w:rsidRPr="00B86962">
        <w:rPr>
          <w:rFonts w:ascii="Arial" w:hAnsi="Arial" w:cs="Arial"/>
          <w:sz w:val="18"/>
          <w:szCs w:val="18"/>
          <w:lang w:val="es-ES_tradnl"/>
        </w:rPr>
        <w:t>Findex</w:t>
      </w:r>
      <w:proofErr w:type="spellEnd"/>
      <w:r w:rsidRPr="00B86962">
        <w:rPr>
          <w:rFonts w:ascii="Arial" w:hAnsi="Arial" w:cs="Arial"/>
          <w:sz w:val="18"/>
          <w:szCs w:val="18"/>
          <w:lang w:val="es-ES_tradnl"/>
        </w:rPr>
        <w:t xml:space="preserve"> implica que 49.8% de personas mayores de quince años no tienen cuentas en instituciones </w:t>
      </w:r>
      <w:r w:rsidR="006922B4" w:rsidRPr="00963099">
        <w:rPr>
          <w:rFonts w:ascii="Arial" w:hAnsi="Arial" w:cs="Arial"/>
          <w:sz w:val="18"/>
          <w:szCs w:val="18"/>
          <w:lang w:val="es-ES_tradnl"/>
        </w:rPr>
        <w:t>financieras</w:t>
      </w:r>
      <w:r w:rsidRPr="00B86962">
        <w:rPr>
          <w:rFonts w:ascii="Arial" w:hAnsi="Arial" w:cs="Arial"/>
          <w:sz w:val="18"/>
          <w:szCs w:val="18"/>
          <w:lang w:val="es-ES_tradnl"/>
        </w:rPr>
        <w:t xml:space="preserve"> formales.</w:t>
      </w:r>
    </w:p>
  </w:footnote>
  <w:footnote w:id="6">
    <w:p w:rsidR="00204E80" w:rsidRPr="00B86962" w:rsidRDefault="00204E80" w:rsidP="00B86962">
      <w:pPr>
        <w:pStyle w:val="FootnoteText"/>
        <w:tabs>
          <w:tab w:val="left" w:pos="270"/>
        </w:tabs>
        <w:ind w:left="270" w:hanging="270"/>
        <w:jc w:val="both"/>
        <w:rPr>
          <w:rFonts w:ascii="Arial" w:hAnsi="Arial" w:cs="Arial"/>
          <w:sz w:val="18"/>
          <w:szCs w:val="18"/>
          <w:lang w:val="es-ES_tradnl"/>
        </w:rPr>
      </w:pPr>
      <w:r w:rsidRPr="00B86962">
        <w:rPr>
          <w:rStyle w:val="FootnoteReference"/>
          <w:rFonts w:ascii="Arial" w:hAnsi="Arial" w:cs="Arial"/>
          <w:sz w:val="18"/>
          <w:szCs w:val="18"/>
        </w:rPr>
        <w:footnoteRef/>
      </w:r>
      <w:r w:rsidRPr="00B86962">
        <w:rPr>
          <w:rFonts w:ascii="Arial" w:hAnsi="Arial" w:cs="Arial"/>
          <w:sz w:val="18"/>
          <w:szCs w:val="18"/>
        </w:rPr>
        <w:t xml:space="preserve"> </w:t>
      </w:r>
      <w:r w:rsidR="00963099">
        <w:rPr>
          <w:rFonts w:ascii="Arial" w:hAnsi="Arial" w:cs="Arial"/>
          <w:sz w:val="18"/>
          <w:szCs w:val="18"/>
        </w:rPr>
        <w:tab/>
      </w:r>
      <w:r w:rsidRPr="00B86962">
        <w:rPr>
          <w:rFonts w:ascii="Arial" w:hAnsi="Arial" w:cs="Arial"/>
          <w:sz w:val="18"/>
          <w:szCs w:val="18"/>
          <w:lang w:val="es-ES_tradnl"/>
        </w:rPr>
        <w:t>Igual a 32</w:t>
      </w:r>
      <w:r w:rsidR="006922B4">
        <w:rPr>
          <w:rFonts w:ascii="Arial" w:hAnsi="Arial" w:cs="Arial"/>
          <w:sz w:val="18"/>
          <w:szCs w:val="18"/>
          <w:lang w:val="es-ES_tradnl"/>
        </w:rPr>
        <w:t>.</w:t>
      </w:r>
      <w:r w:rsidRPr="00B86962">
        <w:rPr>
          <w:rFonts w:ascii="Arial" w:hAnsi="Arial" w:cs="Arial"/>
          <w:sz w:val="18"/>
          <w:szCs w:val="18"/>
          <w:lang w:val="es-ES_tradnl"/>
        </w:rPr>
        <w:t>478</w:t>
      </w:r>
      <w:r w:rsidR="006922B4">
        <w:rPr>
          <w:rFonts w:ascii="Arial" w:hAnsi="Arial" w:cs="Arial"/>
          <w:sz w:val="18"/>
          <w:szCs w:val="18"/>
          <w:lang w:val="es-ES_tradnl"/>
        </w:rPr>
        <w:t>.</w:t>
      </w:r>
      <w:r w:rsidRPr="00B86962">
        <w:rPr>
          <w:rFonts w:ascii="Arial" w:hAnsi="Arial" w:cs="Arial"/>
          <w:sz w:val="18"/>
          <w:szCs w:val="18"/>
          <w:lang w:val="es-ES_tradnl"/>
        </w:rPr>
        <w:t>252.</w:t>
      </w:r>
    </w:p>
  </w:footnote>
  <w:footnote w:id="7">
    <w:p w:rsidR="00672BC3" w:rsidRPr="00672BC3" w:rsidRDefault="00672BC3" w:rsidP="00B86962">
      <w:pPr>
        <w:pStyle w:val="FootnoteText"/>
        <w:tabs>
          <w:tab w:val="left" w:pos="270"/>
        </w:tabs>
        <w:ind w:left="270" w:hanging="270"/>
        <w:jc w:val="both"/>
      </w:pPr>
      <w:r w:rsidRPr="00B86962">
        <w:rPr>
          <w:rStyle w:val="FootnoteReference"/>
          <w:rFonts w:ascii="Arial" w:hAnsi="Arial" w:cs="Arial"/>
          <w:sz w:val="18"/>
          <w:szCs w:val="18"/>
        </w:rPr>
        <w:footnoteRef/>
      </w:r>
      <w:r w:rsidRPr="00B86962">
        <w:rPr>
          <w:rFonts w:ascii="Arial" w:hAnsi="Arial" w:cs="Arial"/>
          <w:sz w:val="18"/>
          <w:szCs w:val="18"/>
        </w:rPr>
        <w:t xml:space="preserve"> </w:t>
      </w:r>
      <w:r w:rsidR="00963099">
        <w:rPr>
          <w:rFonts w:ascii="Arial" w:hAnsi="Arial" w:cs="Arial"/>
          <w:sz w:val="18"/>
          <w:szCs w:val="18"/>
        </w:rPr>
        <w:tab/>
      </w:r>
      <w:r w:rsidRPr="00B86962">
        <w:rPr>
          <w:rFonts w:ascii="Arial" w:hAnsi="Arial" w:cs="Arial"/>
          <w:sz w:val="18"/>
          <w:szCs w:val="18"/>
        </w:rPr>
        <w:t>Es decir 16</w:t>
      </w:r>
      <w:r w:rsidR="006922B4">
        <w:rPr>
          <w:rFonts w:ascii="Arial" w:hAnsi="Arial" w:cs="Arial"/>
          <w:sz w:val="18"/>
          <w:szCs w:val="18"/>
        </w:rPr>
        <w:t>.</w:t>
      </w:r>
      <w:r w:rsidRPr="00B86962">
        <w:rPr>
          <w:rFonts w:ascii="Arial" w:hAnsi="Arial" w:cs="Arial"/>
          <w:sz w:val="18"/>
          <w:szCs w:val="18"/>
        </w:rPr>
        <w:t>175</w:t>
      </w:r>
      <w:r w:rsidR="006922B4">
        <w:rPr>
          <w:rFonts w:ascii="Arial" w:hAnsi="Arial" w:cs="Arial"/>
          <w:sz w:val="18"/>
          <w:szCs w:val="18"/>
        </w:rPr>
        <w:t>.</w:t>
      </w:r>
      <w:r w:rsidRPr="00B86962">
        <w:rPr>
          <w:rFonts w:ascii="Arial" w:hAnsi="Arial" w:cs="Arial"/>
          <w:sz w:val="18"/>
          <w:szCs w:val="18"/>
        </w:rPr>
        <w:t>046 menos 7</w:t>
      </w:r>
      <w:r w:rsidR="006922B4">
        <w:rPr>
          <w:rFonts w:ascii="Arial" w:hAnsi="Arial" w:cs="Arial"/>
          <w:sz w:val="18"/>
          <w:szCs w:val="18"/>
        </w:rPr>
        <w:t>.</w:t>
      </w:r>
      <w:r w:rsidRPr="00B86962">
        <w:rPr>
          <w:rFonts w:ascii="Arial" w:hAnsi="Arial" w:cs="Arial"/>
          <w:sz w:val="18"/>
          <w:szCs w:val="18"/>
        </w:rPr>
        <w:t>681</w:t>
      </w:r>
      <w:r w:rsidR="006922B4">
        <w:rPr>
          <w:rFonts w:ascii="Arial" w:hAnsi="Arial" w:cs="Arial"/>
          <w:sz w:val="18"/>
          <w:szCs w:val="18"/>
        </w:rPr>
        <w:t>.</w:t>
      </w:r>
      <w:r w:rsidRPr="00B86962">
        <w:rPr>
          <w:rFonts w:ascii="Arial" w:hAnsi="Arial" w:cs="Arial"/>
          <w:sz w:val="18"/>
          <w:szCs w:val="18"/>
        </w:rPr>
        <w:t>276.</w:t>
      </w:r>
    </w:p>
  </w:footnote>
  <w:footnote w:id="8">
    <w:p w:rsidR="00FD399C" w:rsidRPr="00B86962" w:rsidRDefault="00FD399C" w:rsidP="00B86962">
      <w:pPr>
        <w:pStyle w:val="FootnoteText"/>
        <w:tabs>
          <w:tab w:val="left" w:pos="270"/>
        </w:tabs>
        <w:rPr>
          <w:rFonts w:ascii="Arial" w:hAnsi="Arial" w:cs="Arial"/>
          <w:sz w:val="18"/>
          <w:szCs w:val="18"/>
          <w:lang w:val="es-ES_tradnl"/>
        </w:rPr>
      </w:pPr>
      <w:r w:rsidRPr="00B86962">
        <w:rPr>
          <w:rStyle w:val="FootnoteReference"/>
          <w:rFonts w:ascii="Arial" w:hAnsi="Arial" w:cs="Arial"/>
          <w:sz w:val="18"/>
          <w:szCs w:val="18"/>
        </w:rPr>
        <w:footnoteRef/>
      </w:r>
      <w:r w:rsidRPr="00B86962">
        <w:rPr>
          <w:rFonts w:ascii="Arial" w:hAnsi="Arial" w:cs="Arial"/>
          <w:sz w:val="18"/>
          <w:szCs w:val="18"/>
        </w:rPr>
        <w:t xml:space="preserve"> </w:t>
      </w:r>
      <w:r w:rsidR="00963099">
        <w:rPr>
          <w:rFonts w:ascii="Arial" w:hAnsi="Arial" w:cs="Arial"/>
          <w:sz w:val="18"/>
          <w:szCs w:val="18"/>
        </w:rPr>
        <w:tab/>
      </w:r>
      <w:r w:rsidRPr="00B86962">
        <w:rPr>
          <w:rFonts w:ascii="Arial" w:hAnsi="Arial" w:cs="Arial"/>
          <w:sz w:val="18"/>
          <w:szCs w:val="18"/>
          <w:lang w:val="es-ES_tradnl"/>
        </w:rPr>
        <w:t>En este caso financiamiento.</w:t>
      </w:r>
    </w:p>
  </w:footnote>
  <w:footnote w:id="9">
    <w:p w:rsidR="000A3BA9" w:rsidRPr="000A3BA9" w:rsidRDefault="000A3BA9" w:rsidP="00B86962">
      <w:pPr>
        <w:pStyle w:val="FootnoteText"/>
        <w:tabs>
          <w:tab w:val="left" w:pos="270"/>
        </w:tabs>
        <w:rPr>
          <w:lang w:val="es-ES_tradnl"/>
        </w:rPr>
      </w:pPr>
      <w:r w:rsidRPr="00B86962">
        <w:rPr>
          <w:rStyle w:val="FootnoteReference"/>
          <w:rFonts w:ascii="Arial" w:hAnsi="Arial" w:cs="Arial"/>
          <w:sz w:val="18"/>
          <w:szCs w:val="18"/>
        </w:rPr>
        <w:footnoteRef/>
      </w:r>
      <w:r w:rsidRPr="00B86962">
        <w:rPr>
          <w:rFonts w:ascii="Arial" w:hAnsi="Arial" w:cs="Arial"/>
          <w:sz w:val="18"/>
          <w:szCs w:val="18"/>
        </w:rPr>
        <w:t xml:space="preserve"> </w:t>
      </w:r>
      <w:r w:rsidR="00963099">
        <w:rPr>
          <w:rFonts w:ascii="Arial" w:hAnsi="Arial" w:cs="Arial"/>
          <w:sz w:val="18"/>
          <w:szCs w:val="18"/>
        </w:rPr>
        <w:tab/>
      </w:r>
      <w:r w:rsidRPr="00B86962">
        <w:rPr>
          <w:rFonts w:ascii="Arial" w:hAnsi="Arial" w:cs="Arial"/>
          <w:sz w:val="18"/>
          <w:szCs w:val="18"/>
          <w:lang w:val="es-ES_tradnl"/>
        </w:rPr>
        <w:t xml:space="preserve">FONCAP (2014). </w:t>
      </w:r>
      <w:proofErr w:type="spellStart"/>
      <w:r w:rsidRPr="00B86962">
        <w:rPr>
          <w:rFonts w:ascii="Arial" w:hAnsi="Arial" w:cs="Arial"/>
          <w:sz w:val="18"/>
          <w:szCs w:val="18"/>
          <w:lang w:val="es-ES_tradnl"/>
        </w:rPr>
        <w:t>Op.cit</w:t>
      </w:r>
      <w:proofErr w:type="spellEnd"/>
      <w:r w:rsidRPr="00B86962">
        <w:rPr>
          <w:rFonts w:ascii="Arial" w:hAnsi="Arial" w:cs="Arial"/>
          <w:sz w:val="18"/>
          <w:szCs w:val="18"/>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0245" w:rsidRDefault="007F78D0">
    <w:pPr>
      <w:pStyle w:val="Header"/>
      <w:ind w:right="360"/>
      <w:jc w:val="both"/>
    </w:pPr>
    <w:r>
      <w:rPr>
        <w:noProof/>
        <w:sz w:val="20"/>
      </w:rPr>
      <w:pict w14:anchorId="782DB2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left:0;text-align:left;margin-left:22.05pt;margin-top:270.9pt;width:429.05pt;height:122.9pt;rotation:-2478166fd;z-index:251659264" fillcolor="#ececec" strokecolor="#ddd" strokeweight="1.25pt">
          <v:shadow color="#868686"/>
          <v:textpath style="font-family:&quot;Arial&quot;;font-size:24pt;v-text-kern:t" trim="t" fitpath="t" string="DRAFT"/>
        </v:shape>
      </w:pict>
    </w:r>
    <w:r w:rsidR="00543AF5">
      <w:rPr>
        <w:snapToGrid w:val="0"/>
      </w:rPr>
      <w:tab/>
    </w:r>
    <w:r w:rsidR="00543AF5">
      <w:rPr>
        <w:snapToGrid w:val="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3F23FB"/>
    <w:multiLevelType w:val="multilevel"/>
    <w:tmpl w:val="2A069BE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ECC"/>
    <w:rsid w:val="000A3BA9"/>
    <w:rsid w:val="00122059"/>
    <w:rsid w:val="0019394D"/>
    <w:rsid w:val="001E613D"/>
    <w:rsid w:val="001F6EBA"/>
    <w:rsid w:val="00204E80"/>
    <w:rsid w:val="00234291"/>
    <w:rsid w:val="002F452C"/>
    <w:rsid w:val="003246A1"/>
    <w:rsid w:val="00345E70"/>
    <w:rsid w:val="00447358"/>
    <w:rsid w:val="00497B88"/>
    <w:rsid w:val="00543AF5"/>
    <w:rsid w:val="00621AD3"/>
    <w:rsid w:val="006232E3"/>
    <w:rsid w:val="00635ECC"/>
    <w:rsid w:val="0064416C"/>
    <w:rsid w:val="00672BC3"/>
    <w:rsid w:val="006922B4"/>
    <w:rsid w:val="006A7EF7"/>
    <w:rsid w:val="006F784C"/>
    <w:rsid w:val="00773691"/>
    <w:rsid w:val="007F78D0"/>
    <w:rsid w:val="0081570D"/>
    <w:rsid w:val="009102DD"/>
    <w:rsid w:val="00936428"/>
    <w:rsid w:val="00963099"/>
    <w:rsid w:val="00A1673A"/>
    <w:rsid w:val="00AC2BEA"/>
    <w:rsid w:val="00B86962"/>
    <w:rsid w:val="00BE51EF"/>
    <w:rsid w:val="00CF2E57"/>
    <w:rsid w:val="00D30CF4"/>
    <w:rsid w:val="00D862DB"/>
    <w:rsid w:val="00F030E1"/>
    <w:rsid w:val="00F94CD9"/>
    <w:rsid w:val="00FD39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CA605A0-7660-4D4E-BB69-4CF93E0D4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5ECC"/>
    <w:pPr>
      <w:spacing w:after="200" w:line="276" w:lineRule="auto"/>
    </w:pPr>
    <w:rPr>
      <w:rFonts w:ascii="Calibri" w:eastAsia="Calibri" w:hAnsi="Calibri" w:cs="Times New Roman"/>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5E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ECC"/>
    <w:rPr>
      <w:rFonts w:ascii="Calibri" w:eastAsia="Calibri" w:hAnsi="Calibri" w:cs="Times New Roman"/>
      <w:lang w:val="es-ES"/>
    </w:rPr>
  </w:style>
  <w:style w:type="paragraph" w:styleId="BodyText">
    <w:name w:val="Body Text"/>
    <w:basedOn w:val="Normal"/>
    <w:link w:val="BodyTextChar"/>
    <w:rsid w:val="00635ECC"/>
    <w:pPr>
      <w:spacing w:after="120" w:line="240" w:lineRule="auto"/>
    </w:pPr>
    <w:rPr>
      <w:rFonts w:ascii="Times New Roman" w:eastAsia="Times New Roman" w:hAnsi="Times New Roman"/>
      <w:sz w:val="24"/>
      <w:szCs w:val="24"/>
      <w:lang w:val="en-US"/>
    </w:rPr>
  </w:style>
  <w:style w:type="character" w:customStyle="1" w:styleId="BodyTextChar">
    <w:name w:val="Body Text Char"/>
    <w:basedOn w:val="DefaultParagraphFont"/>
    <w:link w:val="BodyText"/>
    <w:rsid w:val="00635ECC"/>
    <w:rPr>
      <w:rFonts w:ascii="Times New Roman" w:eastAsia="Times New Roman" w:hAnsi="Times New Roman" w:cs="Times New Roman"/>
      <w:sz w:val="24"/>
      <w:szCs w:val="24"/>
    </w:rPr>
  </w:style>
  <w:style w:type="paragraph" w:styleId="ListParagraph">
    <w:name w:val="List Paragraph"/>
    <w:basedOn w:val="Normal"/>
    <w:uiPriority w:val="34"/>
    <w:qFormat/>
    <w:rsid w:val="001E613D"/>
    <w:pPr>
      <w:ind w:left="720"/>
      <w:contextualSpacing/>
    </w:pPr>
  </w:style>
  <w:style w:type="paragraph" w:styleId="FootnoteText">
    <w:name w:val="footnote text"/>
    <w:basedOn w:val="Normal"/>
    <w:link w:val="FootnoteTextChar"/>
    <w:uiPriority w:val="99"/>
    <w:semiHidden/>
    <w:unhideWhenUsed/>
    <w:rsid w:val="001E613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613D"/>
    <w:rPr>
      <w:rFonts w:ascii="Calibri" w:eastAsia="Calibri" w:hAnsi="Calibri" w:cs="Times New Roman"/>
      <w:sz w:val="20"/>
      <w:szCs w:val="20"/>
      <w:lang w:val="es-ES"/>
    </w:rPr>
  </w:style>
  <w:style w:type="character" w:styleId="FootnoteReference">
    <w:name w:val="footnote reference"/>
    <w:basedOn w:val="DefaultParagraphFont"/>
    <w:uiPriority w:val="99"/>
    <w:semiHidden/>
    <w:unhideWhenUsed/>
    <w:rsid w:val="001E613D"/>
    <w:rPr>
      <w:vertAlign w:val="superscript"/>
    </w:rPr>
  </w:style>
  <w:style w:type="paragraph" w:styleId="BalloonText">
    <w:name w:val="Balloon Text"/>
    <w:basedOn w:val="Normal"/>
    <w:link w:val="BalloonTextChar"/>
    <w:uiPriority w:val="99"/>
    <w:semiHidden/>
    <w:unhideWhenUsed/>
    <w:rsid w:val="002F45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452C"/>
    <w:rPr>
      <w:rFonts w:ascii="Segoe UI" w:eastAsia="Calibri" w:hAnsi="Segoe UI" w:cs="Segoe UI"/>
      <w:sz w:val="18"/>
      <w:szCs w:val="18"/>
      <w:lang w:val="es-ES"/>
    </w:rPr>
  </w:style>
  <w:style w:type="character" w:styleId="Hyperlink">
    <w:name w:val="Hyperlink"/>
    <w:basedOn w:val="DefaultParagraphFont"/>
    <w:uiPriority w:val="99"/>
    <w:unhideWhenUsed/>
    <w:rsid w:val="00963099"/>
    <w:rPr>
      <w:color w:val="0563C1" w:themeColor="hyperlink"/>
      <w:u w:val="single"/>
    </w:rPr>
  </w:style>
  <w:style w:type="character" w:styleId="UnresolvedMention">
    <w:name w:val="Unresolved Mention"/>
    <w:basedOn w:val="DefaultParagraphFont"/>
    <w:uiPriority w:val="99"/>
    <w:semiHidden/>
    <w:unhideWhenUsed/>
    <w:rsid w:val="00963099"/>
    <w:rPr>
      <w:color w:val="808080"/>
      <w:shd w:val="clear" w:color="auto" w:fill="E6E6E6"/>
    </w:rPr>
  </w:style>
  <w:style w:type="character" w:styleId="FollowedHyperlink">
    <w:name w:val="FollowedHyperlink"/>
    <w:basedOn w:val="DefaultParagraphFont"/>
    <w:uiPriority w:val="99"/>
    <w:semiHidden/>
    <w:unhideWhenUsed/>
    <w:rsid w:val="009630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17" Type="http://schemas.openxmlformats.org/officeDocument/2006/relationships/customXml" Target="../customXml/item8.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3" Type="http://schemas.openxmlformats.org/officeDocument/2006/relationships/hyperlink" Target="http://databank.worldbank.org/data/reports.aspx?source=world-development-indicators" TargetMode="External"/><Relationship Id="rId2" Type="http://schemas.openxmlformats.org/officeDocument/2006/relationships/hyperlink" Target="https://esa.un.org/unpd/wpp/Download/Standard/Population/" TargetMode="External"/><Relationship Id="rId1" Type="http://schemas.openxmlformats.org/officeDocument/2006/relationships/hyperlink" Target="http://www.worldbank.org/en/programs/globalfindex" TargetMode="External"/><Relationship Id="rId4" Type="http://schemas.openxmlformats.org/officeDocument/2006/relationships/hyperlink" Target="https://www.microfinancegateway.org/es/library/microcr%C3%A9ditos-en-argenti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9B1A28CE149E9F4CADC7552C1CA6DE24" ma:contentTypeVersion="27" ma:contentTypeDescription="The base project type from which other project content types inherit their information." ma:contentTypeScope="" ma:versionID="430c6df835ab26262b3996f4881c1688">
  <xsd:schema xmlns:xsd="http://www.w3.org/2001/XMLSchema" xmlns:xs="http://www.w3.org/2001/XMLSchema" xmlns:p="http://schemas.microsoft.com/office/2006/metadata/properties" xmlns:ns2="cdc7663a-08f0-4737-9e8c-148ce897a09c" targetNamespace="http://schemas.microsoft.com/office/2006/metadata/properties" ma:root="true" ma:fieldsID="7bf88f37e2cd0e74a99ac9720f0dfa0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DF545721A546A409C9B7B1F2DE426BA" ma:contentTypeVersion="31" ma:contentTypeDescription="A content type to manage public (operations) IDB documents" ma:contentTypeScope="" ma:versionID="75ee8775ae9885bc51e78da33ae44654">
  <xsd:schema xmlns:xsd="http://www.w3.org/2001/XMLSchema" xmlns:xs="http://www.w3.org/2001/XMLSchema" xmlns:p="http://schemas.microsoft.com/office/2006/metadata/properties" xmlns:ns2="cdc7663a-08f0-4737-9e8c-148ce897a09c" targetNamespace="http://schemas.microsoft.com/office/2006/metadata/properties" ma:root="true" ma:fieldsID="08435bb4c08a46c5c37ae1d3407254a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Arauz Herrera, Alison</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FINANCIAL INCLUSION</TermName>
          <TermId xmlns="http://schemas.microsoft.com/office/infopath/2007/PartnerControls">c2f14676-e4fa-4804-b3fb-fa0bd62b66c7</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147</Value>
      <Value>4</Value>
      <Value>5</Value>
      <Value>1</Value>
      <Value>84</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AR-L1249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R0001238419</Record_x0020_Number>
    <_dlc_DocId xmlns="cdc7663a-08f0-4737-9e8c-148ce897a09c">EZSHARE-1077447252-15</_dlc_DocId>
    <_dlc_DocIdUrl xmlns="cdc7663a-08f0-4737-9e8c-148ce897a09c">
      <Url>https://idbg.sharepoint.com/teams/EZ-AR-LON/AR-L1249/_layouts/15/DocIdRedir.aspx?ID=EZSHARE-1077447252-15</Url>
      <Description>EZSHARE-1077447252-15</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8FC296F1-B39C-4625-B3E9-82145BC40952}">
  <ds:schemaRefs>
    <ds:schemaRef ds:uri="http://schemas.openxmlformats.org/officeDocument/2006/bibliography"/>
  </ds:schemaRefs>
</ds:datastoreItem>
</file>

<file path=customXml/itemProps2.xml><?xml version="1.0" encoding="utf-8"?>
<ds:datastoreItem xmlns:ds="http://schemas.openxmlformats.org/officeDocument/2006/customXml" ds:itemID="{E077E1EF-AF71-475D-84E2-013E646D2C23}"/>
</file>

<file path=customXml/itemProps3.xml><?xml version="1.0" encoding="utf-8"?>
<ds:datastoreItem xmlns:ds="http://schemas.openxmlformats.org/officeDocument/2006/customXml" ds:itemID="{634CE6B5-B843-4B9C-9D0D-3DA1BA144D1A}"/>
</file>

<file path=customXml/itemProps4.xml><?xml version="1.0" encoding="utf-8"?>
<ds:datastoreItem xmlns:ds="http://schemas.openxmlformats.org/officeDocument/2006/customXml" ds:itemID="{3B64A90E-DA9F-4CC9-9A07-5BC55663D557}"/>
</file>

<file path=customXml/itemProps5.xml><?xml version="1.0" encoding="utf-8"?>
<ds:datastoreItem xmlns:ds="http://schemas.openxmlformats.org/officeDocument/2006/customXml" ds:itemID="{AB4474A5-E031-409A-8B35-AD5A5A03E94F}"/>
</file>

<file path=customXml/itemProps6.xml><?xml version="1.0" encoding="utf-8"?>
<ds:datastoreItem xmlns:ds="http://schemas.openxmlformats.org/officeDocument/2006/customXml" ds:itemID="{D04A1948-EB35-4847-BD57-4D113B2C5E37}"/>
</file>

<file path=customXml/itemProps7.xml><?xml version="1.0" encoding="utf-8"?>
<ds:datastoreItem xmlns:ds="http://schemas.openxmlformats.org/officeDocument/2006/customXml" ds:itemID="{BD587E10-5800-4CCF-B6BC-B6CAEF078905}"/>
</file>

<file path=customXml/itemProps8.xml><?xml version="1.0" encoding="utf-8"?>
<ds:datastoreItem xmlns:ds="http://schemas.openxmlformats.org/officeDocument/2006/customXml" ds:itemID="{10FA7AFB-5129-44F1-9033-A6DBF3B7D008}"/>
</file>

<file path=docProps/app.xml><?xml version="1.0" encoding="utf-8"?>
<Properties xmlns="http://schemas.openxmlformats.org/officeDocument/2006/extended-properties" xmlns:vt="http://schemas.openxmlformats.org/officeDocument/2006/docPropsVTypes">
  <Template>Normal.dotm</Template>
  <TotalTime>29</TotalTime>
  <Pages>3</Pages>
  <Words>965</Words>
  <Characters>5309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Vargas Macedo, Sebastian</dc:creator>
  <cp:keywords/>
  <dc:description/>
  <cp:lastModifiedBy>Arauz Herrera, Alison</cp:lastModifiedBy>
  <cp:revision>9</cp:revision>
  <dcterms:created xsi:type="dcterms:W3CDTF">2017-08-29T13:33:00Z</dcterms:created>
  <dcterms:modified xsi:type="dcterms:W3CDTF">2017-09-01T19:12:00Z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147;#FINANCIAL INCLUSION|c2f14676-e4fa-4804-b3fb-fa0bd62b66c7</vt:lpwstr>
  </property>
  <property fmtid="{D5CDD505-2E9C-101B-9397-08002B2CF9AE}" pid="7" name="Fund IDB">
    <vt:lpwstr>4;#ORC|c028a4b2-ad8b-4cf4-9cac-a2ae6a778e23</vt:lpwstr>
  </property>
  <property fmtid="{D5CDD505-2E9C-101B-9397-08002B2CF9AE}" pid="8" name="Country">
    <vt:lpwstr>5;#Argentina|eb1b705c-195f-4c3b-9661-b201f2fee3c5</vt:lpwstr>
  </property>
  <property fmtid="{D5CDD505-2E9C-101B-9397-08002B2CF9AE}" pid="9" name="Sector IDB">
    <vt:lpwstr>84;#FINANCIAL MARKETS|75500f29-2419-473a-bcd8-84901ddc2aa7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342dab08-71df-4590-96b8-1136858818a4</vt:lpwstr>
  </property>
  <property fmtid="{D5CDD505-2E9C-101B-9397-08002B2CF9AE}" pid="12" name="RecordPoint_ActiveItemMoved">
    <vt:lpwstr>/teams/EZ-AR-LON/AR-L1249/05 Basic Data/Draft Area/POD - EE. Opcional II - Analisis de Demanda.docx</vt:lpwstr>
  </property>
  <property fmtid="{D5CDD505-2E9C-101B-9397-08002B2CF9AE}" pid="13" name="RecordStorageActiveId">
    <vt:lpwstr>a7431620-821b-4a93-9877-3c62a6ba4895</vt:lpwstr>
  </property>
  <property fmtid="{D5CDD505-2E9C-101B-9397-08002B2CF9AE}" pid="14" name="Disclosure Activity">
    <vt:lpwstr>Loan Proposal</vt:lpwstr>
  </property>
  <property fmtid="{D5CDD505-2E9C-101B-9397-08002B2CF9AE}" pid="15" name="ContentTypeId">
    <vt:lpwstr>0x0101001A458A224826124E8B45B1D613300CFC00EDF545721A546A409C9B7B1F2DE426BA</vt:lpwstr>
  </property>
</Properties>
</file>