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3356E" w14:textId="72E77462" w:rsidR="00377A43" w:rsidRPr="00E50D16" w:rsidRDefault="00E50D16" w:rsidP="00E50D16">
      <w:pPr>
        <w:shd w:val="clear" w:color="auto" w:fill="FFFFFF" w:themeFill="background1"/>
        <w:jc w:val="center"/>
        <w:rPr>
          <w:rFonts w:ascii="Arial" w:hAnsi="Arial" w:cs="Arial"/>
          <w:b/>
          <w:smallCaps/>
          <w:color w:val="000000" w:themeColor="text1"/>
          <w:lang w:val="es-ES_tradnl"/>
        </w:rPr>
      </w:pPr>
      <w:bookmarkStart w:id="0" w:name="_Toc193012681"/>
      <w:bookmarkStart w:id="1" w:name="_Toc193013165"/>
      <w:r>
        <w:rPr>
          <w:rFonts w:ascii="Arial" w:hAnsi="Arial" w:cs="Arial"/>
          <w:b/>
          <w:smallCaps/>
          <w:color w:val="000000" w:themeColor="text1"/>
          <w:lang w:val="es-ES_tradnl"/>
        </w:rPr>
        <w:t xml:space="preserve">Matriz de </w:t>
      </w:r>
      <w:r w:rsidR="0033687D">
        <w:rPr>
          <w:rFonts w:ascii="Arial" w:hAnsi="Arial" w:cs="Arial"/>
          <w:b/>
          <w:smallCaps/>
          <w:color w:val="000000" w:themeColor="text1"/>
          <w:lang w:val="es-ES_tradnl"/>
        </w:rPr>
        <w:t>Medios de Verificación</w:t>
      </w:r>
      <w:r w:rsidR="00761C94">
        <w:rPr>
          <w:rFonts w:ascii="Arial" w:hAnsi="Arial" w:cs="Arial"/>
          <w:b/>
          <w:smallCaps/>
          <w:color w:val="000000" w:themeColor="text1"/>
          <w:lang w:val="es-ES_tradnl"/>
        </w:rPr>
        <w:t xml:space="preserve"> – Tramo I</w:t>
      </w:r>
    </w:p>
    <w:p w14:paraId="6C73356F" w14:textId="77777777" w:rsidR="00377A43" w:rsidRPr="00E50D16" w:rsidRDefault="00377A43" w:rsidP="00824C96">
      <w:pPr>
        <w:pStyle w:val="Header"/>
        <w:tabs>
          <w:tab w:val="clear" w:pos="4320"/>
          <w:tab w:val="clear" w:pos="8640"/>
        </w:tabs>
        <w:rPr>
          <w:rFonts w:ascii="Arial" w:hAnsi="Arial" w:cs="Arial"/>
          <w:bCs/>
          <w:color w:val="000000" w:themeColor="text1"/>
          <w:sz w:val="18"/>
          <w:szCs w:val="18"/>
          <w:lang w:val="es-ES_tradnl"/>
        </w:rPr>
      </w:pPr>
    </w:p>
    <w:tbl>
      <w:tblPr>
        <w:tblW w:w="1304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2"/>
        <w:gridCol w:w="72"/>
        <w:gridCol w:w="3078"/>
        <w:gridCol w:w="40"/>
        <w:gridCol w:w="3020"/>
        <w:gridCol w:w="99"/>
        <w:gridCol w:w="2126"/>
        <w:gridCol w:w="1985"/>
      </w:tblGrid>
      <w:tr w:rsidR="00340418" w:rsidRPr="00E50D16" w14:paraId="6C733574" w14:textId="77777777" w:rsidTr="00F96685">
        <w:trPr>
          <w:trHeight w:val="159"/>
          <w:tblHeader/>
        </w:trPr>
        <w:tc>
          <w:tcPr>
            <w:tcW w:w="2694" w:type="dxa"/>
            <w:gridSpan w:val="2"/>
            <w:tcBorders>
              <w:bottom w:val="single" w:sz="4" w:space="0" w:color="auto"/>
            </w:tcBorders>
            <w:shd w:val="clear" w:color="auto" w:fill="8DB3E2" w:themeFill="text2" w:themeFillTint="66"/>
            <w:vAlign w:val="center"/>
          </w:tcPr>
          <w:bookmarkEnd w:id="0"/>
          <w:bookmarkEnd w:id="1"/>
          <w:p w14:paraId="6C733570" w14:textId="77777777" w:rsidR="00340418" w:rsidRPr="00E50D16" w:rsidRDefault="00340418" w:rsidP="004C53BB">
            <w:pPr>
              <w:autoSpaceDE w:val="0"/>
              <w:autoSpaceDN w:val="0"/>
              <w:adjustRightInd w:val="0"/>
              <w:spacing w:beforeLines="40" w:before="96" w:afterLines="40" w:after="96"/>
              <w:jc w:val="center"/>
              <w:rPr>
                <w:rFonts w:ascii="Arial" w:hAnsi="Arial" w:cs="Arial"/>
                <w:b/>
                <w:bCs/>
                <w:color w:val="000000" w:themeColor="text1"/>
                <w:sz w:val="18"/>
                <w:szCs w:val="18"/>
                <w:lang w:val="es-ES_tradnl"/>
              </w:rPr>
            </w:pPr>
            <w:r>
              <w:rPr>
                <w:rFonts w:ascii="Arial" w:hAnsi="Arial" w:cs="Arial"/>
                <w:b/>
                <w:bCs/>
                <w:color w:val="000000" w:themeColor="text1"/>
                <w:sz w:val="18"/>
                <w:szCs w:val="18"/>
                <w:lang w:val="es-ES_tradnl"/>
              </w:rPr>
              <w:t>Componente y Objetivos</w:t>
            </w:r>
          </w:p>
        </w:tc>
        <w:tc>
          <w:tcPr>
            <w:tcW w:w="3118" w:type="dxa"/>
            <w:gridSpan w:val="2"/>
            <w:tcBorders>
              <w:bottom w:val="single" w:sz="4" w:space="0" w:color="auto"/>
            </w:tcBorders>
            <w:shd w:val="clear" w:color="auto" w:fill="8DB3E2" w:themeFill="text2" w:themeFillTint="66"/>
            <w:vAlign w:val="center"/>
          </w:tcPr>
          <w:p w14:paraId="6C733571" w14:textId="77777777" w:rsidR="00340418" w:rsidRPr="00E50D16" w:rsidRDefault="00340418" w:rsidP="00C65FF7">
            <w:pPr>
              <w:autoSpaceDE w:val="0"/>
              <w:autoSpaceDN w:val="0"/>
              <w:adjustRightInd w:val="0"/>
              <w:spacing w:beforeLines="40" w:before="96" w:afterLines="40" w:after="96"/>
              <w:jc w:val="center"/>
              <w:rPr>
                <w:rFonts w:ascii="Arial" w:hAnsi="Arial" w:cs="Arial"/>
                <w:b/>
                <w:bCs/>
                <w:color w:val="000000" w:themeColor="text1"/>
                <w:sz w:val="18"/>
                <w:szCs w:val="18"/>
                <w:lang w:val="pt-BR"/>
              </w:rPr>
            </w:pPr>
            <w:r w:rsidRPr="00D309B1">
              <w:rPr>
                <w:rFonts w:ascii="Arial" w:hAnsi="Arial" w:cs="Arial"/>
                <w:b/>
                <w:bCs/>
                <w:color w:val="000000" w:themeColor="text1"/>
                <w:sz w:val="18"/>
                <w:szCs w:val="18"/>
              </w:rPr>
              <w:t>Compromisos</w:t>
            </w:r>
            <w:r>
              <w:rPr>
                <w:rFonts w:ascii="Arial" w:hAnsi="Arial" w:cs="Arial"/>
                <w:b/>
                <w:bCs/>
                <w:color w:val="000000" w:themeColor="text1"/>
                <w:sz w:val="18"/>
                <w:szCs w:val="18"/>
                <w:lang w:val="pt-BR"/>
              </w:rPr>
              <w:t xml:space="preserve"> </w:t>
            </w:r>
            <w:r w:rsidRPr="00CF6A58">
              <w:rPr>
                <w:rFonts w:ascii="Arial" w:hAnsi="Arial" w:cs="Arial"/>
                <w:b/>
                <w:bCs/>
                <w:color w:val="000000" w:themeColor="text1"/>
                <w:sz w:val="18"/>
                <w:szCs w:val="18"/>
                <w:lang w:val="es-AR"/>
              </w:rPr>
              <w:t>del</w:t>
            </w:r>
            <w:r>
              <w:rPr>
                <w:rFonts w:ascii="Arial" w:hAnsi="Arial" w:cs="Arial"/>
                <w:b/>
                <w:bCs/>
                <w:color w:val="000000" w:themeColor="text1"/>
                <w:sz w:val="18"/>
                <w:szCs w:val="18"/>
                <w:lang w:val="pt-BR"/>
              </w:rPr>
              <w:t xml:space="preserve"> Programa I</w:t>
            </w:r>
          </w:p>
        </w:tc>
        <w:tc>
          <w:tcPr>
            <w:tcW w:w="3119" w:type="dxa"/>
            <w:gridSpan w:val="2"/>
            <w:tcBorders>
              <w:bottom w:val="single" w:sz="4" w:space="0" w:color="auto"/>
            </w:tcBorders>
            <w:shd w:val="clear" w:color="auto" w:fill="8DB3E2" w:themeFill="text2" w:themeFillTint="66"/>
            <w:vAlign w:val="center"/>
          </w:tcPr>
          <w:p w14:paraId="6C733572" w14:textId="77777777" w:rsidR="00340418" w:rsidRPr="00E50D16" w:rsidRDefault="00340418" w:rsidP="00C65FF7">
            <w:pPr>
              <w:autoSpaceDE w:val="0"/>
              <w:autoSpaceDN w:val="0"/>
              <w:adjustRightInd w:val="0"/>
              <w:spacing w:beforeLines="40" w:before="96" w:afterLines="40" w:after="96"/>
              <w:jc w:val="center"/>
              <w:rPr>
                <w:rFonts w:ascii="Arial" w:hAnsi="Arial" w:cs="Arial"/>
                <w:b/>
                <w:bCs/>
                <w:color w:val="000000" w:themeColor="text1"/>
                <w:sz w:val="18"/>
                <w:szCs w:val="18"/>
                <w:lang w:val="es-ES_tradnl"/>
              </w:rPr>
            </w:pPr>
            <w:r>
              <w:rPr>
                <w:rFonts w:ascii="Arial" w:hAnsi="Arial" w:cs="Arial"/>
                <w:b/>
                <w:bCs/>
                <w:color w:val="000000" w:themeColor="text1"/>
                <w:sz w:val="18"/>
                <w:szCs w:val="18"/>
                <w:lang w:val="es-ES_tradnl"/>
              </w:rPr>
              <w:t>Medios de Verificación</w:t>
            </w:r>
          </w:p>
        </w:tc>
        <w:tc>
          <w:tcPr>
            <w:tcW w:w="2126" w:type="dxa"/>
            <w:tcBorders>
              <w:bottom w:val="single" w:sz="4" w:space="0" w:color="auto"/>
            </w:tcBorders>
            <w:shd w:val="clear" w:color="auto" w:fill="8DB3E2" w:themeFill="text2" w:themeFillTint="66"/>
            <w:vAlign w:val="center"/>
          </w:tcPr>
          <w:p w14:paraId="35D5C8DD" w14:textId="78A27803" w:rsidR="00340418" w:rsidRDefault="00340418" w:rsidP="004D1191">
            <w:pPr>
              <w:tabs>
                <w:tab w:val="left" w:pos="5197"/>
              </w:tabs>
              <w:autoSpaceDE w:val="0"/>
              <w:autoSpaceDN w:val="0"/>
              <w:adjustRightInd w:val="0"/>
              <w:jc w:val="center"/>
              <w:rPr>
                <w:rFonts w:ascii="Arial" w:hAnsi="Arial" w:cs="Arial"/>
                <w:b/>
                <w:bCs/>
                <w:color w:val="000000" w:themeColor="text1"/>
                <w:sz w:val="18"/>
                <w:szCs w:val="18"/>
                <w:lang w:val="es-ES_tradnl"/>
              </w:rPr>
            </w:pPr>
            <w:r>
              <w:rPr>
                <w:rFonts w:ascii="Arial" w:hAnsi="Arial" w:cs="Arial"/>
                <w:b/>
                <w:bCs/>
                <w:color w:val="000000" w:themeColor="text1"/>
                <w:sz w:val="18"/>
                <w:szCs w:val="18"/>
                <w:lang w:val="es-ES_tradnl"/>
              </w:rPr>
              <w:t>Evidencia</w:t>
            </w:r>
          </w:p>
        </w:tc>
        <w:tc>
          <w:tcPr>
            <w:tcW w:w="1985" w:type="dxa"/>
            <w:tcBorders>
              <w:bottom w:val="single" w:sz="4" w:space="0" w:color="auto"/>
            </w:tcBorders>
            <w:shd w:val="clear" w:color="auto" w:fill="8DB3E2" w:themeFill="text2" w:themeFillTint="66"/>
            <w:vAlign w:val="center"/>
          </w:tcPr>
          <w:p w14:paraId="5E0D3817" w14:textId="408B29F7" w:rsidR="00340418" w:rsidRDefault="00340418" w:rsidP="005F24E6">
            <w:pPr>
              <w:tabs>
                <w:tab w:val="left" w:pos="5197"/>
              </w:tabs>
              <w:autoSpaceDE w:val="0"/>
              <w:autoSpaceDN w:val="0"/>
              <w:adjustRightInd w:val="0"/>
              <w:jc w:val="center"/>
              <w:rPr>
                <w:rFonts w:ascii="Arial" w:hAnsi="Arial" w:cs="Arial"/>
                <w:b/>
                <w:bCs/>
                <w:color w:val="000000" w:themeColor="text1"/>
                <w:sz w:val="18"/>
                <w:szCs w:val="18"/>
                <w:lang w:val="es-ES_tradnl"/>
              </w:rPr>
            </w:pPr>
            <w:r>
              <w:rPr>
                <w:rFonts w:ascii="Arial" w:hAnsi="Arial" w:cs="Arial"/>
                <w:b/>
                <w:bCs/>
                <w:color w:val="000000" w:themeColor="text1"/>
                <w:sz w:val="18"/>
                <w:szCs w:val="18"/>
                <w:lang w:val="es-ES_tradnl"/>
              </w:rPr>
              <w:t>Entidad Responsable del Compromiso</w:t>
            </w:r>
          </w:p>
        </w:tc>
      </w:tr>
      <w:tr w:rsidR="00340418" w:rsidRPr="00E50D16" w14:paraId="6C733577" w14:textId="77777777" w:rsidTr="00A007AB">
        <w:trPr>
          <w:trHeight w:val="332"/>
        </w:trPr>
        <w:tc>
          <w:tcPr>
            <w:tcW w:w="13042" w:type="dxa"/>
            <w:gridSpan w:val="8"/>
            <w:shd w:val="clear" w:color="auto" w:fill="8DB3E2" w:themeFill="text2" w:themeFillTint="66"/>
            <w:vAlign w:val="center"/>
          </w:tcPr>
          <w:p w14:paraId="17A85556" w14:textId="1482583A" w:rsidR="00340418" w:rsidRPr="00E50D16" w:rsidRDefault="00340418" w:rsidP="00790585">
            <w:pPr>
              <w:ind w:left="72"/>
              <w:rPr>
                <w:rFonts w:ascii="Arial" w:hAnsi="Arial" w:cs="Arial"/>
                <w:color w:val="000000" w:themeColor="text1"/>
                <w:sz w:val="18"/>
                <w:szCs w:val="18"/>
                <w:lang w:val="es-ES_tradnl"/>
              </w:rPr>
            </w:pPr>
            <w:r>
              <w:rPr>
                <w:rFonts w:ascii="Arial" w:hAnsi="Arial" w:cs="Arial"/>
                <w:b/>
                <w:color w:val="000000" w:themeColor="text1"/>
                <w:sz w:val="18"/>
                <w:szCs w:val="18"/>
                <w:lang w:val="es-ES_tradnl"/>
              </w:rPr>
              <w:t xml:space="preserve">Componente I. </w:t>
            </w:r>
            <w:r w:rsidR="00274123">
              <w:rPr>
                <w:rFonts w:ascii="Arial" w:hAnsi="Arial" w:cs="Arial"/>
                <w:b/>
                <w:color w:val="000000" w:themeColor="text1"/>
                <w:sz w:val="18"/>
                <w:szCs w:val="18"/>
                <w:lang w:val="es-ES_tradnl"/>
              </w:rPr>
              <w:t>Sostenibilidad m</w:t>
            </w:r>
            <w:r>
              <w:rPr>
                <w:rFonts w:ascii="Arial" w:hAnsi="Arial" w:cs="Arial"/>
                <w:b/>
                <w:color w:val="000000" w:themeColor="text1"/>
                <w:sz w:val="18"/>
                <w:szCs w:val="18"/>
                <w:lang w:val="es-ES_tradnl"/>
              </w:rPr>
              <w:t>acroeconómic</w:t>
            </w:r>
            <w:r w:rsidR="00274123">
              <w:rPr>
                <w:rFonts w:ascii="Arial" w:hAnsi="Arial" w:cs="Arial"/>
                <w:b/>
                <w:color w:val="000000" w:themeColor="text1"/>
                <w:sz w:val="18"/>
                <w:szCs w:val="18"/>
                <w:lang w:val="es-ES_tradnl"/>
              </w:rPr>
              <w:t>a</w:t>
            </w:r>
          </w:p>
        </w:tc>
      </w:tr>
      <w:tr w:rsidR="00340418" w:rsidRPr="00E50D16" w14:paraId="6C73357C" w14:textId="77777777" w:rsidTr="00F96685">
        <w:trPr>
          <w:trHeight w:val="292"/>
        </w:trPr>
        <w:tc>
          <w:tcPr>
            <w:tcW w:w="2694" w:type="dxa"/>
            <w:gridSpan w:val="2"/>
            <w:tcBorders>
              <w:bottom w:val="single" w:sz="4" w:space="0" w:color="auto"/>
            </w:tcBorders>
            <w:shd w:val="clear" w:color="auto" w:fill="auto"/>
          </w:tcPr>
          <w:p w14:paraId="6C733578" w14:textId="77777777" w:rsidR="00340418" w:rsidRPr="00E50D16" w:rsidRDefault="00340418" w:rsidP="004C53BB">
            <w:pPr>
              <w:widowControl w:val="0"/>
              <w:tabs>
                <w:tab w:val="left" w:pos="40"/>
              </w:tabs>
              <w:suppressAutoHyphens/>
              <w:jc w:val="both"/>
              <w:rPr>
                <w:rFonts w:ascii="Arial" w:hAnsi="Arial" w:cs="Arial"/>
                <w:color w:val="000000" w:themeColor="text1"/>
                <w:sz w:val="18"/>
                <w:szCs w:val="18"/>
                <w:lang w:val="es-AR"/>
              </w:rPr>
            </w:pPr>
            <w:r w:rsidRPr="00824C96">
              <w:rPr>
                <w:rFonts w:ascii="Arial" w:hAnsi="Arial" w:cs="Arial"/>
                <w:sz w:val="18"/>
                <w:szCs w:val="18"/>
              </w:rPr>
              <w:t>Marco Macroeconómico Estable para impulsar la Inversión y las Exportaciones.</w:t>
            </w:r>
          </w:p>
        </w:tc>
        <w:tc>
          <w:tcPr>
            <w:tcW w:w="3118" w:type="dxa"/>
            <w:gridSpan w:val="2"/>
            <w:tcBorders>
              <w:bottom w:val="single" w:sz="4" w:space="0" w:color="auto"/>
            </w:tcBorders>
            <w:shd w:val="clear" w:color="auto" w:fill="auto"/>
          </w:tcPr>
          <w:p w14:paraId="6C733579" w14:textId="4FE05307" w:rsidR="00340418" w:rsidRPr="00E50D16" w:rsidRDefault="00340418" w:rsidP="004C53BB">
            <w:pPr>
              <w:widowControl w:val="0"/>
              <w:tabs>
                <w:tab w:val="left" w:pos="308"/>
              </w:tabs>
              <w:suppressAutoHyphens/>
              <w:jc w:val="both"/>
              <w:rPr>
                <w:rFonts w:ascii="Arial" w:hAnsi="Arial" w:cs="Arial"/>
                <w:color w:val="000000" w:themeColor="text1"/>
                <w:sz w:val="18"/>
                <w:szCs w:val="18"/>
              </w:rPr>
            </w:pPr>
            <w:r w:rsidRPr="00824C96">
              <w:rPr>
                <w:rFonts w:ascii="Arial" w:hAnsi="Arial" w:cs="Arial"/>
                <w:sz w:val="18"/>
                <w:szCs w:val="18"/>
              </w:rPr>
              <w:t>Manten</w:t>
            </w:r>
            <w:r>
              <w:rPr>
                <w:rFonts w:ascii="Arial" w:hAnsi="Arial" w:cs="Arial"/>
                <w:sz w:val="18"/>
                <w:szCs w:val="18"/>
              </w:rPr>
              <w:t>imiento</w:t>
            </w:r>
            <w:r w:rsidRPr="00824C96">
              <w:rPr>
                <w:rFonts w:ascii="Arial" w:hAnsi="Arial" w:cs="Arial"/>
                <w:sz w:val="18"/>
                <w:szCs w:val="18"/>
              </w:rPr>
              <w:t xml:space="preserve"> un marco de políticas macroeconómicas congruente con los objetivos del </w:t>
            </w:r>
            <w:r>
              <w:rPr>
                <w:rFonts w:ascii="Arial" w:hAnsi="Arial" w:cs="Arial"/>
                <w:sz w:val="18"/>
                <w:szCs w:val="18"/>
              </w:rPr>
              <w:t>p</w:t>
            </w:r>
            <w:r w:rsidRPr="00824C96">
              <w:rPr>
                <w:rFonts w:ascii="Arial" w:hAnsi="Arial" w:cs="Arial"/>
                <w:sz w:val="18"/>
                <w:szCs w:val="18"/>
              </w:rPr>
              <w:t>rograma y con los lineamientos establecidos en la carta de política sectorial.</w:t>
            </w:r>
          </w:p>
        </w:tc>
        <w:tc>
          <w:tcPr>
            <w:tcW w:w="3119" w:type="dxa"/>
            <w:gridSpan w:val="2"/>
            <w:tcBorders>
              <w:bottom w:val="single" w:sz="4" w:space="0" w:color="auto"/>
            </w:tcBorders>
            <w:shd w:val="clear" w:color="auto" w:fill="auto"/>
          </w:tcPr>
          <w:p w14:paraId="6C73357A" w14:textId="77777777" w:rsidR="00340418" w:rsidRPr="00E50D16" w:rsidRDefault="00340418" w:rsidP="004C53BB">
            <w:pPr>
              <w:ind w:left="-24"/>
              <w:jc w:val="both"/>
              <w:rPr>
                <w:rFonts w:ascii="Arial" w:hAnsi="Arial" w:cs="Arial"/>
                <w:color w:val="000000" w:themeColor="text1"/>
                <w:sz w:val="18"/>
                <w:szCs w:val="18"/>
                <w:lang w:val="es-ES_tradnl"/>
              </w:rPr>
            </w:pPr>
            <w:r w:rsidRPr="00E50D16">
              <w:rPr>
                <w:rFonts w:ascii="Arial" w:hAnsi="Arial" w:cs="Arial"/>
                <w:color w:val="000000" w:themeColor="text1"/>
                <w:sz w:val="18"/>
                <w:szCs w:val="18"/>
                <w:lang w:val="es-ES_tradnl"/>
              </w:rPr>
              <w:t>Evaluación Independiente de Condiciones Macroeconómicas.</w:t>
            </w:r>
          </w:p>
        </w:tc>
        <w:tc>
          <w:tcPr>
            <w:tcW w:w="2126" w:type="dxa"/>
            <w:tcBorders>
              <w:bottom w:val="single" w:sz="4" w:space="0" w:color="auto"/>
            </w:tcBorders>
          </w:tcPr>
          <w:p w14:paraId="0D2790E4" w14:textId="77777777" w:rsidR="00340418" w:rsidRDefault="00340418" w:rsidP="005F24E6">
            <w:pPr>
              <w:jc w:val="center"/>
              <w:rPr>
                <w:rFonts w:ascii="Arial" w:hAnsi="Arial" w:cs="Arial"/>
                <w:color w:val="000000" w:themeColor="text1"/>
                <w:sz w:val="18"/>
                <w:szCs w:val="18"/>
                <w:lang w:val="es-ES_tradnl"/>
              </w:rPr>
            </w:pPr>
          </w:p>
        </w:tc>
        <w:tc>
          <w:tcPr>
            <w:tcW w:w="1985" w:type="dxa"/>
            <w:tcBorders>
              <w:bottom w:val="single" w:sz="4" w:space="0" w:color="auto"/>
            </w:tcBorders>
          </w:tcPr>
          <w:p w14:paraId="781DFA1F" w14:textId="2EBC697C" w:rsidR="00340418" w:rsidRPr="00E50D16" w:rsidRDefault="00340418" w:rsidP="005F24E6">
            <w:pPr>
              <w:jc w:val="center"/>
              <w:rPr>
                <w:rFonts w:ascii="Arial" w:hAnsi="Arial" w:cs="Arial"/>
                <w:color w:val="000000" w:themeColor="text1"/>
                <w:sz w:val="18"/>
                <w:szCs w:val="18"/>
                <w:lang w:val="es-ES_tradnl"/>
              </w:rPr>
            </w:pPr>
            <w:r>
              <w:rPr>
                <w:rFonts w:ascii="Arial" w:hAnsi="Arial" w:cs="Arial"/>
                <w:color w:val="000000" w:themeColor="text1"/>
                <w:sz w:val="18"/>
                <w:szCs w:val="18"/>
                <w:lang w:val="es-ES_tradnl"/>
              </w:rPr>
              <w:t>BID</w:t>
            </w:r>
          </w:p>
        </w:tc>
      </w:tr>
      <w:tr w:rsidR="00340418" w:rsidRPr="00E50D16" w14:paraId="6C73357F" w14:textId="77777777" w:rsidTr="00A007AB">
        <w:trPr>
          <w:trHeight w:val="386"/>
        </w:trPr>
        <w:tc>
          <w:tcPr>
            <w:tcW w:w="13042" w:type="dxa"/>
            <w:gridSpan w:val="8"/>
            <w:shd w:val="clear" w:color="auto" w:fill="8DB3E2" w:themeFill="text2" w:themeFillTint="66"/>
            <w:vAlign w:val="center"/>
          </w:tcPr>
          <w:p w14:paraId="7C1191B1" w14:textId="56737AF3" w:rsidR="00340418" w:rsidRPr="00E50D16" w:rsidRDefault="00340418" w:rsidP="00790585">
            <w:pPr>
              <w:widowControl w:val="0"/>
              <w:tabs>
                <w:tab w:val="left" w:pos="40"/>
              </w:tabs>
              <w:suppressAutoHyphens/>
              <w:ind w:left="72"/>
              <w:rPr>
                <w:rFonts w:ascii="Arial" w:hAnsi="Arial" w:cs="Arial"/>
                <w:color w:val="000000" w:themeColor="text1"/>
                <w:sz w:val="18"/>
                <w:szCs w:val="18"/>
              </w:rPr>
            </w:pPr>
            <w:r>
              <w:rPr>
                <w:rFonts w:ascii="Arial" w:hAnsi="Arial" w:cs="Arial"/>
                <w:b/>
                <w:color w:val="000000" w:themeColor="text1"/>
                <w:sz w:val="18"/>
                <w:szCs w:val="18"/>
              </w:rPr>
              <w:t>Co</w:t>
            </w:r>
            <w:r w:rsidR="005067A8">
              <w:rPr>
                <w:rFonts w:ascii="Arial" w:hAnsi="Arial" w:cs="Arial"/>
                <w:b/>
                <w:color w:val="000000" w:themeColor="text1"/>
                <w:sz w:val="18"/>
                <w:szCs w:val="18"/>
              </w:rPr>
              <w:t>mponente II. Modernización del marco n</w:t>
            </w:r>
            <w:r>
              <w:rPr>
                <w:rFonts w:ascii="Arial" w:hAnsi="Arial" w:cs="Arial"/>
                <w:b/>
                <w:color w:val="000000" w:themeColor="text1"/>
                <w:sz w:val="18"/>
                <w:szCs w:val="18"/>
              </w:rPr>
              <w:t>ormativo</w:t>
            </w:r>
            <w:r w:rsidR="005067A8">
              <w:rPr>
                <w:rFonts w:ascii="Arial" w:hAnsi="Arial" w:cs="Arial"/>
                <w:b/>
                <w:color w:val="000000" w:themeColor="text1"/>
                <w:sz w:val="18"/>
                <w:szCs w:val="18"/>
              </w:rPr>
              <w:t>-institucional de i</w:t>
            </w:r>
            <w:r>
              <w:rPr>
                <w:rFonts w:ascii="Arial" w:hAnsi="Arial" w:cs="Arial"/>
                <w:b/>
                <w:color w:val="000000" w:themeColor="text1"/>
                <w:sz w:val="18"/>
                <w:szCs w:val="18"/>
              </w:rPr>
              <w:t xml:space="preserve">nversión y </w:t>
            </w:r>
            <w:r w:rsidR="005067A8">
              <w:rPr>
                <w:rFonts w:ascii="Arial" w:hAnsi="Arial" w:cs="Arial"/>
                <w:b/>
                <w:color w:val="000000" w:themeColor="text1"/>
                <w:sz w:val="18"/>
                <w:szCs w:val="18"/>
              </w:rPr>
              <w:t>c</w:t>
            </w:r>
            <w:r>
              <w:rPr>
                <w:rFonts w:ascii="Arial" w:hAnsi="Arial" w:cs="Arial"/>
                <w:b/>
                <w:color w:val="000000" w:themeColor="text1"/>
                <w:sz w:val="18"/>
                <w:szCs w:val="18"/>
              </w:rPr>
              <w:t>omercio</w:t>
            </w:r>
          </w:p>
        </w:tc>
      </w:tr>
      <w:tr w:rsidR="00340418" w:rsidRPr="00E50D16" w14:paraId="0AC2B08D" w14:textId="77777777" w:rsidTr="00F96685">
        <w:trPr>
          <w:trHeight w:val="1165"/>
        </w:trPr>
        <w:tc>
          <w:tcPr>
            <w:tcW w:w="2694" w:type="dxa"/>
            <w:gridSpan w:val="2"/>
            <w:shd w:val="clear" w:color="auto" w:fill="auto"/>
          </w:tcPr>
          <w:p w14:paraId="42638B7D" w14:textId="74507711" w:rsidR="00340418" w:rsidRPr="00E50D16" w:rsidRDefault="00340418" w:rsidP="00A007AB">
            <w:pPr>
              <w:widowControl w:val="0"/>
              <w:tabs>
                <w:tab w:val="left" w:pos="40"/>
              </w:tabs>
              <w:suppressAutoHyphens/>
              <w:jc w:val="both"/>
              <w:rPr>
                <w:rFonts w:ascii="Arial" w:hAnsi="Arial" w:cs="Arial"/>
                <w:color w:val="000000" w:themeColor="text1"/>
                <w:sz w:val="18"/>
                <w:szCs w:val="18"/>
              </w:rPr>
            </w:pPr>
            <w:r w:rsidRPr="00B24538">
              <w:rPr>
                <w:rFonts w:ascii="Arial" w:hAnsi="Arial" w:cs="Arial"/>
                <w:color w:val="000000" w:themeColor="text1"/>
                <w:sz w:val="18"/>
                <w:szCs w:val="18"/>
                <w:lang w:val="es-AR"/>
              </w:rPr>
              <w:t>Adapta</w:t>
            </w:r>
            <w:r>
              <w:rPr>
                <w:rFonts w:ascii="Arial" w:hAnsi="Arial" w:cs="Arial"/>
                <w:color w:val="000000" w:themeColor="text1"/>
                <w:sz w:val="18"/>
                <w:szCs w:val="18"/>
                <w:lang w:val="es-AR"/>
              </w:rPr>
              <w:t>ción</w:t>
            </w:r>
            <w:r w:rsidRPr="00B24538">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B24538">
              <w:rPr>
                <w:rFonts w:ascii="Arial" w:hAnsi="Arial" w:cs="Arial"/>
                <w:color w:val="000000" w:themeColor="text1"/>
                <w:sz w:val="18"/>
                <w:szCs w:val="18"/>
                <w:lang w:val="es-AR"/>
              </w:rPr>
              <w:t>el marco institucional de forma de coordinar y optimizar el funcionamiento de las dependencias estatales en materia de productividad, inversión, comercio, desarrollo e innovación.</w:t>
            </w:r>
          </w:p>
        </w:tc>
        <w:tc>
          <w:tcPr>
            <w:tcW w:w="3118" w:type="dxa"/>
            <w:gridSpan w:val="2"/>
            <w:shd w:val="clear" w:color="auto" w:fill="auto"/>
          </w:tcPr>
          <w:p w14:paraId="7FEB1B24" w14:textId="6EE6F2C2" w:rsidR="00340418" w:rsidRPr="00E50D16" w:rsidRDefault="00340418" w:rsidP="002656DB">
            <w:pPr>
              <w:widowControl w:val="0"/>
              <w:tabs>
                <w:tab w:val="left" w:pos="316"/>
              </w:tabs>
              <w:suppressAutoHyphens/>
              <w:ind w:left="33"/>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Genera</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y reglamenta</w:t>
            </w:r>
            <w:r>
              <w:rPr>
                <w:rFonts w:ascii="Arial" w:hAnsi="Arial" w:cs="Arial"/>
                <w:color w:val="000000" w:themeColor="text1"/>
                <w:sz w:val="18"/>
                <w:szCs w:val="18"/>
                <w:lang w:val="es-AR"/>
              </w:rPr>
              <w:t>ción de</w:t>
            </w:r>
            <w:r w:rsidRPr="00E50D16">
              <w:rPr>
                <w:rFonts w:ascii="Arial" w:hAnsi="Arial" w:cs="Arial"/>
                <w:color w:val="000000" w:themeColor="text1"/>
                <w:sz w:val="18"/>
                <w:szCs w:val="18"/>
                <w:lang w:val="es-AR"/>
              </w:rPr>
              <w:t xml:space="preserve"> un marco normativo especial sobre un sistema nacional de competitividad. </w:t>
            </w:r>
          </w:p>
        </w:tc>
        <w:tc>
          <w:tcPr>
            <w:tcW w:w="3119" w:type="dxa"/>
            <w:gridSpan w:val="2"/>
            <w:shd w:val="clear" w:color="auto" w:fill="auto"/>
          </w:tcPr>
          <w:p w14:paraId="797D2105" w14:textId="77777777" w:rsidR="00340418" w:rsidRPr="00E50D16" w:rsidRDefault="00340418" w:rsidP="00A007AB">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crea el Sistema Nacional de Transformación Productiva y Competitividad. </w:t>
            </w:r>
          </w:p>
        </w:tc>
        <w:tc>
          <w:tcPr>
            <w:tcW w:w="2126" w:type="dxa"/>
          </w:tcPr>
          <w:p w14:paraId="4D26BEB8" w14:textId="77777777" w:rsidR="00340418" w:rsidRPr="00FD75F9" w:rsidRDefault="00790585" w:rsidP="00340418">
            <w:pPr>
              <w:pStyle w:val="ListParagraph"/>
              <w:widowControl w:val="0"/>
              <w:numPr>
                <w:ilvl w:val="0"/>
                <w:numId w:val="33"/>
              </w:numPr>
              <w:tabs>
                <w:tab w:val="left" w:pos="40"/>
              </w:tabs>
              <w:suppressAutoHyphens/>
              <w:ind w:left="181" w:hanging="226"/>
              <w:jc w:val="both"/>
              <w:rPr>
                <w:rFonts w:ascii="Arial" w:hAnsi="Arial" w:cs="Arial"/>
                <w:color w:val="000000" w:themeColor="text1"/>
                <w:sz w:val="18"/>
                <w:szCs w:val="18"/>
                <w:lang w:val="es-AR"/>
              </w:rPr>
            </w:pPr>
            <w:hyperlink r:id="rId9" w:history="1">
              <w:r w:rsidR="00340418" w:rsidRPr="00FD75F9">
                <w:rPr>
                  <w:rStyle w:val="Hyperlink"/>
                  <w:rFonts w:ascii="Arial" w:hAnsi="Arial" w:cs="Arial"/>
                  <w:sz w:val="18"/>
                  <w:szCs w:val="18"/>
                  <w:lang w:val="es-AR"/>
                </w:rPr>
                <w:t>Ley Nº 19.472</w:t>
              </w:r>
            </w:hyperlink>
            <w:r w:rsidR="00340418" w:rsidRPr="00FD75F9">
              <w:rPr>
                <w:rFonts w:ascii="Arial" w:hAnsi="Arial" w:cs="Arial"/>
                <w:color w:val="000000" w:themeColor="text1"/>
                <w:sz w:val="18"/>
                <w:szCs w:val="18"/>
                <w:lang w:val="es-AR"/>
              </w:rPr>
              <w:t>, de fecha 23/12/2016.</w:t>
            </w:r>
          </w:p>
          <w:p w14:paraId="76E2B942" w14:textId="77777777" w:rsidR="00340418" w:rsidRPr="0030073B" w:rsidRDefault="00340418" w:rsidP="00A007AB">
            <w:pPr>
              <w:widowControl w:val="0"/>
              <w:tabs>
                <w:tab w:val="left" w:pos="40"/>
              </w:tabs>
              <w:suppressAutoHyphens/>
              <w:jc w:val="center"/>
              <w:rPr>
                <w:rStyle w:val="Hyperlink"/>
                <w:rFonts w:ascii="Arial" w:eastAsiaTheme="majorEastAsia" w:hAnsi="Arial" w:cs="Arial"/>
                <w:color w:val="auto"/>
                <w:sz w:val="18"/>
                <w:szCs w:val="18"/>
                <w:u w:val="none"/>
                <w:lang w:val="es-AR"/>
              </w:rPr>
            </w:pPr>
          </w:p>
        </w:tc>
        <w:tc>
          <w:tcPr>
            <w:tcW w:w="1985" w:type="dxa"/>
          </w:tcPr>
          <w:p w14:paraId="5068C137" w14:textId="07A8EEED" w:rsidR="00340418" w:rsidRPr="0030073B" w:rsidRDefault="00340418" w:rsidP="00A007AB">
            <w:pPr>
              <w:widowControl w:val="0"/>
              <w:tabs>
                <w:tab w:val="left" w:pos="40"/>
              </w:tabs>
              <w:suppressAutoHyphens/>
              <w:jc w:val="center"/>
              <w:rPr>
                <w:rStyle w:val="Hyperlink"/>
                <w:rFonts w:eastAsiaTheme="majorEastAsia"/>
                <w:color w:val="auto"/>
                <w:u w:val="none"/>
              </w:rPr>
            </w:pPr>
            <w:r w:rsidRPr="0030073B">
              <w:rPr>
                <w:rStyle w:val="Hyperlink"/>
                <w:rFonts w:ascii="Arial" w:eastAsiaTheme="majorEastAsia" w:hAnsi="Arial" w:cs="Arial"/>
                <w:color w:val="auto"/>
                <w:sz w:val="18"/>
                <w:szCs w:val="18"/>
                <w:u w:val="none"/>
                <w:lang w:val="es-AR"/>
              </w:rPr>
              <w:t>Poder Ejecutivo</w:t>
            </w:r>
          </w:p>
          <w:p w14:paraId="5DC93352" w14:textId="77777777" w:rsidR="00340418" w:rsidRPr="00E50D16" w:rsidRDefault="00340418" w:rsidP="00A007AB">
            <w:pPr>
              <w:widowControl w:val="0"/>
              <w:tabs>
                <w:tab w:val="left" w:pos="489"/>
              </w:tabs>
              <w:suppressAutoHyphens/>
              <w:jc w:val="center"/>
              <w:rPr>
                <w:rFonts w:ascii="Arial" w:hAnsi="Arial" w:cs="Arial"/>
                <w:sz w:val="18"/>
                <w:szCs w:val="18"/>
              </w:rPr>
            </w:pPr>
          </w:p>
        </w:tc>
      </w:tr>
      <w:tr w:rsidR="00340418" w:rsidRPr="00E50D16" w14:paraId="6C73358C" w14:textId="77777777" w:rsidTr="00F96685">
        <w:trPr>
          <w:trHeight w:val="368"/>
        </w:trPr>
        <w:tc>
          <w:tcPr>
            <w:tcW w:w="2694" w:type="dxa"/>
            <w:gridSpan w:val="2"/>
            <w:shd w:val="clear" w:color="auto" w:fill="auto"/>
          </w:tcPr>
          <w:p w14:paraId="6C733580" w14:textId="2CFBEC7F" w:rsidR="00340418" w:rsidRPr="00E50D16" w:rsidRDefault="00340418" w:rsidP="004C53BB">
            <w:pPr>
              <w:widowControl w:val="0"/>
              <w:tabs>
                <w:tab w:val="left" w:pos="40"/>
              </w:tabs>
              <w:suppressAutoHyphens/>
              <w:jc w:val="both"/>
              <w:rPr>
                <w:rFonts w:ascii="Arial" w:hAnsi="Arial" w:cs="Arial"/>
                <w:color w:val="000000" w:themeColor="text1"/>
                <w:sz w:val="18"/>
                <w:szCs w:val="18"/>
                <w:lang w:val="es-AR"/>
              </w:rPr>
            </w:pPr>
            <w:r w:rsidRPr="00824C96">
              <w:rPr>
                <w:rFonts w:ascii="Arial" w:hAnsi="Arial" w:cs="Arial"/>
                <w:sz w:val="18"/>
                <w:szCs w:val="18"/>
              </w:rPr>
              <w:t>Promo</w:t>
            </w:r>
            <w:r>
              <w:rPr>
                <w:rFonts w:ascii="Arial" w:hAnsi="Arial" w:cs="Arial"/>
                <w:sz w:val="18"/>
                <w:szCs w:val="18"/>
              </w:rPr>
              <w:t>ción de</w:t>
            </w:r>
            <w:r w:rsidRPr="00824C96">
              <w:rPr>
                <w:rFonts w:ascii="Arial" w:hAnsi="Arial" w:cs="Arial"/>
                <w:sz w:val="18"/>
                <w:szCs w:val="18"/>
              </w:rPr>
              <w:t xml:space="preserve"> inversiones en sectores de alto valor agregado.</w:t>
            </w:r>
          </w:p>
        </w:tc>
        <w:tc>
          <w:tcPr>
            <w:tcW w:w="3118" w:type="dxa"/>
            <w:gridSpan w:val="2"/>
            <w:shd w:val="clear" w:color="auto" w:fill="auto"/>
          </w:tcPr>
          <w:p w14:paraId="6C733581" w14:textId="57AC8CE4" w:rsidR="00340418" w:rsidRPr="00E50D16" w:rsidRDefault="00340418" w:rsidP="004C53BB">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lang w:val="es-AR"/>
              </w:rPr>
              <w:t>Fortalec</w:t>
            </w:r>
            <w:r>
              <w:rPr>
                <w:rFonts w:ascii="Arial" w:hAnsi="Arial" w:cs="Arial"/>
                <w:color w:val="000000" w:themeColor="text1"/>
                <w:sz w:val="18"/>
                <w:szCs w:val="18"/>
                <w:lang w:val="es-AR"/>
              </w:rPr>
              <w:t>imiento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rPr>
              <w:t xml:space="preserve">el régimen de promoción de inversiones a fin de promover el nivel de inversión privada en el país, aumentando su competitividad con autonomía de la coyuntura económica. </w:t>
            </w:r>
          </w:p>
          <w:p w14:paraId="6C733582" w14:textId="77777777" w:rsidR="00340418" w:rsidRPr="00E50D16" w:rsidRDefault="00340418" w:rsidP="004C53BB">
            <w:pPr>
              <w:widowControl w:val="0"/>
              <w:tabs>
                <w:tab w:val="left" w:pos="195"/>
              </w:tabs>
              <w:suppressAutoHyphens/>
              <w:jc w:val="both"/>
              <w:rPr>
                <w:rFonts w:ascii="Arial" w:hAnsi="Arial" w:cs="Arial"/>
                <w:color w:val="000000" w:themeColor="text1"/>
                <w:sz w:val="18"/>
                <w:szCs w:val="18"/>
              </w:rPr>
            </w:pPr>
          </w:p>
          <w:p w14:paraId="6C733583" w14:textId="77777777" w:rsidR="00340418" w:rsidRDefault="00340418" w:rsidP="004C53BB">
            <w:pPr>
              <w:widowControl w:val="0"/>
              <w:tabs>
                <w:tab w:val="left" w:pos="195"/>
              </w:tabs>
              <w:suppressAutoHyphens/>
              <w:jc w:val="both"/>
              <w:rPr>
                <w:rFonts w:ascii="Arial" w:hAnsi="Arial" w:cs="Arial"/>
                <w:color w:val="000000" w:themeColor="text1"/>
                <w:sz w:val="18"/>
                <w:szCs w:val="18"/>
              </w:rPr>
            </w:pPr>
          </w:p>
          <w:p w14:paraId="6C733585" w14:textId="11A5EEFB" w:rsidR="00340418" w:rsidRPr="00E50D16" w:rsidRDefault="00340418" w:rsidP="004C53BB">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rPr>
              <w:t>Promo</w:t>
            </w:r>
            <w:r>
              <w:rPr>
                <w:rFonts w:ascii="Arial" w:hAnsi="Arial" w:cs="Arial"/>
                <w:color w:val="000000" w:themeColor="text1"/>
                <w:sz w:val="18"/>
                <w:szCs w:val="18"/>
              </w:rPr>
              <w:t>ción de</w:t>
            </w:r>
            <w:r w:rsidRPr="00E50D16">
              <w:rPr>
                <w:rFonts w:ascii="Arial" w:hAnsi="Arial" w:cs="Arial"/>
                <w:color w:val="000000" w:themeColor="text1"/>
                <w:sz w:val="18"/>
                <w:szCs w:val="18"/>
              </w:rPr>
              <w:t xml:space="preserve"> la radicación de empresas multinacionales en el país para la prestación de servicios globales y apoyo a unidades de las empresas ubicadas en el exterior del país.</w:t>
            </w:r>
          </w:p>
        </w:tc>
        <w:tc>
          <w:tcPr>
            <w:tcW w:w="3119" w:type="dxa"/>
            <w:gridSpan w:val="2"/>
            <w:shd w:val="clear" w:color="auto" w:fill="auto"/>
          </w:tcPr>
          <w:p w14:paraId="6C733586" w14:textId="6E5FFF72" w:rsidR="00340418" w:rsidRPr="00824C96" w:rsidRDefault="00340418" w:rsidP="004C53BB">
            <w:pPr>
              <w:widowControl w:val="0"/>
              <w:tabs>
                <w:tab w:val="left" w:pos="402"/>
              </w:tabs>
              <w:suppressAutoHyphens/>
              <w:ind w:left="-24"/>
              <w:jc w:val="both"/>
              <w:rPr>
                <w:rFonts w:ascii="Arial" w:hAnsi="Arial" w:cs="Arial"/>
                <w:color w:val="000000" w:themeColor="text1"/>
                <w:sz w:val="18"/>
                <w:szCs w:val="18"/>
              </w:rPr>
            </w:pPr>
            <w:r>
              <w:rPr>
                <w:rFonts w:ascii="Arial" w:hAnsi="Arial" w:cs="Arial"/>
                <w:color w:val="000000" w:themeColor="text1"/>
                <w:sz w:val="18"/>
                <w:szCs w:val="18"/>
              </w:rPr>
              <w:t>A</w:t>
            </w:r>
            <w:r w:rsidRPr="00824C96">
              <w:rPr>
                <w:rFonts w:ascii="Arial" w:hAnsi="Arial" w:cs="Arial"/>
                <w:color w:val="000000" w:themeColor="text1"/>
                <w:sz w:val="18"/>
                <w:szCs w:val="18"/>
              </w:rPr>
              <w:t xml:space="preserve">cto administrativo que aprueba el reglamento de la </w:t>
            </w:r>
            <w:r w:rsidRPr="00956F5D">
              <w:rPr>
                <w:rFonts w:ascii="Arial" w:hAnsi="Arial" w:cs="Arial"/>
                <w:color w:val="000000" w:themeColor="text1"/>
                <w:sz w:val="18"/>
                <w:szCs w:val="18"/>
              </w:rPr>
              <w:t xml:space="preserve">Comisión de Aplicación de la Ley de Inversiones </w:t>
            </w:r>
            <w:r>
              <w:rPr>
                <w:rFonts w:ascii="Arial" w:hAnsi="Arial" w:cs="Arial"/>
                <w:color w:val="000000" w:themeColor="text1"/>
                <w:sz w:val="18"/>
                <w:szCs w:val="18"/>
              </w:rPr>
              <w:t>(</w:t>
            </w:r>
            <w:r w:rsidRPr="00824C96">
              <w:rPr>
                <w:rFonts w:ascii="Arial" w:hAnsi="Arial" w:cs="Arial"/>
                <w:color w:val="000000" w:themeColor="text1"/>
                <w:sz w:val="18"/>
                <w:szCs w:val="18"/>
              </w:rPr>
              <w:t>COMAP</w:t>
            </w:r>
            <w:r>
              <w:rPr>
                <w:rFonts w:ascii="Arial" w:hAnsi="Arial" w:cs="Arial"/>
                <w:color w:val="000000" w:themeColor="text1"/>
                <w:sz w:val="18"/>
                <w:szCs w:val="18"/>
              </w:rPr>
              <w:t>)</w:t>
            </w:r>
            <w:r w:rsidRPr="00824C96">
              <w:rPr>
                <w:rFonts w:ascii="Arial" w:hAnsi="Arial" w:cs="Arial"/>
                <w:color w:val="000000" w:themeColor="text1"/>
                <w:sz w:val="18"/>
                <w:szCs w:val="18"/>
              </w:rPr>
              <w:t xml:space="preserve">, especificando el criterio de aplicación del aumento de las exoneraciones tributarias para los nuevos proyectos de inversión. </w:t>
            </w:r>
          </w:p>
          <w:p w14:paraId="6C733587" w14:textId="77777777" w:rsidR="00340418" w:rsidRPr="00E50D16" w:rsidRDefault="00340418" w:rsidP="004C53BB">
            <w:pPr>
              <w:widowControl w:val="0"/>
              <w:tabs>
                <w:tab w:val="left" w:pos="402"/>
              </w:tabs>
              <w:suppressAutoHyphens/>
              <w:ind w:left="-24"/>
              <w:jc w:val="both"/>
              <w:rPr>
                <w:rFonts w:ascii="Arial" w:hAnsi="Arial" w:cs="Arial"/>
                <w:color w:val="000000" w:themeColor="text1"/>
                <w:sz w:val="18"/>
                <w:szCs w:val="18"/>
                <w:lang w:val="es-AR"/>
              </w:rPr>
            </w:pPr>
          </w:p>
          <w:p w14:paraId="6C733588" w14:textId="4753CC59" w:rsidR="00340418" w:rsidRPr="00E50D16" w:rsidRDefault="00340418" w:rsidP="004C53BB">
            <w:pPr>
              <w:widowControl w:val="0"/>
              <w:tabs>
                <w:tab w:val="left" w:pos="402"/>
              </w:tabs>
              <w:suppressAutoHyphens/>
              <w:ind w:left="-24"/>
              <w:jc w:val="both"/>
              <w:rPr>
                <w:rFonts w:ascii="Arial" w:hAnsi="Arial" w:cs="Arial"/>
                <w:color w:val="000000" w:themeColor="text1"/>
                <w:sz w:val="18"/>
                <w:szCs w:val="18"/>
              </w:rPr>
            </w:pPr>
            <w:r w:rsidRPr="00E50D16">
              <w:rPr>
                <w:rFonts w:ascii="Arial" w:hAnsi="Arial" w:cs="Arial"/>
                <w:color w:val="000000" w:themeColor="text1"/>
                <w:sz w:val="18"/>
                <w:szCs w:val="18"/>
              </w:rPr>
              <w:t>Decreto que establece la ampliación del régimen de promoción para el régimen de Centros de Servicios Compartidos que se localicen en el país para prestar servicios globales.</w:t>
            </w:r>
          </w:p>
        </w:tc>
        <w:tc>
          <w:tcPr>
            <w:tcW w:w="2126" w:type="dxa"/>
          </w:tcPr>
          <w:p w14:paraId="02169DDB" w14:textId="77777777" w:rsidR="00340418" w:rsidRPr="00FD75F9" w:rsidRDefault="00790585" w:rsidP="00340418">
            <w:pPr>
              <w:pStyle w:val="ListParagraph"/>
              <w:widowControl w:val="0"/>
              <w:numPr>
                <w:ilvl w:val="0"/>
                <w:numId w:val="33"/>
              </w:numPr>
              <w:suppressAutoHyphens/>
              <w:ind w:left="181" w:hanging="226"/>
              <w:jc w:val="both"/>
              <w:rPr>
                <w:rFonts w:ascii="Arial" w:hAnsi="Arial" w:cs="Arial"/>
                <w:color w:val="000000" w:themeColor="text1"/>
                <w:sz w:val="18"/>
                <w:szCs w:val="18"/>
                <w:lang w:val="es-AR"/>
              </w:rPr>
            </w:pPr>
            <w:hyperlink r:id="rId10" w:history="1">
              <w:r w:rsidR="00340418" w:rsidRPr="00FD75F9">
                <w:rPr>
                  <w:rStyle w:val="Hyperlink"/>
                  <w:rFonts w:ascii="Arial" w:hAnsi="Arial" w:cs="Arial"/>
                  <w:sz w:val="18"/>
                  <w:szCs w:val="18"/>
                  <w:lang w:val="es-AR"/>
                </w:rPr>
                <w:t>Circular Nº 1/16</w:t>
              </w:r>
            </w:hyperlink>
            <w:r w:rsidR="00340418" w:rsidRPr="00FD75F9">
              <w:rPr>
                <w:rFonts w:ascii="Arial" w:hAnsi="Arial" w:cs="Arial"/>
                <w:color w:val="000000" w:themeColor="text1"/>
                <w:sz w:val="18"/>
                <w:szCs w:val="18"/>
                <w:lang w:val="es-AR"/>
              </w:rPr>
              <w:t xml:space="preserve"> de la COMAP. </w:t>
            </w:r>
          </w:p>
          <w:p w14:paraId="38B28C63" w14:textId="77777777" w:rsidR="00340418" w:rsidRPr="00DC6897" w:rsidRDefault="00340418" w:rsidP="00340418">
            <w:pPr>
              <w:widowControl w:val="0"/>
              <w:suppressAutoHyphens/>
              <w:ind w:left="181" w:hanging="226"/>
              <w:jc w:val="both"/>
              <w:rPr>
                <w:rFonts w:ascii="Arial" w:hAnsi="Arial" w:cs="Arial"/>
                <w:color w:val="000000" w:themeColor="text1"/>
                <w:sz w:val="18"/>
                <w:szCs w:val="18"/>
                <w:lang w:val="es-AR"/>
              </w:rPr>
            </w:pPr>
          </w:p>
          <w:p w14:paraId="34C083CA" w14:textId="77777777" w:rsidR="00340418" w:rsidRPr="00DC6897" w:rsidRDefault="00340418" w:rsidP="00340418">
            <w:pPr>
              <w:widowControl w:val="0"/>
              <w:suppressAutoHyphens/>
              <w:ind w:left="181" w:hanging="226"/>
              <w:jc w:val="both"/>
              <w:rPr>
                <w:rFonts w:ascii="Arial" w:hAnsi="Arial" w:cs="Arial"/>
                <w:color w:val="000000" w:themeColor="text1"/>
                <w:sz w:val="18"/>
                <w:szCs w:val="18"/>
                <w:lang w:val="es-AR"/>
              </w:rPr>
            </w:pPr>
          </w:p>
          <w:p w14:paraId="588CB459" w14:textId="77777777" w:rsidR="00340418" w:rsidRPr="00DC6897" w:rsidRDefault="00340418" w:rsidP="00340418">
            <w:pPr>
              <w:widowControl w:val="0"/>
              <w:suppressAutoHyphens/>
              <w:ind w:left="181" w:hanging="226"/>
              <w:jc w:val="both"/>
              <w:rPr>
                <w:rFonts w:ascii="Arial" w:hAnsi="Arial" w:cs="Arial"/>
                <w:sz w:val="18"/>
                <w:szCs w:val="18"/>
                <w:lang w:val="es-AR"/>
              </w:rPr>
            </w:pPr>
          </w:p>
          <w:p w14:paraId="28EF9D9D" w14:textId="77777777" w:rsidR="00340418" w:rsidRPr="00DC6897" w:rsidRDefault="00340418" w:rsidP="00340418">
            <w:pPr>
              <w:widowControl w:val="0"/>
              <w:suppressAutoHyphens/>
              <w:ind w:left="181" w:hanging="226"/>
              <w:jc w:val="both"/>
              <w:rPr>
                <w:rFonts w:ascii="Arial" w:hAnsi="Arial" w:cs="Arial"/>
                <w:sz w:val="18"/>
                <w:szCs w:val="18"/>
                <w:lang w:val="es-AR"/>
              </w:rPr>
            </w:pPr>
          </w:p>
          <w:p w14:paraId="0B7E5D5D" w14:textId="77777777" w:rsidR="00340418" w:rsidRDefault="00340418" w:rsidP="00340418">
            <w:pPr>
              <w:widowControl w:val="0"/>
              <w:suppressAutoHyphens/>
              <w:ind w:left="181" w:hanging="226"/>
              <w:jc w:val="both"/>
              <w:rPr>
                <w:rFonts w:ascii="Arial" w:hAnsi="Arial" w:cs="Arial"/>
                <w:sz w:val="18"/>
                <w:szCs w:val="18"/>
                <w:lang w:val="es-AR"/>
              </w:rPr>
            </w:pPr>
          </w:p>
          <w:p w14:paraId="09D07DA6" w14:textId="77777777" w:rsidR="00340418" w:rsidRPr="00DC6897" w:rsidRDefault="00340418" w:rsidP="00340418">
            <w:pPr>
              <w:widowControl w:val="0"/>
              <w:suppressAutoHyphens/>
              <w:ind w:left="181" w:hanging="226"/>
              <w:jc w:val="both"/>
              <w:rPr>
                <w:rFonts w:ascii="Arial" w:hAnsi="Arial" w:cs="Arial"/>
                <w:sz w:val="18"/>
                <w:szCs w:val="18"/>
                <w:lang w:val="es-AR"/>
              </w:rPr>
            </w:pPr>
          </w:p>
          <w:p w14:paraId="1A89E363" w14:textId="7F31317C" w:rsidR="00340418" w:rsidRPr="003A1147" w:rsidRDefault="00790585" w:rsidP="00F96685">
            <w:pPr>
              <w:pStyle w:val="ListParagraph"/>
              <w:widowControl w:val="0"/>
              <w:numPr>
                <w:ilvl w:val="0"/>
                <w:numId w:val="33"/>
              </w:numPr>
              <w:tabs>
                <w:tab w:val="left" w:pos="40"/>
              </w:tabs>
              <w:suppressAutoHyphens/>
              <w:ind w:left="181" w:hanging="181"/>
              <w:jc w:val="both"/>
              <w:rPr>
                <w:rFonts w:ascii="Arial" w:hAnsi="Arial" w:cs="Arial"/>
                <w:color w:val="000000" w:themeColor="text1"/>
                <w:sz w:val="18"/>
                <w:szCs w:val="18"/>
                <w:lang w:val="es-AR"/>
              </w:rPr>
            </w:pPr>
            <w:hyperlink r:id="rId11" w:history="1">
              <w:r w:rsidR="00340418" w:rsidRPr="004D1191">
                <w:rPr>
                  <w:rStyle w:val="Hyperlink"/>
                  <w:rFonts w:ascii="Arial" w:hAnsi="Arial" w:cs="Arial"/>
                  <w:sz w:val="18"/>
                  <w:szCs w:val="18"/>
                  <w:lang w:val="es-AR"/>
                </w:rPr>
                <w:t>Decreto Nº 330/16</w:t>
              </w:r>
            </w:hyperlink>
            <w:r w:rsidR="00340418" w:rsidRPr="00D80E26">
              <w:rPr>
                <w:rFonts w:ascii="Arial" w:hAnsi="Arial" w:cs="Arial"/>
                <w:color w:val="000000" w:themeColor="text1"/>
                <w:sz w:val="18"/>
                <w:szCs w:val="18"/>
                <w:lang w:val="es-AR"/>
              </w:rPr>
              <w:t>, Capítulo I, Poder Ejecutivo, 13/10/16</w:t>
            </w:r>
          </w:p>
        </w:tc>
        <w:tc>
          <w:tcPr>
            <w:tcW w:w="1985" w:type="dxa"/>
          </w:tcPr>
          <w:p w14:paraId="24977C24" w14:textId="72EA1DE6" w:rsidR="00340418" w:rsidRPr="00DC6897" w:rsidRDefault="00340418" w:rsidP="005F24E6">
            <w:pPr>
              <w:widowControl w:val="0"/>
              <w:tabs>
                <w:tab w:val="left" w:pos="40"/>
              </w:tabs>
              <w:suppressAutoHyphens/>
              <w:jc w:val="center"/>
              <w:rPr>
                <w:rFonts w:ascii="Arial" w:hAnsi="Arial" w:cs="Arial"/>
                <w:color w:val="000000" w:themeColor="text1"/>
                <w:sz w:val="18"/>
                <w:szCs w:val="18"/>
                <w:lang w:val="es-AR"/>
              </w:rPr>
            </w:pPr>
            <w:r>
              <w:rPr>
                <w:rFonts w:ascii="Arial" w:hAnsi="Arial" w:cs="Arial"/>
                <w:color w:val="000000" w:themeColor="text1"/>
                <w:sz w:val="18"/>
                <w:szCs w:val="18"/>
                <w:lang w:val="es-AR"/>
              </w:rPr>
              <w:t>COMAP</w:t>
            </w:r>
          </w:p>
          <w:p w14:paraId="6282455F" w14:textId="77777777" w:rsidR="00340418" w:rsidRPr="00DC6897" w:rsidRDefault="00340418" w:rsidP="005F24E6">
            <w:pPr>
              <w:widowControl w:val="0"/>
              <w:tabs>
                <w:tab w:val="left" w:pos="40"/>
              </w:tabs>
              <w:suppressAutoHyphens/>
              <w:ind w:left="72"/>
              <w:jc w:val="center"/>
              <w:rPr>
                <w:rFonts w:ascii="Arial" w:hAnsi="Arial" w:cs="Arial"/>
                <w:color w:val="000000" w:themeColor="text1"/>
                <w:sz w:val="18"/>
                <w:szCs w:val="18"/>
                <w:lang w:val="es-AR"/>
              </w:rPr>
            </w:pPr>
          </w:p>
          <w:p w14:paraId="3AAC349D" w14:textId="77777777" w:rsidR="00340418" w:rsidRPr="00DC6897" w:rsidRDefault="00340418" w:rsidP="005F24E6">
            <w:pPr>
              <w:widowControl w:val="0"/>
              <w:tabs>
                <w:tab w:val="left" w:pos="40"/>
              </w:tabs>
              <w:suppressAutoHyphens/>
              <w:ind w:left="72"/>
              <w:jc w:val="center"/>
              <w:rPr>
                <w:rFonts w:ascii="Arial" w:hAnsi="Arial" w:cs="Arial"/>
                <w:color w:val="000000" w:themeColor="text1"/>
                <w:sz w:val="18"/>
                <w:szCs w:val="18"/>
                <w:lang w:val="es-AR"/>
              </w:rPr>
            </w:pPr>
          </w:p>
          <w:p w14:paraId="7B6B4279"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5CE21B2F" w14:textId="2E0D8ED1" w:rsidR="00340418" w:rsidRDefault="00340418" w:rsidP="005F24E6">
            <w:pPr>
              <w:widowControl w:val="0"/>
              <w:tabs>
                <w:tab w:val="left" w:pos="40"/>
              </w:tabs>
              <w:suppressAutoHyphens/>
              <w:ind w:left="72"/>
              <w:jc w:val="center"/>
              <w:rPr>
                <w:rFonts w:ascii="Arial" w:hAnsi="Arial" w:cs="Arial"/>
                <w:sz w:val="18"/>
                <w:szCs w:val="18"/>
                <w:lang w:val="es-AR"/>
              </w:rPr>
            </w:pPr>
          </w:p>
          <w:p w14:paraId="592CA85D"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6939C465" w14:textId="2323D99D" w:rsidR="00340418" w:rsidRDefault="00340418" w:rsidP="005F24E6">
            <w:pPr>
              <w:widowControl w:val="0"/>
              <w:tabs>
                <w:tab w:val="left" w:pos="40"/>
              </w:tabs>
              <w:suppressAutoHyphens/>
              <w:ind w:left="72"/>
              <w:jc w:val="center"/>
              <w:rPr>
                <w:rFonts w:ascii="Arial" w:hAnsi="Arial" w:cs="Arial"/>
                <w:sz w:val="18"/>
                <w:szCs w:val="18"/>
                <w:lang w:val="es-AR"/>
              </w:rPr>
            </w:pPr>
          </w:p>
          <w:p w14:paraId="31602B9C"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200F918C" w14:textId="35F85370" w:rsidR="00340418" w:rsidRPr="00DC6897" w:rsidRDefault="00340418" w:rsidP="005F24E6">
            <w:pPr>
              <w:widowControl w:val="0"/>
              <w:tabs>
                <w:tab w:val="left" w:pos="40"/>
              </w:tabs>
              <w:suppressAutoHyphens/>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t>Poder Ejecutivo</w:t>
            </w:r>
          </w:p>
          <w:p w14:paraId="5A5799B5" w14:textId="77777777" w:rsidR="00340418" w:rsidRPr="00E50D16" w:rsidRDefault="00340418" w:rsidP="005F24E6">
            <w:pPr>
              <w:widowControl w:val="0"/>
              <w:tabs>
                <w:tab w:val="left" w:pos="205"/>
              </w:tabs>
              <w:suppressAutoHyphens/>
              <w:jc w:val="center"/>
              <w:rPr>
                <w:rFonts w:ascii="Arial" w:hAnsi="Arial" w:cs="Arial"/>
                <w:sz w:val="18"/>
                <w:szCs w:val="18"/>
              </w:rPr>
            </w:pPr>
          </w:p>
        </w:tc>
      </w:tr>
      <w:tr w:rsidR="00340418" w:rsidRPr="00E50D16" w14:paraId="6C7335A5" w14:textId="77777777" w:rsidTr="00F96685">
        <w:trPr>
          <w:trHeight w:val="84"/>
        </w:trPr>
        <w:tc>
          <w:tcPr>
            <w:tcW w:w="2694" w:type="dxa"/>
            <w:gridSpan w:val="2"/>
            <w:shd w:val="clear" w:color="auto" w:fill="auto"/>
          </w:tcPr>
          <w:p w14:paraId="6C73358D" w14:textId="2B0636C8" w:rsidR="00340418" w:rsidRPr="00E50D16" w:rsidRDefault="0011356E" w:rsidP="004C53BB">
            <w:pPr>
              <w:widowControl w:val="0"/>
              <w:tabs>
                <w:tab w:val="left" w:pos="40"/>
              </w:tabs>
              <w:suppressAutoHyphens/>
              <w:jc w:val="both"/>
              <w:rPr>
                <w:rFonts w:ascii="Arial" w:hAnsi="Arial" w:cs="Arial"/>
                <w:color w:val="000000" w:themeColor="text1"/>
                <w:sz w:val="18"/>
                <w:szCs w:val="18"/>
                <w:lang w:val="es-AR"/>
              </w:rPr>
            </w:pPr>
            <w:r>
              <w:rPr>
                <w:rFonts w:ascii="Arial" w:hAnsi="Arial" w:cs="Arial"/>
                <w:sz w:val="18"/>
                <w:szCs w:val="18"/>
              </w:rPr>
              <w:t>Consolidación</w:t>
            </w:r>
            <w:r w:rsidR="00340418">
              <w:rPr>
                <w:rFonts w:ascii="Arial" w:hAnsi="Arial" w:cs="Arial"/>
                <w:sz w:val="18"/>
                <w:szCs w:val="18"/>
              </w:rPr>
              <w:t xml:space="preserve"> de</w:t>
            </w:r>
            <w:r w:rsidR="00340418" w:rsidRPr="00824C96">
              <w:rPr>
                <w:rFonts w:ascii="Arial" w:hAnsi="Arial" w:cs="Arial"/>
                <w:sz w:val="18"/>
                <w:szCs w:val="18"/>
              </w:rPr>
              <w:t xml:space="preserve"> una política en materia de cambio climático que posicione al país como destino de inversiones responsables con el medio ambiente.</w:t>
            </w:r>
            <w:r w:rsidR="00340418" w:rsidRPr="00E50D16">
              <w:rPr>
                <w:rFonts w:ascii="Arial" w:hAnsi="Arial" w:cs="Arial"/>
                <w:color w:val="000000" w:themeColor="text1"/>
                <w:sz w:val="18"/>
                <w:szCs w:val="18"/>
                <w:lang w:val="es-AR"/>
              </w:rPr>
              <w:t xml:space="preserve"> </w:t>
            </w:r>
          </w:p>
        </w:tc>
        <w:tc>
          <w:tcPr>
            <w:tcW w:w="3118" w:type="dxa"/>
            <w:gridSpan w:val="2"/>
            <w:shd w:val="clear" w:color="auto" w:fill="auto"/>
          </w:tcPr>
          <w:p w14:paraId="6C73358E" w14:textId="4C7FDD75" w:rsidR="00340418" w:rsidRDefault="001776D6" w:rsidP="004C53BB">
            <w:pPr>
              <w:widowControl w:val="0"/>
              <w:tabs>
                <w:tab w:val="left" w:pos="40"/>
              </w:tabs>
              <w:suppressAutoHyphens/>
              <w:jc w:val="both"/>
              <w:rPr>
                <w:rFonts w:ascii="Arial" w:hAnsi="Arial" w:cs="Arial"/>
                <w:sz w:val="18"/>
                <w:szCs w:val="18"/>
              </w:rPr>
            </w:pPr>
            <w:r>
              <w:rPr>
                <w:rFonts w:ascii="Arial" w:hAnsi="Arial" w:cs="Arial"/>
                <w:sz w:val="18"/>
                <w:szCs w:val="18"/>
              </w:rPr>
              <w:t>Actuali</w:t>
            </w:r>
            <w:r w:rsidRPr="00E50D16">
              <w:rPr>
                <w:rFonts w:ascii="Arial" w:hAnsi="Arial" w:cs="Arial"/>
                <w:sz w:val="18"/>
                <w:szCs w:val="18"/>
              </w:rPr>
              <w:t>zación</w:t>
            </w:r>
            <w:r w:rsidR="00340418" w:rsidRPr="00E50D16">
              <w:rPr>
                <w:rFonts w:ascii="Arial" w:hAnsi="Arial" w:cs="Arial"/>
                <w:sz w:val="18"/>
                <w:szCs w:val="18"/>
              </w:rPr>
              <w:t xml:space="preserve"> del marco legal a fin de incorporar las mejores prácticas internacionales en materia de mitigación y adaptación al cambio climático previstas en </w:t>
            </w:r>
            <w:r w:rsidR="0011356E">
              <w:rPr>
                <w:rFonts w:ascii="Arial" w:hAnsi="Arial" w:cs="Arial"/>
                <w:sz w:val="18"/>
                <w:szCs w:val="18"/>
              </w:rPr>
              <w:t xml:space="preserve">Contribución Prevista y Determinada a Nivel </w:t>
            </w:r>
            <w:r>
              <w:rPr>
                <w:rFonts w:ascii="Arial" w:hAnsi="Arial" w:cs="Arial"/>
                <w:sz w:val="18"/>
                <w:szCs w:val="18"/>
              </w:rPr>
              <w:t>Nacional</w:t>
            </w:r>
            <w:r w:rsidR="00340418" w:rsidRPr="00E50D16">
              <w:rPr>
                <w:rFonts w:ascii="Arial" w:hAnsi="Arial" w:cs="Arial"/>
                <w:sz w:val="18"/>
                <w:szCs w:val="18"/>
              </w:rPr>
              <w:t>.</w:t>
            </w:r>
          </w:p>
          <w:p w14:paraId="42D949A2" w14:textId="77777777" w:rsidR="00340418" w:rsidRPr="00E50D16" w:rsidRDefault="00340418" w:rsidP="004C53BB">
            <w:pPr>
              <w:widowControl w:val="0"/>
              <w:tabs>
                <w:tab w:val="left" w:pos="40"/>
              </w:tabs>
              <w:suppressAutoHyphens/>
              <w:jc w:val="both"/>
              <w:rPr>
                <w:rFonts w:ascii="Arial" w:hAnsi="Arial" w:cs="Arial"/>
                <w:sz w:val="18"/>
                <w:szCs w:val="18"/>
              </w:rPr>
            </w:pPr>
          </w:p>
          <w:p w14:paraId="6C733593" w14:textId="451BFED9" w:rsidR="00340418" w:rsidRPr="00E50D16" w:rsidRDefault="00340418" w:rsidP="005601C1">
            <w:pPr>
              <w:pStyle w:val="MyBullet"/>
              <w:suppressAutoHyphens w:val="0"/>
              <w:autoSpaceDE w:val="0"/>
              <w:autoSpaceDN w:val="0"/>
              <w:adjustRightInd w:val="0"/>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lastRenderedPageBreak/>
              <w:t>Fortalec</w:t>
            </w:r>
            <w:r>
              <w:rPr>
                <w:rFonts w:ascii="Arial" w:hAnsi="Arial" w:cs="Arial"/>
                <w:color w:val="000000" w:themeColor="text1"/>
                <w:sz w:val="18"/>
                <w:szCs w:val="18"/>
                <w:lang w:val="es-ES"/>
              </w:rPr>
              <w:t>imiento</w:t>
            </w:r>
            <w:r w:rsidRPr="00E50D16">
              <w:rPr>
                <w:rFonts w:ascii="Arial" w:hAnsi="Arial" w:cs="Arial"/>
                <w:color w:val="000000" w:themeColor="text1"/>
                <w:sz w:val="18"/>
                <w:szCs w:val="18"/>
                <w:lang w:val="es-ES"/>
              </w:rPr>
              <w:t xml:space="preserve"> </w:t>
            </w:r>
            <w:r>
              <w:rPr>
                <w:rFonts w:ascii="Arial" w:hAnsi="Arial" w:cs="Arial"/>
                <w:color w:val="000000" w:themeColor="text1"/>
                <w:sz w:val="18"/>
                <w:szCs w:val="18"/>
                <w:lang w:val="es-ES"/>
              </w:rPr>
              <w:t>d</w:t>
            </w:r>
            <w:r w:rsidRPr="00E50D16">
              <w:rPr>
                <w:rFonts w:ascii="Arial" w:hAnsi="Arial" w:cs="Arial"/>
                <w:color w:val="000000" w:themeColor="text1"/>
                <w:sz w:val="18"/>
                <w:szCs w:val="18"/>
                <w:lang w:val="es-ES"/>
              </w:rPr>
              <w:t xml:space="preserve">el marco institucional del país en materia de cambio climático, medio ambiente y agua creando un organismo de coordinación entre las instituciones que </w:t>
            </w:r>
            <w:r w:rsidR="0011356E">
              <w:rPr>
                <w:rFonts w:ascii="Arial" w:hAnsi="Arial" w:cs="Arial"/>
                <w:color w:val="000000" w:themeColor="text1"/>
                <w:sz w:val="18"/>
                <w:szCs w:val="18"/>
                <w:lang w:val="es-ES"/>
              </w:rPr>
              <w:t>permita al Gabinete Nacional Ambiental diseñar una política ambiental integrada y equitativa para un desarrollo nacional sostenible y territorialmente equilibrado</w:t>
            </w:r>
            <w:r w:rsidRPr="00E50D16">
              <w:rPr>
                <w:rFonts w:ascii="Arial" w:hAnsi="Arial" w:cs="Arial"/>
                <w:color w:val="000000" w:themeColor="text1"/>
                <w:sz w:val="18"/>
                <w:szCs w:val="18"/>
                <w:lang w:val="es-ES"/>
              </w:rPr>
              <w:t xml:space="preserve">. </w:t>
            </w:r>
          </w:p>
        </w:tc>
        <w:tc>
          <w:tcPr>
            <w:tcW w:w="3119" w:type="dxa"/>
            <w:gridSpan w:val="2"/>
            <w:shd w:val="clear" w:color="auto" w:fill="auto"/>
          </w:tcPr>
          <w:p w14:paraId="6C733594" w14:textId="239808DE" w:rsidR="00340418" w:rsidRPr="00E50D16" w:rsidRDefault="00340418" w:rsidP="004C53BB">
            <w:pPr>
              <w:widowControl w:val="0"/>
              <w:tabs>
                <w:tab w:val="left" w:pos="402"/>
              </w:tabs>
              <w:suppressAutoHyphens/>
              <w:ind w:left="-24"/>
              <w:jc w:val="both"/>
              <w:rPr>
                <w:rFonts w:ascii="Arial" w:hAnsi="Arial" w:cs="Arial"/>
                <w:color w:val="000000" w:themeColor="text1"/>
                <w:sz w:val="18"/>
                <w:szCs w:val="18"/>
              </w:rPr>
            </w:pPr>
            <w:r w:rsidRPr="00E50D16">
              <w:rPr>
                <w:rFonts w:ascii="Arial" w:hAnsi="Arial" w:cs="Arial"/>
                <w:color w:val="000000" w:themeColor="text1"/>
                <w:sz w:val="18"/>
                <w:szCs w:val="18"/>
              </w:rPr>
              <w:lastRenderedPageBreak/>
              <w:t xml:space="preserve">Ley que ratifica </w:t>
            </w:r>
            <w:r w:rsidR="0011356E">
              <w:rPr>
                <w:rFonts w:ascii="Arial" w:hAnsi="Arial" w:cs="Arial"/>
                <w:color w:val="000000" w:themeColor="text1"/>
                <w:sz w:val="18"/>
                <w:szCs w:val="18"/>
              </w:rPr>
              <w:t>el Acuerdo de Paris</w:t>
            </w:r>
            <w:r w:rsidRPr="00E50D16">
              <w:rPr>
                <w:rFonts w:ascii="Arial" w:hAnsi="Arial" w:cs="Arial"/>
                <w:color w:val="000000" w:themeColor="text1"/>
                <w:sz w:val="18"/>
                <w:szCs w:val="18"/>
              </w:rPr>
              <w:t>.</w:t>
            </w:r>
          </w:p>
          <w:p w14:paraId="6C733595" w14:textId="77777777" w:rsidR="00340418" w:rsidRPr="00E50D16" w:rsidRDefault="00340418" w:rsidP="004C53BB">
            <w:pPr>
              <w:widowControl w:val="0"/>
              <w:tabs>
                <w:tab w:val="left" w:pos="402"/>
              </w:tabs>
              <w:suppressAutoHyphens/>
              <w:ind w:left="-24"/>
              <w:jc w:val="both"/>
              <w:rPr>
                <w:rFonts w:ascii="Arial" w:hAnsi="Arial" w:cs="Arial"/>
                <w:color w:val="000000" w:themeColor="text1"/>
                <w:sz w:val="18"/>
                <w:szCs w:val="18"/>
              </w:rPr>
            </w:pPr>
          </w:p>
          <w:p w14:paraId="77ADEE94" w14:textId="4718093A" w:rsidR="00340418" w:rsidRDefault="00340418" w:rsidP="004C53BB">
            <w:pPr>
              <w:widowControl w:val="0"/>
              <w:tabs>
                <w:tab w:val="left" w:pos="402"/>
              </w:tabs>
              <w:suppressAutoHyphens/>
              <w:ind w:left="-24"/>
              <w:jc w:val="both"/>
              <w:rPr>
                <w:rFonts w:ascii="Arial" w:hAnsi="Arial" w:cs="Arial"/>
                <w:color w:val="000000" w:themeColor="text1"/>
                <w:sz w:val="18"/>
                <w:szCs w:val="18"/>
              </w:rPr>
            </w:pPr>
          </w:p>
          <w:p w14:paraId="0026CE57" w14:textId="77777777" w:rsidR="00340418" w:rsidRDefault="00340418" w:rsidP="004C53BB">
            <w:pPr>
              <w:widowControl w:val="0"/>
              <w:tabs>
                <w:tab w:val="left" w:pos="402"/>
              </w:tabs>
              <w:suppressAutoHyphens/>
              <w:ind w:left="-24"/>
              <w:jc w:val="both"/>
              <w:rPr>
                <w:rFonts w:ascii="Arial" w:hAnsi="Arial" w:cs="Arial"/>
                <w:color w:val="000000" w:themeColor="text1"/>
                <w:sz w:val="18"/>
                <w:szCs w:val="18"/>
              </w:rPr>
            </w:pPr>
          </w:p>
          <w:p w14:paraId="456942A4" w14:textId="01354DDD" w:rsidR="00340418" w:rsidRDefault="00340418" w:rsidP="00F96685">
            <w:pPr>
              <w:widowControl w:val="0"/>
              <w:tabs>
                <w:tab w:val="left" w:pos="402"/>
              </w:tabs>
              <w:suppressAutoHyphens/>
              <w:ind w:left="-24" w:firstLine="708"/>
              <w:jc w:val="both"/>
              <w:rPr>
                <w:rFonts w:ascii="Arial" w:hAnsi="Arial" w:cs="Arial"/>
                <w:color w:val="000000" w:themeColor="text1"/>
                <w:sz w:val="18"/>
                <w:szCs w:val="18"/>
              </w:rPr>
            </w:pPr>
          </w:p>
          <w:p w14:paraId="74F8CBA8" w14:textId="77777777" w:rsidR="00340418" w:rsidRDefault="00340418" w:rsidP="004C53BB">
            <w:pPr>
              <w:widowControl w:val="0"/>
              <w:tabs>
                <w:tab w:val="left" w:pos="402"/>
              </w:tabs>
              <w:suppressAutoHyphens/>
              <w:ind w:left="-24"/>
              <w:jc w:val="both"/>
              <w:rPr>
                <w:rFonts w:ascii="Arial" w:hAnsi="Arial" w:cs="Arial"/>
                <w:color w:val="000000" w:themeColor="text1"/>
                <w:sz w:val="18"/>
                <w:szCs w:val="18"/>
              </w:rPr>
            </w:pPr>
          </w:p>
          <w:p w14:paraId="66759F61" w14:textId="4DA82FA6" w:rsidR="00340418" w:rsidRDefault="00340418" w:rsidP="004C53BB">
            <w:pPr>
              <w:widowControl w:val="0"/>
              <w:tabs>
                <w:tab w:val="left" w:pos="402"/>
              </w:tabs>
              <w:suppressAutoHyphens/>
              <w:ind w:left="-24"/>
              <w:jc w:val="both"/>
              <w:rPr>
                <w:rFonts w:ascii="Arial" w:hAnsi="Arial" w:cs="Arial"/>
                <w:color w:val="000000" w:themeColor="text1"/>
                <w:sz w:val="18"/>
                <w:szCs w:val="18"/>
              </w:rPr>
            </w:pPr>
          </w:p>
          <w:p w14:paraId="4838CA4C" w14:textId="77777777" w:rsidR="00340418" w:rsidRDefault="00340418" w:rsidP="004C53BB">
            <w:pPr>
              <w:widowControl w:val="0"/>
              <w:tabs>
                <w:tab w:val="left" w:pos="402"/>
              </w:tabs>
              <w:suppressAutoHyphens/>
              <w:ind w:left="-24"/>
              <w:jc w:val="both"/>
              <w:rPr>
                <w:rFonts w:ascii="Arial" w:hAnsi="Arial" w:cs="Arial"/>
                <w:color w:val="000000" w:themeColor="text1"/>
                <w:sz w:val="18"/>
                <w:szCs w:val="18"/>
              </w:rPr>
            </w:pPr>
          </w:p>
          <w:p w14:paraId="6C73359F" w14:textId="2AAE6645" w:rsidR="00340418" w:rsidRPr="00E50D16" w:rsidRDefault="00340418" w:rsidP="004C53BB">
            <w:pPr>
              <w:widowControl w:val="0"/>
              <w:tabs>
                <w:tab w:val="left" w:pos="402"/>
              </w:tabs>
              <w:suppressAutoHyphens/>
              <w:ind w:left="-24"/>
              <w:jc w:val="both"/>
              <w:rPr>
                <w:rFonts w:ascii="Arial" w:hAnsi="Arial" w:cs="Arial"/>
                <w:color w:val="000000" w:themeColor="text1"/>
                <w:sz w:val="18"/>
                <w:szCs w:val="18"/>
              </w:rPr>
            </w:pPr>
            <w:r w:rsidRPr="00E50D16">
              <w:rPr>
                <w:rFonts w:ascii="Arial" w:hAnsi="Arial" w:cs="Arial"/>
                <w:color w:val="000000" w:themeColor="text1"/>
                <w:sz w:val="18"/>
                <w:szCs w:val="18"/>
              </w:rPr>
              <w:lastRenderedPageBreak/>
              <w:t xml:space="preserve">Decreto que reglamenta las funciones y cometidos de la Secretaría Nacional de </w:t>
            </w:r>
            <w:r w:rsidRPr="00824C96">
              <w:rPr>
                <w:rFonts w:ascii="Arial" w:hAnsi="Arial" w:cs="Arial"/>
                <w:color w:val="000000" w:themeColor="text1"/>
                <w:sz w:val="18"/>
                <w:szCs w:val="18"/>
                <w:lang w:val="es-AR"/>
              </w:rPr>
              <w:t>Ambiente, Agua y Cambio Climático.</w:t>
            </w:r>
            <w:r w:rsidRPr="00E50D16">
              <w:rPr>
                <w:rFonts w:ascii="Arial" w:hAnsi="Arial" w:cs="Arial"/>
                <w:color w:val="000000" w:themeColor="text1"/>
                <w:sz w:val="18"/>
                <w:szCs w:val="18"/>
              </w:rPr>
              <w:t xml:space="preserve"> </w:t>
            </w:r>
          </w:p>
        </w:tc>
        <w:tc>
          <w:tcPr>
            <w:tcW w:w="2126" w:type="dxa"/>
          </w:tcPr>
          <w:p w14:paraId="2FF37AD1" w14:textId="77777777" w:rsidR="00340418" w:rsidRPr="00FD75F9" w:rsidRDefault="00790585" w:rsidP="00340418">
            <w:pPr>
              <w:pStyle w:val="ListParagraph"/>
              <w:widowControl w:val="0"/>
              <w:numPr>
                <w:ilvl w:val="0"/>
                <w:numId w:val="33"/>
              </w:numPr>
              <w:suppressAutoHyphens/>
              <w:ind w:left="181" w:hanging="226"/>
              <w:jc w:val="both"/>
              <w:rPr>
                <w:rFonts w:ascii="Arial" w:hAnsi="Arial" w:cs="Arial"/>
                <w:sz w:val="18"/>
                <w:szCs w:val="18"/>
                <w:lang w:val="es-AR"/>
              </w:rPr>
            </w:pPr>
            <w:hyperlink r:id="rId12" w:history="1">
              <w:r w:rsidR="00340418" w:rsidRPr="00FD75F9">
                <w:rPr>
                  <w:rStyle w:val="Hyperlink"/>
                  <w:rFonts w:ascii="Arial" w:hAnsi="Arial" w:cs="Arial"/>
                  <w:sz w:val="18"/>
                  <w:szCs w:val="18"/>
                  <w:lang w:val="es-AR"/>
                </w:rPr>
                <w:t>Ley Nº 19.439</w:t>
              </w:r>
            </w:hyperlink>
            <w:r w:rsidR="00340418" w:rsidRPr="00FD75F9">
              <w:rPr>
                <w:rFonts w:ascii="Arial" w:hAnsi="Arial" w:cs="Arial"/>
                <w:sz w:val="18"/>
                <w:szCs w:val="18"/>
                <w:lang w:val="es-AR"/>
              </w:rPr>
              <w:t>, de fecha 17/10/2016.</w:t>
            </w:r>
          </w:p>
          <w:p w14:paraId="2ABB6484" w14:textId="77777777" w:rsidR="00340418" w:rsidRPr="00DC6897" w:rsidRDefault="00340418" w:rsidP="00340418">
            <w:pPr>
              <w:widowControl w:val="0"/>
              <w:suppressAutoHyphens/>
              <w:ind w:left="315" w:hanging="360"/>
              <w:jc w:val="both"/>
              <w:rPr>
                <w:rFonts w:ascii="Arial" w:hAnsi="Arial" w:cs="Arial"/>
                <w:sz w:val="18"/>
                <w:szCs w:val="18"/>
                <w:lang w:val="es-AR"/>
              </w:rPr>
            </w:pPr>
          </w:p>
          <w:p w14:paraId="2D7E5766" w14:textId="4A1308A8" w:rsidR="00340418" w:rsidRDefault="00340418" w:rsidP="00340418">
            <w:pPr>
              <w:widowControl w:val="0"/>
              <w:suppressAutoHyphens/>
              <w:ind w:left="315" w:hanging="360"/>
              <w:jc w:val="both"/>
              <w:rPr>
                <w:rFonts w:ascii="Arial" w:hAnsi="Arial" w:cs="Arial"/>
                <w:sz w:val="18"/>
                <w:szCs w:val="18"/>
                <w:lang w:val="es-AR"/>
              </w:rPr>
            </w:pPr>
          </w:p>
          <w:p w14:paraId="573FECB2" w14:textId="77777777" w:rsidR="00340418" w:rsidRDefault="00340418" w:rsidP="00340418">
            <w:pPr>
              <w:widowControl w:val="0"/>
              <w:suppressAutoHyphens/>
              <w:ind w:left="315" w:hanging="360"/>
              <w:jc w:val="both"/>
              <w:rPr>
                <w:rFonts w:ascii="Arial" w:hAnsi="Arial" w:cs="Arial"/>
                <w:sz w:val="18"/>
                <w:szCs w:val="18"/>
                <w:lang w:val="es-AR"/>
              </w:rPr>
            </w:pPr>
          </w:p>
          <w:p w14:paraId="62EBBAD2" w14:textId="77777777" w:rsidR="00340418" w:rsidRPr="00DC6897" w:rsidRDefault="00340418" w:rsidP="00340418">
            <w:pPr>
              <w:widowControl w:val="0"/>
              <w:suppressAutoHyphens/>
              <w:ind w:left="315" w:hanging="360"/>
              <w:jc w:val="both"/>
              <w:rPr>
                <w:rFonts w:ascii="Arial" w:hAnsi="Arial" w:cs="Arial"/>
                <w:sz w:val="18"/>
                <w:szCs w:val="18"/>
                <w:lang w:val="es-AR"/>
              </w:rPr>
            </w:pPr>
          </w:p>
          <w:p w14:paraId="086AF12B" w14:textId="356CCBCD" w:rsidR="00340418" w:rsidRDefault="00340418" w:rsidP="00340418">
            <w:pPr>
              <w:widowControl w:val="0"/>
              <w:suppressAutoHyphens/>
              <w:ind w:left="315" w:hanging="360"/>
              <w:jc w:val="both"/>
              <w:rPr>
                <w:rFonts w:ascii="Arial" w:hAnsi="Arial" w:cs="Arial"/>
                <w:sz w:val="18"/>
                <w:szCs w:val="18"/>
                <w:lang w:val="es-AR"/>
              </w:rPr>
            </w:pPr>
          </w:p>
          <w:p w14:paraId="29D34ADF" w14:textId="77777777" w:rsidR="00340418" w:rsidRDefault="00340418" w:rsidP="00340418">
            <w:pPr>
              <w:widowControl w:val="0"/>
              <w:suppressAutoHyphens/>
              <w:ind w:left="315" w:hanging="360"/>
              <w:jc w:val="both"/>
              <w:rPr>
                <w:rFonts w:ascii="Arial" w:hAnsi="Arial" w:cs="Arial"/>
                <w:sz w:val="18"/>
                <w:szCs w:val="18"/>
                <w:lang w:val="es-AR"/>
              </w:rPr>
            </w:pPr>
          </w:p>
          <w:p w14:paraId="0DAD19EE" w14:textId="49CD8E77" w:rsidR="00340418" w:rsidRPr="00F96685" w:rsidRDefault="00790585" w:rsidP="00F96685">
            <w:pPr>
              <w:pStyle w:val="ListParagraph"/>
              <w:widowControl w:val="0"/>
              <w:numPr>
                <w:ilvl w:val="0"/>
                <w:numId w:val="33"/>
              </w:numPr>
              <w:tabs>
                <w:tab w:val="left" w:pos="748"/>
              </w:tabs>
              <w:suppressAutoHyphens/>
              <w:ind w:left="181" w:hanging="226"/>
              <w:jc w:val="both"/>
              <w:rPr>
                <w:rFonts w:ascii="Arial" w:hAnsi="Arial" w:cs="Arial"/>
                <w:sz w:val="18"/>
                <w:szCs w:val="18"/>
                <w:lang w:val="es-AR"/>
              </w:rPr>
            </w:pPr>
            <w:hyperlink r:id="rId13" w:history="1">
              <w:r w:rsidR="00340418" w:rsidRPr="00FD75F9">
                <w:rPr>
                  <w:rStyle w:val="Hyperlink"/>
                  <w:rFonts w:ascii="Arial" w:hAnsi="Arial" w:cs="Arial"/>
                  <w:sz w:val="18"/>
                  <w:szCs w:val="18"/>
                  <w:lang w:val="es-AR"/>
                </w:rPr>
                <w:t>Decreto Nº 172/016</w:t>
              </w:r>
            </w:hyperlink>
            <w:r w:rsidR="00340418" w:rsidRPr="00FD75F9">
              <w:rPr>
                <w:rFonts w:ascii="Arial" w:hAnsi="Arial" w:cs="Arial"/>
                <w:sz w:val="18"/>
                <w:szCs w:val="18"/>
                <w:lang w:val="es-AR"/>
              </w:rPr>
              <w:t xml:space="preserve"> del Poder Ejecutivo, de fecha 6/6/2016.</w:t>
            </w:r>
          </w:p>
        </w:tc>
        <w:tc>
          <w:tcPr>
            <w:tcW w:w="1985" w:type="dxa"/>
          </w:tcPr>
          <w:p w14:paraId="2F2C62B7" w14:textId="36E516EC" w:rsidR="00340418" w:rsidRPr="00DC6897" w:rsidRDefault="00340418" w:rsidP="005F24E6">
            <w:pPr>
              <w:widowControl w:val="0"/>
              <w:tabs>
                <w:tab w:val="left" w:pos="40"/>
              </w:tabs>
              <w:suppressAutoHyphens/>
              <w:ind w:left="72"/>
              <w:jc w:val="center"/>
              <w:rPr>
                <w:rFonts w:ascii="Arial" w:hAnsi="Arial" w:cs="Arial"/>
                <w:sz w:val="18"/>
                <w:szCs w:val="18"/>
                <w:lang w:val="es-AR"/>
              </w:rPr>
            </w:pPr>
            <w:r w:rsidRPr="00DC6897">
              <w:rPr>
                <w:rFonts w:ascii="Arial" w:hAnsi="Arial" w:cs="Arial"/>
                <w:color w:val="000000" w:themeColor="text1"/>
                <w:sz w:val="18"/>
                <w:szCs w:val="18"/>
                <w:lang w:val="es-AR"/>
              </w:rPr>
              <w:lastRenderedPageBreak/>
              <w:t>Poder Ejecutivo</w:t>
            </w:r>
            <w:r w:rsidRPr="00DC6897">
              <w:rPr>
                <w:rFonts w:ascii="Arial" w:hAnsi="Arial" w:cs="Arial"/>
                <w:sz w:val="18"/>
                <w:szCs w:val="18"/>
                <w:lang w:val="es-AR"/>
              </w:rPr>
              <w:t xml:space="preserve"> </w:t>
            </w:r>
          </w:p>
          <w:p w14:paraId="54D3E38A"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5FCD15E6"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59CE008E" w14:textId="77777777" w:rsidR="00340418" w:rsidRPr="00DC6897" w:rsidRDefault="00340418" w:rsidP="005F24E6">
            <w:pPr>
              <w:widowControl w:val="0"/>
              <w:tabs>
                <w:tab w:val="left" w:pos="40"/>
              </w:tabs>
              <w:suppressAutoHyphens/>
              <w:ind w:left="72"/>
              <w:jc w:val="center"/>
              <w:rPr>
                <w:rFonts w:ascii="Arial" w:hAnsi="Arial" w:cs="Arial"/>
                <w:sz w:val="18"/>
                <w:szCs w:val="18"/>
                <w:lang w:val="es-AR"/>
              </w:rPr>
            </w:pPr>
          </w:p>
          <w:p w14:paraId="29DCD6E6" w14:textId="77777777" w:rsidR="00340418" w:rsidRPr="00DC6897" w:rsidRDefault="00340418" w:rsidP="005F24E6">
            <w:pPr>
              <w:widowControl w:val="0"/>
              <w:tabs>
                <w:tab w:val="left" w:pos="40"/>
              </w:tabs>
              <w:suppressAutoHyphens/>
              <w:jc w:val="center"/>
              <w:rPr>
                <w:rFonts w:ascii="Arial" w:hAnsi="Arial" w:cs="Arial"/>
                <w:sz w:val="18"/>
                <w:szCs w:val="18"/>
                <w:lang w:val="es-AR"/>
              </w:rPr>
            </w:pPr>
          </w:p>
          <w:p w14:paraId="182CEDD4" w14:textId="3DC54C25" w:rsidR="00340418" w:rsidRDefault="00340418" w:rsidP="005F24E6">
            <w:pPr>
              <w:widowControl w:val="0"/>
              <w:tabs>
                <w:tab w:val="left" w:pos="40"/>
              </w:tabs>
              <w:suppressAutoHyphens/>
              <w:jc w:val="center"/>
              <w:rPr>
                <w:rFonts w:ascii="Arial" w:hAnsi="Arial" w:cs="Arial"/>
                <w:sz w:val="18"/>
                <w:szCs w:val="18"/>
                <w:lang w:val="es-AR"/>
              </w:rPr>
            </w:pPr>
          </w:p>
          <w:p w14:paraId="5506FC09" w14:textId="77777777" w:rsidR="00340418" w:rsidRDefault="00340418" w:rsidP="005F24E6">
            <w:pPr>
              <w:widowControl w:val="0"/>
              <w:tabs>
                <w:tab w:val="left" w:pos="40"/>
              </w:tabs>
              <w:suppressAutoHyphens/>
              <w:jc w:val="center"/>
              <w:rPr>
                <w:rFonts w:ascii="Arial" w:hAnsi="Arial" w:cs="Arial"/>
                <w:sz w:val="18"/>
                <w:szCs w:val="18"/>
                <w:lang w:val="es-AR"/>
              </w:rPr>
            </w:pPr>
          </w:p>
          <w:p w14:paraId="03F6E35A" w14:textId="7321AACD" w:rsidR="00340418" w:rsidRDefault="00340418" w:rsidP="005F24E6">
            <w:pPr>
              <w:widowControl w:val="0"/>
              <w:tabs>
                <w:tab w:val="left" w:pos="40"/>
              </w:tabs>
              <w:suppressAutoHyphens/>
              <w:jc w:val="center"/>
              <w:rPr>
                <w:rFonts w:ascii="Arial" w:hAnsi="Arial" w:cs="Arial"/>
                <w:sz w:val="18"/>
                <w:szCs w:val="18"/>
                <w:lang w:val="es-AR"/>
              </w:rPr>
            </w:pPr>
          </w:p>
          <w:p w14:paraId="2C5AAC5D" w14:textId="73AFCFA3" w:rsidR="00340418" w:rsidRDefault="00340418" w:rsidP="005F24E6">
            <w:pPr>
              <w:widowControl w:val="0"/>
              <w:tabs>
                <w:tab w:val="left" w:pos="205"/>
              </w:tabs>
              <w:suppressAutoHyphens/>
              <w:jc w:val="center"/>
              <w:rPr>
                <w:rFonts w:ascii="Arial" w:hAnsi="Arial" w:cs="Arial"/>
                <w:sz w:val="18"/>
                <w:szCs w:val="18"/>
              </w:rPr>
            </w:pPr>
            <w:r w:rsidRPr="00DC6897">
              <w:rPr>
                <w:rFonts w:ascii="Arial" w:hAnsi="Arial" w:cs="Arial"/>
                <w:sz w:val="18"/>
                <w:szCs w:val="18"/>
                <w:lang w:val="es-AR"/>
              </w:rPr>
              <w:lastRenderedPageBreak/>
              <w:t>Poder Ejecutivo</w:t>
            </w:r>
          </w:p>
          <w:p w14:paraId="3ABE960C" w14:textId="77777777" w:rsidR="00340418" w:rsidRPr="00B94E1E" w:rsidRDefault="00340418" w:rsidP="005F24E6">
            <w:pPr>
              <w:jc w:val="center"/>
              <w:rPr>
                <w:rFonts w:ascii="Arial" w:hAnsi="Arial" w:cs="Arial"/>
                <w:sz w:val="18"/>
                <w:szCs w:val="18"/>
              </w:rPr>
            </w:pPr>
          </w:p>
        </w:tc>
      </w:tr>
      <w:tr w:rsidR="00340418" w:rsidRPr="00E50D16" w14:paraId="6C7335AA" w14:textId="77777777" w:rsidTr="00F96685">
        <w:trPr>
          <w:trHeight w:val="164"/>
        </w:trPr>
        <w:tc>
          <w:tcPr>
            <w:tcW w:w="2694" w:type="dxa"/>
            <w:gridSpan w:val="2"/>
            <w:shd w:val="clear" w:color="auto" w:fill="auto"/>
          </w:tcPr>
          <w:p w14:paraId="6C7335A6" w14:textId="77777777" w:rsidR="00340418" w:rsidRPr="00E50D16" w:rsidRDefault="00340418" w:rsidP="004C53BB">
            <w:pPr>
              <w:widowControl w:val="0"/>
              <w:tabs>
                <w:tab w:val="left" w:pos="40"/>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lastRenderedPageBreak/>
              <w:t xml:space="preserve">Captación de inversión extranjera directa a través del compromiso del Estado receptor de la inversión de respetar niveles internacionales de protección y no discriminación frente a inversores de terceros. </w:t>
            </w:r>
          </w:p>
        </w:tc>
        <w:tc>
          <w:tcPr>
            <w:tcW w:w="3118" w:type="dxa"/>
            <w:gridSpan w:val="2"/>
            <w:shd w:val="clear" w:color="auto" w:fill="auto"/>
          </w:tcPr>
          <w:p w14:paraId="6C7335A7" w14:textId="77777777" w:rsidR="00340418" w:rsidRPr="00824C96" w:rsidRDefault="00340418" w:rsidP="005601C1">
            <w:pPr>
              <w:widowControl w:val="0"/>
              <w:tabs>
                <w:tab w:val="left" w:pos="308"/>
              </w:tabs>
              <w:suppressAutoHyphens/>
              <w:ind w:left="25"/>
              <w:jc w:val="both"/>
              <w:rPr>
                <w:rFonts w:ascii="Arial" w:hAnsi="Arial" w:cs="Arial"/>
                <w:color w:val="000000" w:themeColor="text1"/>
                <w:sz w:val="18"/>
                <w:szCs w:val="18"/>
                <w:lang w:val="es-AR"/>
              </w:rPr>
            </w:pPr>
            <w:r w:rsidRPr="00824C96">
              <w:rPr>
                <w:rFonts w:ascii="Arial" w:hAnsi="Arial" w:cs="Arial"/>
                <w:color w:val="000000" w:themeColor="text1"/>
                <w:sz w:val="18"/>
                <w:szCs w:val="18"/>
                <w:lang w:val="es-AR"/>
              </w:rPr>
              <w:t>Ratificación de al menos un Acuerdo Bilateral de Promoción y Protección de Inversiones (APPI).</w:t>
            </w:r>
          </w:p>
        </w:tc>
        <w:tc>
          <w:tcPr>
            <w:tcW w:w="3119" w:type="dxa"/>
            <w:gridSpan w:val="2"/>
            <w:shd w:val="clear" w:color="auto" w:fill="auto"/>
          </w:tcPr>
          <w:p w14:paraId="6C7335A8" w14:textId="59E54369" w:rsidR="00340418" w:rsidRPr="00E50D16" w:rsidRDefault="00340418" w:rsidP="005601C1">
            <w:pPr>
              <w:widowControl w:val="0"/>
              <w:tabs>
                <w:tab w:val="left" w:pos="260"/>
              </w:tabs>
              <w:suppressAutoHyphens/>
              <w:ind w:left="-24"/>
              <w:jc w:val="both"/>
              <w:rPr>
                <w:rFonts w:ascii="Arial" w:hAnsi="Arial" w:cs="Arial"/>
                <w:color w:val="000000" w:themeColor="text1"/>
                <w:sz w:val="18"/>
                <w:szCs w:val="18"/>
                <w:lang w:val="es-AR"/>
              </w:rPr>
            </w:pPr>
            <w:r>
              <w:rPr>
                <w:rFonts w:ascii="Arial" w:hAnsi="Arial" w:cs="Arial"/>
                <w:color w:val="000000" w:themeColor="text1"/>
                <w:sz w:val="18"/>
                <w:szCs w:val="18"/>
                <w:lang w:val="es-AR"/>
              </w:rPr>
              <w:t>L</w:t>
            </w:r>
            <w:r w:rsidRPr="00E50D16">
              <w:rPr>
                <w:rFonts w:ascii="Arial" w:hAnsi="Arial" w:cs="Arial"/>
                <w:color w:val="000000" w:themeColor="text1"/>
                <w:sz w:val="18"/>
                <w:szCs w:val="18"/>
                <w:lang w:val="es-AR"/>
              </w:rPr>
              <w:t>ey que ratifica el APPI con Japón.</w:t>
            </w:r>
          </w:p>
        </w:tc>
        <w:tc>
          <w:tcPr>
            <w:tcW w:w="2126" w:type="dxa"/>
          </w:tcPr>
          <w:p w14:paraId="578F82A3" w14:textId="2CAE0378" w:rsidR="00340418" w:rsidRPr="003A1147" w:rsidRDefault="00790585" w:rsidP="00F96685">
            <w:pPr>
              <w:pStyle w:val="ListParagraph"/>
              <w:widowControl w:val="0"/>
              <w:numPr>
                <w:ilvl w:val="0"/>
                <w:numId w:val="33"/>
              </w:numPr>
              <w:tabs>
                <w:tab w:val="left" w:pos="465"/>
              </w:tabs>
              <w:suppressAutoHyphens/>
              <w:ind w:left="181" w:hanging="181"/>
              <w:jc w:val="both"/>
              <w:rPr>
                <w:rFonts w:ascii="Arial" w:hAnsi="Arial" w:cs="Arial"/>
                <w:sz w:val="18"/>
                <w:szCs w:val="18"/>
                <w:lang w:val="es-AR"/>
              </w:rPr>
            </w:pPr>
            <w:hyperlink r:id="rId14" w:history="1">
              <w:r w:rsidR="00340418" w:rsidRPr="004D1191">
                <w:rPr>
                  <w:rStyle w:val="Hyperlink"/>
                  <w:rFonts w:ascii="Arial" w:hAnsi="Arial" w:cs="Arial"/>
                  <w:sz w:val="18"/>
                  <w:szCs w:val="18"/>
                  <w:lang w:val="es-AR"/>
                </w:rPr>
                <w:t>Ley N.º 19.470</w:t>
              </w:r>
            </w:hyperlink>
            <w:r w:rsidR="00340418" w:rsidRPr="004D1191">
              <w:rPr>
                <w:rStyle w:val="Hyperlink"/>
                <w:rFonts w:ascii="Arial" w:hAnsi="Arial" w:cs="Arial"/>
                <w:color w:val="000000" w:themeColor="text1"/>
                <w:sz w:val="18"/>
                <w:szCs w:val="18"/>
                <w:u w:val="none"/>
                <w:lang w:val="es-AR"/>
              </w:rPr>
              <w:t>, de fecha 23/12/2016.</w:t>
            </w:r>
          </w:p>
        </w:tc>
        <w:tc>
          <w:tcPr>
            <w:tcW w:w="1985" w:type="dxa"/>
          </w:tcPr>
          <w:p w14:paraId="0ECB3C7F" w14:textId="44C869CC" w:rsidR="00340418" w:rsidRDefault="00340418" w:rsidP="005F24E6">
            <w:pPr>
              <w:widowControl w:val="0"/>
              <w:tabs>
                <w:tab w:val="left" w:pos="205"/>
              </w:tabs>
              <w:suppressAutoHyphens/>
              <w:jc w:val="center"/>
              <w:rPr>
                <w:rFonts w:ascii="Arial" w:hAnsi="Arial" w:cs="Arial"/>
                <w:sz w:val="18"/>
                <w:szCs w:val="18"/>
              </w:rPr>
            </w:pPr>
            <w:r w:rsidRPr="00DC6897">
              <w:rPr>
                <w:rFonts w:ascii="Arial" w:hAnsi="Arial" w:cs="Arial"/>
                <w:sz w:val="18"/>
                <w:szCs w:val="18"/>
                <w:lang w:val="es-AR"/>
              </w:rPr>
              <w:t>Poder Ejecutivo</w:t>
            </w:r>
          </w:p>
          <w:p w14:paraId="01E94A95" w14:textId="0C680D19" w:rsidR="00340418" w:rsidRPr="00E50D16" w:rsidRDefault="00340418" w:rsidP="005F24E6">
            <w:pPr>
              <w:jc w:val="center"/>
              <w:rPr>
                <w:rFonts w:ascii="Arial" w:hAnsi="Arial" w:cs="Arial"/>
                <w:sz w:val="18"/>
                <w:szCs w:val="18"/>
              </w:rPr>
            </w:pPr>
          </w:p>
        </w:tc>
      </w:tr>
      <w:tr w:rsidR="00340418" w:rsidRPr="00E50D16" w14:paraId="6C7335B6" w14:textId="77777777" w:rsidTr="00F96685">
        <w:trPr>
          <w:trHeight w:val="1136"/>
        </w:trPr>
        <w:tc>
          <w:tcPr>
            <w:tcW w:w="2694" w:type="dxa"/>
            <w:gridSpan w:val="2"/>
            <w:shd w:val="clear" w:color="auto" w:fill="auto"/>
          </w:tcPr>
          <w:p w14:paraId="6C7335AB" w14:textId="7AA945F1" w:rsidR="00340418" w:rsidRPr="00E50D16" w:rsidRDefault="00340418" w:rsidP="002656DB">
            <w:pPr>
              <w:widowControl w:val="0"/>
              <w:tabs>
                <w:tab w:val="left" w:pos="40"/>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Captación de inversión extranjera directa a través del acceso a mercados exteriores libre</w:t>
            </w:r>
            <w:r>
              <w:rPr>
                <w:rFonts w:ascii="Arial" w:hAnsi="Arial" w:cs="Arial"/>
                <w:color w:val="000000" w:themeColor="text1"/>
                <w:sz w:val="18"/>
                <w:szCs w:val="18"/>
                <w:lang w:val="es-AR"/>
              </w:rPr>
              <w:t>s</w:t>
            </w:r>
            <w:r w:rsidRPr="00E50D16">
              <w:rPr>
                <w:rFonts w:ascii="Arial" w:hAnsi="Arial" w:cs="Arial"/>
                <w:color w:val="000000" w:themeColor="text1"/>
                <w:sz w:val="18"/>
                <w:szCs w:val="18"/>
                <w:lang w:val="es-AR"/>
              </w:rPr>
              <w:t xml:space="preserve"> de aranceles desde Uruguay, a </w:t>
            </w:r>
            <w:r>
              <w:rPr>
                <w:rFonts w:ascii="Arial" w:hAnsi="Arial" w:cs="Arial"/>
                <w:color w:val="000000" w:themeColor="text1"/>
                <w:sz w:val="18"/>
                <w:szCs w:val="18"/>
                <w:lang w:val="es-AR"/>
              </w:rPr>
              <w:t xml:space="preserve">partir </w:t>
            </w:r>
            <w:r w:rsidRPr="00E50D16">
              <w:rPr>
                <w:rFonts w:ascii="Arial" w:hAnsi="Arial" w:cs="Arial"/>
                <w:color w:val="000000" w:themeColor="text1"/>
                <w:sz w:val="18"/>
                <w:szCs w:val="18"/>
                <w:lang w:val="es-AR"/>
              </w:rPr>
              <w:t xml:space="preserve">de </w:t>
            </w:r>
            <w:r>
              <w:rPr>
                <w:rFonts w:ascii="Arial" w:hAnsi="Arial" w:cs="Arial"/>
                <w:color w:val="000000" w:themeColor="text1"/>
                <w:sz w:val="18"/>
                <w:szCs w:val="18"/>
                <w:lang w:val="es-AR"/>
              </w:rPr>
              <w:t xml:space="preserve">tratados </w:t>
            </w:r>
            <w:r w:rsidRPr="00E50D16">
              <w:rPr>
                <w:rFonts w:ascii="Arial" w:hAnsi="Arial" w:cs="Arial"/>
                <w:color w:val="000000" w:themeColor="text1"/>
                <w:sz w:val="18"/>
                <w:szCs w:val="18"/>
                <w:lang w:val="es-AR"/>
              </w:rPr>
              <w:t xml:space="preserve">de libre comercio. </w:t>
            </w:r>
          </w:p>
        </w:tc>
        <w:tc>
          <w:tcPr>
            <w:tcW w:w="3118" w:type="dxa"/>
            <w:gridSpan w:val="2"/>
            <w:shd w:val="clear" w:color="auto" w:fill="auto"/>
          </w:tcPr>
          <w:p w14:paraId="6C7335AC" w14:textId="5AB576A2" w:rsidR="00340418" w:rsidRPr="00824C96" w:rsidRDefault="00340418" w:rsidP="005601C1">
            <w:pPr>
              <w:widowControl w:val="0"/>
              <w:tabs>
                <w:tab w:val="left" w:pos="308"/>
              </w:tabs>
              <w:suppressAutoHyphens/>
              <w:ind w:left="25"/>
              <w:jc w:val="both"/>
              <w:rPr>
                <w:rFonts w:ascii="Arial" w:hAnsi="Arial" w:cs="Arial"/>
                <w:color w:val="000000" w:themeColor="text1"/>
                <w:sz w:val="18"/>
                <w:szCs w:val="18"/>
                <w:lang w:val="es-AR"/>
              </w:rPr>
            </w:pPr>
            <w:r w:rsidRPr="00824C96">
              <w:rPr>
                <w:rFonts w:ascii="Arial" w:hAnsi="Arial" w:cs="Arial"/>
                <w:color w:val="000000" w:themeColor="text1"/>
                <w:sz w:val="18"/>
                <w:szCs w:val="18"/>
                <w:lang w:val="es-AR"/>
              </w:rPr>
              <w:t>Suscripción y enví</w:t>
            </w:r>
            <w:r>
              <w:rPr>
                <w:rFonts w:ascii="Arial" w:hAnsi="Arial" w:cs="Arial"/>
                <w:color w:val="000000" w:themeColor="text1"/>
                <w:sz w:val="18"/>
                <w:szCs w:val="18"/>
                <w:lang w:val="es-AR"/>
              </w:rPr>
              <w:t>o al Parlamento de al menos un A</w:t>
            </w:r>
            <w:r w:rsidRPr="00824C96">
              <w:rPr>
                <w:rFonts w:ascii="Arial" w:hAnsi="Arial" w:cs="Arial"/>
                <w:color w:val="000000" w:themeColor="text1"/>
                <w:sz w:val="18"/>
                <w:szCs w:val="18"/>
                <w:lang w:val="es-AR"/>
              </w:rPr>
              <w:t xml:space="preserve">cuerdo de </w:t>
            </w:r>
            <w:r>
              <w:rPr>
                <w:rFonts w:ascii="Arial" w:hAnsi="Arial" w:cs="Arial"/>
                <w:color w:val="000000" w:themeColor="text1"/>
                <w:sz w:val="18"/>
                <w:szCs w:val="18"/>
                <w:lang w:val="es-AR"/>
              </w:rPr>
              <w:t>L</w:t>
            </w:r>
            <w:r w:rsidRPr="00824C96">
              <w:rPr>
                <w:rFonts w:ascii="Arial" w:hAnsi="Arial" w:cs="Arial"/>
                <w:color w:val="000000" w:themeColor="text1"/>
                <w:sz w:val="18"/>
                <w:szCs w:val="18"/>
                <w:lang w:val="es-AR"/>
              </w:rPr>
              <w:t xml:space="preserve">ibre </w:t>
            </w:r>
            <w:r>
              <w:rPr>
                <w:rFonts w:ascii="Arial" w:hAnsi="Arial" w:cs="Arial"/>
                <w:color w:val="000000" w:themeColor="text1"/>
                <w:sz w:val="18"/>
                <w:szCs w:val="18"/>
                <w:lang w:val="es-AR"/>
              </w:rPr>
              <w:t>C</w:t>
            </w:r>
            <w:r w:rsidRPr="00824C96">
              <w:rPr>
                <w:rFonts w:ascii="Arial" w:hAnsi="Arial" w:cs="Arial"/>
                <w:color w:val="000000" w:themeColor="text1"/>
                <w:sz w:val="18"/>
                <w:szCs w:val="18"/>
                <w:lang w:val="es-AR"/>
              </w:rPr>
              <w:t xml:space="preserve">omercio (TLC). </w:t>
            </w:r>
          </w:p>
          <w:p w14:paraId="6C7335AF" w14:textId="1E1D6BF1" w:rsidR="00340418" w:rsidRPr="00E50D16" w:rsidRDefault="00340418" w:rsidP="005F24E6">
            <w:pPr>
              <w:pStyle w:val="MyBullet"/>
              <w:tabs>
                <w:tab w:val="left" w:pos="308"/>
              </w:tabs>
              <w:suppressAutoHyphens w:val="0"/>
              <w:autoSpaceDE w:val="0"/>
              <w:autoSpaceDN w:val="0"/>
              <w:adjustRightInd w:val="0"/>
              <w:spacing w:beforeLines="40" w:before="96" w:afterLines="40" w:after="96"/>
              <w:rPr>
                <w:rFonts w:ascii="Arial" w:hAnsi="Arial" w:cs="Arial"/>
                <w:color w:val="000000" w:themeColor="text1"/>
                <w:sz w:val="18"/>
                <w:szCs w:val="18"/>
                <w:lang w:val="es-ES"/>
              </w:rPr>
            </w:pPr>
          </w:p>
        </w:tc>
        <w:tc>
          <w:tcPr>
            <w:tcW w:w="3119" w:type="dxa"/>
            <w:gridSpan w:val="2"/>
            <w:shd w:val="clear" w:color="auto" w:fill="auto"/>
          </w:tcPr>
          <w:p w14:paraId="6C7335B0" w14:textId="13C7F2E9" w:rsidR="00340418" w:rsidRPr="00E50D16" w:rsidRDefault="00340418" w:rsidP="005601C1">
            <w:pPr>
              <w:widowControl w:val="0"/>
              <w:tabs>
                <w:tab w:val="left" w:pos="260"/>
              </w:tabs>
              <w:suppressAutoHyphens/>
              <w:ind w:left="-24"/>
              <w:jc w:val="both"/>
              <w:rPr>
                <w:rFonts w:ascii="Arial" w:hAnsi="Arial" w:cs="Arial"/>
                <w:color w:val="000000" w:themeColor="text1"/>
                <w:sz w:val="18"/>
                <w:szCs w:val="18"/>
                <w:lang w:val="es-AR"/>
              </w:rPr>
            </w:pPr>
            <w:r>
              <w:rPr>
                <w:rFonts w:ascii="Arial" w:hAnsi="Arial" w:cs="Arial"/>
                <w:color w:val="000000" w:themeColor="text1"/>
                <w:sz w:val="18"/>
                <w:szCs w:val="18"/>
                <w:lang w:val="es-AR"/>
              </w:rPr>
              <w:t>C</w:t>
            </w:r>
            <w:r w:rsidRPr="00E50D16">
              <w:rPr>
                <w:rFonts w:ascii="Arial" w:hAnsi="Arial" w:cs="Arial"/>
                <w:color w:val="000000" w:themeColor="text1"/>
                <w:sz w:val="18"/>
                <w:szCs w:val="18"/>
                <w:lang w:val="es-AR"/>
              </w:rPr>
              <w:t>onstancia del envío al Parlamento por parte del Poder Ejecutivo del proyecto de Ley que ratifica el TLC con la República de Chile.</w:t>
            </w:r>
          </w:p>
        </w:tc>
        <w:tc>
          <w:tcPr>
            <w:tcW w:w="2126" w:type="dxa"/>
          </w:tcPr>
          <w:p w14:paraId="3154C18D" w14:textId="6DB5DEFD" w:rsidR="00340418" w:rsidRPr="003A1147" w:rsidRDefault="00790585" w:rsidP="00F96685">
            <w:pPr>
              <w:pStyle w:val="ListParagraph"/>
              <w:widowControl w:val="0"/>
              <w:numPr>
                <w:ilvl w:val="0"/>
                <w:numId w:val="33"/>
              </w:numPr>
              <w:tabs>
                <w:tab w:val="left" w:pos="40"/>
              </w:tabs>
              <w:suppressAutoHyphens/>
              <w:ind w:left="181" w:hanging="181"/>
              <w:jc w:val="both"/>
              <w:rPr>
                <w:rFonts w:ascii="Arial" w:hAnsi="Arial" w:cs="Arial"/>
                <w:color w:val="000000" w:themeColor="text1"/>
                <w:sz w:val="18"/>
                <w:szCs w:val="18"/>
                <w:lang w:val="es-AR"/>
              </w:rPr>
            </w:pPr>
            <w:hyperlink r:id="rId15" w:history="1">
              <w:r w:rsidR="00340418" w:rsidRPr="004D1191">
                <w:rPr>
                  <w:rStyle w:val="Hyperlink"/>
                  <w:rFonts w:ascii="Arial" w:hAnsi="Arial" w:cs="Arial"/>
                  <w:sz w:val="18"/>
                  <w:szCs w:val="18"/>
                  <w:lang w:val="es-AR"/>
                </w:rPr>
                <w:t>Proyecto de Ley</w:t>
              </w:r>
            </w:hyperlink>
            <w:r w:rsidR="00340418" w:rsidRPr="00D80E26">
              <w:rPr>
                <w:rFonts w:ascii="Arial" w:hAnsi="Arial" w:cs="Arial"/>
                <w:color w:val="000000" w:themeColor="text1"/>
                <w:sz w:val="18"/>
                <w:szCs w:val="18"/>
                <w:lang w:val="es-AR"/>
              </w:rPr>
              <w:t xml:space="preserve"> enviado por el Poder Ejecutivo al Parlamento, de fecha 29/12/2016.</w:t>
            </w:r>
          </w:p>
        </w:tc>
        <w:tc>
          <w:tcPr>
            <w:tcW w:w="1985" w:type="dxa"/>
          </w:tcPr>
          <w:p w14:paraId="58D91E92" w14:textId="379384A7" w:rsidR="00340418" w:rsidRDefault="00340418" w:rsidP="005F24E6">
            <w:pPr>
              <w:widowControl w:val="0"/>
              <w:tabs>
                <w:tab w:val="left" w:pos="40"/>
              </w:tabs>
              <w:suppressAutoHyphens/>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t>Poder Ejecutivo</w:t>
            </w:r>
            <w:r>
              <w:rPr>
                <w:rFonts w:ascii="Arial" w:hAnsi="Arial" w:cs="Arial"/>
                <w:color w:val="000000" w:themeColor="text1"/>
                <w:sz w:val="18"/>
                <w:szCs w:val="18"/>
                <w:lang w:val="es-AR"/>
              </w:rPr>
              <w:t xml:space="preserve"> </w:t>
            </w:r>
          </w:p>
          <w:p w14:paraId="1BCBAFF3" w14:textId="715A8630" w:rsidR="00340418" w:rsidRPr="00E50D16" w:rsidRDefault="00340418" w:rsidP="005F24E6">
            <w:pPr>
              <w:widowControl w:val="0"/>
              <w:tabs>
                <w:tab w:val="left" w:pos="40"/>
              </w:tabs>
              <w:suppressAutoHyphens/>
              <w:jc w:val="center"/>
              <w:rPr>
                <w:rFonts w:ascii="Arial" w:hAnsi="Arial" w:cs="Arial"/>
                <w:color w:val="000000" w:themeColor="text1"/>
                <w:sz w:val="18"/>
                <w:szCs w:val="18"/>
                <w:lang w:val="es-AR"/>
              </w:rPr>
            </w:pPr>
          </w:p>
        </w:tc>
      </w:tr>
      <w:tr w:rsidR="00340418" w:rsidRPr="00E50D16" w14:paraId="6C7335D1" w14:textId="77777777" w:rsidTr="00F96685">
        <w:trPr>
          <w:trHeight w:val="212"/>
        </w:trPr>
        <w:tc>
          <w:tcPr>
            <w:tcW w:w="2694" w:type="dxa"/>
            <w:gridSpan w:val="2"/>
            <w:shd w:val="clear" w:color="auto" w:fill="auto"/>
          </w:tcPr>
          <w:p w14:paraId="6C7335B7" w14:textId="77777777" w:rsidR="00340418" w:rsidRPr="00E50D16" w:rsidRDefault="00340418" w:rsidP="004C53BB">
            <w:pPr>
              <w:widowControl w:val="0"/>
              <w:tabs>
                <w:tab w:val="left" w:pos="40"/>
              </w:tabs>
              <w:suppressAutoHyphens/>
              <w:ind w:firstLine="1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Atracción de inversiones por posibilidad de deducir impuestos pagados en Uruguay en su país de origen, incluso si el proyecto goza de exoneraciones impositivas en Uruguay bajo el régimen de promoción. </w:t>
            </w:r>
          </w:p>
          <w:p w14:paraId="6C7335B8" w14:textId="77777777" w:rsidR="00340418" w:rsidRPr="00E50D16" w:rsidRDefault="00340418" w:rsidP="004C53BB">
            <w:pPr>
              <w:widowControl w:val="0"/>
              <w:suppressAutoHyphens/>
              <w:ind w:firstLine="15"/>
              <w:jc w:val="both"/>
              <w:rPr>
                <w:rFonts w:ascii="Arial" w:hAnsi="Arial" w:cs="Arial"/>
                <w:color w:val="000000" w:themeColor="text1"/>
                <w:sz w:val="18"/>
                <w:szCs w:val="18"/>
              </w:rPr>
            </w:pPr>
          </w:p>
        </w:tc>
        <w:tc>
          <w:tcPr>
            <w:tcW w:w="3118" w:type="dxa"/>
            <w:gridSpan w:val="2"/>
            <w:shd w:val="clear" w:color="auto" w:fill="auto"/>
          </w:tcPr>
          <w:p w14:paraId="6C7335B9" w14:textId="3D4E7511" w:rsidR="00340418" w:rsidRDefault="00340418" w:rsidP="005601C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 xml:space="preserve">Suscripción y envío al Parlamento de al menos un </w:t>
            </w:r>
            <w:r>
              <w:rPr>
                <w:rFonts w:ascii="Arial" w:hAnsi="Arial" w:cs="Arial"/>
                <w:color w:val="000000" w:themeColor="text1"/>
                <w:sz w:val="18"/>
                <w:szCs w:val="18"/>
                <w:lang w:val="es-ES"/>
              </w:rPr>
              <w:t>A</w:t>
            </w:r>
            <w:r w:rsidRPr="00E50D16">
              <w:rPr>
                <w:rFonts w:ascii="Arial" w:hAnsi="Arial" w:cs="Arial"/>
                <w:color w:val="000000" w:themeColor="text1"/>
                <w:sz w:val="18"/>
                <w:szCs w:val="18"/>
                <w:lang w:val="es-ES"/>
              </w:rPr>
              <w:t xml:space="preserve">cuerdo de </w:t>
            </w:r>
            <w:r>
              <w:rPr>
                <w:rFonts w:ascii="Arial" w:hAnsi="Arial" w:cs="Arial"/>
                <w:color w:val="000000" w:themeColor="text1"/>
                <w:sz w:val="18"/>
                <w:szCs w:val="18"/>
                <w:lang w:val="es-ES"/>
              </w:rPr>
              <w:t>Doble T</w:t>
            </w:r>
            <w:r w:rsidRPr="00E50D16">
              <w:rPr>
                <w:rFonts w:ascii="Arial" w:hAnsi="Arial" w:cs="Arial"/>
                <w:color w:val="000000" w:themeColor="text1"/>
                <w:sz w:val="18"/>
                <w:szCs w:val="18"/>
                <w:lang w:val="es-ES"/>
              </w:rPr>
              <w:t>ributación</w:t>
            </w:r>
            <w:r>
              <w:rPr>
                <w:rFonts w:ascii="Arial" w:hAnsi="Arial" w:cs="Arial"/>
                <w:color w:val="000000" w:themeColor="text1"/>
                <w:sz w:val="18"/>
                <w:szCs w:val="18"/>
                <w:lang w:val="es-ES"/>
              </w:rPr>
              <w:t xml:space="preserve"> (ADT)</w:t>
            </w:r>
            <w:r w:rsidRPr="00E50D16">
              <w:rPr>
                <w:rFonts w:ascii="Arial" w:hAnsi="Arial" w:cs="Arial"/>
                <w:color w:val="000000" w:themeColor="text1"/>
                <w:sz w:val="18"/>
                <w:szCs w:val="18"/>
                <w:lang w:val="es-ES"/>
              </w:rPr>
              <w:t>.</w:t>
            </w:r>
          </w:p>
          <w:p w14:paraId="05EDE333" w14:textId="6551C7A5" w:rsidR="00340418" w:rsidRDefault="00340418" w:rsidP="005601C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p>
          <w:p w14:paraId="0D64F869" w14:textId="108BA401" w:rsidR="00340418" w:rsidRDefault="00340418" w:rsidP="005601C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p>
          <w:p w14:paraId="581F6A64" w14:textId="77777777" w:rsidR="00340418" w:rsidRDefault="00340418" w:rsidP="005601C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p>
          <w:p w14:paraId="6C7335BD" w14:textId="0D1DEEBD" w:rsidR="00340418" w:rsidRPr="00E50D16" w:rsidRDefault="00340418" w:rsidP="00BF2290">
            <w:pPr>
              <w:pStyle w:val="MyBullet"/>
              <w:tabs>
                <w:tab w:val="left" w:pos="308"/>
              </w:tabs>
              <w:suppressAutoHyphens w:val="0"/>
              <w:autoSpaceDE w:val="0"/>
              <w:autoSpaceDN w:val="0"/>
              <w:adjustRightInd w:val="0"/>
              <w:spacing w:afterLines="40" w:after="96"/>
              <w:ind w:left="25"/>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 xml:space="preserve">Ratificación de al menos </w:t>
            </w:r>
            <w:r>
              <w:rPr>
                <w:rFonts w:ascii="Arial" w:hAnsi="Arial" w:cs="Arial"/>
                <w:color w:val="000000" w:themeColor="text1"/>
                <w:sz w:val="18"/>
                <w:szCs w:val="18"/>
                <w:lang w:val="es-ES"/>
              </w:rPr>
              <w:t>cinco</w:t>
            </w:r>
            <w:r w:rsidRPr="00E50D16">
              <w:rPr>
                <w:rFonts w:ascii="Arial" w:hAnsi="Arial" w:cs="Arial"/>
                <w:color w:val="000000" w:themeColor="text1"/>
                <w:sz w:val="18"/>
                <w:szCs w:val="18"/>
                <w:lang w:val="es-ES"/>
              </w:rPr>
              <w:t xml:space="preserve"> </w:t>
            </w:r>
            <w:r>
              <w:rPr>
                <w:rFonts w:ascii="Arial" w:hAnsi="Arial" w:cs="Arial"/>
                <w:color w:val="000000" w:themeColor="text1"/>
                <w:sz w:val="18"/>
                <w:szCs w:val="18"/>
                <w:lang w:val="es-ES"/>
              </w:rPr>
              <w:t>ADT</w:t>
            </w:r>
            <w:r w:rsidRPr="00E50D16">
              <w:rPr>
                <w:rFonts w:ascii="Arial" w:hAnsi="Arial" w:cs="Arial"/>
                <w:color w:val="000000" w:themeColor="text1"/>
                <w:sz w:val="18"/>
                <w:szCs w:val="18"/>
                <w:lang w:val="es-ES"/>
              </w:rPr>
              <w:t>.</w:t>
            </w:r>
            <w:r w:rsidRPr="00E50D16">
              <w:rPr>
                <w:rStyle w:val="FootnoteReference"/>
                <w:rFonts w:ascii="Arial" w:hAnsi="Arial" w:cs="Arial"/>
                <w:color w:val="000000" w:themeColor="text1"/>
                <w:sz w:val="18"/>
                <w:szCs w:val="18"/>
                <w:lang w:val="es-ES"/>
              </w:rPr>
              <w:footnoteReference w:id="1"/>
            </w:r>
          </w:p>
        </w:tc>
        <w:tc>
          <w:tcPr>
            <w:tcW w:w="3119" w:type="dxa"/>
            <w:gridSpan w:val="2"/>
            <w:shd w:val="clear" w:color="auto" w:fill="auto"/>
          </w:tcPr>
          <w:p w14:paraId="6C7335BE" w14:textId="1ADABC6E"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Pr>
                <w:rFonts w:ascii="Arial" w:hAnsi="Arial" w:cs="Arial"/>
                <w:color w:val="000000" w:themeColor="text1"/>
                <w:sz w:val="18"/>
                <w:szCs w:val="18"/>
                <w:lang w:val="es-AR"/>
              </w:rPr>
              <w:t>C</w:t>
            </w:r>
            <w:r w:rsidRPr="00E50D16">
              <w:rPr>
                <w:rFonts w:ascii="Arial" w:hAnsi="Arial" w:cs="Arial"/>
                <w:color w:val="000000" w:themeColor="text1"/>
                <w:sz w:val="18"/>
                <w:szCs w:val="18"/>
                <w:lang w:val="es-AR"/>
              </w:rPr>
              <w:t xml:space="preserve">onstancia de envío al Parlamento por parte del Poder Ejecutivo del </w:t>
            </w:r>
            <w:r>
              <w:rPr>
                <w:rFonts w:ascii="Arial" w:hAnsi="Arial" w:cs="Arial"/>
                <w:color w:val="000000" w:themeColor="text1"/>
                <w:sz w:val="18"/>
                <w:szCs w:val="18"/>
                <w:lang w:val="es-AR"/>
              </w:rPr>
              <w:t xml:space="preserve">ADT </w:t>
            </w:r>
            <w:r w:rsidRPr="00E50D16">
              <w:rPr>
                <w:rFonts w:ascii="Arial" w:hAnsi="Arial" w:cs="Arial"/>
                <w:color w:val="000000" w:themeColor="text1"/>
                <w:sz w:val="18"/>
                <w:szCs w:val="18"/>
                <w:lang w:val="es-AR"/>
              </w:rPr>
              <w:t>con Chile.</w:t>
            </w:r>
          </w:p>
          <w:p w14:paraId="6B496933" w14:textId="7AE44549" w:rsidR="00340418"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2242F2AA" w14:textId="09E5EA67" w:rsidR="00340418"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545E38C0" w14:textId="77777777"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6C7335C2" w14:textId="095F1F19"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ratifica el </w:t>
            </w:r>
            <w:r>
              <w:rPr>
                <w:rFonts w:ascii="Arial" w:hAnsi="Arial" w:cs="Arial"/>
                <w:color w:val="000000" w:themeColor="text1"/>
                <w:sz w:val="18"/>
                <w:szCs w:val="18"/>
                <w:lang w:val="es-AR"/>
              </w:rPr>
              <w:t>ADT</w:t>
            </w:r>
            <w:r w:rsidRPr="00E50D16">
              <w:rPr>
                <w:rFonts w:ascii="Arial" w:hAnsi="Arial" w:cs="Arial"/>
                <w:color w:val="000000" w:themeColor="text1"/>
                <w:sz w:val="18"/>
                <w:szCs w:val="18"/>
                <w:lang w:val="es-AR"/>
              </w:rPr>
              <w:t xml:space="preserve"> con los Emiratos Árabes Unidos.</w:t>
            </w:r>
          </w:p>
          <w:p w14:paraId="6C7335C3" w14:textId="77777777"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6C7335C4" w14:textId="722DEC24"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ratifica el </w:t>
            </w:r>
            <w:r>
              <w:rPr>
                <w:rFonts w:ascii="Arial" w:hAnsi="Arial" w:cs="Arial"/>
                <w:color w:val="000000" w:themeColor="text1"/>
                <w:sz w:val="18"/>
                <w:szCs w:val="18"/>
                <w:lang w:val="es-AR"/>
              </w:rPr>
              <w:t>ADT</w:t>
            </w:r>
            <w:r w:rsidRPr="00E50D16">
              <w:rPr>
                <w:rFonts w:ascii="Arial" w:hAnsi="Arial" w:cs="Arial"/>
                <w:color w:val="000000" w:themeColor="text1"/>
                <w:sz w:val="18"/>
                <w:szCs w:val="18"/>
                <w:lang w:val="es-AR"/>
              </w:rPr>
              <w:t xml:space="preserve"> con el Reino de Bélgica.</w:t>
            </w:r>
          </w:p>
          <w:p w14:paraId="6C7335C5" w14:textId="77777777"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6C7335C6" w14:textId="46123973"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ratifica el </w:t>
            </w:r>
            <w:r>
              <w:rPr>
                <w:rFonts w:ascii="Arial" w:hAnsi="Arial" w:cs="Arial"/>
                <w:color w:val="000000" w:themeColor="text1"/>
                <w:sz w:val="18"/>
                <w:szCs w:val="18"/>
                <w:lang w:val="es-AR"/>
              </w:rPr>
              <w:t>ADT</w:t>
            </w:r>
            <w:r w:rsidRPr="00E50D16">
              <w:rPr>
                <w:rFonts w:ascii="Arial" w:hAnsi="Arial" w:cs="Arial"/>
                <w:color w:val="000000" w:themeColor="text1"/>
                <w:sz w:val="18"/>
                <w:szCs w:val="18"/>
                <w:lang w:val="es-AR"/>
              </w:rPr>
              <w:t xml:space="preserve"> con la República Socialista de Vietnam.</w:t>
            </w:r>
          </w:p>
          <w:p w14:paraId="6C7335C8" w14:textId="2E2034D4"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lastRenderedPageBreak/>
              <w:t xml:space="preserve">Ley que ratifica el </w:t>
            </w:r>
            <w:r>
              <w:rPr>
                <w:rFonts w:ascii="Arial" w:hAnsi="Arial" w:cs="Arial"/>
                <w:color w:val="000000" w:themeColor="text1"/>
                <w:sz w:val="18"/>
                <w:szCs w:val="18"/>
                <w:lang w:val="es-AR"/>
              </w:rPr>
              <w:t xml:space="preserve">ADT </w:t>
            </w:r>
            <w:r w:rsidRPr="00E50D16">
              <w:rPr>
                <w:rFonts w:ascii="Arial" w:hAnsi="Arial" w:cs="Arial"/>
                <w:color w:val="000000" w:themeColor="text1"/>
                <w:sz w:val="18"/>
                <w:szCs w:val="18"/>
                <w:lang w:val="es-AR"/>
              </w:rPr>
              <w:t xml:space="preserve">con el Reino Unido. </w:t>
            </w:r>
          </w:p>
          <w:p w14:paraId="6C7335C9" w14:textId="77777777"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6C7335CA" w14:textId="46468A62"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ratifica el </w:t>
            </w:r>
            <w:r>
              <w:rPr>
                <w:rFonts w:ascii="Arial" w:hAnsi="Arial" w:cs="Arial"/>
                <w:color w:val="000000" w:themeColor="text1"/>
                <w:sz w:val="18"/>
                <w:szCs w:val="18"/>
                <w:lang w:val="es-AR"/>
              </w:rPr>
              <w:t>ADT</w:t>
            </w:r>
            <w:r w:rsidRPr="00E50D16">
              <w:rPr>
                <w:rFonts w:ascii="Arial" w:hAnsi="Arial" w:cs="Arial"/>
                <w:color w:val="000000" w:themeColor="text1"/>
                <w:sz w:val="18"/>
                <w:szCs w:val="18"/>
                <w:lang w:val="es-AR"/>
              </w:rPr>
              <w:t xml:space="preserve"> con Singapur.</w:t>
            </w:r>
          </w:p>
        </w:tc>
        <w:tc>
          <w:tcPr>
            <w:tcW w:w="2126" w:type="dxa"/>
          </w:tcPr>
          <w:p w14:paraId="177409C9" w14:textId="77777777" w:rsidR="00340418" w:rsidRPr="00FD75F9" w:rsidRDefault="00790585" w:rsidP="00340418">
            <w:pPr>
              <w:pStyle w:val="ListParagraph"/>
              <w:widowControl w:val="0"/>
              <w:numPr>
                <w:ilvl w:val="0"/>
                <w:numId w:val="33"/>
              </w:numPr>
              <w:suppressAutoHyphens/>
              <w:ind w:left="181" w:hanging="226"/>
              <w:jc w:val="both"/>
              <w:rPr>
                <w:rFonts w:ascii="Arial" w:hAnsi="Arial" w:cs="Arial"/>
                <w:sz w:val="18"/>
                <w:szCs w:val="18"/>
                <w:lang w:val="es-AR"/>
              </w:rPr>
            </w:pPr>
            <w:hyperlink r:id="rId16" w:history="1">
              <w:r w:rsidR="00340418" w:rsidRPr="00FD75F9">
                <w:rPr>
                  <w:rStyle w:val="Hyperlink"/>
                  <w:rFonts w:ascii="Arial" w:hAnsi="Arial" w:cs="Arial"/>
                  <w:sz w:val="18"/>
                  <w:szCs w:val="18"/>
                  <w:lang w:val="es-AR"/>
                </w:rPr>
                <w:t>Proyecto de Ley</w:t>
              </w:r>
            </w:hyperlink>
            <w:r w:rsidR="00340418" w:rsidRPr="00FD75F9">
              <w:rPr>
                <w:rFonts w:ascii="Arial" w:hAnsi="Arial" w:cs="Arial"/>
                <w:sz w:val="18"/>
                <w:szCs w:val="18"/>
                <w:lang w:val="es-AR"/>
              </w:rPr>
              <w:t xml:space="preserve"> enviado por el Poder Ejecutivo al Parlamento, de fecha 1/8/2016.</w:t>
            </w:r>
          </w:p>
          <w:p w14:paraId="59A8128C" w14:textId="77777777" w:rsidR="00340418" w:rsidRDefault="00340418" w:rsidP="00340418">
            <w:pPr>
              <w:widowControl w:val="0"/>
              <w:suppressAutoHyphens/>
              <w:ind w:left="181" w:hanging="226"/>
              <w:jc w:val="both"/>
              <w:rPr>
                <w:rFonts w:ascii="Arial" w:hAnsi="Arial" w:cs="Arial"/>
                <w:sz w:val="18"/>
                <w:szCs w:val="18"/>
                <w:lang w:val="es-AR"/>
              </w:rPr>
            </w:pPr>
          </w:p>
          <w:p w14:paraId="1FDC7D59" w14:textId="77777777" w:rsidR="00340418" w:rsidRPr="000F7B0A" w:rsidRDefault="00790585" w:rsidP="00340418">
            <w:pPr>
              <w:pStyle w:val="ListParagraph"/>
              <w:widowControl w:val="0"/>
              <w:numPr>
                <w:ilvl w:val="0"/>
                <w:numId w:val="33"/>
              </w:numPr>
              <w:suppressAutoHyphens/>
              <w:ind w:left="181" w:hanging="226"/>
              <w:jc w:val="both"/>
              <w:rPr>
                <w:rStyle w:val="Hyperlink"/>
                <w:rFonts w:ascii="Arial" w:hAnsi="Arial" w:cs="Arial"/>
                <w:color w:val="000000" w:themeColor="text1"/>
                <w:sz w:val="18"/>
                <w:szCs w:val="18"/>
                <w:u w:val="none"/>
                <w:lang w:val="es-AR"/>
              </w:rPr>
            </w:pPr>
            <w:hyperlink r:id="rId17" w:history="1">
              <w:r w:rsidR="00340418" w:rsidRPr="000F7B0A">
                <w:rPr>
                  <w:rStyle w:val="Hyperlink"/>
                  <w:rFonts w:ascii="Arial" w:hAnsi="Arial" w:cs="Arial"/>
                  <w:sz w:val="18"/>
                  <w:szCs w:val="18"/>
                  <w:lang w:val="es-AR"/>
                </w:rPr>
                <w:t>Ley Nº 19.393</w:t>
              </w:r>
            </w:hyperlink>
            <w:r w:rsidR="00340418" w:rsidRPr="000F7B0A">
              <w:rPr>
                <w:rStyle w:val="Hyperlink"/>
                <w:rFonts w:ascii="Arial" w:hAnsi="Arial" w:cs="Arial"/>
                <w:color w:val="000000" w:themeColor="text1"/>
                <w:sz w:val="18"/>
                <w:szCs w:val="18"/>
                <w:u w:val="none"/>
                <w:lang w:val="es-AR"/>
              </w:rPr>
              <w:t>, de fecha 20/5/2016.</w:t>
            </w:r>
          </w:p>
          <w:p w14:paraId="68C175CE" w14:textId="77777777" w:rsidR="00340418" w:rsidRPr="00DC6897" w:rsidRDefault="00340418" w:rsidP="00340418">
            <w:pPr>
              <w:widowControl w:val="0"/>
              <w:suppressAutoHyphens/>
              <w:ind w:left="181" w:hanging="226"/>
              <w:jc w:val="both"/>
              <w:rPr>
                <w:rStyle w:val="Hyperlink"/>
                <w:rFonts w:ascii="Arial" w:hAnsi="Arial" w:cs="Arial"/>
                <w:color w:val="000000" w:themeColor="text1"/>
                <w:sz w:val="18"/>
                <w:szCs w:val="18"/>
                <w:lang w:val="es-AR"/>
              </w:rPr>
            </w:pPr>
          </w:p>
          <w:p w14:paraId="60D13BB2" w14:textId="77777777" w:rsidR="00340418" w:rsidRPr="00FD75F9" w:rsidRDefault="00790585" w:rsidP="00F63CCD">
            <w:pPr>
              <w:pStyle w:val="ListParagraph"/>
              <w:widowControl w:val="0"/>
              <w:numPr>
                <w:ilvl w:val="0"/>
                <w:numId w:val="33"/>
              </w:numPr>
              <w:tabs>
                <w:tab w:val="left" w:pos="323"/>
              </w:tabs>
              <w:suppressAutoHyphens/>
              <w:ind w:left="181" w:hanging="226"/>
              <w:jc w:val="both"/>
              <w:rPr>
                <w:rStyle w:val="Hyperlink"/>
                <w:rFonts w:ascii="Arial" w:hAnsi="Arial" w:cs="Arial"/>
                <w:color w:val="000000" w:themeColor="text1"/>
                <w:sz w:val="18"/>
                <w:szCs w:val="18"/>
                <w:u w:val="none"/>
                <w:lang w:val="es-AR"/>
              </w:rPr>
            </w:pPr>
            <w:hyperlink r:id="rId18" w:history="1">
              <w:r w:rsidR="00340418" w:rsidRPr="00FD75F9">
                <w:rPr>
                  <w:rStyle w:val="Hyperlink"/>
                  <w:rFonts w:ascii="Arial" w:hAnsi="Arial" w:cs="Arial"/>
                  <w:sz w:val="18"/>
                  <w:szCs w:val="18"/>
                  <w:lang w:val="es-AR"/>
                </w:rPr>
                <w:t>Ley Nº 19.403</w:t>
              </w:r>
            </w:hyperlink>
            <w:r w:rsidR="00340418" w:rsidRPr="00FD75F9">
              <w:rPr>
                <w:rStyle w:val="Hyperlink"/>
                <w:rFonts w:ascii="Arial" w:hAnsi="Arial" w:cs="Arial"/>
                <w:color w:val="000000" w:themeColor="text1"/>
                <w:sz w:val="18"/>
                <w:szCs w:val="18"/>
                <w:u w:val="none"/>
                <w:lang w:val="es-AR"/>
              </w:rPr>
              <w:t>, de fecha 24/6/2016.</w:t>
            </w:r>
          </w:p>
          <w:p w14:paraId="55EC1007" w14:textId="77777777" w:rsidR="00340418" w:rsidRPr="00DC6897" w:rsidRDefault="00340418" w:rsidP="00340418">
            <w:pPr>
              <w:widowControl w:val="0"/>
              <w:suppressAutoHyphens/>
              <w:ind w:left="181" w:hanging="226"/>
              <w:jc w:val="both"/>
              <w:rPr>
                <w:rFonts w:ascii="Arial" w:hAnsi="Arial" w:cs="Arial"/>
                <w:sz w:val="18"/>
                <w:szCs w:val="18"/>
                <w:lang w:val="es-AR"/>
              </w:rPr>
            </w:pPr>
          </w:p>
          <w:p w14:paraId="5C2FB9C1" w14:textId="77777777" w:rsidR="00340418" w:rsidRPr="00FD75F9" w:rsidRDefault="00790585" w:rsidP="00340418">
            <w:pPr>
              <w:pStyle w:val="ListParagraph"/>
              <w:widowControl w:val="0"/>
              <w:numPr>
                <w:ilvl w:val="0"/>
                <w:numId w:val="33"/>
              </w:numPr>
              <w:tabs>
                <w:tab w:val="left" w:pos="323"/>
              </w:tabs>
              <w:suppressAutoHyphens/>
              <w:ind w:left="181" w:hanging="226"/>
              <w:jc w:val="both"/>
              <w:rPr>
                <w:rFonts w:ascii="Arial" w:hAnsi="Arial" w:cs="Arial"/>
                <w:color w:val="000000" w:themeColor="text1"/>
                <w:sz w:val="18"/>
                <w:szCs w:val="18"/>
                <w:lang w:val="es-AR"/>
              </w:rPr>
            </w:pPr>
            <w:hyperlink r:id="rId19" w:history="1">
              <w:r w:rsidR="00340418" w:rsidRPr="00FD75F9">
                <w:rPr>
                  <w:rStyle w:val="Hyperlink"/>
                  <w:rFonts w:ascii="Arial" w:hAnsi="Arial" w:cs="Arial"/>
                  <w:sz w:val="18"/>
                  <w:szCs w:val="18"/>
                  <w:lang w:val="es-AR"/>
                </w:rPr>
                <w:t>Ley Nº 19.404</w:t>
              </w:r>
            </w:hyperlink>
            <w:r w:rsidR="00340418" w:rsidRPr="00FD75F9">
              <w:rPr>
                <w:rFonts w:ascii="Arial" w:hAnsi="Arial" w:cs="Arial"/>
                <w:color w:val="000000" w:themeColor="text1"/>
                <w:sz w:val="18"/>
                <w:szCs w:val="18"/>
                <w:lang w:val="es-AR"/>
              </w:rPr>
              <w:t>, de fecha 24/6/2016.</w:t>
            </w:r>
          </w:p>
          <w:p w14:paraId="36B14747" w14:textId="77777777" w:rsidR="00340418" w:rsidRDefault="00790585" w:rsidP="00F96685">
            <w:pPr>
              <w:pStyle w:val="ListParagraph"/>
              <w:widowControl w:val="0"/>
              <w:numPr>
                <w:ilvl w:val="0"/>
                <w:numId w:val="33"/>
              </w:numPr>
              <w:tabs>
                <w:tab w:val="left" w:pos="323"/>
              </w:tabs>
              <w:suppressAutoHyphens/>
              <w:ind w:left="181" w:hanging="226"/>
              <w:jc w:val="both"/>
              <w:rPr>
                <w:rFonts w:ascii="Arial" w:hAnsi="Arial" w:cs="Arial"/>
                <w:color w:val="000000" w:themeColor="text1"/>
                <w:sz w:val="18"/>
                <w:szCs w:val="18"/>
                <w:lang w:val="es-AR"/>
              </w:rPr>
            </w:pPr>
            <w:hyperlink r:id="rId20" w:history="1">
              <w:r w:rsidR="00340418" w:rsidRPr="00FD75F9">
                <w:rPr>
                  <w:rStyle w:val="Hyperlink"/>
                  <w:rFonts w:ascii="Arial" w:hAnsi="Arial" w:cs="Arial"/>
                  <w:sz w:val="18"/>
                  <w:szCs w:val="18"/>
                  <w:lang w:val="es-AR"/>
                </w:rPr>
                <w:t>Ley Nº 19.443</w:t>
              </w:r>
            </w:hyperlink>
            <w:r w:rsidR="00340418" w:rsidRPr="00FD75F9">
              <w:rPr>
                <w:rFonts w:ascii="Arial" w:hAnsi="Arial" w:cs="Arial"/>
                <w:color w:val="000000" w:themeColor="text1"/>
                <w:sz w:val="18"/>
                <w:szCs w:val="18"/>
                <w:lang w:val="es-AR"/>
              </w:rPr>
              <w:t>, de fecha 27/10/2016.</w:t>
            </w:r>
          </w:p>
          <w:p w14:paraId="5A85B9A3" w14:textId="77777777" w:rsidR="00340418" w:rsidRPr="00F96685" w:rsidRDefault="00340418" w:rsidP="00F96685">
            <w:pPr>
              <w:pStyle w:val="ListParagraph"/>
              <w:rPr>
                <w:rFonts w:ascii="Arial" w:hAnsi="Arial" w:cs="Arial"/>
                <w:color w:val="000000" w:themeColor="text1"/>
                <w:sz w:val="18"/>
                <w:szCs w:val="18"/>
                <w:lang w:val="es-AR"/>
              </w:rPr>
            </w:pPr>
          </w:p>
          <w:p w14:paraId="4DBABA9B" w14:textId="0D5F0461" w:rsidR="00340418" w:rsidRPr="00F96685" w:rsidRDefault="00790585" w:rsidP="00F96685">
            <w:pPr>
              <w:pStyle w:val="ListParagraph"/>
              <w:widowControl w:val="0"/>
              <w:numPr>
                <w:ilvl w:val="0"/>
                <w:numId w:val="33"/>
              </w:numPr>
              <w:tabs>
                <w:tab w:val="left" w:pos="323"/>
              </w:tabs>
              <w:suppressAutoHyphens/>
              <w:ind w:left="181" w:hanging="226"/>
              <w:jc w:val="both"/>
              <w:rPr>
                <w:rFonts w:ascii="Arial" w:hAnsi="Arial" w:cs="Arial"/>
                <w:color w:val="000000" w:themeColor="text1"/>
                <w:sz w:val="18"/>
                <w:szCs w:val="18"/>
                <w:lang w:val="es-AR"/>
              </w:rPr>
            </w:pPr>
            <w:hyperlink r:id="rId21" w:history="1">
              <w:r w:rsidR="00340418" w:rsidRPr="00FD75F9">
                <w:rPr>
                  <w:rStyle w:val="Hyperlink"/>
                  <w:rFonts w:ascii="Arial" w:hAnsi="Arial" w:cs="Arial"/>
                  <w:sz w:val="18"/>
                  <w:szCs w:val="18"/>
                  <w:lang w:val="es-AR"/>
                </w:rPr>
                <w:t>Ley Nº 19.457</w:t>
              </w:r>
            </w:hyperlink>
            <w:r w:rsidR="00340418" w:rsidRPr="00FD75F9">
              <w:rPr>
                <w:rFonts w:ascii="Arial" w:hAnsi="Arial" w:cs="Arial"/>
                <w:color w:val="000000" w:themeColor="text1"/>
                <w:sz w:val="18"/>
                <w:szCs w:val="18"/>
                <w:lang w:val="es-AR"/>
              </w:rPr>
              <w:t>, de fecha 2/12/2016.</w:t>
            </w:r>
          </w:p>
        </w:tc>
        <w:tc>
          <w:tcPr>
            <w:tcW w:w="1985" w:type="dxa"/>
          </w:tcPr>
          <w:p w14:paraId="39EEC65A" w14:textId="1B92119F" w:rsidR="00340418" w:rsidRDefault="00340418" w:rsidP="005F24E6">
            <w:pPr>
              <w:widowControl w:val="0"/>
              <w:tabs>
                <w:tab w:val="left" w:pos="40"/>
              </w:tabs>
              <w:suppressAutoHyphens/>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lastRenderedPageBreak/>
              <w:t>Poder Ejecutivo</w:t>
            </w:r>
            <w:r>
              <w:rPr>
                <w:rFonts w:ascii="Arial" w:hAnsi="Arial" w:cs="Arial"/>
                <w:color w:val="000000" w:themeColor="text1"/>
                <w:sz w:val="18"/>
                <w:szCs w:val="18"/>
                <w:lang w:val="es-AR"/>
              </w:rPr>
              <w:t xml:space="preserve"> </w:t>
            </w:r>
          </w:p>
          <w:p w14:paraId="2932AA20" w14:textId="77777777" w:rsidR="00340418" w:rsidRDefault="00340418" w:rsidP="005F24E6">
            <w:pPr>
              <w:widowControl w:val="0"/>
              <w:tabs>
                <w:tab w:val="left" w:pos="40"/>
              </w:tabs>
              <w:suppressAutoHyphens/>
              <w:jc w:val="center"/>
              <w:rPr>
                <w:rFonts w:ascii="Arial" w:hAnsi="Arial" w:cs="Arial"/>
                <w:color w:val="000000" w:themeColor="text1"/>
                <w:sz w:val="18"/>
                <w:szCs w:val="18"/>
                <w:lang w:val="es-AR"/>
              </w:rPr>
            </w:pPr>
          </w:p>
          <w:p w14:paraId="29673B97" w14:textId="5E8F7710"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73F02384"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0015AAB6"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4F90B89A"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3A9FF7F7"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2F4C634F"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19FCE485" w14:textId="77777777" w:rsidR="00790585" w:rsidRDefault="00790585" w:rsidP="005F24E6">
            <w:pPr>
              <w:widowControl w:val="0"/>
              <w:tabs>
                <w:tab w:val="left" w:pos="40"/>
              </w:tabs>
              <w:suppressAutoHyphens/>
              <w:jc w:val="center"/>
              <w:rPr>
                <w:rFonts w:ascii="Arial" w:hAnsi="Arial" w:cs="Arial"/>
                <w:color w:val="000000" w:themeColor="text1"/>
                <w:sz w:val="18"/>
                <w:szCs w:val="18"/>
                <w:lang w:val="es-AR"/>
              </w:rPr>
            </w:pPr>
          </w:p>
          <w:p w14:paraId="6C93C3BC" w14:textId="77777777" w:rsidR="00340418" w:rsidRDefault="00340418" w:rsidP="005F24E6">
            <w:pPr>
              <w:widowControl w:val="0"/>
              <w:tabs>
                <w:tab w:val="left" w:pos="40"/>
              </w:tabs>
              <w:suppressAutoHyphens/>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t>Poder Ejecutivo</w:t>
            </w:r>
            <w:r>
              <w:rPr>
                <w:rFonts w:ascii="Arial" w:hAnsi="Arial" w:cs="Arial"/>
                <w:color w:val="000000" w:themeColor="text1"/>
                <w:sz w:val="18"/>
                <w:szCs w:val="18"/>
                <w:lang w:val="es-AR"/>
              </w:rPr>
              <w:t xml:space="preserve"> </w:t>
            </w:r>
          </w:p>
          <w:p w14:paraId="0EA1BD6C" w14:textId="3BB1A5CE" w:rsidR="00340418" w:rsidRPr="003251BB" w:rsidRDefault="00340418" w:rsidP="0030073B">
            <w:pPr>
              <w:widowControl w:val="0"/>
              <w:tabs>
                <w:tab w:val="left" w:pos="40"/>
              </w:tabs>
              <w:suppressAutoHyphens/>
              <w:jc w:val="center"/>
              <w:rPr>
                <w:rFonts w:ascii="Arial" w:hAnsi="Arial" w:cs="Arial"/>
                <w:color w:val="000000" w:themeColor="text1"/>
                <w:sz w:val="18"/>
                <w:szCs w:val="18"/>
                <w:lang w:val="es-AR"/>
              </w:rPr>
            </w:pPr>
          </w:p>
        </w:tc>
      </w:tr>
      <w:tr w:rsidR="00340418" w:rsidRPr="00E50D16" w14:paraId="6C7335E2" w14:textId="77777777" w:rsidTr="00F96685">
        <w:trPr>
          <w:trHeight w:val="1636"/>
        </w:trPr>
        <w:tc>
          <w:tcPr>
            <w:tcW w:w="2694" w:type="dxa"/>
            <w:gridSpan w:val="2"/>
            <w:shd w:val="clear" w:color="auto" w:fill="auto"/>
          </w:tcPr>
          <w:p w14:paraId="6C7335D2" w14:textId="325B5643" w:rsidR="00340418" w:rsidRPr="00E50D16" w:rsidRDefault="00790585" w:rsidP="002656DB">
            <w:pPr>
              <w:widowControl w:val="0"/>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lastRenderedPageBreak/>
              <w:t xml:space="preserve">Mejora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el clima de inversión a través de una mayor transparencia fiscal internacional</w:t>
            </w:r>
            <w:r>
              <w:rPr>
                <w:rFonts w:ascii="Arial" w:hAnsi="Arial" w:cs="Arial"/>
                <w:color w:val="000000" w:themeColor="text1"/>
                <w:sz w:val="18"/>
                <w:szCs w:val="18"/>
                <w:lang w:val="es-AR"/>
              </w:rPr>
              <w:t>.</w:t>
            </w:r>
          </w:p>
        </w:tc>
        <w:tc>
          <w:tcPr>
            <w:tcW w:w="3118" w:type="dxa"/>
            <w:gridSpan w:val="2"/>
            <w:shd w:val="clear" w:color="auto" w:fill="auto"/>
          </w:tcPr>
          <w:p w14:paraId="6C7335D7" w14:textId="0F8B2322" w:rsidR="00340418" w:rsidRPr="003A1147" w:rsidRDefault="00340418" w:rsidP="005601C1">
            <w:pPr>
              <w:pStyle w:val="MyBullet"/>
              <w:suppressAutoHyphens w:val="0"/>
              <w:autoSpaceDE w:val="0"/>
              <w:autoSpaceDN w:val="0"/>
              <w:adjustRightInd w:val="0"/>
              <w:jc w:val="both"/>
              <w:rPr>
                <w:rFonts w:ascii="Arial" w:hAnsi="Arial" w:cs="Arial"/>
                <w:color w:val="000000" w:themeColor="text1"/>
                <w:sz w:val="18"/>
                <w:szCs w:val="18"/>
                <w:lang w:val="es-ES"/>
              </w:rPr>
            </w:pPr>
            <w:r w:rsidRPr="003A1147">
              <w:rPr>
                <w:rFonts w:ascii="Arial" w:hAnsi="Arial" w:cs="Arial"/>
                <w:color w:val="000000" w:themeColor="text1"/>
                <w:sz w:val="18"/>
                <w:szCs w:val="18"/>
                <w:lang w:val="es-ES"/>
              </w:rPr>
              <w:t>Ratificación de al menos tres Acuerdos de Intercambio de Información Tributaria (AIIT).</w:t>
            </w:r>
          </w:p>
        </w:tc>
        <w:tc>
          <w:tcPr>
            <w:tcW w:w="3119" w:type="dxa"/>
            <w:gridSpan w:val="2"/>
            <w:shd w:val="clear" w:color="auto" w:fill="auto"/>
          </w:tcPr>
          <w:p w14:paraId="6C7335DC" w14:textId="4F8DB2DB" w:rsidR="00340418" w:rsidRPr="003A1147" w:rsidRDefault="00340418" w:rsidP="005601C1">
            <w:pPr>
              <w:widowControl w:val="0"/>
              <w:tabs>
                <w:tab w:val="left" w:pos="260"/>
              </w:tabs>
              <w:suppressAutoHyphens/>
              <w:ind w:left="-24"/>
              <w:jc w:val="both"/>
              <w:rPr>
                <w:rFonts w:ascii="Arial" w:hAnsi="Arial" w:cs="Arial"/>
                <w:color w:val="000000" w:themeColor="text1"/>
                <w:sz w:val="18"/>
                <w:szCs w:val="18"/>
                <w:lang w:val="es-AR"/>
              </w:rPr>
            </w:pPr>
            <w:r w:rsidRPr="003A1147">
              <w:rPr>
                <w:rFonts w:ascii="Arial" w:hAnsi="Arial" w:cs="Arial"/>
                <w:color w:val="000000" w:themeColor="text1"/>
                <w:sz w:val="18"/>
                <w:szCs w:val="18"/>
                <w:lang w:val="es-AR"/>
              </w:rPr>
              <w:t>Ley que ratifica el AIIT con los Países Bajos.</w:t>
            </w:r>
          </w:p>
          <w:p w14:paraId="6C7335DD" w14:textId="77777777" w:rsidR="00340418" w:rsidRPr="003A1147" w:rsidRDefault="00340418" w:rsidP="005601C1">
            <w:pPr>
              <w:widowControl w:val="0"/>
              <w:tabs>
                <w:tab w:val="left" w:pos="260"/>
              </w:tabs>
              <w:suppressAutoHyphens/>
              <w:ind w:left="-24"/>
              <w:jc w:val="both"/>
              <w:rPr>
                <w:rFonts w:ascii="Arial" w:hAnsi="Arial" w:cs="Arial"/>
                <w:color w:val="000000" w:themeColor="text1"/>
                <w:sz w:val="18"/>
                <w:szCs w:val="18"/>
                <w:lang w:val="es-AR"/>
              </w:rPr>
            </w:pPr>
          </w:p>
          <w:p w14:paraId="6C7335DE" w14:textId="4DAC8C9A" w:rsidR="00340418" w:rsidRPr="003A1147" w:rsidRDefault="00340418" w:rsidP="005601C1">
            <w:pPr>
              <w:widowControl w:val="0"/>
              <w:tabs>
                <w:tab w:val="left" w:pos="260"/>
              </w:tabs>
              <w:suppressAutoHyphens/>
              <w:ind w:left="-24"/>
              <w:jc w:val="both"/>
              <w:rPr>
                <w:rFonts w:ascii="Arial" w:hAnsi="Arial" w:cs="Arial"/>
                <w:color w:val="000000" w:themeColor="text1"/>
                <w:sz w:val="18"/>
                <w:szCs w:val="18"/>
                <w:lang w:val="es-AR"/>
              </w:rPr>
            </w:pPr>
            <w:r w:rsidRPr="003A1147">
              <w:rPr>
                <w:rFonts w:ascii="Arial" w:hAnsi="Arial" w:cs="Arial"/>
                <w:color w:val="000000" w:themeColor="text1"/>
                <w:sz w:val="18"/>
                <w:szCs w:val="18"/>
                <w:lang w:val="es-AR"/>
              </w:rPr>
              <w:t>Ley que ratifica el AIIT con la República de Chile.</w:t>
            </w:r>
          </w:p>
          <w:p w14:paraId="6C7335DF" w14:textId="77777777" w:rsidR="00340418" w:rsidRPr="003A1147" w:rsidRDefault="00340418" w:rsidP="005601C1">
            <w:pPr>
              <w:widowControl w:val="0"/>
              <w:tabs>
                <w:tab w:val="left" w:pos="260"/>
              </w:tabs>
              <w:suppressAutoHyphens/>
              <w:ind w:left="-24"/>
              <w:jc w:val="both"/>
              <w:rPr>
                <w:rFonts w:ascii="Arial" w:hAnsi="Arial" w:cs="Arial"/>
                <w:color w:val="000000" w:themeColor="text1"/>
                <w:sz w:val="18"/>
                <w:szCs w:val="18"/>
                <w:lang w:val="es-AR"/>
              </w:rPr>
            </w:pPr>
          </w:p>
          <w:p w14:paraId="6C7335E0" w14:textId="0A7136FC" w:rsidR="00340418" w:rsidRPr="003A1147" w:rsidRDefault="00340418" w:rsidP="005601C1">
            <w:pPr>
              <w:widowControl w:val="0"/>
              <w:tabs>
                <w:tab w:val="left" w:pos="260"/>
              </w:tabs>
              <w:suppressAutoHyphens/>
              <w:ind w:left="-24"/>
              <w:jc w:val="both"/>
              <w:rPr>
                <w:rFonts w:ascii="Arial" w:hAnsi="Arial" w:cs="Arial"/>
                <w:color w:val="000000" w:themeColor="text1"/>
                <w:sz w:val="18"/>
                <w:szCs w:val="18"/>
                <w:lang w:val="es-AR"/>
              </w:rPr>
            </w:pPr>
            <w:r w:rsidRPr="003A1147">
              <w:rPr>
                <w:rFonts w:ascii="Arial" w:hAnsi="Arial" w:cs="Arial"/>
                <w:color w:val="000000" w:themeColor="text1"/>
                <w:sz w:val="18"/>
                <w:szCs w:val="18"/>
                <w:lang w:val="es-AR"/>
              </w:rPr>
              <w:t xml:space="preserve">Ley que ratifica el AIIT con el Reino Unido. </w:t>
            </w:r>
          </w:p>
        </w:tc>
        <w:tc>
          <w:tcPr>
            <w:tcW w:w="2126" w:type="dxa"/>
          </w:tcPr>
          <w:p w14:paraId="640FC859" w14:textId="77777777" w:rsidR="00340418" w:rsidRPr="003A1147" w:rsidRDefault="00790585" w:rsidP="00340418">
            <w:pPr>
              <w:pStyle w:val="ListParagraph"/>
              <w:widowControl w:val="0"/>
              <w:numPr>
                <w:ilvl w:val="0"/>
                <w:numId w:val="33"/>
              </w:numPr>
              <w:tabs>
                <w:tab w:val="left" w:pos="40"/>
              </w:tabs>
              <w:suppressAutoHyphens/>
              <w:ind w:left="315"/>
              <w:jc w:val="both"/>
              <w:rPr>
                <w:rStyle w:val="Hyperlink"/>
                <w:rFonts w:ascii="Arial" w:hAnsi="Arial" w:cs="Arial"/>
                <w:color w:val="auto"/>
                <w:sz w:val="18"/>
                <w:szCs w:val="18"/>
                <w:u w:val="none"/>
                <w:lang w:val="es-AR"/>
              </w:rPr>
            </w:pPr>
            <w:hyperlink r:id="rId22" w:history="1">
              <w:r w:rsidR="00340418" w:rsidRPr="003A1147">
                <w:rPr>
                  <w:rStyle w:val="Hyperlink"/>
                  <w:rFonts w:ascii="Arial" w:hAnsi="Arial" w:cs="Arial"/>
                  <w:sz w:val="18"/>
                  <w:szCs w:val="18"/>
                  <w:lang w:val="es-AR"/>
                </w:rPr>
                <w:t>Ley Nº 19.375</w:t>
              </w:r>
            </w:hyperlink>
            <w:r w:rsidR="00340418" w:rsidRPr="003A1147">
              <w:rPr>
                <w:rStyle w:val="Hyperlink"/>
                <w:rFonts w:ascii="Arial" w:hAnsi="Arial" w:cs="Arial"/>
                <w:color w:val="000000" w:themeColor="text1"/>
                <w:sz w:val="18"/>
                <w:szCs w:val="18"/>
                <w:u w:val="none"/>
                <w:lang w:val="es-AR"/>
              </w:rPr>
              <w:t>, de fecha 18/3/2016.</w:t>
            </w:r>
          </w:p>
          <w:p w14:paraId="4C85E3A2" w14:textId="77777777" w:rsidR="00340418" w:rsidRPr="003A1147" w:rsidRDefault="00340418" w:rsidP="00340418">
            <w:pPr>
              <w:widowControl w:val="0"/>
              <w:tabs>
                <w:tab w:val="left" w:pos="40"/>
              </w:tabs>
              <w:suppressAutoHyphens/>
              <w:ind w:left="315" w:hanging="360"/>
              <w:jc w:val="both"/>
              <w:rPr>
                <w:rFonts w:ascii="Arial" w:hAnsi="Arial" w:cs="Arial"/>
                <w:sz w:val="18"/>
                <w:szCs w:val="18"/>
                <w:lang w:val="es-AR"/>
              </w:rPr>
            </w:pPr>
          </w:p>
          <w:p w14:paraId="5E170F16" w14:textId="77777777" w:rsidR="00340418" w:rsidRPr="00646CB7" w:rsidRDefault="00790585" w:rsidP="00F96685">
            <w:pPr>
              <w:pStyle w:val="ListParagraph"/>
              <w:widowControl w:val="0"/>
              <w:numPr>
                <w:ilvl w:val="0"/>
                <w:numId w:val="33"/>
              </w:numPr>
              <w:tabs>
                <w:tab w:val="left" w:pos="40"/>
              </w:tabs>
              <w:suppressAutoHyphens/>
              <w:ind w:left="315"/>
              <w:jc w:val="both"/>
              <w:rPr>
                <w:rStyle w:val="Hyperlink"/>
                <w:rFonts w:ascii="Arial" w:hAnsi="Arial" w:cs="Arial"/>
                <w:color w:val="000000" w:themeColor="text1"/>
                <w:sz w:val="18"/>
                <w:szCs w:val="18"/>
                <w:u w:val="none"/>
                <w:lang w:val="es-AR"/>
              </w:rPr>
            </w:pPr>
            <w:hyperlink r:id="rId23" w:history="1">
              <w:r w:rsidR="00340418" w:rsidRPr="009613BA">
                <w:rPr>
                  <w:rStyle w:val="Hyperlink"/>
                  <w:rFonts w:ascii="Arial" w:hAnsi="Arial" w:cs="Arial"/>
                  <w:sz w:val="18"/>
                  <w:szCs w:val="18"/>
                  <w:lang w:val="es-AR"/>
                </w:rPr>
                <w:t>Ley Nº 19.391</w:t>
              </w:r>
            </w:hyperlink>
            <w:r w:rsidR="00340418" w:rsidRPr="00646CB7">
              <w:rPr>
                <w:rStyle w:val="Hyperlink"/>
                <w:rFonts w:ascii="Arial" w:hAnsi="Arial" w:cs="Arial"/>
                <w:color w:val="000000" w:themeColor="text1"/>
                <w:sz w:val="18"/>
                <w:szCs w:val="18"/>
                <w:u w:val="none"/>
                <w:lang w:val="es-AR"/>
              </w:rPr>
              <w:t>, de fecha 20/5/2016.</w:t>
            </w:r>
          </w:p>
          <w:p w14:paraId="78FA7D8A" w14:textId="77777777" w:rsidR="00340418" w:rsidRPr="00F96685" w:rsidRDefault="00340418" w:rsidP="00F96685">
            <w:pPr>
              <w:pStyle w:val="ListParagraph"/>
              <w:rPr>
                <w:sz w:val="18"/>
                <w:szCs w:val="18"/>
              </w:rPr>
            </w:pPr>
          </w:p>
          <w:p w14:paraId="7C614279" w14:textId="76B6CE58" w:rsidR="00340418" w:rsidRPr="00F96685" w:rsidRDefault="00790585"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24" w:history="1">
              <w:r w:rsidR="00340418" w:rsidRPr="009613BA">
                <w:rPr>
                  <w:rStyle w:val="Hyperlink"/>
                  <w:rFonts w:ascii="Arial" w:hAnsi="Arial" w:cs="Arial"/>
                  <w:sz w:val="18"/>
                  <w:szCs w:val="18"/>
                  <w:lang w:val="es-AR"/>
                </w:rPr>
                <w:t>Ley Nº 19.429</w:t>
              </w:r>
            </w:hyperlink>
            <w:r w:rsidR="00340418" w:rsidRPr="00646CB7">
              <w:rPr>
                <w:rStyle w:val="Hyperlink"/>
                <w:rFonts w:ascii="Arial" w:hAnsi="Arial" w:cs="Arial"/>
                <w:color w:val="000000" w:themeColor="text1"/>
                <w:sz w:val="18"/>
                <w:szCs w:val="18"/>
                <w:u w:val="none"/>
                <w:lang w:val="es-AR"/>
              </w:rPr>
              <w:t>, de fecha 5/9/2016.</w:t>
            </w:r>
          </w:p>
        </w:tc>
        <w:tc>
          <w:tcPr>
            <w:tcW w:w="1985" w:type="dxa"/>
          </w:tcPr>
          <w:p w14:paraId="25A4A335" w14:textId="0A8340BA" w:rsidR="00340418" w:rsidRPr="003A1147" w:rsidRDefault="00340418" w:rsidP="005F24E6">
            <w:pPr>
              <w:widowControl w:val="0"/>
              <w:tabs>
                <w:tab w:val="left" w:pos="205"/>
              </w:tabs>
              <w:suppressAutoHyphens/>
              <w:jc w:val="center"/>
              <w:rPr>
                <w:rFonts w:ascii="Arial" w:hAnsi="Arial" w:cs="Arial"/>
                <w:color w:val="000000" w:themeColor="text1"/>
                <w:sz w:val="18"/>
                <w:szCs w:val="18"/>
                <w:lang w:val="es-AR"/>
              </w:rPr>
            </w:pPr>
            <w:r w:rsidRPr="003A1147">
              <w:rPr>
                <w:rFonts w:ascii="Arial" w:hAnsi="Arial" w:cs="Arial"/>
                <w:sz w:val="18"/>
                <w:szCs w:val="18"/>
              </w:rPr>
              <w:t>Poder Ejecutivo</w:t>
            </w:r>
          </w:p>
        </w:tc>
      </w:tr>
      <w:tr w:rsidR="00340418" w:rsidRPr="00E50D16" w14:paraId="6C7335EE" w14:textId="77777777" w:rsidTr="00F96685">
        <w:trPr>
          <w:trHeight w:val="935"/>
        </w:trPr>
        <w:tc>
          <w:tcPr>
            <w:tcW w:w="2694" w:type="dxa"/>
            <w:gridSpan w:val="2"/>
            <w:shd w:val="clear" w:color="auto" w:fill="auto"/>
          </w:tcPr>
          <w:p w14:paraId="6C7335E3" w14:textId="76365C5D" w:rsidR="00340418" w:rsidRPr="00E50D16" w:rsidRDefault="00340418" w:rsidP="004C53BB">
            <w:pPr>
              <w:widowControl w:val="0"/>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Mejora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el clima de inversión a través de una mayor transparencia fiscal internacional</w:t>
            </w:r>
            <w:r>
              <w:rPr>
                <w:rFonts w:ascii="Arial" w:hAnsi="Arial" w:cs="Arial"/>
                <w:color w:val="000000" w:themeColor="text1"/>
                <w:sz w:val="18"/>
                <w:szCs w:val="18"/>
                <w:lang w:val="es-AR"/>
              </w:rPr>
              <w:t>.</w:t>
            </w:r>
          </w:p>
        </w:tc>
        <w:tc>
          <w:tcPr>
            <w:tcW w:w="3118" w:type="dxa"/>
            <w:gridSpan w:val="2"/>
            <w:shd w:val="clear" w:color="auto" w:fill="auto"/>
          </w:tcPr>
          <w:p w14:paraId="6C7335EA" w14:textId="79C420CC" w:rsidR="00340418" w:rsidRPr="003A1147" w:rsidRDefault="00340418" w:rsidP="002656DB">
            <w:pPr>
              <w:pStyle w:val="MyBullet"/>
              <w:suppressAutoHyphens w:val="0"/>
              <w:autoSpaceDE w:val="0"/>
              <w:autoSpaceDN w:val="0"/>
              <w:adjustRightInd w:val="0"/>
              <w:jc w:val="both"/>
              <w:rPr>
                <w:rFonts w:ascii="Arial" w:hAnsi="Arial" w:cs="Arial"/>
                <w:color w:val="000000" w:themeColor="text1"/>
                <w:sz w:val="18"/>
                <w:szCs w:val="18"/>
                <w:lang w:val="es-AR"/>
              </w:rPr>
            </w:pPr>
            <w:r w:rsidRPr="003A1147">
              <w:rPr>
                <w:rFonts w:ascii="Arial" w:hAnsi="Arial" w:cs="Arial"/>
                <w:color w:val="000000" w:themeColor="text1"/>
                <w:sz w:val="18"/>
                <w:szCs w:val="18"/>
                <w:lang w:val="es-AR"/>
              </w:rPr>
              <w:t>Ratificación de la convención multilateral para el intercambio de información tributaria con Fiscos extranjeros.</w:t>
            </w:r>
          </w:p>
        </w:tc>
        <w:tc>
          <w:tcPr>
            <w:tcW w:w="3119" w:type="dxa"/>
            <w:gridSpan w:val="2"/>
            <w:shd w:val="clear" w:color="auto" w:fill="auto"/>
          </w:tcPr>
          <w:p w14:paraId="6C7335EC" w14:textId="7D01EC77" w:rsidR="00340418" w:rsidRPr="003A1147" w:rsidRDefault="00340418" w:rsidP="005601C1">
            <w:pPr>
              <w:widowControl w:val="0"/>
              <w:tabs>
                <w:tab w:val="left" w:pos="40"/>
                <w:tab w:val="left" w:pos="260"/>
              </w:tabs>
              <w:suppressAutoHyphens/>
              <w:ind w:left="-24"/>
              <w:jc w:val="both"/>
              <w:rPr>
                <w:rFonts w:ascii="Arial" w:hAnsi="Arial" w:cs="Arial"/>
                <w:color w:val="000000" w:themeColor="text1"/>
                <w:sz w:val="18"/>
                <w:szCs w:val="18"/>
                <w:lang w:val="es-AR"/>
              </w:rPr>
            </w:pPr>
            <w:r w:rsidRPr="003A1147">
              <w:rPr>
                <w:rFonts w:ascii="Arial" w:hAnsi="Arial" w:cs="Arial"/>
                <w:color w:val="000000" w:themeColor="text1"/>
                <w:sz w:val="18"/>
                <w:szCs w:val="18"/>
                <w:lang w:val="es-AR"/>
              </w:rPr>
              <w:t xml:space="preserve">Ley que ratifica la Convención sobre Asistencia Administrativa Mutua en Materia Fiscal, en el marco de la OCDE. </w:t>
            </w:r>
          </w:p>
        </w:tc>
        <w:tc>
          <w:tcPr>
            <w:tcW w:w="2126" w:type="dxa"/>
          </w:tcPr>
          <w:p w14:paraId="484FC9D4" w14:textId="77777777" w:rsidR="00340418" w:rsidRPr="00FD75F9" w:rsidRDefault="00790585" w:rsidP="00340418">
            <w:pPr>
              <w:pStyle w:val="ListParagraph"/>
              <w:widowControl w:val="0"/>
              <w:numPr>
                <w:ilvl w:val="0"/>
                <w:numId w:val="33"/>
              </w:numPr>
              <w:tabs>
                <w:tab w:val="left" w:pos="40"/>
              </w:tabs>
              <w:suppressAutoHyphens/>
              <w:ind w:left="315"/>
              <w:jc w:val="both"/>
              <w:rPr>
                <w:rStyle w:val="Hyperlink"/>
                <w:rFonts w:ascii="Arial" w:eastAsiaTheme="majorEastAsia" w:hAnsi="Arial" w:cs="Arial"/>
                <w:color w:val="000000" w:themeColor="text1"/>
                <w:sz w:val="18"/>
                <w:szCs w:val="18"/>
                <w:u w:val="none"/>
                <w:lang w:val="es-AR"/>
              </w:rPr>
            </w:pPr>
            <w:hyperlink r:id="rId25" w:history="1">
              <w:r w:rsidR="00340418" w:rsidRPr="00FD75F9">
                <w:rPr>
                  <w:rStyle w:val="Hyperlink"/>
                  <w:rFonts w:ascii="Arial" w:eastAsiaTheme="majorEastAsia" w:hAnsi="Arial" w:cs="Arial"/>
                  <w:sz w:val="18"/>
                  <w:szCs w:val="18"/>
                  <w:lang w:val="es-AR"/>
                </w:rPr>
                <w:t>Ley Nº 19.428</w:t>
              </w:r>
            </w:hyperlink>
            <w:r w:rsidR="00340418" w:rsidRPr="00FD75F9">
              <w:rPr>
                <w:rStyle w:val="Hyperlink"/>
                <w:rFonts w:ascii="Arial" w:eastAsiaTheme="majorEastAsia" w:hAnsi="Arial" w:cs="Arial"/>
                <w:color w:val="000000" w:themeColor="text1"/>
                <w:sz w:val="18"/>
                <w:szCs w:val="18"/>
                <w:u w:val="none"/>
                <w:lang w:val="es-AR"/>
              </w:rPr>
              <w:t>, de fecha 29/8/2016.</w:t>
            </w:r>
          </w:p>
          <w:p w14:paraId="45CD81F0" w14:textId="713C4D14" w:rsidR="00340418" w:rsidRPr="0030073B" w:rsidRDefault="00340418" w:rsidP="005F24E6">
            <w:pPr>
              <w:widowControl w:val="0"/>
              <w:tabs>
                <w:tab w:val="left" w:pos="40"/>
              </w:tabs>
              <w:suppressAutoHyphens/>
              <w:ind w:left="72"/>
              <w:jc w:val="center"/>
              <w:rPr>
                <w:rFonts w:ascii="Arial" w:hAnsi="Arial" w:cs="Arial"/>
                <w:sz w:val="18"/>
                <w:szCs w:val="18"/>
              </w:rPr>
            </w:pPr>
          </w:p>
        </w:tc>
        <w:tc>
          <w:tcPr>
            <w:tcW w:w="1985" w:type="dxa"/>
          </w:tcPr>
          <w:p w14:paraId="15DA0B2F" w14:textId="3A400A07" w:rsidR="00340418" w:rsidRPr="00DC6897" w:rsidRDefault="00340418" w:rsidP="005F24E6">
            <w:pPr>
              <w:widowControl w:val="0"/>
              <w:tabs>
                <w:tab w:val="left" w:pos="40"/>
              </w:tabs>
              <w:suppressAutoHyphens/>
              <w:ind w:left="72"/>
              <w:jc w:val="center"/>
              <w:rPr>
                <w:rStyle w:val="Hyperlink"/>
                <w:rFonts w:ascii="Arial" w:hAnsi="Arial" w:cs="Arial"/>
                <w:color w:val="000000" w:themeColor="text1"/>
                <w:sz w:val="18"/>
                <w:szCs w:val="18"/>
                <w:highlight w:val="yellow"/>
                <w:lang w:val="es-AR"/>
              </w:rPr>
            </w:pPr>
            <w:r w:rsidRPr="0030073B">
              <w:rPr>
                <w:rFonts w:ascii="Arial" w:hAnsi="Arial" w:cs="Arial"/>
                <w:sz w:val="18"/>
                <w:szCs w:val="18"/>
              </w:rPr>
              <w:t>Poder Ejecutivo</w:t>
            </w:r>
            <w:r w:rsidRPr="00DC6897">
              <w:rPr>
                <w:rStyle w:val="Hyperlink"/>
                <w:rFonts w:ascii="Arial" w:hAnsi="Arial" w:cs="Arial"/>
                <w:color w:val="000000" w:themeColor="text1"/>
                <w:sz w:val="18"/>
                <w:szCs w:val="18"/>
                <w:highlight w:val="yellow"/>
                <w:lang w:val="es-AR"/>
              </w:rPr>
              <w:t xml:space="preserve"> </w:t>
            </w:r>
          </w:p>
          <w:p w14:paraId="3B5BD26E" w14:textId="77777777" w:rsidR="00340418" w:rsidRPr="003251BB" w:rsidRDefault="00340418" w:rsidP="00F96685">
            <w:pPr>
              <w:widowControl w:val="0"/>
              <w:tabs>
                <w:tab w:val="left" w:pos="40"/>
              </w:tabs>
              <w:suppressAutoHyphens/>
              <w:rPr>
                <w:rFonts w:ascii="Arial" w:hAnsi="Arial" w:cs="Arial"/>
                <w:sz w:val="18"/>
                <w:szCs w:val="18"/>
                <w:lang w:val="es-AR"/>
              </w:rPr>
            </w:pPr>
          </w:p>
        </w:tc>
      </w:tr>
      <w:tr w:rsidR="00340418" w:rsidRPr="00E50D16" w14:paraId="6C73360E" w14:textId="77777777" w:rsidTr="00F96685">
        <w:trPr>
          <w:trHeight w:val="2281"/>
        </w:trPr>
        <w:tc>
          <w:tcPr>
            <w:tcW w:w="2694" w:type="dxa"/>
            <w:gridSpan w:val="2"/>
            <w:shd w:val="clear" w:color="auto" w:fill="auto"/>
          </w:tcPr>
          <w:p w14:paraId="6C7335EF" w14:textId="109592B2" w:rsidR="00340418" w:rsidRPr="00E50D16" w:rsidRDefault="00340418" w:rsidP="004C53BB">
            <w:pPr>
              <w:autoSpaceDE w:val="0"/>
              <w:autoSpaceDN w:val="0"/>
              <w:adjustRightInd w:val="0"/>
              <w:spacing w:afterLines="40" w:after="96"/>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Aument</w:t>
            </w:r>
            <w:r>
              <w:rPr>
                <w:rFonts w:ascii="Arial" w:hAnsi="Arial" w:cs="Arial"/>
                <w:color w:val="000000" w:themeColor="text1"/>
                <w:sz w:val="18"/>
                <w:szCs w:val="18"/>
                <w:lang w:val="es-AR"/>
              </w:rPr>
              <w:t>o de</w:t>
            </w:r>
            <w:r w:rsidRPr="00E50D16">
              <w:rPr>
                <w:rFonts w:ascii="Arial" w:hAnsi="Arial" w:cs="Arial"/>
                <w:color w:val="000000" w:themeColor="text1"/>
                <w:sz w:val="18"/>
                <w:szCs w:val="18"/>
                <w:lang w:val="es-AR"/>
              </w:rPr>
              <w:t xml:space="preserve"> la inversión en infraestructura física del país</w:t>
            </w:r>
            <w:r>
              <w:rPr>
                <w:rFonts w:ascii="Arial" w:hAnsi="Arial" w:cs="Arial"/>
                <w:color w:val="000000" w:themeColor="text1"/>
                <w:sz w:val="18"/>
                <w:szCs w:val="18"/>
                <w:lang w:val="es-AR"/>
              </w:rPr>
              <w:t>.</w:t>
            </w:r>
          </w:p>
        </w:tc>
        <w:tc>
          <w:tcPr>
            <w:tcW w:w="3118" w:type="dxa"/>
            <w:gridSpan w:val="2"/>
            <w:shd w:val="clear" w:color="auto" w:fill="auto"/>
          </w:tcPr>
          <w:p w14:paraId="6C7335F0" w14:textId="55297BF9" w:rsidR="00340418" w:rsidRPr="00E50D16" w:rsidRDefault="00340418" w:rsidP="005601C1">
            <w:pPr>
              <w:spacing w:afterLines="40" w:after="96"/>
              <w:jc w:val="both"/>
              <w:rPr>
                <w:rFonts w:ascii="Arial" w:hAnsi="Arial" w:cs="Arial"/>
                <w:color w:val="000000" w:themeColor="text1"/>
                <w:sz w:val="18"/>
                <w:szCs w:val="18"/>
              </w:rPr>
            </w:pPr>
            <w:r w:rsidRPr="00E50D16">
              <w:rPr>
                <w:rFonts w:ascii="Arial" w:hAnsi="Arial" w:cs="Arial"/>
                <w:color w:val="000000" w:themeColor="text1"/>
                <w:sz w:val="18"/>
                <w:szCs w:val="18"/>
              </w:rPr>
              <w:t>Promo</w:t>
            </w:r>
            <w:r>
              <w:rPr>
                <w:rFonts w:ascii="Arial" w:hAnsi="Arial" w:cs="Arial"/>
                <w:color w:val="000000" w:themeColor="text1"/>
                <w:sz w:val="18"/>
                <w:szCs w:val="18"/>
              </w:rPr>
              <w:t>ción de</w:t>
            </w:r>
            <w:r w:rsidRPr="00E50D16">
              <w:rPr>
                <w:rFonts w:ascii="Arial" w:hAnsi="Arial" w:cs="Arial"/>
                <w:color w:val="000000" w:themeColor="text1"/>
                <w:sz w:val="18"/>
                <w:szCs w:val="18"/>
              </w:rPr>
              <w:t xml:space="preserve"> un marco normativo actualizado para la generación de proyectos de inversiones públicas-privadas que faciliten el desarrollo de proyectos de infraestructura.</w:t>
            </w:r>
          </w:p>
          <w:p w14:paraId="6C7335F1" w14:textId="77777777" w:rsidR="00340418" w:rsidRDefault="00340418" w:rsidP="005601C1">
            <w:pPr>
              <w:rPr>
                <w:rFonts w:ascii="Arial" w:hAnsi="Arial" w:cs="Arial"/>
                <w:color w:val="000000" w:themeColor="text1"/>
                <w:sz w:val="18"/>
                <w:szCs w:val="18"/>
              </w:rPr>
            </w:pPr>
          </w:p>
          <w:p w14:paraId="24279129" w14:textId="0CFF80F3" w:rsidR="00340418" w:rsidRDefault="00340418" w:rsidP="005601C1">
            <w:pPr>
              <w:rPr>
                <w:rFonts w:ascii="Arial" w:hAnsi="Arial" w:cs="Arial"/>
                <w:color w:val="000000" w:themeColor="text1"/>
                <w:sz w:val="18"/>
                <w:szCs w:val="18"/>
              </w:rPr>
            </w:pPr>
          </w:p>
          <w:p w14:paraId="6C7335F3" w14:textId="77777777" w:rsidR="00340418" w:rsidRPr="00E50D16" w:rsidRDefault="00340418" w:rsidP="005601C1">
            <w:pPr>
              <w:rPr>
                <w:rFonts w:ascii="Arial" w:hAnsi="Arial" w:cs="Arial"/>
                <w:color w:val="000000" w:themeColor="text1"/>
                <w:sz w:val="18"/>
                <w:szCs w:val="18"/>
              </w:rPr>
            </w:pPr>
          </w:p>
          <w:p w14:paraId="6C7335FE" w14:textId="6AFEA5CA" w:rsidR="00340418" w:rsidRPr="00E50D16" w:rsidRDefault="00340418" w:rsidP="005601C1">
            <w:pPr>
              <w:spacing w:afterLines="40" w:after="96"/>
              <w:rPr>
                <w:rFonts w:ascii="Arial" w:hAnsi="Arial" w:cs="Arial"/>
                <w:color w:val="000000" w:themeColor="text1"/>
                <w:sz w:val="18"/>
                <w:szCs w:val="18"/>
              </w:rPr>
            </w:pPr>
          </w:p>
        </w:tc>
        <w:tc>
          <w:tcPr>
            <w:tcW w:w="3119" w:type="dxa"/>
            <w:gridSpan w:val="2"/>
            <w:shd w:val="clear" w:color="auto" w:fill="auto"/>
          </w:tcPr>
          <w:p w14:paraId="6C733603" w14:textId="110BD02E" w:rsidR="00340418" w:rsidRPr="00824C96" w:rsidRDefault="00340418" w:rsidP="005601C1">
            <w:pPr>
              <w:widowControl w:val="0"/>
              <w:tabs>
                <w:tab w:val="left" w:pos="40"/>
              </w:tabs>
              <w:suppressAutoHyphens/>
              <w:ind w:left="-24"/>
              <w:jc w:val="both"/>
              <w:rPr>
                <w:rFonts w:ascii="Arial" w:hAnsi="Arial" w:cs="Arial"/>
                <w:color w:val="000000" w:themeColor="text1"/>
                <w:sz w:val="18"/>
                <w:szCs w:val="18"/>
                <w:lang w:val="es-AR"/>
              </w:rPr>
            </w:pPr>
            <w:r w:rsidRPr="00824C96">
              <w:rPr>
                <w:rFonts w:ascii="Arial" w:hAnsi="Arial" w:cs="Arial"/>
                <w:color w:val="000000" w:themeColor="text1"/>
                <w:sz w:val="18"/>
                <w:szCs w:val="18"/>
                <w:lang w:val="es-AR"/>
              </w:rPr>
              <w:t>Decreto del Poder Ejecutivo referente al proyecto de infraestructura vial de rutas 9 y 15.</w:t>
            </w:r>
          </w:p>
          <w:p w14:paraId="6C733604" w14:textId="77777777"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p>
          <w:p w14:paraId="6C733606" w14:textId="792EA743" w:rsidR="00340418" w:rsidRPr="00E50D16" w:rsidRDefault="00340418" w:rsidP="005601C1">
            <w:pPr>
              <w:widowControl w:val="0"/>
              <w:tabs>
                <w:tab w:val="left" w:pos="40"/>
              </w:tabs>
              <w:suppressAutoHyphens/>
              <w:ind w:left="-24"/>
              <w:jc w:val="both"/>
              <w:rPr>
                <w:rFonts w:ascii="Arial" w:hAnsi="Arial" w:cs="Arial"/>
                <w:color w:val="000000" w:themeColor="text1"/>
                <w:sz w:val="18"/>
                <w:szCs w:val="18"/>
                <w:lang w:val="es-AR"/>
              </w:rPr>
            </w:pPr>
            <w:r>
              <w:rPr>
                <w:rFonts w:ascii="Arial" w:hAnsi="Arial" w:cs="Arial"/>
                <w:color w:val="000000" w:themeColor="text1"/>
                <w:sz w:val="18"/>
                <w:szCs w:val="18"/>
                <w:lang w:val="es-AR"/>
              </w:rPr>
              <w:t>C</w:t>
            </w:r>
            <w:r w:rsidRPr="00E50D16">
              <w:rPr>
                <w:rFonts w:ascii="Arial" w:hAnsi="Arial" w:cs="Arial"/>
                <w:color w:val="000000" w:themeColor="text1"/>
                <w:sz w:val="18"/>
                <w:szCs w:val="18"/>
                <w:lang w:val="es-AR"/>
              </w:rPr>
              <w:t>arta de registro del proyecto de PPP para la construcción de viviendas de propiedad del Estado suscrita por el Ministerio de Vivienda, Ordenamiento Territorial y Medio Ambiente hacia el Ministerio de Economía y Finanzas</w:t>
            </w:r>
            <w:r>
              <w:rPr>
                <w:rFonts w:ascii="Arial" w:hAnsi="Arial" w:cs="Arial"/>
                <w:color w:val="000000" w:themeColor="text1"/>
                <w:sz w:val="18"/>
                <w:szCs w:val="18"/>
                <w:lang w:val="es-AR"/>
              </w:rPr>
              <w:t xml:space="preserve"> (MEF)</w:t>
            </w:r>
            <w:r w:rsidRPr="00E50D16">
              <w:rPr>
                <w:rFonts w:ascii="Arial" w:hAnsi="Arial" w:cs="Arial"/>
                <w:color w:val="000000" w:themeColor="text1"/>
                <w:sz w:val="18"/>
                <w:szCs w:val="18"/>
                <w:lang w:val="es-AR"/>
              </w:rPr>
              <w:t xml:space="preserve">. </w:t>
            </w:r>
          </w:p>
        </w:tc>
        <w:tc>
          <w:tcPr>
            <w:tcW w:w="2126" w:type="dxa"/>
          </w:tcPr>
          <w:p w14:paraId="1386F454" w14:textId="77777777" w:rsidR="00340418" w:rsidRPr="00FD75F9" w:rsidRDefault="00790585" w:rsidP="00340418">
            <w:pPr>
              <w:pStyle w:val="ListParagraph"/>
              <w:widowControl w:val="0"/>
              <w:numPr>
                <w:ilvl w:val="0"/>
                <w:numId w:val="33"/>
              </w:numPr>
              <w:tabs>
                <w:tab w:val="left" w:pos="40"/>
              </w:tabs>
              <w:suppressAutoHyphens/>
              <w:ind w:left="315"/>
              <w:jc w:val="both"/>
              <w:rPr>
                <w:rStyle w:val="Hyperlink"/>
                <w:rFonts w:ascii="Arial" w:eastAsiaTheme="majorEastAsia" w:hAnsi="Arial" w:cs="Arial"/>
                <w:sz w:val="18"/>
                <w:szCs w:val="18"/>
                <w:lang w:val="es-AR"/>
              </w:rPr>
            </w:pPr>
            <w:hyperlink r:id="rId26" w:history="1">
              <w:r w:rsidR="00340418" w:rsidRPr="00FD75F9">
                <w:rPr>
                  <w:rStyle w:val="Hyperlink"/>
                  <w:rFonts w:ascii="Arial" w:eastAsiaTheme="majorEastAsia" w:hAnsi="Arial" w:cs="Arial"/>
                  <w:sz w:val="18"/>
                  <w:szCs w:val="18"/>
                  <w:lang w:val="es-AR"/>
                </w:rPr>
                <w:t xml:space="preserve">Decreto Nº 43/016, </w:t>
              </w:r>
              <w:r w:rsidR="00340418" w:rsidRPr="00FD75F9">
                <w:rPr>
                  <w:rStyle w:val="Hyperlink"/>
                  <w:rFonts w:ascii="Arial" w:eastAsiaTheme="majorEastAsia" w:hAnsi="Arial" w:cs="Arial"/>
                  <w:color w:val="auto"/>
                  <w:sz w:val="18"/>
                  <w:szCs w:val="18"/>
                  <w:u w:val="none"/>
                  <w:lang w:val="es-AR"/>
                </w:rPr>
                <w:t>Poder Ejecutivo de fecha 16/2/16</w:t>
              </w:r>
            </w:hyperlink>
            <w:r w:rsidR="00340418" w:rsidRPr="00FD75F9">
              <w:rPr>
                <w:rStyle w:val="Hyperlink"/>
                <w:rFonts w:ascii="Arial" w:eastAsiaTheme="majorEastAsia" w:hAnsi="Arial" w:cs="Arial"/>
                <w:sz w:val="18"/>
                <w:szCs w:val="18"/>
                <w:u w:val="none"/>
                <w:lang w:val="es-AR"/>
              </w:rPr>
              <w:t>.</w:t>
            </w:r>
          </w:p>
          <w:p w14:paraId="3B580392" w14:textId="77777777" w:rsidR="00340418" w:rsidRPr="003251BB" w:rsidRDefault="00340418" w:rsidP="00340418">
            <w:pPr>
              <w:widowControl w:val="0"/>
              <w:tabs>
                <w:tab w:val="left" w:pos="40"/>
              </w:tabs>
              <w:suppressAutoHyphens/>
              <w:ind w:left="315" w:hanging="360"/>
              <w:jc w:val="both"/>
              <w:rPr>
                <w:rStyle w:val="Hyperlink"/>
                <w:rFonts w:ascii="Arial" w:eastAsiaTheme="majorEastAsia" w:hAnsi="Arial" w:cs="Arial"/>
                <w:sz w:val="18"/>
                <w:szCs w:val="18"/>
                <w:lang w:val="es-AR"/>
              </w:rPr>
            </w:pPr>
          </w:p>
          <w:p w14:paraId="3A8DD5B3" w14:textId="77777777" w:rsidR="00340418" w:rsidRPr="00FD75F9" w:rsidRDefault="00790585" w:rsidP="00340418">
            <w:pPr>
              <w:pStyle w:val="ListParagraph"/>
              <w:widowControl w:val="0"/>
              <w:numPr>
                <w:ilvl w:val="0"/>
                <w:numId w:val="33"/>
              </w:numPr>
              <w:tabs>
                <w:tab w:val="left" w:pos="40"/>
              </w:tabs>
              <w:suppressAutoHyphens/>
              <w:ind w:left="315"/>
              <w:jc w:val="both"/>
              <w:rPr>
                <w:rStyle w:val="Hyperlink"/>
                <w:rFonts w:ascii="Arial" w:eastAsiaTheme="majorEastAsia" w:hAnsi="Arial" w:cs="Arial"/>
                <w:sz w:val="18"/>
                <w:szCs w:val="18"/>
                <w:lang w:val="es-AR"/>
              </w:rPr>
            </w:pPr>
            <w:hyperlink r:id="rId27" w:history="1">
              <w:r w:rsidR="00340418" w:rsidRPr="00FD75F9">
                <w:rPr>
                  <w:rStyle w:val="Hyperlink"/>
                  <w:rFonts w:ascii="Arial" w:eastAsiaTheme="majorEastAsia" w:hAnsi="Arial" w:cs="Arial"/>
                  <w:sz w:val="18"/>
                  <w:szCs w:val="18"/>
                  <w:lang w:val="es-AR"/>
                </w:rPr>
                <w:t>Carta del MVOTMA al MEF</w:t>
              </w:r>
              <w:r w:rsidR="00340418" w:rsidRPr="00FD75F9">
                <w:rPr>
                  <w:rStyle w:val="Hyperlink"/>
                  <w:rFonts w:ascii="Arial" w:eastAsiaTheme="majorEastAsia" w:hAnsi="Arial" w:cs="Arial"/>
                  <w:color w:val="auto"/>
                  <w:sz w:val="18"/>
                  <w:szCs w:val="18"/>
                  <w:u w:val="none"/>
                  <w:lang w:val="es-AR"/>
                </w:rPr>
                <w:t>, de fecha 25/10/2016</w:t>
              </w:r>
            </w:hyperlink>
            <w:r w:rsidR="00340418" w:rsidRPr="00FD75F9">
              <w:rPr>
                <w:rStyle w:val="Hyperlink"/>
                <w:rFonts w:ascii="Arial" w:eastAsiaTheme="majorEastAsia" w:hAnsi="Arial" w:cs="Arial"/>
                <w:sz w:val="18"/>
                <w:szCs w:val="18"/>
                <w:u w:val="none"/>
                <w:lang w:val="es-AR"/>
              </w:rPr>
              <w:t>.</w:t>
            </w:r>
          </w:p>
          <w:p w14:paraId="015B693A" w14:textId="76389BA3" w:rsidR="00340418" w:rsidRPr="003251BB" w:rsidRDefault="00340418" w:rsidP="005F24E6">
            <w:pPr>
              <w:widowControl w:val="0"/>
              <w:tabs>
                <w:tab w:val="left" w:pos="40"/>
              </w:tabs>
              <w:suppressAutoHyphens/>
              <w:jc w:val="center"/>
              <w:rPr>
                <w:rStyle w:val="Hyperlink"/>
                <w:rFonts w:ascii="Arial" w:eastAsiaTheme="majorEastAsia" w:hAnsi="Arial" w:cs="Arial"/>
                <w:color w:val="auto"/>
                <w:sz w:val="18"/>
                <w:szCs w:val="18"/>
                <w:u w:val="none"/>
                <w:lang w:val="es-AR"/>
              </w:rPr>
            </w:pPr>
          </w:p>
        </w:tc>
        <w:tc>
          <w:tcPr>
            <w:tcW w:w="1985" w:type="dxa"/>
          </w:tcPr>
          <w:p w14:paraId="668A23EC" w14:textId="77FEB464" w:rsidR="00340418" w:rsidRDefault="00340418" w:rsidP="005F24E6">
            <w:pPr>
              <w:widowControl w:val="0"/>
              <w:tabs>
                <w:tab w:val="left" w:pos="40"/>
              </w:tabs>
              <w:suppressAutoHyphens/>
              <w:jc w:val="center"/>
              <w:rPr>
                <w:rStyle w:val="Hyperlink"/>
                <w:rFonts w:ascii="Arial" w:eastAsiaTheme="majorEastAsia" w:hAnsi="Arial" w:cs="Arial"/>
                <w:color w:val="auto"/>
                <w:sz w:val="18"/>
                <w:szCs w:val="18"/>
                <w:u w:val="none"/>
                <w:lang w:val="es-AR"/>
              </w:rPr>
            </w:pPr>
            <w:r w:rsidRPr="003251BB">
              <w:rPr>
                <w:rStyle w:val="Hyperlink"/>
                <w:rFonts w:ascii="Arial" w:eastAsiaTheme="majorEastAsia" w:hAnsi="Arial" w:cs="Arial"/>
                <w:color w:val="auto"/>
                <w:sz w:val="18"/>
                <w:szCs w:val="18"/>
                <w:u w:val="none"/>
                <w:lang w:val="es-AR"/>
              </w:rPr>
              <w:t>Poder Ejecutivo</w:t>
            </w:r>
          </w:p>
          <w:p w14:paraId="3134C58A" w14:textId="0D51EA41" w:rsidR="00340418" w:rsidRDefault="00340418" w:rsidP="005F24E6">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1A94654E" w14:textId="01F9D550" w:rsidR="00340418" w:rsidRDefault="00340418" w:rsidP="005F24E6">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68791C40" w14:textId="349A3C65" w:rsidR="00340418" w:rsidRDefault="00340418" w:rsidP="005F24E6">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187689AF" w14:textId="77777777" w:rsidR="00340418" w:rsidRDefault="00340418" w:rsidP="0030073B">
            <w:pPr>
              <w:widowControl w:val="0"/>
              <w:tabs>
                <w:tab w:val="left" w:pos="40"/>
              </w:tabs>
              <w:suppressAutoHyphens/>
              <w:jc w:val="center"/>
              <w:rPr>
                <w:rStyle w:val="Hyperlink"/>
                <w:rFonts w:ascii="Arial" w:eastAsiaTheme="majorEastAsia" w:hAnsi="Arial" w:cs="Arial"/>
                <w:color w:val="auto"/>
                <w:sz w:val="18"/>
                <w:szCs w:val="18"/>
                <w:u w:val="none"/>
                <w:lang w:val="es-AR"/>
              </w:rPr>
            </w:pPr>
            <w:r>
              <w:rPr>
                <w:rStyle w:val="Hyperlink"/>
                <w:rFonts w:ascii="Arial" w:eastAsiaTheme="majorEastAsia" w:hAnsi="Arial" w:cs="Arial"/>
                <w:color w:val="auto"/>
                <w:sz w:val="18"/>
                <w:szCs w:val="18"/>
                <w:u w:val="none"/>
                <w:lang w:val="es-AR"/>
              </w:rPr>
              <w:t xml:space="preserve">Poder Ejecutivo </w:t>
            </w:r>
          </w:p>
          <w:p w14:paraId="63E67DE2" w14:textId="5A8256A6" w:rsidR="00340418" w:rsidRPr="0030073B" w:rsidRDefault="00340418" w:rsidP="0030073B">
            <w:pPr>
              <w:widowControl w:val="0"/>
              <w:tabs>
                <w:tab w:val="left" w:pos="40"/>
              </w:tabs>
              <w:suppressAutoHyphens/>
              <w:jc w:val="center"/>
              <w:rPr>
                <w:rStyle w:val="Hyperlink"/>
                <w:rFonts w:ascii="Arial" w:eastAsiaTheme="majorEastAsia" w:hAnsi="Arial" w:cs="Arial"/>
                <w:color w:val="auto"/>
                <w:sz w:val="18"/>
                <w:szCs w:val="18"/>
                <w:u w:val="none"/>
                <w:lang w:val="es-AR"/>
              </w:rPr>
            </w:pPr>
          </w:p>
        </w:tc>
      </w:tr>
      <w:tr w:rsidR="00340418" w:rsidRPr="00E50D16" w14:paraId="6C73361C" w14:textId="77777777" w:rsidTr="00F96685">
        <w:trPr>
          <w:trHeight w:val="77"/>
        </w:trPr>
        <w:tc>
          <w:tcPr>
            <w:tcW w:w="2694" w:type="dxa"/>
            <w:gridSpan w:val="2"/>
            <w:shd w:val="clear" w:color="auto" w:fill="auto"/>
          </w:tcPr>
          <w:p w14:paraId="6C733614" w14:textId="7916908B" w:rsidR="00340418" w:rsidRPr="00E50D16" w:rsidRDefault="00340418" w:rsidP="00340418">
            <w:pPr>
              <w:autoSpaceDE w:val="0"/>
              <w:autoSpaceDN w:val="0"/>
              <w:adjustRightInd w:val="0"/>
              <w:jc w:val="both"/>
              <w:rPr>
                <w:rFonts w:ascii="Arial" w:hAnsi="Arial" w:cs="Arial"/>
                <w:color w:val="000000" w:themeColor="text1"/>
                <w:sz w:val="18"/>
                <w:szCs w:val="18"/>
                <w:lang w:val="es-AR"/>
              </w:rPr>
            </w:pPr>
            <w:bookmarkStart w:id="2" w:name="_Hlk473128832"/>
            <w:r w:rsidRPr="00E50D16">
              <w:rPr>
                <w:rFonts w:ascii="Arial" w:hAnsi="Arial" w:cs="Arial"/>
                <w:color w:val="000000" w:themeColor="text1"/>
                <w:sz w:val="18"/>
                <w:szCs w:val="18"/>
                <w:lang w:val="es-AR"/>
              </w:rPr>
              <w:t>Simplificación de trámites, procedimientos y requisitos para la importación, exportación y tránsito aduanero de mercancías</w:t>
            </w:r>
            <w:r>
              <w:rPr>
                <w:rFonts w:ascii="Arial" w:hAnsi="Arial" w:cs="Arial"/>
                <w:color w:val="000000" w:themeColor="text1"/>
                <w:sz w:val="18"/>
                <w:szCs w:val="18"/>
                <w:lang w:val="es-AR"/>
              </w:rPr>
              <w:t>.</w:t>
            </w:r>
          </w:p>
        </w:tc>
        <w:tc>
          <w:tcPr>
            <w:tcW w:w="3118" w:type="dxa"/>
            <w:gridSpan w:val="2"/>
            <w:shd w:val="clear" w:color="auto" w:fill="auto"/>
          </w:tcPr>
          <w:p w14:paraId="6C733615" w14:textId="5F40A166"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Pr>
                <w:rFonts w:ascii="Arial" w:hAnsi="Arial" w:cs="Arial"/>
                <w:color w:val="000000" w:themeColor="text1"/>
                <w:sz w:val="18"/>
                <w:szCs w:val="18"/>
                <w:lang w:val="es-AR"/>
              </w:rPr>
              <w:t xml:space="preserve">Optimización de la coordinación interinstitucional en materia de comercio exterior en el marco de la </w:t>
            </w:r>
            <w:r w:rsidRPr="00E50D16">
              <w:rPr>
                <w:rFonts w:ascii="Arial" w:hAnsi="Arial" w:cs="Arial"/>
                <w:color w:val="000000" w:themeColor="text1"/>
                <w:sz w:val="18"/>
                <w:szCs w:val="18"/>
                <w:lang w:val="es-AR"/>
              </w:rPr>
              <w:t>Ventanilla Única de Comercio Exterior</w:t>
            </w:r>
            <w:r>
              <w:rPr>
                <w:rFonts w:ascii="Arial" w:hAnsi="Arial" w:cs="Arial"/>
                <w:color w:val="000000" w:themeColor="text1"/>
                <w:sz w:val="18"/>
                <w:szCs w:val="18"/>
                <w:lang w:val="es-AR"/>
              </w:rPr>
              <w:t xml:space="preserve"> (VUCE)</w:t>
            </w:r>
            <w:r w:rsidRPr="00E50D16">
              <w:rPr>
                <w:rFonts w:ascii="Arial" w:hAnsi="Arial" w:cs="Arial"/>
                <w:color w:val="000000" w:themeColor="text1"/>
                <w:sz w:val="18"/>
                <w:szCs w:val="18"/>
                <w:lang w:val="es-AR"/>
              </w:rPr>
              <w:t>.</w:t>
            </w:r>
          </w:p>
        </w:tc>
        <w:tc>
          <w:tcPr>
            <w:tcW w:w="3119" w:type="dxa"/>
            <w:gridSpan w:val="2"/>
            <w:shd w:val="clear" w:color="auto" w:fill="auto"/>
          </w:tcPr>
          <w:p w14:paraId="6C733616" w14:textId="1994209C"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Acuerdo específico de Cooperación Técnica a efectos de establecer un marco estable de intercambio para la integración de los trámites de comercio exterior entre la Dirección Nacional de Aduanas, Unidad Reguladora de Servicios de Energía y Agua (URSEA) en la VUCE</w:t>
            </w:r>
            <w:r>
              <w:rPr>
                <w:rFonts w:ascii="Arial" w:hAnsi="Arial" w:cs="Arial"/>
                <w:color w:val="000000" w:themeColor="text1"/>
                <w:sz w:val="18"/>
                <w:szCs w:val="18"/>
                <w:lang w:val="es-AR"/>
              </w:rPr>
              <w:t>.</w:t>
            </w:r>
          </w:p>
          <w:p w14:paraId="6C733617" w14:textId="77777777"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p>
          <w:p w14:paraId="33D388E3" w14:textId="77777777"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bookmarkStart w:id="3" w:name="_Hlk483513162"/>
            <w:r w:rsidRPr="004F672A">
              <w:rPr>
                <w:rFonts w:ascii="Arial" w:hAnsi="Arial" w:cs="Arial"/>
                <w:color w:val="000000" w:themeColor="text1"/>
                <w:sz w:val="18"/>
                <w:szCs w:val="18"/>
                <w:lang w:val="es-AR"/>
              </w:rPr>
              <w:t xml:space="preserve">Acuerdo entre MEF y Uruguay XXI para la implementación del certificado de origen digital (COD) desde la VUCE. </w:t>
            </w:r>
          </w:p>
          <w:p w14:paraId="6C733619" w14:textId="77777777"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highlight w:val="green"/>
                <w:lang w:val="es-AR"/>
              </w:rPr>
            </w:pPr>
          </w:p>
          <w:p w14:paraId="41B579E0" w14:textId="77777777" w:rsidR="00340418"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Acuerdo de Cooperación para iniciar en línea los trámites de comercio exterior vinculadas a las agencias de la administración central a través de la VUCE con la Agencia para el desarrollo del Gobier</w:t>
            </w:r>
            <w:r>
              <w:rPr>
                <w:rFonts w:ascii="Arial" w:hAnsi="Arial" w:cs="Arial"/>
                <w:color w:val="000000" w:themeColor="text1"/>
                <w:sz w:val="18"/>
                <w:szCs w:val="18"/>
                <w:lang w:val="es-AR"/>
              </w:rPr>
              <w:t>no de Gestión Electrónica y la S</w:t>
            </w:r>
            <w:r w:rsidRPr="00E50D16">
              <w:rPr>
                <w:rFonts w:ascii="Arial" w:hAnsi="Arial" w:cs="Arial"/>
                <w:color w:val="000000" w:themeColor="text1"/>
                <w:sz w:val="18"/>
                <w:szCs w:val="18"/>
                <w:lang w:val="es-AR"/>
              </w:rPr>
              <w:t xml:space="preserve">ociedad de la </w:t>
            </w:r>
            <w:r>
              <w:rPr>
                <w:rFonts w:ascii="Arial" w:hAnsi="Arial" w:cs="Arial"/>
                <w:color w:val="000000" w:themeColor="text1"/>
                <w:sz w:val="18"/>
                <w:szCs w:val="18"/>
                <w:lang w:val="es-AR"/>
              </w:rPr>
              <w:t>Información y el C</w:t>
            </w:r>
            <w:r w:rsidRPr="00E50D16">
              <w:rPr>
                <w:rFonts w:ascii="Arial" w:hAnsi="Arial" w:cs="Arial"/>
                <w:color w:val="000000" w:themeColor="text1"/>
                <w:sz w:val="18"/>
                <w:szCs w:val="18"/>
                <w:lang w:val="es-AR"/>
              </w:rPr>
              <w:t>onocimiento (AGESIC)</w:t>
            </w:r>
            <w:bookmarkEnd w:id="3"/>
            <w:r>
              <w:rPr>
                <w:rFonts w:ascii="Arial" w:hAnsi="Arial" w:cs="Arial"/>
                <w:color w:val="000000" w:themeColor="text1"/>
                <w:sz w:val="18"/>
                <w:szCs w:val="18"/>
                <w:lang w:val="es-AR"/>
              </w:rPr>
              <w:t>.</w:t>
            </w:r>
          </w:p>
          <w:p w14:paraId="51526E23" w14:textId="77777777" w:rsidR="00340418"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p>
          <w:p w14:paraId="2FE1F519" w14:textId="77777777" w:rsidR="00340418"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Pr>
                <w:rFonts w:ascii="Arial" w:hAnsi="Arial" w:cs="Arial"/>
                <w:color w:val="000000" w:themeColor="text1"/>
                <w:sz w:val="18"/>
                <w:szCs w:val="18"/>
                <w:lang w:val="es-AR"/>
              </w:rPr>
              <w:t>Acuerdo de Cooperación Técnica para garantizar el correcto uso de recursos tecnológicos brindados por VUCE, entre la Dirección de Cine Audiovisual Nacional del Ministerio de Educación y Cultura (ICAU), la DNA y Uruguay XXI.</w:t>
            </w:r>
          </w:p>
          <w:p w14:paraId="6C73361A" w14:textId="767B2E12" w:rsidR="001776D6" w:rsidRPr="00E50D16" w:rsidRDefault="001776D6" w:rsidP="00340418">
            <w:pPr>
              <w:pStyle w:val="MyBullet"/>
              <w:suppressAutoHyphens w:val="0"/>
              <w:autoSpaceDE w:val="0"/>
              <w:autoSpaceDN w:val="0"/>
              <w:adjustRightInd w:val="0"/>
              <w:jc w:val="both"/>
              <w:rPr>
                <w:rFonts w:ascii="Arial" w:hAnsi="Arial" w:cs="Arial"/>
                <w:color w:val="000000" w:themeColor="text1"/>
                <w:sz w:val="18"/>
                <w:szCs w:val="18"/>
                <w:lang w:val="es-AR"/>
              </w:rPr>
            </w:pPr>
          </w:p>
        </w:tc>
        <w:tc>
          <w:tcPr>
            <w:tcW w:w="2126" w:type="dxa"/>
          </w:tcPr>
          <w:p w14:paraId="7466C56B" w14:textId="3900C070" w:rsidR="00340418" w:rsidRPr="00325709" w:rsidRDefault="00790585" w:rsidP="00340418">
            <w:pPr>
              <w:pStyle w:val="MyBullet"/>
              <w:numPr>
                <w:ilvl w:val="0"/>
                <w:numId w:val="33"/>
              </w:numPr>
              <w:suppressAutoHyphens w:val="0"/>
              <w:autoSpaceDE w:val="0"/>
              <w:autoSpaceDN w:val="0"/>
              <w:adjustRightInd w:val="0"/>
              <w:ind w:left="315"/>
              <w:jc w:val="both"/>
              <w:rPr>
                <w:rStyle w:val="Hyperlink"/>
                <w:rFonts w:ascii="Arial" w:hAnsi="Arial" w:cs="Arial"/>
                <w:color w:val="auto"/>
                <w:sz w:val="18"/>
                <w:szCs w:val="18"/>
                <w:u w:val="none"/>
                <w:lang w:val="es-AR"/>
              </w:rPr>
            </w:pPr>
            <w:hyperlink r:id="rId28" w:history="1">
              <w:r w:rsidR="00340418" w:rsidRPr="002F51F3">
                <w:rPr>
                  <w:rStyle w:val="Hyperlink"/>
                  <w:rFonts w:ascii="Arial" w:hAnsi="Arial" w:cs="Arial"/>
                  <w:sz w:val="18"/>
                  <w:szCs w:val="18"/>
                  <w:lang w:val="es-AR"/>
                </w:rPr>
                <w:t>Acuerdo Uruguay XXI-URSEA</w:t>
              </w:r>
            </w:hyperlink>
            <w:r w:rsidR="00340418" w:rsidRPr="00325709">
              <w:rPr>
                <w:rStyle w:val="Hyperlink"/>
                <w:rFonts w:ascii="Arial" w:hAnsi="Arial" w:cs="Arial"/>
                <w:color w:val="auto"/>
                <w:sz w:val="18"/>
                <w:szCs w:val="18"/>
                <w:u w:val="none"/>
                <w:lang w:val="es-AR"/>
              </w:rPr>
              <w:t xml:space="preserve"> de fecha 4/08/16</w:t>
            </w:r>
          </w:p>
          <w:p w14:paraId="25B08266" w14:textId="77777777" w:rsidR="00340418" w:rsidRPr="004040DD"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7F874583" w14:textId="77777777" w:rsidR="00340418" w:rsidRPr="004040DD"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0382B738" w14:textId="77777777" w:rsidR="00340418" w:rsidRPr="004040DD"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5C27F48D" w14:textId="77777777" w:rsidR="00340418"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298BDF40" w14:textId="77777777" w:rsidR="00AB2286" w:rsidRPr="004040DD" w:rsidRDefault="00AB2286"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6882369A" w14:textId="77777777" w:rsidR="00340418" w:rsidRPr="004040DD"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lang w:val="es-AR"/>
              </w:rPr>
            </w:pPr>
          </w:p>
          <w:p w14:paraId="6675A927" w14:textId="3F5FBC16" w:rsidR="00340418" w:rsidRPr="004040DD" w:rsidRDefault="00790585" w:rsidP="00340418">
            <w:pPr>
              <w:pStyle w:val="MyBullet"/>
              <w:numPr>
                <w:ilvl w:val="0"/>
                <w:numId w:val="33"/>
              </w:numPr>
              <w:suppressAutoHyphens w:val="0"/>
              <w:autoSpaceDE w:val="0"/>
              <w:autoSpaceDN w:val="0"/>
              <w:adjustRightInd w:val="0"/>
              <w:ind w:left="315"/>
              <w:jc w:val="both"/>
              <w:rPr>
                <w:rStyle w:val="Hyperlink"/>
                <w:rFonts w:ascii="Arial" w:hAnsi="Arial" w:cs="Arial"/>
                <w:sz w:val="18"/>
                <w:szCs w:val="18"/>
                <w:lang w:val="es-AR"/>
              </w:rPr>
            </w:pPr>
            <w:hyperlink r:id="rId29" w:history="1">
              <w:r w:rsidR="00340418" w:rsidRPr="002848A4">
                <w:rPr>
                  <w:rStyle w:val="Hyperlink"/>
                  <w:rFonts w:ascii="Arial" w:hAnsi="Arial" w:cs="Arial"/>
                  <w:sz w:val="18"/>
                  <w:szCs w:val="18"/>
                  <w:lang w:val="es-AR"/>
                </w:rPr>
                <w:t>Acuerdo DNA-UruguayXXI-MEF</w:t>
              </w:r>
            </w:hyperlink>
            <w:r w:rsidR="00340418" w:rsidRPr="004040DD">
              <w:rPr>
                <w:rStyle w:val="Hyperlink"/>
                <w:rFonts w:ascii="Arial" w:hAnsi="Arial" w:cs="Arial"/>
                <w:color w:val="auto"/>
                <w:sz w:val="18"/>
                <w:szCs w:val="18"/>
                <w:u w:val="none"/>
                <w:lang w:val="es-AR"/>
              </w:rPr>
              <w:t>, de fecha 21/12/16.</w:t>
            </w:r>
          </w:p>
          <w:p w14:paraId="4AE73CFF" w14:textId="77777777" w:rsidR="00340418"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u w:val="none"/>
                <w:lang w:val="es-AR"/>
              </w:rPr>
            </w:pPr>
          </w:p>
          <w:p w14:paraId="241BD7D5" w14:textId="77777777" w:rsidR="00340418" w:rsidRDefault="00340418" w:rsidP="00340418">
            <w:pPr>
              <w:pStyle w:val="MyBullet"/>
              <w:suppressAutoHyphens w:val="0"/>
              <w:autoSpaceDE w:val="0"/>
              <w:autoSpaceDN w:val="0"/>
              <w:adjustRightInd w:val="0"/>
              <w:ind w:left="315" w:hanging="360"/>
              <w:jc w:val="both"/>
              <w:rPr>
                <w:rStyle w:val="Hyperlink"/>
                <w:rFonts w:ascii="Arial" w:hAnsi="Arial" w:cs="Arial"/>
                <w:sz w:val="18"/>
                <w:szCs w:val="18"/>
                <w:u w:val="none"/>
                <w:lang w:val="es-AR"/>
              </w:rPr>
            </w:pPr>
          </w:p>
          <w:p w14:paraId="5B33CE02" w14:textId="7F82DAEE" w:rsidR="00340418" w:rsidRPr="00361D85" w:rsidRDefault="00790585" w:rsidP="00340418">
            <w:pPr>
              <w:pStyle w:val="MyBullet"/>
              <w:numPr>
                <w:ilvl w:val="0"/>
                <w:numId w:val="33"/>
              </w:numPr>
              <w:tabs>
                <w:tab w:val="left" w:pos="489"/>
              </w:tabs>
              <w:suppressAutoHyphens w:val="0"/>
              <w:autoSpaceDE w:val="0"/>
              <w:autoSpaceDN w:val="0"/>
              <w:adjustRightInd w:val="0"/>
              <w:ind w:left="315"/>
              <w:jc w:val="both"/>
              <w:rPr>
                <w:rStyle w:val="Hyperlink"/>
                <w:rFonts w:ascii="Arial" w:hAnsi="Arial" w:cs="Arial"/>
                <w:color w:val="auto"/>
                <w:sz w:val="18"/>
                <w:szCs w:val="18"/>
                <w:u w:val="none"/>
                <w:lang w:val="es-ES_tradnl"/>
              </w:rPr>
            </w:pPr>
            <w:hyperlink r:id="rId30" w:history="1">
              <w:r w:rsidR="00340418" w:rsidRPr="002F51F3">
                <w:rPr>
                  <w:rStyle w:val="Hyperlink"/>
                  <w:rFonts w:ascii="Arial" w:hAnsi="Arial" w:cs="Arial"/>
                  <w:sz w:val="18"/>
                  <w:szCs w:val="18"/>
                  <w:lang w:val="es-AR"/>
                </w:rPr>
                <w:t>Acuerdo Uruguay XXI-AGESIC</w:t>
              </w:r>
            </w:hyperlink>
            <w:r w:rsidR="002F51F3">
              <w:rPr>
                <w:rFonts w:ascii="Arial" w:hAnsi="Arial" w:cs="Arial"/>
                <w:sz w:val="18"/>
                <w:szCs w:val="18"/>
                <w:lang w:val="es-AR"/>
              </w:rPr>
              <w:t>,</w:t>
            </w:r>
            <w:r w:rsidR="00340418" w:rsidRPr="004040DD">
              <w:rPr>
                <w:rStyle w:val="Hyperlink"/>
                <w:rFonts w:ascii="Arial" w:hAnsi="Arial" w:cs="Arial"/>
                <w:sz w:val="18"/>
                <w:szCs w:val="18"/>
                <w:u w:val="none"/>
                <w:lang w:val="es-AR"/>
              </w:rPr>
              <w:t xml:space="preserve"> </w:t>
            </w:r>
            <w:r w:rsidR="00340418" w:rsidRPr="004040DD">
              <w:rPr>
                <w:rStyle w:val="Hyperlink"/>
                <w:rFonts w:ascii="Arial" w:hAnsi="Arial" w:cs="Arial"/>
                <w:color w:val="auto"/>
                <w:sz w:val="18"/>
                <w:szCs w:val="18"/>
                <w:u w:val="none"/>
                <w:lang w:val="es-AR"/>
              </w:rPr>
              <w:t>de fecha 15/11/16</w:t>
            </w:r>
          </w:p>
          <w:p w14:paraId="6D731570" w14:textId="77777777" w:rsidR="00340418" w:rsidRDefault="00340418" w:rsidP="00340418">
            <w:pPr>
              <w:pStyle w:val="ListParagraph"/>
              <w:rPr>
                <w:rFonts w:ascii="Arial" w:hAnsi="Arial" w:cs="Arial"/>
                <w:sz w:val="18"/>
                <w:szCs w:val="18"/>
                <w:lang w:val="es-ES_tradnl"/>
              </w:rPr>
            </w:pPr>
          </w:p>
          <w:p w14:paraId="730A6D69" w14:textId="77777777" w:rsidR="00340418" w:rsidRDefault="00340418" w:rsidP="00340418">
            <w:pPr>
              <w:pStyle w:val="ListParagraph"/>
              <w:rPr>
                <w:rFonts w:ascii="Arial" w:hAnsi="Arial" w:cs="Arial"/>
                <w:sz w:val="18"/>
                <w:szCs w:val="18"/>
                <w:lang w:val="es-ES_tradnl"/>
              </w:rPr>
            </w:pPr>
          </w:p>
          <w:p w14:paraId="72143B92" w14:textId="77777777" w:rsidR="00340418" w:rsidRDefault="00340418" w:rsidP="00340418">
            <w:pPr>
              <w:pStyle w:val="ListParagraph"/>
              <w:rPr>
                <w:rFonts w:ascii="Arial" w:hAnsi="Arial" w:cs="Arial"/>
                <w:sz w:val="18"/>
                <w:szCs w:val="18"/>
                <w:lang w:val="es-ES_tradnl"/>
              </w:rPr>
            </w:pPr>
          </w:p>
          <w:p w14:paraId="0D3E3592" w14:textId="77777777" w:rsidR="00340418" w:rsidRDefault="00340418" w:rsidP="00340418">
            <w:pPr>
              <w:pStyle w:val="ListParagraph"/>
              <w:rPr>
                <w:rFonts w:ascii="Arial" w:hAnsi="Arial" w:cs="Arial"/>
                <w:sz w:val="18"/>
                <w:szCs w:val="18"/>
                <w:lang w:val="es-ES_tradnl"/>
              </w:rPr>
            </w:pPr>
          </w:p>
          <w:p w14:paraId="2699DA50" w14:textId="77777777" w:rsidR="00340418" w:rsidRDefault="00340418" w:rsidP="00340418">
            <w:pPr>
              <w:pStyle w:val="ListParagraph"/>
              <w:rPr>
                <w:rFonts w:ascii="Arial" w:hAnsi="Arial" w:cs="Arial"/>
                <w:sz w:val="18"/>
                <w:szCs w:val="18"/>
                <w:lang w:val="es-ES_tradnl"/>
              </w:rPr>
            </w:pPr>
          </w:p>
          <w:p w14:paraId="7758F258" w14:textId="77777777" w:rsidR="00340418" w:rsidRDefault="00340418" w:rsidP="00340418">
            <w:pPr>
              <w:pStyle w:val="ListParagraph"/>
              <w:rPr>
                <w:rFonts w:ascii="Arial" w:hAnsi="Arial" w:cs="Arial"/>
                <w:sz w:val="18"/>
                <w:szCs w:val="18"/>
                <w:lang w:val="es-ES_tradnl"/>
              </w:rPr>
            </w:pPr>
          </w:p>
          <w:p w14:paraId="2A561E85" w14:textId="77777777" w:rsidR="00340418" w:rsidRDefault="00340418" w:rsidP="00340418">
            <w:pPr>
              <w:pStyle w:val="ListParagraph"/>
              <w:rPr>
                <w:rFonts w:ascii="Arial" w:hAnsi="Arial" w:cs="Arial"/>
                <w:sz w:val="18"/>
                <w:szCs w:val="18"/>
                <w:lang w:val="es-ES_tradnl"/>
              </w:rPr>
            </w:pPr>
          </w:p>
          <w:p w14:paraId="5277F0A5" w14:textId="5FC01FDC" w:rsidR="00340418" w:rsidRPr="004D1191" w:rsidRDefault="00790585" w:rsidP="00F96685">
            <w:pPr>
              <w:pStyle w:val="ListParagraph"/>
              <w:widowControl w:val="0"/>
              <w:numPr>
                <w:ilvl w:val="0"/>
                <w:numId w:val="33"/>
              </w:numPr>
              <w:tabs>
                <w:tab w:val="left" w:pos="40"/>
              </w:tabs>
              <w:suppressAutoHyphens/>
              <w:ind w:left="323"/>
              <w:jc w:val="both"/>
              <w:rPr>
                <w:rStyle w:val="Hyperlink"/>
                <w:rFonts w:ascii="Arial" w:eastAsiaTheme="majorEastAsia" w:hAnsi="Arial" w:cs="Arial"/>
                <w:color w:val="auto"/>
                <w:sz w:val="18"/>
                <w:szCs w:val="18"/>
                <w:u w:val="none"/>
                <w:lang w:val="es-AR"/>
              </w:rPr>
            </w:pPr>
            <w:hyperlink r:id="rId31" w:history="1">
              <w:r w:rsidR="00340418" w:rsidRPr="001F5AC9">
                <w:rPr>
                  <w:rStyle w:val="Hyperlink"/>
                  <w:rFonts w:ascii="Arial" w:hAnsi="Arial" w:cs="Arial"/>
                  <w:sz w:val="18"/>
                  <w:szCs w:val="18"/>
                  <w:lang w:val="es-AR"/>
                </w:rPr>
                <w:t>Acuerdo</w:t>
              </w:r>
            </w:hyperlink>
            <w:r w:rsidR="00340418" w:rsidRPr="00F96685">
              <w:rPr>
                <w:rFonts w:ascii="Arial" w:hAnsi="Arial" w:cs="Arial"/>
                <w:sz w:val="18"/>
                <w:szCs w:val="18"/>
                <w:lang w:val="es-ES_tradnl"/>
              </w:rPr>
              <w:t xml:space="preserve"> ICAU-DNA-Uruguay XXI, de fecha 1/12/16.</w:t>
            </w:r>
          </w:p>
        </w:tc>
        <w:tc>
          <w:tcPr>
            <w:tcW w:w="1985" w:type="dxa"/>
          </w:tcPr>
          <w:p w14:paraId="0DB6CEF8" w14:textId="1AABF8E4"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r>
              <w:rPr>
                <w:rStyle w:val="Hyperlink"/>
                <w:rFonts w:ascii="Arial" w:eastAsiaTheme="majorEastAsia" w:hAnsi="Arial" w:cs="Arial"/>
                <w:color w:val="auto"/>
                <w:sz w:val="18"/>
                <w:szCs w:val="18"/>
                <w:u w:val="none"/>
                <w:lang w:val="es-AR"/>
              </w:rPr>
              <w:lastRenderedPageBreak/>
              <w:t>VUCE</w:t>
            </w:r>
          </w:p>
          <w:p w14:paraId="222D980B" w14:textId="20CC276C"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53111547" w14:textId="368001C7"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67D0FDD1" w14:textId="3F11EE7F"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2DF7502F" w14:textId="106DF932"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65FDBC24" w14:textId="6488AC9C"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6A52D53B" w14:textId="77777777"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0346C38E" w14:textId="24DBAC75" w:rsidR="00340418" w:rsidRDefault="00340418" w:rsidP="00340418">
            <w:pPr>
              <w:widowControl w:val="0"/>
              <w:tabs>
                <w:tab w:val="left" w:pos="40"/>
              </w:tabs>
              <w:suppressAutoHyphens/>
              <w:jc w:val="center"/>
              <w:rPr>
                <w:rStyle w:val="Hyperlink"/>
                <w:rFonts w:ascii="Arial" w:eastAsiaTheme="majorEastAsia" w:hAnsi="Arial" w:cs="Arial"/>
                <w:color w:val="auto"/>
                <w:sz w:val="18"/>
                <w:szCs w:val="18"/>
                <w:u w:val="none"/>
                <w:lang w:val="es-AR"/>
              </w:rPr>
            </w:pPr>
          </w:p>
          <w:p w14:paraId="409748C0" w14:textId="3875823F" w:rsidR="00340418" w:rsidRPr="002530AB" w:rsidRDefault="00340418" w:rsidP="00340418">
            <w:pPr>
              <w:widowControl w:val="0"/>
              <w:tabs>
                <w:tab w:val="left" w:pos="40"/>
              </w:tabs>
              <w:suppressAutoHyphens/>
              <w:jc w:val="center"/>
              <w:rPr>
                <w:rFonts w:ascii="Arial" w:eastAsiaTheme="majorEastAsia" w:hAnsi="Arial" w:cs="Arial"/>
                <w:sz w:val="18"/>
                <w:szCs w:val="18"/>
                <w:lang w:val="es-AR"/>
              </w:rPr>
            </w:pPr>
          </w:p>
        </w:tc>
      </w:tr>
      <w:tr w:rsidR="00340418" w:rsidRPr="00E50D16" w14:paraId="6C733624" w14:textId="77777777" w:rsidTr="00F96685">
        <w:trPr>
          <w:trHeight w:val="1124"/>
        </w:trPr>
        <w:tc>
          <w:tcPr>
            <w:tcW w:w="2694" w:type="dxa"/>
            <w:gridSpan w:val="2"/>
            <w:shd w:val="clear" w:color="auto" w:fill="auto"/>
          </w:tcPr>
          <w:p w14:paraId="546E1C14" w14:textId="77777777" w:rsidR="001776D6" w:rsidRDefault="001776D6" w:rsidP="00340418">
            <w:pPr>
              <w:autoSpaceDE w:val="0"/>
              <w:autoSpaceDN w:val="0"/>
              <w:adjustRightInd w:val="0"/>
              <w:spacing w:afterLines="40" w:after="96"/>
              <w:jc w:val="both"/>
              <w:rPr>
                <w:rFonts w:ascii="Arial" w:hAnsi="Arial" w:cs="Arial"/>
                <w:color w:val="000000" w:themeColor="text1"/>
                <w:sz w:val="18"/>
                <w:szCs w:val="18"/>
                <w:lang w:val="es-AR"/>
              </w:rPr>
            </w:pPr>
            <w:bookmarkStart w:id="4" w:name="_Hlk483560314"/>
          </w:p>
          <w:p w14:paraId="6C73361D" w14:textId="4D7CBF10" w:rsidR="00340418" w:rsidRPr="00E50D16" w:rsidRDefault="00340418" w:rsidP="00340418">
            <w:pPr>
              <w:autoSpaceDE w:val="0"/>
              <w:autoSpaceDN w:val="0"/>
              <w:adjustRightInd w:val="0"/>
              <w:spacing w:afterLines="40" w:after="96"/>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Optimiza</w:t>
            </w:r>
            <w:r>
              <w:rPr>
                <w:rFonts w:ascii="Arial" w:hAnsi="Arial" w:cs="Arial"/>
                <w:color w:val="000000" w:themeColor="text1"/>
                <w:sz w:val="18"/>
                <w:szCs w:val="18"/>
                <w:lang w:val="es-AR"/>
              </w:rPr>
              <w:t>ción de</w:t>
            </w:r>
            <w:r w:rsidRPr="00E50D16">
              <w:rPr>
                <w:rFonts w:ascii="Arial" w:hAnsi="Arial" w:cs="Arial"/>
                <w:color w:val="000000" w:themeColor="text1"/>
                <w:sz w:val="18"/>
                <w:szCs w:val="18"/>
                <w:lang w:val="es-AR"/>
              </w:rPr>
              <w:t xml:space="preserve"> la normativa aduanera eliminando ineficiencias regulatorias, facilitando el comercio intrazona y propendiendo a una mayor integración comercial regional.</w:t>
            </w:r>
          </w:p>
        </w:tc>
        <w:tc>
          <w:tcPr>
            <w:tcW w:w="3118" w:type="dxa"/>
            <w:gridSpan w:val="2"/>
            <w:shd w:val="clear" w:color="auto" w:fill="auto"/>
          </w:tcPr>
          <w:p w14:paraId="1F381118" w14:textId="77777777" w:rsidR="001776D6" w:rsidRDefault="001776D6" w:rsidP="00340418">
            <w:pPr>
              <w:pStyle w:val="MyBullet"/>
              <w:suppressAutoHyphens w:val="0"/>
              <w:autoSpaceDE w:val="0"/>
              <w:autoSpaceDN w:val="0"/>
              <w:adjustRightInd w:val="0"/>
              <w:jc w:val="both"/>
              <w:rPr>
                <w:rFonts w:ascii="Arial" w:hAnsi="Arial" w:cs="Arial"/>
                <w:color w:val="000000" w:themeColor="text1"/>
                <w:sz w:val="18"/>
                <w:szCs w:val="18"/>
                <w:lang w:val="es-AR"/>
              </w:rPr>
            </w:pPr>
          </w:p>
          <w:p w14:paraId="6C73361E" w14:textId="26013B31"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Reglamenta</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e implementa</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 xml:space="preserve">el nuevo régimen legal del Código Aduanero Uruguayo, a efectos de poner en práctica las reglas y buenas prácticas internacionales en materia aduanera. </w:t>
            </w:r>
          </w:p>
        </w:tc>
        <w:tc>
          <w:tcPr>
            <w:tcW w:w="3119" w:type="dxa"/>
            <w:gridSpan w:val="2"/>
            <w:shd w:val="clear" w:color="auto" w:fill="auto"/>
          </w:tcPr>
          <w:p w14:paraId="44F499CA" w14:textId="77777777" w:rsidR="001776D6" w:rsidRDefault="001776D6" w:rsidP="00340418">
            <w:pPr>
              <w:pStyle w:val="MyBullet"/>
              <w:suppressAutoHyphens w:val="0"/>
              <w:autoSpaceDE w:val="0"/>
              <w:autoSpaceDN w:val="0"/>
              <w:adjustRightInd w:val="0"/>
              <w:jc w:val="both"/>
              <w:rPr>
                <w:rFonts w:ascii="Arial" w:hAnsi="Arial" w:cs="Arial"/>
                <w:color w:val="000000" w:themeColor="text1"/>
                <w:sz w:val="18"/>
                <w:szCs w:val="18"/>
                <w:lang w:val="es-AR"/>
              </w:rPr>
            </w:pPr>
          </w:p>
          <w:p w14:paraId="6C73361F" w14:textId="226EF8C0" w:rsidR="00340418" w:rsidRPr="00E50D16"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ES"/>
              </w:rPr>
            </w:pPr>
            <w:r>
              <w:rPr>
                <w:rFonts w:ascii="Arial" w:hAnsi="Arial" w:cs="Arial"/>
                <w:color w:val="000000" w:themeColor="text1"/>
                <w:sz w:val="18"/>
                <w:szCs w:val="18"/>
                <w:lang w:val="es-AR"/>
              </w:rPr>
              <w:t>L</w:t>
            </w:r>
            <w:r w:rsidRPr="00E50D16">
              <w:rPr>
                <w:rFonts w:ascii="Arial" w:hAnsi="Arial" w:cs="Arial"/>
                <w:color w:val="000000" w:themeColor="text1"/>
                <w:sz w:val="18"/>
                <w:szCs w:val="18"/>
                <w:lang w:val="es-AR"/>
              </w:rPr>
              <w:t>ey que suspende la aplicación de las normas del Código Aduanero relativas al procedimiento aduanero y establece la fecha de su entrada en vigor.</w:t>
            </w:r>
          </w:p>
        </w:tc>
        <w:tc>
          <w:tcPr>
            <w:tcW w:w="2126" w:type="dxa"/>
          </w:tcPr>
          <w:p w14:paraId="3F358D92" w14:textId="77777777" w:rsidR="001776D6" w:rsidRPr="001776D6" w:rsidRDefault="001776D6" w:rsidP="001776D6">
            <w:pPr>
              <w:pStyle w:val="MyBullet"/>
              <w:suppressAutoHyphens w:val="0"/>
              <w:autoSpaceDE w:val="0"/>
              <w:autoSpaceDN w:val="0"/>
              <w:adjustRightInd w:val="0"/>
              <w:ind w:left="315"/>
              <w:jc w:val="both"/>
              <w:rPr>
                <w:rFonts w:ascii="Arial" w:hAnsi="Arial" w:cs="Arial"/>
                <w:color w:val="000000" w:themeColor="text1"/>
                <w:sz w:val="18"/>
                <w:szCs w:val="18"/>
                <w:lang w:val="es-AR"/>
              </w:rPr>
            </w:pPr>
          </w:p>
          <w:p w14:paraId="315FDF3A" w14:textId="77777777" w:rsidR="00A007AB" w:rsidRPr="00DC6897" w:rsidRDefault="00790585" w:rsidP="00A007AB">
            <w:pPr>
              <w:pStyle w:val="MyBullet"/>
              <w:numPr>
                <w:ilvl w:val="0"/>
                <w:numId w:val="33"/>
              </w:numPr>
              <w:suppressAutoHyphens w:val="0"/>
              <w:autoSpaceDE w:val="0"/>
              <w:autoSpaceDN w:val="0"/>
              <w:adjustRightInd w:val="0"/>
              <w:ind w:left="315"/>
              <w:jc w:val="both"/>
              <w:rPr>
                <w:rStyle w:val="Hyperlink"/>
                <w:rFonts w:ascii="Arial" w:hAnsi="Arial" w:cs="Arial"/>
                <w:color w:val="000000" w:themeColor="text1"/>
                <w:sz w:val="18"/>
                <w:szCs w:val="18"/>
                <w:u w:val="none"/>
                <w:lang w:val="es-AR"/>
              </w:rPr>
            </w:pPr>
            <w:hyperlink r:id="rId32" w:history="1">
              <w:r w:rsidR="00A007AB" w:rsidRPr="00DC6897">
                <w:rPr>
                  <w:rStyle w:val="Hyperlink"/>
                  <w:rFonts w:ascii="Arial" w:hAnsi="Arial" w:cs="Arial"/>
                  <w:sz w:val="18"/>
                  <w:szCs w:val="18"/>
                  <w:lang w:val="es-AR"/>
                </w:rPr>
                <w:t>Ley Nº 19.394</w:t>
              </w:r>
            </w:hyperlink>
            <w:r w:rsidR="00A007AB" w:rsidRPr="00DC6897">
              <w:rPr>
                <w:rStyle w:val="Hyperlink"/>
                <w:rFonts w:ascii="Arial" w:hAnsi="Arial" w:cs="Arial"/>
                <w:color w:val="000000" w:themeColor="text1"/>
                <w:sz w:val="18"/>
                <w:szCs w:val="18"/>
                <w:u w:val="none"/>
                <w:lang w:val="es-AR"/>
              </w:rPr>
              <w:t>, de fecha 20/5/2016</w:t>
            </w:r>
            <w:r w:rsidR="00A007AB">
              <w:rPr>
                <w:rStyle w:val="Hyperlink"/>
                <w:rFonts w:ascii="Arial" w:hAnsi="Arial" w:cs="Arial"/>
                <w:color w:val="000000" w:themeColor="text1"/>
                <w:sz w:val="18"/>
                <w:szCs w:val="18"/>
                <w:u w:val="none"/>
                <w:lang w:val="es-AR"/>
              </w:rPr>
              <w:t>.</w:t>
            </w:r>
          </w:p>
          <w:p w14:paraId="6B4A4B68" w14:textId="77777777" w:rsidR="00340418" w:rsidRPr="00DB3E46" w:rsidRDefault="00340418" w:rsidP="00340418">
            <w:pPr>
              <w:pStyle w:val="MyBullet"/>
              <w:suppressAutoHyphens w:val="0"/>
              <w:autoSpaceDE w:val="0"/>
              <w:autoSpaceDN w:val="0"/>
              <w:adjustRightInd w:val="0"/>
              <w:jc w:val="center"/>
              <w:rPr>
                <w:rFonts w:ascii="Arial" w:hAnsi="Arial" w:cs="Arial"/>
                <w:sz w:val="18"/>
                <w:szCs w:val="18"/>
                <w:lang w:val="es-AR"/>
              </w:rPr>
            </w:pPr>
          </w:p>
        </w:tc>
        <w:tc>
          <w:tcPr>
            <w:tcW w:w="1985" w:type="dxa"/>
          </w:tcPr>
          <w:p w14:paraId="76BCAC93" w14:textId="77777777" w:rsidR="001776D6" w:rsidRDefault="001776D6" w:rsidP="00340418">
            <w:pPr>
              <w:pStyle w:val="MyBullet"/>
              <w:suppressAutoHyphens w:val="0"/>
              <w:autoSpaceDE w:val="0"/>
              <w:autoSpaceDN w:val="0"/>
              <w:adjustRightInd w:val="0"/>
              <w:jc w:val="center"/>
              <w:rPr>
                <w:rFonts w:ascii="Arial" w:hAnsi="Arial" w:cs="Arial"/>
                <w:sz w:val="18"/>
                <w:szCs w:val="18"/>
                <w:lang w:val="es-AR"/>
              </w:rPr>
            </w:pPr>
          </w:p>
          <w:p w14:paraId="4E422984" w14:textId="5E57D9C5" w:rsidR="00340418" w:rsidRPr="00DB3E46" w:rsidRDefault="00340418" w:rsidP="00340418">
            <w:pPr>
              <w:pStyle w:val="MyBullet"/>
              <w:suppressAutoHyphens w:val="0"/>
              <w:autoSpaceDE w:val="0"/>
              <w:autoSpaceDN w:val="0"/>
              <w:adjustRightInd w:val="0"/>
              <w:jc w:val="center"/>
              <w:rPr>
                <w:rStyle w:val="Hyperlink"/>
                <w:rFonts w:ascii="Arial" w:hAnsi="Arial" w:cs="Arial"/>
                <w:color w:val="000000" w:themeColor="text1"/>
                <w:sz w:val="18"/>
                <w:szCs w:val="18"/>
                <w:u w:val="none"/>
                <w:lang w:val="es-AR"/>
              </w:rPr>
            </w:pPr>
            <w:r w:rsidRPr="00DB3E46">
              <w:rPr>
                <w:rFonts w:ascii="Arial" w:hAnsi="Arial" w:cs="Arial"/>
                <w:sz w:val="18"/>
                <w:szCs w:val="18"/>
                <w:lang w:val="es-AR"/>
              </w:rPr>
              <w:t>Poder Ejecutivo</w:t>
            </w:r>
          </w:p>
          <w:p w14:paraId="457B4126" w14:textId="77777777" w:rsidR="00340418" w:rsidRPr="00DB3E46" w:rsidRDefault="00340418" w:rsidP="00340418">
            <w:pPr>
              <w:pStyle w:val="MyBullet"/>
              <w:suppressAutoHyphens w:val="0"/>
              <w:autoSpaceDE w:val="0"/>
              <w:autoSpaceDN w:val="0"/>
              <w:adjustRightInd w:val="0"/>
              <w:jc w:val="center"/>
              <w:rPr>
                <w:rFonts w:ascii="Arial" w:hAnsi="Arial" w:cs="Arial"/>
                <w:sz w:val="18"/>
                <w:szCs w:val="18"/>
                <w:lang w:val="es-AR"/>
              </w:rPr>
            </w:pPr>
          </w:p>
        </w:tc>
      </w:tr>
      <w:bookmarkEnd w:id="2"/>
      <w:bookmarkEnd w:id="4"/>
      <w:tr w:rsidR="00340418" w:rsidRPr="00E50D16" w14:paraId="6C733655" w14:textId="77777777" w:rsidTr="00F96685">
        <w:trPr>
          <w:trHeight w:val="77"/>
        </w:trPr>
        <w:tc>
          <w:tcPr>
            <w:tcW w:w="2694" w:type="dxa"/>
            <w:gridSpan w:val="2"/>
            <w:shd w:val="clear" w:color="auto" w:fill="auto"/>
          </w:tcPr>
          <w:p w14:paraId="0484F1C9" w14:textId="77777777" w:rsidR="001776D6" w:rsidRDefault="001776D6" w:rsidP="00340418">
            <w:pPr>
              <w:autoSpaceDE w:val="0"/>
              <w:autoSpaceDN w:val="0"/>
              <w:adjustRightInd w:val="0"/>
              <w:jc w:val="both"/>
              <w:rPr>
                <w:rFonts w:ascii="Arial" w:hAnsi="Arial" w:cs="Arial"/>
                <w:color w:val="000000" w:themeColor="text1"/>
                <w:sz w:val="18"/>
                <w:szCs w:val="18"/>
                <w:lang w:val="es-AR"/>
              </w:rPr>
            </w:pPr>
          </w:p>
          <w:p w14:paraId="6C73364B" w14:textId="1848976D" w:rsidR="00340418" w:rsidRPr="00E50D16" w:rsidRDefault="00340418" w:rsidP="00340418">
            <w:pPr>
              <w:autoSpaceDE w:val="0"/>
              <w:autoSpaceDN w:val="0"/>
              <w:adjustRightInd w:val="0"/>
              <w:jc w:val="both"/>
              <w:rPr>
                <w:rFonts w:ascii="Arial" w:hAnsi="Arial" w:cs="Arial"/>
                <w:color w:val="000000" w:themeColor="text1"/>
                <w:sz w:val="18"/>
                <w:szCs w:val="18"/>
                <w:lang w:val="es-ES_tradnl"/>
              </w:rPr>
            </w:pPr>
            <w:r w:rsidRPr="00824C96">
              <w:rPr>
                <w:rFonts w:ascii="Arial" w:hAnsi="Arial" w:cs="Arial"/>
                <w:color w:val="000000" w:themeColor="text1"/>
                <w:sz w:val="18"/>
                <w:szCs w:val="18"/>
                <w:lang w:val="es-AR"/>
              </w:rPr>
              <w:t>Converge</w:t>
            </w:r>
            <w:r>
              <w:rPr>
                <w:rFonts w:ascii="Arial" w:hAnsi="Arial" w:cs="Arial"/>
                <w:color w:val="000000" w:themeColor="text1"/>
                <w:sz w:val="18"/>
                <w:szCs w:val="18"/>
                <w:lang w:val="es-AR"/>
              </w:rPr>
              <w:t>ncia de</w:t>
            </w:r>
            <w:r w:rsidRPr="00824C96">
              <w:rPr>
                <w:rFonts w:ascii="Arial" w:hAnsi="Arial" w:cs="Arial"/>
                <w:color w:val="000000" w:themeColor="text1"/>
                <w:sz w:val="18"/>
                <w:szCs w:val="18"/>
                <w:lang w:val="es-AR"/>
              </w:rPr>
              <w:t xml:space="preserve"> la normativa local con los acuerdos internacionales en materia de facilitación de comercio</w:t>
            </w:r>
          </w:p>
        </w:tc>
        <w:tc>
          <w:tcPr>
            <w:tcW w:w="3118" w:type="dxa"/>
            <w:gridSpan w:val="2"/>
            <w:shd w:val="clear" w:color="auto" w:fill="auto"/>
          </w:tcPr>
          <w:p w14:paraId="12D520A2" w14:textId="77777777" w:rsidR="001F5AC9" w:rsidRDefault="001F5AC9" w:rsidP="00340418">
            <w:pPr>
              <w:autoSpaceDE w:val="0"/>
              <w:autoSpaceDN w:val="0"/>
              <w:adjustRightInd w:val="0"/>
              <w:jc w:val="both"/>
              <w:rPr>
                <w:rFonts w:ascii="Arial" w:hAnsi="Arial" w:cs="Arial"/>
                <w:color w:val="000000" w:themeColor="text1"/>
                <w:sz w:val="18"/>
                <w:szCs w:val="18"/>
                <w:lang w:val="es-AR"/>
              </w:rPr>
            </w:pPr>
          </w:p>
          <w:p w14:paraId="6C73364C" w14:textId="762A3F3A" w:rsidR="00340418" w:rsidRPr="00E50D16" w:rsidRDefault="001F5AC9" w:rsidP="00340418">
            <w:pPr>
              <w:autoSpaceDE w:val="0"/>
              <w:autoSpaceDN w:val="0"/>
              <w:adjustRightInd w:val="0"/>
              <w:jc w:val="both"/>
              <w:rPr>
                <w:rFonts w:ascii="Arial" w:hAnsi="Arial" w:cs="Arial"/>
                <w:color w:val="000000" w:themeColor="text1"/>
                <w:sz w:val="18"/>
                <w:szCs w:val="18"/>
                <w:lang w:val="es-AR"/>
              </w:rPr>
            </w:pPr>
            <w:r>
              <w:rPr>
                <w:rFonts w:ascii="Arial" w:hAnsi="Arial" w:cs="Arial"/>
                <w:color w:val="000000" w:themeColor="text1"/>
                <w:sz w:val="18"/>
                <w:szCs w:val="18"/>
                <w:lang w:val="es-AR"/>
              </w:rPr>
              <w:t>O</w:t>
            </w:r>
            <w:r w:rsidR="00340418" w:rsidRPr="00E50D16">
              <w:rPr>
                <w:rFonts w:ascii="Arial" w:hAnsi="Arial" w:cs="Arial"/>
                <w:color w:val="000000" w:themeColor="text1"/>
                <w:sz w:val="18"/>
                <w:szCs w:val="18"/>
                <w:lang w:val="es-AR"/>
              </w:rPr>
              <w:t>p</w:t>
            </w:r>
            <w:r w:rsidR="00340418">
              <w:rPr>
                <w:rFonts w:ascii="Arial" w:hAnsi="Arial" w:cs="Arial"/>
                <w:color w:val="000000" w:themeColor="text1"/>
                <w:sz w:val="18"/>
                <w:szCs w:val="18"/>
                <w:lang w:val="es-AR"/>
              </w:rPr>
              <w:t>ción de</w:t>
            </w:r>
            <w:r w:rsidR="00340418" w:rsidRPr="00E50D16">
              <w:rPr>
                <w:rFonts w:ascii="Arial" w:hAnsi="Arial" w:cs="Arial"/>
                <w:color w:val="000000" w:themeColor="text1"/>
                <w:sz w:val="18"/>
                <w:szCs w:val="18"/>
                <w:lang w:val="es-AR"/>
              </w:rPr>
              <w:t xml:space="preserve"> las mejores prácticas internacionales relativas a la facilitación de comercio promovidas a nivel de la Organización Mundial de Comercio (OMC).</w:t>
            </w:r>
          </w:p>
          <w:p w14:paraId="6C73364D" w14:textId="77777777" w:rsidR="00340418" w:rsidRPr="00E50D16" w:rsidRDefault="00340418" w:rsidP="00340418">
            <w:pPr>
              <w:autoSpaceDE w:val="0"/>
              <w:autoSpaceDN w:val="0"/>
              <w:adjustRightInd w:val="0"/>
              <w:jc w:val="both"/>
              <w:rPr>
                <w:rFonts w:ascii="Arial" w:hAnsi="Arial" w:cs="Arial"/>
                <w:color w:val="000000" w:themeColor="text1"/>
                <w:sz w:val="18"/>
                <w:szCs w:val="18"/>
                <w:lang w:val="es-AR"/>
              </w:rPr>
            </w:pPr>
          </w:p>
          <w:p w14:paraId="6C73364E" w14:textId="77777777" w:rsidR="00340418" w:rsidRPr="00E50D16" w:rsidRDefault="00340418" w:rsidP="00340418">
            <w:pPr>
              <w:autoSpaceDE w:val="0"/>
              <w:autoSpaceDN w:val="0"/>
              <w:adjustRightInd w:val="0"/>
              <w:rPr>
                <w:rFonts w:ascii="Arial" w:hAnsi="Arial" w:cs="Arial"/>
                <w:color w:val="000000" w:themeColor="text1"/>
                <w:sz w:val="18"/>
                <w:szCs w:val="18"/>
                <w:lang w:val="es-AR"/>
              </w:rPr>
            </w:pPr>
          </w:p>
          <w:p w14:paraId="6C73364F" w14:textId="77777777" w:rsidR="00340418" w:rsidRPr="00E50D16" w:rsidRDefault="00340418" w:rsidP="00340418">
            <w:pPr>
              <w:autoSpaceDE w:val="0"/>
              <w:autoSpaceDN w:val="0"/>
              <w:adjustRightInd w:val="0"/>
              <w:jc w:val="center"/>
              <w:rPr>
                <w:rFonts w:ascii="Arial" w:hAnsi="Arial" w:cs="Arial"/>
                <w:color w:val="000000" w:themeColor="text1"/>
                <w:sz w:val="18"/>
                <w:szCs w:val="18"/>
                <w:lang w:val="es-AR"/>
              </w:rPr>
            </w:pPr>
          </w:p>
          <w:p w14:paraId="6C733650" w14:textId="77777777" w:rsidR="00340418" w:rsidRPr="00E50D16" w:rsidRDefault="00340418" w:rsidP="00340418">
            <w:pPr>
              <w:autoSpaceDE w:val="0"/>
              <w:autoSpaceDN w:val="0"/>
              <w:adjustRightInd w:val="0"/>
              <w:rPr>
                <w:rFonts w:ascii="Arial" w:hAnsi="Arial" w:cs="Arial"/>
                <w:color w:val="000000" w:themeColor="text1"/>
                <w:sz w:val="18"/>
                <w:szCs w:val="18"/>
                <w:lang w:val="es-ES_tradnl"/>
              </w:rPr>
            </w:pPr>
          </w:p>
        </w:tc>
        <w:tc>
          <w:tcPr>
            <w:tcW w:w="3119" w:type="dxa"/>
            <w:gridSpan w:val="2"/>
            <w:shd w:val="clear" w:color="auto" w:fill="auto"/>
          </w:tcPr>
          <w:p w14:paraId="7B3C5407" w14:textId="77777777" w:rsidR="001776D6" w:rsidRDefault="001776D6" w:rsidP="00340418">
            <w:pPr>
              <w:widowControl w:val="0"/>
              <w:suppressAutoHyphens/>
              <w:ind w:left="-24"/>
              <w:jc w:val="both"/>
              <w:rPr>
                <w:rFonts w:ascii="Arial" w:hAnsi="Arial" w:cs="Arial"/>
                <w:color w:val="000000" w:themeColor="text1"/>
                <w:sz w:val="18"/>
                <w:szCs w:val="18"/>
                <w:lang w:val="es-AR"/>
              </w:rPr>
            </w:pPr>
          </w:p>
          <w:p w14:paraId="6C733651" w14:textId="01FB50FF" w:rsidR="00340418" w:rsidRPr="00E50D16" w:rsidRDefault="00340418" w:rsidP="00340418">
            <w:pPr>
              <w:widowControl w:val="0"/>
              <w:suppressAutoHyphens/>
              <w:ind w:left="-2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Ley que ratifica el Protocolo de Enmienda al Acuerdo de Marrakech que crea la OMC y su Acuerdo sobre Facilitación del Comercio. </w:t>
            </w:r>
          </w:p>
          <w:p w14:paraId="6C733652" w14:textId="77777777" w:rsidR="00340418" w:rsidRPr="00E50D16" w:rsidRDefault="00340418" w:rsidP="00340418">
            <w:pPr>
              <w:widowControl w:val="0"/>
              <w:suppressAutoHyphens/>
              <w:ind w:left="72"/>
              <w:jc w:val="both"/>
              <w:rPr>
                <w:rFonts w:ascii="Arial" w:hAnsi="Arial" w:cs="Arial"/>
                <w:color w:val="000000" w:themeColor="text1"/>
                <w:sz w:val="18"/>
                <w:szCs w:val="18"/>
                <w:lang w:val="es-AR"/>
              </w:rPr>
            </w:pPr>
          </w:p>
          <w:p w14:paraId="51F2387E" w14:textId="77777777" w:rsidR="00340418" w:rsidRDefault="00340418" w:rsidP="00340418">
            <w:pPr>
              <w:widowControl w:val="0"/>
              <w:tabs>
                <w:tab w:val="left" w:pos="195"/>
              </w:tabs>
              <w:suppressAutoHyphens/>
              <w:jc w:val="both"/>
              <w:rPr>
                <w:rFonts w:ascii="Arial" w:hAnsi="Arial" w:cs="Arial"/>
                <w:color w:val="000000" w:themeColor="text1"/>
                <w:sz w:val="18"/>
                <w:szCs w:val="18"/>
              </w:rPr>
            </w:pPr>
            <w:bookmarkStart w:id="5" w:name="_Hlk484445777"/>
            <w:r w:rsidRPr="00E50D16">
              <w:rPr>
                <w:rFonts w:ascii="Arial" w:hAnsi="Arial" w:cs="Arial"/>
                <w:color w:val="000000" w:themeColor="text1"/>
                <w:sz w:val="18"/>
                <w:szCs w:val="18"/>
              </w:rPr>
              <w:t xml:space="preserve">Decreto del Poder Ejecutivo que modifica la constitución del Comité de Facilitación de Comercio conforme lo dispuesto por el Acuerdo de Facilitación de Comercio de la OMC. </w:t>
            </w:r>
            <w:bookmarkEnd w:id="5"/>
          </w:p>
          <w:p w14:paraId="6C733653" w14:textId="11D68412" w:rsidR="001776D6" w:rsidRPr="00E50D16" w:rsidRDefault="001776D6" w:rsidP="00340418">
            <w:pPr>
              <w:widowControl w:val="0"/>
              <w:tabs>
                <w:tab w:val="left" w:pos="195"/>
              </w:tabs>
              <w:suppressAutoHyphens/>
              <w:jc w:val="both"/>
              <w:rPr>
                <w:rFonts w:ascii="Arial" w:hAnsi="Arial" w:cs="Arial"/>
                <w:color w:val="000000" w:themeColor="text1"/>
                <w:sz w:val="18"/>
                <w:szCs w:val="18"/>
              </w:rPr>
            </w:pPr>
          </w:p>
        </w:tc>
        <w:tc>
          <w:tcPr>
            <w:tcW w:w="2126" w:type="dxa"/>
          </w:tcPr>
          <w:p w14:paraId="54709098" w14:textId="77777777" w:rsidR="001776D6" w:rsidRPr="001776D6" w:rsidRDefault="001776D6" w:rsidP="001776D6">
            <w:pPr>
              <w:pStyle w:val="ListParagraph"/>
              <w:widowControl w:val="0"/>
              <w:suppressAutoHyphens/>
              <w:ind w:left="315"/>
              <w:jc w:val="both"/>
              <w:rPr>
                <w:rFonts w:ascii="Arial" w:hAnsi="Arial" w:cs="Arial"/>
                <w:color w:val="000000" w:themeColor="text1"/>
                <w:sz w:val="18"/>
                <w:szCs w:val="18"/>
                <w:lang w:val="es-AR"/>
              </w:rPr>
            </w:pPr>
          </w:p>
          <w:p w14:paraId="2096A731" w14:textId="77777777" w:rsidR="00A007AB" w:rsidRPr="00A7144F" w:rsidRDefault="00790585" w:rsidP="00A007AB">
            <w:pPr>
              <w:pStyle w:val="ListParagraph"/>
              <w:widowControl w:val="0"/>
              <w:numPr>
                <w:ilvl w:val="0"/>
                <w:numId w:val="33"/>
              </w:numPr>
              <w:suppressAutoHyphens/>
              <w:ind w:left="315"/>
              <w:jc w:val="both"/>
              <w:rPr>
                <w:rFonts w:ascii="Arial" w:hAnsi="Arial" w:cs="Arial"/>
                <w:color w:val="000000" w:themeColor="text1"/>
                <w:sz w:val="18"/>
                <w:szCs w:val="18"/>
                <w:lang w:val="es-AR"/>
              </w:rPr>
            </w:pPr>
            <w:hyperlink r:id="rId33" w:history="1">
              <w:r w:rsidR="00A007AB" w:rsidRPr="00A7144F">
                <w:rPr>
                  <w:rStyle w:val="Hyperlink"/>
                  <w:rFonts w:ascii="Arial" w:hAnsi="Arial" w:cs="Arial"/>
                  <w:sz w:val="18"/>
                  <w:szCs w:val="18"/>
                  <w:lang w:val="es-AR"/>
                </w:rPr>
                <w:t>Ley Nº 19.414</w:t>
              </w:r>
            </w:hyperlink>
            <w:r w:rsidR="00A007AB" w:rsidRPr="00A7144F">
              <w:rPr>
                <w:rFonts w:ascii="Arial" w:hAnsi="Arial" w:cs="Arial"/>
                <w:color w:val="000000" w:themeColor="text1"/>
                <w:sz w:val="18"/>
                <w:szCs w:val="18"/>
                <w:lang w:val="es-AR"/>
              </w:rPr>
              <w:t>, de fecha 30/6/2016.</w:t>
            </w:r>
          </w:p>
          <w:p w14:paraId="4E98C63C" w14:textId="77777777" w:rsidR="00A007AB" w:rsidRPr="00DC6897" w:rsidRDefault="00A007AB" w:rsidP="00A007AB">
            <w:pPr>
              <w:widowControl w:val="0"/>
              <w:suppressAutoHyphens/>
              <w:ind w:left="315" w:hanging="360"/>
              <w:jc w:val="both"/>
              <w:rPr>
                <w:rFonts w:ascii="Arial" w:hAnsi="Arial" w:cs="Arial"/>
                <w:color w:val="000000" w:themeColor="text1"/>
                <w:sz w:val="18"/>
                <w:szCs w:val="18"/>
                <w:lang w:val="es-AR"/>
              </w:rPr>
            </w:pPr>
          </w:p>
          <w:p w14:paraId="55F9D7EB" w14:textId="77777777" w:rsidR="00A007AB" w:rsidRPr="00DC6897" w:rsidRDefault="00A007AB" w:rsidP="00A007AB">
            <w:pPr>
              <w:widowControl w:val="0"/>
              <w:suppressAutoHyphens/>
              <w:ind w:left="315" w:hanging="360"/>
              <w:jc w:val="both"/>
              <w:rPr>
                <w:rFonts w:ascii="Arial" w:hAnsi="Arial" w:cs="Arial"/>
                <w:color w:val="000000" w:themeColor="text1"/>
                <w:sz w:val="18"/>
                <w:szCs w:val="18"/>
                <w:lang w:val="es-AR"/>
              </w:rPr>
            </w:pPr>
          </w:p>
          <w:p w14:paraId="6CDD3054" w14:textId="77777777" w:rsidR="00A007AB" w:rsidRPr="00DC6897" w:rsidRDefault="00A007AB" w:rsidP="00A007AB">
            <w:pPr>
              <w:widowControl w:val="0"/>
              <w:suppressAutoHyphens/>
              <w:ind w:left="315" w:hanging="360"/>
              <w:jc w:val="both"/>
              <w:rPr>
                <w:rFonts w:ascii="Arial" w:hAnsi="Arial" w:cs="Arial"/>
                <w:color w:val="000000" w:themeColor="text1"/>
                <w:sz w:val="18"/>
                <w:szCs w:val="18"/>
                <w:lang w:val="es-AR"/>
              </w:rPr>
            </w:pPr>
          </w:p>
          <w:p w14:paraId="75279FC6" w14:textId="7C93FE2C" w:rsidR="00340418" w:rsidRPr="00F96685" w:rsidRDefault="00790585"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34" w:history="1">
              <w:r w:rsidR="00A007AB" w:rsidRPr="00A7144F">
                <w:rPr>
                  <w:rStyle w:val="Hyperlink"/>
                  <w:rFonts w:ascii="Arial" w:hAnsi="Arial" w:cs="Arial"/>
                  <w:sz w:val="18"/>
                  <w:szCs w:val="18"/>
                  <w:lang w:val="es-AR"/>
                </w:rPr>
                <w:t xml:space="preserve">Decreto Nº 165/2017, </w:t>
              </w:r>
              <w:r w:rsidR="00A007AB" w:rsidRPr="00A7144F">
                <w:rPr>
                  <w:rStyle w:val="Hyperlink"/>
                  <w:rFonts w:ascii="Arial" w:hAnsi="Arial" w:cs="Arial"/>
                  <w:color w:val="auto"/>
                  <w:sz w:val="18"/>
                  <w:szCs w:val="18"/>
                  <w:u w:val="none"/>
                  <w:lang w:val="es-AR"/>
                </w:rPr>
                <w:t>Poder Ejecutivo de fecha 12/6/2017</w:t>
              </w:r>
            </w:hyperlink>
            <w:r w:rsidR="00A007AB" w:rsidRPr="00A7144F">
              <w:rPr>
                <w:rStyle w:val="Hyperlink"/>
                <w:rFonts w:ascii="Arial" w:hAnsi="Arial" w:cs="Arial"/>
                <w:sz w:val="18"/>
                <w:szCs w:val="18"/>
                <w:u w:val="none"/>
                <w:lang w:val="es-AR"/>
              </w:rPr>
              <w:t>.</w:t>
            </w:r>
            <w:r w:rsidR="00A007AB" w:rsidRPr="00FD75F9">
              <w:rPr>
                <w:rFonts w:ascii="Arial" w:hAnsi="Arial" w:cs="Arial"/>
                <w:color w:val="000000" w:themeColor="text1"/>
                <w:sz w:val="18"/>
                <w:szCs w:val="18"/>
                <w:lang w:val="es-AR"/>
              </w:rPr>
              <w:t xml:space="preserve"> </w:t>
            </w:r>
          </w:p>
        </w:tc>
        <w:tc>
          <w:tcPr>
            <w:tcW w:w="1985" w:type="dxa"/>
          </w:tcPr>
          <w:p w14:paraId="7D680164" w14:textId="77777777" w:rsidR="001776D6" w:rsidRDefault="001776D6" w:rsidP="00340418">
            <w:pPr>
              <w:widowControl w:val="0"/>
              <w:suppressAutoHyphens/>
              <w:jc w:val="center"/>
            </w:pPr>
          </w:p>
          <w:p w14:paraId="19D04E6B" w14:textId="6DD08FC0" w:rsidR="00340418" w:rsidRPr="00E50D16" w:rsidRDefault="00790585" w:rsidP="00340418">
            <w:pPr>
              <w:widowControl w:val="0"/>
              <w:suppressAutoHyphens/>
              <w:jc w:val="center"/>
              <w:rPr>
                <w:rFonts w:ascii="Arial" w:hAnsi="Arial" w:cs="Arial"/>
                <w:sz w:val="18"/>
                <w:szCs w:val="18"/>
              </w:rPr>
            </w:pPr>
            <w:hyperlink r:id="rId35" w:history="1">
              <w:r w:rsidR="00340418" w:rsidRPr="002273CE">
                <w:rPr>
                  <w:rStyle w:val="Hyperlink"/>
                  <w:rFonts w:ascii="Arial" w:hAnsi="Arial" w:cs="Arial"/>
                  <w:color w:val="auto"/>
                  <w:sz w:val="18"/>
                  <w:szCs w:val="18"/>
                  <w:u w:val="none"/>
                  <w:lang w:val="es-AR"/>
                </w:rPr>
                <w:t xml:space="preserve">Poder Ejecutivo </w:t>
              </w:r>
            </w:hyperlink>
          </w:p>
        </w:tc>
      </w:tr>
      <w:tr w:rsidR="00340418" w:rsidRPr="00E50D16" w14:paraId="33CE1FB0" w14:textId="77777777" w:rsidTr="00A007AB">
        <w:trPr>
          <w:trHeight w:val="386"/>
        </w:trPr>
        <w:tc>
          <w:tcPr>
            <w:tcW w:w="13042" w:type="dxa"/>
            <w:gridSpan w:val="8"/>
            <w:shd w:val="clear" w:color="auto" w:fill="8DB3E2" w:themeFill="text2" w:themeFillTint="66"/>
            <w:vAlign w:val="center"/>
          </w:tcPr>
          <w:p w14:paraId="31904CC3" w14:textId="3D27A1AC" w:rsidR="00340418" w:rsidRPr="00E50D16" w:rsidRDefault="00340418" w:rsidP="00790585">
            <w:pPr>
              <w:widowControl w:val="0"/>
              <w:tabs>
                <w:tab w:val="left" w:pos="40"/>
              </w:tabs>
              <w:suppressAutoHyphens/>
              <w:ind w:left="72"/>
              <w:rPr>
                <w:rFonts w:ascii="Arial" w:hAnsi="Arial" w:cs="Arial"/>
                <w:color w:val="000000" w:themeColor="text1"/>
                <w:sz w:val="18"/>
                <w:szCs w:val="18"/>
              </w:rPr>
            </w:pPr>
            <w:r>
              <w:rPr>
                <w:rFonts w:ascii="Arial" w:hAnsi="Arial" w:cs="Arial"/>
                <w:b/>
                <w:color w:val="000000" w:themeColor="text1"/>
                <w:sz w:val="18"/>
                <w:szCs w:val="18"/>
              </w:rPr>
              <w:lastRenderedPageBreak/>
              <w:t xml:space="preserve">Componente III. </w:t>
            </w:r>
            <w:r w:rsidRPr="005601C1">
              <w:rPr>
                <w:rFonts w:ascii="Arial" w:hAnsi="Arial" w:cs="Arial"/>
                <w:b/>
                <w:color w:val="000000" w:themeColor="text1"/>
                <w:sz w:val="18"/>
                <w:szCs w:val="18"/>
              </w:rPr>
              <w:t>Modernización de los incentivos para la innovación productiva</w:t>
            </w:r>
          </w:p>
        </w:tc>
      </w:tr>
      <w:tr w:rsidR="00340418" w:rsidRPr="00E50D16" w14:paraId="6C733679" w14:textId="77777777" w:rsidTr="001F5AC9">
        <w:trPr>
          <w:trHeight w:val="314"/>
        </w:trPr>
        <w:tc>
          <w:tcPr>
            <w:tcW w:w="2622" w:type="dxa"/>
            <w:shd w:val="clear" w:color="auto" w:fill="auto"/>
          </w:tcPr>
          <w:p w14:paraId="6C733656" w14:textId="38E6F757" w:rsidR="00340418" w:rsidRPr="00E50D16" w:rsidRDefault="00340418" w:rsidP="00340418">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Impuls</w:t>
            </w:r>
            <w:r>
              <w:rPr>
                <w:rFonts w:ascii="Arial" w:hAnsi="Arial" w:cs="Arial"/>
                <w:color w:val="000000" w:themeColor="text1"/>
                <w:sz w:val="18"/>
                <w:szCs w:val="18"/>
                <w:lang w:val="es-AR"/>
              </w:rPr>
              <w: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a</w:t>
            </w:r>
            <w:r w:rsidRPr="00E50D16">
              <w:rPr>
                <w:rFonts w:ascii="Arial" w:hAnsi="Arial" w:cs="Arial"/>
                <w:color w:val="000000" w:themeColor="text1"/>
                <w:sz w:val="18"/>
                <w:szCs w:val="18"/>
                <w:lang w:val="es-AR"/>
              </w:rPr>
              <w:t xml:space="preserve">l impacto de la </w:t>
            </w:r>
            <w:r>
              <w:rPr>
                <w:rFonts w:ascii="Arial" w:hAnsi="Arial" w:cs="Arial"/>
                <w:color w:val="000000" w:themeColor="text1"/>
                <w:sz w:val="18"/>
                <w:szCs w:val="18"/>
                <w:lang w:val="es-AR"/>
              </w:rPr>
              <w:t>i</w:t>
            </w:r>
            <w:r w:rsidRPr="00E50D16">
              <w:rPr>
                <w:rFonts w:ascii="Arial" w:hAnsi="Arial" w:cs="Arial"/>
                <w:color w:val="000000" w:themeColor="text1"/>
                <w:sz w:val="18"/>
                <w:szCs w:val="18"/>
                <w:lang w:val="es-AR"/>
              </w:rPr>
              <w:t>nversión en el desarrollo nacional</w:t>
            </w:r>
          </w:p>
        </w:tc>
        <w:tc>
          <w:tcPr>
            <w:tcW w:w="3150" w:type="dxa"/>
            <w:gridSpan w:val="2"/>
            <w:shd w:val="clear" w:color="auto" w:fill="auto"/>
          </w:tcPr>
          <w:p w14:paraId="6C733657" w14:textId="51A8D0AC" w:rsidR="00340418" w:rsidRPr="00E50D16" w:rsidRDefault="00340418" w:rsidP="00340418">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rPr>
              <w:t>Fortalecimiento normativo y financiero para la implementación del</w:t>
            </w:r>
            <w:r>
              <w:t xml:space="preserve"> </w:t>
            </w:r>
            <w:r w:rsidRPr="00935FDA">
              <w:rPr>
                <w:rFonts w:ascii="Arial" w:hAnsi="Arial" w:cs="Arial"/>
                <w:color w:val="000000" w:themeColor="text1"/>
                <w:sz w:val="18"/>
                <w:szCs w:val="18"/>
              </w:rPr>
              <w:t>Plan Estratégico Nacional de Ciencia y Tecnología</w:t>
            </w:r>
            <w:r w:rsidRPr="00E50D16">
              <w:rPr>
                <w:rFonts w:ascii="Arial" w:hAnsi="Arial" w:cs="Arial"/>
                <w:color w:val="000000" w:themeColor="text1"/>
                <w:sz w:val="18"/>
                <w:szCs w:val="18"/>
              </w:rPr>
              <w:t xml:space="preserve"> </w:t>
            </w:r>
            <w:r>
              <w:rPr>
                <w:rFonts w:ascii="Arial" w:hAnsi="Arial" w:cs="Arial"/>
                <w:color w:val="000000" w:themeColor="text1"/>
                <w:sz w:val="18"/>
                <w:szCs w:val="18"/>
              </w:rPr>
              <w:t>(</w:t>
            </w:r>
            <w:r w:rsidRPr="00E50D16">
              <w:rPr>
                <w:rFonts w:ascii="Arial" w:hAnsi="Arial" w:cs="Arial"/>
                <w:color w:val="000000" w:themeColor="text1"/>
                <w:sz w:val="18"/>
                <w:szCs w:val="18"/>
              </w:rPr>
              <w:t>PENCTI</w:t>
            </w:r>
            <w:r>
              <w:rPr>
                <w:rFonts w:ascii="Arial" w:hAnsi="Arial" w:cs="Arial"/>
                <w:color w:val="000000" w:themeColor="text1"/>
                <w:sz w:val="18"/>
                <w:szCs w:val="18"/>
              </w:rPr>
              <w:t>)</w:t>
            </w:r>
            <w:r w:rsidRPr="00E50D16">
              <w:rPr>
                <w:rFonts w:ascii="Arial" w:hAnsi="Arial" w:cs="Arial"/>
                <w:color w:val="000000" w:themeColor="text1"/>
                <w:sz w:val="18"/>
                <w:szCs w:val="18"/>
              </w:rPr>
              <w:t>.</w:t>
            </w:r>
          </w:p>
          <w:p w14:paraId="6C733658" w14:textId="77777777" w:rsidR="00340418" w:rsidRPr="00E50D16" w:rsidRDefault="00340418" w:rsidP="00340418">
            <w:pPr>
              <w:widowControl w:val="0"/>
              <w:tabs>
                <w:tab w:val="left" w:pos="195"/>
              </w:tabs>
              <w:suppressAutoHyphens/>
              <w:jc w:val="both"/>
              <w:rPr>
                <w:rFonts w:ascii="Arial" w:hAnsi="Arial" w:cs="Arial"/>
                <w:color w:val="000000" w:themeColor="text1"/>
                <w:sz w:val="18"/>
                <w:szCs w:val="18"/>
              </w:rPr>
            </w:pPr>
          </w:p>
          <w:p w14:paraId="6C733659" w14:textId="77777777" w:rsidR="00340418" w:rsidRPr="00E50D16" w:rsidRDefault="00340418" w:rsidP="00340418">
            <w:pPr>
              <w:widowControl w:val="0"/>
              <w:tabs>
                <w:tab w:val="left" w:pos="195"/>
              </w:tabs>
              <w:suppressAutoHyphens/>
              <w:jc w:val="both"/>
              <w:rPr>
                <w:rFonts w:ascii="Arial" w:hAnsi="Arial" w:cs="Arial"/>
                <w:color w:val="000000" w:themeColor="text1"/>
                <w:sz w:val="18"/>
                <w:szCs w:val="18"/>
              </w:rPr>
            </w:pPr>
          </w:p>
          <w:p w14:paraId="6C73365A" w14:textId="77777777" w:rsidR="00340418" w:rsidRPr="00E50D16" w:rsidRDefault="00340418" w:rsidP="00340418">
            <w:pPr>
              <w:widowControl w:val="0"/>
              <w:tabs>
                <w:tab w:val="left" w:pos="195"/>
              </w:tabs>
              <w:suppressAutoHyphens/>
              <w:jc w:val="both"/>
              <w:rPr>
                <w:rFonts w:ascii="Arial" w:hAnsi="Arial" w:cs="Arial"/>
                <w:color w:val="000000" w:themeColor="text1"/>
                <w:sz w:val="18"/>
                <w:szCs w:val="18"/>
              </w:rPr>
            </w:pPr>
          </w:p>
          <w:p w14:paraId="6C73365B" w14:textId="77777777" w:rsidR="00340418" w:rsidRPr="00E50D16" w:rsidRDefault="00340418" w:rsidP="00340418">
            <w:pPr>
              <w:widowControl w:val="0"/>
              <w:tabs>
                <w:tab w:val="left" w:pos="195"/>
              </w:tabs>
              <w:suppressAutoHyphens/>
              <w:jc w:val="both"/>
              <w:rPr>
                <w:rFonts w:ascii="Arial" w:hAnsi="Arial" w:cs="Arial"/>
                <w:color w:val="000000" w:themeColor="text1"/>
                <w:sz w:val="18"/>
                <w:szCs w:val="18"/>
              </w:rPr>
            </w:pPr>
          </w:p>
          <w:p w14:paraId="6C73365C" w14:textId="77777777" w:rsidR="00340418" w:rsidRPr="00E50D16" w:rsidRDefault="00340418" w:rsidP="00340418">
            <w:pPr>
              <w:widowControl w:val="0"/>
              <w:tabs>
                <w:tab w:val="left" w:pos="195"/>
              </w:tabs>
              <w:suppressAutoHyphens/>
              <w:jc w:val="both"/>
              <w:rPr>
                <w:rFonts w:ascii="Arial" w:hAnsi="Arial" w:cs="Arial"/>
                <w:color w:val="000000" w:themeColor="text1"/>
                <w:sz w:val="18"/>
                <w:szCs w:val="18"/>
              </w:rPr>
            </w:pPr>
          </w:p>
          <w:p w14:paraId="6C733660" w14:textId="0FABA544" w:rsidR="00340418" w:rsidRPr="00E50D16" w:rsidRDefault="00340418" w:rsidP="00340418">
            <w:pPr>
              <w:widowControl w:val="0"/>
              <w:tabs>
                <w:tab w:val="left" w:pos="195"/>
              </w:tabs>
              <w:suppressAutoHyphens/>
              <w:jc w:val="both"/>
              <w:rPr>
                <w:rFonts w:ascii="Arial" w:hAnsi="Arial" w:cs="Arial"/>
                <w:color w:val="000000" w:themeColor="text1"/>
                <w:sz w:val="18"/>
                <w:szCs w:val="18"/>
              </w:rPr>
            </w:pPr>
            <w:r>
              <w:rPr>
                <w:rFonts w:ascii="Arial" w:hAnsi="Arial" w:cs="Arial"/>
                <w:color w:val="000000" w:themeColor="text1"/>
                <w:sz w:val="18"/>
                <w:szCs w:val="18"/>
              </w:rPr>
              <w:t>Estímulo a</w:t>
            </w:r>
            <w:r w:rsidRPr="00E50D16">
              <w:rPr>
                <w:rFonts w:ascii="Arial" w:hAnsi="Arial" w:cs="Arial"/>
                <w:color w:val="000000" w:themeColor="text1"/>
                <w:sz w:val="18"/>
                <w:szCs w:val="18"/>
              </w:rPr>
              <w:t xml:space="preserve"> inversiones privadas en innovación y desarrollo tecnológico. </w:t>
            </w:r>
          </w:p>
          <w:p w14:paraId="6C733661" w14:textId="77777777" w:rsidR="00340418" w:rsidRPr="00E50D16" w:rsidRDefault="00340418" w:rsidP="00340418">
            <w:pPr>
              <w:pStyle w:val="MyBullet"/>
              <w:suppressAutoHyphens w:val="0"/>
              <w:autoSpaceDE w:val="0"/>
              <w:autoSpaceDN w:val="0"/>
              <w:adjustRightInd w:val="0"/>
              <w:spacing w:beforeLines="40" w:before="96" w:afterLines="40" w:after="96"/>
              <w:jc w:val="both"/>
              <w:rPr>
                <w:rFonts w:ascii="Arial" w:hAnsi="Arial" w:cs="Arial"/>
                <w:color w:val="000000" w:themeColor="text1"/>
                <w:sz w:val="18"/>
                <w:szCs w:val="18"/>
                <w:lang w:val="es-ES"/>
              </w:rPr>
            </w:pPr>
          </w:p>
          <w:p w14:paraId="72A2476C" w14:textId="77777777" w:rsidR="00340418"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p>
          <w:p w14:paraId="6C733665" w14:textId="7BA3C26E" w:rsidR="00340418" w:rsidRPr="005601C1" w:rsidRDefault="00340418" w:rsidP="00340418">
            <w:pPr>
              <w:pStyle w:val="MyBullet"/>
              <w:suppressAutoHyphens w:val="0"/>
              <w:autoSpaceDE w:val="0"/>
              <w:autoSpaceDN w:val="0"/>
              <w:adjustRightInd w:val="0"/>
              <w:jc w:val="both"/>
              <w:rPr>
                <w:rFonts w:ascii="Arial" w:hAnsi="Arial" w:cs="Arial"/>
                <w:color w:val="000000" w:themeColor="text1"/>
                <w:sz w:val="18"/>
                <w:szCs w:val="18"/>
                <w:lang w:val="es-AR"/>
              </w:rPr>
            </w:pPr>
            <w:r>
              <w:rPr>
                <w:rFonts w:ascii="Arial" w:hAnsi="Arial" w:cs="Arial"/>
                <w:color w:val="000000" w:themeColor="text1"/>
                <w:sz w:val="18"/>
                <w:szCs w:val="18"/>
                <w:lang w:val="es-AR"/>
              </w:rPr>
              <w:t xml:space="preserve">Implementación de proyectos que impulsen la vinculación </w:t>
            </w:r>
            <w:r w:rsidRPr="00E50D16">
              <w:rPr>
                <w:rFonts w:ascii="Arial" w:hAnsi="Arial" w:cs="Arial"/>
                <w:color w:val="000000" w:themeColor="text1"/>
                <w:sz w:val="18"/>
                <w:szCs w:val="18"/>
                <w:lang w:val="es-AR"/>
              </w:rPr>
              <w:t>entre empresas extranjeras y proveedores locales.</w:t>
            </w:r>
          </w:p>
        </w:tc>
        <w:tc>
          <w:tcPr>
            <w:tcW w:w="3060" w:type="dxa"/>
            <w:gridSpan w:val="2"/>
            <w:shd w:val="clear" w:color="auto" w:fill="auto"/>
          </w:tcPr>
          <w:p w14:paraId="6C733666" w14:textId="27745ACB" w:rsidR="00340418" w:rsidRPr="00E50D16" w:rsidRDefault="00340418" w:rsidP="00340418">
            <w:pPr>
              <w:widowControl w:val="0"/>
              <w:tabs>
                <w:tab w:val="left" w:pos="176"/>
              </w:tabs>
              <w:suppressAutoHyphens/>
              <w:ind w:left="-14"/>
              <w:jc w:val="both"/>
              <w:rPr>
                <w:rFonts w:ascii="Arial" w:hAnsi="Arial" w:cs="Arial"/>
                <w:color w:val="000000" w:themeColor="text1"/>
                <w:sz w:val="18"/>
                <w:szCs w:val="18"/>
                <w:lang w:val="es-AR"/>
              </w:rPr>
            </w:pPr>
            <w:r>
              <w:rPr>
                <w:rFonts w:ascii="Arial" w:hAnsi="Arial" w:cs="Arial"/>
                <w:color w:val="000000" w:themeColor="text1"/>
                <w:sz w:val="18"/>
                <w:szCs w:val="18"/>
                <w:lang w:val="es-AR"/>
              </w:rPr>
              <w:t>A</w:t>
            </w:r>
            <w:r w:rsidRPr="00E50D16">
              <w:rPr>
                <w:rFonts w:ascii="Arial" w:hAnsi="Arial" w:cs="Arial"/>
                <w:color w:val="000000" w:themeColor="text1"/>
                <w:sz w:val="18"/>
                <w:szCs w:val="18"/>
                <w:lang w:val="es-AR"/>
              </w:rPr>
              <w:t>cuerdo de compromiso de Gestión entre el Poder ejecutivo y la Agencia Nacional de Investigación e Innovación (ANII) a través del cual se establece: a) metas de gestión; b) recursos para l</w:t>
            </w:r>
            <w:r>
              <w:rPr>
                <w:rFonts w:ascii="Arial" w:hAnsi="Arial" w:cs="Arial"/>
                <w:color w:val="000000" w:themeColor="text1"/>
                <w:sz w:val="18"/>
                <w:szCs w:val="18"/>
                <w:lang w:val="es-AR"/>
              </w:rPr>
              <w:t>a implementación del PENCTI; c)</w:t>
            </w:r>
            <w:r w:rsidRPr="00A2547D">
              <w:rPr>
                <w:rFonts w:ascii="Arial" w:hAnsi="Arial" w:cs="Arial"/>
                <w:color w:val="000000" w:themeColor="text1"/>
                <w:sz w:val="18"/>
                <w:szCs w:val="18"/>
                <w:lang w:val="es-ES_tradnl"/>
              </w:rPr>
              <w:t> </w:t>
            </w:r>
            <w:r w:rsidRPr="00E50D16">
              <w:rPr>
                <w:rFonts w:ascii="Arial" w:hAnsi="Arial" w:cs="Arial"/>
                <w:color w:val="000000" w:themeColor="text1"/>
                <w:sz w:val="18"/>
                <w:szCs w:val="18"/>
                <w:lang w:val="es-AR"/>
              </w:rPr>
              <w:t xml:space="preserve">mecanismos de seguimiento y evaluación.   </w:t>
            </w:r>
          </w:p>
          <w:p w14:paraId="6C733667" w14:textId="77777777" w:rsidR="00340418" w:rsidRPr="00E50D16" w:rsidRDefault="00340418" w:rsidP="00340418">
            <w:pPr>
              <w:widowControl w:val="0"/>
              <w:tabs>
                <w:tab w:val="left" w:pos="176"/>
              </w:tabs>
              <w:suppressAutoHyphens/>
              <w:ind w:left="-14"/>
              <w:jc w:val="both"/>
              <w:rPr>
                <w:rFonts w:ascii="Arial" w:hAnsi="Arial" w:cs="Arial"/>
                <w:color w:val="000000"/>
                <w:sz w:val="18"/>
                <w:szCs w:val="18"/>
                <w:lang w:val="es-AR"/>
              </w:rPr>
            </w:pPr>
          </w:p>
          <w:p w14:paraId="6C733668" w14:textId="488DA57F" w:rsidR="00340418" w:rsidRPr="00E50D16" w:rsidRDefault="00340418" w:rsidP="00340418">
            <w:pPr>
              <w:widowControl w:val="0"/>
              <w:tabs>
                <w:tab w:val="left" w:pos="176"/>
              </w:tabs>
              <w:suppressAutoHyphens/>
              <w:ind w:left="-14"/>
              <w:jc w:val="both"/>
              <w:rPr>
                <w:rFonts w:ascii="Arial" w:hAnsi="Arial" w:cs="Arial"/>
                <w:color w:val="000000" w:themeColor="text1"/>
                <w:sz w:val="18"/>
                <w:szCs w:val="18"/>
                <w:lang w:val="es-AR"/>
              </w:rPr>
            </w:pPr>
            <w:r>
              <w:rPr>
                <w:rFonts w:ascii="Arial" w:hAnsi="Arial" w:cs="Arial"/>
                <w:color w:val="000000" w:themeColor="text1"/>
                <w:sz w:val="18"/>
                <w:szCs w:val="18"/>
                <w:lang w:val="es-AR"/>
              </w:rPr>
              <w:t xml:space="preserve">Acto administrativo </w:t>
            </w:r>
            <w:r w:rsidRPr="00E50D16">
              <w:rPr>
                <w:rFonts w:ascii="Arial" w:hAnsi="Arial" w:cs="Arial"/>
                <w:color w:val="000000" w:themeColor="text1"/>
                <w:sz w:val="18"/>
                <w:szCs w:val="18"/>
                <w:lang w:val="es-AR"/>
              </w:rPr>
              <w:t>que promueva la ampliación del régimen de promoción de inversiones en proyectos de innovación científica y tecnológica.</w:t>
            </w:r>
          </w:p>
          <w:p w14:paraId="6C733669" w14:textId="77777777" w:rsidR="00340418" w:rsidRPr="00E50D16" w:rsidRDefault="00340418" w:rsidP="00340418">
            <w:pPr>
              <w:widowControl w:val="0"/>
              <w:tabs>
                <w:tab w:val="left" w:pos="176"/>
              </w:tabs>
              <w:suppressAutoHyphens/>
              <w:ind w:left="-14"/>
              <w:jc w:val="both"/>
              <w:rPr>
                <w:rFonts w:ascii="Arial" w:hAnsi="Arial" w:cs="Arial"/>
                <w:color w:val="000000" w:themeColor="text1"/>
                <w:sz w:val="18"/>
                <w:szCs w:val="18"/>
                <w:lang w:val="es-AR"/>
              </w:rPr>
            </w:pPr>
          </w:p>
          <w:p w14:paraId="6C73366B" w14:textId="5466E647" w:rsidR="00340418" w:rsidRPr="00BF2290" w:rsidRDefault="00340418" w:rsidP="00340418">
            <w:pPr>
              <w:widowControl w:val="0"/>
              <w:tabs>
                <w:tab w:val="left" w:pos="176"/>
              </w:tabs>
              <w:suppressAutoHyphens/>
              <w:ind w:left="-14"/>
              <w:jc w:val="both"/>
              <w:rPr>
                <w:rFonts w:ascii="Arial" w:hAnsi="Arial" w:cs="Arial"/>
                <w:color w:val="000000" w:themeColor="text1"/>
                <w:sz w:val="18"/>
                <w:szCs w:val="18"/>
              </w:rPr>
            </w:pPr>
            <w:r>
              <w:rPr>
                <w:rFonts w:ascii="Arial" w:hAnsi="Arial" w:cs="Arial"/>
                <w:color w:val="000000" w:themeColor="text1"/>
                <w:sz w:val="18"/>
                <w:szCs w:val="18"/>
                <w:lang w:val="es-AR"/>
              </w:rPr>
              <w:t xml:space="preserve">Acto Administrativo que reglamenta </w:t>
            </w:r>
            <w:r w:rsidRPr="00E50D16">
              <w:rPr>
                <w:rFonts w:ascii="Arial" w:hAnsi="Arial" w:cs="Arial"/>
                <w:color w:val="000000" w:themeColor="text1"/>
                <w:sz w:val="18"/>
                <w:szCs w:val="18"/>
                <w:lang w:val="es-AR"/>
              </w:rPr>
              <w:t>el Programa de Desarrollo de Proveedores para maximizar las externalidades de la inversión en la economía.</w:t>
            </w:r>
          </w:p>
        </w:tc>
        <w:tc>
          <w:tcPr>
            <w:tcW w:w="2225" w:type="dxa"/>
            <w:gridSpan w:val="2"/>
          </w:tcPr>
          <w:p w14:paraId="15C6B9E7" w14:textId="285659E4" w:rsidR="00A007AB" w:rsidRPr="00A7144F" w:rsidRDefault="00790585" w:rsidP="00A007AB">
            <w:pPr>
              <w:pStyle w:val="ListParagraph"/>
              <w:widowControl w:val="0"/>
              <w:numPr>
                <w:ilvl w:val="0"/>
                <w:numId w:val="33"/>
              </w:numPr>
              <w:tabs>
                <w:tab w:val="left" w:pos="40"/>
              </w:tabs>
              <w:suppressAutoHyphens/>
              <w:ind w:left="315"/>
              <w:jc w:val="both"/>
              <w:rPr>
                <w:rFonts w:ascii="Arial" w:hAnsi="Arial" w:cs="Arial"/>
                <w:sz w:val="18"/>
                <w:szCs w:val="18"/>
                <w:lang w:val="es-AR"/>
              </w:rPr>
            </w:pPr>
            <w:hyperlink r:id="rId36" w:history="1">
              <w:r w:rsidR="00A007AB" w:rsidRPr="00F30889">
                <w:rPr>
                  <w:rStyle w:val="Hyperlink"/>
                  <w:rFonts w:ascii="Arial" w:hAnsi="Arial" w:cs="Arial"/>
                  <w:sz w:val="18"/>
                  <w:szCs w:val="18"/>
                  <w:lang w:val="es-AR"/>
                </w:rPr>
                <w:t xml:space="preserve">Compromisos de gestión entre el Poder Ejecutivo y la ANII </w:t>
              </w:r>
              <w:r w:rsidR="00A007AB" w:rsidRPr="001776D6">
                <w:rPr>
                  <w:rStyle w:val="Hyperlink"/>
                  <w:rFonts w:ascii="Arial" w:hAnsi="Arial" w:cs="Arial"/>
                  <w:sz w:val="18"/>
                  <w:szCs w:val="18"/>
                  <w:lang w:val="es-AR"/>
                </w:rPr>
                <w:t>2016</w:t>
              </w:r>
            </w:hyperlink>
            <w:r w:rsidR="00A007AB" w:rsidRPr="00F30889">
              <w:rPr>
                <w:rStyle w:val="Hyperlink"/>
                <w:rFonts w:ascii="Arial" w:hAnsi="Arial" w:cs="Arial"/>
                <w:sz w:val="18"/>
                <w:szCs w:val="18"/>
                <w:u w:val="none"/>
                <w:lang w:val="es-AR"/>
              </w:rPr>
              <w:t xml:space="preserve"> </w:t>
            </w:r>
            <w:r w:rsidR="00A007AB" w:rsidRPr="00F30889">
              <w:rPr>
                <w:rStyle w:val="Hyperlink"/>
                <w:rFonts w:ascii="Arial" w:hAnsi="Arial" w:cs="Arial"/>
                <w:color w:val="auto"/>
                <w:sz w:val="18"/>
                <w:szCs w:val="18"/>
                <w:u w:val="none"/>
                <w:lang w:val="es-AR"/>
              </w:rPr>
              <w:t>y</w:t>
            </w:r>
            <w:hyperlink r:id="rId37" w:history="1">
              <w:r w:rsidR="00A007AB" w:rsidRPr="00D80E26">
                <w:rPr>
                  <w:rStyle w:val="Hyperlink"/>
                  <w:rFonts w:ascii="Arial" w:hAnsi="Arial" w:cs="Arial"/>
                  <w:sz w:val="18"/>
                  <w:szCs w:val="18"/>
                  <w:lang w:val="es-AR"/>
                </w:rPr>
                <w:t xml:space="preserve"> 2017</w:t>
              </w:r>
            </w:hyperlink>
          </w:p>
          <w:p w14:paraId="03D67D7B" w14:textId="77777777" w:rsidR="00A007AB" w:rsidRDefault="00A007AB" w:rsidP="00A007AB">
            <w:pPr>
              <w:widowControl w:val="0"/>
              <w:tabs>
                <w:tab w:val="left" w:pos="40"/>
              </w:tabs>
              <w:suppressAutoHyphens/>
              <w:ind w:left="315" w:hanging="360"/>
              <w:jc w:val="both"/>
              <w:rPr>
                <w:rFonts w:ascii="Arial" w:hAnsi="Arial" w:cs="Arial"/>
                <w:sz w:val="18"/>
                <w:szCs w:val="18"/>
                <w:lang w:val="es-AR"/>
              </w:rPr>
            </w:pPr>
          </w:p>
          <w:p w14:paraId="569891C1" w14:textId="77777777" w:rsidR="00A007AB" w:rsidRDefault="00A007AB" w:rsidP="00A007AB">
            <w:pPr>
              <w:widowControl w:val="0"/>
              <w:tabs>
                <w:tab w:val="left" w:pos="40"/>
              </w:tabs>
              <w:suppressAutoHyphens/>
              <w:ind w:left="315" w:hanging="360"/>
              <w:jc w:val="both"/>
              <w:rPr>
                <w:rFonts w:ascii="Arial" w:hAnsi="Arial" w:cs="Arial"/>
                <w:sz w:val="18"/>
                <w:szCs w:val="18"/>
                <w:lang w:val="es-AR"/>
              </w:rPr>
            </w:pPr>
          </w:p>
          <w:p w14:paraId="361C6A30" w14:textId="77777777" w:rsidR="00A007AB" w:rsidRDefault="00A007AB" w:rsidP="00A007AB">
            <w:pPr>
              <w:widowControl w:val="0"/>
              <w:tabs>
                <w:tab w:val="left" w:pos="40"/>
              </w:tabs>
              <w:suppressAutoHyphens/>
              <w:ind w:left="315" w:hanging="360"/>
              <w:jc w:val="both"/>
              <w:rPr>
                <w:rFonts w:ascii="Arial" w:hAnsi="Arial" w:cs="Arial"/>
                <w:sz w:val="18"/>
                <w:szCs w:val="18"/>
                <w:lang w:val="es-AR"/>
              </w:rPr>
            </w:pPr>
          </w:p>
          <w:p w14:paraId="7B227B71" w14:textId="77777777" w:rsidR="00A007AB" w:rsidRDefault="00A007AB" w:rsidP="00A007AB">
            <w:pPr>
              <w:widowControl w:val="0"/>
              <w:tabs>
                <w:tab w:val="left" w:pos="40"/>
              </w:tabs>
              <w:suppressAutoHyphens/>
              <w:ind w:left="315" w:hanging="360"/>
              <w:jc w:val="both"/>
              <w:rPr>
                <w:rFonts w:ascii="Arial" w:hAnsi="Arial" w:cs="Arial"/>
                <w:sz w:val="18"/>
                <w:szCs w:val="18"/>
                <w:lang w:val="es-AR"/>
              </w:rPr>
            </w:pPr>
          </w:p>
          <w:p w14:paraId="74E68D3E" w14:textId="77777777" w:rsidR="00A007AB" w:rsidRDefault="00A007AB" w:rsidP="00A007AB">
            <w:pPr>
              <w:widowControl w:val="0"/>
              <w:tabs>
                <w:tab w:val="left" w:pos="40"/>
              </w:tabs>
              <w:suppressAutoHyphens/>
              <w:ind w:left="315" w:hanging="360"/>
              <w:jc w:val="both"/>
              <w:rPr>
                <w:rFonts w:ascii="Arial" w:hAnsi="Arial" w:cs="Arial"/>
                <w:sz w:val="18"/>
                <w:szCs w:val="18"/>
                <w:lang w:val="es-AR"/>
              </w:rPr>
            </w:pPr>
          </w:p>
          <w:p w14:paraId="2194B29D" w14:textId="77777777" w:rsidR="00A007AB" w:rsidRDefault="00790585"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38" w:history="1">
              <w:r w:rsidR="00A007AB" w:rsidRPr="00A7144F">
                <w:rPr>
                  <w:rStyle w:val="Hyperlink"/>
                  <w:rFonts w:ascii="Arial" w:hAnsi="Arial" w:cs="Arial"/>
                  <w:sz w:val="18"/>
                  <w:szCs w:val="18"/>
                  <w:lang w:val="es-AR"/>
                </w:rPr>
                <w:t>Decreto Nº 330/16</w:t>
              </w:r>
            </w:hyperlink>
            <w:r w:rsidR="00A007AB" w:rsidRPr="00A7144F">
              <w:rPr>
                <w:rFonts w:ascii="Arial" w:hAnsi="Arial" w:cs="Arial"/>
                <w:color w:val="000000" w:themeColor="text1"/>
                <w:sz w:val="18"/>
                <w:szCs w:val="18"/>
                <w:lang w:val="es-AR"/>
              </w:rPr>
              <w:t>, Capítulo V, Poder Ejecutivo, 13/10/16.</w:t>
            </w:r>
          </w:p>
          <w:p w14:paraId="160E6CFA" w14:textId="77777777" w:rsidR="00A007AB" w:rsidRDefault="00A007AB" w:rsidP="00F96685">
            <w:pPr>
              <w:pStyle w:val="ListParagraph"/>
              <w:widowControl w:val="0"/>
              <w:tabs>
                <w:tab w:val="left" w:pos="40"/>
              </w:tabs>
              <w:suppressAutoHyphens/>
              <w:ind w:left="315"/>
              <w:jc w:val="both"/>
              <w:rPr>
                <w:rFonts w:ascii="Arial" w:hAnsi="Arial" w:cs="Arial"/>
                <w:color w:val="000000" w:themeColor="text1"/>
                <w:sz w:val="18"/>
                <w:szCs w:val="18"/>
                <w:lang w:val="es-AR"/>
              </w:rPr>
            </w:pPr>
          </w:p>
          <w:p w14:paraId="591F3EFC" w14:textId="77777777" w:rsidR="00A007AB" w:rsidRDefault="00A007AB" w:rsidP="00F96685">
            <w:pPr>
              <w:pStyle w:val="ListParagraph"/>
              <w:widowControl w:val="0"/>
              <w:tabs>
                <w:tab w:val="left" w:pos="40"/>
              </w:tabs>
              <w:suppressAutoHyphens/>
              <w:ind w:left="315"/>
              <w:jc w:val="both"/>
              <w:rPr>
                <w:rFonts w:ascii="Arial" w:hAnsi="Arial" w:cs="Arial"/>
                <w:color w:val="000000" w:themeColor="text1"/>
                <w:sz w:val="18"/>
                <w:szCs w:val="18"/>
                <w:lang w:val="es-AR"/>
              </w:rPr>
            </w:pPr>
          </w:p>
          <w:p w14:paraId="4785C2A2" w14:textId="77777777" w:rsidR="00A007AB" w:rsidRDefault="00A007AB" w:rsidP="00F96685">
            <w:pPr>
              <w:pStyle w:val="ListParagraph"/>
              <w:widowControl w:val="0"/>
              <w:tabs>
                <w:tab w:val="left" w:pos="40"/>
              </w:tabs>
              <w:suppressAutoHyphens/>
              <w:ind w:left="315"/>
              <w:jc w:val="both"/>
              <w:rPr>
                <w:rFonts w:ascii="Arial" w:hAnsi="Arial" w:cs="Arial"/>
                <w:color w:val="000000" w:themeColor="text1"/>
                <w:sz w:val="18"/>
                <w:szCs w:val="18"/>
                <w:lang w:val="es-AR"/>
              </w:rPr>
            </w:pPr>
          </w:p>
          <w:p w14:paraId="78248802" w14:textId="622B3ED6" w:rsidR="00A007AB" w:rsidRPr="00F96685" w:rsidRDefault="00790585"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39" w:history="1">
              <w:r w:rsidR="00A007AB" w:rsidRPr="002F51F3">
                <w:rPr>
                  <w:rStyle w:val="Hyperlink"/>
                  <w:rFonts w:ascii="Arial" w:hAnsi="Arial" w:cs="Arial"/>
                  <w:sz w:val="18"/>
                  <w:szCs w:val="18"/>
                </w:rPr>
                <w:t xml:space="preserve">Acta No. </w:t>
              </w:r>
              <w:r w:rsidR="00646CB7" w:rsidRPr="002F51F3">
                <w:rPr>
                  <w:rStyle w:val="Hyperlink"/>
                  <w:rFonts w:ascii="Arial" w:hAnsi="Arial" w:cs="Arial"/>
                  <w:bCs/>
                  <w:sz w:val="18"/>
                  <w:szCs w:val="18"/>
                  <w:shd w:val="clear" w:color="auto" w:fill="FFFFFF"/>
                  <w:lang w:val="es-AR"/>
                </w:rPr>
                <w:t>70</w:t>
              </w:r>
              <w:r w:rsidR="00A007AB" w:rsidRPr="002F51F3">
                <w:rPr>
                  <w:rStyle w:val="Hyperlink"/>
                  <w:rFonts w:ascii="Arial" w:hAnsi="Arial" w:cs="Arial"/>
                  <w:sz w:val="18"/>
                  <w:szCs w:val="18"/>
                </w:rPr>
                <w:t xml:space="preserve"> /2017</w:t>
              </w:r>
              <w:r w:rsidR="00A007AB" w:rsidRPr="002F51F3">
                <w:rPr>
                  <w:rStyle w:val="Hyperlink"/>
                  <w:rFonts w:ascii="Arial" w:hAnsi="Arial" w:cs="Arial"/>
                  <w:bCs/>
                  <w:sz w:val="18"/>
                  <w:szCs w:val="18"/>
                  <w:shd w:val="clear" w:color="auto" w:fill="FFFFFF"/>
                  <w:lang w:val="es-AR"/>
                </w:rPr>
                <w:t xml:space="preserve"> </w:t>
              </w:r>
              <w:r w:rsidR="00A007AB" w:rsidRPr="002F51F3">
                <w:rPr>
                  <w:rStyle w:val="Hyperlink"/>
                  <w:rFonts w:ascii="Arial" w:hAnsi="Arial" w:cs="Arial"/>
                  <w:sz w:val="18"/>
                  <w:szCs w:val="18"/>
                  <w:lang w:val="es-AR"/>
                </w:rPr>
                <w:t>de ANDE</w:t>
              </w:r>
            </w:hyperlink>
            <w:r w:rsidR="00A007AB" w:rsidRPr="00F96685">
              <w:rPr>
                <w:rFonts w:ascii="Arial" w:hAnsi="Arial" w:cs="Arial"/>
                <w:sz w:val="18"/>
                <w:szCs w:val="18"/>
                <w:lang w:val="es-AR"/>
              </w:rPr>
              <w:t xml:space="preserve">, </w:t>
            </w:r>
            <w:r w:rsidR="00646CB7">
              <w:rPr>
                <w:rFonts w:ascii="Arial" w:hAnsi="Arial" w:cs="Arial"/>
                <w:sz w:val="18"/>
                <w:szCs w:val="18"/>
                <w:lang w:val="es-AR"/>
              </w:rPr>
              <w:t>16</w:t>
            </w:r>
            <w:r w:rsidR="00A007AB" w:rsidRPr="00F96685">
              <w:rPr>
                <w:rFonts w:ascii="Arial" w:hAnsi="Arial" w:cs="Arial"/>
                <w:sz w:val="18"/>
                <w:szCs w:val="18"/>
                <w:lang w:val="es-AR"/>
              </w:rPr>
              <w:t>/03/2017</w:t>
            </w:r>
            <w:r w:rsidR="00A007AB">
              <w:rPr>
                <w:rFonts w:ascii="Arial" w:hAnsi="Arial" w:cs="Arial"/>
                <w:sz w:val="18"/>
                <w:szCs w:val="18"/>
                <w:lang w:val="es-AR"/>
              </w:rPr>
              <w:t>.</w:t>
            </w:r>
          </w:p>
        </w:tc>
        <w:tc>
          <w:tcPr>
            <w:tcW w:w="1985" w:type="dxa"/>
          </w:tcPr>
          <w:p w14:paraId="1DBECC30" w14:textId="23AE7E00" w:rsidR="00340418" w:rsidRPr="00DB3E46" w:rsidRDefault="00340418" w:rsidP="00340418">
            <w:pPr>
              <w:widowControl w:val="0"/>
              <w:tabs>
                <w:tab w:val="left" w:pos="40"/>
              </w:tabs>
              <w:suppressAutoHyphens/>
              <w:jc w:val="center"/>
              <w:rPr>
                <w:rFonts w:ascii="Arial" w:hAnsi="Arial" w:cs="Arial"/>
                <w:sz w:val="18"/>
                <w:szCs w:val="18"/>
                <w:lang w:val="es-AR"/>
              </w:rPr>
            </w:pPr>
            <w:r w:rsidRPr="00DB3E46">
              <w:rPr>
                <w:rFonts w:ascii="Arial" w:hAnsi="Arial" w:cs="Arial"/>
                <w:sz w:val="18"/>
                <w:szCs w:val="18"/>
              </w:rPr>
              <w:t>ANII</w:t>
            </w:r>
          </w:p>
          <w:p w14:paraId="2BCE0830" w14:textId="77777777" w:rsidR="00340418" w:rsidRPr="00DB3E46" w:rsidRDefault="00340418" w:rsidP="00340418">
            <w:pPr>
              <w:widowControl w:val="0"/>
              <w:tabs>
                <w:tab w:val="left" w:pos="40"/>
              </w:tabs>
              <w:suppressAutoHyphens/>
              <w:jc w:val="center"/>
              <w:rPr>
                <w:rFonts w:ascii="Arial" w:hAnsi="Arial" w:cs="Arial"/>
                <w:sz w:val="18"/>
                <w:szCs w:val="18"/>
                <w:lang w:val="es-AR"/>
              </w:rPr>
            </w:pPr>
          </w:p>
          <w:p w14:paraId="5DB9396F" w14:textId="77777777" w:rsidR="00340418" w:rsidRPr="00DB3E46" w:rsidRDefault="00340418" w:rsidP="00340418">
            <w:pPr>
              <w:widowControl w:val="0"/>
              <w:tabs>
                <w:tab w:val="left" w:pos="40"/>
              </w:tabs>
              <w:suppressAutoHyphens/>
              <w:jc w:val="center"/>
              <w:rPr>
                <w:rFonts w:ascii="Arial" w:hAnsi="Arial" w:cs="Arial"/>
                <w:sz w:val="18"/>
                <w:szCs w:val="18"/>
                <w:lang w:val="es-AR"/>
              </w:rPr>
            </w:pPr>
          </w:p>
          <w:p w14:paraId="2F047E61" w14:textId="77777777" w:rsidR="00340418" w:rsidRPr="00DB3E46" w:rsidRDefault="00340418" w:rsidP="00340418">
            <w:pPr>
              <w:widowControl w:val="0"/>
              <w:tabs>
                <w:tab w:val="left" w:pos="40"/>
              </w:tabs>
              <w:suppressAutoHyphens/>
              <w:jc w:val="center"/>
              <w:rPr>
                <w:rFonts w:ascii="Arial" w:hAnsi="Arial" w:cs="Arial"/>
                <w:sz w:val="18"/>
                <w:szCs w:val="18"/>
                <w:lang w:val="es-AR"/>
              </w:rPr>
            </w:pPr>
          </w:p>
          <w:p w14:paraId="3BBD43EB" w14:textId="77777777" w:rsidR="00340418" w:rsidRDefault="00340418" w:rsidP="00340418">
            <w:pPr>
              <w:widowControl w:val="0"/>
              <w:tabs>
                <w:tab w:val="left" w:pos="40"/>
              </w:tabs>
              <w:suppressAutoHyphens/>
              <w:jc w:val="center"/>
              <w:rPr>
                <w:rFonts w:ascii="Arial" w:hAnsi="Arial" w:cs="Arial"/>
                <w:sz w:val="18"/>
                <w:szCs w:val="18"/>
                <w:lang w:val="es-AR"/>
              </w:rPr>
            </w:pPr>
          </w:p>
          <w:p w14:paraId="39D08765" w14:textId="0311B915" w:rsidR="00340418" w:rsidRDefault="00340418" w:rsidP="00340418">
            <w:pPr>
              <w:widowControl w:val="0"/>
              <w:tabs>
                <w:tab w:val="left" w:pos="40"/>
              </w:tabs>
              <w:suppressAutoHyphens/>
              <w:jc w:val="center"/>
              <w:rPr>
                <w:rFonts w:ascii="Arial" w:hAnsi="Arial" w:cs="Arial"/>
                <w:sz w:val="18"/>
                <w:szCs w:val="18"/>
                <w:lang w:val="es-AR"/>
              </w:rPr>
            </w:pPr>
          </w:p>
          <w:p w14:paraId="59F5FE4B" w14:textId="5764DF83" w:rsidR="00340418" w:rsidRDefault="00340418" w:rsidP="00340418">
            <w:pPr>
              <w:widowControl w:val="0"/>
              <w:tabs>
                <w:tab w:val="left" w:pos="40"/>
              </w:tabs>
              <w:suppressAutoHyphens/>
              <w:jc w:val="center"/>
              <w:rPr>
                <w:rFonts w:ascii="Arial" w:hAnsi="Arial" w:cs="Arial"/>
                <w:sz w:val="18"/>
                <w:szCs w:val="18"/>
                <w:lang w:val="es-AR"/>
              </w:rPr>
            </w:pPr>
          </w:p>
          <w:p w14:paraId="53DF7CEE" w14:textId="77777777" w:rsidR="00340418" w:rsidRDefault="00340418" w:rsidP="00340418">
            <w:pPr>
              <w:widowControl w:val="0"/>
              <w:tabs>
                <w:tab w:val="left" w:pos="40"/>
              </w:tabs>
              <w:suppressAutoHyphens/>
              <w:jc w:val="center"/>
              <w:rPr>
                <w:rFonts w:ascii="Arial" w:hAnsi="Arial" w:cs="Arial"/>
                <w:sz w:val="18"/>
                <w:szCs w:val="18"/>
                <w:lang w:val="es-AR"/>
              </w:rPr>
            </w:pPr>
          </w:p>
          <w:p w14:paraId="2E58AAC8" w14:textId="77777777" w:rsidR="00340418" w:rsidRDefault="00340418" w:rsidP="00340418">
            <w:pPr>
              <w:widowControl w:val="0"/>
              <w:tabs>
                <w:tab w:val="left" w:pos="40"/>
              </w:tabs>
              <w:suppressAutoHyphens/>
              <w:jc w:val="center"/>
              <w:rPr>
                <w:rFonts w:ascii="Arial" w:hAnsi="Arial" w:cs="Arial"/>
                <w:sz w:val="18"/>
                <w:szCs w:val="18"/>
                <w:lang w:val="es-AR"/>
              </w:rPr>
            </w:pPr>
          </w:p>
          <w:p w14:paraId="7F22F8DD" w14:textId="3FB97CC1" w:rsidR="00340418" w:rsidRPr="00DC6897" w:rsidRDefault="00340418" w:rsidP="00340418">
            <w:pPr>
              <w:widowControl w:val="0"/>
              <w:tabs>
                <w:tab w:val="left" w:pos="40"/>
              </w:tabs>
              <w:suppressAutoHyphens/>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t>Poder Ejecutivo</w:t>
            </w:r>
          </w:p>
          <w:p w14:paraId="7BB239B5" w14:textId="76689FF0" w:rsidR="00340418" w:rsidRDefault="00340418" w:rsidP="00340418">
            <w:pPr>
              <w:widowControl w:val="0"/>
              <w:tabs>
                <w:tab w:val="left" w:pos="40"/>
              </w:tabs>
              <w:suppressAutoHyphens/>
              <w:spacing w:before="120"/>
              <w:jc w:val="center"/>
              <w:rPr>
                <w:rFonts w:ascii="Arial" w:hAnsi="Arial" w:cs="Arial"/>
                <w:color w:val="000000" w:themeColor="text1"/>
                <w:sz w:val="18"/>
                <w:szCs w:val="18"/>
                <w:lang w:val="es-AR"/>
              </w:rPr>
            </w:pPr>
          </w:p>
          <w:p w14:paraId="26CCC076" w14:textId="07C1D741" w:rsidR="00340418" w:rsidRDefault="00340418" w:rsidP="00340418">
            <w:pPr>
              <w:widowControl w:val="0"/>
              <w:tabs>
                <w:tab w:val="left" w:pos="40"/>
              </w:tabs>
              <w:suppressAutoHyphens/>
              <w:spacing w:before="120"/>
              <w:jc w:val="center"/>
              <w:rPr>
                <w:rFonts w:ascii="Arial" w:hAnsi="Arial" w:cs="Arial"/>
                <w:color w:val="000000" w:themeColor="text1"/>
                <w:sz w:val="18"/>
                <w:szCs w:val="18"/>
                <w:lang w:val="es-AR"/>
              </w:rPr>
            </w:pPr>
          </w:p>
          <w:p w14:paraId="117FADF9" w14:textId="7C32D952" w:rsidR="00340418" w:rsidRPr="00DC6897" w:rsidRDefault="00340418" w:rsidP="00340418">
            <w:pPr>
              <w:widowControl w:val="0"/>
              <w:tabs>
                <w:tab w:val="left" w:pos="40"/>
              </w:tabs>
              <w:suppressAutoHyphens/>
              <w:spacing w:before="120"/>
              <w:jc w:val="center"/>
              <w:rPr>
                <w:rFonts w:ascii="Arial" w:hAnsi="Arial" w:cs="Arial"/>
                <w:color w:val="000000" w:themeColor="text1"/>
                <w:sz w:val="18"/>
                <w:szCs w:val="18"/>
                <w:lang w:val="es-AR"/>
              </w:rPr>
            </w:pPr>
            <w:r>
              <w:rPr>
                <w:rFonts w:ascii="Arial" w:hAnsi="Arial" w:cs="Arial"/>
                <w:color w:val="000000" w:themeColor="text1"/>
                <w:sz w:val="18"/>
                <w:szCs w:val="18"/>
                <w:lang w:val="es-AR"/>
              </w:rPr>
              <w:t>ANDE</w:t>
            </w:r>
          </w:p>
          <w:p w14:paraId="3F4A142C" w14:textId="00404C30" w:rsidR="00340418" w:rsidRPr="002273CE" w:rsidRDefault="00340418" w:rsidP="00340418">
            <w:pPr>
              <w:widowControl w:val="0"/>
              <w:tabs>
                <w:tab w:val="left" w:pos="40"/>
              </w:tabs>
              <w:suppressAutoHyphens/>
              <w:jc w:val="center"/>
              <w:rPr>
                <w:rFonts w:ascii="Arial" w:hAnsi="Arial" w:cs="Arial"/>
                <w:sz w:val="18"/>
                <w:szCs w:val="18"/>
                <w:lang w:val="es-AR"/>
              </w:rPr>
            </w:pPr>
          </w:p>
        </w:tc>
      </w:tr>
      <w:tr w:rsidR="00A007AB" w:rsidRPr="00E50D16" w14:paraId="6C7336A5" w14:textId="77777777" w:rsidTr="001F5AC9">
        <w:trPr>
          <w:trHeight w:val="224"/>
        </w:trPr>
        <w:tc>
          <w:tcPr>
            <w:tcW w:w="2622" w:type="dxa"/>
            <w:shd w:val="clear" w:color="auto" w:fill="auto"/>
          </w:tcPr>
          <w:p w14:paraId="6C73367A" w14:textId="45C822F6" w:rsidR="00A007AB" w:rsidRPr="00E50D16" w:rsidRDefault="00A007AB" w:rsidP="00A007AB">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Promo</w:t>
            </w:r>
            <w:r>
              <w:rPr>
                <w:rFonts w:ascii="Arial" w:hAnsi="Arial" w:cs="Arial"/>
                <w:color w:val="000000" w:themeColor="text1"/>
                <w:sz w:val="18"/>
                <w:szCs w:val="18"/>
                <w:lang w:val="es-AR"/>
              </w:rPr>
              <w:t>ción de</w:t>
            </w:r>
            <w:r w:rsidRPr="00E50D16">
              <w:rPr>
                <w:rFonts w:ascii="Arial" w:hAnsi="Arial" w:cs="Arial"/>
                <w:color w:val="000000" w:themeColor="text1"/>
                <w:sz w:val="18"/>
                <w:szCs w:val="18"/>
                <w:lang w:val="es-AR"/>
              </w:rPr>
              <w:t xml:space="preserve"> la sinergia entre el sector académico, la industria local y la IED</w:t>
            </w:r>
            <w:r>
              <w:rPr>
                <w:rFonts w:ascii="Arial" w:hAnsi="Arial" w:cs="Arial"/>
                <w:color w:val="000000" w:themeColor="text1"/>
                <w:sz w:val="18"/>
                <w:szCs w:val="18"/>
                <w:lang w:val="es-AR"/>
              </w:rPr>
              <w:t>.</w:t>
            </w:r>
          </w:p>
        </w:tc>
        <w:tc>
          <w:tcPr>
            <w:tcW w:w="3150" w:type="dxa"/>
            <w:gridSpan w:val="2"/>
            <w:shd w:val="clear" w:color="auto" w:fill="auto"/>
          </w:tcPr>
          <w:p w14:paraId="6C73367B" w14:textId="77777777" w:rsidR="00A007AB" w:rsidRPr="00E50D16" w:rsidRDefault="00A007AB" w:rsidP="00A007AB">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Generación de instrumentos específicos que impulsen políticas públicas que promuevan la innovación empresarial mediante el vínculo academia-empresa-gobierno.</w:t>
            </w:r>
          </w:p>
        </w:tc>
        <w:tc>
          <w:tcPr>
            <w:tcW w:w="3060" w:type="dxa"/>
            <w:gridSpan w:val="2"/>
            <w:shd w:val="clear" w:color="auto" w:fill="auto"/>
          </w:tcPr>
          <w:p w14:paraId="6C73367C" w14:textId="21284FBD" w:rsidR="00A007AB" w:rsidRDefault="00A007AB" w:rsidP="00A007AB">
            <w:pPr>
              <w:widowControl w:val="0"/>
              <w:tabs>
                <w:tab w:val="left" w:pos="0"/>
                <w:tab w:val="left" w:pos="176"/>
              </w:tabs>
              <w:suppressAutoHyphens/>
              <w:ind w:left="-14" w:firstLine="14"/>
              <w:jc w:val="both"/>
              <w:rPr>
                <w:rFonts w:ascii="Arial" w:hAnsi="Arial" w:cs="Arial"/>
                <w:color w:val="000000" w:themeColor="text1"/>
                <w:sz w:val="18"/>
                <w:szCs w:val="18"/>
              </w:rPr>
            </w:pPr>
            <w:r>
              <w:rPr>
                <w:rFonts w:ascii="Arial" w:hAnsi="Arial" w:cs="Arial"/>
                <w:color w:val="000000" w:themeColor="text1"/>
                <w:sz w:val="18"/>
                <w:szCs w:val="18"/>
              </w:rPr>
              <w:t>A</w:t>
            </w:r>
            <w:r w:rsidRPr="00E50D16">
              <w:rPr>
                <w:rFonts w:ascii="Arial" w:hAnsi="Arial" w:cs="Arial"/>
                <w:color w:val="000000" w:themeColor="text1"/>
                <w:sz w:val="18"/>
                <w:szCs w:val="18"/>
              </w:rPr>
              <w:t xml:space="preserve">cto administrativo de la </w:t>
            </w:r>
            <w:r w:rsidRPr="00935FDA">
              <w:rPr>
                <w:rFonts w:ascii="Arial" w:hAnsi="Arial" w:cs="Arial"/>
                <w:color w:val="000000" w:themeColor="text1"/>
                <w:sz w:val="18"/>
                <w:szCs w:val="18"/>
              </w:rPr>
              <w:t>ANII</w:t>
            </w:r>
            <w:r w:rsidRPr="00E50D16">
              <w:rPr>
                <w:rFonts w:ascii="Arial" w:hAnsi="Arial" w:cs="Arial"/>
                <w:color w:val="000000" w:themeColor="text1"/>
                <w:sz w:val="18"/>
                <w:szCs w:val="18"/>
              </w:rPr>
              <w:t xml:space="preserve"> que aprueba al menos dos fondos sectoriales de innovación tecnológica para consorcios empresa-academia.</w:t>
            </w:r>
          </w:p>
          <w:p w14:paraId="2287D9BB" w14:textId="77777777" w:rsidR="00A007AB" w:rsidRPr="00E50D16" w:rsidRDefault="00A007AB" w:rsidP="00A007AB">
            <w:pPr>
              <w:widowControl w:val="0"/>
              <w:tabs>
                <w:tab w:val="left" w:pos="0"/>
                <w:tab w:val="left" w:pos="176"/>
              </w:tabs>
              <w:suppressAutoHyphens/>
              <w:ind w:left="-14" w:firstLine="14"/>
              <w:jc w:val="both"/>
              <w:rPr>
                <w:rFonts w:ascii="Arial" w:hAnsi="Arial" w:cs="Arial"/>
                <w:color w:val="000000" w:themeColor="text1"/>
                <w:sz w:val="18"/>
                <w:szCs w:val="18"/>
              </w:rPr>
            </w:pPr>
          </w:p>
          <w:p w14:paraId="74C5E98B"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65AC43C9"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63405C0F"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5052C5CA"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3C9CD037"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1C5661B1" w14:textId="77777777" w:rsidR="00333A9E" w:rsidRDefault="00333A9E" w:rsidP="00A007AB">
            <w:pPr>
              <w:widowControl w:val="0"/>
              <w:tabs>
                <w:tab w:val="left" w:pos="176"/>
              </w:tabs>
              <w:suppressAutoHyphens/>
              <w:ind w:left="-14"/>
              <w:jc w:val="both"/>
              <w:rPr>
                <w:rFonts w:ascii="Arial" w:hAnsi="Arial" w:cs="Arial"/>
                <w:sz w:val="18"/>
                <w:szCs w:val="18"/>
                <w:lang w:val="es-ES_tradnl"/>
              </w:rPr>
            </w:pPr>
          </w:p>
          <w:p w14:paraId="6C733683" w14:textId="1EF1C845" w:rsidR="00A007AB" w:rsidRDefault="00A007AB" w:rsidP="00A007AB">
            <w:pPr>
              <w:widowControl w:val="0"/>
              <w:tabs>
                <w:tab w:val="left" w:pos="176"/>
              </w:tabs>
              <w:suppressAutoHyphens/>
              <w:ind w:left="-14"/>
              <w:jc w:val="both"/>
              <w:rPr>
                <w:rFonts w:ascii="Arial" w:hAnsi="Arial" w:cs="Arial"/>
                <w:sz w:val="18"/>
                <w:szCs w:val="18"/>
                <w:lang w:val="es-ES_tradnl"/>
              </w:rPr>
            </w:pPr>
            <w:r>
              <w:rPr>
                <w:rFonts w:ascii="Arial" w:hAnsi="Arial" w:cs="Arial"/>
                <w:sz w:val="18"/>
                <w:szCs w:val="18"/>
                <w:lang w:val="es-ES_tradnl"/>
              </w:rPr>
              <w:t xml:space="preserve">Resoluciones </w:t>
            </w:r>
            <w:r w:rsidRPr="00E50D16">
              <w:rPr>
                <w:rFonts w:ascii="Arial" w:hAnsi="Arial" w:cs="Arial"/>
                <w:sz w:val="18"/>
                <w:szCs w:val="18"/>
                <w:lang w:val="es-ES_tradnl"/>
              </w:rPr>
              <w:t>de la ANII que aprueba</w:t>
            </w:r>
            <w:r>
              <w:rPr>
                <w:rFonts w:ascii="Arial" w:hAnsi="Arial" w:cs="Arial"/>
                <w:sz w:val="18"/>
                <w:szCs w:val="18"/>
                <w:lang w:val="es-ES_tradnl"/>
              </w:rPr>
              <w:t>n</w:t>
            </w:r>
            <w:r w:rsidRPr="00E50D16">
              <w:rPr>
                <w:rFonts w:ascii="Arial" w:hAnsi="Arial" w:cs="Arial"/>
                <w:sz w:val="18"/>
                <w:szCs w:val="18"/>
                <w:lang w:val="es-ES_tradnl"/>
              </w:rPr>
              <w:t xml:space="preserve"> proyectos de promoción al patentamiento de invenciones los resultados de la investigación realizado por empresas o instituciones a través del sistema de patentes.</w:t>
            </w:r>
          </w:p>
          <w:p w14:paraId="6A40009F" w14:textId="77777777" w:rsidR="00A007AB" w:rsidRPr="00E50D16" w:rsidRDefault="00A007AB" w:rsidP="00A007AB">
            <w:pPr>
              <w:widowControl w:val="0"/>
              <w:tabs>
                <w:tab w:val="left" w:pos="176"/>
              </w:tabs>
              <w:suppressAutoHyphens/>
              <w:ind w:left="-14"/>
              <w:jc w:val="both"/>
              <w:rPr>
                <w:rFonts w:ascii="Arial" w:hAnsi="Arial" w:cs="Arial"/>
                <w:sz w:val="18"/>
                <w:szCs w:val="18"/>
                <w:lang w:val="es-ES_tradnl"/>
              </w:rPr>
            </w:pPr>
          </w:p>
          <w:p w14:paraId="38DE5528"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40854FA6"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6C733684" w14:textId="67584614" w:rsidR="00A007AB" w:rsidRPr="00E50D16" w:rsidRDefault="00A007AB" w:rsidP="00A007AB">
            <w:pPr>
              <w:widowControl w:val="0"/>
              <w:tabs>
                <w:tab w:val="left" w:pos="176"/>
              </w:tabs>
              <w:suppressAutoHyphens/>
              <w:ind w:left="-14"/>
              <w:jc w:val="both"/>
              <w:rPr>
                <w:rFonts w:ascii="Arial" w:hAnsi="Arial" w:cs="Arial"/>
                <w:sz w:val="18"/>
                <w:szCs w:val="18"/>
                <w:lang w:val="es-ES_tradnl"/>
              </w:rPr>
            </w:pPr>
            <w:r>
              <w:rPr>
                <w:rFonts w:ascii="Arial" w:hAnsi="Arial" w:cs="Arial"/>
                <w:sz w:val="18"/>
                <w:szCs w:val="18"/>
                <w:lang w:val="es-ES_tradnl"/>
              </w:rPr>
              <w:t>A</w:t>
            </w:r>
            <w:r w:rsidRPr="00E50D16">
              <w:rPr>
                <w:rFonts w:ascii="Arial" w:hAnsi="Arial" w:cs="Arial"/>
                <w:sz w:val="18"/>
                <w:szCs w:val="18"/>
                <w:lang w:val="es-ES_tradnl"/>
              </w:rPr>
              <w:t xml:space="preserve">cto administrativo de ANII que aprueba la creación del instrumento de bonos para la innovación en industrias creativas. </w:t>
            </w:r>
          </w:p>
          <w:p w14:paraId="6C733685" w14:textId="70C540AE" w:rsidR="00A007AB" w:rsidRDefault="00A007AB" w:rsidP="00A007AB">
            <w:pPr>
              <w:widowControl w:val="0"/>
              <w:tabs>
                <w:tab w:val="left" w:pos="176"/>
              </w:tabs>
              <w:suppressAutoHyphens/>
              <w:ind w:left="-14"/>
              <w:jc w:val="both"/>
              <w:rPr>
                <w:rFonts w:ascii="Arial" w:hAnsi="Arial" w:cs="Arial"/>
                <w:sz w:val="18"/>
                <w:szCs w:val="18"/>
                <w:lang w:val="es-ES_tradnl"/>
              </w:rPr>
            </w:pPr>
          </w:p>
          <w:p w14:paraId="5A4F5596" w14:textId="0F43D511" w:rsidR="00A007AB" w:rsidRDefault="00A007AB" w:rsidP="00A007AB">
            <w:pPr>
              <w:widowControl w:val="0"/>
              <w:tabs>
                <w:tab w:val="left" w:pos="176"/>
              </w:tabs>
              <w:suppressAutoHyphens/>
              <w:ind w:left="-14"/>
              <w:jc w:val="both"/>
              <w:rPr>
                <w:rFonts w:ascii="Arial" w:hAnsi="Arial" w:cs="Arial"/>
                <w:sz w:val="18"/>
                <w:szCs w:val="18"/>
                <w:lang w:val="es-ES_tradnl"/>
              </w:rPr>
            </w:pPr>
          </w:p>
          <w:p w14:paraId="3851B57B" w14:textId="1D504D2D" w:rsidR="00A007AB" w:rsidRDefault="00A007AB" w:rsidP="00A007AB">
            <w:pPr>
              <w:widowControl w:val="0"/>
              <w:tabs>
                <w:tab w:val="left" w:pos="176"/>
              </w:tabs>
              <w:suppressAutoHyphens/>
              <w:ind w:left="-14"/>
              <w:jc w:val="both"/>
              <w:rPr>
                <w:rFonts w:ascii="Arial" w:hAnsi="Arial" w:cs="Arial"/>
                <w:sz w:val="18"/>
                <w:szCs w:val="18"/>
                <w:lang w:val="es-ES_tradnl"/>
              </w:rPr>
            </w:pPr>
          </w:p>
          <w:p w14:paraId="2CAD7CCF" w14:textId="77777777" w:rsidR="00A007AB" w:rsidRPr="00E50D16" w:rsidRDefault="00A007AB" w:rsidP="00A007AB">
            <w:pPr>
              <w:widowControl w:val="0"/>
              <w:tabs>
                <w:tab w:val="left" w:pos="176"/>
              </w:tabs>
              <w:suppressAutoHyphens/>
              <w:ind w:left="-14"/>
              <w:jc w:val="both"/>
              <w:rPr>
                <w:rFonts w:ascii="Arial" w:hAnsi="Arial" w:cs="Arial"/>
                <w:sz w:val="18"/>
                <w:szCs w:val="18"/>
                <w:lang w:val="es-ES_tradnl"/>
              </w:rPr>
            </w:pPr>
          </w:p>
          <w:p w14:paraId="6C733688" w14:textId="18CBA9F2" w:rsidR="00A007AB" w:rsidRPr="00E50D16" w:rsidRDefault="00A007AB" w:rsidP="00A007AB">
            <w:pPr>
              <w:widowControl w:val="0"/>
              <w:tabs>
                <w:tab w:val="left" w:pos="176"/>
              </w:tabs>
              <w:suppressAutoHyphens/>
              <w:ind w:left="-14"/>
              <w:jc w:val="both"/>
              <w:rPr>
                <w:rFonts w:ascii="Arial" w:hAnsi="Arial" w:cs="Arial"/>
                <w:sz w:val="18"/>
                <w:szCs w:val="18"/>
                <w:lang w:val="es-ES_tradnl"/>
              </w:rPr>
            </w:pPr>
            <w:r>
              <w:rPr>
                <w:rFonts w:ascii="Arial" w:hAnsi="Arial" w:cs="Arial"/>
                <w:sz w:val="18"/>
                <w:szCs w:val="18"/>
                <w:lang w:val="es-ES_tradnl"/>
              </w:rPr>
              <w:t xml:space="preserve">Resoluciones de constitución de dos Centros </w:t>
            </w:r>
            <w:r w:rsidRPr="00E50D16">
              <w:rPr>
                <w:rFonts w:ascii="Arial" w:hAnsi="Arial" w:cs="Arial"/>
                <w:sz w:val="18"/>
                <w:szCs w:val="18"/>
                <w:lang w:val="es-ES_tradnl"/>
              </w:rPr>
              <w:t xml:space="preserve">Tecnológicos Sectoriales que promueven la innovación abierta y transferencia al sector productivo. </w:t>
            </w:r>
          </w:p>
          <w:p w14:paraId="6C733689" w14:textId="23283486" w:rsidR="00A007AB" w:rsidRDefault="00A007AB" w:rsidP="00A007AB">
            <w:pPr>
              <w:widowControl w:val="0"/>
              <w:tabs>
                <w:tab w:val="left" w:pos="176"/>
              </w:tabs>
              <w:suppressAutoHyphens/>
              <w:ind w:left="-14"/>
              <w:jc w:val="both"/>
              <w:rPr>
                <w:rFonts w:ascii="Arial" w:hAnsi="Arial" w:cs="Arial"/>
                <w:sz w:val="18"/>
                <w:szCs w:val="18"/>
                <w:lang w:val="es-ES_tradnl"/>
              </w:rPr>
            </w:pPr>
          </w:p>
          <w:p w14:paraId="7A87C38D"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15030E81"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1C777E22"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0F9DB566"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4F938376"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177E9C15"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1DA86F20"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6C73368D" w14:textId="4E4DE71F" w:rsidR="00A007AB" w:rsidRPr="00E50D16" w:rsidRDefault="00A007AB" w:rsidP="00A007AB">
            <w:pPr>
              <w:widowControl w:val="0"/>
              <w:tabs>
                <w:tab w:val="left" w:pos="176"/>
              </w:tabs>
              <w:suppressAutoHyphens/>
              <w:ind w:left="-14"/>
              <w:jc w:val="both"/>
              <w:rPr>
                <w:rFonts w:ascii="Arial" w:hAnsi="Arial" w:cs="Arial"/>
                <w:sz w:val="18"/>
                <w:szCs w:val="18"/>
                <w:lang w:val="es-ES_tradnl"/>
              </w:rPr>
            </w:pPr>
            <w:r>
              <w:rPr>
                <w:rFonts w:ascii="Arial" w:hAnsi="Arial" w:cs="Arial"/>
                <w:sz w:val="18"/>
                <w:szCs w:val="18"/>
                <w:lang w:val="es-ES_tradnl"/>
              </w:rPr>
              <w:t xml:space="preserve">Resolución </w:t>
            </w:r>
            <w:r w:rsidRPr="00E50D16">
              <w:rPr>
                <w:rFonts w:ascii="Arial" w:hAnsi="Arial" w:cs="Arial"/>
                <w:sz w:val="18"/>
                <w:szCs w:val="18"/>
                <w:lang w:val="es-ES_tradnl"/>
              </w:rPr>
              <w:t xml:space="preserve">de </w:t>
            </w:r>
            <w:r>
              <w:rPr>
                <w:rFonts w:ascii="Arial" w:hAnsi="Arial" w:cs="Arial"/>
                <w:sz w:val="18"/>
                <w:szCs w:val="18"/>
                <w:lang w:val="es-ES_tradnl"/>
              </w:rPr>
              <w:t>c</w:t>
            </w:r>
            <w:r w:rsidRPr="00E50D16">
              <w:rPr>
                <w:rFonts w:ascii="Arial" w:hAnsi="Arial" w:cs="Arial"/>
                <w:sz w:val="18"/>
                <w:szCs w:val="18"/>
                <w:lang w:val="es-ES_tradnl"/>
              </w:rPr>
              <w:t>onstitución de una Red Tecnológica que promueve la innovación abierta entre universidad-industria y sector público.</w:t>
            </w:r>
          </w:p>
          <w:p w14:paraId="6C73368E" w14:textId="77777777" w:rsidR="00A007AB" w:rsidRPr="00E50D16" w:rsidRDefault="00A007AB" w:rsidP="00A007AB">
            <w:pPr>
              <w:widowControl w:val="0"/>
              <w:tabs>
                <w:tab w:val="left" w:pos="176"/>
              </w:tabs>
              <w:suppressAutoHyphens/>
              <w:ind w:left="-14"/>
              <w:jc w:val="both"/>
              <w:rPr>
                <w:rFonts w:ascii="Arial" w:hAnsi="Arial" w:cs="Arial"/>
                <w:sz w:val="18"/>
                <w:szCs w:val="18"/>
                <w:lang w:val="es-ES_tradnl"/>
              </w:rPr>
            </w:pPr>
          </w:p>
          <w:p w14:paraId="5ABDE520"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2E236BB3"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7A3F8F8B"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2193D60E" w14:textId="77777777" w:rsidR="00A007AB" w:rsidRDefault="00A007AB" w:rsidP="00A007AB">
            <w:pPr>
              <w:widowControl w:val="0"/>
              <w:tabs>
                <w:tab w:val="left" w:pos="176"/>
              </w:tabs>
              <w:suppressAutoHyphens/>
              <w:ind w:left="-14"/>
              <w:jc w:val="both"/>
              <w:rPr>
                <w:rFonts w:ascii="Arial" w:hAnsi="Arial" w:cs="Arial"/>
                <w:sz w:val="18"/>
                <w:szCs w:val="18"/>
                <w:lang w:val="es-ES_tradnl"/>
              </w:rPr>
            </w:pPr>
          </w:p>
          <w:p w14:paraId="6C733693" w14:textId="0EC4739C" w:rsidR="00A007AB" w:rsidRPr="009B6274" w:rsidRDefault="00A007AB" w:rsidP="00A007AB">
            <w:pPr>
              <w:widowControl w:val="0"/>
              <w:tabs>
                <w:tab w:val="left" w:pos="176"/>
              </w:tabs>
              <w:suppressAutoHyphens/>
              <w:ind w:left="-14"/>
              <w:jc w:val="both"/>
              <w:rPr>
                <w:rFonts w:ascii="Arial" w:hAnsi="Arial" w:cs="Arial"/>
                <w:sz w:val="18"/>
                <w:szCs w:val="18"/>
                <w:lang w:val="es-ES_tradnl"/>
              </w:rPr>
            </w:pPr>
            <w:r>
              <w:rPr>
                <w:rFonts w:ascii="Arial" w:hAnsi="Arial" w:cs="Arial"/>
                <w:sz w:val="18"/>
                <w:szCs w:val="18"/>
                <w:lang w:val="es-ES_tradnl"/>
              </w:rPr>
              <w:t>Resolución de c</w:t>
            </w:r>
            <w:r w:rsidRPr="00E50D16">
              <w:rPr>
                <w:rFonts w:ascii="Arial" w:hAnsi="Arial" w:cs="Arial"/>
                <w:sz w:val="18"/>
                <w:szCs w:val="18"/>
                <w:lang w:val="es-ES_tradnl"/>
              </w:rPr>
              <w:t>onstitución de cuatro Alianzas Academia-Empresa que promueven la innovación abierta entre universidad e industria.</w:t>
            </w:r>
          </w:p>
        </w:tc>
        <w:tc>
          <w:tcPr>
            <w:tcW w:w="2225" w:type="dxa"/>
            <w:gridSpan w:val="2"/>
          </w:tcPr>
          <w:p w14:paraId="75FBFF25" w14:textId="3A3D6531" w:rsidR="00A007AB" w:rsidRPr="00A7144F" w:rsidRDefault="00790585" w:rsidP="00A007AB">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40" w:history="1">
              <w:r w:rsidR="00A007AB" w:rsidRPr="00A007AB">
                <w:rPr>
                  <w:rStyle w:val="Hyperlink"/>
                  <w:rFonts w:ascii="Arial" w:hAnsi="Arial" w:cs="Arial"/>
                  <w:sz w:val="18"/>
                  <w:szCs w:val="18"/>
                  <w:lang w:val="es-AR"/>
                </w:rPr>
                <w:t>Acta</w:t>
              </w:r>
            </w:hyperlink>
            <w:r w:rsidR="00A007AB" w:rsidRPr="00A7144F">
              <w:rPr>
                <w:rFonts w:ascii="Arial" w:hAnsi="Arial" w:cs="Arial"/>
                <w:color w:val="000000" w:themeColor="text1"/>
                <w:sz w:val="18"/>
                <w:szCs w:val="18"/>
                <w:lang w:val="es-AR"/>
              </w:rPr>
              <w:t xml:space="preserve"> del Directorio de la ANII Nº 408</w:t>
            </w:r>
            <w:r w:rsidR="00A007AB">
              <w:rPr>
                <w:rFonts w:ascii="Arial" w:hAnsi="Arial" w:cs="Arial"/>
                <w:color w:val="000000" w:themeColor="text1"/>
                <w:sz w:val="18"/>
                <w:szCs w:val="18"/>
                <w:lang w:val="es-AR"/>
              </w:rPr>
              <w:t xml:space="preserve"> del 7/03/17</w:t>
            </w:r>
            <w:r w:rsidR="00A007AB" w:rsidRPr="00A7144F">
              <w:rPr>
                <w:rFonts w:ascii="Arial" w:hAnsi="Arial" w:cs="Arial"/>
                <w:color w:val="000000" w:themeColor="text1"/>
                <w:sz w:val="18"/>
                <w:szCs w:val="18"/>
                <w:lang w:val="es-AR"/>
              </w:rPr>
              <w:t xml:space="preserve"> </w:t>
            </w:r>
            <w:r w:rsidR="00A007AB">
              <w:rPr>
                <w:rFonts w:ascii="Arial" w:hAnsi="Arial" w:cs="Arial"/>
                <w:color w:val="000000" w:themeColor="text1"/>
                <w:sz w:val="18"/>
                <w:szCs w:val="18"/>
                <w:lang w:val="es-AR"/>
              </w:rPr>
              <w:t>que aprueba</w:t>
            </w:r>
            <w:r w:rsidR="00A007AB" w:rsidRPr="00A7144F">
              <w:rPr>
                <w:rFonts w:ascii="Arial" w:hAnsi="Arial" w:cs="Arial"/>
                <w:color w:val="000000" w:themeColor="text1"/>
                <w:sz w:val="18"/>
                <w:szCs w:val="18"/>
                <w:lang w:val="es-AR"/>
              </w:rPr>
              <w:t xml:space="preserve">  las bases del </w:t>
            </w:r>
            <w:hyperlink r:id="rId41" w:history="1">
              <w:r w:rsidR="00A007AB" w:rsidRPr="00F5450D">
                <w:rPr>
                  <w:rFonts w:ascii="Arial" w:hAnsi="Arial" w:cs="Arial"/>
                  <w:color w:val="000000" w:themeColor="text1"/>
                  <w:sz w:val="18"/>
                  <w:szCs w:val="18"/>
                  <w:lang w:val="es-AR"/>
                </w:rPr>
                <w:t>Fondo Sectorial de Innovación Industrial</w:t>
              </w:r>
            </w:hyperlink>
            <w:r w:rsidR="00A007AB" w:rsidRPr="00A7144F">
              <w:rPr>
                <w:rFonts w:ascii="Arial" w:hAnsi="Arial" w:cs="Arial"/>
                <w:color w:val="000000" w:themeColor="text1"/>
                <w:sz w:val="18"/>
                <w:szCs w:val="18"/>
                <w:lang w:val="es-AR"/>
              </w:rPr>
              <w:t xml:space="preserve"> (BIA) y el Fondo Sectorial de </w:t>
            </w:r>
            <w:hyperlink r:id="rId42" w:history="1">
              <w:r w:rsidR="00A007AB" w:rsidRPr="00F5450D">
                <w:rPr>
                  <w:rFonts w:ascii="Arial" w:hAnsi="Arial" w:cs="Arial"/>
                  <w:color w:val="000000" w:themeColor="text1"/>
                  <w:sz w:val="18"/>
                  <w:szCs w:val="18"/>
                  <w:lang w:val="es-AR"/>
                </w:rPr>
                <w:t>Innovación en</w:t>
              </w:r>
            </w:hyperlink>
            <w:r w:rsidR="00A007AB" w:rsidRPr="00F5450D">
              <w:rPr>
                <w:rFonts w:ascii="Arial" w:hAnsi="Arial" w:cs="Arial"/>
                <w:color w:val="000000" w:themeColor="text1"/>
                <w:sz w:val="18"/>
                <w:szCs w:val="18"/>
                <w:lang w:val="es-AR"/>
              </w:rPr>
              <w:t xml:space="preserve"> desafíos públicos (Viera).</w:t>
            </w:r>
            <w:r w:rsidR="00A007AB" w:rsidRPr="00F1124E">
              <w:rPr>
                <w:color w:val="000000" w:themeColor="text1"/>
                <w:lang w:val="es-AR"/>
              </w:rPr>
              <w:t xml:space="preserve"> </w:t>
            </w:r>
          </w:p>
          <w:p w14:paraId="38EE73A1" w14:textId="77777777" w:rsidR="00333A9E" w:rsidRPr="001776D6" w:rsidRDefault="00333A9E" w:rsidP="00A007AB">
            <w:pPr>
              <w:widowControl w:val="0"/>
              <w:tabs>
                <w:tab w:val="left" w:pos="40"/>
              </w:tabs>
              <w:suppressAutoHyphens/>
              <w:ind w:left="315" w:hanging="360"/>
              <w:jc w:val="both"/>
              <w:rPr>
                <w:rFonts w:ascii="Arial" w:hAnsi="Arial" w:cs="Arial"/>
                <w:color w:val="000000" w:themeColor="text1"/>
                <w:sz w:val="18"/>
                <w:szCs w:val="18"/>
                <w:lang w:val="es-AR"/>
              </w:rPr>
            </w:pPr>
          </w:p>
          <w:p w14:paraId="1CBFAE70" w14:textId="390BD971" w:rsidR="00A007AB" w:rsidRPr="001776D6" w:rsidRDefault="00A007AB" w:rsidP="00A007AB">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1776D6">
              <w:rPr>
                <w:rFonts w:ascii="Arial" w:hAnsi="Arial" w:cs="Arial"/>
                <w:color w:val="000000" w:themeColor="text1"/>
                <w:sz w:val="18"/>
                <w:szCs w:val="18"/>
                <w:lang w:val="es-AR"/>
              </w:rPr>
              <w:t xml:space="preserve">Resoluciones del Directorio Nº </w:t>
            </w:r>
            <w:hyperlink r:id="rId43" w:history="1">
              <w:r w:rsidRPr="001776D6">
                <w:rPr>
                  <w:rStyle w:val="Hyperlink"/>
                  <w:rFonts w:ascii="Arial" w:hAnsi="Arial" w:cs="Arial"/>
                  <w:sz w:val="18"/>
                  <w:szCs w:val="18"/>
                  <w:lang w:val="es-AR"/>
                </w:rPr>
                <w:t>2250</w:t>
              </w:r>
            </w:hyperlink>
            <w:r w:rsidRPr="001776D6">
              <w:rPr>
                <w:rFonts w:ascii="Arial" w:hAnsi="Arial" w:cs="Arial"/>
                <w:color w:val="000000" w:themeColor="text1"/>
                <w:sz w:val="18"/>
                <w:szCs w:val="18"/>
                <w:lang w:val="es-AR"/>
              </w:rPr>
              <w:t xml:space="preserve">, </w:t>
            </w:r>
            <w:hyperlink r:id="rId44" w:history="1">
              <w:r w:rsidRPr="001776D6">
                <w:rPr>
                  <w:rStyle w:val="Hyperlink"/>
                  <w:rFonts w:ascii="Arial" w:hAnsi="Arial" w:cs="Arial"/>
                  <w:sz w:val="18"/>
                  <w:szCs w:val="18"/>
                  <w:lang w:val="es-AR"/>
                </w:rPr>
                <w:t>2323</w:t>
              </w:r>
            </w:hyperlink>
            <w:r w:rsidRPr="001776D6">
              <w:rPr>
                <w:rFonts w:ascii="Arial" w:hAnsi="Arial" w:cs="Arial"/>
                <w:color w:val="000000" w:themeColor="text1"/>
                <w:sz w:val="18"/>
                <w:szCs w:val="18"/>
                <w:lang w:val="es-AR"/>
              </w:rPr>
              <w:t>,</w:t>
            </w:r>
            <w:hyperlink r:id="rId45" w:history="1">
              <w:r w:rsidRPr="001776D6">
                <w:rPr>
                  <w:rStyle w:val="Hyperlink"/>
                  <w:rFonts w:ascii="Arial" w:hAnsi="Arial" w:cs="Arial"/>
                  <w:sz w:val="18"/>
                  <w:szCs w:val="18"/>
                  <w:lang w:val="es-ES_tradnl"/>
                </w:rPr>
                <w:t>2363</w:t>
              </w:r>
            </w:hyperlink>
            <w:r w:rsidRPr="001776D6">
              <w:rPr>
                <w:rFonts w:ascii="Arial" w:hAnsi="Arial" w:cs="Arial"/>
                <w:color w:val="000000" w:themeColor="text1"/>
                <w:sz w:val="18"/>
                <w:szCs w:val="18"/>
                <w:lang w:val="es-AR"/>
              </w:rPr>
              <w:t xml:space="preserve">, </w:t>
            </w:r>
            <w:hyperlink r:id="rId46" w:history="1">
              <w:r w:rsidRPr="001776D6">
                <w:rPr>
                  <w:rStyle w:val="Hyperlink"/>
                  <w:rFonts w:ascii="Arial" w:hAnsi="Arial" w:cs="Arial"/>
                  <w:sz w:val="18"/>
                  <w:szCs w:val="18"/>
                  <w:lang w:val="es-AR"/>
                </w:rPr>
                <w:t>2404</w:t>
              </w:r>
            </w:hyperlink>
            <w:r w:rsidRPr="001776D6">
              <w:rPr>
                <w:rFonts w:ascii="Arial" w:hAnsi="Arial" w:cs="Arial"/>
                <w:color w:val="000000" w:themeColor="text1"/>
                <w:sz w:val="18"/>
                <w:szCs w:val="18"/>
                <w:lang w:val="es-AR"/>
              </w:rPr>
              <w:t xml:space="preserve"> de 2016 y </w:t>
            </w:r>
            <w:hyperlink r:id="rId47" w:history="1">
              <w:r w:rsidRPr="001776D6">
                <w:rPr>
                  <w:rStyle w:val="Hyperlink"/>
                  <w:rFonts w:ascii="Arial" w:hAnsi="Arial" w:cs="Arial"/>
                  <w:sz w:val="18"/>
                  <w:szCs w:val="18"/>
                  <w:lang w:val="es-AR"/>
                </w:rPr>
                <w:t>2525</w:t>
              </w:r>
            </w:hyperlink>
            <w:r w:rsidRPr="001776D6">
              <w:rPr>
                <w:rFonts w:ascii="Arial" w:hAnsi="Arial" w:cs="Arial"/>
                <w:color w:val="000000" w:themeColor="text1"/>
                <w:sz w:val="18"/>
                <w:szCs w:val="18"/>
                <w:lang w:val="es-AR"/>
              </w:rPr>
              <w:t>,</w:t>
            </w:r>
            <w:hyperlink r:id="rId48" w:history="1">
              <w:r w:rsidRPr="001776D6">
                <w:rPr>
                  <w:rStyle w:val="Hyperlink"/>
                  <w:rFonts w:ascii="Arial" w:hAnsi="Arial" w:cs="Arial"/>
                  <w:sz w:val="18"/>
                  <w:szCs w:val="18"/>
                  <w:lang w:val="es-AR"/>
                </w:rPr>
                <w:t>2514</w:t>
              </w:r>
            </w:hyperlink>
            <w:r w:rsidRPr="001776D6">
              <w:rPr>
                <w:rFonts w:ascii="Arial" w:hAnsi="Arial" w:cs="Arial"/>
                <w:color w:val="000000" w:themeColor="text1"/>
                <w:sz w:val="18"/>
                <w:szCs w:val="18"/>
                <w:lang w:val="es-AR"/>
              </w:rPr>
              <w:t>,</w:t>
            </w:r>
            <w:hyperlink r:id="rId49" w:history="1">
              <w:r w:rsidRPr="001776D6">
                <w:rPr>
                  <w:rStyle w:val="Hyperlink"/>
                  <w:rFonts w:ascii="Arial" w:hAnsi="Arial" w:cs="Arial"/>
                  <w:sz w:val="18"/>
                  <w:szCs w:val="18"/>
                  <w:lang w:val="es-AR"/>
                </w:rPr>
                <w:t>2515</w:t>
              </w:r>
            </w:hyperlink>
            <w:r w:rsidRPr="001776D6">
              <w:rPr>
                <w:rFonts w:ascii="Arial" w:hAnsi="Arial" w:cs="Arial"/>
                <w:color w:val="000000" w:themeColor="text1"/>
                <w:sz w:val="18"/>
                <w:szCs w:val="18"/>
                <w:lang w:val="es-AR"/>
              </w:rPr>
              <w:t xml:space="preserve"> de 2017 de la ANII que aprueba </w:t>
            </w:r>
            <w:hyperlink r:id="rId50" w:history="1">
              <w:r w:rsidRPr="001776D6">
                <w:rPr>
                  <w:rFonts w:ascii="Arial" w:hAnsi="Arial" w:cs="Arial"/>
                  <w:color w:val="000000" w:themeColor="text1"/>
                  <w:sz w:val="18"/>
                  <w:szCs w:val="18"/>
                  <w:lang w:val="es-AR"/>
                </w:rPr>
                <w:t xml:space="preserve">proyectos </w:t>
              </w:r>
              <w:r w:rsidRPr="001776D6">
                <w:rPr>
                  <w:rFonts w:ascii="Arial" w:hAnsi="Arial" w:cs="Arial"/>
                  <w:color w:val="000000" w:themeColor="text1"/>
                  <w:sz w:val="18"/>
                  <w:szCs w:val="18"/>
                  <w:lang w:val="es-AR"/>
                </w:rPr>
                <w:lastRenderedPageBreak/>
                <w:t>de apoyo para el patentamiento</w:t>
              </w:r>
            </w:hyperlink>
          </w:p>
          <w:p w14:paraId="0093BF21" w14:textId="77777777" w:rsidR="00A007AB" w:rsidRDefault="00A007AB" w:rsidP="00A007AB">
            <w:pPr>
              <w:widowControl w:val="0"/>
              <w:tabs>
                <w:tab w:val="left" w:pos="40"/>
              </w:tabs>
              <w:suppressAutoHyphens/>
              <w:ind w:left="315" w:hanging="360"/>
              <w:jc w:val="both"/>
              <w:rPr>
                <w:rFonts w:ascii="Arial" w:hAnsi="Arial" w:cs="Arial"/>
                <w:color w:val="000000" w:themeColor="text1"/>
                <w:sz w:val="18"/>
                <w:szCs w:val="18"/>
                <w:lang w:val="es-AR"/>
              </w:rPr>
            </w:pPr>
          </w:p>
          <w:p w14:paraId="3F18108F" w14:textId="4C64B837" w:rsidR="00A007AB" w:rsidRPr="00A7144F" w:rsidRDefault="00A007AB" w:rsidP="00A007AB">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A7144F">
              <w:rPr>
                <w:rFonts w:ascii="Arial" w:hAnsi="Arial" w:cs="Arial"/>
                <w:color w:val="000000" w:themeColor="text1"/>
                <w:sz w:val="18"/>
                <w:szCs w:val="18"/>
                <w:lang w:val="es-AR"/>
              </w:rPr>
              <w:t xml:space="preserve">Acta del Directorio de la ANII Nº </w:t>
            </w:r>
            <w:hyperlink r:id="rId51" w:history="1">
              <w:r w:rsidRPr="00A007AB">
                <w:rPr>
                  <w:rStyle w:val="Hyperlink"/>
                  <w:rFonts w:ascii="Arial" w:hAnsi="Arial" w:cs="Arial"/>
                  <w:sz w:val="18"/>
                  <w:szCs w:val="18"/>
                  <w:lang w:val="es-AR"/>
                </w:rPr>
                <w:t>405</w:t>
              </w:r>
            </w:hyperlink>
            <w:r>
              <w:rPr>
                <w:rFonts w:ascii="Arial" w:hAnsi="Arial" w:cs="Arial"/>
                <w:color w:val="000000" w:themeColor="text1"/>
                <w:sz w:val="18"/>
                <w:szCs w:val="18"/>
                <w:lang w:val="es-AR"/>
              </w:rPr>
              <w:t xml:space="preserve"> del 7/02</w:t>
            </w:r>
            <w:r w:rsidRPr="00A7144F">
              <w:rPr>
                <w:rFonts w:ascii="Arial" w:hAnsi="Arial" w:cs="Arial"/>
                <w:color w:val="000000" w:themeColor="text1"/>
                <w:sz w:val="18"/>
                <w:szCs w:val="18"/>
                <w:lang w:val="es-AR"/>
              </w:rPr>
              <w:t xml:space="preserve">/17 que aprueba las bases  para el llamado </w:t>
            </w:r>
            <w:hyperlink r:id="rId52" w:history="1">
              <w:r w:rsidRPr="00F5450D">
                <w:rPr>
                  <w:rFonts w:ascii="Arial" w:hAnsi="Arial" w:cs="Arial"/>
                  <w:color w:val="000000" w:themeColor="text1"/>
                  <w:sz w:val="18"/>
                  <w:szCs w:val="18"/>
                  <w:lang w:val="es-AR"/>
                </w:rPr>
                <w:t xml:space="preserve"> vouchers para la innovación</w:t>
              </w:r>
            </w:hyperlink>
            <w:r w:rsidRPr="00A7144F">
              <w:rPr>
                <w:rFonts w:ascii="Arial" w:hAnsi="Arial" w:cs="Arial"/>
                <w:color w:val="000000" w:themeColor="text1"/>
                <w:sz w:val="18"/>
                <w:szCs w:val="18"/>
                <w:lang w:val="es-AR"/>
              </w:rPr>
              <w:t xml:space="preserve">. </w:t>
            </w:r>
          </w:p>
          <w:p w14:paraId="194000F0" w14:textId="77777777" w:rsidR="00A007AB" w:rsidRPr="00DC6897" w:rsidRDefault="00A007AB" w:rsidP="00A007AB">
            <w:pPr>
              <w:widowControl w:val="0"/>
              <w:tabs>
                <w:tab w:val="left" w:pos="40"/>
              </w:tabs>
              <w:suppressAutoHyphens/>
              <w:ind w:left="315" w:hanging="360"/>
              <w:jc w:val="both"/>
              <w:rPr>
                <w:rFonts w:ascii="Arial" w:hAnsi="Arial" w:cs="Arial"/>
                <w:color w:val="000000" w:themeColor="text1"/>
                <w:sz w:val="18"/>
                <w:szCs w:val="18"/>
                <w:lang w:val="es-AR"/>
              </w:rPr>
            </w:pPr>
          </w:p>
          <w:p w14:paraId="4770C4F7" w14:textId="016448BE" w:rsidR="00A007AB" w:rsidRPr="00A7144F" w:rsidRDefault="00A007AB" w:rsidP="00A007AB">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A7144F">
              <w:rPr>
                <w:rFonts w:ascii="Arial" w:hAnsi="Arial" w:cs="Arial"/>
                <w:color w:val="000000" w:themeColor="text1"/>
                <w:sz w:val="18"/>
                <w:szCs w:val="18"/>
                <w:lang w:val="es-AR"/>
              </w:rPr>
              <w:t>R</w:t>
            </w:r>
            <w:r>
              <w:rPr>
                <w:rFonts w:ascii="Arial" w:hAnsi="Arial" w:cs="Arial"/>
                <w:color w:val="000000" w:themeColor="text1"/>
                <w:sz w:val="18"/>
                <w:szCs w:val="18"/>
                <w:lang w:val="es-AR"/>
              </w:rPr>
              <w:t>esolucio</w:t>
            </w:r>
            <w:r w:rsidRPr="00A7144F">
              <w:rPr>
                <w:rFonts w:ascii="Arial" w:hAnsi="Arial" w:cs="Arial"/>
                <w:color w:val="000000" w:themeColor="text1"/>
                <w:sz w:val="18"/>
                <w:szCs w:val="18"/>
                <w:lang w:val="es-AR"/>
              </w:rPr>
              <w:t>n</w:t>
            </w:r>
            <w:r>
              <w:rPr>
                <w:rFonts w:ascii="Arial" w:hAnsi="Arial" w:cs="Arial"/>
                <w:color w:val="000000" w:themeColor="text1"/>
                <w:sz w:val="18"/>
                <w:szCs w:val="18"/>
                <w:lang w:val="es-AR"/>
              </w:rPr>
              <w:t>es</w:t>
            </w:r>
            <w:r w:rsidRPr="00A7144F">
              <w:rPr>
                <w:rFonts w:ascii="Arial" w:hAnsi="Arial" w:cs="Arial"/>
                <w:color w:val="000000" w:themeColor="text1"/>
                <w:sz w:val="18"/>
                <w:szCs w:val="18"/>
                <w:lang w:val="es-AR"/>
              </w:rPr>
              <w:t xml:space="preserve"> del directorio de ANII Nº </w:t>
            </w:r>
            <w:hyperlink r:id="rId53" w:history="1">
              <w:r w:rsidRPr="001F5AC9">
                <w:rPr>
                  <w:rStyle w:val="Hyperlink"/>
                  <w:rFonts w:ascii="Arial" w:hAnsi="Arial" w:cs="Arial"/>
                  <w:sz w:val="18"/>
                  <w:szCs w:val="18"/>
                  <w:lang w:val="es-ES_tradnl"/>
                </w:rPr>
                <w:t>2369</w:t>
              </w:r>
            </w:hyperlink>
            <w:r>
              <w:rPr>
                <w:rFonts w:ascii="Arial" w:hAnsi="Arial" w:cs="Arial"/>
                <w:color w:val="000000" w:themeColor="text1"/>
                <w:sz w:val="18"/>
                <w:szCs w:val="18"/>
                <w:lang w:val="es-AR"/>
              </w:rPr>
              <w:t xml:space="preserve"> del 8/11</w:t>
            </w:r>
            <w:r w:rsidRPr="00A7144F">
              <w:rPr>
                <w:rFonts w:ascii="Arial" w:hAnsi="Arial" w:cs="Arial"/>
                <w:color w:val="000000" w:themeColor="text1"/>
                <w:sz w:val="18"/>
                <w:szCs w:val="18"/>
                <w:lang w:val="es-AR"/>
              </w:rPr>
              <w:t xml:space="preserve">/16 y </w:t>
            </w:r>
            <w:hyperlink r:id="rId54" w:history="1">
              <w:r w:rsidRPr="00A007AB">
                <w:rPr>
                  <w:rStyle w:val="Hyperlink"/>
                  <w:rFonts w:ascii="Arial" w:hAnsi="Arial" w:cs="Arial"/>
                  <w:sz w:val="18"/>
                  <w:szCs w:val="18"/>
                  <w:lang w:val="es-AR"/>
                </w:rPr>
                <w:t>2587</w:t>
              </w:r>
            </w:hyperlink>
            <w:r>
              <w:rPr>
                <w:rFonts w:ascii="Arial" w:hAnsi="Arial" w:cs="Arial"/>
                <w:color w:val="000000" w:themeColor="text1"/>
                <w:sz w:val="18"/>
                <w:szCs w:val="18"/>
                <w:lang w:val="es-AR"/>
              </w:rPr>
              <w:t xml:space="preserve"> del 16/05</w:t>
            </w:r>
            <w:r w:rsidRPr="00A7144F">
              <w:rPr>
                <w:rFonts w:ascii="Arial" w:hAnsi="Arial" w:cs="Arial"/>
                <w:color w:val="000000" w:themeColor="text1"/>
                <w:sz w:val="18"/>
                <w:szCs w:val="18"/>
                <w:lang w:val="es-AR"/>
              </w:rPr>
              <w:t xml:space="preserve">/17 y aprobando la constitución de los </w:t>
            </w:r>
            <w:hyperlink r:id="rId55" w:history="1">
              <w:r w:rsidRPr="00F5450D">
                <w:rPr>
                  <w:rFonts w:ascii="Arial" w:hAnsi="Arial" w:cs="Arial"/>
                  <w:color w:val="000000" w:themeColor="text1"/>
                  <w:sz w:val="18"/>
                  <w:szCs w:val="18"/>
                  <w:lang w:val="es-AR"/>
                </w:rPr>
                <w:t>Centros</w:t>
              </w:r>
            </w:hyperlink>
            <w:r w:rsidRPr="00A7144F">
              <w:rPr>
                <w:rFonts w:ascii="Arial" w:hAnsi="Arial" w:cs="Arial"/>
                <w:color w:val="000000" w:themeColor="text1"/>
                <w:sz w:val="18"/>
                <w:szCs w:val="18"/>
                <w:lang w:val="es-AR"/>
              </w:rPr>
              <w:t xml:space="preserve"> de meta genómica y tecnológico del agua respectivamente.</w:t>
            </w:r>
          </w:p>
          <w:p w14:paraId="4C410009" w14:textId="77777777" w:rsidR="00A007AB" w:rsidRPr="00DC6897" w:rsidRDefault="00A007AB" w:rsidP="00A007AB">
            <w:pPr>
              <w:widowControl w:val="0"/>
              <w:tabs>
                <w:tab w:val="left" w:pos="40"/>
              </w:tabs>
              <w:suppressAutoHyphens/>
              <w:ind w:left="315" w:hanging="360"/>
              <w:jc w:val="both"/>
              <w:rPr>
                <w:rFonts w:ascii="Arial" w:hAnsi="Arial" w:cs="Arial"/>
                <w:color w:val="000000" w:themeColor="text1"/>
                <w:sz w:val="18"/>
                <w:szCs w:val="18"/>
                <w:lang w:val="es-AR"/>
              </w:rPr>
            </w:pPr>
          </w:p>
          <w:p w14:paraId="155E90F5" w14:textId="2D72E14F" w:rsidR="00A007AB" w:rsidRDefault="00A007AB"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A7144F">
              <w:rPr>
                <w:rFonts w:ascii="Arial" w:hAnsi="Arial" w:cs="Arial"/>
                <w:color w:val="000000" w:themeColor="text1"/>
                <w:sz w:val="18"/>
                <w:szCs w:val="18"/>
                <w:lang w:val="es-AR"/>
              </w:rPr>
              <w:t xml:space="preserve">Resolución del directorio de la ANII Nº </w:t>
            </w:r>
            <w:hyperlink r:id="rId56" w:history="1">
              <w:r w:rsidRPr="00A007AB">
                <w:rPr>
                  <w:rStyle w:val="Hyperlink"/>
                  <w:rFonts w:ascii="Arial" w:hAnsi="Arial" w:cs="Arial"/>
                  <w:sz w:val="18"/>
                  <w:szCs w:val="18"/>
                  <w:lang w:val="es-AR"/>
                </w:rPr>
                <w:t>2436</w:t>
              </w:r>
            </w:hyperlink>
            <w:r>
              <w:rPr>
                <w:rFonts w:ascii="Arial" w:hAnsi="Arial" w:cs="Arial"/>
                <w:color w:val="000000" w:themeColor="text1"/>
                <w:sz w:val="18"/>
                <w:szCs w:val="18"/>
                <w:lang w:val="es-AR"/>
              </w:rPr>
              <w:t xml:space="preserve"> del 13/12</w:t>
            </w:r>
            <w:r w:rsidRPr="00A7144F">
              <w:rPr>
                <w:rFonts w:ascii="Arial" w:hAnsi="Arial" w:cs="Arial"/>
                <w:color w:val="000000" w:themeColor="text1"/>
                <w:sz w:val="18"/>
                <w:szCs w:val="18"/>
                <w:lang w:val="es-AR"/>
              </w:rPr>
              <w:t xml:space="preserve">/16 aprobando la constitución de la </w:t>
            </w:r>
            <w:hyperlink r:id="rId57" w:history="1">
              <w:r w:rsidRPr="00F5450D">
                <w:rPr>
                  <w:rFonts w:ascii="Arial" w:hAnsi="Arial" w:cs="Arial"/>
                  <w:color w:val="000000" w:themeColor="text1"/>
                  <w:sz w:val="18"/>
                  <w:szCs w:val="18"/>
                  <w:lang w:val="es-AR"/>
                </w:rPr>
                <w:t>Red Tecnológica</w:t>
              </w:r>
            </w:hyperlink>
            <w:r w:rsidR="009613BA">
              <w:rPr>
                <w:rFonts w:ascii="Arial" w:hAnsi="Arial" w:cs="Arial"/>
                <w:color w:val="000000" w:themeColor="text1"/>
                <w:sz w:val="18"/>
                <w:szCs w:val="18"/>
                <w:lang w:val="es-AR"/>
              </w:rPr>
              <w:t>.</w:t>
            </w:r>
          </w:p>
          <w:p w14:paraId="7336F870" w14:textId="77777777" w:rsidR="00A007AB" w:rsidRPr="00F96685" w:rsidRDefault="00A007AB" w:rsidP="00F96685">
            <w:pPr>
              <w:pStyle w:val="ListParagraph"/>
              <w:rPr>
                <w:rFonts w:ascii="Arial" w:hAnsi="Arial" w:cs="Arial"/>
                <w:color w:val="000000" w:themeColor="text1"/>
                <w:sz w:val="18"/>
                <w:szCs w:val="18"/>
                <w:lang w:val="es-AR"/>
              </w:rPr>
            </w:pPr>
          </w:p>
          <w:p w14:paraId="2D893E74" w14:textId="747916EE" w:rsidR="00A007AB" w:rsidRPr="00F96685" w:rsidRDefault="00A007AB"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F96685">
              <w:rPr>
                <w:rFonts w:ascii="Arial" w:hAnsi="Arial" w:cs="Arial"/>
                <w:color w:val="000000" w:themeColor="text1"/>
                <w:sz w:val="18"/>
                <w:szCs w:val="18"/>
                <w:lang w:val="es-AR"/>
              </w:rPr>
              <w:t xml:space="preserve">Resoluciones del directorio de la ANII Nº </w:t>
            </w:r>
            <w:hyperlink r:id="rId58" w:history="1">
              <w:r w:rsidRPr="00F96685">
                <w:rPr>
                  <w:rStyle w:val="Hyperlink"/>
                  <w:rFonts w:ascii="Arial" w:hAnsi="Arial" w:cs="Arial"/>
                  <w:sz w:val="18"/>
                  <w:szCs w:val="18"/>
                  <w:lang w:val="es-AR"/>
                </w:rPr>
                <w:t>2294</w:t>
              </w:r>
            </w:hyperlink>
            <w:r w:rsidRPr="00F96685">
              <w:rPr>
                <w:rFonts w:ascii="Arial" w:hAnsi="Arial" w:cs="Arial"/>
                <w:color w:val="000000" w:themeColor="text1"/>
                <w:sz w:val="18"/>
                <w:szCs w:val="18"/>
                <w:lang w:val="es-AR"/>
              </w:rPr>
              <w:t xml:space="preserve">, </w:t>
            </w:r>
            <w:hyperlink r:id="rId59" w:history="1">
              <w:r w:rsidRPr="00F96685">
                <w:rPr>
                  <w:rStyle w:val="Hyperlink"/>
                  <w:rFonts w:ascii="Arial" w:hAnsi="Arial" w:cs="Arial"/>
                  <w:sz w:val="18"/>
                  <w:szCs w:val="18"/>
                  <w:lang w:val="es-AR"/>
                </w:rPr>
                <w:t>2293</w:t>
              </w:r>
            </w:hyperlink>
            <w:r w:rsidRPr="00F96685">
              <w:rPr>
                <w:rFonts w:ascii="Arial" w:hAnsi="Arial" w:cs="Arial"/>
                <w:color w:val="000000" w:themeColor="text1"/>
                <w:sz w:val="18"/>
                <w:szCs w:val="18"/>
                <w:lang w:val="es-AR"/>
              </w:rPr>
              <w:t xml:space="preserve">, </w:t>
            </w:r>
            <w:hyperlink r:id="rId60" w:history="1">
              <w:r w:rsidRPr="00F96685">
                <w:rPr>
                  <w:rStyle w:val="Hyperlink"/>
                  <w:rFonts w:ascii="Arial" w:hAnsi="Arial" w:cs="Arial"/>
                  <w:sz w:val="18"/>
                  <w:szCs w:val="18"/>
                  <w:lang w:val="es-AR"/>
                </w:rPr>
                <w:t>2292</w:t>
              </w:r>
            </w:hyperlink>
            <w:r w:rsidRPr="00F96685">
              <w:rPr>
                <w:rFonts w:ascii="Arial" w:hAnsi="Arial" w:cs="Arial"/>
                <w:color w:val="000000" w:themeColor="text1"/>
                <w:sz w:val="18"/>
                <w:szCs w:val="18"/>
                <w:lang w:val="es-AR"/>
              </w:rPr>
              <w:t xml:space="preserve">, </w:t>
            </w:r>
            <w:hyperlink r:id="rId61" w:history="1">
              <w:r w:rsidRPr="00F96685">
                <w:rPr>
                  <w:rStyle w:val="Hyperlink"/>
                  <w:rFonts w:ascii="Arial" w:hAnsi="Arial" w:cs="Arial"/>
                  <w:sz w:val="18"/>
                  <w:szCs w:val="18"/>
                  <w:lang w:val="es-AR"/>
                </w:rPr>
                <w:t>2085</w:t>
              </w:r>
            </w:hyperlink>
            <w:r w:rsidRPr="00F96685">
              <w:rPr>
                <w:rFonts w:ascii="Arial" w:hAnsi="Arial" w:cs="Arial"/>
                <w:color w:val="000000" w:themeColor="text1"/>
                <w:sz w:val="18"/>
                <w:szCs w:val="18"/>
                <w:lang w:val="es-AR"/>
              </w:rPr>
              <w:t xml:space="preserve"> de 2016 aprobando las cuatro </w:t>
            </w:r>
            <w:hyperlink r:id="rId62" w:history="1">
              <w:r w:rsidRPr="00F96685">
                <w:rPr>
                  <w:rFonts w:ascii="Arial" w:hAnsi="Arial" w:cs="Arial"/>
                  <w:color w:val="000000" w:themeColor="text1"/>
                  <w:sz w:val="18"/>
                  <w:szCs w:val="18"/>
                  <w:lang w:val="es-AR"/>
                </w:rPr>
                <w:t>Alianza</w:t>
              </w:r>
              <w:r w:rsidR="00A122DB">
                <w:rPr>
                  <w:rFonts w:ascii="Arial" w:hAnsi="Arial" w:cs="Arial"/>
                  <w:color w:val="000000" w:themeColor="text1"/>
                  <w:sz w:val="18"/>
                  <w:szCs w:val="18"/>
                  <w:lang w:val="es-AR"/>
                </w:rPr>
                <w:t>s</w:t>
              </w:r>
              <w:r w:rsidRPr="00F96685">
                <w:rPr>
                  <w:rFonts w:ascii="Arial" w:hAnsi="Arial" w:cs="Arial"/>
                  <w:color w:val="000000" w:themeColor="text1"/>
                  <w:sz w:val="18"/>
                  <w:szCs w:val="18"/>
                  <w:lang w:val="es-AR"/>
                </w:rPr>
                <w:t xml:space="preserve"> 201</w:t>
              </w:r>
            </w:hyperlink>
            <w:r w:rsidRPr="00F96685">
              <w:rPr>
                <w:rFonts w:ascii="Arial" w:hAnsi="Arial" w:cs="Arial"/>
                <w:color w:val="000000" w:themeColor="text1"/>
                <w:sz w:val="18"/>
                <w:szCs w:val="18"/>
                <w:lang w:val="es-AR"/>
              </w:rPr>
              <w:t>6</w:t>
            </w:r>
            <w:r w:rsidR="006603DA">
              <w:rPr>
                <w:rFonts w:ascii="Arial" w:hAnsi="Arial" w:cs="Arial"/>
                <w:color w:val="000000" w:themeColor="text1"/>
                <w:sz w:val="18"/>
                <w:szCs w:val="18"/>
                <w:lang w:val="es-AR"/>
              </w:rPr>
              <w:t>.</w:t>
            </w:r>
          </w:p>
        </w:tc>
        <w:tc>
          <w:tcPr>
            <w:tcW w:w="1985" w:type="dxa"/>
          </w:tcPr>
          <w:p w14:paraId="2026213F" w14:textId="2C82B5E8" w:rsidR="00A007AB" w:rsidRPr="00DC6897" w:rsidRDefault="00A007AB" w:rsidP="00A007AB">
            <w:pPr>
              <w:widowControl w:val="0"/>
              <w:tabs>
                <w:tab w:val="left" w:pos="40"/>
              </w:tabs>
              <w:suppressAutoHyphens/>
              <w:ind w:left="-18"/>
              <w:jc w:val="center"/>
              <w:rPr>
                <w:rFonts w:ascii="Arial" w:hAnsi="Arial" w:cs="Arial"/>
                <w:color w:val="000000" w:themeColor="text1"/>
                <w:sz w:val="18"/>
                <w:szCs w:val="18"/>
                <w:lang w:val="es-AR"/>
              </w:rPr>
            </w:pPr>
            <w:r w:rsidRPr="00DC6897">
              <w:rPr>
                <w:rFonts w:ascii="Arial" w:hAnsi="Arial" w:cs="Arial"/>
                <w:color w:val="000000" w:themeColor="text1"/>
                <w:sz w:val="18"/>
                <w:szCs w:val="18"/>
                <w:lang w:val="es-AR"/>
              </w:rPr>
              <w:lastRenderedPageBreak/>
              <w:t>ANII</w:t>
            </w:r>
          </w:p>
          <w:p w14:paraId="6CE5D08F" w14:textId="77777777"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2F69A819" w14:textId="1CD9A14E"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640DED19" w14:textId="72FDE3EA"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11D75C8" w14:textId="651FCE09"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0301ACB" w14:textId="591BA249"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42DA077" w14:textId="5C6CF0C2"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5A5D2202" w14:textId="44B4EEB2"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6C36051E" w14:textId="06BF6D64"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78D447AD" w14:textId="05F28757"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443ED38C" w14:textId="274E20A2"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7B46C183" w14:textId="68969E28"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753E578B" w14:textId="4C0638BD"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25BB8B52" w14:textId="4E1B9BD2"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435A15B" w14:textId="1DEC8188"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531F435" w14:textId="69BD5CAA"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2098D2C8" w14:textId="680B40D2"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2C2A28A" w14:textId="40B3FC89"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53EBFB52" w14:textId="0C749C54"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709DEA86" w14:textId="65A95C9B"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2D52A5D7" w14:textId="20AA4E88"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40937FDD" w14:textId="6B432714"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0A3F1724" w14:textId="0EC6710D"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6DEBBC69" w14:textId="5169D5FB"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6442F000" w14:textId="4F453538"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2D177E49" w14:textId="7C89DA51" w:rsidR="00A007AB" w:rsidRDefault="00A007AB" w:rsidP="00A007AB">
            <w:pPr>
              <w:widowControl w:val="0"/>
              <w:tabs>
                <w:tab w:val="left" w:pos="40"/>
              </w:tabs>
              <w:suppressAutoHyphens/>
              <w:ind w:left="-18"/>
              <w:jc w:val="center"/>
              <w:rPr>
                <w:rFonts w:ascii="Arial" w:hAnsi="Arial" w:cs="Arial"/>
                <w:color w:val="000000" w:themeColor="text1"/>
                <w:sz w:val="18"/>
                <w:szCs w:val="18"/>
                <w:lang w:val="es-AR"/>
              </w:rPr>
            </w:pPr>
          </w:p>
          <w:p w14:paraId="1EBCF62F" w14:textId="63825940" w:rsidR="00A007AB" w:rsidRPr="002273CE" w:rsidRDefault="00A007AB" w:rsidP="00A007AB">
            <w:pPr>
              <w:widowControl w:val="0"/>
              <w:tabs>
                <w:tab w:val="left" w:pos="40"/>
              </w:tabs>
              <w:suppressAutoHyphens/>
              <w:ind w:left="-18"/>
              <w:jc w:val="center"/>
              <w:rPr>
                <w:rFonts w:ascii="Arial" w:hAnsi="Arial" w:cs="Arial"/>
                <w:color w:val="000000" w:themeColor="text1"/>
                <w:sz w:val="18"/>
                <w:szCs w:val="18"/>
                <w:lang w:val="es-AR"/>
              </w:rPr>
            </w:pPr>
          </w:p>
        </w:tc>
      </w:tr>
      <w:tr w:rsidR="00F63CCD" w:rsidRPr="00E50D16" w14:paraId="6C7336B7" w14:textId="77777777" w:rsidTr="001F5AC9">
        <w:trPr>
          <w:trHeight w:val="564"/>
        </w:trPr>
        <w:tc>
          <w:tcPr>
            <w:tcW w:w="2622" w:type="dxa"/>
            <w:shd w:val="clear" w:color="auto" w:fill="auto"/>
          </w:tcPr>
          <w:p w14:paraId="6C7336A6" w14:textId="2B3A64A0" w:rsidR="00F63CCD" w:rsidRPr="00E50D16" w:rsidRDefault="00F63CCD" w:rsidP="00F63CCD">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lastRenderedPageBreak/>
              <w:t>Fortalec</w:t>
            </w:r>
            <w:r>
              <w:rPr>
                <w:rFonts w:ascii="Arial" w:hAnsi="Arial" w:cs="Arial"/>
                <w:color w:val="000000" w:themeColor="text1"/>
                <w:sz w:val="18"/>
                <w:szCs w:val="18"/>
                <w:lang w:val="es-AR"/>
              </w:rPr>
              <w:t>imiento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el marco normativo para la generación de capacidades tecnológicas</w:t>
            </w:r>
            <w:r>
              <w:rPr>
                <w:rFonts w:ascii="Arial" w:hAnsi="Arial" w:cs="Arial"/>
                <w:color w:val="000000" w:themeColor="text1"/>
                <w:sz w:val="18"/>
                <w:szCs w:val="18"/>
                <w:lang w:val="es-AR"/>
              </w:rPr>
              <w:t>.</w:t>
            </w:r>
          </w:p>
        </w:tc>
        <w:tc>
          <w:tcPr>
            <w:tcW w:w="3150" w:type="dxa"/>
            <w:gridSpan w:val="2"/>
            <w:shd w:val="clear" w:color="auto" w:fill="auto"/>
          </w:tcPr>
          <w:p w14:paraId="6C7336A7" w14:textId="7A330831" w:rsidR="00F63CCD" w:rsidRPr="00E50D16" w:rsidRDefault="00F63CCD" w:rsidP="00F63CCD">
            <w:pPr>
              <w:autoSpaceDE w:val="0"/>
              <w:autoSpaceDN w:val="0"/>
              <w:adjustRightInd w:val="0"/>
              <w:jc w:val="both"/>
              <w:rPr>
                <w:rFonts w:ascii="Arial" w:hAnsi="Arial" w:cs="Arial"/>
                <w:color w:val="000000" w:themeColor="text1"/>
                <w:sz w:val="18"/>
                <w:szCs w:val="18"/>
              </w:rPr>
            </w:pPr>
            <w:r w:rsidRPr="00E50D16">
              <w:rPr>
                <w:rFonts w:ascii="Arial" w:hAnsi="Arial" w:cs="Arial"/>
                <w:color w:val="000000" w:themeColor="text1"/>
                <w:sz w:val="18"/>
                <w:szCs w:val="18"/>
              </w:rPr>
              <w:t>Moderniza</w:t>
            </w:r>
            <w:r>
              <w:rPr>
                <w:rFonts w:ascii="Arial" w:hAnsi="Arial" w:cs="Arial"/>
                <w:color w:val="000000" w:themeColor="text1"/>
                <w:sz w:val="18"/>
                <w:szCs w:val="18"/>
              </w:rPr>
              <w:t>ción de</w:t>
            </w:r>
            <w:r w:rsidRPr="00E50D16">
              <w:rPr>
                <w:rFonts w:ascii="Arial" w:hAnsi="Arial" w:cs="Arial"/>
                <w:color w:val="000000" w:themeColor="text1"/>
                <w:sz w:val="18"/>
                <w:szCs w:val="18"/>
              </w:rPr>
              <w:t xml:space="preserve"> la normativa especializada en capacidades tecnológicas para ampliar la </w:t>
            </w:r>
            <w:r w:rsidRPr="00E50D16">
              <w:rPr>
                <w:rFonts w:ascii="Arial" w:hAnsi="Arial" w:cs="Arial"/>
                <w:color w:val="000000" w:themeColor="text1"/>
                <w:sz w:val="18"/>
                <w:szCs w:val="18"/>
              </w:rPr>
              <w:lastRenderedPageBreak/>
              <w:t>formación de recursos humanos especializados.</w:t>
            </w:r>
          </w:p>
          <w:p w14:paraId="6C7336A8" w14:textId="77777777" w:rsidR="00F63CCD" w:rsidRPr="00E50D16" w:rsidRDefault="00F63CCD" w:rsidP="00F63CCD">
            <w:pPr>
              <w:autoSpaceDE w:val="0"/>
              <w:autoSpaceDN w:val="0"/>
              <w:adjustRightInd w:val="0"/>
              <w:jc w:val="both"/>
              <w:rPr>
                <w:rFonts w:ascii="Arial" w:hAnsi="Arial" w:cs="Arial"/>
                <w:color w:val="000000" w:themeColor="text1"/>
                <w:sz w:val="18"/>
                <w:szCs w:val="18"/>
              </w:rPr>
            </w:pPr>
          </w:p>
          <w:p w14:paraId="6C7336A9" w14:textId="77777777" w:rsidR="00F63CCD" w:rsidRDefault="00F63CCD" w:rsidP="00F63CCD">
            <w:pPr>
              <w:autoSpaceDE w:val="0"/>
              <w:autoSpaceDN w:val="0"/>
              <w:adjustRightInd w:val="0"/>
              <w:jc w:val="both"/>
              <w:rPr>
                <w:rFonts w:ascii="Arial" w:hAnsi="Arial" w:cs="Arial"/>
                <w:color w:val="000000" w:themeColor="text1"/>
                <w:sz w:val="18"/>
                <w:szCs w:val="18"/>
              </w:rPr>
            </w:pPr>
          </w:p>
          <w:p w14:paraId="33F00DD0" w14:textId="77777777" w:rsidR="001F5AC9" w:rsidRPr="00E50D16" w:rsidRDefault="001F5AC9" w:rsidP="00F63CCD">
            <w:pPr>
              <w:autoSpaceDE w:val="0"/>
              <w:autoSpaceDN w:val="0"/>
              <w:adjustRightInd w:val="0"/>
              <w:jc w:val="both"/>
              <w:rPr>
                <w:rFonts w:ascii="Arial" w:hAnsi="Arial" w:cs="Arial"/>
                <w:color w:val="000000" w:themeColor="text1"/>
                <w:sz w:val="18"/>
                <w:szCs w:val="18"/>
              </w:rPr>
            </w:pPr>
          </w:p>
          <w:p w14:paraId="6C7336AC" w14:textId="12CE373D" w:rsidR="00F63CCD" w:rsidRPr="00E50D16" w:rsidRDefault="00F63CCD" w:rsidP="00F63CCD">
            <w:pPr>
              <w:autoSpaceDE w:val="0"/>
              <w:autoSpaceDN w:val="0"/>
              <w:adjustRightInd w:val="0"/>
              <w:jc w:val="both"/>
              <w:rPr>
                <w:rFonts w:ascii="Arial" w:hAnsi="Arial" w:cs="Arial"/>
                <w:color w:val="000000" w:themeColor="text1"/>
                <w:sz w:val="18"/>
                <w:szCs w:val="18"/>
              </w:rPr>
            </w:pPr>
            <w:r w:rsidRPr="00E50D16">
              <w:rPr>
                <w:rFonts w:ascii="Arial" w:hAnsi="Arial" w:cs="Arial"/>
                <w:color w:val="000000" w:themeColor="text1"/>
                <w:sz w:val="18"/>
                <w:szCs w:val="18"/>
              </w:rPr>
              <w:t>Desarroll</w:t>
            </w:r>
            <w:r>
              <w:rPr>
                <w:rFonts w:ascii="Arial" w:hAnsi="Arial" w:cs="Arial"/>
                <w:color w:val="000000" w:themeColor="text1"/>
                <w:sz w:val="18"/>
                <w:szCs w:val="18"/>
              </w:rPr>
              <w:t>o de</w:t>
            </w:r>
            <w:r w:rsidRPr="00E50D16">
              <w:rPr>
                <w:rFonts w:ascii="Arial" w:hAnsi="Arial" w:cs="Arial"/>
                <w:color w:val="000000" w:themeColor="text1"/>
                <w:sz w:val="18"/>
                <w:szCs w:val="18"/>
              </w:rPr>
              <w:t xml:space="preserve"> programas de formación y cursos de capacitación para científicos en el marco del </w:t>
            </w:r>
            <w:r w:rsidRPr="00A2547D">
              <w:rPr>
                <w:rFonts w:ascii="Arial" w:hAnsi="Arial" w:cs="Arial"/>
                <w:color w:val="000000" w:themeColor="text1"/>
                <w:sz w:val="18"/>
                <w:szCs w:val="18"/>
              </w:rPr>
              <w:t xml:space="preserve">Programa de Desarrollo de las Ciencias Básicas </w:t>
            </w:r>
            <w:r>
              <w:rPr>
                <w:rFonts w:ascii="Arial" w:hAnsi="Arial" w:cs="Arial"/>
                <w:color w:val="000000" w:themeColor="text1"/>
                <w:sz w:val="18"/>
                <w:szCs w:val="18"/>
              </w:rPr>
              <w:t>(</w:t>
            </w:r>
            <w:r w:rsidRPr="00E50D16">
              <w:rPr>
                <w:rFonts w:ascii="Arial" w:hAnsi="Arial" w:cs="Arial"/>
                <w:color w:val="000000" w:themeColor="text1"/>
                <w:sz w:val="18"/>
                <w:szCs w:val="18"/>
              </w:rPr>
              <w:t>PEDECIBA</w:t>
            </w:r>
            <w:r>
              <w:rPr>
                <w:rFonts w:ascii="Arial" w:hAnsi="Arial" w:cs="Arial"/>
                <w:color w:val="000000" w:themeColor="text1"/>
                <w:sz w:val="18"/>
                <w:szCs w:val="18"/>
              </w:rPr>
              <w:t>)</w:t>
            </w:r>
            <w:r w:rsidRPr="00E50D16">
              <w:rPr>
                <w:rFonts w:ascii="Arial" w:hAnsi="Arial" w:cs="Arial"/>
                <w:color w:val="000000" w:themeColor="text1"/>
                <w:sz w:val="18"/>
                <w:szCs w:val="18"/>
              </w:rPr>
              <w:t>.</w:t>
            </w:r>
          </w:p>
        </w:tc>
        <w:tc>
          <w:tcPr>
            <w:tcW w:w="3060" w:type="dxa"/>
            <w:gridSpan w:val="2"/>
            <w:shd w:val="clear" w:color="auto" w:fill="auto"/>
          </w:tcPr>
          <w:p w14:paraId="61EE474A" w14:textId="0C29E72B" w:rsidR="00F63CCD" w:rsidRDefault="00F63CCD" w:rsidP="00F63CCD">
            <w:pPr>
              <w:widowControl w:val="0"/>
              <w:tabs>
                <w:tab w:val="left" w:pos="40"/>
              </w:tabs>
              <w:suppressAutoHyphens/>
              <w:jc w:val="both"/>
              <w:rPr>
                <w:rFonts w:ascii="Arial" w:hAnsi="Arial" w:cs="Arial"/>
                <w:color w:val="000000" w:themeColor="text1"/>
                <w:sz w:val="18"/>
                <w:szCs w:val="18"/>
              </w:rPr>
            </w:pPr>
            <w:r>
              <w:rPr>
                <w:rFonts w:ascii="Arial" w:hAnsi="Arial" w:cs="Arial"/>
                <w:color w:val="000000" w:themeColor="text1"/>
                <w:sz w:val="18"/>
                <w:szCs w:val="18"/>
              </w:rPr>
              <w:lastRenderedPageBreak/>
              <w:t xml:space="preserve">Resoluciones </w:t>
            </w:r>
            <w:r w:rsidRPr="006706D7">
              <w:rPr>
                <w:rFonts w:ascii="Arial" w:hAnsi="Arial" w:cs="Arial"/>
                <w:color w:val="000000" w:themeColor="text1"/>
                <w:sz w:val="18"/>
                <w:szCs w:val="18"/>
              </w:rPr>
              <w:t xml:space="preserve">del Consejo Directivo de la Universidad Tecnológica del Uruguay (UTEC) </w:t>
            </w:r>
            <w:r>
              <w:rPr>
                <w:rFonts w:ascii="Arial" w:hAnsi="Arial" w:cs="Arial"/>
                <w:color w:val="000000" w:themeColor="text1"/>
                <w:sz w:val="18"/>
                <w:szCs w:val="18"/>
              </w:rPr>
              <w:t xml:space="preserve">aprobando los </w:t>
            </w:r>
            <w:r>
              <w:rPr>
                <w:rFonts w:ascii="Arial" w:hAnsi="Arial" w:cs="Arial"/>
                <w:color w:val="000000" w:themeColor="text1"/>
                <w:sz w:val="18"/>
                <w:szCs w:val="18"/>
              </w:rPr>
              <w:lastRenderedPageBreak/>
              <w:t xml:space="preserve">planes de cinco </w:t>
            </w:r>
            <w:r w:rsidRPr="006706D7">
              <w:rPr>
                <w:rFonts w:ascii="Arial" w:hAnsi="Arial" w:cs="Arial"/>
                <w:color w:val="000000" w:themeColor="text1"/>
                <w:sz w:val="18"/>
                <w:szCs w:val="18"/>
              </w:rPr>
              <w:t>carreras tecnológicas especializadas en determinadas áreas productivas.</w:t>
            </w:r>
          </w:p>
          <w:p w14:paraId="497D0582" w14:textId="3E070788" w:rsidR="00F63CCD" w:rsidRDefault="00F63CCD" w:rsidP="00F63CCD">
            <w:pPr>
              <w:widowControl w:val="0"/>
              <w:tabs>
                <w:tab w:val="left" w:pos="40"/>
              </w:tabs>
              <w:suppressAutoHyphens/>
              <w:jc w:val="both"/>
              <w:rPr>
                <w:rFonts w:ascii="Arial" w:hAnsi="Arial" w:cs="Arial"/>
                <w:color w:val="000000" w:themeColor="text1"/>
                <w:sz w:val="18"/>
                <w:szCs w:val="18"/>
              </w:rPr>
            </w:pPr>
          </w:p>
          <w:p w14:paraId="2EB8CB7E" w14:textId="7C0EE262" w:rsidR="00F63CCD" w:rsidRDefault="00F63CCD" w:rsidP="00F63CCD">
            <w:pPr>
              <w:widowControl w:val="0"/>
              <w:tabs>
                <w:tab w:val="left" w:pos="40"/>
              </w:tabs>
              <w:suppressAutoHyphens/>
              <w:jc w:val="both"/>
              <w:rPr>
                <w:rFonts w:ascii="Arial" w:hAnsi="Arial" w:cs="Arial"/>
                <w:color w:val="000000" w:themeColor="text1"/>
                <w:sz w:val="18"/>
                <w:szCs w:val="18"/>
              </w:rPr>
            </w:pPr>
          </w:p>
          <w:p w14:paraId="620FC5AE" w14:textId="77777777" w:rsidR="00F63CCD" w:rsidRPr="00E50D16" w:rsidRDefault="00F63CCD" w:rsidP="00F63CCD">
            <w:pPr>
              <w:widowControl w:val="0"/>
              <w:tabs>
                <w:tab w:val="left" w:pos="40"/>
              </w:tabs>
              <w:suppressAutoHyphens/>
              <w:jc w:val="both"/>
              <w:rPr>
                <w:rFonts w:ascii="Arial" w:hAnsi="Arial" w:cs="Arial"/>
                <w:color w:val="000000" w:themeColor="text1"/>
                <w:sz w:val="18"/>
                <w:szCs w:val="18"/>
              </w:rPr>
            </w:pPr>
          </w:p>
          <w:p w14:paraId="6C7336B0" w14:textId="3E962574" w:rsidR="00F63CCD" w:rsidRDefault="00F63CCD" w:rsidP="00F63CCD">
            <w:pPr>
              <w:widowControl w:val="0"/>
              <w:tabs>
                <w:tab w:val="left" w:pos="40"/>
              </w:tabs>
              <w:suppressAutoHyphens/>
              <w:jc w:val="both"/>
              <w:rPr>
                <w:rFonts w:ascii="Arial" w:hAnsi="Arial" w:cs="Arial"/>
                <w:color w:val="000000" w:themeColor="text1"/>
                <w:sz w:val="18"/>
                <w:szCs w:val="18"/>
              </w:rPr>
            </w:pPr>
            <w:r>
              <w:rPr>
                <w:rFonts w:ascii="Arial" w:hAnsi="Arial" w:cs="Arial"/>
                <w:color w:val="000000" w:themeColor="text1"/>
                <w:sz w:val="18"/>
                <w:szCs w:val="18"/>
              </w:rPr>
              <w:t>A</w:t>
            </w:r>
            <w:r w:rsidRPr="00E50D16">
              <w:rPr>
                <w:rFonts w:ascii="Arial" w:hAnsi="Arial" w:cs="Arial"/>
                <w:color w:val="000000" w:themeColor="text1"/>
                <w:sz w:val="18"/>
                <w:szCs w:val="18"/>
              </w:rPr>
              <w:t>cuerdo de compromiso de Gestión suscrito entre el Ministerio de Educación y Cultura y el PEDECIBA para aumentar la formación de recursos humanos avanzados</w:t>
            </w:r>
          </w:p>
          <w:p w14:paraId="6D4B93D5" w14:textId="066476FA" w:rsidR="00F63CCD" w:rsidRPr="00E50D16" w:rsidRDefault="00F63CCD" w:rsidP="00F63CCD">
            <w:pPr>
              <w:widowControl w:val="0"/>
              <w:tabs>
                <w:tab w:val="left" w:pos="40"/>
              </w:tabs>
              <w:suppressAutoHyphens/>
              <w:jc w:val="both"/>
              <w:rPr>
                <w:rFonts w:ascii="Arial" w:hAnsi="Arial" w:cs="Arial"/>
                <w:color w:val="000000" w:themeColor="text1"/>
                <w:sz w:val="18"/>
                <w:szCs w:val="18"/>
              </w:rPr>
            </w:pPr>
          </w:p>
          <w:p w14:paraId="6C7336B2" w14:textId="177E9F77" w:rsidR="00F63CCD" w:rsidRPr="00E50D16" w:rsidRDefault="00F63CCD" w:rsidP="00F63CCD">
            <w:pPr>
              <w:widowControl w:val="0"/>
              <w:tabs>
                <w:tab w:val="left" w:pos="40"/>
              </w:tabs>
              <w:suppressAutoHyphens/>
              <w:jc w:val="both"/>
              <w:rPr>
                <w:rFonts w:ascii="Arial" w:hAnsi="Arial" w:cs="Arial"/>
                <w:color w:val="000000" w:themeColor="text1"/>
                <w:sz w:val="18"/>
                <w:szCs w:val="18"/>
              </w:rPr>
            </w:pPr>
            <w:r>
              <w:rPr>
                <w:rFonts w:ascii="Arial" w:hAnsi="Arial" w:cs="Arial"/>
                <w:color w:val="000000" w:themeColor="text1"/>
                <w:sz w:val="18"/>
                <w:szCs w:val="18"/>
              </w:rPr>
              <w:t>C</w:t>
            </w:r>
            <w:r w:rsidRPr="00E50D16">
              <w:rPr>
                <w:rFonts w:ascii="Arial" w:hAnsi="Arial" w:cs="Arial"/>
                <w:color w:val="000000" w:themeColor="text1"/>
                <w:sz w:val="18"/>
                <w:szCs w:val="18"/>
              </w:rPr>
              <w:t>ronograma de cursos para investigadores y científicos del año 2017 del PEDECIBA.</w:t>
            </w:r>
          </w:p>
          <w:p w14:paraId="0861508F" w14:textId="66B54F25" w:rsidR="00F63CCD" w:rsidRPr="00E50D16" w:rsidRDefault="00F63CCD" w:rsidP="00F96685">
            <w:pPr>
              <w:widowControl w:val="0"/>
              <w:tabs>
                <w:tab w:val="left" w:pos="40"/>
              </w:tabs>
              <w:suppressAutoHyphens/>
              <w:spacing w:after="60"/>
              <w:jc w:val="both"/>
              <w:rPr>
                <w:rFonts w:ascii="Arial" w:hAnsi="Arial" w:cs="Arial"/>
                <w:color w:val="000000" w:themeColor="text1"/>
                <w:sz w:val="18"/>
                <w:szCs w:val="18"/>
              </w:rPr>
            </w:pPr>
          </w:p>
          <w:p w14:paraId="6C7336B5" w14:textId="20A7E074" w:rsidR="00F63CCD" w:rsidRPr="00E50D16" w:rsidRDefault="00F63CCD" w:rsidP="00F63CCD">
            <w:pPr>
              <w:widowControl w:val="0"/>
              <w:tabs>
                <w:tab w:val="left" w:pos="40"/>
              </w:tabs>
              <w:suppressAutoHyphens/>
              <w:jc w:val="both"/>
              <w:rPr>
                <w:rFonts w:ascii="Arial" w:hAnsi="Arial" w:cs="Arial"/>
                <w:color w:val="000000" w:themeColor="text1"/>
                <w:sz w:val="18"/>
                <w:szCs w:val="18"/>
              </w:rPr>
            </w:pPr>
            <w:r>
              <w:rPr>
                <w:rFonts w:ascii="Arial" w:hAnsi="Arial" w:cs="Arial"/>
                <w:color w:val="000000" w:themeColor="text1"/>
                <w:sz w:val="18"/>
                <w:szCs w:val="18"/>
              </w:rPr>
              <w:t>L</w:t>
            </w:r>
            <w:r w:rsidRPr="00E50D16">
              <w:rPr>
                <w:rFonts w:ascii="Arial" w:hAnsi="Arial" w:cs="Arial"/>
                <w:color w:val="000000" w:themeColor="text1"/>
                <w:sz w:val="18"/>
                <w:szCs w:val="18"/>
              </w:rPr>
              <w:t>lamado a concurso “Eugenio Prodanov” y “Elio Garcia-Austt” para estudiantes de Maestría y Doctorado del área Biología del PEDECIB</w:t>
            </w:r>
            <w:r>
              <w:rPr>
                <w:rFonts w:ascii="Arial" w:hAnsi="Arial" w:cs="Arial"/>
                <w:color w:val="000000" w:themeColor="text1"/>
                <w:sz w:val="18"/>
                <w:szCs w:val="18"/>
              </w:rPr>
              <w:t>A.</w:t>
            </w:r>
          </w:p>
        </w:tc>
        <w:tc>
          <w:tcPr>
            <w:tcW w:w="2225" w:type="dxa"/>
            <w:gridSpan w:val="2"/>
          </w:tcPr>
          <w:p w14:paraId="110F5189" w14:textId="264E1CC8" w:rsidR="00F63CCD" w:rsidRPr="008F2FAC" w:rsidRDefault="00F63CCD" w:rsidP="00F63CCD">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r w:rsidRPr="008F2FAC">
              <w:rPr>
                <w:rFonts w:ascii="Arial" w:hAnsi="Arial" w:cs="Arial"/>
                <w:color w:val="000000" w:themeColor="text1"/>
                <w:sz w:val="18"/>
                <w:szCs w:val="18"/>
                <w:lang w:val="es-AR"/>
              </w:rPr>
              <w:lastRenderedPageBreak/>
              <w:t xml:space="preserve">Resoluciones </w:t>
            </w:r>
            <w:hyperlink r:id="rId63" w:history="1">
              <w:r w:rsidRPr="00F63CCD">
                <w:rPr>
                  <w:rStyle w:val="Hyperlink"/>
                  <w:rFonts w:ascii="Arial" w:hAnsi="Arial" w:cs="Arial"/>
                  <w:sz w:val="18"/>
                  <w:szCs w:val="18"/>
                  <w:lang w:val="es-AR"/>
                </w:rPr>
                <w:t>345</w:t>
              </w:r>
            </w:hyperlink>
            <w:r w:rsidRPr="008F2FAC">
              <w:rPr>
                <w:rFonts w:ascii="Arial" w:hAnsi="Arial" w:cs="Arial"/>
                <w:color w:val="000000" w:themeColor="text1"/>
                <w:sz w:val="18"/>
                <w:szCs w:val="18"/>
                <w:lang w:val="es-AR"/>
              </w:rPr>
              <w:t xml:space="preserve">, </w:t>
            </w:r>
            <w:hyperlink r:id="rId64" w:history="1">
              <w:r w:rsidRPr="00F63CCD">
                <w:rPr>
                  <w:rStyle w:val="Hyperlink"/>
                  <w:rFonts w:ascii="Arial" w:hAnsi="Arial" w:cs="Arial"/>
                  <w:sz w:val="18"/>
                  <w:szCs w:val="18"/>
                  <w:lang w:val="es-AR"/>
                </w:rPr>
                <w:t>346</w:t>
              </w:r>
            </w:hyperlink>
            <w:r w:rsidRPr="008F2FAC">
              <w:rPr>
                <w:rFonts w:ascii="Arial" w:hAnsi="Arial" w:cs="Arial"/>
                <w:color w:val="000000" w:themeColor="text1"/>
                <w:sz w:val="18"/>
                <w:szCs w:val="18"/>
                <w:lang w:val="es-AR"/>
              </w:rPr>
              <w:t xml:space="preserve">, </w:t>
            </w:r>
            <w:hyperlink r:id="rId65" w:history="1">
              <w:r w:rsidRPr="00F63CCD">
                <w:rPr>
                  <w:rStyle w:val="Hyperlink"/>
                  <w:rFonts w:ascii="Arial" w:hAnsi="Arial" w:cs="Arial"/>
                  <w:sz w:val="18"/>
                  <w:szCs w:val="18"/>
                  <w:lang w:val="es-AR"/>
                </w:rPr>
                <w:t>365</w:t>
              </w:r>
            </w:hyperlink>
            <w:r w:rsidRPr="008F2FAC">
              <w:rPr>
                <w:rFonts w:ascii="Arial" w:hAnsi="Arial" w:cs="Arial"/>
                <w:color w:val="000000" w:themeColor="text1"/>
                <w:sz w:val="18"/>
                <w:szCs w:val="18"/>
                <w:lang w:val="es-AR"/>
              </w:rPr>
              <w:t xml:space="preserve">, </w:t>
            </w:r>
            <w:hyperlink r:id="rId66" w:history="1">
              <w:r w:rsidRPr="00F63CCD">
                <w:rPr>
                  <w:rStyle w:val="Hyperlink"/>
                  <w:rFonts w:ascii="Arial" w:hAnsi="Arial" w:cs="Arial"/>
                  <w:sz w:val="18"/>
                  <w:szCs w:val="18"/>
                  <w:lang w:val="es-AR"/>
                </w:rPr>
                <w:t>366</w:t>
              </w:r>
            </w:hyperlink>
            <w:r w:rsidRPr="008F2FAC">
              <w:rPr>
                <w:rFonts w:ascii="Arial" w:hAnsi="Arial" w:cs="Arial"/>
                <w:color w:val="000000" w:themeColor="text1"/>
                <w:sz w:val="18"/>
                <w:szCs w:val="18"/>
                <w:lang w:val="es-AR"/>
              </w:rPr>
              <w:t xml:space="preserve">, </w:t>
            </w:r>
            <w:hyperlink r:id="rId67" w:history="1">
              <w:r w:rsidRPr="00F63CCD">
                <w:rPr>
                  <w:rStyle w:val="Hyperlink"/>
                  <w:rFonts w:ascii="Arial" w:hAnsi="Arial" w:cs="Arial"/>
                  <w:sz w:val="18"/>
                  <w:szCs w:val="18"/>
                  <w:lang w:val="es-AR"/>
                </w:rPr>
                <w:t>367</w:t>
              </w:r>
            </w:hyperlink>
            <w:r>
              <w:rPr>
                <w:rFonts w:ascii="Arial" w:hAnsi="Arial" w:cs="Arial"/>
                <w:color w:val="000000" w:themeColor="text1"/>
                <w:sz w:val="18"/>
                <w:szCs w:val="18"/>
                <w:lang w:val="es-AR"/>
              </w:rPr>
              <w:t xml:space="preserve"> de diciembre de </w:t>
            </w:r>
            <w:r>
              <w:rPr>
                <w:rFonts w:ascii="Arial" w:hAnsi="Arial" w:cs="Arial"/>
                <w:color w:val="000000" w:themeColor="text1"/>
                <w:sz w:val="18"/>
                <w:szCs w:val="18"/>
                <w:lang w:val="es-AR"/>
              </w:rPr>
              <w:lastRenderedPageBreak/>
              <w:t>2016</w:t>
            </w:r>
            <w:r w:rsidRPr="008F2FAC">
              <w:rPr>
                <w:rFonts w:ascii="Arial" w:hAnsi="Arial" w:cs="Arial"/>
                <w:color w:val="000000" w:themeColor="text1"/>
                <w:sz w:val="18"/>
                <w:szCs w:val="18"/>
                <w:lang w:val="es-AR"/>
              </w:rPr>
              <w:t xml:space="preserve"> del Consejo Directivo de la UTEC en las que se crean nuevas carreras</w:t>
            </w:r>
          </w:p>
          <w:p w14:paraId="13B7C086" w14:textId="77777777" w:rsidR="00F63CCD" w:rsidRPr="00DC6897" w:rsidRDefault="00F63CCD" w:rsidP="00F63CCD">
            <w:pPr>
              <w:ind w:left="315" w:hanging="360"/>
              <w:jc w:val="both"/>
              <w:rPr>
                <w:rFonts w:ascii="Arial" w:hAnsi="Arial" w:cs="Arial"/>
                <w:color w:val="000000" w:themeColor="text1"/>
                <w:sz w:val="18"/>
                <w:szCs w:val="18"/>
                <w:lang w:val="es-AR"/>
              </w:rPr>
            </w:pPr>
          </w:p>
          <w:p w14:paraId="0B61A0A9" w14:textId="1B4CBE05" w:rsidR="00F63CCD" w:rsidRDefault="00F63CCD" w:rsidP="00F63CCD">
            <w:pPr>
              <w:pStyle w:val="ListParagraph"/>
              <w:numPr>
                <w:ilvl w:val="0"/>
                <w:numId w:val="33"/>
              </w:numPr>
              <w:spacing w:after="20"/>
              <w:ind w:left="315"/>
              <w:jc w:val="both"/>
              <w:rPr>
                <w:rFonts w:ascii="Arial" w:hAnsi="Arial" w:cs="Arial"/>
                <w:color w:val="000000" w:themeColor="text1"/>
                <w:sz w:val="18"/>
                <w:szCs w:val="18"/>
                <w:lang w:val="es-AR"/>
              </w:rPr>
            </w:pPr>
            <w:r w:rsidRPr="00440764">
              <w:rPr>
                <w:rFonts w:ascii="Arial" w:hAnsi="Arial" w:cs="Arial"/>
                <w:color w:val="000000" w:themeColor="text1"/>
                <w:sz w:val="18"/>
                <w:szCs w:val="18"/>
                <w:lang w:val="es-AR"/>
              </w:rPr>
              <w:t xml:space="preserve">Compromiso de gestión </w:t>
            </w:r>
            <w:hyperlink r:id="rId68" w:history="1">
              <w:r w:rsidRPr="00F63CCD">
                <w:rPr>
                  <w:rStyle w:val="Hyperlink"/>
                  <w:rFonts w:ascii="Arial" w:hAnsi="Arial" w:cs="Arial"/>
                  <w:sz w:val="18"/>
                  <w:szCs w:val="18"/>
                  <w:lang w:val="es-AR"/>
                </w:rPr>
                <w:t>2016</w:t>
              </w:r>
            </w:hyperlink>
            <w:r w:rsidRPr="00440764">
              <w:rPr>
                <w:rFonts w:ascii="Arial" w:hAnsi="Arial" w:cs="Arial"/>
                <w:color w:val="000000" w:themeColor="text1"/>
                <w:sz w:val="18"/>
                <w:szCs w:val="18"/>
                <w:lang w:val="es-AR"/>
              </w:rPr>
              <w:t xml:space="preserve"> suscrito entre el </w:t>
            </w:r>
            <w:r>
              <w:rPr>
                <w:rFonts w:ascii="Arial" w:hAnsi="Arial" w:cs="Arial"/>
                <w:color w:val="000000" w:themeColor="text1"/>
                <w:sz w:val="18"/>
                <w:szCs w:val="18"/>
                <w:lang w:val="es-AR"/>
              </w:rPr>
              <w:t>Poder Ejecutivo</w:t>
            </w:r>
            <w:r w:rsidRPr="00440764">
              <w:rPr>
                <w:rFonts w:ascii="Arial" w:hAnsi="Arial" w:cs="Arial"/>
                <w:color w:val="000000" w:themeColor="text1"/>
                <w:sz w:val="18"/>
                <w:szCs w:val="18"/>
                <w:lang w:val="es-AR"/>
              </w:rPr>
              <w:t xml:space="preserve"> y PEDECIBA. </w:t>
            </w:r>
          </w:p>
          <w:p w14:paraId="00B73E88" w14:textId="580A8787" w:rsidR="00F63CCD" w:rsidRPr="00F96685" w:rsidRDefault="00F63CCD" w:rsidP="00F96685">
            <w:pPr>
              <w:spacing w:after="20"/>
              <w:jc w:val="both"/>
              <w:rPr>
                <w:rFonts w:ascii="Arial" w:hAnsi="Arial" w:cs="Arial"/>
                <w:color w:val="000000" w:themeColor="text1"/>
                <w:sz w:val="18"/>
                <w:szCs w:val="18"/>
                <w:lang w:val="es-AR"/>
              </w:rPr>
            </w:pPr>
          </w:p>
          <w:p w14:paraId="25B5B772" w14:textId="4609CBE3" w:rsidR="00F63CCD" w:rsidRPr="00F96685" w:rsidRDefault="00F63CCD" w:rsidP="00F96685">
            <w:pPr>
              <w:pStyle w:val="ListParagraph"/>
              <w:widowControl w:val="0"/>
              <w:numPr>
                <w:ilvl w:val="0"/>
                <w:numId w:val="33"/>
              </w:numPr>
              <w:tabs>
                <w:tab w:val="left" w:pos="40"/>
              </w:tabs>
              <w:suppressAutoHyphens/>
              <w:ind w:left="315"/>
              <w:jc w:val="both"/>
              <w:rPr>
                <w:rStyle w:val="Hyperlink"/>
                <w:rFonts w:ascii="Arial" w:hAnsi="Arial" w:cs="Arial"/>
                <w:color w:val="000000" w:themeColor="text1"/>
                <w:sz w:val="18"/>
                <w:szCs w:val="18"/>
                <w:u w:val="none"/>
                <w:lang w:val="es-AR"/>
              </w:rPr>
            </w:pPr>
            <w:r w:rsidRPr="00A7144F">
              <w:rPr>
                <w:rFonts w:ascii="Arial" w:hAnsi="Arial" w:cs="Arial"/>
                <w:color w:val="000000" w:themeColor="text1"/>
                <w:sz w:val="18"/>
                <w:szCs w:val="18"/>
                <w:lang w:val="es-AR"/>
              </w:rPr>
              <w:t xml:space="preserve">Documento </w:t>
            </w:r>
            <w:hyperlink r:id="rId69" w:history="1">
              <w:r w:rsidRPr="00A7144F">
                <w:rPr>
                  <w:rStyle w:val="Hyperlink"/>
                  <w:rFonts w:ascii="Arial" w:hAnsi="Arial" w:cs="Arial"/>
                  <w:sz w:val="18"/>
                  <w:szCs w:val="18"/>
                  <w:lang w:val="es-AR"/>
                </w:rPr>
                <w:t>Calendario Académico 2017</w:t>
              </w:r>
            </w:hyperlink>
          </w:p>
          <w:p w14:paraId="00DF9F1B" w14:textId="77777777" w:rsidR="00F63CCD" w:rsidRPr="00F96685" w:rsidRDefault="00F63CCD" w:rsidP="00F96685">
            <w:pPr>
              <w:pStyle w:val="ListParagraph"/>
              <w:widowControl w:val="0"/>
              <w:tabs>
                <w:tab w:val="left" w:pos="40"/>
              </w:tabs>
              <w:suppressAutoHyphens/>
              <w:ind w:left="315"/>
              <w:jc w:val="both"/>
              <w:rPr>
                <w:rStyle w:val="Hyperlink"/>
                <w:rFonts w:ascii="Arial" w:hAnsi="Arial" w:cs="Arial"/>
                <w:color w:val="000000" w:themeColor="text1"/>
                <w:sz w:val="18"/>
                <w:szCs w:val="18"/>
                <w:u w:val="none"/>
                <w:lang w:val="es-AR"/>
              </w:rPr>
            </w:pPr>
          </w:p>
          <w:p w14:paraId="256F4A7D" w14:textId="41F07701" w:rsidR="00F63CCD" w:rsidRPr="004D1191" w:rsidRDefault="00790585" w:rsidP="00F96685">
            <w:pPr>
              <w:pStyle w:val="ListParagraph"/>
              <w:widowControl w:val="0"/>
              <w:numPr>
                <w:ilvl w:val="0"/>
                <w:numId w:val="33"/>
              </w:numPr>
              <w:tabs>
                <w:tab w:val="left" w:pos="40"/>
              </w:tabs>
              <w:suppressAutoHyphens/>
              <w:ind w:left="315"/>
              <w:jc w:val="both"/>
              <w:rPr>
                <w:rFonts w:ascii="Arial" w:hAnsi="Arial" w:cs="Arial"/>
                <w:color w:val="000000" w:themeColor="text1"/>
                <w:sz w:val="18"/>
                <w:szCs w:val="18"/>
                <w:lang w:val="es-AR"/>
              </w:rPr>
            </w:pPr>
            <w:hyperlink r:id="rId70" w:history="1">
              <w:r w:rsidR="00F63CCD" w:rsidRPr="002F51F3">
                <w:rPr>
                  <w:rStyle w:val="Hyperlink"/>
                  <w:rFonts w:ascii="Arial" w:hAnsi="Arial" w:cs="Arial"/>
                  <w:sz w:val="18"/>
                  <w:szCs w:val="18"/>
                  <w:lang w:val="es-AR"/>
                </w:rPr>
                <w:t>Copia del Llamado a Concurso 2016 “Eugenio Prodanov” y “Elio Garcia-Austt”</w:t>
              </w:r>
            </w:hyperlink>
            <w:r w:rsidR="00F63CCD" w:rsidRPr="00F96685">
              <w:rPr>
                <w:rFonts w:ascii="Arial" w:hAnsi="Arial" w:cs="Arial"/>
                <w:color w:val="000000" w:themeColor="text1"/>
                <w:sz w:val="18"/>
                <w:szCs w:val="18"/>
                <w:lang w:val="es-AR"/>
              </w:rPr>
              <w:t xml:space="preserve"> </w:t>
            </w:r>
          </w:p>
        </w:tc>
        <w:tc>
          <w:tcPr>
            <w:tcW w:w="1985" w:type="dxa"/>
          </w:tcPr>
          <w:p w14:paraId="06FE1C24" w14:textId="052DB253" w:rsidR="00F63CCD" w:rsidRPr="00DC6897" w:rsidRDefault="00F63CCD" w:rsidP="00F63CCD">
            <w:pPr>
              <w:widowControl w:val="0"/>
              <w:tabs>
                <w:tab w:val="left" w:pos="40"/>
              </w:tabs>
              <w:suppressAutoHyphens/>
              <w:ind w:left="-18"/>
              <w:jc w:val="center"/>
              <w:rPr>
                <w:rFonts w:ascii="Arial" w:hAnsi="Arial" w:cs="Arial"/>
                <w:sz w:val="18"/>
                <w:szCs w:val="18"/>
                <w:lang w:val="es-AR"/>
              </w:rPr>
            </w:pPr>
            <w:r>
              <w:rPr>
                <w:rFonts w:ascii="Arial" w:hAnsi="Arial" w:cs="Arial"/>
                <w:color w:val="000000" w:themeColor="text1"/>
                <w:sz w:val="18"/>
                <w:szCs w:val="18"/>
                <w:lang w:val="es-AR"/>
              </w:rPr>
              <w:lastRenderedPageBreak/>
              <w:t>UTEC</w:t>
            </w:r>
          </w:p>
          <w:p w14:paraId="5D8A44DB" w14:textId="77777777" w:rsidR="00F63CCD" w:rsidRPr="00DC6897" w:rsidRDefault="00F63CCD" w:rsidP="00F63CCD">
            <w:pPr>
              <w:widowControl w:val="0"/>
              <w:tabs>
                <w:tab w:val="left" w:pos="40"/>
              </w:tabs>
              <w:suppressAutoHyphens/>
              <w:ind w:left="-18"/>
              <w:jc w:val="center"/>
              <w:rPr>
                <w:rFonts w:ascii="Arial" w:hAnsi="Arial" w:cs="Arial"/>
                <w:sz w:val="18"/>
                <w:szCs w:val="18"/>
                <w:lang w:val="es-AR"/>
              </w:rPr>
            </w:pPr>
          </w:p>
          <w:p w14:paraId="1C8063BD" w14:textId="77777777" w:rsidR="00F63CCD" w:rsidRPr="00DC6897" w:rsidRDefault="00F63CCD" w:rsidP="00F63CCD">
            <w:pPr>
              <w:widowControl w:val="0"/>
              <w:tabs>
                <w:tab w:val="left" w:pos="40"/>
              </w:tabs>
              <w:suppressAutoHyphens/>
              <w:ind w:left="-18"/>
              <w:jc w:val="center"/>
              <w:rPr>
                <w:rFonts w:ascii="Arial" w:hAnsi="Arial" w:cs="Arial"/>
                <w:sz w:val="18"/>
                <w:szCs w:val="18"/>
                <w:lang w:val="es-AR"/>
              </w:rPr>
            </w:pPr>
          </w:p>
          <w:p w14:paraId="047EFA38" w14:textId="77777777" w:rsidR="00F63CCD" w:rsidRPr="00DC6897" w:rsidRDefault="00F63CCD" w:rsidP="00F63CCD">
            <w:pPr>
              <w:widowControl w:val="0"/>
              <w:tabs>
                <w:tab w:val="left" w:pos="40"/>
              </w:tabs>
              <w:suppressAutoHyphens/>
              <w:ind w:left="-18"/>
              <w:jc w:val="center"/>
              <w:rPr>
                <w:rFonts w:ascii="Arial" w:hAnsi="Arial" w:cs="Arial"/>
                <w:color w:val="000000" w:themeColor="text1"/>
                <w:sz w:val="18"/>
                <w:szCs w:val="18"/>
                <w:lang w:val="es-AR"/>
              </w:rPr>
            </w:pPr>
          </w:p>
          <w:p w14:paraId="1651DE6F" w14:textId="0CBD49E7" w:rsidR="00F63CCD" w:rsidRDefault="00F63CCD" w:rsidP="00F63CCD">
            <w:pPr>
              <w:widowControl w:val="0"/>
              <w:tabs>
                <w:tab w:val="left" w:pos="40"/>
              </w:tabs>
              <w:suppressAutoHyphens/>
              <w:ind w:left="-18"/>
              <w:jc w:val="center"/>
              <w:rPr>
                <w:rFonts w:ascii="Arial" w:hAnsi="Arial" w:cs="Arial"/>
                <w:color w:val="000000" w:themeColor="text1"/>
                <w:sz w:val="18"/>
                <w:szCs w:val="18"/>
                <w:lang w:val="es-AR"/>
              </w:rPr>
            </w:pPr>
          </w:p>
          <w:p w14:paraId="54C8E90D" w14:textId="77777777" w:rsidR="00F63CCD" w:rsidRPr="00DC6897" w:rsidRDefault="00F63CCD" w:rsidP="00F63CCD">
            <w:pPr>
              <w:widowControl w:val="0"/>
              <w:tabs>
                <w:tab w:val="left" w:pos="40"/>
              </w:tabs>
              <w:suppressAutoHyphens/>
              <w:ind w:left="-18"/>
              <w:jc w:val="center"/>
              <w:rPr>
                <w:rFonts w:ascii="Arial" w:hAnsi="Arial" w:cs="Arial"/>
                <w:color w:val="000000" w:themeColor="text1"/>
                <w:sz w:val="18"/>
                <w:szCs w:val="18"/>
                <w:lang w:val="es-AR"/>
              </w:rPr>
            </w:pPr>
          </w:p>
          <w:p w14:paraId="10F556F0" w14:textId="2A9FF40E" w:rsidR="00F63CCD" w:rsidRPr="00DB3E46" w:rsidRDefault="00F63CCD" w:rsidP="00790585">
            <w:pPr>
              <w:widowControl w:val="0"/>
              <w:tabs>
                <w:tab w:val="left" w:pos="40"/>
              </w:tabs>
              <w:suppressAutoHyphens/>
              <w:ind w:left="-18"/>
              <w:jc w:val="center"/>
              <w:rPr>
                <w:rFonts w:ascii="Arial" w:hAnsi="Arial" w:cs="Arial"/>
                <w:color w:val="000000" w:themeColor="text1"/>
                <w:sz w:val="18"/>
                <w:szCs w:val="18"/>
                <w:lang w:val="es-AR"/>
              </w:rPr>
            </w:pPr>
            <w:r>
              <w:rPr>
                <w:rFonts w:ascii="Arial" w:hAnsi="Arial" w:cs="Arial"/>
                <w:color w:val="000000" w:themeColor="text1"/>
                <w:sz w:val="18"/>
                <w:szCs w:val="18"/>
                <w:lang w:val="es-AR"/>
              </w:rPr>
              <w:t xml:space="preserve">Poder Ejecutivo </w:t>
            </w:r>
            <w:r>
              <w:rPr>
                <w:rFonts w:ascii="Arial" w:hAnsi="Arial" w:cs="Arial"/>
                <w:color w:val="000000" w:themeColor="text1"/>
                <w:sz w:val="18"/>
                <w:szCs w:val="18"/>
                <w:lang w:val="es-AR"/>
              </w:rPr>
              <w:br/>
            </w:r>
            <w:bookmarkStart w:id="6" w:name="_GoBack"/>
            <w:bookmarkEnd w:id="6"/>
          </w:p>
        </w:tc>
      </w:tr>
    </w:tbl>
    <w:p w14:paraId="6C7336B8" w14:textId="77777777" w:rsidR="00E8565B" w:rsidRPr="00E50D16" w:rsidRDefault="00E8565B" w:rsidP="00FE0297">
      <w:pPr>
        <w:rPr>
          <w:rFonts w:ascii="Arial" w:hAnsi="Arial" w:cs="Arial"/>
          <w:color w:val="000000" w:themeColor="text1"/>
        </w:rPr>
      </w:pPr>
    </w:p>
    <w:sectPr w:rsidR="00E8565B" w:rsidRPr="00E50D16" w:rsidSect="00741ABA">
      <w:headerReference w:type="even" r:id="rId71"/>
      <w:headerReference w:type="default" r:id="rId72"/>
      <w:headerReference w:type="first" r:id="rId73"/>
      <w:pgSz w:w="15840" w:h="12240" w:orient="landscape"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78FCC" w14:textId="77777777" w:rsidR="003A0C2A" w:rsidRDefault="003A0C2A" w:rsidP="00377A43">
      <w:r>
        <w:separator/>
      </w:r>
    </w:p>
  </w:endnote>
  <w:endnote w:type="continuationSeparator" w:id="0">
    <w:p w14:paraId="0D027BE0" w14:textId="77777777" w:rsidR="003A0C2A" w:rsidRDefault="003A0C2A" w:rsidP="0037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enSymbol">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8DF93" w14:textId="77777777" w:rsidR="003A0C2A" w:rsidRDefault="003A0C2A" w:rsidP="00377A43">
      <w:r>
        <w:separator/>
      </w:r>
    </w:p>
  </w:footnote>
  <w:footnote w:type="continuationSeparator" w:id="0">
    <w:p w14:paraId="627390D7" w14:textId="77777777" w:rsidR="003A0C2A" w:rsidRDefault="003A0C2A" w:rsidP="00377A43">
      <w:r>
        <w:continuationSeparator/>
      </w:r>
    </w:p>
  </w:footnote>
  <w:footnote w:id="1">
    <w:p w14:paraId="6C7336C5" w14:textId="1E36A889" w:rsidR="00A007AB" w:rsidRPr="00C65FF7" w:rsidRDefault="00A007AB" w:rsidP="00377A43">
      <w:pPr>
        <w:pStyle w:val="FootnoteText"/>
        <w:rPr>
          <w:rFonts w:ascii="Arial" w:hAnsi="Arial" w:cs="Arial"/>
        </w:rPr>
      </w:pPr>
      <w:r w:rsidRPr="00C65FF7">
        <w:rPr>
          <w:rStyle w:val="FootnoteReference"/>
          <w:rFonts w:ascii="Arial" w:hAnsi="Arial" w:cs="Arial"/>
          <w:sz w:val="18"/>
          <w:szCs w:val="18"/>
        </w:rPr>
        <w:footnoteRef/>
      </w:r>
      <w:r>
        <w:t xml:space="preserve"> </w:t>
      </w:r>
      <w:r w:rsidRPr="00C65FF7">
        <w:rPr>
          <w:rFonts w:ascii="Arial" w:hAnsi="Arial" w:cs="Arial"/>
          <w:sz w:val="18"/>
          <w:szCs w:val="18"/>
        </w:rPr>
        <w:t xml:space="preserve">Todos los </w:t>
      </w:r>
      <w:r>
        <w:rPr>
          <w:rFonts w:ascii="Arial" w:hAnsi="Arial" w:cs="Arial"/>
          <w:sz w:val="18"/>
          <w:szCs w:val="18"/>
        </w:rPr>
        <w:t>ADT</w:t>
      </w:r>
      <w:r w:rsidRPr="00C65FF7">
        <w:rPr>
          <w:rFonts w:ascii="Arial" w:hAnsi="Arial" w:cs="Arial"/>
          <w:sz w:val="18"/>
          <w:szCs w:val="18"/>
        </w:rPr>
        <w:t xml:space="preserve"> cuentan con una cláusula sobre intercambio de información tributaria entre los países firmantes.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336BD" w14:textId="77777777" w:rsidR="00A007AB" w:rsidRDefault="00A007AB" w:rsidP="00D25335">
    <w:pPr>
      <w:pStyle w:val="Head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6C7336BE" w14:textId="77777777" w:rsidR="00A007AB" w:rsidRDefault="00A007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312379627"/>
      <w:docPartObj>
        <w:docPartGallery w:val="Page Numbers (Top of Page)"/>
        <w:docPartUnique/>
      </w:docPartObj>
    </w:sdtPr>
    <w:sdtEndPr>
      <w:rPr>
        <w:rFonts w:ascii="Times New Roman" w:hAnsi="Times New Roman" w:cs="Times New Roman"/>
        <w:sz w:val="24"/>
        <w:szCs w:val="24"/>
      </w:rPr>
    </w:sdtEndPr>
    <w:sdtContent>
      <w:p w14:paraId="6C7336BF" w14:textId="01D964BB" w:rsidR="00A007AB" w:rsidRPr="00D349F8" w:rsidRDefault="00A727F4" w:rsidP="00880A39">
        <w:pPr>
          <w:pStyle w:val="Header"/>
          <w:jc w:val="right"/>
          <w:rPr>
            <w:rFonts w:ascii="Arial" w:hAnsi="Arial" w:cs="Arial"/>
            <w:sz w:val="18"/>
            <w:szCs w:val="18"/>
            <w:lang w:val="es-AR"/>
          </w:rPr>
        </w:pPr>
        <w:r>
          <w:rPr>
            <w:rFonts w:ascii="Arial" w:hAnsi="Arial" w:cs="Arial"/>
            <w:sz w:val="18"/>
            <w:szCs w:val="18"/>
            <w:lang w:val="es-AR"/>
          </w:rPr>
          <w:t>Enlace Electrónico</w:t>
        </w:r>
        <w:r w:rsidRPr="00761C94">
          <w:rPr>
            <w:rFonts w:ascii="Arial" w:hAnsi="Arial" w:cs="Arial"/>
            <w:sz w:val="18"/>
            <w:szCs w:val="18"/>
            <w:lang w:val="es-AR"/>
          </w:rPr>
          <w:t xml:space="preserve"> </w:t>
        </w:r>
        <w:r w:rsidR="00A007AB" w:rsidRPr="00D349F8">
          <w:rPr>
            <w:rFonts w:ascii="Arial" w:hAnsi="Arial" w:cs="Arial"/>
            <w:sz w:val="18"/>
            <w:szCs w:val="18"/>
            <w:lang w:val="es-AR"/>
          </w:rPr>
          <w:t>– UR-L1140</w:t>
        </w:r>
      </w:p>
      <w:p w14:paraId="6C7336C0" w14:textId="67357459" w:rsidR="00A007AB" w:rsidRPr="00D349F8" w:rsidRDefault="00A007AB" w:rsidP="00880A39">
        <w:pPr>
          <w:pStyle w:val="Header"/>
          <w:jc w:val="right"/>
          <w:rPr>
            <w:lang w:val="es-AR"/>
          </w:rPr>
        </w:pPr>
        <w:r w:rsidRPr="005E7951">
          <w:rPr>
            <w:rFonts w:ascii="Arial" w:hAnsi="Arial" w:cs="Arial"/>
            <w:sz w:val="18"/>
            <w:szCs w:val="18"/>
            <w:lang w:val="es-AR"/>
          </w:rPr>
          <w:t>Página</w:t>
        </w:r>
        <w:r w:rsidRPr="00D349F8">
          <w:rPr>
            <w:rFonts w:ascii="Arial" w:hAnsi="Arial" w:cs="Arial"/>
            <w:sz w:val="18"/>
            <w:szCs w:val="18"/>
            <w:lang w:val="es-AR"/>
          </w:rPr>
          <w:t xml:space="preserve"> </w:t>
        </w:r>
        <w:r w:rsidRPr="00E50D16">
          <w:rPr>
            <w:rFonts w:ascii="Arial" w:hAnsi="Arial" w:cs="Arial"/>
            <w:bCs/>
            <w:sz w:val="18"/>
            <w:szCs w:val="18"/>
          </w:rPr>
          <w:fldChar w:fldCharType="begin"/>
        </w:r>
        <w:r w:rsidRPr="00D349F8">
          <w:rPr>
            <w:rFonts w:ascii="Arial" w:hAnsi="Arial" w:cs="Arial"/>
            <w:bCs/>
            <w:sz w:val="18"/>
            <w:szCs w:val="18"/>
            <w:lang w:val="es-AR"/>
          </w:rPr>
          <w:instrText xml:space="preserve"> PAGE </w:instrText>
        </w:r>
        <w:r w:rsidRPr="00E50D16">
          <w:rPr>
            <w:rFonts w:ascii="Arial" w:hAnsi="Arial" w:cs="Arial"/>
            <w:bCs/>
            <w:sz w:val="18"/>
            <w:szCs w:val="18"/>
          </w:rPr>
          <w:fldChar w:fldCharType="separate"/>
        </w:r>
        <w:r w:rsidR="00790585">
          <w:rPr>
            <w:rFonts w:ascii="Arial" w:hAnsi="Arial" w:cs="Arial"/>
            <w:bCs/>
            <w:noProof/>
            <w:sz w:val="18"/>
            <w:szCs w:val="18"/>
            <w:lang w:val="es-AR"/>
          </w:rPr>
          <w:t>7</w:t>
        </w:r>
        <w:r w:rsidRPr="00E50D16">
          <w:rPr>
            <w:rFonts w:ascii="Arial" w:hAnsi="Arial" w:cs="Arial"/>
            <w:bCs/>
            <w:sz w:val="18"/>
            <w:szCs w:val="18"/>
          </w:rPr>
          <w:fldChar w:fldCharType="end"/>
        </w:r>
        <w:r w:rsidRPr="00D349F8">
          <w:rPr>
            <w:rFonts w:ascii="Arial" w:hAnsi="Arial" w:cs="Arial"/>
            <w:sz w:val="18"/>
            <w:szCs w:val="18"/>
            <w:lang w:val="es-AR"/>
          </w:rPr>
          <w:t xml:space="preserve"> de </w:t>
        </w:r>
        <w:r w:rsidRPr="00E50D16">
          <w:rPr>
            <w:rFonts w:ascii="Arial" w:hAnsi="Arial" w:cs="Arial"/>
            <w:bCs/>
            <w:sz w:val="18"/>
            <w:szCs w:val="18"/>
          </w:rPr>
          <w:fldChar w:fldCharType="begin"/>
        </w:r>
        <w:r w:rsidRPr="00D349F8">
          <w:rPr>
            <w:rFonts w:ascii="Arial" w:hAnsi="Arial" w:cs="Arial"/>
            <w:bCs/>
            <w:sz w:val="18"/>
            <w:szCs w:val="18"/>
            <w:lang w:val="es-AR"/>
          </w:rPr>
          <w:instrText xml:space="preserve"> NUMPAGES  </w:instrText>
        </w:r>
        <w:r w:rsidRPr="00E50D16">
          <w:rPr>
            <w:rFonts w:ascii="Arial" w:hAnsi="Arial" w:cs="Arial"/>
            <w:bCs/>
            <w:sz w:val="18"/>
            <w:szCs w:val="18"/>
          </w:rPr>
          <w:fldChar w:fldCharType="separate"/>
        </w:r>
        <w:r w:rsidR="00790585">
          <w:rPr>
            <w:rFonts w:ascii="Arial" w:hAnsi="Arial" w:cs="Arial"/>
            <w:bCs/>
            <w:noProof/>
            <w:sz w:val="18"/>
            <w:szCs w:val="18"/>
            <w:lang w:val="es-AR"/>
          </w:rPr>
          <w:t>7</w:t>
        </w:r>
        <w:r w:rsidRPr="00E50D16">
          <w:rPr>
            <w:rFonts w:ascii="Arial" w:hAnsi="Arial" w:cs="Arial"/>
            <w:bCs/>
            <w:sz w:val="18"/>
            <w:szCs w:val="18"/>
          </w:rPr>
          <w:fldChar w:fldCharType="end"/>
        </w:r>
      </w:p>
    </w:sdtContent>
  </w:sdt>
  <w:p w14:paraId="6C7336C1" w14:textId="77777777" w:rsidR="00A007AB" w:rsidRDefault="00A007AB" w:rsidP="00880A3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rPr>
        <w:rFonts w:ascii="Times New Roman" w:hAnsi="Times New Roman" w:cs="Times New Roman"/>
        <w:sz w:val="24"/>
        <w:szCs w:val="24"/>
      </w:rPr>
    </w:sdtEndPr>
    <w:sdtContent>
      <w:p w14:paraId="6C7336C2" w14:textId="3AA42398" w:rsidR="00A007AB" w:rsidRPr="00761C94" w:rsidRDefault="00A727F4" w:rsidP="00E50D16">
        <w:pPr>
          <w:pStyle w:val="Header"/>
          <w:jc w:val="right"/>
          <w:rPr>
            <w:rFonts w:ascii="Arial" w:hAnsi="Arial" w:cs="Arial"/>
            <w:sz w:val="18"/>
            <w:szCs w:val="18"/>
            <w:lang w:val="es-AR"/>
          </w:rPr>
        </w:pPr>
        <w:r>
          <w:rPr>
            <w:rFonts w:ascii="Arial" w:hAnsi="Arial" w:cs="Arial"/>
            <w:sz w:val="18"/>
            <w:szCs w:val="18"/>
            <w:lang w:val="es-AR"/>
          </w:rPr>
          <w:t>Enlace Electrónico</w:t>
        </w:r>
        <w:r w:rsidR="00A007AB" w:rsidRPr="00761C94">
          <w:rPr>
            <w:rFonts w:ascii="Arial" w:hAnsi="Arial" w:cs="Arial"/>
            <w:sz w:val="18"/>
            <w:szCs w:val="18"/>
            <w:lang w:val="es-AR"/>
          </w:rPr>
          <w:t xml:space="preserve"> – UR-L1140</w:t>
        </w:r>
      </w:p>
      <w:p w14:paraId="6C7336C3" w14:textId="2D878052" w:rsidR="00A007AB" w:rsidRPr="00761C94" w:rsidRDefault="00A007AB" w:rsidP="00E50D16">
        <w:pPr>
          <w:pStyle w:val="Header"/>
          <w:jc w:val="right"/>
          <w:rPr>
            <w:lang w:val="es-AR"/>
          </w:rPr>
        </w:pPr>
        <w:r w:rsidRPr="00761C94">
          <w:rPr>
            <w:rFonts w:ascii="Arial" w:hAnsi="Arial" w:cs="Arial"/>
            <w:sz w:val="18"/>
            <w:szCs w:val="18"/>
            <w:lang w:val="es-AR"/>
          </w:rPr>
          <w:t xml:space="preserve">Página </w:t>
        </w:r>
        <w:r w:rsidRPr="00E50D16">
          <w:rPr>
            <w:rFonts w:ascii="Arial" w:hAnsi="Arial" w:cs="Arial"/>
            <w:bCs/>
            <w:sz w:val="18"/>
            <w:szCs w:val="18"/>
          </w:rPr>
          <w:fldChar w:fldCharType="begin"/>
        </w:r>
        <w:r w:rsidRPr="00761C94">
          <w:rPr>
            <w:rFonts w:ascii="Arial" w:hAnsi="Arial" w:cs="Arial"/>
            <w:bCs/>
            <w:sz w:val="18"/>
            <w:szCs w:val="18"/>
            <w:lang w:val="es-AR"/>
          </w:rPr>
          <w:instrText xml:space="preserve"> PAGE </w:instrText>
        </w:r>
        <w:r w:rsidRPr="00E50D16">
          <w:rPr>
            <w:rFonts w:ascii="Arial" w:hAnsi="Arial" w:cs="Arial"/>
            <w:bCs/>
            <w:sz w:val="18"/>
            <w:szCs w:val="18"/>
          </w:rPr>
          <w:fldChar w:fldCharType="separate"/>
        </w:r>
        <w:r w:rsidR="00790585">
          <w:rPr>
            <w:rFonts w:ascii="Arial" w:hAnsi="Arial" w:cs="Arial"/>
            <w:bCs/>
            <w:noProof/>
            <w:sz w:val="18"/>
            <w:szCs w:val="18"/>
            <w:lang w:val="es-AR"/>
          </w:rPr>
          <w:t>1</w:t>
        </w:r>
        <w:r w:rsidRPr="00E50D16">
          <w:rPr>
            <w:rFonts w:ascii="Arial" w:hAnsi="Arial" w:cs="Arial"/>
            <w:bCs/>
            <w:sz w:val="18"/>
            <w:szCs w:val="18"/>
          </w:rPr>
          <w:fldChar w:fldCharType="end"/>
        </w:r>
        <w:r w:rsidRPr="00761C94">
          <w:rPr>
            <w:rFonts w:ascii="Arial" w:hAnsi="Arial" w:cs="Arial"/>
            <w:sz w:val="18"/>
            <w:szCs w:val="18"/>
            <w:lang w:val="es-AR"/>
          </w:rPr>
          <w:t xml:space="preserve"> de </w:t>
        </w:r>
        <w:r w:rsidRPr="00E50D16">
          <w:rPr>
            <w:rFonts w:ascii="Arial" w:hAnsi="Arial" w:cs="Arial"/>
            <w:bCs/>
            <w:sz w:val="18"/>
            <w:szCs w:val="18"/>
          </w:rPr>
          <w:fldChar w:fldCharType="begin"/>
        </w:r>
        <w:r w:rsidRPr="00761C94">
          <w:rPr>
            <w:rFonts w:ascii="Arial" w:hAnsi="Arial" w:cs="Arial"/>
            <w:bCs/>
            <w:sz w:val="18"/>
            <w:szCs w:val="18"/>
            <w:lang w:val="es-AR"/>
          </w:rPr>
          <w:instrText xml:space="preserve"> NUMPAGES  </w:instrText>
        </w:r>
        <w:r w:rsidRPr="00E50D16">
          <w:rPr>
            <w:rFonts w:ascii="Arial" w:hAnsi="Arial" w:cs="Arial"/>
            <w:bCs/>
            <w:sz w:val="18"/>
            <w:szCs w:val="18"/>
          </w:rPr>
          <w:fldChar w:fldCharType="separate"/>
        </w:r>
        <w:r w:rsidR="00790585">
          <w:rPr>
            <w:rFonts w:ascii="Arial" w:hAnsi="Arial" w:cs="Arial"/>
            <w:bCs/>
            <w:noProof/>
            <w:sz w:val="18"/>
            <w:szCs w:val="18"/>
            <w:lang w:val="es-AR"/>
          </w:rPr>
          <w:t>7</w:t>
        </w:r>
        <w:r w:rsidRPr="00E50D16">
          <w:rPr>
            <w:rFonts w:ascii="Arial" w:hAnsi="Arial" w:cs="Arial"/>
            <w:bCs/>
            <w:sz w:val="18"/>
            <w:szCs w:val="18"/>
          </w:rPr>
          <w:fldChar w:fldCharType="end"/>
        </w:r>
      </w:p>
    </w:sdtContent>
  </w:sdt>
  <w:p w14:paraId="6C7336C4" w14:textId="77777777" w:rsidR="00A007AB" w:rsidRPr="00761C94" w:rsidRDefault="00A007AB" w:rsidP="00D25335">
    <w:pPr>
      <w:pStyle w:val="Header"/>
      <w:jc w:val="right"/>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6B81"/>
    <w:multiLevelType w:val="hybridMultilevel"/>
    <w:tmpl w:val="41222C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377A36"/>
    <w:multiLevelType w:val="hybridMultilevel"/>
    <w:tmpl w:val="53A67A60"/>
    <w:lvl w:ilvl="0" w:tplc="2DBE5FD2">
      <w:start w:val="1"/>
      <w:numFmt w:val="decimal"/>
      <w:lvlText w:val="(%1)"/>
      <w:lvlJc w:val="left"/>
      <w:pPr>
        <w:ind w:left="630" w:hanging="648"/>
      </w:pPr>
      <w:rPr>
        <w:rFonts w:hint="default"/>
        <w:b/>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
    <w:nsid w:val="07E50E44"/>
    <w:multiLevelType w:val="hybridMultilevel"/>
    <w:tmpl w:val="F006AE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02E6DF3"/>
    <w:multiLevelType w:val="multilevel"/>
    <w:tmpl w:val="C61258AC"/>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4">
    <w:nsid w:val="157552AE"/>
    <w:multiLevelType w:val="hybridMultilevel"/>
    <w:tmpl w:val="B1D486C0"/>
    <w:lvl w:ilvl="0" w:tplc="2C0A0001">
      <w:start w:val="1"/>
      <w:numFmt w:val="bullet"/>
      <w:lvlText w:val=""/>
      <w:lvlJc w:val="left"/>
      <w:pPr>
        <w:ind w:left="212" w:hanging="360"/>
      </w:pPr>
      <w:rPr>
        <w:rFonts w:ascii="Symbol" w:hAnsi="Symbol" w:hint="default"/>
      </w:rPr>
    </w:lvl>
    <w:lvl w:ilvl="1" w:tplc="2C0A0003" w:tentative="1">
      <w:start w:val="1"/>
      <w:numFmt w:val="bullet"/>
      <w:lvlText w:val="o"/>
      <w:lvlJc w:val="left"/>
      <w:pPr>
        <w:ind w:left="932" w:hanging="360"/>
      </w:pPr>
      <w:rPr>
        <w:rFonts w:ascii="Courier New" w:hAnsi="Courier New" w:cs="Courier New" w:hint="default"/>
      </w:rPr>
    </w:lvl>
    <w:lvl w:ilvl="2" w:tplc="2C0A0005" w:tentative="1">
      <w:start w:val="1"/>
      <w:numFmt w:val="bullet"/>
      <w:lvlText w:val=""/>
      <w:lvlJc w:val="left"/>
      <w:pPr>
        <w:ind w:left="1652" w:hanging="360"/>
      </w:pPr>
      <w:rPr>
        <w:rFonts w:ascii="Wingdings" w:hAnsi="Wingdings" w:hint="default"/>
      </w:rPr>
    </w:lvl>
    <w:lvl w:ilvl="3" w:tplc="2C0A0001" w:tentative="1">
      <w:start w:val="1"/>
      <w:numFmt w:val="bullet"/>
      <w:lvlText w:val=""/>
      <w:lvlJc w:val="left"/>
      <w:pPr>
        <w:ind w:left="2372" w:hanging="360"/>
      </w:pPr>
      <w:rPr>
        <w:rFonts w:ascii="Symbol" w:hAnsi="Symbol" w:hint="default"/>
      </w:rPr>
    </w:lvl>
    <w:lvl w:ilvl="4" w:tplc="2C0A0003" w:tentative="1">
      <w:start w:val="1"/>
      <w:numFmt w:val="bullet"/>
      <w:lvlText w:val="o"/>
      <w:lvlJc w:val="left"/>
      <w:pPr>
        <w:ind w:left="3092" w:hanging="360"/>
      </w:pPr>
      <w:rPr>
        <w:rFonts w:ascii="Courier New" w:hAnsi="Courier New" w:cs="Courier New" w:hint="default"/>
      </w:rPr>
    </w:lvl>
    <w:lvl w:ilvl="5" w:tplc="2C0A0005" w:tentative="1">
      <w:start w:val="1"/>
      <w:numFmt w:val="bullet"/>
      <w:lvlText w:val=""/>
      <w:lvlJc w:val="left"/>
      <w:pPr>
        <w:ind w:left="3812" w:hanging="360"/>
      </w:pPr>
      <w:rPr>
        <w:rFonts w:ascii="Wingdings" w:hAnsi="Wingdings" w:hint="default"/>
      </w:rPr>
    </w:lvl>
    <w:lvl w:ilvl="6" w:tplc="2C0A0001" w:tentative="1">
      <w:start w:val="1"/>
      <w:numFmt w:val="bullet"/>
      <w:lvlText w:val=""/>
      <w:lvlJc w:val="left"/>
      <w:pPr>
        <w:ind w:left="4532" w:hanging="360"/>
      </w:pPr>
      <w:rPr>
        <w:rFonts w:ascii="Symbol" w:hAnsi="Symbol" w:hint="default"/>
      </w:rPr>
    </w:lvl>
    <w:lvl w:ilvl="7" w:tplc="2C0A0003" w:tentative="1">
      <w:start w:val="1"/>
      <w:numFmt w:val="bullet"/>
      <w:lvlText w:val="o"/>
      <w:lvlJc w:val="left"/>
      <w:pPr>
        <w:ind w:left="5252" w:hanging="360"/>
      </w:pPr>
      <w:rPr>
        <w:rFonts w:ascii="Courier New" w:hAnsi="Courier New" w:cs="Courier New" w:hint="default"/>
      </w:rPr>
    </w:lvl>
    <w:lvl w:ilvl="8" w:tplc="2C0A0005" w:tentative="1">
      <w:start w:val="1"/>
      <w:numFmt w:val="bullet"/>
      <w:lvlText w:val=""/>
      <w:lvlJc w:val="left"/>
      <w:pPr>
        <w:ind w:left="5972" w:hanging="360"/>
      </w:pPr>
      <w:rPr>
        <w:rFonts w:ascii="Wingdings" w:hAnsi="Wingdings" w:hint="default"/>
      </w:rPr>
    </w:lvl>
  </w:abstractNum>
  <w:abstractNum w:abstractNumId="5">
    <w:nsid w:val="181648BE"/>
    <w:multiLevelType w:val="multilevel"/>
    <w:tmpl w:val="4F7243D8"/>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6">
    <w:nsid w:val="19C84888"/>
    <w:multiLevelType w:val="multilevel"/>
    <w:tmpl w:val="6E90F4CE"/>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7">
    <w:nsid w:val="19FE5A38"/>
    <w:multiLevelType w:val="multilevel"/>
    <w:tmpl w:val="9F60B430"/>
    <w:lvl w:ilvl="0">
      <w:start w:val="1"/>
      <w:numFmt w:val="upperRoman"/>
      <w:lvlText w:val="Article %1."/>
      <w:lvlJc w:val="left"/>
      <w:pPr>
        <w:ind w:left="266" w:firstLine="0"/>
      </w:pPr>
    </w:lvl>
    <w:lvl w:ilvl="1">
      <w:start w:val="1"/>
      <w:numFmt w:val="decimalZero"/>
      <w:isLgl/>
      <w:lvlText w:val="Section %1.%2"/>
      <w:lvlJc w:val="left"/>
      <w:pPr>
        <w:ind w:left="266" w:firstLine="0"/>
      </w:p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8">
    <w:nsid w:val="1BE378E8"/>
    <w:multiLevelType w:val="hybridMultilevel"/>
    <w:tmpl w:val="7EB0BA0A"/>
    <w:lvl w:ilvl="0" w:tplc="0C0A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C94934"/>
    <w:multiLevelType w:val="multilevel"/>
    <w:tmpl w:val="8E70DFFA"/>
    <w:lvl w:ilvl="0">
      <w:start w:val="1"/>
      <w:numFmt w:val="upperRoman"/>
      <w:lvlRestart w:val="0"/>
      <w:lvlText w:val="%1."/>
      <w:lvlJc w:val="center"/>
      <w:pPr>
        <w:tabs>
          <w:tab w:val="num" w:pos="914"/>
        </w:tabs>
        <w:ind w:left="266" w:firstLine="288"/>
      </w:pPr>
      <w:rPr>
        <w:b/>
        <w:i w:val="0"/>
      </w:rPr>
    </w:lvl>
    <w:lvl w:ilvl="1">
      <w:start w:val="1"/>
      <w:numFmt w:val="decimal"/>
      <w:isLgl/>
      <w:lvlText w:val="%1.%2"/>
      <w:lvlJc w:val="left"/>
      <w:pPr>
        <w:tabs>
          <w:tab w:val="num" w:pos="1562"/>
        </w:tabs>
        <w:ind w:left="1562" w:hanging="1296"/>
      </w:pPr>
    </w:lvl>
    <w:lvl w:ilvl="2">
      <w:start w:val="1"/>
      <w:numFmt w:val="lowerLetter"/>
      <w:lvlText w:val="%3."/>
      <w:lvlJc w:val="left"/>
      <w:pPr>
        <w:tabs>
          <w:tab w:val="num" w:pos="1418"/>
        </w:tabs>
        <w:ind w:left="1418" w:hanging="432"/>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abstractNum w:abstractNumId="10">
    <w:nsid w:val="1F76387D"/>
    <w:multiLevelType w:val="multilevel"/>
    <w:tmpl w:val="B9C419E2"/>
    <w:lvl w:ilvl="0">
      <w:start w:val="1"/>
      <w:numFmt w:val="upperRoman"/>
      <w:lvlRestart w:val="0"/>
      <w:pStyle w:val="Chapter"/>
      <w:lvlText w:val="%1."/>
      <w:lvlJc w:val="center"/>
      <w:pPr>
        <w:tabs>
          <w:tab w:val="num" w:pos="288"/>
        </w:tabs>
        <w:ind w:left="-360" w:firstLine="288"/>
      </w:pPr>
      <w:rPr>
        <w:b/>
        <w:i w:val="0"/>
      </w:rPr>
    </w:lvl>
    <w:lvl w:ilvl="1">
      <w:start w:val="1"/>
      <w:numFmt w:val="decimal"/>
      <w:lvlText w:val="%1.%2"/>
      <w:lvlJc w:val="left"/>
      <w:pPr>
        <w:ind w:left="216" w:hanging="576"/>
      </w:pPr>
    </w:lvl>
    <w:lvl w:ilvl="2">
      <w:start w:val="1"/>
      <w:numFmt w:val="decimal"/>
      <w:pStyle w:val="Heading3"/>
      <w:lvlText w:val="%1.%2.%3"/>
      <w:lvlJc w:val="left"/>
      <w:pPr>
        <w:ind w:left="360" w:hanging="720"/>
      </w:pPr>
    </w:lvl>
    <w:lvl w:ilvl="3">
      <w:start w:val="1"/>
      <w:numFmt w:val="decimal"/>
      <w:pStyle w:val="Heading4"/>
      <w:lvlText w:val="%1.%2.%3.%4"/>
      <w:lvlJc w:val="left"/>
      <w:pPr>
        <w:ind w:left="504" w:hanging="864"/>
      </w:pPr>
    </w:lvl>
    <w:lvl w:ilvl="4">
      <w:start w:val="1"/>
      <w:numFmt w:val="decimal"/>
      <w:pStyle w:val="Heading5"/>
      <w:lvlText w:val="%1.%2.%3.%4.%5"/>
      <w:lvlJc w:val="left"/>
      <w:pPr>
        <w:ind w:left="648" w:hanging="1008"/>
      </w:pPr>
    </w:lvl>
    <w:lvl w:ilvl="5">
      <w:start w:val="1"/>
      <w:numFmt w:val="decimal"/>
      <w:pStyle w:val="Heading6"/>
      <w:lvlText w:val="%1.%2.%3.%4.%5.%6"/>
      <w:lvlJc w:val="left"/>
      <w:pPr>
        <w:ind w:left="792" w:hanging="1152"/>
      </w:pPr>
    </w:lvl>
    <w:lvl w:ilvl="6">
      <w:start w:val="1"/>
      <w:numFmt w:val="decimal"/>
      <w:pStyle w:val="Heading7"/>
      <w:lvlText w:val="%1.%2.%3.%4.%5.%6.%7"/>
      <w:lvlJc w:val="left"/>
      <w:pPr>
        <w:ind w:left="936" w:hanging="1296"/>
      </w:pPr>
    </w:lvl>
    <w:lvl w:ilvl="7">
      <w:start w:val="1"/>
      <w:numFmt w:val="decimal"/>
      <w:pStyle w:val="Heading8"/>
      <w:lvlText w:val="%1.%2.%3.%4.%5.%6.%7.%8"/>
      <w:lvlJc w:val="left"/>
      <w:pPr>
        <w:ind w:left="1080" w:hanging="1440"/>
      </w:pPr>
    </w:lvl>
    <w:lvl w:ilvl="8">
      <w:start w:val="1"/>
      <w:numFmt w:val="decimal"/>
      <w:pStyle w:val="Heading9"/>
      <w:lvlText w:val="%1.%2.%3.%4.%5.%6.%7.%8.%9"/>
      <w:lvlJc w:val="left"/>
      <w:pPr>
        <w:ind w:left="1224" w:hanging="1584"/>
      </w:pPr>
    </w:lvl>
  </w:abstractNum>
  <w:abstractNum w:abstractNumId="11">
    <w:nsid w:val="2046596D"/>
    <w:multiLevelType w:val="multilevel"/>
    <w:tmpl w:val="78A60690"/>
    <w:lvl w:ilvl="0">
      <w:start w:val="1"/>
      <w:numFmt w:val="none"/>
      <w:lvlRestart w:val="0"/>
      <w:suff w:val="nothing"/>
      <w:lvlText w:val=""/>
      <w:lvlJc w:val="left"/>
      <w:pPr>
        <w:ind w:left="986" w:hanging="720"/>
      </w:pPr>
    </w:lvl>
    <w:lvl w:ilvl="1">
      <w:start w:val="1"/>
      <w:numFmt w:val="decimal"/>
      <w:lvlText w:val="%2."/>
      <w:lvlJc w:val="left"/>
      <w:pPr>
        <w:tabs>
          <w:tab w:val="num" w:pos="1562"/>
        </w:tabs>
        <w:ind w:left="1562" w:hanging="576"/>
      </w:pPr>
      <w:rPr>
        <w:b/>
      </w:r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12">
    <w:nsid w:val="22031868"/>
    <w:multiLevelType w:val="hybridMultilevel"/>
    <w:tmpl w:val="13EC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7545FC"/>
    <w:multiLevelType w:val="multilevel"/>
    <w:tmpl w:val="461C0618"/>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14">
    <w:nsid w:val="262F00B5"/>
    <w:multiLevelType w:val="hybridMultilevel"/>
    <w:tmpl w:val="4A7E5038"/>
    <w:lvl w:ilvl="0" w:tplc="36409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6A5719"/>
    <w:multiLevelType w:val="multilevel"/>
    <w:tmpl w:val="C7D60092"/>
    <w:lvl w:ilvl="0">
      <w:start w:val="1"/>
      <w:numFmt w:val="none"/>
      <w:lvlRestart w:val="0"/>
      <w:suff w:val="nothing"/>
      <w:lvlText w:val=""/>
      <w:lvlJc w:val="left"/>
      <w:pPr>
        <w:ind w:left="986" w:hanging="720"/>
      </w:pPr>
    </w:lvl>
    <w:lvl w:ilvl="1">
      <w:start w:val="1"/>
      <w:numFmt w:val="decimalZero"/>
      <w:isLgl/>
      <w:lvlText w:val="Section %1.%2"/>
      <w:lvlJc w:val="left"/>
      <w:pPr>
        <w:ind w:left="266" w:firstLine="0"/>
      </w:pPr>
    </w:lvl>
    <w:lvl w:ilvl="2">
      <w:start w:val="1"/>
      <w:numFmt w:val="lowerLetter"/>
      <w:lvlText w:val="(%3)"/>
      <w:lvlJc w:val="left"/>
      <w:pPr>
        <w:ind w:left="986" w:hanging="432"/>
      </w:p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16">
    <w:nsid w:val="2A73376F"/>
    <w:multiLevelType w:val="hybridMultilevel"/>
    <w:tmpl w:val="B9383B3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A983590"/>
    <w:multiLevelType w:val="hybridMultilevel"/>
    <w:tmpl w:val="300CABE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cs="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cs="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cs="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18">
    <w:nsid w:val="36E0737E"/>
    <w:multiLevelType w:val="hybridMultilevel"/>
    <w:tmpl w:val="AD78423E"/>
    <w:lvl w:ilvl="0" w:tplc="0C0A0017">
      <w:start w:val="4"/>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1E937AE"/>
    <w:multiLevelType w:val="multilevel"/>
    <w:tmpl w:val="B83E9ECC"/>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20">
    <w:nsid w:val="42852AEA"/>
    <w:multiLevelType w:val="hybridMultilevel"/>
    <w:tmpl w:val="FD6CAA2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2A63D2"/>
    <w:multiLevelType w:val="hybridMultilevel"/>
    <w:tmpl w:val="1A5821D2"/>
    <w:lvl w:ilvl="0" w:tplc="F52C1FB8">
      <w:start w:val="4"/>
      <w:numFmt w:val="lowerLetter"/>
      <w:lvlText w:val="%1)"/>
      <w:lvlJc w:val="left"/>
      <w:pPr>
        <w:ind w:left="367" w:hanging="360"/>
      </w:pPr>
      <w:rPr>
        <w:rFonts w:hint="default"/>
      </w:rPr>
    </w:lvl>
    <w:lvl w:ilvl="1" w:tplc="2C0A0019" w:tentative="1">
      <w:start w:val="1"/>
      <w:numFmt w:val="lowerLetter"/>
      <w:lvlText w:val="%2."/>
      <w:lvlJc w:val="left"/>
      <w:pPr>
        <w:ind w:left="1087" w:hanging="360"/>
      </w:pPr>
    </w:lvl>
    <w:lvl w:ilvl="2" w:tplc="2C0A001B" w:tentative="1">
      <w:start w:val="1"/>
      <w:numFmt w:val="lowerRoman"/>
      <w:lvlText w:val="%3."/>
      <w:lvlJc w:val="right"/>
      <w:pPr>
        <w:ind w:left="1807" w:hanging="180"/>
      </w:pPr>
    </w:lvl>
    <w:lvl w:ilvl="3" w:tplc="2C0A000F" w:tentative="1">
      <w:start w:val="1"/>
      <w:numFmt w:val="decimal"/>
      <w:lvlText w:val="%4."/>
      <w:lvlJc w:val="left"/>
      <w:pPr>
        <w:ind w:left="2527" w:hanging="360"/>
      </w:pPr>
    </w:lvl>
    <w:lvl w:ilvl="4" w:tplc="2C0A0019" w:tentative="1">
      <w:start w:val="1"/>
      <w:numFmt w:val="lowerLetter"/>
      <w:lvlText w:val="%5."/>
      <w:lvlJc w:val="left"/>
      <w:pPr>
        <w:ind w:left="3247" w:hanging="360"/>
      </w:pPr>
    </w:lvl>
    <w:lvl w:ilvl="5" w:tplc="2C0A001B" w:tentative="1">
      <w:start w:val="1"/>
      <w:numFmt w:val="lowerRoman"/>
      <w:lvlText w:val="%6."/>
      <w:lvlJc w:val="right"/>
      <w:pPr>
        <w:ind w:left="3967" w:hanging="180"/>
      </w:pPr>
    </w:lvl>
    <w:lvl w:ilvl="6" w:tplc="2C0A000F" w:tentative="1">
      <w:start w:val="1"/>
      <w:numFmt w:val="decimal"/>
      <w:lvlText w:val="%7."/>
      <w:lvlJc w:val="left"/>
      <w:pPr>
        <w:ind w:left="4687" w:hanging="360"/>
      </w:pPr>
    </w:lvl>
    <w:lvl w:ilvl="7" w:tplc="2C0A0019" w:tentative="1">
      <w:start w:val="1"/>
      <w:numFmt w:val="lowerLetter"/>
      <w:lvlText w:val="%8."/>
      <w:lvlJc w:val="left"/>
      <w:pPr>
        <w:ind w:left="5407" w:hanging="360"/>
      </w:pPr>
    </w:lvl>
    <w:lvl w:ilvl="8" w:tplc="2C0A001B" w:tentative="1">
      <w:start w:val="1"/>
      <w:numFmt w:val="lowerRoman"/>
      <w:lvlText w:val="%9."/>
      <w:lvlJc w:val="right"/>
      <w:pPr>
        <w:ind w:left="6127" w:hanging="180"/>
      </w:pPr>
    </w:lvl>
  </w:abstractNum>
  <w:abstractNum w:abstractNumId="22">
    <w:nsid w:val="4A5A1E71"/>
    <w:multiLevelType w:val="hybridMultilevel"/>
    <w:tmpl w:val="69207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B82D2C"/>
    <w:multiLevelType w:val="multilevel"/>
    <w:tmpl w:val="149E3458"/>
    <w:lvl w:ilvl="0">
      <w:start w:val="1"/>
      <w:numFmt w:val="none"/>
      <w:lvlRestart w:val="0"/>
      <w:suff w:val="nothing"/>
      <w:lvlText w:val=""/>
      <w:lvlJc w:val="left"/>
      <w:pPr>
        <w:ind w:left="986" w:hanging="720"/>
      </w:pPr>
    </w:lvl>
    <w:lvl w:ilvl="1">
      <w:start w:val="1"/>
      <w:numFmt w:val="decimal"/>
      <w:lvlText w:val="%2."/>
      <w:lvlJc w:val="left"/>
      <w:pPr>
        <w:tabs>
          <w:tab w:val="num" w:pos="1562"/>
        </w:tabs>
        <w:ind w:left="1562" w:hanging="576"/>
      </w:pPr>
      <w:rPr>
        <w:b/>
      </w:rPr>
    </w:lvl>
    <w:lvl w:ilvl="2">
      <w:start w:val="1"/>
      <w:numFmt w:val="lowerLetter"/>
      <w:lvlText w:val="%3)"/>
      <w:lvlJc w:val="left"/>
      <w:pPr>
        <w:tabs>
          <w:tab w:val="num" w:pos="2138"/>
        </w:tabs>
        <w:ind w:left="2138" w:hanging="576"/>
      </w:pPr>
      <w:rPr>
        <w:b/>
      </w:rPr>
    </w:lvl>
    <w:lvl w:ilvl="3">
      <w:start w:val="1"/>
      <w:numFmt w:val="lowerRoman"/>
      <w:lvlText w:val="(%4)"/>
      <w:lvlJc w:val="right"/>
      <w:pPr>
        <w:ind w:left="1130" w:hanging="144"/>
      </w:pPr>
    </w:lvl>
    <w:lvl w:ilvl="4">
      <w:start w:val="1"/>
      <w:numFmt w:val="decimal"/>
      <w:lvlText w:val="%5)"/>
      <w:lvlJc w:val="left"/>
      <w:pPr>
        <w:ind w:left="1274" w:hanging="432"/>
      </w:pPr>
    </w:lvl>
    <w:lvl w:ilvl="5">
      <w:start w:val="1"/>
      <w:numFmt w:val="lowerLetter"/>
      <w:lvlText w:val="%6)"/>
      <w:lvlJc w:val="left"/>
      <w:pPr>
        <w:ind w:left="1418" w:hanging="432"/>
      </w:pPr>
    </w:lvl>
    <w:lvl w:ilvl="6">
      <w:start w:val="1"/>
      <w:numFmt w:val="lowerRoman"/>
      <w:lvlText w:val="%7)"/>
      <w:lvlJc w:val="right"/>
      <w:pPr>
        <w:ind w:left="1562" w:hanging="288"/>
      </w:pPr>
    </w:lvl>
    <w:lvl w:ilvl="7">
      <w:start w:val="1"/>
      <w:numFmt w:val="lowerLetter"/>
      <w:lvlText w:val="%8."/>
      <w:lvlJc w:val="left"/>
      <w:pPr>
        <w:ind w:left="1706" w:hanging="432"/>
      </w:pPr>
    </w:lvl>
    <w:lvl w:ilvl="8">
      <w:start w:val="1"/>
      <w:numFmt w:val="lowerRoman"/>
      <w:lvlText w:val="%9."/>
      <w:lvlJc w:val="right"/>
      <w:pPr>
        <w:ind w:left="1850" w:hanging="144"/>
      </w:pPr>
    </w:lvl>
  </w:abstractNum>
  <w:abstractNum w:abstractNumId="24">
    <w:nsid w:val="590B4480"/>
    <w:multiLevelType w:val="hybridMultilevel"/>
    <w:tmpl w:val="61DA56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921123B"/>
    <w:multiLevelType w:val="hybridMultilevel"/>
    <w:tmpl w:val="D12E6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911FFD"/>
    <w:multiLevelType w:val="hybridMultilevel"/>
    <w:tmpl w:val="D4488D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5EB107F0"/>
    <w:multiLevelType w:val="hybridMultilevel"/>
    <w:tmpl w:val="3FBC9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DC4ECF"/>
    <w:multiLevelType w:val="hybridMultilevel"/>
    <w:tmpl w:val="CB06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3F6481"/>
    <w:multiLevelType w:val="multilevel"/>
    <w:tmpl w:val="7BC6CC8C"/>
    <w:lvl w:ilvl="0">
      <w:start w:val="1"/>
      <w:numFmt w:val="upperRoman"/>
      <w:lvlRestart w:val="0"/>
      <w:lvlText w:val="%1."/>
      <w:lvlJc w:val="center"/>
      <w:pPr>
        <w:tabs>
          <w:tab w:val="num" w:pos="914"/>
        </w:tabs>
        <w:ind w:left="266" w:firstLine="288"/>
      </w:pPr>
      <w:rPr>
        <w:b/>
        <w:i w:val="0"/>
      </w:rPr>
    </w:lvl>
    <w:lvl w:ilvl="1">
      <w:start w:val="1"/>
      <w:numFmt w:val="decimal"/>
      <w:isLgl/>
      <w:lvlText w:val="%1.%2"/>
      <w:lvlJc w:val="left"/>
      <w:pPr>
        <w:tabs>
          <w:tab w:val="num" w:pos="1562"/>
        </w:tabs>
        <w:ind w:left="1562" w:hanging="1296"/>
      </w:pPr>
    </w:lvl>
    <w:lvl w:ilvl="2">
      <w:start w:val="1"/>
      <w:numFmt w:val="decimal"/>
      <w:lvlText w:val="%1.%2.%3"/>
      <w:lvlJc w:val="left"/>
      <w:pPr>
        <w:ind w:left="986" w:hanging="720"/>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abstractNum w:abstractNumId="30">
    <w:nsid w:val="6A510516"/>
    <w:multiLevelType w:val="multilevel"/>
    <w:tmpl w:val="0B201FE4"/>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31">
    <w:nsid w:val="6E2B3540"/>
    <w:multiLevelType w:val="multilevel"/>
    <w:tmpl w:val="186C45EC"/>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32">
    <w:nsid w:val="7142469F"/>
    <w:multiLevelType w:val="hybridMultilevel"/>
    <w:tmpl w:val="5F0826DC"/>
    <w:lvl w:ilvl="0" w:tplc="EC761788">
      <w:start w:val="1"/>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78A65975"/>
    <w:multiLevelType w:val="multilevel"/>
    <w:tmpl w:val="6DCC83DC"/>
    <w:lvl w:ilvl="0">
      <w:start w:val="1"/>
      <w:numFmt w:val="upperRoman"/>
      <w:lvlRestart w:val="0"/>
      <w:lvlText w:val="%1."/>
      <w:lvlJc w:val="center"/>
      <w:pPr>
        <w:tabs>
          <w:tab w:val="num" w:pos="914"/>
        </w:tabs>
        <w:ind w:left="266" w:firstLine="288"/>
      </w:pPr>
      <w:rPr>
        <w:b/>
        <w:i w:val="0"/>
      </w:rPr>
    </w:lvl>
    <w:lvl w:ilvl="1">
      <w:start w:val="1"/>
      <w:numFmt w:val="decimal"/>
      <w:lvlText w:val="%1.%2"/>
      <w:lvlJc w:val="left"/>
      <w:pPr>
        <w:ind w:left="842" w:hanging="576"/>
      </w:pPr>
    </w:lvl>
    <w:lvl w:ilvl="2">
      <w:start w:val="1"/>
      <w:numFmt w:val="decimal"/>
      <w:lvlText w:val="%1.%2.%3"/>
      <w:lvlJc w:val="left"/>
      <w:pPr>
        <w:ind w:left="986" w:hanging="720"/>
      </w:pPr>
    </w:lvl>
    <w:lvl w:ilvl="3">
      <w:start w:val="1"/>
      <w:numFmt w:val="decimal"/>
      <w:lvlText w:val="%1.%2.%3.%4"/>
      <w:lvlJc w:val="left"/>
      <w:pPr>
        <w:ind w:left="1130" w:hanging="864"/>
      </w:pPr>
    </w:lvl>
    <w:lvl w:ilvl="4">
      <w:start w:val="1"/>
      <w:numFmt w:val="decimal"/>
      <w:lvlText w:val="%1.%2.%3.%4.%5"/>
      <w:lvlJc w:val="left"/>
      <w:pPr>
        <w:ind w:left="1274" w:hanging="1008"/>
      </w:pPr>
    </w:lvl>
    <w:lvl w:ilvl="5">
      <w:start w:val="1"/>
      <w:numFmt w:val="decimal"/>
      <w:lvlText w:val="%1.%2.%3.%4.%5.%6"/>
      <w:lvlJc w:val="left"/>
      <w:pPr>
        <w:ind w:left="1418" w:hanging="1152"/>
      </w:pPr>
    </w:lvl>
    <w:lvl w:ilvl="6">
      <w:start w:val="1"/>
      <w:numFmt w:val="decimal"/>
      <w:lvlText w:val="%1.%2.%3.%4.%5.%6.%7"/>
      <w:lvlJc w:val="left"/>
      <w:pPr>
        <w:ind w:left="1562" w:hanging="1296"/>
      </w:pPr>
    </w:lvl>
    <w:lvl w:ilvl="7">
      <w:start w:val="1"/>
      <w:numFmt w:val="decimal"/>
      <w:lvlText w:val="%1.%2.%3.%4.%5.%6.%7.%8"/>
      <w:lvlJc w:val="left"/>
      <w:pPr>
        <w:ind w:left="1706" w:hanging="1440"/>
      </w:pPr>
    </w:lvl>
    <w:lvl w:ilvl="8">
      <w:start w:val="1"/>
      <w:numFmt w:val="decimal"/>
      <w:lvlText w:val="%1.%2.%3.%4.%5.%6.%7.%8.%9"/>
      <w:lvlJc w:val="left"/>
      <w:pPr>
        <w:ind w:left="1850" w:hanging="1584"/>
      </w:pPr>
    </w:lvl>
  </w:abstractNum>
  <w:num w:numId="1">
    <w:abstractNumId w:val="17"/>
  </w:num>
  <w:num w:numId="2">
    <w:abstractNumId w:val="0"/>
  </w:num>
  <w:num w:numId="3">
    <w:abstractNumId w:val="32"/>
  </w:num>
  <w:num w:numId="4">
    <w:abstractNumId w:val="28"/>
  </w:num>
  <w:num w:numId="5">
    <w:abstractNumId w:val="24"/>
  </w:num>
  <w:num w:numId="6">
    <w:abstractNumId w:val="25"/>
  </w:num>
  <w:num w:numId="7">
    <w:abstractNumId w:val="12"/>
  </w:num>
  <w:num w:numId="8">
    <w:abstractNumId w:val="8"/>
  </w:num>
  <w:num w:numId="9">
    <w:abstractNumId w:val="30"/>
  </w:num>
  <w:num w:numId="10">
    <w:abstractNumId w:val="33"/>
  </w:num>
  <w:num w:numId="11">
    <w:abstractNumId w:val="29"/>
  </w:num>
  <w:num w:numId="12">
    <w:abstractNumId w:val="9"/>
  </w:num>
  <w:num w:numId="13">
    <w:abstractNumId w:val="7"/>
  </w:num>
  <w:num w:numId="14">
    <w:abstractNumId w:val="15"/>
  </w:num>
  <w:num w:numId="15">
    <w:abstractNumId w:val="11"/>
  </w:num>
  <w:num w:numId="16">
    <w:abstractNumId w:val="23"/>
  </w:num>
  <w:num w:numId="17">
    <w:abstractNumId w:val="4"/>
  </w:num>
  <w:num w:numId="18">
    <w:abstractNumId w:val="2"/>
  </w:num>
  <w:num w:numId="19">
    <w:abstractNumId w:val="26"/>
  </w:num>
  <w:num w:numId="20">
    <w:abstractNumId w:val="18"/>
  </w:num>
  <w:num w:numId="21">
    <w:abstractNumId w:val="21"/>
  </w:num>
  <w:num w:numId="22">
    <w:abstractNumId w:val="10"/>
  </w:num>
  <w:num w:numId="23">
    <w:abstractNumId w:val="6"/>
  </w:num>
  <w:num w:numId="24">
    <w:abstractNumId w:val="5"/>
  </w:num>
  <w:num w:numId="25">
    <w:abstractNumId w:val="13"/>
  </w:num>
  <w:num w:numId="26">
    <w:abstractNumId w:val="3"/>
  </w:num>
  <w:num w:numId="27">
    <w:abstractNumId w:val="19"/>
  </w:num>
  <w:num w:numId="28">
    <w:abstractNumId w:val="31"/>
  </w:num>
  <w:num w:numId="29">
    <w:abstractNumId w:val="22"/>
  </w:num>
  <w:num w:numId="30">
    <w:abstractNumId w:val="16"/>
  </w:num>
  <w:num w:numId="31">
    <w:abstractNumId w:val="14"/>
  </w:num>
  <w:num w:numId="32">
    <w:abstractNumId w:val="1"/>
  </w:num>
  <w:num w:numId="33">
    <w:abstractNumId w:val="27"/>
  </w:num>
  <w:num w:numId="3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f">
    <w15:presenceInfo w15:providerId="None" w15:userId="gf"/>
  </w15:person>
  <w15:person w15:author="Gomez Decker, Federica">
    <w15:presenceInfo w15:providerId="AD" w15:userId="S-1-5-21-3560232635-1406422398-2702866923-98137"/>
  </w15:person>
  <w15:person w15:author="gf Consulting Group">
    <w15:presenceInfo w15:providerId="None" w15:userId="gf Consulting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43"/>
    <w:rsid w:val="00003055"/>
    <w:rsid w:val="000237F1"/>
    <w:rsid w:val="00025A65"/>
    <w:rsid w:val="00033FEA"/>
    <w:rsid w:val="0003519F"/>
    <w:rsid w:val="00085108"/>
    <w:rsid w:val="00085BE7"/>
    <w:rsid w:val="000A3A82"/>
    <w:rsid w:val="000B6224"/>
    <w:rsid w:val="000C1958"/>
    <w:rsid w:val="000C4AB2"/>
    <w:rsid w:val="000C5114"/>
    <w:rsid w:val="000C623E"/>
    <w:rsid w:val="000C6634"/>
    <w:rsid w:val="000D09F3"/>
    <w:rsid w:val="000D279F"/>
    <w:rsid w:val="000E50E9"/>
    <w:rsid w:val="000F7D5B"/>
    <w:rsid w:val="00100820"/>
    <w:rsid w:val="001109F3"/>
    <w:rsid w:val="0011356E"/>
    <w:rsid w:val="0011636B"/>
    <w:rsid w:val="00141052"/>
    <w:rsid w:val="00152134"/>
    <w:rsid w:val="00167632"/>
    <w:rsid w:val="00175D23"/>
    <w:rsid w:val="00176D09"/>
    <w:rsid w:val="001776D6"/>
    <w:rsid w:val="00177D47"/>
    <w:rsid w:val="00180ECE"/>
    <w:rsid w:val="00185EF6"/>
    <w:rsid w:val="00187DB7"/>
    <w:rsid w:val="00190E26"/>
    <w:rsid w:val="001A0964"/>
    <w:rsid w:val="001B1B74"/>
    <w:rsid w:val="001C482F"/>
    <w:rsid w:val="001C4D47"/>
    <w:rsid w:val="001D1278"/>
    <w:rsid w:val="001E11AF"/>
    <w:rsid w:val="001E1903"/>
    <w:rsid w:val="001E7029"/>
    <w:rsid w:val="001F1AC3"/>
    <w:rsid w:val="001F3131"/>
    <w:rsid w:val="001F5AC9"/>
    <w:rsid w:val="00200B30"/>
    <w:rsid w:val="0020369E"/>
    <w:rsid w:val="0020621A"/>
    <w:rsid w:val="0021002C"/>
    <w:rsid w:val="00210DA0"/>
    <w:rsid w:val="00211DE2"/>
    <w:rsid w:val="002135F4"/>
    <w:rsid w:val="00220A51"/>
    <w:rsid w:val="00220CB3"/>
    <w:rsid w:val="002273CE"/>
    <w:rsid w:val="002412D7"/>
    <w:rsid w:val="00245708"/>
    <w:rsid w:val="00246F71"/>
    <w:rsid w:val="00252386"/>
    <w:rsid w:val="002530AB"/>
    <w:rsid w:val="00254E2B"/>
    <w:rsid w:val="00262A49"/>
    <w:rsid w:val="002656DB"/>
    <w:rsid w:val="00274123"/>
    <w:rsid w:val="00282B53"/>
    <w:rsid w:val="00284697"/>
    <w:rsid w:val="002848A4"/>
    <w:rsid w:val="00293CA0"/>
    <w:rsid w:val="002949F0"/>
    <w:rsid w:val="00295C5F"/>
    <w:rsid w:val="002A0AB4"/>
    <w:rsid w:val="002A0C0B"/>
    <w:rsid w:val="002A13AD"/>
    <w:rsid w:val="002B090E"/>
    <w:rsid w:val="002C1899"/>
    <w:rsid w:val="002C6FCC"/>
    <w:rsid w:val="002D1BB8"/>
    <w:rsid w:val="002D2019"/>
    <w:rsid w:val="002D67C3"/>
    <w:rsid w:val="002E45F8"/>
    <w:rsid w:val="002E6840"/>
    <w:rsid w:val="002F3659"/>
    <w:rsid w:val="002F51F3"/>
    <w:rsid w:val="002F535C"/>
    <w:rsid w:val="0030004E"/>
    <w:rsid w:val="0030073B"/>
    <w:rsid w:val="003060FB"/>
    <w:rsid w:val="00315FA5"/>
    <w:rsid w:val="003166AE"/>
    <w:rsid w:val="00324A31"/>
    <w:rsid w:val="003251BB"/>
    <w:rsid w:val="0033029F"/>
    <w:rsid w:val="003337C6"/>
    <w:rsid w:val="00333A9E"/>
    <w:rsid w:val="0033687D"/>
    <w:rsid w:val="00340418"/>
    <w:rsid w:val="003449B2"/>
    <w:rsid w:val="003465FB"/>
    <w:rsid w:val="00351EE3"/>
    <w:rsid w:val="0035577B"/>
    <w:rsid w:val="00357697"/>
    <w:rsid w:val="00360AA8"/>
    <w:rsid w:val="003619AB"/>
    <w:rsid w:val="003631FD"/>
    <w:rsid w:val="00364D63"/>
    <w:rsid w:val="00367C9C"/>
    <w:rsid w:val="00377A43"/>
    <w:rsid w:val="0039462F"/>
    <w:rsid w:val="00395C33"/>
    <w:rsid w:val="003A0C2A"/>
    <w:rsid w:val="003A1147"/>
    <w:rsid w:val="003A6A4F"/>
    <w:rsid w:val="003A7C12"/>
    <w:rsid w:val="003B2B61"/>
    <w:rsid w:val="003B621E"/>
    <w:rsid w:val="003C6A97"/>
    <w:rsid w:val="003D0D84"/>
    <w:rsid w:val="003D5F6E"/>
    <w:rsid w:val="003E15D4"/>
    <w:rsid w:val="003F0204"/>
    <w:rsid w:val="003F0F1C"/>
    <w:rsid w:val="003F1985"/>
    <w:rsid w:val="003F3F38"/>
    <w:rsid w:val="003F664F"/>
    <w:rsid w:val="0041067E"/>
    <w:rsid w:val="0041398D"/>
    <w:rsid w:val="00433BF1"/>
    <w:rsid w:val="00440FC8"/>
    <w:rsid w:val="00453A99"/>
    <w:rsid w:val="00457918"/>
    <w:rsid w:val="0046592A"/>
    <w:rsid w:val="004660FC"/>
    <w:rsid w:val="00475AAB"/>
    <w:rsid w:val="00482B92"/>
    <w:rsid w:val="004A0868"/>
    <w:rsid w:val="004B0C60"/>
    <w:rsid w:val="004B2C77"/>
    <w:rsid w:val="004C4900"/>
    <w:rsid w:val="004C53BB"/>
    <w:rsid w:val="004D1191"/>
    <w:rsid w:val="004D693C"/>
    <w:rsid w:val="004E4FC8"/>
    <w:rsid w:val="004E611D"/>
    <w:rsid w:val="004F0A0A"/>
    <w:rsid w:val="004F2EA0"/>
    <w:rsid w:val="004F4E0D"/>
    <w:rsid w:val="004F55FA"/>
    <w:rsid w:val="00501A66"/>
    <w:rsid w:val="00506655"/>
    <w:rsid w:val="005067A8"/>
    <w:rsid w:val="00513C49"/>
    <w:rsid w:val="00521FA2"/>
    <w:rsid w:val="00530251"/>
    <w:rsid w:val="00533C72"/>
    <w:rsid w:val="0053451D"/>
    <w:rsid w:val="0053607A"/>
    <w:rsid w:val="005364F8"/>
    <w:rsid w:val="005377E2"/>
    <w:rsid w:val="00541EAE"/>
    <w:rsid w:val="0054418D"/>
    <w:rsid w:val="005543A1"/>
    <w:rsid w:val="005601C1"/>
    <w:rsid w:val="00564899"/>
    <w:rsid w:val="00565701"/>
    <w:rsid w:val="00572B39"/>
    <w:rsid w:val="0057489A"/>
    <w:rsid w:val="0058026F"/>
    <w:rsid w:val="005854C0"/>
    <w:rsid w:val="005870B5"/>
    <w:rsid w:val="00590098"/>
    <w:rsid w:val="00593BB5"/>
    <w:rsid w:val="005947BC"/>
    <w:rsid w:val="005B3675"/>
    <w:rsid w:val="005B49A4"/>
    <w:rsid w:val="005B658F"/>
    <w:rsid w:val="005B7F37"/>
    <w:rsid w:val="005C31C7"/>
    <w:rsid w:val="005D1F8E"/>
    <w:rsid w:val="005E1019"/>
    <w:rsid w:val="005E5CC2"/>
    <w:rsid w:val="005E6E37"/>
    <w:rsid w:val="005E6EF3"/>
    <w:rsid w:val="005E7951"/>
    <w:rsid w:val="005F0ABD"/>
    <w:rsid w:val="005F24E6"/>
    <w:rsid w:val="00600EFC"/>
    <w:rsid w:val="00606FC7"/>
    <w:rsid w:val="00614C39"/>
    <w:rsid w:val="00616A84"/>
    <w:rsid w:val="00622A06"/>
    <w:rsid w:val="00623B14"/>
    <w:rsid w:val="00625524"/>
    <w:rsid w:val="0062729C"/>
    <w:rsid w:val="0063040C"/>
    <w:rsid w:val="006305FE"/>
    <w:rsid w:val="0063102E"/>
    <w:rsid w:val="006329BA"/>
    <w:rsid w:val="00646601"/>
    <w:rsid w:val="00646CB7"/>
    <w:rsid w:val="00652D15"/>
    <w:rsid w:val="006603DA"/>
    <w:rsid w:val="00665E24"/>
    <w:rsid w:val="00675D2E"/>
    <w:rsid w:val="006813AF"/>
    <w:rsid w:val="00690779"/>
    <w:rsid w:val="00691151"/>
    <w:rsid w:val="00693CB1"/>
    <w:rsid w:val="00697CE8"/>
    <w:rsid w:val="006A13CD"/>
    <w:rsid w:val="006A3C7A"/>
    <w:rsid w:val="006A710E"/>
    <w:rsid w:val="006B7119"/>
    <w:rsid w:val="006C0002"/>
    <w:rsid w:val="006C3242"/>
    <w:rsid w:val="006C60C7"/>
    <w:rsid w:val="006C6BD3"/>
    <w:rsid w:val="006E20C1"/>
    <w:rsid w:val="006E262C"/>
    <w:rsid w:val="006E3CBD"/>
    <w:rsid w:val="006F1A28"/>
    <w:rsid w:val="006F1D85"/>
    <w:rsid w:val="006F4981"/>
    <w:rsid w:val="006F4BC8"/>
    <w:rsid w:val="00702584"/>
    <w:rsid w:val="007034AD"/>
    <w:rsid w:val="00703DEF"/>
    <w:rsid w:val="00704CCB"/>
    <w:rsid w:val="007139ED"/>
    <w:rsid w:val="00730946"/>
    <w:rsid w:val="00741ABA"/>
    <w:rsid w:val="0074318A"/>
    <w:rsid w:val="007521B1"/>
    <w:rsid w:val="007533E6"/>
    <w:rsid w:val="007574DB"/>
    <w:rsid w:val="007612C6"/>
    <w:rsid w:val="00761C94"/>
    <w:rsid w:val="0076437A"/>
    <w:rsid w:val="007655AD"/>
    <w:rsid w:val="00766879"/>
    <w:rsid w:val="007748FC"/>
    <w:rsid w:val="00776049"/>
    <w:rsid w:val="00776ADF"/>
    <w:rsid w:val="00787D42"/>
    <w:rsid w:val="00790585"/>
    <w:rsid w:val="00793050"/>
    <w:rsid w:val="007A6C11"/>
    <w:rsid w:val="007C4C9B"/>
    <w:rsid w:val="007D28F6"/>
    <w:rsid w:val="007D3019"/>
    <w:rsid w:val="007E0A8E"/>
    <w:rsid w:val="007F035A"/>
    <w:rsid w:val="007F2127"/>
    <w:rsid w:val="008061DD"/>
    <w:rsid w:val="00811545"/>
    <w:rsid w:val="00815668"/>
    <w:rsid w:val="008201ED"/>
    <w:rsid w:val="00822A01"/>
    <w:rsid w:val="00822A83"/>
    <w:rsid w:val="00824C96"/>
    <w:rsid w:val="00827B7B"/>
    <w:rsid w:val="00830473"/>
    <w:rsid w:val="00831D73"/>
    <w:rsid w:val="00832079"/>
    <w:rsid w:val="008351FB"/>
    <w:rsid w:val="00837154"/>
    <w:rsid w:val="00843281"/>
    <w:rsid w:val="00846290"/>
    <w:rsid w:val="0084695B"/>
    <w:rsid w:val="00857EEB"/>
    <w:rsid w:val="00862916"/>
    <w:rsid w:val="008711FB"/>
    <w:rsid w:val="008716BD"/>
    <w:rsid w:val="00872F97"/>
    <w:rsid w:val="00880A39"/>
    <w:rsid w:val="00890FF4"/>
    <w:rsid w:val="00894855"/>
    <w:rsid w:val="008B71AF"/>
    <w:rsid w:val="008C3B6D"/>
    <w:rsid w:val="008C59CE"/>
    <w:rsid w:val="008D2A1D"/>
    <w:rsid w:val="008D4061"/>
    <w:rsid w:val="008D5856"/>
    <w:rsid w:val="008D588F"/>
    <w:rsid w:val="008D5CEA"/>
    <w:rsid w:val="008E07EF"/>
    <w:rsid w:val="008E5CF7"/>
    <w:rsid w:val="008E67A7"/>
    <w:rsid w:val="00900368"/>
    <w:rsid w:val="009011CC"/>
    <w:rsid w:val="00910BF0"/>
    <w:rsid w:val="009129A3"/>
    <w:rsid w:val="00922BE1"/>
    <w:rsid w:val="009271EE"/>
    <w:rsid w:val="00932E73"/>
    <w:rsid w:val="00933481"/>
    <w:rsid w:val="00933A57"/>
    <w:rsid w:val="00935FDA"/>
    <w:rsid w:val="00940452"/>
    <w:rsid w:val="00943FC0"/>
    <w:rsid w:val="009509E0"/>
    <w:rsid w:val="00951398"/>
    <w:rsid w:val="0095259F"/>
    <w:rsid w:val="00952A15"/>
    <w:rsid w:val="0095549E"/>
    <w:rsid w:val="00956F5D"/>
    <w:rsid w:val="009613BA"/>
    <w:rsid w:val="00974E9C"/>
    <w:rsid w:val="00992BD0"/>
    <w:rsid w:val="0099498B"/>
    <w:rsid w:val="009B4160"/>
    <w:rsid w:val="009B504B"/>
    <w:rsid w:val="009B6274"/>
    <w:rsid w:val="009C3855"/>
    <w:rsid w:val="009D5690"/>
    <w:rsid w:val="009E0CA2"/>
    <w:rsid w:val="009F0303"/>
    <w:rsid w:val="009F1776"/>
    <w:rsid w:val="009F4352"/>
    <w:rsid w:val="009F4939"/>
    <w:rsid w:val="009F4B6A"/>
    <w:rsid w:val="009F5BAB"/>
    <w:rsid w:val="009F6193"/>
    <w:rsid w:val="00A007AB"/>
    <w:rsid w:val="00A03821"/>
    <w:rsid w:val="00A03B09"/>
    <w:rsid w:val="00A0662D"/>
    <w:rsid w:val="00A11C40"/>
    <w:rsid w:val="00A122DB"/>
    <w:rsid w:val="00A150FF"/>
    <w:rsid w:val="00A2547D"/>
    <w:rsid w:val="00A43AF3"/>
    <w:rsid w:val="00A51D69"/>
    <w:rsid w:val="00A65BD9"/>
    <w:rsid w:val="00A71DB3"/>
    <w:rsid w:val="00A723E7"/>
    <w:rsid w:val="00A727F4"/>
    <w:rsid w:val="00A72B37"/>
    <w:rsid w:val="00A77BD0"/>
    <w:rsid w:val="00A80DD4"/>
    <w:rsid w:val="00A836D4"/>
    <w:rsid w:val="00A86902"/>
    <w:rsid w:val="00A949DC"/>
    <w:rsid w:val="00A9521F"/>
    <w:rsid w:val="00AB1B74"/>
    <w:rsid w:val="00AB2286"/>
    <w:rsid w:val="00AB5965"/>
    <w:rsid w:val="00AB61C6"/>
    <w:rsid w:val="00AB783B"/>
    <w:rsid w:val="00AD268A"/>
    <w:rsid w:val="00AD3214"/>
    <w:rsid w:val="00AD4617"/>
    <w:rsid w:val="00AD7E9C"/>
    <w:rsid w:val="00AE7D52"/>
    <w:rsid w:val="00AF09E7"/>
    <w:rsid w:val="00AF0D78"/>
    <w:rsid w:val="00AF3CA0"/>
    <w:rsid w:val="00B05C28"/>
    <w:rsid w:val="00B07CEB"/>
    <w:rsid w:val="00B24538"/>
    <w:rsid w:val="00B3703F"/>
    <w:rsid w:val="00B45EDD"/>
    <w:rsid w:val="00B5771C"/>
    <w:rsid w:val="00B63E70"/>
    <w:rsid w:val="00B67E65"/>
    <w:rsid w:val="00B7188C"/>
    <w:rsid w:val="00B74135"/>
    <w:rsid w:val="00B85386"/>
    <w:rsid w:val="00B90425"/>
    <w:rsid w:val="00B914AA"/>
    <w:rsid w:val="00B91E72"/>
    <w:rsid w:val="00B94C56"/>
    <w:rsid w:val="00B94E1E"/>
    <w:rsid w:val="00B95499"/>
    <w:rsid w:val="00B964D9"/>
    <w:rsid w:val="00BA1F58"/>
    <w:rsid w:val="00BB6579"/>
    <w:rsid w:val="00BC1AA7"/>
    <w:rsid w:val="00BC5AE3"/>
    <w:rsid w:val="00BD3072"/>
    <w:rsid w:val="00BD3C96"/>
    <w:rsid w:val="00BD5534"/>
    <w:rsid w:val="00BE0F83"/>
    <w:rsid w:val="00BE5C88"/>
    <w:rsid w:val="00BF0CB3"/>
    <w:rsid w:val="00BF2290"/>
    <w:rsid w:val="00BF28A8"/>
    <w:rsid w:val="00BF5CD2"/>
    <w:rsid w:val="00BF6BF3"/>
    <w:rsid w:val="00C02506"/>
    <w:rsid w:val="00C02AE7"/>
    <w:rsid w:val="00C064B7"/>
    <w:rsid w:val="00C1421F"/>
    <w:rsid w:val="00C30A20"/>
    <w:rsid w:val="00C30E4B"/>
    <w:rsid w:val="00C4159E"/>
    <w:rsid w:val="00C45F2D"/>
    <w:rsid w:val="00C50355"/>
    <w:rsid w:val="00C53D9F"/>
    <w:rsid w:val="00C6020F"/>
    <w:rsid w:val="00C63030"/>
    <w:rsid w:val="00C634E4"/>
    <w:rsid w:val="00C639D2"/>
    <w:rsid w:val="00C645E2"/>
    <w:rsid w:val="00C65947"/>
    <w:rsid w:val="00C65FF7"/>
    <w:rsid w:val="00C76812"/>
    <w:rsid w:val="00C77E91"/>
    <w:rsid w:val="00C84732"/>
    <w:rsid w:val="00C93C67"/>
    <w:rsid w:val="00C9664E"/>
    <w:rsid w:val="00C969F8"/>
    <w:rsid w:val="00C96F05"/>
    <w:rsid w:val="00CC020F"/>
    <w:rsid w:val="00CC4855"/>
    <w:rsid w:val="00CD54B3"/>
    <w:rsid w:val="00CD666B"/>
    <w:rsid w:val="00CE7740"/>
    <w:rsid w:val="00CF5A13"/>
    <w:rsid w:val="00CF6A25"/>
    <w:rsid w:val="00CF6A58"/>
    <w:rsid w:val="00CF74A5"/>
    <w:rsid w:val="00D01AA4"/>
    <w:rsid w:val="00D05F88"/>
    <w:rsid w:val="00D067B1"/>
    <w:rsid w:val="00D25335"/>
    <w:rsid w:val="00D309B1"/>
    <w:rsid w:val="00D3466A"/>
    <w:rsid w:val="00D346B1"/>
    <w:rsid w:val="00D349F8"/>
    <w:rsid w:val="00D35548"/>
    <w:rsid w:val="00D5115A"/>
    <w:rsid w:val="00D54994"/>
    <w:rsid w:val="00D55B56"/>
    <w:rsid w:val="00D609E7"/>
    <w:rsid w:val="00D610C6"/>
    <w:rsid w:val="00D643C9"/>
    <w:rsid w:val="00D64FB3"/>
    <w:rsid w:val="00D66083"/>
    <w:rsid w:val="00D7199E"/>
    <w:rsid w:val="00D75378"/>
    <w:rsid w:val="00D80E26"/>
    <w:rsid w:val="00DA01F8"/>
    <w:rsid w:val="00DA307D"/>
    <w:rsid w:val="00DA5766"/>
    <w:rsid w:val="00DB0BB5"/>
    <w:rsid w:val="00DB0BF4"/>
    <w:rsid w:val="00DB0F15"/>
    <w:rsid w:val="00DB2174"/>
    <w:rsid w:val="00DB3E46"/>
    <w:rsid w:val="00DB5F97"/>
    <w:rsid w:val="00DD2FF0"/>
    <w:rsid w:val="00DD3F36"/>
    <w:rsid w:val="00DE0058"/>
    <w:rsid w:val="00DE66ED"/>
    <w:rsid w:val="00E0036E"/>
    <w:rsid w:val="00E07F05"/>
    <w:rsid w:val="00E14B6D"/>
    <w:rsid w:val="00E15D32"/>
    <w:rsid w:val="00E208D8"/>
    <w:rsid w:val="00E22621"/>
    <w:rsid w:val="00E237C8"/>
    <w:rsid w:val="00E50D16"/>
    <w:rsid w:val="00E67F42"/>
    <w:rsid w:val="00E75CC7"/>
    <w:rsid w:val="00E83B3B"/>
    <w:rsid w:val="00E8565B"/>
    <w:rsid w:val="00E85F12"/>
    <w:rsid w:val="00EA42C9"/>
    <w:rsid w:val="00EA56B9"/>
    <w:rsid w:val="00EA5FC8"/>
    <w:rsid w:val="00EB4E20"/>
    <w:rsid w:val="00EC1595"/>
    <w:rsid w:val="00EE01E3"/>
    <w:rsid w:val="00EE4060"/>
    <w:rsid w:val="00EE4A54"/>
    <w:rsid w:val="00EF41DF"/>
    <w:rsid w:val="00EF4276"/>
    <w:rsid w:val="00F00FD0"/>
    <w:rsid w:val="00F04201"/>
    <w:rsid w:val="00F067C5"/>
    <w:rsid w:val="00F068CD"/>
    <w:rsid w:val="00F11BF0"/>
    <w:rsid w:val="00F126C2"/>
    <w:rsid w:val="00F2058D"/>
    <w:rsid w:val="00F21A55"/>
    <w:rsid w:val="00F30AF2"/>
    <w:rsid w:val="00F31BF3"/>
    <w:rsid w:val="00F36635"/>
    <w:rsid w:val="00F44621"/>
    <w:rsid w:val="00F54CB9"/>
    <w:rsid w:val="00F571EA"/>
    <w:rsid w:val="00F63CCD"/>
    <w:rsid w:val="00F726D6"/>
    <w:rsid w:val="00F751CC"/>
    <w:rsid w:val="00F87E24"/>
    <w:rsid w:val="00F92611"/>
    <w:rsid w:val="00F96685"/>
    <w:rsid w:val="00FA2241"/>
    <w:rsid w:val="00FB01AC"/>
    <w:rsid w:val="00FB0620"/>
    <w:rsid w:val="00FB1A0C"/>
    <w:rsid w:val="00FB7170"/>
    <w:rsid w:val="00FC2D89"/>
    <w:rsid w:val="00FC3DD8"/>
    <w:rsid w:val="00FC53FF"/>
    <w:rsid w:val="00FC7264"/>
    <w:rsid w:val="00FD1598"/>
    <w:rsid w:val="00FD341D"/>
    <w:rsid w:val="00FE0297"/>
    <w:rsid w:val="00FE131D"/>
    <w:rsid w:val="00FE79F8"/>
    <w:rsid w:val="00FF09EF"/>
    <w:rsid w:val="00FF2481"/>
    <w:rsid w:val="00FF26C4"/>
    <w:rsid w:val="00FF52CC"/>
    <w:rsid w:val="00FF648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73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A4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77A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77A43"/>
    <w:pPr>
      <w:keepNext/>
      <w:keepLines/>
      <w:numPr>
        <w:ilvl w:val="2"/>
        <w:numId w:val="2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7A43"/>
    <w:pPr>
      <w:keepNext/>
      <w:keepLines/>
      <w:numPr>
        <w:ilvl w:val="3"/>
        <w:numId w:val="2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7A43"/>
    <w:pPr>
      <w:keepNext/>
      <w:keepLines/>
      <w:numPr>
        <w:ilvl w:val="4"/>
        <w:numId w:val="2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7A43"/>
    <w:pPr>
      <w:keepNext/>
      <w:keepLines/>
      <w:numPr>
        <w:ilvl w:val="5"/>
        <w:numId w:val="2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7A43"/>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7A43"/>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7A43"/>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77A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77A4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377A4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377A4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377A4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377A4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377A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7A43"/>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rsid w:val="00377A43"/>
    <w:pPr>
      <w:keepNext/>
      <w:numPr>
        <w:numId w:val="22"/>
      </w:numPr>
      <w:tabs>
        <w:tab w:val="clear" w:pos="288"/>
        <w:tab w:val="num" w:pos="648"/>
        <w:tab w:val="left" w:pos="1440"/>
      </w:tabs>
      <w:spacing w:before="240" w:after="240"/>
      <w:ind w:left="0"/>
      <w:jc w:val="center"/>
    </w:pPr>
    <w:rPr>
      <w:b/>
      <w:smallCaps/>
      <w:szCs w:val="28"/>
      <w:lang w:val="en-US"/>
    </w:rPr>
  </w:style>
  <w:style w:type="paragraph" w:customStyle="1" w:styleId="MyBullet">
    <w:name w:val="MyBullet"/>
    <w:basedOn w:val="Normal"/>
    <w:rsid w:val="00377A43"/>
    <w:pPr>
      <w:suppressAutoHyphens/>
    </w:pPr>
    <w:rPr>
      <w:sz w:val="22"/>
      <w:szCs w:val="20"/>
      <w:lang w:val="en-US"/>
    </w:rPr>
  </w:style>
  <w:style w:type="paragraph" w:styleId="Header">
    <w:name w:val="header"/>
    <w:basedOn w:val="Normal"/>
    <w:link w:val="HeaderChar"/>
    <w:uiPriority w:val="99"/>
    <w:rsid w:val="00377A43"/>
    <w:pPr>
      <w:tabs>
        <w:tab w:val="center" w:pos="4320"/>
        <w:tab w:val="right" w:pos="8640"/>
      </w:tabs>
    </w:pPr>
  </w:style>
  <w:style w:type="character" w:customStyle="1" w:styleId="HeaderChar">
    <w:name w:val="Header Char"/>
    <w:basedOn w:val="DefaultParagraphFont"/>
    <w:link w:val="Header"/>
    <w:uiPriority w:val="99"/>
    <w:rsid w:val="00377A43"/>
    <w:rPr>
      <w:rFonts w:ascii="Times New Roman" w:eastAsia="Times New Roman" w:hAnsi="Times New Roman" w:cs="Times New Roman"/>
      <w:sz w:val="24"/>
      <w:szCs w:val="24"/>
    </w:rPr>
  </w:style>
  <w:style w:type="character" w:styleId="PageNumber">
    <w:name w:val="page number"/>
    <w:basedOn w:val="DefaultParagraphFont"/>
    <w:rsid w:val="00377A43"/>
  </w:style>
  <w:style w:type="paragraph" w:styleId="ListParagraph">
    <w:name w:val="List Paragraph"/>
    <w:basedOn w:val="Normal"/>
    <w:link w:val="ListParagraphChar"/>
    <w:uiPriority w:val="34"/>
    <w:qFormat/>
    <w:rsid w:val="00377A43"/>
    <w:pPr>
      <w:ind w:left="720"/>
    </w:pPr>
    <w:rPr>
      <w:rFonts w:eastAsia="Calibri"/>
      <w:lang w:val="en-US"/>
    </w:rPr>
  </w:style>
  <w:style w:type="character" w:customStyle="1" w:styleId="ListParagraphChar">
    <w:name w:val="List Paragraph Char"/>
    <w:basedOn w:val="DefaultParagraphFont"/>
    <w:link w:val="ListParagraph"/>
    <w:uiPriority w:val="34"/>
    <w:rsid w:val="00377A43"/>
    <w:rPr>
      <w:rFonts w:ascii="Times New Roman" w:eastAsia="Calibri" w:hAnsi="Times New Roman" w:cs="Times New Roman"/>
      <w:sz w:val="24"/>
      <w:szCs w:val="24"/>
      <w:lang w:val="en-US"/>
    </w:rPr>
  </w:style>
  <w:style w:type="paragraph" w:styleId="NormalWeb">
    <w:name w:val="Normal (Web)"/>
    <w:basedOn w:val="Normal"/>
    <w:uiPriority w:val="99"/>
    <w:unhideWhenUsed/>
    <w:rsid w:val="00377A43"/>
    <w:pPr>
      <w:spacing w:before="100" w:beforeAutospacing="1" w:after="115"/>
    </w:pPr>
    <w:rPr>
      <w:lang w:val="en-US"/>
    </w:rPr>
  </w:style>
  <w:style w:type="character" w:customStyle="1" w:styleId="WW8Num7z1">
    <w:name w:val="WW8Num7z1"/>
    <w:rsid w:val="00377A43"/>
    <w:rPr>
      <w:rFonts w:ascii="OpenSymbol" w:hAnsi="OpenSymbol" w:cs="OpenSymbol"/>
    </w:rPr>
  </w:style>
  <w:style w:type="character" w:styleId="Hyperlink">
    <w:name w:val="Hyperlink"/>
    <w:rsid w:val="00377A43"/>
    <w:rPr>
      <w:color w:val="000080"/>
      <w:u w:val="single"/>
    </w:rPr>
  </w:style>
  <w:style w:type="character" w:customStyle="1" w:styleId="BalloonTextChar">
    <w:name w:val="Balloon Text Char"/>
    <w:basedOn w:val="DefaultParagraphFont"/>
    <w:link w:val="BalloonText"/>
    <w:uiPriority w:val="99"/>
    <w:semiHidden/>
    <w:rsid w:val="00377A43"/>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377A43"/>
    <w:rPr>
      <w:rFonts w:ascii="Tahoma" w:hAnsi="Tahoma" w:cs="Tahoma"/>
      <w:sz w:val="16"/>
      <w:szCs w:val="16"/>
    </w:rPr>
  </w:style>
  <w:style w:type="character" w:customStyle="1" w:styleId="TextodegloboCar1">
    <w:name w:val="Texto de globo Car1"/>
    <w:basedOn w:val="DefaultParagraphFont"/>
    <w:uiPriority w:val="99"/>
    <w:semiHidden/>
    <w:rsid w:val="00377A43"/>
    <w:rPr>
      <w:rFonts w:ascii="Tahoma" w:eastAsia="Times New Roman" w:hAnsi="Tahoma" w:cs="Tahoma"/>
      <w:sz w:val="16"/>
      <w:szCs w:val="16"/>
    </w:rPr>
  </w:style>
  <w:style w:type="paragraph" w:customStyle="1" w:styleId="FirstHeading">
    <w:name w:val="FirstHeading"/>
    <w:basedOn w:val="Normal"/>
    <w:next w:val="Normal"/>
    <w:link w:val="FirstHeadingChar"/>
    <w:rsid w:val="00377A43"/>
    <w:pPr>
      <w:keepNext/>
      <w:tabs>
        <w:tab w:val="left" w:pos="0"/>
        <w:tab w:val="left" w:pos="86"/>
      </w:tabs>
      <w:spacing w:before="120" w:after="120"/>
      <w:ind w:left="720" w:hanging="720"/>
    </w:pPr>
    <w:rPr>
      <w:b/>
      <w:szCs w:val="21"/>
      <w:lang w:val="es-AR"/>
    </w:rPr>
  </w:style>
  <w:style w:type="character" w:customStyle="1" w:styleId="FirstHeadingChar">
    <w:name w:val="FirstHeading Char"/>
    <w:basedOn w:val="ListParagraphChar"/>
    <w:link w:val="FirstHeading"/>
    <w:rsid w:val="00377A43"/>
    <w:rPr>
      <w:rFonts w:ascii="Times New Roman" w:eastAsia="Times New Roman" w:hAnsi="Times New Roman" w:cs="Times New Roman"/>
      <w:b/>
      <w:sz w:val="24"/>
      <w:szCs w:val="21"/>
      <w:lang w:val="es-AR"/>
    </w:rPr>
  </w:style>
  <w:style w:type="paragraph" w:customStyle="1" w:styleId="SecHeading">
    <w:name w:val="SecHeading"/>
    <w:basedOn w:val="Normal"/>
    <w:next w:val="Paragraph"/>
    <w:link w:val="SecHeadingChar"/>
    <w:rsid w:val="00377A43"/>
    <w:pPr>
      <w:keepNext/>
      <w:tabs>
        <w:tab w:val="num" w:pos="1296"/>
      </w:tabs>
      <w:spacing w:before="120" w:after="120"/>
      <w:ind w:left="1296" w:hanging="576"/>
    </w:pPr>
    <w:rPr>
      <w:b/>
      <w:szCs w:val="21"/>
      <w:lang w:val="es-AR"/>
    </w:rPr>
  </w:style>
  <w:style w:type="paragraph" w:customStyle="1" w:styleId="Paragraph">
    <w:name w:val="Paragraph"/>
    <w:basedOn w:val="BodyTextIndent"/>
    <w:link w:val="ParagraphChar"/>
    <w:rsid w:val="00377A43"/>
    <w:pPr>
      <w:tabs>
        <w:tab w:val="num" w:pos="720"/>
      </w:tabs>
      <w:spacing w:before="120"/>
      <w:ind w:left="720" w:hanging="720"/>
      <w:jc w:val="both"/>
      <w:outlineLvl w:val="1"/>
    </w:pPr>
    <w:rPr>
      <w:szCs w:val="21"/>
      <w:lang w:val="es-AR"/>
    </w:rPr>
  </w:style>
  <w:style w:type="paragraph" w:styleId="BodyTextIndent">
    <w:name w:val="Body Text Indent"/>
    <w:basedOn w:val="Normal"/>
    <w:link w:val="BodyTextIndentChar"/>
    <w:uiPriority w:val="99"/>
    <w:semiHidden/>
    <w:unhideWhenUsed/>
    <w:rsid w:val="00377A43"/>
    <w:pPr>
      <w:spacing w:after="120"/>
      <w:ind w:left="360"/>
    </w:pPr>
  </w:style>
  <w:style w:type="character" w:customStyle="1" w:styleId="BodyTextIndentChar">
    <w:name w:val="Body Text Indent Char"/>
    <w:basedOn w:val="DefaultParagraphFont"/>
    <w:link w:val="BodyTextIndent"/>
    <w:uiPriority w:val="99"/>
    <w:semiHidden/>
    <w:rsid w:val="00377A43"/>
    <w:rPr>
      <w:rFonts w:ascii="Times New Roman" w:eastAsia="Times New Roman" w:hAnsi="Times New Roman" w:cs="Times New Roman"/>
      <w:sz w:val="24"/>
      <w:szCs w:val="24"/>
    </w:rPr>
  </w:style>
  <w:style w:type="character" w:customStyle="1" w:styleId="ParagraphChar">
    <w:name w:val="Paragraph Char"/>
    <w:basedOn w:val="ListParagraphChar"/>
    <w:link w:val="Paragraph"/>
    <w:rsid w:val="00377A43"/>
    <w:rPr>
      <w:rFonts w:ascii="Times New Roman" w:eastAsia="Times New Roman" w:hAnsi="Times New Roman" w:cs="Times New Roman"/>
      <w:sz w:val="24"/>
      <w:szCs w:val="21"/>
      <w:lang w:val="es-AR"/>
    </w:rPr>
  </w:style>
  <w:style w:type="character" w:customStyle="1" w:styleId="SecHeadingChar">
    <w:name w:val="SecHeading Char"/>
    <w:basedOn w:val="ListParagraphChar"/>
    <w:link w:val="SecHeading"/>
    <w:rsid w:val="00377A43"/>
    <w:rPr>
      <w:rFonts w:ascii="Times New Roman" w:eastAsia="Times New Roman" w:hAnsi="Times New Roman" w:cs="Times New Roman"/>
      <w:b/>
      <w:sz w:val="24"/>
      <w:szCs w:val="21"/>
      <w:lang w:val="es-AR"/>
    </w:rPr>
  </w:style>
  <w:style w:type="paragraph" w:customStyle="1" w:styleId="SubHeading1">
    <w:name w:val="SubHeading1"/>
    <w:basedOn w:val="SecHeading"/>
    <w:link w:val="SubHeading1Char"/>
    <w:rsid w:val="00377A43"/>
    <w:pPr>
      <w:tabs>
        <w:tab w:val="clear" w:pos="1296"/>
        <w:tab w:val="num" w:pos="1872"/>
      </w:tabs>
      <w:ind w:left="1872"/>
    </w:pPr>
  </w:style>
  <w:style w:type="character" w:customStyle="1" w:styleId="SubHeading1Char">
    <w:name w:val="SubHeading1 Char"/>
    <w:basedOn w:val="ListParagraphChar"/>
    <w:link w:val="SubHeading1"/>
    <w:rsid w:val="00377A43"/>
    <w:rPr>
      <w:rFonts w:ascii="Times New Roman" w:eastAsia="Times New Roman" w:hAnsi="Times New Roman" w:cs="Times New Roman"/>
      <w:b/>
      <w:sz w:val="24"/>
      <w:szCs w:val="21"/>
      <w:lang w:val="es-AR"/>
    </w:rPr>
  </w:style>
  <w:style w:type="paragraph" w:customStyle="1" w:styleId="Subheading2">
    <w:name w:val="Subheading2"/>
    <w:basedOn w:val="SecHeading"/>
    <w:link w:val="Subheading2Char"/>
    <w:rsid w:val="00377A43"/>
    <w:pPr>
      <w:tabs>
        <w:tab w:val="clear" w:pos="1296"/>
        <w:tab w:val="num" w:pos="2376"/>
      </w:tabs>
      <w:ind w:left="2376" w:hanging="288"/>
    </w:pPr>
  </w:style>
  <w:style w:type="character" w:customStyle="1" w:styleId="Subheading2Char">
    <w:name w:val="Subheading2 Char"/>
    <w:basedOn w:val="ListParagraphChar"/>
    <w:link w:val="Subheading2"/>
    <w:rsid w:val="00377A43"/>
    <w:rPr>
      <w:rFonts w:ascii="Times New Roman" w:eastAsia="Times New Roman" w:hAnsi="Times New Roman" w:cs="Times New Roman"/>
      <w:b/>
      <w:sz w:val="24"/>
      <w:szCs w:val="21"/>
      <w:lang w:val="es-AR"/>
    </w:rPr>
  </w:style>
  <w:style w:type="paragraph" w:customStyle="1" w:styleId="subpar">
    <w:name w:val="subpar"/>
    <w:basedOn w:val="BodyTextIndent3"/>
    <w:link w:val="subparChar"/>
    <w:rsid w:val="00377A43"/>
    <w:pPr>
      <w:tabs>
        <w:tab w:val="num" w:pos="1152"/>
      </w:tabs>
      <w:spacing w:before="120"/>
      <w:ind w:left="1152" w:hanging="432"/>
      <w:jc w:val="both"/>
      <w:outlineLvl w:val="2"/>
    </w:pPr>
    <w:rPr>
      <w:szCs w:val="21"/>
      <w:lang w:val="es-AR"/>
    </w:rPr>
  </w:style>
  <w:style w:type="paragraph" w:styleId="BodyTextIndent3">
    <w:name w:val="Body Text Indent 3"/>
    <w:basedOn w:val="Normal"/>
    <w:link w:val="BodyTextIndent3Char"/>
    <w:uiPriority w:val="99"/>
    <w:semiHidden/>
    <w:unhideWhenUsed/>
    <w:rsid w:val="00377A43"/>
    <w:pPr>
      <w:spacing w:after="120"/>
      <w:ind w:left="360"/>
    </w:pPr>
    <w:rPr>
      <w:szCs w:val="16"/>
    </w:rPr>
  </w:style>
  <w:style w:type="character" w:customStyle="1" w:styleId="BodyTextIndent3Char">
    <w:name w:val="Body Text Indent 3 Char"/>
    <w:basedOn w:val="DefaultParagraphFont"/>
    <w:link w:val="BodyTextIndent3"/>
    <w:uiPriority w:val="99"/>
    <w:semiHidden/>
    <w:rsid w:val="00377A43"/>
    <w:rPr>
      <w:rFonts w:ascii="Times New Roman" w:eastAsia="Times New Roman" w:hAnsi="Times New Roman" w:cs="Times New Roman"/>
      <w:sz w:val="24"/>
      <w:szCs w:val="16"/>
    </w:rPr>
  </w:style>
  <w:style w:type="character" w:customStyle="1" w:styleId="subparChar">
    <w:name w:val="subpar Char"/>
    <w:basedOn w:val="ListParagraphChar"/>
    <w:link w:val="subpar"/>
    <w:rsid w:val="00377A43"/>
    <w:rPr>
      <w:rFonts w:ascii="Times New Roman" w:eastAsia="Times New Roman" w:hAnsi="Times New Roman" w:cs="Times New Roman"/>
      <w:sz w:val="24"/>
      <w:szCs w:val="21"/>
      <w:lang w:val="es-AR"/>
    </w:rPr>
  </w:style>
  <w:style w:type="paragraph" w:customStyle="1" w:styleId="SubSubPar">
    <w:name w:val="SubSubPar"/>
    <w:basedOn w:val="subpar"/>
    <w:link w:val="SubSubParChar"/>
    <w:rsid w:val="00377A43"/>
    <w:pPr>
      <w:tabs>
        <w:tab w:val="clear" w:pos="1152"/>
        <w:tab w:val="left" w:pos="0"/>
        <w:tab w:val="num" w:pos="1296"/>
      </w:tabs>
      <w:ind w:left="1296" w:hanging="288"/>
    </w:pPr>
  </w:style>
  <w:style w:type="character" w:customStyle="1" w:styleId="SubSubParChar">
    <w:name w:val="SubSubPar Char"/>
    <w:basedOn w:val="ListParagraphChar"/>
    <w:link w:val="SubSubPar"/>
    <w:rsid w:val="00377A43"/>
    <w:rPr>
      <w:rFonts w:ascii="Times New Roman" w:eastAsia="Times New Roman" w:hAnsi="Times New Roman" w:cs="Times New Roman"/>
      <w:sz w:val="24"/>
      <w:szCs w:val="21"/>
      <w:lang w:val="es-AR"/>
    </w:rPr>
  </w:style>
  <w:style w:type="paragraph" w:customStyle="1" w:styleId="Regtable">
    <w:name w:val="Regtable"/>
    <w:basedOn w:val="Normal"/>
    <w:link w:val="RegtableChar"/>
    <w:rsid w:val="00377A43"/>
    <w:pPr>
      <w:keepLines/>
      <w:framePr w:wrap="around" w:vAnchor="text" w:hAnchor="text" w:y="1"/>
      <w:tabs>
        <w:tab w:val="left" w:pos="40"/>
      </w:tabs>
      <w:spacing w:before="20" w:after="20"/>
    </w:pPr>
    <w:rPr>
      <w:sz w:val="20"/>
      <w:szCs w:val="21"/>
      <w:lang w:val="es-AR"/>
    </w:rPr>
  </w:style>
  <w:style w:type="character" w:customStyle="1" w:styleId="RegtableChar">
    <w:name w:val="Regtable Char"/>
    <w:basedOn w:val="ListParagraphChar"/>
    <w:link w:val="Regtable"/>
    <w:rsid w:val="00377A43"/>
    <w:rPr>
      <w:rFonts w:ascii="Times New Roman" w:eastAsia="Times New Roman" w:hAnsi="Times New Roman" w:cs="Times New Roman"/>
      <w:sz w:val="20"/>
      <w:szCs w:val="21"/>
      <w:lang w:val="es-AR"/>
    </w:rPr>
  </w:style>
  <w:style w:type="paragraph" w:customStyle="1" w:styleId="TableTitle">
    <w:name w:val="TableTitle"/>
    <w:basedOn w:val="Normal"/>
    <w:link w:val="TableTitleChar"/>
    <w:rsid w:val="00377A43"/>
    <w:pPr>
      <w:keepNext/>
      <w:framePr w:wrap="around" w:vAnchor="text" w:hAnchor="text" w:y="1"/>
      <w:tabs>
        <w:tab w:val="left" w:pos="40"/>
      </w:tabs>
      <w:spacing w:before="20" w:after="20"/>
      <w:jc w:val="center"/>
    </w:pPr>
    <w:rPr>
      <w:rFonts w:ascii="Times New Roman Bold" w:hAnsi="Times New Roman Bold"/>
      <w:b/>
      <w:spacing w:val="-3"/>
      <w:sz w:val="20"/>
      <w:szCs w:val="21"/>
      <w:lang w:val="es-AR"/>
    </w:rPr>
  </w:style>
  <w:style w:type="character" w:customStyle="1" w:styleId="TableTitleChar">
    <w:name w:val="TableTitle Char"/>
    <w:basedOn w:val="ListParagraphChar"/>
    <w:link w:val="TableTitle"/>
    <w:rsid w:val="00377A43"/>
    <w:rPr>
      <w:rFonts w:ascii="Times New Roman Bold" w:eastAsia="Times New Roman" w:hAnsi="Times New Roman Bold" w:cs="Times New Roman"/>
      <w:b/>
      <w:spacing w:val="-3"/>
      <w:sz w:val="20"/>
      <w:szCs w:val="21"/>
      <w:lang w:val="es-AR"/>
    </w:rPr>
  </w:style>
  <w:style w:type="paragraph" w:styleId="FootnoteText">
    <w:name w:val="footnote text"/>
    <w:basedOn w:val="Normal"/>
    <w:link w:val="FootnoteTextChar"/>
    <w:uiPriority w:val="99"/>
    <w:semiHidden/>
    <w:unhideWhenUsed/>
    <w:rsid w:val="00377A43"/>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377A43"/>
    <w:rPr>
      <w:rFonts w:ascii="Times New Roman" w:eastAsia="Times New Roman" w:hAnsi="Times New Roman" w:cs="Times New Roman"/>
      <w:spacing w:val="-3"/>
      <w:sz w:val="20"/>
      <w:szCs w:val="20"/>
    </w:rPr>
  </w:style>
  <w:style w:type="character" w:styleId="FootnoteReference">
    <w:name w:val="footnote reference"/>
    <w:basedOn w:val="DefaultParagraphFont"/>
    <w:uiPriority w:val="99"/>
    <w:semiHidden/>
    <w:unhideWhenUsed/>
    <w:rsid w:val="00377A43"/>
    <w:rPr>
      <w:vertAlign w:val="superscript"/>
    </w:rPr>
  </w:style>
  <w:style w:type="character" w:styleId="FollowedHyperlink">
    <w:name w:val="FollowedHyperlink"/>
    <w:basedOn w:val="DefaultParagraphFont"/>
    <w:uiPriority w:val="99"/>
    <w:semiHidden/>
    <w:unhideWhenUsed/>
    <w:rsid w:val="000C1958"/>
    <w:rPr>
      <w:color w:val="800080" w:themeColor="followedHyperlink"/>
      <w:u w:val="single"/>
    </w:rPr>
  </w:style>
  <w:style w:type="character" w:styleId="CommentReference">
    <w:name w:val="annotation reference"/>
    <w:basedOn w:val="DefaultParagraphFont"/>
    <w:uiPriority w:val="99"/>
    <w:semiHidden/>
    <w:unhideWhenUsed/>
    <w:rsid w:val="00211DE2"/>
    <w:rPr>
      <w:sz w:val="16"/>
      <w:szCs w:val="16"/>
    </w:rPr>
  </w:style>
  <w:style w:type="paragraph" w:styleId="CommentText">
    <w:name w:val="annotation text"/>
    <w:basedOn w:val="Normal"/>
    <w:link w:val="CommentTextChar"/>
    <w:uiPriority w:val="99"/>
    <w:semiHidden/>
    <w:unhideWhenUsed/>
    <w:rsid w:val="00211DE2"/>
    <w:rPr>
      <w:sz w:val="20"/>
      <w:szCs w:val="20"/>
    </w:rPr>
  </w:style>
  <w:style w:type="character" w:customStyle="1" w:styleId="CommentTextChar">
    <w:name w:val="Comment Text Char"/>
    <w:basedOn w:val="DefaultParagraphFont"/>
    <w:link w:val="CommentText"/>
    <w:uiPriority w:val="99"/>
    <w:semiHidden/>
    <w:rsid w:val="0021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11DE2"/>
    <w:rPr>
      <w:b/>
      <w:bCs/>
    </w:rPr>
  </w:style>
  <w:style w:type="character" w:customStyle="1" w:styleId="CommentSubjectChar">
    <w:name w:val="Comment Subject Char"/>
    <w:basedOn w:val="CommentTextChar"/>
    <w:link w:val="CommentSubject"/>
    <w:uiPriority w:val="99"/>
    <w:semiHidden/>
    <w:rsid w:val="00211DE2"/>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B85386"/>
  </w:style>
  <w:style w:type="paragraph" w:styleId="Footer">
    <w:name w:val="footer"/>
    <w:basedOn w:val="Normal"/>
    <w:link w:val="FooterChar"/>
    <w:uiPriority w:val="99"/>
    <w:unhideWhenUsed/>
    <w:rsid w:val="006F1A28"/>
    <w:pPr>
      <w:tabs>
        <w:tab w:val="center" w:pos="4680"/>
        <w:tab w:val="right" w:pos="9360"/>
      </w:tabs>
    </w:pPr>
  </w:style>
  <w:style w:type="character" w:customStyle="1" w:styleId="FooterChar">
    <w:name w:val="Footer Char"/>
    <w:basedOn w:val="DefaultParagraphFont"/>
    <w:link w:val="Footer"/>
    <w:uiPriority w:val="99"/>
    <w:rsid w:val="006F1A28"/>
    <w:rPr>
      <w:rFonts w:ascii="Times New Roman" w:eastAsia="Times New Roman" w:hAnsi="Times New Roman" w:cs="Times New Roman"/>
      <w:sz w:val="24"/>
      <w:szCs w:val="24"/>
    </w:rPr>
  </w:style>
  <w:style w:type="character" w:customStyle="1" w:styleId="Mention1">
    <w:name w:val="Mention1"/>
    <w:basedOn w:val="DefaultParagraphFont"/>
    <w:uiPriority w:val="99"/>
    <w:semiHidden/>
    <w:unhideWhenUsed/>
    <w:rsid w:val="003F1985"/>
    <w:rPr>
      <w:color w:val="2B579A"/>
      <w:shd w:val="clear" w:color="auto" w:fill="E6E6E6"/>
    </w:rPr>
  </w:style>
  <w:style w:type="character" w:customStyle="1" w:styleId="Mention2">
    <w:name w:val="Mention2"/>
    <w:basedOn w:val="DefaultParagraphFont"/>
    <w:uiPriority w:val="99"/>
    <w:semiHidden/>
    <w:unhideWhenUsed/>
    <w:rsid w:val="00932E73"/>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A4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77A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77A43"/>
    <w:pPr>
      <w:keepNext/>
      <w:keepLines/>
      <w:numPr>
        <w:ilvl w:val="2"/>
        <w:numId w:val="2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7A43"/>
    <w:pPr>
      <w:keepNext/>
      <w:keepLines/>
      <w:numPr>
        <w:ilvl w:val="3"/>
        <w:numId w:val="2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7A43"/>
    <w:pPr>
      <w:keepNext/>
      <w:keepLines/>
      <w:numPr>
        <w:ilvl w:val="4"/>
        <w:numId w:val="2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7A43"/>
    <w:pPr>
      <w:keepNext/>
      <w:keepLines/>
      <w:numPr>
        <w:ilvl w:val="5"/>
        <w:numId w:val="2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7A43"/>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7A43"/>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7A43"/>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77A4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77A4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377A4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377A4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377A43"/>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377A4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377A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7A43"/>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rsid w:val="00377A43"/>
    <w:pPr>
      <w:keepNext/>
      <w:numPr>
        <w:numId w:val="22"/>
      </w:numPr>
      <w:tabs>
        <w:tab w:val="clear" w:pos="288"/>
        <w:tab w:val="num" w:pos="648"/>
        <w:tab w:val="left" w:pos="1440"/>
      </w:tabs>
      <w:spacing w:before="240" w:after="240"/>
      <w:ind w:left="0"/>
      <w:jc w:val="center"/>
    </w:pPr>
    <w:rPr>
      <w:b/>
      <w:smallCaps/>
      <w:szCs w:val="28"/>
      <w:lang w:val="en-US"/>
    </w:rPr>
  </w:style>
  <w:style w:type="paragraph" w:customStyle="1" w:styleId="MyBullet">
    <w:name w:val="MyBullet"/>
    <w:basedOn w:val="Normal"/>
    <w:rsid w:val="00377A43"/>
    <w:pPr>
      <w:suppressAutoHyphens/>
    </w:pPr>
    <w:rPr>
      <w:sz w:val="22"/>
      <w:szCs w:val="20"/>
      <w:lang w:val="en-US"/>
    </w:rPr>
  </w:style>
  <w:style w:type="paragraph" w:styleId="Header">
    <w:name w:val="header"/>
    <w:basedOn w:val="Normal"/>
    <w:link w:val="HeaderChar"/>
    <w:uiPriority w:val="99"/>
    <w:rsid w:val="00377A43"/>
    <w:pPr>
      <w:tabs>
        <w:tab w:val="center" w:pos="4320"/>
        <w:tab w:val="right" w:pos="8640"/>
      </w:tabs>
    </w:pPr>
  </w:style>
  <w:style w:type="character" w:customStyle="1" w:styleId="HeaderChar">
    <w:name w:val="Header Char"/>
    <w:basedOn w:val="DefaultParagraphFont"/>
    <w:link w:val="Header"/>
    <w:uiPriority w:val="99"/>
    <w:rsid w:val="00377A43"/>
    <w:rPr>
      <w:rFonts w:ascii="Times New Roman" w:eastAsia="Times New Roman" w:hAnsi="Times New Roman" w:cs="Times New Roman"/>
      <w:sz w:val="24"/>
      <w:szCs w:val="24"/>
    </w:rPr>
  </w:style>
  <w:style w:type="character" w:styleId="PageNumber">
    <w:name w:val="page number"/>
    <w:basedOn w:val="DefaultParagraphFont"/>
    <w:rsid w:val="00377A43"/>
  </w:style>
  <w:style w:type="paragraph" w:styleId="ListParagraph">
    <w:name w:val="List Paragraph"/>
    <w:basedOn w:val="Normal"/>
    <w:link w:val="ListParagraphChar"/>
    <w:uiPriority w:val="34"/>
    <w:qFormat/>
    <w:rsid w:val="00377A43"/>
    <w:pPr>
      <w:ind w:left="720"/>
    </w:pPr>
    <w:rPr>
      <w:rFonts w:eastAsia="Calibri"/>
      <w:lang w:val="en-US"/>
    </w:rPr>
  </w:style>
  <w:style w:type="character" w:customStyle="1" w:styleId="ListParagraphChar">
    <w:name w:val="List Paragraph Char"/>
    <w:basedOn w:val="DefaultParagraphFont"/>
    <w:link w:val="ListParagraph"/>
    <w:uiPriority w:val="34"/>
    <w:rsid w:val="00377A43"/>
    <w:rPr>
      <w:rFonts w:ascii="Times New Roman" w:eastAsia="Calibri" w:hAnsi="Times New Roman" w:cs="Times New Roman"/>
      <w:sz w:val="24"/>
      <w:szCs w:val="24"/>
      <w:lang w:val="en-US"/>
    </w:rPr>
  </w:style>
  <w:style w:type="paragraph" w:styleId="NormalWeb">
    <w:name w:val="Normal (Web)"/>
    <w:basedOn w:val="Normal"/>
    <w:uiPriority w:val="99"/>
    <w:unhideWhenUsed/>
    <w:rsid w:val="00377A43"/>
    <w:pPr>
      <w:spacing w:before="100" w:beforeAutospacing="1" w:after="115"/>
    </w:pPr>
    <w:rPr>
      <w:lang w:val="en-US"/>
    </w:rPr>
  </w:style>
  <w:style w:type="character" w:customStyle="1" w:styleId="WW8Num7z1">
    <w:name w:val="WW8Num7z1"/>
    <w:rsid w:val="00377A43"/>
    <w:rPr>
      <w:rFonts w:ascii="OpenSymbol" w:hAnsi="OpenSymbol" w:cs="OpenSymbol"/>
    </w:rPr>
  </w:style>
  <w:style w:type="character" w:styleId="Hyperlink">
    <w:name w:val="Hyperlink"/>
    <w:rsid w:val="00377A43"/>
    <w:rPr>
      <w:color w:val="000080"/>
      <w:u w:val="single"/>
    </w:rPr>
  </w:style>
  <w:style w:type="character" w:customStyle="1" w:styleId="BalloonTextChar">
    <w:name w:val="Balloon Text Char"/>
    <w:basedOn w:val="DefaultParagraphFont"/>
    <w:link w:val="BalloonText"/>
    <w:uiPriority w:val="99"/>
    <w:semiHidden/>
    <w:rsid w:val="00377A43"/>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377A43"/>
    <w:rPr>
      <w:rFonts w:ascii="Tahoma" w:hAnsi="Tahoma" w:cs="Tahoma"/>
      <w:sz w:val="16"/>
      <w:szCs w:val="16"/>
    </w:rPr>
  </w:style>
  <w:style w:type="character" w:customStyle="1" w:styleId="TextodegloboCar1">
    <w:name w:val="Texto de globo Car1"/>
    <w:basedOn w:val="DefaultParagraphFont"/>
    <w:uiPriority w:val="99"/>
    <w:semiHidden/>
    <w:rsid w:val="00377A43"/>
    <w:rPr>
      <w:rFonts w:ascii="Tahoma" w:eastAsia="Times New Roman" w:hAnsi="Tahoma" w:cs="Tahoma"/>
      <w:sz w:val="16"/>
      <w:szCs w:val="16"/>
    </w:rPr>
  </w:style>
  <w:style w:type="paragraph" w:customStyle="1" w:styleId="FirstHeading">
    <w:name w:val="FirstHeading"/>
    <w:basedOn w:val="Normal"/>
    <w:next w:val="Normal"/>
    <w:link w:val="FirstHeadingChar"/>
    <w:rsid w:val="00377A43"/>
    <w:pPr>
      <w:keepNext/>
      <w:tabs>
        <w:tab w:val="left" w:pos="0"/>
        <w:tab w:val="left" w:pos="86"/>
      </w:tabs>
      <w:spacing w:before="120" w:after="120"/>
      <w:ind w:left="720" w:hanging="720"/>
    </w:pPr>
    <w:rPr>
      <w:b/>
      <w:szCs w:val="21"/>
      <w:lang w:val="es-AR"/>
    </w:rPr>
  </w:style>
  <w:style w:type="character" w:customStyle="1" w:styleId="FirstHeadingChar">
    <w:name w:val="FirstHeading Char"/>
    <w:basedOn w:val="ListParagraphChar"/>
    <w:link w:val="FirstHeading"/>
    <w:rsid w:val="00377A43"/>
    <w:rPr>
      <w:rFonts w:ascii="Times New Roman" w:eastAsia="Times New Roman" w:hAnsi="Times New Roman" w:cs="Times New Roman"/>
      <w:b/>
      <w:sz w:val="24"/>
      <w:szCs w:val="21"/>
      <w:lang w:val="es-AR"/>
    </w:rPr>
  </w:style>
  <w:style w:type="paragraph" w:customStyle="1" w:styleId="SecHeading">
    <w:name w:val="SecHeading"/>
    <w:basedOn w:val="Normal"/>
    <w:next w:val="Paragraph"/>
    <w:link w:val="SecHeadingChar"/>
    <w:rsid w:val="00377A43"/>
    <w:pPr>
      <w:keepNext/>
      <w:tabs>
        <w:tab w:val="num" w:pos="1296"/>
      </w:tabs>
      <w:spacing w:before="120" w:after="120"/>
      <w:ind w:left="1296" w:hanging="576"/>
    </w:pPr>
    <w:rPr>
      <w:b/>
      <w:szCs w:val="21"/>
      <w:lang w:val="es-AR"/>
    </w:rPr>
  </w:style>
  <w:style w:type="paragraph" w:customStyle="1" w:styleId="Paragraph">
    <w:name w:val="Paragraph"/>
    <w:basedOn w:val="BodyTextIndent"/>
    <w:link w:val="ParagraphChar"/>
    <w:rsid w:val="00377A43"/>
    <w:pPr>
      <w:tabs>
        <w:tab w:val="num" w:pos="720"/>
      </w:tabs>
      <w:spacing w:before="120"/>
      <w:ind w:left="720" w:hanging="720"/>
      <w:jc w:val="both"/>
      <w:outlineLvl w:val="1"/>
    </w:pPr>
    <w:rPr>
      <w:szCs w:val="21"/>
      <w:lang w:val="es-AR"/>
    </w:rPr>
  </w:style>
  <w:style w:type="paragraph" w:styleId="BodyTextIndent">
    <w:name w:val="Body Text Indent"/>
    <w:basedOn w:val="Normal"/>
    <w:link w:val="BodyTextIndentChar"/>
    <w:uiPriority w:val="99"/>
    <w:semiHidden/>
    <w:unhideWhenUsed/>
    <w:rsid w:val="00377A43"/>
    <w:pPr>
      <w:spacing w:after="120"/>
      <w:ind w:left="360"/>
    </w:pPr>
  </w:style>
  <w:style w:type="character" w:customStyle="1" w:styleId="BodyTextIndentChar">
    <w:name w:val="Body Text Indent Char"/>
    <w:basedOn w:val="DefaultParagraphFont"/>
    <w:link w:val="BodyTextIndent"/>
    <w:uiPriority w:val="99"/>
    <w:semiHidden/>
    <w:rsid w:val="00377A43"/>
    <w:rPr>
      <w:rFonts w:ascii="Times New Roman" w:eastAsia="Times New Roman" w:hAnsi="Times New Roman" w:cs="Times New Roman"/>
      <w:sz w:val="24"/>
      <w:szCs w:val="24"/>
    </w:rPr>
  </w:style>
  <w:style w:type="character" w:customStyle="1" w:styleId="ParagraphChar">
    <w:name w:val="Paragraph Char"/>
    <w:basedOn w:val="ListParagraphChar"/>
    <w:link w:val="Paragraph"/>
    <w:rsid w:val="00377A43"/>
    <w:rPr>
      <w:rFonts w:ascii="Times New Roman" w:eastAsia="Times New Roman" w:hAnsi="Times New Roman" w:cs="Times New Roman"/>
      <w:sz w:val="24"/>
      <w:szCs w:val="21"/>
      <w:lang w:val="es-AR"/>
    </w:rPr>
  </w:style>
  <w:style w:type="character" w:customStyle="1" w:styleId="SecHeadingChar">
    <w:name w:val="SecHeading Char"/>
    <w:basedOn w:val="ListParagraphChar"/>
    <w:link w:val="SecHeading"/>
    <w:rsid w:val="00377A43"/>
    <w:rPr>
      <w:rFonts w:ascii="Times New Roman" w:eastAsia="Times New Roman" w:hAnsi="Times New Roman" w:cs="Times New Roman"/>
      <w:b/>
      <w:sz w:val="24"/>
      <w:szCs w:val="21"/>
      <w:lang w:val="es-AR"/>
    </w:rPr>
  </w:style>
  <w:style w:type="paragraph" w:customStyle="1" w:styleId="SubHeading1">
    <w:name w:val="SubHeading1"/>
    <w:basedOn w:val="SecHeading"/>
    <w:link w:val="SubHeading1Char"/>
    <w:rsid w:val="00377A43"/>
    <w:pPr>
      <w:tabs>
        <w:tab w:val="clear" w:pos="1296"/>
        <w:tab w:val="num" w:pos="1872"/>
      </w:tabs>
      <w:ind w:left="1872"/>
    </w:pPr>
  </w:style>
  <w:style w:type="character" w:customStyle="1" w:styleId="SubHeading1Char">
    <w:name w:val="SubHeading1 Char"/>
    <w:basedOn w:val="ListParagraphChar"/>
    <w:link w:val="SubHeading1"/>
    <w:rsid w:val="00377A43"/>
    <w:rPr>
      <w:rFonts w:ascii="Times New Roman" w:eastAsia="Times New Roman" w:hAnsi="Times New Roman" w:cs="Times New Roman"/>
      <w:b/>
      <w:sz w:val="24"/>
      <w:szCs w:val="21"/>
      <w:lang w:val="es-AR"/>
    </w:rPr>
  </w:style>
  <w:style w:type="paragraph" w:customStyle="1" w:styleId="Subheading2">
    <w:name w:val="Subheading2"/>
    <w:basedOn w:val="SecHeading"/>
    <w:link w:val="Subheading2Char"/>
    <w:rsid w:val="00377A43"/>
    <w:pPr>
      <w:tabs>
        <w:tab w:val="clear" w:pos="1296"/>
        <w:tab w:val="num" w:pos="2376"/>
      </w:tabs>
      <w:ind w:left="2376" w:hanging="288"/>
    </w:pPr>
  </w:style>
  <w:style w:type="character" w:customStyle="1" w:styleId="Subheading2Char">
    <w:name w:val="Subheading2 Char"/>
    <w:basedOn w:val="ListParagraphChar"/>
    <w:link w:val="Subheading2"/>
    <w:rsid w:val="00377A43"/>
    <w:rPr>
      <w:rFonts w:ascii="Times New Roman" w:eastAsia="Times New Roman" w:hAnsi="Times New Roman" w:cs="Times New Roman"/>
      <w:b/>
      <w:sz w:val="24"/>
      <w:szCs w:val="21"/>
      <w:lang w:val="es-AR"/>
    </w:rPr>
  </w:style>
  <w:style w:type="paragraph" w:customStyle="1" w:styleId="subpar">
    <w:name w:val="subpar"/>
    <w:basedOn w:val="BodyTextIndent3"/>
    <w:link w:val="subparChar"/>
    <w:rsid w:val="00377A43"/>
    <w:pPr>
      <w:tabs>
        <w:tab w:val="num" w:pos="1152"/>
      </w:tabs>
      <w:spacing w:before="120"/>
      <w:ind w:left="1152" w:hanging="432"/>
      <w:jc w:val="both"/>
      <w:outlineLvl w:val="2"/>
    </w:pPr>
    <w:rPr>
      <w:szCs w:val="21"/>
      <w:lang w:val="es-AR"/>
    </w:rPr>
  </w:style>
  <w:style w:type="paragraph" w:styleId="BodyTextIndent3">
    <w:name w:val="Body Text Indent 3"/>
    <w:basedOn w:val="Normal"/>
    <w:link w:val="BodyTextIndent3Char"/>
    <w:uiPriority w:val="99"/>
    <w:semiHidden/>
    <w:unhideWhenUsed/>
    <w:rsid w:val="00377A43"/>
    <w:pPr>
      <w:spacing w:after="120"/>
      <w:ind w:left="360"/>
    </w:pPr>
    <w:rPr>
      <w:szCs w:val="16"/>
    </w:rPr>
  </w:style>
  <w:style w:type="character" w:customStyle="1" w:styleId="BodyTextIndent3Char">
    <w:name w:val="Body Text Indent 3 Char"/>
    <w:basedOn w:val="DefaultParagraphFont"/>
    <w:link w:val="BodyTextIndent3"/>
    <w:uiPriority w:val="99"/>
    <w:semiHidden/>
    <w:rsid w:val="00377A43"/>
    <w:rPr>
      <w:rFonts w:ascii="Times New Roman" w:eastAsia="Times New Roman" w:hAnsi="Times New Roman" w:cs="Times New Roman"/>
      <w:sz w:val="24"/>
      <w:szCs w:val="16"/>
    </w:rPr>
  </w:style>
  <w:style w:type="character" w:customStyle="1" w:styleId="subparChar">
    <w:name w:val="subpar Char"/>
    <w:basedOn w:val="ListParagraphChar"/>
    <w:link w:val="subpar"/>
    <w:rsid w:val="00377A43"/>
    <w:rPr>
      <w:rFonts w:ascii="Times New Roman" w:eastAsia="Times New Roman" w:hAnsi="Times New Roman" w:cs="Times New Roman"/>
      <w:sz w:val="24"/>
      <w:szCs w:val="21"/>
      <w:lang w:val="es-AR"/>
    </w:rPr>
  </w:style>
  <w:style w:type="paragraph" w:customStyle="1" w:styleId="SubSubPar">
    <w:name w:val="SubSubPar"/>
    <w:basedOn w:val="subpar"/>
    <w:link w:val="SubSubParChar"/>
    <w:rsid w:val="00377A43"/>
    <w:pPr>
      <w:tabs>
        <w:tab w:val="clear" w:pos="1152"/>
        <w:tab w:val="left" w:pos="0"/>
        <w:tab w:val="num" w:pos="1296"/>
      </w:tabs>
      <w:ind w:left="1296" w:hanging="288"/>
    </w:pPr>
  </w:style>
  <w:style w:type="character" w:customStyle="1" w:styleId="SubSubParChar">
    <w:name w:val="SubSubPar Char"/>
    <w:basedOn w:val="ListParagraphChar"/>
    <w:link w:val="SubSubPar"/>
    <w:rsid w:val="00377A43"/>
    <w:rPr>
      <w:rFonts w:ascii="Times New Roman" w:eastAsia="Times New Roman" w:hAnsi="Times New Roman" w:cs="Times New Roman"/>
      <w:sz w:val="24"/>
      <w:szCs w:val="21"/>
      <w:lang w:val="es-AR"/>
    </w:rPr>
  </w:style>
  <w:style w:type="paragraph" w:customStyle="1" w:styleId="Regtable">
    <w:name w:val="Regtable"/>
    <w:basedOn w:val="Normal"/>
    <w:link w:val="RegtableChar"/>
    <w:rsid w:val="00377A43"/>
    <w:pPr>
      <w:keepLines/>
      <w:framePr w:wrap="around" w:vAnchor="text" w:hAnchor="text" w:y="1"/>
      <w:tabs>
        <w:tab w:val="left" w:pos="40"/>
      </w:tabs>
      <w:spacing w:before="20" w:after="20"/>
    </w:pPr>
    <w:rPr>
      <w:sz w:val="20"/>
      <w:szCs w:val="21"/>
      <w:lang w:val="es-AR"/>
    </w:rPr>
  </w:style>
  <w:style w:type="character" w:customStyle="1" w:styleId="RegtableChar">
    <w:name w:val="Regtable Char"/>
    <w:basedOn w:val="ListParagraphChar"/>
    <w:link w:val="Regtable"/>
    <w:rsid w:val="00377A43"/>
    <w:rPr>
      <w:rFonts w:ascii="Times New Roman" w:eastAsia="Times New Roman" w:hAnsi="Times New Roman" w:cs="Times New Roman"/>
      <w:sz w:val="20"/>
      <w:szCs w:val="21"/>
      <w:lang w:val="es-AR"/>
    </w:rPr>
  </w:style>
  <w:style w:type="paragraph" w:customStyle="1" w:styleId="TableTitle">
    <w:name w:val="TableTitle"/>
    <w:basedOn w:val="Normal"/>
    <w:link w:val="TableTitleChar"/>
    <w:rsid w:val="00377A43"/>
    <w:pPr>
      <w:keepNext/>
      <w:framePr w:wrap="around" w:vAnchor="text" w:hAnchor="text" w:y="1"/>
      <w:tabs>
        <w:tab w:val="left" w:pos="40"/>
      </w:tabs>
      <w:spacing w:before="20" w:after="20"/>
      <w:jc w:val="center"/>
    </w:pPr>
    <w:rPr>
      <w:rFonts w:ascii="Times New Roman Bold" w:hAnsi="Times New Roman Bold"/>
      <w:b/>
      <w:spacing w:val="-3"/>
      <w:sz w:val="20"/>
      <w:szCs w:val="21"/>
      <w:lang w:val="es-AR"/>
    </w:rPr>
  </w:style>
  <w:style w:type="character" w:customStyle="1" w:styleId="TableTitleChar">
    <w:name w:val="TableTitle Char"/>
    <w:basedOn w:val="ListParagraphChar"/>
    <w:link w:val="TableTitle"/>
    <w:rsid w:val="00377A43"/>
    <w:rPr>
      <w:rFonts w:ascii="Times New Roman Bold" w:eastAsia="Times New Roman" w:hAnsi="Times New Roman Bold" w:cs="Times New Roman"/>
      <w:b/>
      <w:spacing w:val="-3"/>
      <w:sz w:val="20"/>
      <w:szCs w:val="21"/>
      <w:lang w:val="es-AR"/>
    </w:rPr>
  </w:style>
  <w:style w:type="paragraph" w:styleId="FootnoteText">
    <w:name w:val="footnote text"/>
    <w:basedOn w:val="Normal"/>
    <w:link w:val="FootnoteTextChar"/>
    <w:uiPriority w:val="99"/>
    <w:semiHidden/>
    <w:unhideWhenUsed/>
    <w:rsid w:val="00377A43"/>
    <w:pPr>
      <w:keepNext/>
      <w:keepLines/>
      <w:spacing w:after="120"/>
      <w:ind w:left="288" w:hanging="288"/>
      <w:jc w:val="both"/>
    </w:pPr>
    <w:rPr>
      <w:spacing w:val="-3"/>
      <w:sz w:val="20"/>
      <w:szCs w:val="20"/>
    </w:rPr>
  </w:style>
  <w:style w:type="character" w:customStyle="1" w:styleId="FootnoteTextChar">
    <w:name w:val="Footnote Text Char"/>
    <w:basedOn w:val="DefaultParagraphFont"/>
    <w:link w:val="FootnoteText"/>
    <w:uiPriority w:val="99"/>
    <w:semiHidden/>
    <w:rsid w:val="00377A43"/>
    <w:rPr>
      <w:rFonts w:ascii="Times New Roman" w:eastAsia="Times New Roman" w:hAnsi="Times New Roman" w:cs="Times New Roman"/>
      <w:spacing w:val="-3"/>
      <w:sz w:val="20"/>
      <w:szCs w:val="20"/>
    </w:rPr>
  </w:style>
  <w:style w:type="character" w:styleId="FootnoteReference">
    <w:name w:val="footnote reference"/>
    <w:basedOn w:val="DefaultParagraphFont"/>
    <w:uiPriority w:val="99"/>
    <w:semiHidden/>
    <w:unhideWhenUsed/>
    <w:rsid w:val="00377A43"/>
    <w:rPr>
      <w:vertAlign w:val="superscript"/>
    </w:rPr>
  </w:style>
  <w:style w:type="character" w:styleId="FollowedHyperlink">
    <w:name w:val="FollowedHyperlink"/>
    <w:basedOn w:val="DefaultParagraphFont"/>
    <w:uiPriority w:val="99"/>
    <w:semiHidden/>
    <w:unhideWhenUsed/>
    <w:rsid w:val="000C1958"/>
    <w:rPr>
      <w:color w:val="800080" w:themeColor="followedHyperlink"/>
      <w:u w:val="single"/>
    </w:rPr>
  </w:style>
  <w:style w:type="character" w:styleId="CommentReference">
    <w:name w:val="annotation reference"/>
    <w:basedOn w:val="DefaultParagraphFont"/>
    <w:uiPriority w:val="99"/>
    <w:semiHidden/>
    <w:unhideWhenUsed/>
    <w:rsid w:val="00211DE2"/>
    <w:rPr>
      <w:sz w:val="16"/>
      <w:szCs w:val="16"/>
    </w:rPr>
  </w:style>
  <w:style w:type="paragraph" w:styleId="CommentText">
    <w:name w:val="annotation text"/>
    <w:basedOn w:val="Normal"/>
    <w:link w:val="CommentTextChar"/>
    <w:uiPriority w:val="99"/>
    <w:semiHidden/>
    <w:unhideWhenUsed/>
    <w:rsid w:val="00211DE2"/>
    <w:rPr>
      <w:sz w:val="20"/>
      <w:szCs w:val="20"/>
    </w:rPr>
  </w:style>
  <w:style w:type="character" w:customStyle="1" w:styleId="CommentTextChar">
    <w:name w:val="Comment Text Char"/>
    <w:basedOn w:val="DefaultParagraphFont"/>
    <w:link w:val="CommentText"/>
    <w:uiPriority w:val="99"/>
    <w:semiHidden/>
    <w:rsid w:val="0021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11DE2"/>
    <w:rPr>
      <w:b/>
      <w:bCs/>
    </w:rPr>
  </w:style>
  <w:style w:type="character" w:customStyle="1" w:styleId="CommentSubjectChar">
    <w:name w:val="Comment Subject Char"/>
    <w:basedOn w:val="CommentTextChar"/>
    <w:link w:val="CommentSubject"/>
    <w:uiPriority w:val="99"/>
    <w:semiHidden/>
    <w:rsid w:val="00211DE2"/>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B85386"/>
  </w:style>
  <w:style w:type="paragraph" w:styleId="Footer">
    <w:name w:val="footer"/>
    <w:basedOn w:val="Normal"/>
    <w:link w:val="FooterChar"/>
    <w:uiPriority w:val="99"/>
    <w:unhideWhenUsed/>
    <w:rsid w:val="006F1A28"/>
    <w:pPr>
      <w:tabs>
        <w:tab w:val="center" w:pos="4680"/>
        <w:tab w:val="right" w:pos="9360"/>
      </w:tabs>
    </w:pPr>
  </w:style>
  <w:style w:type="character" w:customStyle="1" w:styleId="FooterChar">
    <w:name w:val="Footer Char"/>
    <w:basedOn w:val="DefaultParagraphFont"/>
    <w:link w:val="Footer"/>
    <w:uiPriority w:val="99"/>
    <w:rsid w:val="006F1A28"/>
    <w:rPr>
      <w:rFonts w:ascii="Times New Roman" w:eastAsia="Times New Roman" w:hAnsi="Times New Roman" w:cs="Times New Roman"/>
      <w:sz w:val="24"/>
      <w:szCs w:val="24"/>
    </w:rPr>
  </w:style>
  <w:style w:type="character" w:customStyle="1" w:styleId="Mention1">
    <w:name w:val="Mention1"/>
    <w:basedOn w:val="DefaultParagraphFont"/>
    <w:uiPriority w:val="99"/>
    <w:semiHidden/>
    <w:unhideWhenUsed/>
    <w:rsid w:val="003F1985"/>
    <w:rPr>
      <w:color w:val="2B579A"/>
      <w:shd w:val="clear" w:color="auto" w:fill="E6E6E6"/>
    </w:rPr>
  </w:style>
  <w:style w:type="character" w:customStyle="1" w:styleId="Mention2">
    <w:name w:val="Mention2"/>
    <w:basedOn w:val="DefaultParagraphFont"/>
    <w:uiPriority w:val="99"/>
    <w:semiHidden/>
    <w:unhideWhenUsed/>
    <w:rsid w:val="00932E7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2808">
      <w:bodyDiv w:val="1"/>
      <w:marLeft w:val="0"/>
      <w:marRight w:val="0"/>
      <w:marTop w:val="0"/>
      <w:marBottom w:val="0"/>
      <w:divBdr>
        <w:top w:val="none" w:sz="0" w:space="0" w:color="auto"/>
        <w:left w:val="none" w:sz="0" w:space="0" w:color="auto"/>
        <w:bottom w:val="none" w:sz="0" w:space="0" w:color="auto"/>
        <w:right w:val="none" w:sz="0" w:space="0" w:color="auto"/>
      </w:divBdr>
    </w:div>
    <w:div w:id="40252937">
      <w:bodyDiv w:val="1"/>
      <w:marLeft w:val="0"/>
      <w:marRight w:val="0"/>
      <w:marTop w:val="0"/>
      <w:marBottom w:val="0"/>
      <w:divBdr>
        <w:top w:val="none" w:sz="0" w:space="0" w:color="auto"/>
        <w:left w:val="none" w:sz="0" w:space="0" w:color="auto"/>
        <w:bottom w:val="none" w:sz="0" w:space="0" w:color="auto"/>
        <w:right w:val="none" w:sz="0" w:space="0" w:color="auto"/>
      </w:divBdr>
    </w:div>
    <w:div w:id="41173291">
      <w:bodyDiv w:val="1"/>
      <w:marLeft w:val="0"/>
      <w:marRight w:val="0"/>
      <w:marTop w:val="0"/>
      <w:marBottom w:val="0"/>
      <w:divBdr>
        <w:top w:val="none" w:sz="0" w:space="0" w:color="auto"/>
        <w:left w:val="none" w:sz="0" w:space="0" w:color="auto"/>
        <w:bottom w:val="none" w:sz="0" w:space="0" w:color="auto"/>
        <w:right w:val="none" w:sz="0" w:space="0" w:color="auto"/>
      </w:divBdr>
    </w:div>
    <w:div w:id="42683417">
      <w:bodyDiv w:val="1"/>
      <w:marLeft w:val="0"/>
      <w:marRight w:val="0"/>
      <w:marTop w:val="0"/>
      <w:marBottom w:val="0"/>
      <w:divBdr>
        <w:top w:val="none" w:sz="0" w:space="0" w:color="auto"/>
        <w:left w:val="none" w:sz="0" w:space="0" w:color="auto"/>
        <w:bottom w:val="none" w:sz="0" w:space="0" w:color="auto"/>
        <w:right w:val="none" w:sz="0" w:space="0" w:color="auto"/>
      </w:divBdr>
    </w:div>
    <w:div w:id="84572923">
      <w:bodyDiv w:val="1"/>
      <w:marLeft w:val="0"/>
      <w:marRight w:val="0"/>
      <w:marTop w:val="0"/>
      <w:marBottom w:val="0"/>
      <w:divBdr>
        <w:top w:val="none" w:sz="0" w:space="0" w:color="auto"/>
        <w:left w:val="none" w:sz="0" w:space="0" w:color="auto"/>
        <w:bottom w:val="none" w:sz="0" w:space="0" w:color="auto"/>
        <w:right w:val="none" w:sz="0" w:space="0" w:color="auto"/>
      </w:divBdr>
    </w:div>
    <w:div w:id="142546601">
      <w:bodyDiv w:val="1"/>
      <w:marLeft w:val="0"/>
      <w:marRight w:val="0"/>
      <w:marTop w:val="0"/>
      <w:marBottom w:val="0"/>
      <w:divBdr>
        <w:top w:val="none" w:sz="0" w:space="0" w:color="auto"/>
        <w:left w:val="none" w:sz="0" w:space="0" w:color="auto"/>
        <w:bottom w:val="none" w:sz="0" w:space="0" w:color="auto"/>
        <w:right w:val="none" w:sz="0" w:space="0" w:color="auto"/>
      </w:divBdr>
    </w:div>
    <w:div w:id="171383328">
      <w:bodyDiv w:val="1"/>
      <w:marLeft w:val="0"/>
      <w:marRight w:val="0"/>
      <w:marTop w:val="0"/>
      <w:marBottom w:val="0"/>
      <w:divBdr>
        <w:top w:val="none" w:sz="0" w:space="0" w:color="auto"/>
        <w:left w:val="none" w:sz="0" w:space="0" w:color="auto"/>
        <w:bottom w:val="none" w:sz="0" w:space="0" w:color="auto"/>
        <w:right w:val="none" w:sz="0" w:space="0" w:color="auto"/>
      </w:divBdr>
    </w:div>
    <w:div w:id="179710063">
      <w:bodyDiv w:val="1"/>
      <w:marLeft w:val="0"/>
      <w:marRight w:val="0"/>
      <w:marTop w:val="0"/>
      <w:marBottom w:val="0"/>
      <w:divBdr>
        <w:top w:val="none" w:sz="0" w:space="0" w:color="auto"/>
        <w:left w:val="none" w:sz="0" w:space="0" w:color="auto"/>
        <w:bottom w:val="none" w:sz="0" w:space="0" w:color="auto"/>
        <w:right w:val="none" w:sz="0" w:space="0" w:color="auto"/>
      </w:divBdr>
    </w:div>
    <w:div w:id="349185323">
      <w:bodyDiv w:val="1"/>
      <w:marLeft w:val="0"/>
      <w:marRight w:val="0"/>
      <w:marTop w:val="0"/>
      <w:marBottom w:val="0"/>
      <w:divBdr>
        <w:top w:val="none" w:sz="0" w:space="0" w:color="auto"/>
        <w:left w:val="none" w:sz="0" w:space="0" w:color="auto"/>
        <w:bottom w:val="none" w:sz="0" w:space="0" w:color="auto"/>
        <w:right w:val="none" w:sz="0" w:space="0" w:color="auto"/>
      </w:divBdr>
    </w:div>
    <w:div w:id="469980234">
      <w:bodyDiv w:val="1"/>
      <w:marLeft w:val="0"/>
      <w:marRight w:val="0"/>
      <w:marTop w:val="0"/>
      <w:marBottom w:val="0"/>
      <w:divBdr>
        <w:top w:val="none" w:sz="0" w:space="0" w:color="auto"/>
        <w:left w:val="none" w:sz="0" w:space="0" w:color="auto"/>
        <w:bottom w:val="none" w:sz="0" w:space="0" w:color="auto"/>
        <w:right w:val="none" w:sz="0" w:space="0" w:color="auto"/>
      </w:divBdr>
    </w:div>
    <w:div w:id="545996446">
      <w:bodyDiv w:val="1"/>
      <w:marLeft w:val="0"/>
      <w:marRight w:val="0"/>
      <w:marTop w:val="0"/>
      <w:marBottom w:val="0"/>
      <w:divBdr>
        <w:top w:val="none" w:sz="0" w:space="0" w:color="auto"/>
        <w:left w:val="none" w:sz="0" w:space="0" w:color="auto"/>
        <w:bottom w:val="none" w:sz="0" w:space="0" w:color="auto"/>
        <w:right w:val="none" w:sz="0" w:space="0" w:color="auto"/>
      </w:divBdr>
    </w:div>
    <w:div w:id="766343198">
      <w:bodyDiv w:val="1"/>
      <w:marLeft w:val="0"/>
      <w:marRight w:val="0"/>
      <w:marTop w:val="0"/>
      <w:marBottom w:val="0"/>
      <w:divBdr>
        <w:top w:val="none" w:sz="0" w:space="0" w:color="auto"/>
        <w:left w:val="none" w:sz="0" w:space="0" w:color="auto"/>
        <w:bottom w:val="none" w:sz="0" w:space="0" w:color="auto"/>
        <w:right w:val="none" w:sz="0" w:space="0" w:color="auto"/>
      </w:divBdr>
    </w:div>
    <w:div w:id="781802059">
      <w:bodyDiv w:val="1"/>
      <w:marLeft w:val="0"/>
      <w:marRight w:val="0"/>
      <w:marTop w:val="0"/>
      <w:marBottom w:val="0"/>
      <w:divBdr>
        <w:top w:val="none" w:sz="0" w:space="0" w:color="auto"/>
        <w:left w:val="none" w:sz="0" w:space="0" w:color="auto"/>
        <w:bottom w:val="none" w:sz="0" w:space="0" w:color="auto"/>
        <w:right w:val="none" w:sz="0" w:space="0" w:color="auto"/>
      </w:divBdr>
    </w:div>
    <w:div w:id="801073118">
      <w:bodyDiv w:val="1"/>
      <w:marLeft w:val="0"/>
      <w:marRight w:val="0"/>
      <w:marTop w:val="0"/>
      <w:marBottom w:val="0"/>
      <w:divBdr>
        <w:top w:val="none" w:sz="0" w:space="0" w:color="auto"/>
        <w:left w:val="none" w:sz="0" w:space="0" w:color="auto"/>
        <w:bottom w:val="none" w:sz="0" w:space="0" w:color="auto"/>
        <w:right w:val="none" w:sz="0" w:space="0" w:color="auto"/>
      </w:divBdr>
    </w:div>
    <w:div w:id="822697864">
      <w:bodyDiv w:val="1"/>
      <w:marLeft w:val="0"/>
      <w:marRight w:val="0"/>
      <w:marTop w:val="0"/>
      <w:marBottom w:val="0"/>
      <w:divBdr>
        <w:top w:val="none" w:sz="0" w:space="0" w:color="auto"/>
        <w:left w:val="none" w:sz="0" w:space="0" w:color="auto"/>
        <w:bottom w:val="none" w:sz="0" w:space="0" w:color="auto"/>
        <w:right w:val="none" w:sz="0" w:space="0" w:color="auto"/>
      </w:divBdr>
    </w:div>
    <w:div w:id="833494634">
      <w:bodyDiv w:val="1"/>
      <w:marLeft w:val="0"/>
      <w:marRight w:val="0"/>
      <w:marTop w:val="0"/>
      <w:marBottom w:val="0"/>
      <w:divBdr>
        <w:top w:val="none" w:sz="0" w:space="0" w:color="auto"/>
        <w:left w:val="none" w:sz="0" w:space="0" w:color="auto"/>
        <w:bottom w:val="none" w:sz="0" w:space="0" w:color="auto"/>
        <w:right w:val="none" w:sz="0" w:space="0" w:color="auto"/>
      </w:divBdr>
    </w:div>
    <w:div w:id="867253677">
      <w:bodyDiv w:val="1"/>
      <w:marLeft w:val="0"/>
      <w:marRight w:val="0"/>
      <w:marTop w:val="0"/>
      <w:marBottom w:val="0"/>
      <w:divBdr>
        <w:top w:val="none" w:sz="0" w:space="0" w:color="auto"/>
        <w:left w:val="none" w:sz="0" w:space="0" w:color="auto"/>
        <w:bottom w:val="none" w:sz="0" w:space="0" w:color="auto"/>
        <w:right w:val="none" w:sz="0" w:space="0" w:color="auto"/>
      </w:divBdr>
    </w:div>
    <w:div w:id="1260141532">
      <w:bodyDiv w:val="1"/>
      <w:marLeft w:val="0"/>
      <w:marRight w:val="0"/>
      <w:marTop w:val="0"/>
      <w:marBottom w:val="0"/>
      <w:divBdr>
        <w:top w:val="none" w:sz="0" w:space="0" w:color="auto"/>
        <w:left w:val="none" w:sz="0" w:space="0" w:color="auto"/>
        <w:bottom w:val="none" w:sz="0" w:space="0" w:color="auto"/>
        <w:right w:val="none" w:sz="0" w:space="0" w:color="auto"/>
      </w:divBdr>
    </w:div>
    <w:div w:id="1269973268">
      <w:bodyDiv w:val="1"/>
      <w:marLeft w:val="0"/>
      <w:marRight w:val="0"/>
      <w:marTop w:val="0"/>
      <w:marBottom w:val="0"/>
      <w:divBdr>
        <w:top w:val="none" w:sz="0" w:space="0" w:color="auto"/>
        <w:left w:val="none" w:sz="0" w:space="0" w:color="auto"/>
        <w:bottom w:val="none" w:sz="0" w:space="0" w:color="auto"/>
        <w:right w:val="none" w:sz="0" w:space="0" w:color="auto"/>
      </w:divBdr>
    </w:div>
    <w:div w:id="1455059553">
      <w:bodyDiv w:val="1"/>
      <w:marLeft w:val="0"/>
      <w:marRight w:val="0"/>
      <w:marTop w:val="0"/>
      <w:marBottom w:val="0"/>
      <w:divBdr>
        <w:top w:val="none" w:sz="0" w:space="0" w:color="auto"/>
        <w:left w:val="none" w:sz="0" w:space="0" w:color="auto"/>
        <w:bottom w:val="none" w:sz="0" w:space="0" w:color="auto"/>
        <w:right w:val="none" w:sz="0" w:space="0" w:color="auto"/>
      </w:divBdr>
    </w:div>
    <w:div w:id="1509754629">
      <w:bodyDiv w:val="1"/>
      <w:marLeft w:val="0"/>
      <w:marRight w:val="0"/>
      <w:marTop w:val="0"/>
      <w:marBottom w:val="0"/>
      <w:divBdr>
        <w:top w:val="none" w:sz="0" w:space="0" w:color="auto"/>
        <w:left w:val="none" w:sz="0" w:space="0" w:color="auto"/>
        <w:bottom w:val="none" w:sz="0" w:space="0" w:color="auto"/>
        <w:right w:val="none" w:sz="0" w:space="0" w:color="auto"/>
      </w:divBdr>
    </w:div>
    <w:div w:id="1627814187">
      <w:bodyDiv w:val="1"/>
      <w:marLeft w:val="0"/>
      <w:marRight w:val="0"/>
      <w:marTop w:val="0"/>
      <w:marBottom w:val="0"/>
      <w:divBdr>
        <w:top w:val="none" w:sz="0" w:space="0" w:color="auto"/>
        <w:left w:val="none" w:sz="0" w:space="0" w:color="auto"/>
        <w:bottom w:val="none" w:sz="0" w:space="0" w:color="auto"/>
        <w:right w:val="none" w:sz="0" w:space="0" w:color="auto"/>
      </w:divBdr>
    </w:div>
    <w:div w:id="1650859391">
      <w:bodyDiv w:val="1"/>
      <w:marLeft w:val="0"/>
      <w:marRight w:val="0"/>
      <w:marTop w:val="0"/>
      <w:marBottom w:val="0"/>
      <w:divBdr>
        <w:top w:val="none" w:sz="0" w:space="0" w:color="auto"/>
        <w:left w:val="none" w:sz="0" w:space="0" w:color="auto"/>
        <w:bottom w:val="none" w:sz="0" w:space="0" w:color="auto"/>
        <w:right w:val="none" w:sz="0" w:space="0" w:color="auto"/>
      </w:divBdr>
    </w:div>
    <w:div w:id="1793668288">
      <w:bodyDiv w:val="1"/>
      <w:marLeft w:val="0"/>
      <w:marRight w:val="0"/>
      <w:marTop w:val="0"/>
      <w:marBottom w:val="0"/>
      <w:divBdr>
        <w:top w:val="none" w:sz="0" w:space="0" w:color="auto"/>
        <w:left w:val="none" w:sz="0" w:space="0" w:color="auto"/>
        <w:bottom w:val="none" w:sz="0" w:space="0" w:color="auto"/>
        <w:right w:val="none" w:sz="0" w:space="0" w:color="auto"/>
      </w:divBdr>
    </w:div>
    <w:div w:id="1827630252">
      <w:bodyDiv w:val="1"/>
      <w:marLeft w:val="0"/>
      <w:marRight w:val="0"/>
      <w:marTop w:val="0"/>
      <w:marBottom w:val="0"/>
      <w:divBdr>
        <w:top w:val="none" w:sz="0" w:space="0" w:color="auto"/>
        <w:left w:val="none" w:sz="0" w:space="0" w:color="auto"/>
        <w:bottom w:val="none" w:sz="0" w:space="0" w:color="auto"/>
        <w:right w:val="none" w:sz="0" w:space="0" w:color="auto"/>
      </w:divBdr>
    </w:div>
    <w:div w:id="1843658933">
      <w:bodyDiv w:val="1"/>
      <w:marLeft w:val="0"/>
      <w:marRight w:val="0"/>
      <w:marTop w:val="0"/>
      <w:marBottom w:val="0"/>
      <w:divBdr>
        <w:top w:val="none" w:sz="0" w:space="0" w:color="auto"/>
        <w:left w:val="none" w:sz="0" w:space="0" w:color="auto"/>
        <w:bottom w:val="none" w:sz="0" w:space="0" w:color="auto"/>
        <w:right w:val="none" w:sz="0" w:space="0" w:color="auto"/>
      </w:divBdr>
    </w:div>
    <w:div w:id="1847162345">
      <w:bodyDiv w:val="1"/>
      <w:marLeft w:val="0"/>
      <w:marRight w:val="0"/>
      <w:marTop w:val="0"/>
      <w:marBottom w:val="0"/>
      <w:divBdr>
        <w:top w:val="none" w:sz="0" w:space="0" w:color="auto"/>
        <w:left w:val="none" w:sz="0" w:space="0" w:color="auto"/>
        <w:bottom w:val="none" w:sz="0" w:space="0" w:color="auto"/>
        <w:right w:val="none" w:sz="0" w:space="0" w:color="auto"/>
      </w:divBdr>
    </w:div>
    <w:div w:id="1956786118">
      <w:bodyDiv w:val="1"/>
      <w:marLeft w:val="0"/>
      <w:marRight w:val="0"/>
      <w:marTop w:val="0"/>
      <w:marBottom w:val="0"/>
      <w:divBdr>
        <w:top w:val="none" w:sz="0" w:space="0" w:color="auto"/>
        <w:left w:val="none" w:sz="0" w:space="0" w:color="auto"/>
        <w:bottom w:val="none" w:sz="0" w:space="0" w:color="auto"/>
        <w:right w:val="none" w:sz="0" w:space="0" w:color="auto"/>
      </w:divBdr>
    </w:div>
    <w:div w:id="2000423672">
      <w:bodyDiv w:val="1"/>
      <w:marLeft w:val="0"/>
      <w:marRight w:val="0"/>
      <w:marTop w:val="0"/>
      <w:marBottom w:val="0"/>
      <w:divBdr>
        <w:top w:val="none" w:sz="0" w:space="0" w:color="auto"/>
        <w:left w:val="none" w:sz="0" w:space="0" w:color="auto"/>
        <w:bottom w:val="none" w:sz="0" w:space="0" w:color="auto"/>
        <w:right w:val="none" w:sz="0" w:space="0" w:color="auto"/>
      </w:divBdr>
    </w:div>
    <w:div w:id="2012414870">
      <w:bodyDiv w:val="1"/>
      <w:marLeft w:val="0"/>
      <w:marRight w:val="0"/>
      <w:marTop w:val="0"/>
      <w:marBottom w:val="0"/>
      <w:divBdr>
        <w:top w:val="none" w:sz="0" w:space="0" w:color="auto"/>
        <w:left w:val="none" w:sz="0" w:space="0" w:color="auto"/>
        <w:bottom w:val="none" w:sz="0" w:space="0" w:color="auto"/>
        <w:right w:val="none" w:sz="0" w:space="0" w:color="auto"/>
      </w:divBdr>
    </w:div>
    <w:div w:id="2044280937">
      <w:bodyDiv w:val="1"/>
      <w:marLeft w:val="0"/>
      <w:marRight w:val="0"/>
      <w:marTop w:val="0"/>
      <w:marBottom w:val="0"/>
      <w:divBdr>
        <w:top w:val="none" w:sz="0" w:space="0" w:color="auto"/>
        <w:left w:val="none" w:sz="0" w:space="0" w:color="auto"/>
        <w:bottom w:val="none" w:sz="0" w:space="0" w:color="auto"/>
        <w:right w:val="none" w:sz="0" w:space="0" w:color="auto"/>
      </w:divBdr>
    </w:div>
    <w:div w:id="2062247713">
      <w:bodyDiv w:val="1"/>
      <w:marLeft w:val="0"/>
      <w:marRight w:val="0"/>
      <w:marTop w:val="0"/>
      <w:marBottom w:val="0"/>
      <w:divBdr>
        <w:top w:val="none" w:sz="0" w:space="0" w:color="auto"/>
        <w:left w:val="none" w:sz="0" w:space="0" w:color="auto"/>
        <w:bottom w:val="none" w:sz="0" w:space="0" w:color="auto"/>
        <w:right w:val="none" w:sz="0" w:space="0" w:color="auto"/>
      </w:divBdr>
    </w:div>
    <w:div w:id="2066562627">
      <w:bodyDiv w:val="1"/>
      <w:marLeft w:val="0"/>
      <w:marRight w:val="0"/>
      <w:marTop w:val="0"/>
      <w:marBottom w:val="0"/>
      <w:divBdr>
        <w:top w:val="none" w:sz="0" w:space="0" w:color="auto"/>
        <w:left w:val="none" w:sz="0" w:space="0" w:color="auto"/>
        <w:bottom w:val="none" w:sz="0" w:space="0" w:color="auto"/>
        <w:right w:val="none" w:sz="0" w:space="0" w:color="auto"/>
      </w:divBdr>
    </w:div>
    <w:div w:id="211061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os.presidencia.gub.uy/legal/2016/decretos/06/cons_min_359.pdf" TargetMode="External"/><Relationship Id="rId18" Type="http://schemas.openxmlformats.org/officeDocument/2006/relationships/hyperlink" Target="https://medios.presidencia.gub.uy/legal/2016/leyes/06/mrree_638.pdf" TargetMode="External"/><Relationship Id="rId26" Type="http://schemas.openxmlformats.org/officeDocument/2006/relationships/hyperlink" Target="http://ppp.mef.gub.uy/innovaportal/file/17762/1/decreto-ppp-43-016-del-160216-circuito-2.pdf" TargetMode="External"/><Relationship Id="rId39" Type="http://schemas.openxmlformats.org/officeDocument/2006/relationships/hyperlink" Target="https://www.dropbox.com/sh/2fk97caeq6y22lk/AACcrb2l7xNbZgB3WeSbzEjNa?dl=0&amp;preview=29.+Note+MEF+aprobaci%C3%B3n+PDP.pdf" TargetMode="External"/><Relationship Id="rId21" Type="http://schemas.openxmlformats.org/officeDocument/2006/relationships/hyperlink" Target="https://medios.presidencia.gub.uy/legal/2016/leyes/12/mrree_870.pdf" TargetMode="External"/><Relationship Id="rId34" Type="http://schemas.openxmlformats.org/officeDocument/2006/relationships/hyperlink" Target="https://medios.presidencia.gub.uy/legal/2017/decretos/06/mrree_165.pdf" TargetMode="External"/><Relationship Id="rId42" Type="http://schemas.openxmlformats.org/officeDocument/2006/relationships/hyperlink" Target="http://www.anii.org.uy/upcms/files/llamados/documentos/bases-inin-1-2017-1.pdf" TargetMode="External"/><Relationship Id="rId47" Type="http://schemas.openxmlformats.org/officeDocument/2006/relationships/hyperlink" Target="https://www.dropbox.com/s/kehcdbjnbifej5s/40.5%20Res.%20N%C2%B0%202525-017%20%28INIA%2C%20Facultad%20de%20Agronom%C3%ADa%20y%20Facultad%20de%20Ciencias%29%20%28Presentado%202016.Aprobado2017%29.pdf?dl=0" TargetMode="External"/><Relationship Id="rId50" Type="http://schemas.openxmlformats.org/officeDocument/2006/relationships/hyperlink" Target="http://www.anii.org.uy/upcms/files/llamados/documentos/1462197302_bases-pat-x-2016-1.pdf" TargetMode="External"/><Relationship Id="rId55" Type="http://schemas.openxmlformats.org/officeDocument/2006/relationships/hyperlink" Target="http://www.anii.org.uy/apoyos/innovacion/32/centros-tecnologicos/" TargetMode="External"/><Relationship Id="rId63" Type="http://schemas.openxmlformats.org/officeDocument/2006/relationships/hyperlink" Target="https://www.dropbox.com/s/9wypvnlbxv3ejii/45.1%20Resoluci%C3%B3n%20345-16.pdf?dl=0" TargetMode="External"/><Relationship Id="rId68" Type="http://schemas.openxmlformats.org/officeDocument/2006/relationships/hyperlink" Target="https://www.dropbox.com/s/nykv6rkosvy5m6t/46.%20Compromiso%202016%20MEC%20PEDECIBA.pdf?dl=0" TargetMode="External"/><Relationship Id="rId76" Type="http://schemas.microsoft.com/office/2011/relationships/people" Target="peop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dios.presidencia.gub.uy/legal/2016/proyectos/08/mrree_270.pdf" TargetMode="External"/><Relationship Id="rId29" Type="http://schemas.openxmlformats.org/officeDocument/2006/relationships/hyperlink" Target="https://www.mef.gub.uy/20333/3/areas/admision-temporaria-y-salida-temporal---mef.html" TargetMode="External"/><Relationship Id="rId11" Type="http://schemas.openxmlformats.org/officeDocument/2006/relationships/hyperlink" Target="https://medios.presidencia.gub.uy/legal/2016/decretos/10/mef_488.pdf" TargetMode="External"/><Relationship Id="rId24" Type="http://schemas.openxmlformats.org/officeDocument/2006/relationships/hyperlink" Target="https://medios.presidencia.gub.uy/legal/2016/leyes/09/mrree_719.pdf" TargetMode="External"/><Relationship Id="rId32" Type="http://schemas.openxmlformats.org/officeDocument/2006/relationships/hyperlink" Target="https://medios.presidencia.gub.uy/legal/2016/leyes/05/cons_min_337.pdf" TargetMode="External"/><Relationship Id="rId37" Type="http://schemas.openxmlformats.org/officeDocument/2006/relationships/hyperlink" Target="https://www.dropbox.com/s/jwx53m9c9wg8lai/27.2%20CG%202017%20firmado.pdf?dl=0" TargetMode="External"/><Relationship Id="rId40" Type="http://schemas.openxmlformats.org/officeDocument/2006/relationships/hyperlink" Target="https://www.dropbox.com/s/is6kq0gakvdxv0u/39.%20Acta%20N%C2%BA%20408%20%287%20de%20marzo%20de%202017%29%20%28Bases%20modificadas%20del%20BIA%20y%20VIERA%29.pdf?dl=0" TargetMode="External"/><Relationship Id="rId45" Type="http://schemas.openxmlformats.org/officeDocument/2006/relationships/hyperlink" Target="https://www.dropbox.com/s/tiw38bcctquufkr/40.3%20Res.%20N%C2%B0%202363-016%20%28Proyecto%20Instituto%20Pasteur%20de%20Montevideo%29.pdf?dl=0" TargetMode="External"/><Relationship Id="rId53" Type="http://schemas.openxmlformats.org/officeDocument/2006/relationships/hyperlink" Target="https://www.dropbox.com/s/dxpean51x0s9y3k/42.1%20Res.%20N%C2%B0%202369-016%20%28Centro%20Uruguayo%20de%20Metagen%C3%B3mica%29.pdf?dl=0" TargetMode="External"/><Relationship Id="rId58" Type="http://schemas.openxmlformats.org/officeDocument/2006/relationships/hyperlink" Target="https://www.dropbox.com/s/2p74kz1485ngyi2/42.2%20Res.%20N%C2%B0%202587-017%20%28EFICE%20SA%2C%20INALE%2C%20LATU%2C%20Compa%C3%B1ia%20Salus%20S%2CA%2C%2C%20CSI%20S%2CA%2C%20UPM%20S.A.%20y%20otros%29.pdf?dl=0" TargetMode="External"/><Relationship Id="rId66" Type="http://schemas.openxmlformats.org/officeDocument/2006/relationships/hyperlink" Target="https://www.dropbox.com/s/ikuk1zj0u50nf5d/45.4%20Resoluci%C3%B3n%20366.16.pdf?dl=0"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ios.presidencia.gub.uy/legal/2016/proyectos/12/mrree_904.pdf" TargetMode="External"/><Relationship Id="rId23" Type="http://schemas.openxmlformats.org/officeDocument/2006/relationships/hyperlink" Target="https://medios.presidencia.gub.uy/legal/2016/leyes/05/mrree_586.pdf" TargetMode="External"/><Relationship Id="rId28" Type="http://schemas.openxmlformats.org/officeDocument/2006/relationships/hyperlink" Target="https://www.dropbox.com/sh/2fk97caeq6y22lk/AACcrb2l7xNbZgB3WeSbzEjNa?dl=0&amp;preview=20.+Acuerdo+URSEA-VUCE-DNA.pdf" TargetMode="External"/><Relationship Id="rId36" Type="http://schemas.openxmlformats.org/officeDocument/2006/relationships/hyperlink" Target="http://www.opp.gub.uy/images/2016_anii_firmado.pdf" TargetMode="External"/><Relationship Id="rId49" Type="http://schemas.openxmlformats.org/officeDocument/2006/relationships/hyperlink" Target="https://www.dropbox.com/s/xiio5ivrf2swetv/40.7%20Res._N_2515-017_%28Nobeloy_S.A.%29%20%28Presentado%20en%202016.Aprobado%202017%29.pdf?dl=0" TargetMode="External"/><Relationship Id="rId57" Type="http://schemas.openxmlformats.org/officeDocument/2006/relationships/hyperlink" Target="http://www.anii.org.uy/apoyos/innovacion/66/redes-tecnologicas-sectoriales/" TargetMode="External"/><Relationship Id="rId61" Type="http://schemas.openxmlformats.org/officeDocument/2006/relationships/hyperlink" Target="https://www.dropbox.com/s/4ygggurh0fygli1/44.4%20Res%20%20N%202085-016%20%28Biog%C3%A9nesis%20Bag%C3%B3%20e%20Institut%20Pasteur%20de%20Montevideo%29.pdf?dl=0" TargetMode="External"/><Relationship Id="rId10" Type="http://schemas.openxmlformats.org/officeDocument/2006/relationships/hyperlink" Target="http://comap.mef.gub.uy/innovaportal/file/17519/2/circular-n--1--16.pdf" TargetMode="External"/><Relationship Id="rId19" Type="http://schemas.openxmlformats.org/officeDocument/2006/relationships/hyperlink" Target="https://medios.presidencia.gub.uy/legal/2016/leyes/06/mrree_640.pdf" TargetMode="External"/><Relationship Id="rId31" Type="http://schemas.openxmlformats.org/officeDocument/2006/relationships/hyperlink" Target="https://www.dropbox.com/s/3ujs7lvibdo0itg/28.%20Acuerdo%20VUCE%20-%20ICAU.pdf?dl=0" TargetMode="External"/><Relationship Id="rId44" Type="http://schemas.openxmlformats.org/officeDocument/2006/relationships/hyperlink" Target="https://www.dropbox.com/s/ag62q881960d784/40.2%20Res.%20N%C2%B0%202323-016%20%28Energy%20Research%29.pdf?dl=0" TargetMode="External"/><Relationship Id="rId52" Type="http://schemas.openxmlformats.org/officeDocument/2006/relationships/hyperlink" Target="http://www.anii.org.uy/upcms/files/llamados/documentos/1494863616_bases-viic-2017-1-contratacion-empresas-ic.pdf" TargetMode="External"/><Relationship Id="rId60" Type="http://schemas.openxmlformats.org/officeDocument/2006/relationships/hyperlink" Target="https://www.dropbox.com/s/8q4nkqgxz9b49q9/44.3%20Res%20%20N%202292-016%20%28JUCAR%20S%20A%20y%20el%20Centro%20Tecnol%C3%B3gico%20Sectorial%20de%20Formaci%C3%B3n%20y%20Desarrollo%20de%20Procesos%20Fermentativos%29.pdf?dl=0" TargetMode="External"/><Relationship Id="rId65" Type="http://schemas.openxmlformats.org/officeDocument/2006/relationships/hyperlink" Target="https://www.dropbox.com/s/i0mdqlrocdym1o4/45.3%20Resoluci%C3%B3n%20365-16.pdf?dl=0"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medios.presidencia.gub.uy/legal/2016/leyes/12/mrree_914.pdf" TargetMode="External"/><Relationship Id="rId14" Type="http://schemas.openxmlformats.org/officeDocument/2006/relationships/hyperlink" Target="https://medios.presidencia.gub.uy/legal/2016/leyes/12/mrree_907.pdf" TargetMode="External"/><Relationship Id="rId22" Type="http://schemas.openxmlformats.org/officeDocument/2006/relationships/hyperlink" Target="https://medios.presidencia.gub.uy/legal/2016/leyes/03/mrree_528.pdf" TargetMode="External"/><Relationship Id="rId27" Type="http://schemas.openxmlformats.org/officeDocument/2006/relationships/hyperlink" Target="http://ppp.mef.gub.uy/innovaportal/file/19748/3/2016-10-31-iniciativa-publica-vivienda.pdf" TargetMode="External"/><Relationship Id="rId30" Type="http://schemas.openxmlformats.org/officeDocument/2006/relationships/hyperlink" Target="https://www.dropbox.com/sh/2fk97caeq6y22lk/AACcrb2l7xNbZgB3WeSbzEjNa?dl=0&amp;preview=22.+Acuerdo+VUCE+-+Agesic_tr%C3%A1mites+100.pdf" TargetMode="External"/><Relationship Id="rId35" Type="http://schemas.openxmlformats.org/officeDocument/2006/relationships/hyperlink" Target="https://medios.presidencia.gub.uy/legal/2017/decretos/06/mrree_165.pdf" TargetMode="External"/><Relationship Id="rId43" Type="http://schemas.openxmlformats.org/officeDocument/2006/relationships/hyperlink" Target="https://www.dropbox.com/s/0jj9jv1f8waky2m/40.1%20Res.%20N%C2%B02250-016%20%28Institut%20Pasteur%20de%20Montevideo%29.pdf?dl=0" TargetMode="External"/><Relationship Id="rId48" Type="http://schemas.openxmlformats.org/officeDocument/2006/relationships/hyperlink" Target="https://www.dropbox.com/s/h783c4uu9vqqqyn/40.6%20Res._N_2514-017_%28Instituto_Pasteur%29%20%28Presentado%202016.Aprobado2017%29.pdf?dl=0" TargetMode="External"/><Relationship Id="rId56" Type="http://schemas.openxmlformats.org/officeDocument/2006/relationships/hyperlink" Target="https://www.dropbox.com/s/2p74kz1485ngyi2/42.2%20Res.%20N%C2%B0%202587-017%20%28EFICE%20SA%2C%20INALE%2C%20LATU%2C%20Compa%C3%B1ia%20Salus%20S%2CA%2C%2C%20CSI%20S%2CA%2C%20UPM%20S.A.%20y%20otros%29.pdf?dl=0" TargetMode="External"/><Relationship Id="rId64" Type="http://schemas.openxmlformats.org/officeDocument/2006/relationships/hyperlink" Target="https://www.dropbox.com/s/8p79qjvajtecny2/45.2%20Resoluci%C3%B3n%20346-16.pdf?dl=0" TargetMode="External"/><Relationship Id="rId69" Type="http://schemas.openxmlformats.org/officeDocument/2006/relationships/hyperlink" Target="http://www.pedeciba.edu.uy/biologia/CALENDARIO%20ACADEMICO%202017%20mod.pdf" TargetMode="External"/><Relationship Id="rId8" Type="http://schemas.openxmlformats.org/officeDocument/2006/relationships/endnotes" Target="endnotes.xml"/><Relationship Id="rId51" Type="http://schemas.openxmlformats.org/officeDocument/2006/relationships/hyperlink" Target="https://www.dropbox.com/s/c167igampjtsslk/41.%20Acta%20N%C2%BA%20405%20%287%20de%20febrero%20de%202017%29%20%28Industrias%20creativas%29.pdf?dl=0"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medios.presidencia.gub.uy/legal/2016/leyes/10/mrree_772.pdf" TargetMode="External"/><Relationship Id="rId17" Type="http://schemas.openxmlformats.org/officeDocument/2006/relationships/hyperlink" Target="https://medios.presidencia.gub.uy/legal/2016/leyes/05/mrree_590.pdf" TargetMode="External"/><Relationship Id="rId25" Type="http://schemas.openxmlformats.org/officeDocument/2006/relationships/hyperlink" Target="https://medios.presidencia.gub.uy/legal/2016/leyes/08/mrree_711.pdf" TargetMode="External"/><Relationship Id="rId33" Type="http://schemas.openxmlformats.org/officeDocument/2006/relationships/hyperlink" Target="https://medios.presidencia.gub.uy/legal/2016/leyes/06/mrree_667.pdf" TargetMode="External"/><Relationship Id="rId38" Type="http://schemas.openxmlformats.org/officeDocument/2006/relationships/hyperlink" Target="https://medios.presidencia.gub.uy/legal/2016/decretos/10/mef_488.pdf" TargetMode="External"/><Relationship Id="rId46" Type="http://schemas.openxmlformats.org/officeDocument/2006/relationships/hyperlink" Target="https://www.dropbox.com/s/lrrleezmi1n3q5n/40.4%20Res.%20N%C2%B0%202404-016%20%28UNICORN%20GAMES%20S.R.L%29.pdf?dl=0" TargetMode="External"/><Relationship Id="rId59" Type="http://schemas.openxmlformats.org/officeDocument/2006/relationships/hyperlink" Target="https://www.dropbox.com/s/6g5e0tokz6wu1j0/44.2%20Res.%20N%C2%B0%202293-016%20%28Laboratorio%20Clausen%20S.A.%29.pdf?dl=0" TargetMode="External"/><Relationship Id="rId67" Type="http://schemas.openxmlformats.org/officeDocument/2006/relationships/hyperlink" Target="https://www.dropbox.com/s/jz39d5lf5ddls8x/45.5%20Resoluci%C3%B3n%20367-16.pdf?dl=0" TargetMode="External"/><Relationship Id="rId20" Type="http://schemas.openxmlformats.org/officeDocument/2006/relationships/hyperlink" Target="https://medios.presidencia.gub.uy/legal/2016/leyes/10/mrree_808.pdf" TargetMode="External"/><Relationship Id="rId41" Type="http://schemas.openxmlformats.org/officeDocument/2006/relationships/hyperlink" Target="http://www.anii.org.uy/upcms/files/llamados/documentos/1447086205_bases-desaf-os-tecnol-gicos-empresariales.pdf" TargetMode="External"/><Relationship Id="rId54" Type="http://schemas.openxmlformats.org/officeDocument/2006/relationships/hyperlink" Target="https://www.dropbox.com/s/2p74kz1485ngyi2/42.2%20Res.%20N%C2%B0%202587-017%20%28EFICE%20SA%2C%20INALE%2C%20LATU%2C%20Compa%C3%B1ia%20Salus%20S%2CA%2C%2C%20CSI%20S%2CA%2C%20UPM%20S.A.%20y%20otros%29.pdf?dl=0" TargetMode="External"/><Relationship Id="rId62" Type="http://schemas.openxmlformats.org/officeDocument/2006/relationships/hyperlink" Target="http://www.anii.org.uy/upcms/files/llamados/documentos/bases-alianzas-para-la-innovaci-n-2017.pdf" TargetMode="External"/><Relationship Id="rId70" Type="http://schemas.openxmlformats.org/officeDocument/2006/relationships/hyperlink" Target="https://www.dropbox.com/sh/2fk97caeq6y22lk/AACcrb2l7xNbZgB3WeSbzEjNa?dl=0&amp;preview=39.+LLAMADO+PREMIOS+EP+y+EGA+2016.pd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D3B45-8E8C-4D41-BED7-2AE116AAF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Pages>
  <Words>3091</Words>
  <Characters>17623</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Esteves, Yasmin</cp:lastModifiedBy>
  <cp:revision>15</cp:revision>
  <cp:lastPrinted>2017-05-24T16:12:00Z</cp:lastPrinted>
  <dcterms:created xsi:type="dcterms:W3CDTF">2017-10-10T03:26:00Z</dcterms:created>
  <dcterms:modified xsi:type="dcterms:W3CDTF">2017-11-17T21:16:00Z</dcterms:modified>
</cp:coreProperties>
</file>