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activeX/activeX86.xml" ContentType="application/vnd.ms-office.activeX+xml"/>
  <Override PartName="/word/activeX/activeX78.xml" ContentType="application/vnd.ms-office.activeX+xml"/>
  <Override PartName="/word/activeX/activeX84.xml" ContentType="application/vnd.ms-office.activeX+xml"/>
  <Override PartName="/word/activeX/activeX77.xml" ContentType="application/vnd.ms-office.activeX+xml"/>
  <Override PartName="/docProps/app.xml" ContentType="application/vnd.openxmlformats-officedocument.extended-properties+xml"/>
  <Override PartName="/word/activeX/activeX85.xml" ContentType="application/vnd.ms-office.activeX+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activeX/activeX93.xml" ContentType="application/vnd.ms-office.activeX+xml"/>
  <Override PartName="/word/activeX/activeX88.xml" ContentType="application/vnd.ms-office.activeX+xml"/>
  <Override PartName="/word/activeX/activeX90.xml" ContentType="application/vnd.ms-office.activeX+xml"/>
  <Override PartName="/word/activeX/activeX81.xml" ContentType="application/vnd.ms-office.activeX+xml"/>
  <Override PartName="/word/activeX/activeX82.xml" ContentType="application/vnd.ms-office.activeX+xml"/>
  <Override PartName="/word/activeX/activeX89.xml" ContentType="application/vnd.ms-office.activeX+xml"/>
  <Override PartName="/word/activeX/activeX91.xml" ContentType="application/vnd.ms-office.activeX+xml"/>
  <Override PartName="/word/activeX/activeX79.xml" ContentType="application/vnd.ms-office.activeX+xml"/>
  <Override PartName="/word/activeX/activeX83.xml" ContentType="application/vnd.ms-office.activeX+xml"/>
  <Override PartName="/word/activeX/activeX92.xml" ContentType="application/vnd.ms-office.activeX+xml"/>
  <Override PartName="/word/activeX/activeX87.xml" ContentType="application/vnd.ms-office.activeX+xml"/>
  <Override PartName="/word/activeX/activeX80.xml" ContentType="application/vnd.ms-office.activeX+xml"/>
  <Override PartName="/word/activeX/activeX63.xml" ContentType="application/vnd.ms-office.activeX+xml"/>
  <Override PartName="/word/activeX/activeX76.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4.xml" ContentType="application/vnd.ms-office.activeX+xml"/>
  <Override PartName="/word/activeX/activeX23.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8.xml" ContentType="application/vnd.ms-office.activeX+xml"/>
  <Override PartName="/word/activeX/activeX29.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3.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19.xml" ContentType="application/vnd.ms-office.activeX+xml"/>
  <Override PartName="/word/activeX/activeX18.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4.xml" ContentType="application/vnd.ms-office.activeX+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9.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4.xml" ContentType="application/vnd.ms-office.activeX+xml"/>
  <Override PartName="/word/activeX/activeX13.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38.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2.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7.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2.xml" ContentType="application/vnd.ms-office.activeX+xml"/>
  <Override PartName="/word/activeX/activeX71.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57.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3.xml" ContentType="application/vnd.ms-office.activeX+xml"/>
  <Override PartName="/word/activeX/activeX42.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7.xml" ContentType="application/vnd.ms-office.activeX+xml"/>
  <Override PartName="/word/activeX/activeX48.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2.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56" w:rsidRPr="00272D35" w:rsidRDefault="00100042" w:rsidP="00247B77">
      <w:pPr>
        <w:pStyle w:val="NoSpacing"/>
        <w:rPr>
          <w:rFonts w:ascii="Verdana" w:hAnsi="Verdana"/>
          <w:sz w:val="16"/>
          <w:szCs w:val="16"/>
          <w:lang w:val="es-ES_tradnl"/>
        </w:rPr>
      </w:pPr>
      <w:r>
        <w:rPr>
          <w:rFonts w:ascii="Verdana" w:hAnsi="Verdana"/>
          <w:sz w:val="16"/>
          <w:szCs w:val="16"/>
          <w:lang w:val="es-ES_tradnl"/>
        </w:rPr>
        <w:t xml:space="preserve"> </w:t>
      </w:r>
    </w:p>
    <w:p w:rsidR="00247B77" w:rsidRDefault="00A9057D" w:rsidP="00247B77">
      <w:pPr>
        <w:pStyle w:val="NoSpacing"/>
        <w:rPr>
          <w:rFonts w:ascii="Verdana" w:hAnsi="Verdana"/>
          <w:sz w:val="26"/>
          <w:szCs w:val="26"/>
        </w:rPr>
      </w:pPr>
      <w:r w:rsidRPr="006D5583">
        <w:rPr>
          <w:rFonts w:ascii="Verdana" w:hAnsi="Verdana"/>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B" style="width:61.5pt;height:26.25pt">
            <v:imagedata r:id="rId8" r:href="rId9"/>
          </v:shape>
        </w:pict>
      </w:r>
      <w:r w:rsidR="00247B77" w:rsidRPr="00E76E91">
        <w:rPr>
          <w:rFonts w:ascii="Verdana" w:hAnsi="Verdana"/>
          <w:sz w:val="16"/>
          <w:szCs w:val="16"/>
        </w:rPr>
        <w:t xml:space="preserve">    </w:t>
      </w:r>
      <w:r w:rsidR="00247B77" w:rsidRPr="00E76E91">
        <w:rPr>
          <w:rFonts w:ascii="Arial" w:hAnsi="Arial" w:cs="Arial"/>
          <w:b/>
          <w:sz w:val="26"/>
          <w:szCs w:val="26"/>
        </w:rPr>
        <w:t>Knowledge and Capacity Building Products (KCP) Proposal</w:t>
      </w:r>
      <w:r w:rsidR="00247B77" w:rsidRPr="00E76E91">
        <w:rPr>
          <w:rFonts w:ascii="Verdana" w:hAnsi="Verdana"/>
          <w:sz w:val="26"/>
          <w:szCs w:val="26"/>
        </w:rPr>
        <w:t xml:space="preserve"> </w:t>
      </w:r>
    </w:p>
    <w:p w:rsidR="00A917EE" w:rsidRPr="00E76E91" w:rsidRDefault="00A917EE" w:rsidP="00247B77">
      <w:pPr>
        <w:pStyle w:val="NoSpacing"/>
        <w:rPr>
          <w:rFonts w:ascii="Verdana" w:hAnsi="Verdana"/>
          <w:sz w:val="26"/>
          <w:szCs w:val="26"/>
        </w:rPr>
      </w:pPr>
    </w:p>
    <w:p w:rsidR="00C55B37" w:rsidRPr="00C75465" w:rsidRDefault="003E443F" w:rsidP="00C55B37">
      <w:pPr>
        <w:pStyle w:val="NoSpacing"/>
        <w:jc w:val="center"/>
        <w:rPr>
          <w:rFonts w:ascii="Verdana" w:hAnsi="Verdana"/>
          <w:b/>
          <w:sz w:val="20"/>
          <w:szCs w:val="20"/>
        </w:rPr>
      </w:pPr>
      <w:r w:rsidRPr="00C75465">
        <w:rPr>
          <w:rFonts w:ascii="Verdana" w:hAnsi="Verdana"/>
          <w:b/>
          <w:sz w:val="20"/>
          <w:szCs w:val="20"/>
        </w:rPr>
        <w:t xml:space="preserve">Advisory Services </w:t>
      </w:r>
    </w:p>
    <w:p w:rsidR="00247B77" w:rsidRPr="00C75465" w:rsidRDefault="00247B77" w:rsidP="004C789B">
      <w:pPr>
        <w:pStyle w:val="NoSpacing"/>
        <w:pBdr>
          <w:bottom w:val="single" w:sz="6" w:space="1" w:color="auto"/>
        </w:pBdr>
        <w:rPr>
          <w:rFonts w:ascii="Verdana" w:hAnsi="Verdana"/>
          <w:sz w:val="16"/>
          <w:szCs w:val="16"/>
        </w:rPr>
      </w:pPr>
    </w:p>
    <w:p w:rsidR="00247B77" w:rsidRPr="00C75465" w:rsidRDefault="00247B77" w:rsidP="00247B77">
      <w:pPr>
        <w:pStyle w:val="NoSpacing"/>
        <w:rPr>
          <w:rFonts w:ascii="Verdana" w:hAnsi="Verdana"/>
          <w:sz w:val="16"/>
          <w:szCs w:val="16"/>
        </w:rPr>
      </w:pPr>
    </w:p>
    <w:p w:rsidR="00074F1F" w:rsidRPr="00E76E91" w:rsidRDefault="00074F1F" w:rsidP="00074F1F">
      <w:pPr>
        <w:pStyle w:val="NoSpacing"/>
        <w:rPr>
          <w:rFonts w:ascii="Verdana" w:hAnsi="Verdana"/>
          <w:color w:val="0000CC"/>
          <w:sz w:val="16"/>
          <w:szCs w:val="16"/>
        </w:rPr>
      </w:pPr>
      <w:r w:rsidRPr="00E76E91">
        <w:rPr>
          <w:rFonts w:ascii="Verdana" w:hAnsi="Verdana"/>
          <w:b/>
          <w:color w:val="0000CC"/>
          <w:sz w:val="16"/>
          <w:szCs w:val="16"/>
        </w:rPr>
        <w:t>I. General Information</w:t>
      </w:r>
    </w:p>
    <w:p w:rsidR="007E720F" w:rsidRPr="00E76E91" w:rsidRDefault="007E720F" w:rsidP="00A76AFC">
      <w:pPr>
        <w:pStyle w:val="NoSpacing"/>
        <w:rPr>
          <w:rFonts w:ascii="Verdana" w:hAnsi="Verdana"/>
          <w:sz w:val="16"/>
          <w:szCs w:val="16"/>
        </w:rPr>
      </w:pPr>
    </w:p>
    <w:p w:rsidR="00A917EE" w:rsidRDefault="00074F1F" w:rsidP="00765497">
      <w:pPr>
        <w:pStyle w:val="NoSpacing"/>
        <w:rPr>
          <w:rFonts w:ascii="Verdana" w:hAnsi="Verdana"/>
          <w:b/>
          <w:color w:val="000000"/>
          <w:sz w:val="16"/>
          <w:szCs w:val="16"/>
        </w:rPr>
      </w:pPr>
      <w:r w:rsidRPr="00E76E91">
        <w:rPr>
          <w:rFonts w:ascii="Verdana" w:hAnsi="Verdana"/>
          <w:b/>
          <w:color w:val="0000CC"/>
          <w:sz w:val="16"/>
          <w:szCs w:val="16"/>
        </w:rPr>
        <w:t xml:space="preserve">KCP </w:t>
      </w:r>
      <w:r w:rsidR="007E720F" w:rsidRPr="00E76E91">
        <w:rPr>
          <w:rFonts w:ascii="Verdana" w:hAnsi="Verdana"/>
          <w:b/>
          <w:color w:val="0000CC"/>
          <w:sz w:val="16"/>
          <w:szCs w:val="16"/>
        </w:rPr>
        <w:t>Title</w:t>
      </w:r>
      <w:r w:rsidR="00700B05" w:rsidRPr="00E76E91">
        <w:rPr>
          <w:rFonts w:ascii="Verdana" w:hAnsi="Verdana"/>
          <w:b/>
          <w:color w:val="0000CC"/>
          <w:sz w:val="16"/>
          <w:szCs w:val="16"/>
        </w:rPr>
        <w:t>:</w:t>
      </w:r>
      <w:r w:rsidR="00765497" w:rsidRPr="00E76E91">
        <w:rPr>
          <w:rFonts w:ascii="Verdana" w:hAnsi="Verdana"/>
          <w:b/>
          <w:color w:val="000000"/>
          <w:sz w:val="16"/>
          <w:szCs w:val="16"/>
        </w:rPr>
        <w:t xml:space="preserve">  </w:t>
      </w:r>
    </w:p>
    <w:p w:rsidR="00765497" w:rsidRPr="00E76E91" w:rsidRDefault="006D5583" w:rsidP="00765497">
      <w:pPr>
        <w:pStyle w:val="NoSpacing"/>
        <w:rPr>
          <w:rFonts w:ascii="Verdana" w:hAnsi="Verdana"/>
          <w:b/>
          <w:color w:val="000000"/>
          <w:sz w:val="18"/>
          <w:szCs w:val="16"/>
        </w:rPr>
      </w:pPr>
      <w:r w:rsidRPr="00E76E91">
        <w:rPr>
          <w:rFonts w:ascii="Verdana" w:hAnsi="Verdana"/>
          <w:sz w:val="16"/>
          <w:szCs w:val="16"/>
        </w:rPr>
        <w:object w:dxaOrig="225" w:dyaOrig="225">
          <v:shape id="_x0000_i1162" type="#_x0000_t75" style="width:480pt;height:18pt" o:ole="">
            <v:imagedata r:id="rId10" o:title=""/>
          </v:shape>
          <w:control r:id="rId11" w:name="TextBox11" w:shapeid="_x0000_i1162"/>
        </w:object>
      </w:r>
    </w:p>
    <w:p w:rsidR="00E11FE4" w:rsidRPr="00E76E91" w:rsidRDefault="007E720F" w:rsidP="00247B77">
      <w:pPr>
        <w:pStyle w:val="NoSpacing"/>
        <w:rPr>
          <w:rFonts w:ascii="Verdana" w:hAnsi="Verdana"/>
          <w:b/>
          <w:sz w:val="16"/>
          <w:szCs w:val="16"/>
        </w:rPr>
      </w:pPr>
      <w:r w:rsidRPr="00E76E91">
        <w:rPr>
          <w:rFonts w:ascii="Verdana" w:hAnsi="Verdana"/>
          <w:b/>
          <w:color w:val="0000CC"/>
          <w:sz w:val="16"/>
          <w:szCs w:val="16"/>
        </w:rPr>
        <w:t>OPUS Number</w:t>
      </w:r>
      <w:r w:rsidR="003C761D" w:rsidRPr="00E76E91">
        <w:rPr>
          <w:rFonts w:ascii="Verdana" w:hAnsi="Verdana"/>
          <w:b/>
          <w:color w:val="0000CC"/>
          <w:sz w:val="16"/>
          <w:szCs w:val="16"/>
        </w:rPr>
        <w:t>:</w:t>
      </w:r>
      <w:r w:rsidR="00384A5B" w:rsidRPr="00E76E91">
        <w:rPr>
          <w:rFonts w:ascii="Verdana" w:hAnsi="Verdana"/>
          <w:b/>
          <w:color w:val="0000CC"/>
          <w:sz w:val="16"/>
          <w:szCs w:val="16"/>
        </w:rPr>
        <w:tab/>
      </w:r>
      <w:r w:rsidR="00384A5B" w:rsidRPr="00E76E91">
        <w:rPr>
          <w:rFonts w:ascii="Verdana" w:hAnsi="Verdana"/>
          <w:b/>
          <w:sz w:val="16"/>
          <w:szCs w:val="16"/>
        </w:rPr>
        <w:tab/>
      </w:r>
      <w:r w:rsidR="000622FE" w:rsidRPr="00E76E91">
        <w:rPr>
          <w:rFonts w:ascii="Verdana" w:hAnsi="Verdana"/>
          <w:b/>
          <w:sz w:val="16"/>
          <w:szCs w:val="16"/>
        </w:rPr>
        <w:tab/>
      </w:r>
      <w:r w:rsidR="000622FE" w:rsidRPr="00E76E91">
        <w:rPr>
          <w:rFonts w:ascii="Verdana" w:hAnsi="Verdana"/>
          <w:b/>
          <w:color w:val="0000CC"/>
          <w:sz w:val="16"/>
          <w:szCs w:val="16"/>
        </w:rPr>
        <w:t>Date of Proposal</w:t>
      </w:r>
      <w:r w:rsidR="00B70848" w:rsidRPr="00E76E91">
        <w:rPr>
          <w:rFonts w:ascii="Verdana" w:hAnsi="Verdana"/>
          <w:b/>
          <w:color w:val="0000CC"/>
          <w:sz w:val="16"/>
          <w:szCs w:val="16"/>
        </w:rPr>
        <w:t>:</w:t>
      </w:r>
      <w:r w:rsidR="00B70848" w:rsidRPr="00E76E91">
        <w:rPr>
          <w:rFonts w:ascii="Verdana" w:hAnsi="Verdana"/>
          <w:b/>
          <w:color w:val="0000CC"/>
          <w:sz w:val="16"/>
          <w:szCs w:val="16"/>
        </w:rPr>
        <w:tab/>
        <w:t xml:space="preserve">      </w:t>
      </w:r>
      <w:r w:rsidRPr="00E76E91">
        <w:rPr>
          <w:rFonts w:ascii="Verdana" w:hAnsi="Verdana"/>
          <w:b/>
          <w:color w:val="0000CC"/>
          <w:sz w:val="16"/>
          <w:szCs w:val="16"/>
        </w:rPr>
        <w:t>New</w:t>
      </w:r>
      <w:r w:rsidR="004D466C" w:rsidRPr="00E76E91">
        <w:rPr>
          <w:rFonts w:ascii="Verdana" w:hAnsi="Verdana"/>
          <w:b/>
          <w:color w:val="0000CC"/>
          <w:sz w:val="16"/>
          <w:szCs w:val="16"/>
        </w:rPr>
        <w:t xml:space="preserve"> KCP</w:t>
      </w:r>
      <w:r w:rsidR="003C761D" w:rsidRPr="00E76E91">
        <w:rPr>
          <w:rFonts w:ascii="Verdana" w:hAnsi="Verdana"/>
          <w:b/>
          <w:color w:val="0000CC"/>
          <w:sz w:val="16"/>
          <w:szCs w:val="16"/>
        </w:rPr>
        <w:t>:</w:t>
      </w:r>
      <w:r w:rsidR="00B70848" w:rsidRPr="00E76E91">
        <w:rPr>
          <w:rFonts w:ascii="Verdana" w:hAnsi="Verdana"/>
          <w:b/>
          <w:color w:val="0000CC"/>
          <w:sz w:val="16"/>
          <w:szCs w:val="16"/>
        </w:rPr>
        <w:tab/>
      </w:r>
      <w:r w:rsidR="00B70848" w:rsidRPr="00E76E91">
        <w:rPr>
          <w:rFonts w:ascii="Verdana" w:hAnsi="Verdana"/>
          <w:b/>
          <w:color w:val="0000CC"/>
          <w:sz w:val="16"/>
          <w:szCs w:val="16"/>
        </w:rPr>
        <w:tab/>
        <w:t xml:space="preserve">    </w:t>
      </w:r>
      <w:r w:rsidR="00700B05" w:rsidRPr="00E76E91">
        <w:rPr>
          <w:rFonts w:ascii="Verdana" w:hAnsi="Verdana"/>
          <w:b/>
          <w:color w:val="0000CC"/>
          <w:sz w:val="16"/>
          <w:szCs w:val="16"/>
        </w:rPr>
        <w:t>L</w:t>
      </w:r>
      <w:r w:rsidR="003C761D" w:rsidRPr="00E76E91">
        <w:rPr>
          <w:rFonts w:ascii="Verdana" w:hAnsi="Verdana"/>
          <w:b/>
          <w:color w:val="0000CC"/>
          <w:sz w:val="16"/>
          <w:szCs w:val="16"/>
        </w:rPr>
        <w:t>inked to</w:t>
      </w:r>
      <w:r w:rsidR="004D466C" w:rsidRPr="00E76E91">
        <w:rPr>
          <w:rFonts w:ascii="Verdana" w:hAnsi="Verdana"/>
          <w:b/>
          <w:color w:val="0000CC"/>
          <w:sz w:val="16"/>
          <w:szCs w:val="16"/>
        </w:rPr>
        <w:t xml:space="preserve"> project:</w:t>
      </w:r>
    </w:p>
    <w:p w:rsidR="007E720F" w:rsidRPr="00E76E91" w:rsidRDefault="006D5583" w:rsidP="00247B77">
      <w:pPr>
        <w:pStyle w:val="NoSpacing"/>
        <w:rPr>
          <w:rFonts w:ascii="Verdana" w:hAnsi="Verdana"/>
          <w:sz w:val="16"/>
          <w:szCs w:val="16"/>
        </w:rPr>
      </w:pPr>
      <w:r w:rsidRPr="00E76E91">
        <w:rPr>
          <w:rFonts w:ascii="Verdana" w:hAnsi="Verdana"/>
          <w:sz w:val="16"/>
          <w:szCs w:val="16"/>
        </w:rPr>
        <w:object w:dxaOrig="225" w:dyaOrig="225">
          <v:shape id="_x0000_i1164" type="#_x0000_t75" style="width:1in;height:18pt" o:ole="">
            <v:imagedata r:id="rId12" o:title=""/>
          </v:shape>
          <w:control r:id="rId13" w:name="TextBox1" w:shapeid="_x0000_i1164"/>
        </w:object>
      </w:r>
      <w:r w:rsidR="000622FE" w:rsidRPr="00E76E91">
        <w:rPr>
          <w:rFonts w:ascii="Verdana" w:hAnsi="Verdana"/>
          <w:sz w:val="16"/>
          <w:szCs w:val="16"/>
        </w:rPr>
        <w:tab/>
      </w:r>
      <w:r w:rsidR="000622FE" w:rsidRPr="00E76E91">
        <w:rPr>
          <w:rFonts w:ascii="Verdana" w:hAnsi="Verdana"/>
          <w:sz w:val="16"/>
          <w:szCs w:val="16"/>
        </w:rPr>
        <w:tab/>
      </w:r>
      <w:r w:rsidRPr="00E76E91">
        <w:rPr>
          <w:rFonts w:ascii="Verdana" w:hAnsi="Verdana"/>
          <w:sz w:val="16"/>
          <w:szCs w:val="16"/>
        </w:rPr>
        <w:object w:dxaOrig="225" w:dyaOrig="225">
          <v:shape id="_x0000_i1166" type="#_x0000_t75" style="width:1in;height:18pt" o:ole="">
            <v:imagedata r:id="rId14" o:title=""/>
          </v:shape>
          <w:control r:id="rId15" w:name="TextBox3" w:shapeid="_x0000_i1166"/>
        </w:object>
      </w:r>
      <w:r w:rsidR="007E720F" w:rsidRPr="00E76E91">
        <w:rPr>
          <w:rFonts w:ascii="Verdana" w:hAnsi="Verdana"/>
          <w:sz w:val="16"/>
          <w:szCs w:val="16"/>
        </w:rPr>
        <w:tab/>
      </w:r>
      <w:r w:rsidR="004D466C" w:rsidRPr="00E76E91">
        <w:rPr>
          <w:rFonts w:ascii="Verdana" w:hAnsi="Verdana"/>
          <w:sz w:val="16"/>
          <w:szCs w:val="16"/>
        </w:rPr>
        <w:t xml:space="preserve">      </w:t>
      </w:r>
      <w:r w:rsidRPr="00E76E91">
        <w:rPr>
          <w:rFonts w:ascii="Verdana" w:hAnsi="Verdana"/>
          <w:sz w:val="16"/>
          <w:szCs w:val="16"/>
        </w:rPr>
        <w:object w:dxaOrig="225" w:dyaOrig="225">
          <v:shape id="_x0000_i1168" type="#_x0000_t75" style="width:39pt;height:13.5pt" o:ole="">
            <v:imagedata r:id="rId16" o:title=""/>
          </v:shape>
          <w:control r:id="rId17" w:name="NewKCPy" w:shapeid="_x0000_i1168"/>
        </w:object>
      </w:r>
      <w:r w:rsidRPr="00E76E91">
        <w:rPr>
          <w:rFonts w:ascii="Verdana" w:hAnsi="Verdana"/>
          <w:sz w:val="16"/>
          <w:szCs w:val="16"/>
        </w:rPr>
        <w:object w:dxaOrig="225" w:dyaOrig="225">
          <v:shape id="_x0000_i1170" type="#_x0000_t75" style="width:39pt;height:13.5pt" o:ole="">
            <v:imagedata r:id="rId18" o:title=""/>
          </v:shape>
          <w:control r:id="rId19" w:name="NewKCPn" w:shapeid="_x0000_i1170"/>
        </w:object>
      </w:r>
      <w:r w:rsidR="00384A5B" w:rsidRPr="00E76E91">
        <w:rPr>
          <w:rFonts w:ascii="Verdana" w:hAnsi="Verdana"/>
          <w:sz w:val="16"/>
          <w:szCs w:val="16"/>
        </w:rPr>
        <w:t xml:space="preserve">  </w:t>
      </w:r>
      <w:r w:rsidR="003C761D" w:rsidRPr="00E76E91">
        <w:rPr>
          <w:rFonts w:ascii="Verdana" w:hAnsi="Verdana"/>
          <w:sz w:val="16"/>
          <w:szCs w:val="16"/>
        </w:rPr>
        <w:t xml:space="preserve">    </w:t>
      </w:r>
      <w:r w:rsidR="004D466C" w:rsidRPr="00E76E91">
        <w:rPr>
          <w:rFonts w:ascii="Verdana" w:hAnsi="Verdana"/>
          <w:sz w:val="16"/>
          <w:szCs w:val="16"/>
        </w:rPr>
        <w:t xml:space="preserve">   </w:t>
      </w:r>
      <w:r w:rsidRPr="00E76E91">
        <w:rPr>
          <w:rFonts w:ascii="Verdana" w:hAnsi="Verdana"/>
          <w:sz w:val="16"/>
          <w:szCs w:val="16"/>
        </w:rPr>
        <w:object w:dxaOrig="225" w:dyaOrig="225">
          <v:shape id="_x0000_i1172" type="#_x0000_t75" style="width:75.75pt;height:18pt" o:ole="">
            <v:imagedata r:id="rId20" o:title=""/>
          </v:shape>
          <w:control r:id="rId21" w:name="LinkedTo" w:shapeid="_x0000_i1172"/>
        </w:object>
      </w:r>
      <w:r w:rsidR="003C761D" w:rsidRPr="00E76E91">
        <w:rPr>
          <w:rFonts w:ascii="Verdana" w:hAnsi="Verdana"/>
          <w:sz w:val="16"/>
          <w:szCs w:val="16"/>
        </w:rPr>
        <w:t xml:space="preserve">      </w:t>
      </w:r>
      <w:r w:rsidR="00700B05" w:rsidRPr="00E76E91">
        <w:rPr>
          <w:rFonts w:ascii="Verdana" w:hAnsi="Verdana"/>
          <w:sz w:val="16"/>
          <w:szCs w:val="16"/>
        </w:rPr>
        <w:t xml:space="preserve">    </w:t>
      </w:r>
      <w:r w:rsidR="003C761D" w:rsidRPr="00E76E91">
        <w:rPr>
          <w:rFonts w:ascii="Verdana" w:hAnsi="Verdana"/>
          <w:sz w:val="16"/>
          <w:szCs w:val="16"/>
        </w:rPr>
        <w:t xml:space="preserve"> </w:t>
      </w:r>
      <w:r w:rsidR="00700B05" w:rsidRPr="00E76E91">
        <w:rPr>
          <w:rFonts w:ascii="Verdana" w:hAnsi="Verdana"/>
          <w:sz w:val="16"/>
          <w:szCs w:val="16"/>
        </w:rPr>
        <w:t xml:space="preserve">    </w:t>
      </w:r>
      <w:r w:rsidR="004C7880" w:rsidRPr="00E76E91">
        <w:rPr>
          <w:rFonts w:ascii="Verdana" w:hAnsi="Verdana"/>
          <w:sz w:val="16"/>
          <w:szCs w:val="16"/>
        </w:rPr>
        <w:t xml:space="preserve">   </w:t>
      </w:r>
      <w:r w:rsidR="003C761D" w:rsidRPr="00E76E91">
        <w:rPr>
          <w:rFonts w:ascii="Verdana" w:hAnsi="Verdana"/>
          <w:sz w:val="16"/>
          <w:szCs w:val="16"/>
        </w:rPr>
        <w:t xml:space="preserve"> </w:t>
      </w:r>
    </w:p>
    <w:p w:rsidR="00700B05" w:rsidRPr="00E76E91" w:rsidRDefault="00700B05" w:rsidP="00247B77">
      <w:pPr>
        <w:pStyle w:val="NoSpacing"/>
        <w:rPr>
          <w:rFonts w:ascii="Verdana" w:hAnsi="Verdana"/>
          <w:sz w:val="16"/>
          <w:szCs w:val="16"/>
        </w:rPr>
      </w:pPr>
    </w:p>
    <w:p w:rsidR="00700B05" w:rsidRPr="00E76E91" w:rsidRDefault="00700B05" w:rsidP="00247B77">
      <w:pPr>
        <w:pStyle w:val="NoSpacing"/>
        <w:rPr>
          <w:rFonts w:ascii="Verdana" w:hAnsi="Verdana"/>
          <w:b/>
          <w:color w:val="0000CC"/>
          <w:sz w:val="16"/>
          <w:szCs w:val="16"/>
        </w:rPr>
      </w:pPr>
      <w:r w:rsidRPr="00E76E91">
        <w:rPr>
          <w:rFonts w:ascii="Verdana" w:hAnsi="Verdana"/>
          <w:b/>
          <w:color w:val="0000CC"/>
          <w:sz w:val="16"/>
          <w:szCs w:val="16"/>
        </w:rPr>
        <w:t>Team Leader / Unit:</w:t>
      </w:r>
    </w:p>
    <w:p w:rsidR="007E720F" w:rsidRPr="00E76E91" w:rsidRDefault="006D5583" w:rsidP="00247B77">
      <w:pPr>
        <w:pStyle w:val="NoSpacing"/>
        <w:rPr>
          <w:rFonts w:ascii="Verdana" w:hAnsi="Verdana"/>
          <w:sz w:val="16"/>
          <w:szCs w:val="16"/>
        </w:rPr>
      </w:pPr>
      <w:r w:rsidRPr="00E76E91">
        <w:rPr>
          <w:rFonts w:ascii="Verdana" w:hAnsi="Verdana"/>
          <w:sz w:val="16"/>
          <w:szCs w:val="16"/>
        </w:rPr>
        <w:object w:dxaOrig="225" w:dyaOrig="225">
          <v:shape id="_x0000_i1174" type="#_x0000_t75" style="width:368.25pt;height:18pt" o:ole="">
            <v:imagedata r:id="rId22" o:title=""/>
          </v:shape>
          <w:control r:id="rId23" w:name="TeamLeader" w:shapeid="_x0000_i1174"/>
        </w:object>
      </w:r>
      <w:r w:rsidR="0001447A" w:rsidRPr="00E76E91">
        <w:rPr>
          <w:rFonts w:ascii="Verdana" w:hAnsi="Verdana"/>
          <w:sz w:val="16"/>
          <w:szCs w:val="16"/>
        </w:rPr>
        <w:t xml:space="preserve"> </w:t>
      </w:r>
      <w:r w:rsidRPr="00E76E91">
        <w:rPr>
          <w:rFonts w:ascii="Verdana" w:hAnsi="Verdana"/>
          <w:color w:val="000000"/>
          <w:sz w:val="16"/>
          <w:szCs w:val="16"/>
        </w:rPr>
        <w:object w:dxaOrig="225" w:dyaOrig="225">
          <v:shape id="_x0000_i1177" type="#_x0000_t75" style="width:70.5pt;height:18pt" o:ole="">
            <v:imagedata r:id="rId24" o:title=""/>
          </v:shape>
          <w:control r:id="rId25" w:name="TLUnit" w:shapeid="_x0000_i1177"/>
        </w:object>
      </w:r>
    </w:p>
    <w:p w:rsidR="007E720F" w:rsidRPr="00E76E91" w:rsidRDefault="007E720F" w:rsidP="00247B77">
      <w:pPr>
        <w:pStyle w:val="NoSpacing"/>
        <w:rPr>
          <w:rFonts w:ascii="Verdana" w:hAnsi="Verdana"/>
          <w:sz w:val="16"/>
          <w:szCs w:val="16"/>
        </w:rPr>
      </w:pPr>
    </w:p>
    <w:p w:rsidR="00A917EE" w:rsidRPr="00E76E91" w:rsidRDefault="00A917EE" w:rsidP="00A917EE">
      <w:pPr>
        <w:pStyle w:val="NoSpacing"/>
        <w:rPr>
          <w:rFonts w:ascii="Verdana" w:hAnsi="Verdana"/>
          <w:b/>
          <w:color w:val="0000CC"/>
          <w:sz w:val="16"/>
          <w:szCs w:val="16"/>
        </w:rPr>
      </w:pPr>
      <w:r w:rsidRPr="00E76E91">
        <w:rPr>
          <w:rFonts w:ascii="Verdana" w:hAnsi="Verdana"/>
          <w:b/>
          <w:color w:val="0000CC"/>
          <w:sz w:val="16"/>
          <w:szCs w:val="16"/>
        </w:rPr>
        <w:t>Joint Proposal:</w:t>
      </w:r>
    </w:p>
    <w:p w:rsidR="00A917EE" w:rsidRDefault="006D5583" w:rsidP="00A917EE">
      <w:pPr>
        <w:pStyle w:val="NoSpacing"/>
        <w:rPr>
          <w:rFonts w:ascii="Verdana" w:hAnsi="Verdana"/>
          <w:color w:val="000000"/>
          <w:sz w:val="16"/>
          <w:szCs w:val="16"/>
        </w:rPr>
      </w:pPr>
      <w:r w:rsidRPr="00E76E91">
        <w:rPr>
          <w:rFonts w:ascii="Verdana" w:hAnsi="Verdana"/>
          <w:sz w:val="16"/>
          <w:szCs w:val="16"/>
        </w:rPr>
        <w:object w:dxaOrig="225" w:dyaOrig="225">
          <v:shape id="_x0000_i1179" type="#_x0000_t75" style="width:39pt;height:13.5pt" o:ole="">
            <v:imagedata r:id="rId26" o:title=""/>
          </v:shape>
          <w:control r:id="rId27" w:name="JointProposaly1" w:shapeid="_x0000_i1179"/>
        </w:object>
      </w:r>
      <w:r w:rsidRPr="00E76E91">
        <w:rPr>
          <w:rFonts w:ascii="Verdana" w:hAnsi="Verdana"/>
          <w:sz w:val="16"/>
          <w:szCs w:val="16"/>
        </w:rPr>
        <w:object w:dxaOrig="225" w:dyaOrig="225">
          <v:shape id="_x0000_i1181" type="#_x0000_t75" style="width:39pt;height:13.5pt" o:ole="">
            <v:imagedata r:id="rId28" o:title=""/>
          </v:shape>
          <w:control r:id="rId29" w:name="JointProposalN1" w:shapeid="_x0000_i1181"/>
        </w:object>
      </w:r>
      <w:r w:rsidR="00A917EE" w:rsidRPr="00E76E91">
        <w:rPr>
          <w:rFonts w:ascii="Verdana" w:hAnsi="Verdana"/>
          <w:color w:val="000000"/>
          <w:sz w:val="16"/>
          <w:szCs w:val="16"/>
        </w:rPr>
        <w:t xml:space="preserve"> </w:t>
      </w:r>
      <w:r w:rsidR="00A917EE">
        <w:rPr>
          <w:rFonts w:ascii="Verdana" w:hAnsi="Verdana"/>
          <w:color w:val="000000"/>
          <w:sz w:val="16"/>
          <w:szCs w:val="16"/>
        </w:rPr>
        <w:tab/>
      </w:r>
      <w:r w:rsidR="00A917EE">
        <w:rPr>
          <w:rFonts w:ascii="Verdana" w:hAnsi="Verdana"/>
          <w:color w:val="000000"/>
          <w:sz w:val="16"/>
          <w:szCs w:val="16"/>
        </w:rPr>
        <w:tab/>
      </w:r>
      <w:r w:rsidR="00A917EE" w:rsidRPr="00E76E91">
        <w:rPr>
          <w:rFonts w:ascii="Verdana" w:hAnsi="Verdana"/>
          <w:sz w:val="16"/>
          <w:szCs w:val="16"/>
        </w:rPr>
        <w:t>(1)</w:t>
      </w:r>
      <w:r w:rsidRPr="00E76E91">
        <w:rPr>
          <w:rFonts w:ascii="Verdana" w:hAnsi="Verdana"/>
          <w:color w:val="000000"/>
          <w:sz w:val="16"/>
          <w:szCs w:val="16"/>
        </w:rPr>
        <w:object w:dxaOrig="225" w:dyaOrig="225">
          <v:shape id="_x0000_i1184" type="#_x0000_t75" style="width:70.5pt;height:18pt" o:ole="">
            <v:imagedata r:id="rId30" o:title=""/>
          </v:shape>
          <w:control r:id="rId31" w:name="JointUnit12" w:shapeid="_x0000_i1184"/>
        </w:object>
      </w:r>
      <w:r w:rsidR="00A917EE" w:rsidRPr="00E76E91">
        <w:rPr>
          <w:rFonts w:ascii="Verdana" w:hAnsi="Verdana"/>
          <w:color w:val="000000"/>
          <w:sz w:val="16"/>
          <w:szCs w:val="16"/>
        </w:rPr>
        <w:t xml:space="preserve">   </w:t>
      </w:r>
      <w:r w:rsidR="00A917EE" w:rsidRPr="00E76E91">
        <w:rPr>
          <w:rFonts w:ascii="Verdana" w:hAnsi="Verdana"/>
          <w:sz w:val="16"/>
          <w:szCs w:val="16"/>
        </w:rPr>
        <w:t>(2)</w:t>
      </w:r>
      <w:r w:rsidR="00A917EE" w:rsidRPr="00E76E91">
        <w:rPr>
          <w:rFonts w:ascii="Verdana" w:hAnsi="Verdana"/>
          <w:color w:val="000000"/>
          <w:sz w:val="16"/>
          <w:szCs w:val="16"/>
        </w:rPr>
        <w:t xml:space="preserve"> </w:t>
      </w:r>
      <w:r w:rsidRPr="00E76E91">
        <w:rPr>
          <w:rFonts w:ascii="Verdana" w:hAnsi="Verdana"/>
          <w:color w:val="000000"/>
          <w:sz w:val="16"/>
          <w:szCs w:val="16"/>
        </w:rPr>
        <w:object w:dxaOrig="225" w:dyaOrig="225">
          <v:shape id="_x0000_i1187" type="#_x0000_t75" style="width:70.5pt;height:18pt" o:ole="">
            <v:imagedata r:id="rId32" o:title=""/>
          </v:shape>
          <w:control r:id="rId33" w:name="JointUnit22" w:shapeid="_x0000_i1187"/>
        </w:object>
      </w:r>
      <w:r w:rsidR="00A917EE" w:rsidRPr="00E76E91">
        <w:rPr>
          <w:rFonts w:ascii="Verdana" w:hAnsi="Verdana"/>
          <w:color w:val="000000"/>
          <w:sz w:val="16"/>
          <w:szCs w:val="16"/>
        </w:rPr>
        <w:t xml:space="preserve">   </w:t>
      </w:r>
      <w:r w:rsidR="00A917EE" w:rsidRPr="00E76E91">
        <w:rPr>
          <w:rFonts w:ascii="Verdana" w:hAnsi="Verdana"/>
          <w:sz w:val="16"/>
          <w:szCs w:val="16"/>
        </w:rPr>
        <w:t>(3)</w:t>
      </w:r>
      <w:r w:rsidR="00A917EE" w:rsidRPr="00E76E91">
        <w:rPr>
          <w:rFonts w:ascii="Verdana" w:hAnsi="Verdana"/>
          <w:color w:val="000000"/>
          <w:sz w:val="16"/>
          <w:szCs w:val="16"/>
        </w:rPr>
        <w:t xml:space="preserve"> </w:t>
      </w:r>
      <w:r w:rsidRPr="00E76E91">
        <w:rPr>
          <w:rFonts w:ascii="Verdana" w:hAnsi="Verdana"/>
          <w:color w:val="000000"/>
          <w:sz w:val="16"/>
          <w:szCs w:val="16"/>
        </w:rPr>
        <w:object w:dxaOrig="225" w:dyaOrig="225">
          <v:shape id="_x0000_i1190" type="#_x0000_t75" style="width:70.5pt;height:18pt" o:ole="">
            <v:imagedata r:id="rId34" o:title=""/>
          </v:shape>
          <w:control r:id="rId35" w:name="JointUnit32" w:shapeid="_x0000_i1190"/>
        </w:object>
      </w:r>
    </w:p>
    <w:p w:rsidR="00A917EE" w:rsidRDefault="00A917EE" w:rsidP="00A917EE">
      <w:pPr>
        <w:pStyle w:val="NoSpacing"/>
        <w:rPr>
          <w:rFonts w:ascii="Verdana" w:hAnsi="Verdana"/>
          <w:color w:val="000000"/>
          <w:sz w:val="16"/>
          <w:szCs w:val="16"/>
        </w:rPr>
      </w:pPr>
      <w:r w:rsidRPr="00E76E91">
        <w:rPr>
          <w:rFonts w:ascii="Verdana" w:hAnsi="Verdana"/>
          <w:sz w:val="16"/>
          <w:szCs w:val="16"/>
        </w:rPr>
        <w:t xml:space="preserve">If yes, identify units: </w:t>
      </w:r>
      <w:r>
        <w:rPr>
          <w:rFonts w:ascii="Verdana" w:hAnsi="Verdana"/>
          <w:sz w:val="16"/>
          <w:szCs w:val="16"/>
        </w:rPr>
        <w:tab/>
      </w:r>
      <w:r>
        <w:rPr>
          <w:rFonts w:ascii="Verdana" w:hAnsi="Verdana"/>
          <w:sz w:val="16"/>
          <w:szCs w:val="16"/>
        </w:rPr>
        <w:tab/>
      </w:r>
    </w:p>
    <w:p w:rsidR="00A917EE" w:rsidRDefault="00A917EE" w:rsidP="00A917EE">
      <w:pPr>
        <w:pStyle w:val="NoSpacing"/>
        <w:ind w:left="2160" w:firstLine="720"/>
        <w:rPr>
          <w:rFonts w:ascii="Verdana" w:hAnsi="Verdana"/>
          <w:color w:val="000000"/>
          <w:sz w:val="16"/>
          <w:szCs w:val="16"/>
        </w:rPr>
      </w:pPr>
      <w:r w:rsidRPr="00E76E91">
        <w:rPr>
          <w:rFonts w:ascii="Verdana" w:hAnsi="Verdana"/>
          <w:sz w:val="16"/>
          <w:szCs w:val="16"/>
        </w:rPr>
        <w:t>(</w:t>
      </w:r>
      <w:r>
        <w:rPr>
          <w:rFonts w:ascii="Verdana" w:hAnsi="Verdana"/>
          <w:sz w:val="16"/>
          <w:szCs w:val="16"/>
        </w:rPr>
        <w:t>4</w:t>
      </w:r>
      <w:r w:rsidRPr="00E76E91">
        <w:rPr>
          <w:rFonts w:ascii="Verdana" w:hAnsi="Verdana"/>
          <w:sz w:val="16"/>
          <w:szCs w:val="16"/>
        </w:rPr>
        <w:t>)</w:t>
      </w:r>
      <w:r w:rsidRPr="00E76E91">
        <w:rPr>
          <w:rFonts w:ascii="Verdana" w:hAnsi="Verdana"/>
          <w:color w:val="000000"/>
          <w:sz w:val="16"/>
          <w:szCs w:val="16"/>
        </w:rPr>
        <w:t xml:space="preserve"> </w:t>
      </w:r>
      <w:r w:rsidR="006D5583" w:rsidRPr="00E76E91">
        <w:rPr>
          <w:rFonts w:ascii="Verdana" w:hAnsi="Verdana"/>
          <w:color w:val="000000"/>
          <w:sz w:val="16"/>
          <w:szCs w:val="16"/>
        </w:rPr>
        <w:object w:dxaOrig="225" w:dyaOrig="225">
          <v:shape id="_x0000_i1193" type="#_x0000_t75" style="width:70.5pt;height:18pt" o:ole="">
            <v:imagedata r:id="rId36" o:title=""/>
          </v:shape>
          <w:control r:id="rId37" w:name="JointUnit111" w:shapeid="_x0000_i1193"/>
        </w:object>
      </w:r>
      <w:r w:rsidRPr="00E76E91">
        <w:rPr>
          <w:rFonts w:ascii="Verdana" w:hAnsi="Verdana"/>
          <w:color w:val="000000"/>
          <w:sz w:val="16"/>
          <w:szCs w:val="16"/>
        </w:rPr>
        <w:t xml:space="preserve">  </w:t>
      </w:r>
      <w:r w:rsidRPr="00E76E91">
        <w:rPr>
          <w:rFonts w:ascii="Verdana" w:hAnsi="Verdana"/>
          <w:sz w:val="16"/>
          <w:szCs w:val="16"/>
        </w:rPr>
        <w:t>(</w:t>
      </w:r>
      <w:r>
        <w:rPr>
          <w:rFonts w:ascii="Verdana" w:hAnsi="Verdana"/>
          <w:sz w:val="16"/>
          <w:szCs w:val="16"/>
        </w:rPr>
        <w:t>5</w:t>
      </w:r>
      <w:r w:rsidRPr="00E76E91">
        <w:rPr>
          <w:rFonts w:ascii="Verdana" w:hAnsi="Verdana"/>
          <w:sz w:val="16"/>
          <w:szCs w:val="16"/>
        </w:rPr>
        <w:t>)</w:t>
      </w:r>
      <w:r w:rsidRPr="00E76E91">
        <w:rPr>
          <w:rFonts w:ascii="Verdana" w:hAnsi="Verdana"/>
          <w:color w:val="000000"/>
          <w:sz w:val="16"/>
          <w:szCs w:val="16"/>
        </w:rPr>
        <w:t xml:space="preserve"> </w:t>
      </w:r>
      <w:r w:rsidR="006D5583" w:rsidRPr="00E76E91">
        <w:rPr>
          <w:rFonts w:ascii="Verdana" w:hAnsi="Verdana"/>
          <w:color w:val="000000"/>
          <w:sz w:val="16"/>
          <w:szCs w:val="16"/>
        </w:rPr>
        <w:object w:dxaOrig="225" w:dyaOrig="225">
          <v:shape id="_x0000_i1196" type="#_x0000_t75" style="width:70.5pt;height:18pt" o:ole="">
            <v:imagedata r:id="rId38" o:title=""/>
          </v:shape>
          <w:control r:id="rId39" w:name="JointUnit211" w:shapeid="_x0000_i1196"/>
        </w:object>
      </w:r>
      <w:r w:rsidRPr="00E76E91">
        <w:rPr>
          <w:rFonts w:ascii="Verdana" w:hAnsi="Verdana"/>
          <w:color w:val="000000"/>
          <w:sz w:val="16"/>
          <w:szCs w:val="16"/>
        </w:rPr>
        <w:t xml:space="preserve">   </w:t>
      </w:r>
      <w:r w:rsidRPr="00E76E91">
        <w:rPr>
          <w:rFonts w:ascii="Verdana" w:hAnsi="Verdana"/>
          <w:sz w:val="16"/>
          <w:szCs w:val="16"/>
        </w:rPr>
        <w:t>(</w:t>
      </w:r>
      <w:r>
        <w:rPr>
          <w:rFonts w:ascii="Verdana" w:hAnsi="Verdana"/>
          <w:sz w:val="16"/>
          <w:szCs w:val="16"/>
        </w:rPr>
        <w:t>6</w:t>
      </w:r>
      <w:r w:rsidRPr="00E76E91">
        <w:rPr>
          <w:rFonts w:ascii="Verdana" w:hAnsi="Verdana"/>
          <w:sz w:val="16"/>
          <w:szCs w:val="16"/>
        </w:rPr>
        <w:t>)</w:t>
      </w:r>
      <w:r w:rsidRPr="00E76E91">
        <w:rPr>
          <w:rFonts w:ascii="Verdana" w:hAnsi="Verdana"/>
          <w:color w:val="000000"/>
          <w:sz w:val="16"/>
          <w:szCs w:val="16"/>
        </w:rPr>
        <w:t xml:space="preserve"> </w:t>
      </w:r>
      <w:r w:rsidR="006D5583" w:rsidRPr="00E76E91">
        <w:rPr>
          <w:rFonts w:ascii="Verdana" w:hAnsi="Verdana"/>
          <w:color w:val="000000"/>
          <w:sz w:val="16"/>
          <w:szCs w:val="16"/>
        </w:rPr>
        <w:object w:dxaOrig="225" w:dyaOrig="225">
          <v:shape id="_x0000_i1199" type="#_x0000_t75" style="width:70.5pt;height:18pt" o:ole="">
            <v:imagedata r:id="rId40" o:title=""/>
          </v:shape>
          <w:control r:id="rId41" w:name="JointUnit311" w:shapeid="_x0000_i1199"/>
        </w:object>
      </w:r>
    </w:p>
    <w:p w:rsidR="008D7DFB" w:rsidRPr="00E76E91" w:rsidRDefault="008D7DFB" w:rsidP="00247B77">
      <w:pPr>
        <w:pStyle w:val="NoSpacing"/>
        <w:rPr>
          <w:rFonts w:ascii="Verdana" w:hAnsi="Verdana"/>
          <w:sz w:val="16"/>
          <w:szCs w:val="16"/>
        </w:rPr>
      </w:pPr>
    </w:p>
    <w:p w:rsidR="008D7DFB" w:rsidRPr="00E76E91" w:rsidRDefault="00855DCC" w:rsidP="00247B77">
      <w:pPr>
        <w:pStyle w:val="NoSpacing"/>
        <w:rPr>
          <w:rFonts w:ascii="Verdana" w:hAnsi="Verdana"/>
          <w:sz w:val="18"/>
          <w:szCs w:val="18"/>
        </w:rPr>
      </w:pPr>
      <w:r w:rsidRPr="00E76E91">
        <w:rPr>
          <w:rFonts w:ascii="Verdana" w:hAnsi="Verdana"/>
          <w:b/>
          <w:color w:val="0000CC"/>
          <w:sz w:val="16"/>
          <w:szCs w:val="16"/>
        </w:rPr>
        <w:t>Proposed amount</w:t>
      </w:r>
      <w:r>
        <w:rPr>
          <w:rFonts w:ascii="Verdana" w:hAnsi="Verdana"/>
          <w:b/>
          <w:color w:val="0000CC"/>
          <w:sz w:val="16"/>
          <w:szCs w:val="16"/>
        </w:rPr>
        <w:t>, without counterpart</w:t>
      </w:r>
      <w:r w:rsidRPr="00E76E91">
        <w:rPr>
          <w:rFonts w:ascii="Verdana" w:hAnsi="Verdana"/>
          <w:color w:val="0000CC"/>
          <w:sz w:val="16"/>
          <w:szCs w:val="16"/>
        </w:rPr>
        <w:t xml:space="preserve"> in USD equivalent (enter whole number only</w:t>
      </w:r>
      <w:r>
        <w:rPr>
          <w:rFonts w:ascii="Verdana" w:hAnsi="Verdana"/>
          <w:sz w:val="16"/>
          <w:szCs w:val="16"/>
        </w:rPr>
        <w:t xml:space="preserve">):    </w:t>
      </w:r>
      <w:r w:rsidR="008D7DFB" w:rsidRPr="00E76E91">
        <w:rPr>
          <w:rFonts w:ascii="Verdana" w:hAnsi="Verdana"/>
          <w:sz w:val="16"/>
          <w:szCs w:val="16"/>
        </w:rPr>
        <w:t>USD</w:t>
      </w:r>
      <w:r w:rsidR="008D7DFB" w:rsidRPr="00E76E91">
        <w:rPr>
          <w:rFonts w:ascii="Verdana" w:hAnsi="Verdana"/>
          <w:b/>
          <w:sz w:val="20"/>
          <w:szCs w:val="20"/>
        </w:rPr>
        <w:t xml:space="preserve"> </w:t>
      </w:r>
      <w:r w:rsidR="006D5583" w:rsidRPr="00E76E91">
        <w:rPr>
          <w:rFonts w:ascii="Verdana" w:hAnsi="Verdana"/>
          <w:b/>
          <w:sz w:val="20"/>
          <w:szCs w:val="20"/>
        </w:rPr>
        <w:object w:dxaOrig="225" w:dyaOrig="225">
          <v:shape id="_x0000_i1201" type="#_x0000_t75" style="width:1in;height:18pt" o:ole="">
            <v:imagedata r:id="rId42" o:title=""/>
          </v:shape>
          <w:control r:id="rId43" w:name="TextBox2" w:shapeid="_x0000_i1201"/>
        </w:object>
      </w:r>
    </w:p>
    <w:p w:rsidR="008D7DFB" w:rsidRDefault="00855DCC" w:rsidP="00247B77">
      <w:pPr>
        <w:pStyle w:val="NoSpacing"/>
        <w:rPr>
          <w:rFonts w:ascii="Verdana" w:hAnsi="Verdana"/>
          <w:color w:val="0000CC"/>
          <w:sz w:val="16"/>
          <w:szCs w:val="16"/>
        </w:rPr>
      </w:pPr>
      <w:r>
        <w:rPr>
          <w:rFonts w:ascii="Verdana" w:hAnsi="Verdana"/>
          <w:color w:val="0000CC"/>
          <w:sz w:val="16"/>
          <w:szCs w:val="16"/>
        </w:rPr>
        <w:t xml:space="preserve">Must match total of budget table on section VI, and </w:t>
      </w:r>
      <w:r w:rsidR="0097428A">
        <w:rPr>
          <w:rFonts w:ascii="Verdana" w:hAnsi="Verdana"/>
          <w:color w:val="0000CC"/>
          <w:sz w:val="16"/>
          <w:szCs w:val="16"/>
        </w:rPr>
        <w:t xml:space="preserve">project amount in </w:t>
      </w:r>
      <w:r>
        <w:rPr>
          <w:rFonts w:ascii="Verdana" w:hAnsi="Verdana"/>
          <w:color w:val="0000CC"/>
          <w:sz w:val="16"/>
          <w:szCs w:val="16"/>
        </w:rPr>
        <w:t>OPUS</w:t>
      </w:r>
    </w:p>
    <w:p w:rsidR="00855DCC" w:rsidRPr="00E76E91" w:rsidRDefault="00855DCC" w:rsidP="00855DCC">
      <w:pPr>
        <w:pStyle w:val="NoSpacing"/>
        <w:rPr>
          <w:rFonts w:ascii="Verdana" w:hAnsi="Verdana"/>
          <w:sz w:val="18"/>
          <w:szCs w:val="18"/>
        </w:rPr>
      </w:pPr>
      <w:r w:rsidRPr="00E76E91">
        <w:rPr>
          <w:rFonts w:ascii="Verdana" w:hAnsi="Verdana"/>
          <w:b/>
          <w:color w:val="0000CC"/>
          <w:sz w:val="16"/>
          <w:szCs w:val="16"/>
        </w:rPr>
        <w:t>Proposed amount</w:t>
      </w:r>
      <w:r w:rsidRPr="00E76E91">
        <w:rPr>
          <w:rFonts w:ascii="Verdana" w:hAnsi="Verdana"/>
          <w:color w:val="0000CC"/>
          <w:sz w:val="16"/>
          <w:szCs w:val="16"/>
        </w:rPr>
        <w:t xml:space="preserve"> </w:t>
      </w:r>
      <w:r>
        <w:rPr>
          <w:rFonts w:ascii="Verdana" w:hAnsi="Verdana"/>
          <w:b/>
          <w:bCs/>
          <w:color w:val="0000CC"/>
          <w:sz w:val="16"/>
          <w:szCs w:val="16"/>
        </w:rPr>
        <w:t xml:space="preserve">including counterpart </w:t>
      </w:r>
      <w:r w:rsidRPr="0011399D">
        <w:rPr>
          <w:rFonts w:ascii="Verdana" w:hAnsi="Verdana"/>
          <w:bCs/>
          <w:color w:val="0000CC"/>
          <w:sz w:val="16"/>
          <w:szCs w:val="16"/>
        </w:rPr>
        <w:t xml:space="preserve">(if applicable) </w:t>
      </w:r>
      <w:r w:rsidRPr="00E76E91">
        <w:rPr>
          <w:rFonts w:ascii="Verdana" w:hAnsi="Verdana"/>
          <w:color w:val="0000CC"/>
          <w:sz w:val="16"/>
          <w:szCs w:val="16"/>
        </w:rPr>
        <w:t>in USD equivale</w:t>
      </w:r>
      <w:r>
        <w:rPr>
          <w:rFonts w:ascii="Verdana" w:hAnsi="Verdana"/>
          <w:color w:val="0000CC"/>
          <w:sz w:val="16"/>
          <w:szCs w:val="16"/>
        </w:rPr>
        <w:t>nt:</w:t>
      </w:r>
      <w:r>
        <w:rPr>
          <w:rFonts w:ascii="Verdana" w:hAnsi="Verdana"/>
          <w:color w:val="0000CC"/>
          <w:sz w:val="16"/>
          <w:szCs w:val="16"/>
        </w:rPr>
        <w:tab/>
      </w:r>
      <w:r>
        <w:rPr>
          <w:rFonts w:ascii="Verdana" w:hAnsi="Verdana"/>
          <w:color w:val="0000CC"/>
          <w:sz w:val="16"/>
          <w:szCs w:val="16"/>
        </w:rPr>
        <w:tab/>
        <w:t xml:space="preserve">      </w:t>
      </w:r>
      <w:r w:rsidRPr="00E76E91">
        <w:rPr>
          <w:rFonts w:ascii="Verdana" w:hAnsi="Verdana"/>
          <w:sz w:val="16"/>
          <w:szCs w:val="16"/>
        </w:rPr>
        <w:t>USD</w:t>
      </w:r>
      <w:r w:rsidRPr="00E76E91">
        <w:rPr>
          <w:rFonts w:ascii="Verdana" w:hAnsi="Verdana"/>
          <w:b/>
          <w:sz w:val="20"/>
          <w:szCs w:val="20"/>
        </w:rPr>
        <w:t xml:space="preserve"> </w:t>
      </w:r>
      <w:r w:rsidR="006D5583" w:rsidRPr="00E76E91">
        <w:rPr>
          <w:rFonts w:ascii="Verdana" w:hAnsi="Verdana"/>
          <w:b/>
          <w:sz w:val="20"/>
          <w:szCs w:val="20"/>
        </w:rPr>
        <w:object w:dxaOrig="225" w:dyaOrig="225">
          <v:shape id="_x0000_i1203" type="#_x0000_t75" style="width:1in;height:18pt" o:ole="">
            <v:imagedata r:id="rId44" o:title=""/>
          </v:shape>
          <w:control r:id="rId45" w:name="TextBox21" w:shapeid="_x0000_i1203"/>
        </w:object>
      </w:r>
    </w:p>
    <w:p w:rsidR="00855DCC" w:rsidRPr="00E76E91" w:rsidRDefault="00855DCC" w:rsidP="00247B77">
      <w:pPr>
        <w:pStyle w:val="NoSpacing"/>
        <w:rPr>
          <w:rFonts w:ascii="Verdana" w:hAnsi="Verdana"/>
          <w:sz w:val="16"/>
          <w:szCs w:val="16"/>
        </w:rPr>
      </w:pPr>
    </w:p>
    <w:p w:rsidR="008D7DFB" w:rsidRPr="00E76E91" w:rsidRDefault="008D7DFB" w:rsidP="008D7DFB">
      <w:pPr>
        <w:pStyle w:val="NoSpacing"/>
        <w:rPr>
          <w:rFonts w:ascii="Verdana" w:hAnsi="Verdana"/>
          <w:sz w:val="16"/>
          <w:szCs w:val="16"/>
        </w:rPr>
      </w:pPr>
      <w:r w:rsidRPr="00E76E91">
        <w:rPr>
          <w:rFonts w:ascii="Verdana" w:hAnsi="Verdana"/>
          <w:b/>
          <w:color w:val="0000CC"/>
          <w:sz w:val="16"/>
          <w:szCs w:val="16"/>
        </w:rPr>
        <w:t>Unit of Technical Responsibility:</w:t>
      </w:r>
      <w:r w:rsidR="00832D18" w:rsidRPr="00E76E91">
        <w:rPr>
          <w:rFonts w:ascii="Verdana" w:hAnsi="Verdana"/>
          <w:color w:val="000000"/>
          <w:sz w:val="16"/>
          <w:szCs w:val="16"/>
        </w:rPr>
        <w:t xml:space="preserve"> </w:t>
      </w:r>
      <w:r w:rsidR="006D5583" w:rsidRPr="00E76E91">
        <w:rPr>
          <w:rFonts w:ascii="Verdana" w:hAnsi="Verdana"/>
          <w:color w:val="000000"/>
          <w:sz w:val="16"/>
          <w:szCs w:val="16"/>
        </w:rPr>
        <w:object w:dxaOrig="225" w:dyaOrig="225">
          <v:shape id="_x0000_i1206" type="#_x0000_t75" style="width:70.5pt;height:18pt" o:ole="">
            <v:imagedata r:id="rId46" o:title=""/>
          </v:shape>
          <w:control r:id="rId47" w:name="UTR" w:shapeid="_x0000_i1206"/>
        </w:object>
      </w:r>
      <w:r w:rsidRPr="00E76E91">
        <w:rPr>
          <w:rFonts w:ascii="Verdana" w:hAnsi="Verdana"/>
          <w:color w:val="000000"/>
          <w:sz w:val="16"/>
          <w:szCs w:val="16"/>
        </w:rPr>
        <w:t xml:space="preserve">   </w:t>
      </w:r>
      <w:r w:rsidR="00236231">
        <w:rPr>
          <w:rFonts w:ascii="Verdana" w:hAnsi="Verdana"/>
          <w:color w:val="000000"/>
          <w:sz w:val="16"/>
          <w:szCs w:val="16"/>
        </w:rPr>
        <w:t xml:space="preserve">  </w:t>
      </w:r>
      <w:r w:rsidRPr="00E76E91">
        <w:rPr>
          <w:rFonts w:ascii="Verdana" w:hAnsi="Verdana"/>
          <w:b/>
          <w:color w:val="0000CC"/>
          <w:sz w:val="16"/>
          <w:szCs w:val="16"/>
        </w:rPr>
        <w:t>Unit of Disbursement Responsibility:</w:t>
      </w:r>
      <w:r w:rsidRPr="00E76E91">
        <w:rPr>
          <w:rFonts w:ascii="Verdana" w:hAnsi="Verdana"/>
          <w:sz w:val="16"/>
          <w:szCs w:val="16"/>
        </w:rPr>
        <w:t xml:space="preserve"> </w:t>
      </w:r>
      <w:r w:rsidR="006D5583" w:rsidRPr="00E76E91">
        <w:rPr>
          <w:rFonts w:ascii="Verdana" w:hAnsi="Verdana"/>
          <w:color w:val="000000"/>
          <w:sz w:val="16"/>
          <w:szCs w:val="16"/>
        </w:rPr>
        <w:object w:dxaOrig="225" w:dyaOrig="225">
          <v:shape id="_x0000_i1209" type="#_x0000_t75" style="width:70.5pt;height:18pt" o:ole="">
            <v:imagedata r:id="rId48" o:title=""/>
          </v:shape>
          <w:control r:id="rId49" w:name="UDR" w:shapeid="_x0000_i1209"/>
        </w:object>
      </w:r>
    </w:p>
    <w:p w:rsidR="008D7DFB" w:rsidRPr="00E76E91" w:rsidRDefault="008D7DFB" w:rsidP="00247B77">
      <w:pPr>
        <w:pStyle w:val="NoSpacing"/>
        <w:rPr>
          <w:rFonts w:ascii="Verdana" w:hAnsi="Verdana"/>
          <w:sz w:val="16"/>
          <w:szCs w:val="16"/>
        </w:rPr>
      </w:pPr>
    </w:p>
    <w:p w:rsidR="008D7DFB" w:rsidRPr="00E76E91" w:rsidRDefault="00C40706" w:rsidP="00247B77">
      <w:pPr>
        <w:pStyle w:val="NoSpacing"/>
        <w:rPr>
          <w:rFonts w:ascii="Verdana" w:hAnsi="Verdana"/>
          <w:b/>
          <w:color w:val="0000CC"/>
          <w:sz w:val="16"/>
          <w:szCs w:val="16"/>
        </w:rPr>
      </w:pPr>
      <w:r w:rsidRPr="00E76E91">
        <w:rPr>
          <w:rFonts w:ascii="Verdana" w:hAnsi="Verdana"/>
          <w:b/>
          <w:color w:val="0000CC"/>
          <w:sz w:val="16"/>
          <w:szCs w:val="16"/>
        </w:rPr>
        <w:tab/>
      </w:r>
      <w:r w:rsidRPr="00E76E91">
        <w:rPr>
          <w:rFonts w:ascii="Verdana" w:hAnsi="Verdana"/>
          <w:b/>
          <w:color w:val="0000CC"/>
          <w:sz w:val="16"/>
          <w:szCs w:val="16"/>
        </w:rPr>
        <w:tab/>
      </w:r>
      <w:r w:rsidRPr="00E76E91">
        <w:rPr>
          <w:rFonts w:ascii="Verdana" w:hAnsi="Verdana"/>
          <w:b/>
          <w:color w:val="0000CC"/>
          <w:sz w:val="16"/>
          <w:szCs w:val="16"/>
        </w:rPr>
        <w:tab/>
      </w:r>
      <w:r w:rsidRPr="00E76E91">
        <w:rPr>
          <w:rFonts w:ascii="Verdana" w:hAnsi="Verdana"/>
          <w:b/>
          <w:color w:val="0000CC"/>
          <w:sz w:val="16"/>
          <w:szCs w:val="16"/>
        </w:rPr>
        <w:tab/>
      </w:r>
      <w:r w:rsidRPr="00E76E91">
        <w:rPr>
          <w:rFonts w:ascii="Verdana" w:hAnsi="Verdana"/>
          <w:b/>
          <w:color w:val="0000CC"/>
          <w:sz w:val="16"/>
          <w:szCs w:val="16"/>
        </w:rPr>
        <w:tab/>
        <w:t xml:space="preserve">      </w:t>
      </w:r>
      <w:r w:rsidR="00C42932">
        <w:rPr>
          <w:rFonts w:ascii="Verdana" w:hAnsi="Verdana"/>
          <w:b/>
          <w:color w:val="0000CC"/>
          <w:sz w:val="16"/>
          <w:szCs w:val="16"/>
        </w:rPr>
        <w:tab/>
      </w:r>
      <w:r w:rsidR="008D7DFB" w:rsidRPr="00E76E91">
        <w:rPr>
          <w:rFonts w:ascii="Verdana" w:hAnsi="Verdana"/>
          <w:b/>
          <w:color w:val="0000CC"/>
          <w:sz w:val="16"/>
          <w:szCs w:val="16"/>
        </w:rPr>
        <w:t>Letters of Request available</w:t>
      </w:r>
      <w:r w:rsidR="009F779D" w:rsidRPr="00E76E91">
        <w:rPr>
          <w:rFonts w:ascii="Verdana" w:hAnsi="Verdana"/>
          <w:b/>
          <w:color w:val="0000CC"/>
          <w:sz w:val="16"/>
          <w:szCs w:val="16"/>
        </w:rPr>
        <w:tab/>
      </w:r>
      <w:r w:rsidRPr="00E76E91">
        <w:rPr>
          <w:rFonts w:ascii="Verdana" w:hAnsi="Verdana"/>
          <w:b/>
          <w:color w:val="0000CC"/>
          <w:sz w:val="16"/>
          <w:szCs w:val="16"/>
        </w:rPr>
        <w:tab/>
      </w:r>
      <w:r w:rsidR="009F779D" w:rsidRPr="00E76E91">
        <w:rPr>
          <w:rFonts w:ascii="Verdana" w:hAnsi="Verdana"/>
          <w:b/>
          <w:color w:val="0000CC"/>
          <w:sz w:val="16"/>
          <w:szCs w:val="16"/>
        </w:rPr>
        <w:t xml:space="preserve">Non-objection </w:t>
      </w:r>
    </w:p>
    <w:p w:rsidR="009F779D" w:rsidRPr="00E76E91" w:rsidRDefault="00C40706" w:rsidP="00247B77">
      <w:pPr>
        <w:pStyle w:val="NoSpacing"/>
        <w:rPr>
          <w:rFonts w:ascii="Verdana" w:hAnsi="Verdana"/>
          <w:sz w:val="16"/>
          <w:szCs w:val="16"/>
        </w:rPr>
      </w:pPr>
      <w:r w:rsidRPr="00E76E91">
        <w:rPr>
          <w:rFonts w:ascii="Verdana" w:hAnsi="Verdana"/>
          <w:b/>
          <w:color w:val="0000CC"/>
          <w:sz w:val="16"/>
          <w:szCs w:val="16"/>
        </w:rPr>
        <w:t>Execution:</w:t>
      </w:r>
      <w:r w:rsidR="009F779D" w:rsidRPr="00E76E91">
        <w:rPr>
          <w:rFonts w:ascii="Verdana" w:hAnsi="Verdana"/>
          <w:sz w:val="16"/>
          <w:szCs w:val="16"/>
        </w:rPr>
        <w:tab/>
      </w:r>
      <w:r w:rsidR="009F779D" w:rsidRPr="00E76E91">
        <w:rPr>
          <w:rFonts w:ascii="Verdana" w:hAnsi="Verdana"/>
          <w:sz w:val="16"/>
          <w:szCs w:val="16"/>
        </w:rPr>
        <w:tab/>
      </w:r>
      <w:r w:rsidR="009F779D" w:rsidRPr="00E76E91">
        <w:rPr>
          <w:rFonts w:ascii="Verdana" w:hAnsi="Verdana"/>
          <w:sz w:val="16"/>
          <w:szCs w:val="16"/>
        </w:rPr>
        <w:tab/>
      </w:r>
      <w:r w:rsidR="009F779D" w:rsidRPr="00E76E91">
        <w:rPr>
          <w:rFonts w:ascii="Verdana" w:hAnsi="Verdana"/>
          <w:sz w:val="16"/>
          <w:szCs w:val="16"/>
        </w:rPr>
        <w:tab/>
      </w:r>
      <w:r w:rsidRPr="00E76E91">
        <w:rPr>
          <w:rFonts w:ascii="Verdana" w:hAnsi="Verdana"/>
          <w:sz w:val="16"/>
          <w:szCs w:val="16"/>
        </w:rPr>
        <w:t xml:space="preserve">      </w:t>
      </w:r>
      <w:r w:rsidR="00C42932">
        <w:rPr>
          <w:rFonts w:ascii="Verdana" w:hAnsi="Verdana"/>
          <w:sz w:val="16"/>
          <w:szCs w:val="16"/>
        </w:rPr>
        <w:tab/>
      </w:r>
      <w:r w:rsidR="009F779D" w:rsidRPr="00E76E91">
        <w:rPr>
          <w:rFonts w:ascii="Verdana" w:hAnsi="Verdana"/>
          <w:color w:val="0000CC"/>
          <w:sz w:val="16"/>
          <w:szCs w:val="16"/>
        </w:rPr>
        <w:t>(or equivalent)</w:t>
      </w:r>
      <w:r w:rsidR="009F779D" w:rsidRPr="00E76E91">
        <w:rPr>
          <w:rFonts w:ascii="Verdana" w:hAnsi="Verdana"/>
          <w:sz w:val="16"/>
          <w:szCs w:val="16"/>
        </w:rPr>
        <w:tab/>
      </w:r>
      <w:r w:rsidR="009F779D" w:rsidRPr="00E76E91">
        <w:rPr>
          <w:rFonts w:ascii="Verdana" w:hAnsi="Verdana"/>
          <w:sz w:val="16"/>
          <w:szCs w:val="16"/>
        </w:rPr>
        <w:tab/>
      </w:r>
      <w:r w:rsidR="009F779D" w:rsidRPr="00E76E91">
        <w:rPr>
          <w:rFonts w:ascii="Verdana" w:hAnsi="Verdana"/>
          <w:sz w:val="16"/>
          <w:szCs w:val="16"/>
        </w:rPr>
        <w:tab/>
      </w:r>
      <w:r w:rsidR="00C42932">
        <w:rPr>
          <w:rFonts w:ascii="Verdana" w:hAnsi="Verdana"/>
          <w:sz w:val="16"/>
          <w:szCs w:val="16"/>
        </w:rPr>
        <w:tab/>
      </w:r>
      <w:r w:rsidR="009F779D" w:rsidRPr="00E76E91">
        <w:rPr>
          <w:rFonts w:ascii="Verdana" w:hAnsi="Verdana"/>
          <w:b/>
          <w:color w:val="0000CC"/>
          <w:sz w:val="16"/>
          <w:szCs w:val="16"/>
        </w:rPr>
        <w:t>available</w:t>
      </w:r>
    </w:p>
    <w:p w:rsidR="008D7DFB" w:rsidRPr="00E76E91" w:rsidRDefault="006D5583" w:rsidP="00247B77">
      <w:pPr>
        <w:pStyle w:val="NoSpacing"/>
        <w:rPr>
          <w:rFonts w:ascii="Verdana" w:hAnsi="Verdana"/>
          <w:sz w:val="16"/>
          <w:szCs w:val="16"/>
        </w:rPr>
      </w:pPr>
      <w:r w:rsidRPr="00E76E91">
        <w:rPr>
          <w:rFonts w:ascii="Verdana" w:hAnsi="Verdana"/>
          <w:sz w:val="16"/>
          <w:szCs w:val="16"/>
        </w:rPr>
        <w:object w:dxaOrig="225" w:dyaOrig="225">
          <v:shape id="_x0000_i1211" type="#_x0000_t75" style="width:81.75pt;height:13.5pt" o:ole="">
            <v:imagedata r:id="rId50" o:title=""/>
          </v:shape>
          <w:control r:id="rId51" w:name="BankExecutedYes" w:shapeid="_x0000_i1211"/>
        </w:object>
      </w:r>
      <w:r w:rsidRPr="00E76E91">
        <w:rPr>
          <w:rFonts w:ascii="Verdana" w:hAnsi="Verdana"/>
          <w:sz w:val="16"/>
          <w:szCs w:val="16"/>
        </w:rPr>
        <w:object w:dxaOrig="225" w:dyaOrig="225">
          <v:shape id="_x0000_i1213" type="#_x0000_t75" style="width:101.25pt;height:13.5pt" o:ole="">
            <v:imagedata r:id="rId52" o:title=""/>
          </v:shape>
          <w:control r:id="rId53" w:name="BankExecutedNo" w:shapeid="_x0000_i1213"/>
        </w:object>
      </w:r>
      <w:r w:rsidR="00C40706" w:rsidRPr="00E76E91">
        <w:rPr>
          <w:rFonts w:ascii="Verdana" w:hAnsi="Verdana"/>
          <w:sz w:val="16"/>
          <w:szCs w:val="16"/>
        </w:rPr>
        <w:t xml:space="preserve">     </w:t>
      </w:r>
      <w:r w:rsidR="00C42932">
        <w:rPr>
          <w:rFonts w:ascii="Verdana" w:hAnsi="Verdana"/>
          <w:sz w:val="16"/>
          <w:szCs w:val="16"/>
        </w:rPr>
        <w:tab/>
      </w:r>
      <w:r w:rsidRPr="00E76E91">
        <w:rPr>
          <w:rFonts w:ascii="Verdana" w:hAnsi="Verdana"/>
          <w:sz w:val="16"/>
          <w:szCs w:val="16"/>
        </w:rPr>
        <w:object w:dxaOrig="225" w:dyaOrig="225">
          <v:shape id="_x0000_i1215" type="#_x0000_t75" style="width:39pt;height:13.5pt" o:ole="">
            <v:imagedata r:id="rId54" o:title=""/>
          </v:shape>
          <w:control r:id="rId55" w:name="LettersAvailabley" w:shapeid="_x0000_i1215"/>
        </w:object>
      </w:r>
      <w:r w:rsidRPr="00E76E91">
        <w:rPr>
          <w:rFonts w:ascii="Verdana" w:hAnsi="Verdana"/>
          <w:sz w:val="16"/>
          <w:szCs w:val="16"/>
        </w:rPr>
        <w:object w:dxaOrig="225" w:dyaOrig="225">
          <v:shape id="_x0000_i1217" type="#_x0000_t75" style="width:39pt;height:13.5pt" o:ole="">
            <v:imagedata r:id="rId56" o:title=""/>
          </v:shape>
          <w:control r:id="rId57" w:name="LettersAvailablen" w:shapeid="_x0000_i1217"/>
        </w:object>
      </w:r>
      <w:r w:rsidR="009F779D" w:rsidRPr="00E76E91">
        <w:rPr>
          <w:rFonts w:ascii="Verdana" w:hAnsi="Verdana"/>
          <w:sz w:val="16"/>
          <w:szCs w:val="16"/>
        </w:rPr>
        <w:tab/>
      </w:r>
      <w:r w:rsidR="00C40706" w:rsidRPr="00E76E91">
        <w:rPr>
          <w:rFonts w:ascii="Verdana" w:hAnsi="Verdana"/>
          <w:sz w:val="16"/>
          <w:szCs w:val="16"/>
        </w:rPr>
        <w:tab/>
      </w:r>
      <w:r w:rsidR="00C42932">
        <w:rPr>
          <w:rFonts w:ascii="Verdana" w:hAnsi="Verdana"/>
          <w:sz w:val="16"/>
          <w:szCs w:val="16"/>
        </w:rPr>
        <w:tab/>
      </w:r>
      <w:r w:rsidRPr="00E76E91">
        <w:rPr>
          <w:rFonts w:ascii="Verdana" w:hAnsi="Verdana"/>
          <w:sz w:val="16"/>
          <w:szCs w:val="16"/>
        </w:rPr>
        <w:object w:dxaOrig="225" w:dyaOrig="225">
          <v:shape id="_x0000_i1219" type="#_x0000_t75" style="width:39pt;height:13.5pt" o:ole="">
            <v:imagedata r:id="rId58" o:title=""/>
          </v:shape>
          <w:control r:id="rId59" w:name="NoObAvailableY" w:shapeid="_x0000_i1219"/>
        </w:object>
      </w:r>
      <w:r w:rsidRPr="00E76E91">
        <w:rPr>
          <w:rFonts w:ascii="Verdana" w:hAnsi="Verdana"/>
          <w:sz w:val="16"/>
          <w:szCs w:val="16"/>
        </w:rPr>
        <w:object w:dxaOrig="225" w:dyaOrig="225">
          <v:shape id="_x0000_i1221" type="#_x0000_t75" style="width:39pt;height:13.5pt" o:ole="">
            <v:imagedata r:id="rId60" o:title=""/>
          </v:shape>
          <w:control r:id="rId61" w:name="NoObAvailableN" w:shapeid="_x0000_i1221"/>
        </w:object>
      </w:r>
    </w:p>
    <w:p w:rsidR="00855DCC" w:rsidRDefault="00855DCC" w:rsidP="00855DCC">
      <w:pPr>
        <w:pStyle w:val="NoSpacing"/>
        <w:ind w:left="2880" w:firstLine="720"/>
        <w:rPr>
          <w:rFonts w:ascii="Verdana" w:hAnsi="Verdana"/>
          <w:sz w:val="16"/>
          <w:szCs w:val="16"/>
        </w:rPr>
      </w:pPr>
      <w:r>
        <w:rPr>
          <w:rFonts w:ascii="Verdana" w:hAnsi="Verdana"/>
          <w:sz w:val="16"/>
          <w:szCs w:val="16"/>
        </w:rPr>
        <w:t xml:space="preserve">  </w:t>
      </w:r>
      <w:r w:rsidR="009746E4">
        <w:rPr>
          <w:rFonts w:ascii="Verdana" w:hAnsi="Verdana"/>
          <w:sz w:val="16"/>
          <w:szCs w:val="16"/>
        </w:rPr>
        <w:t xml:space="preserve"> </w:t>
      </w:r>
      <w:r w:rsidR="00C42932">
        <w:rPr>
          <w:rFonts w:ascii="Verdana" w:hAnsi="Verdana"/>
          <w:sz w:val="16"/>
          <w:szCs w:val="16"/>
        </w:rPr>
        <w:tab/>
      </w:r>
      <w:proofErr w:type="spellStart"/>
      <w:r>
        <w:rPr>
          <w:rFonts w:ascii="Verdana" w:hAnsi="Verdana"/>
          <w:b/>
          <w:color w:val="0000CC"/>
          <w:sz w:val="16"/>
          <w:szCs w:val="16"/>
        </w:rPr>
        <w:t>IDBdocs</w:t>
      </w:r>
      <w:proofErr w:type="spellEnd"/>
      <w:r w:rsidR="00C42932">
        <w:rPr>
          <w:rFonts w:ascii="Verdana" w:hAnsi="Verdana"/>
          <w:b/>
          <w:color w:val="0000CC"/>
          <w:sz w:val="16"/>
          <w:szCs w:val="16"/>
        </w:rPr>
        <w:t>#</w:t>
      </w:r>
      <w:r w:rsidRPr="008A32F7">
        <w:rPr>
          <w:rFonts w:ascii="Verdana" w:hAnsi="Verdana"/>
          <w:b/>
          <w:color w:val="0000CC"/>
          <w:sz w:val="16"/>
          <w:szCs w:val="16"/>
        </w:rPr>
        <w:t>:</w:t>
      </w:r>
      <w:r w:rsidR="009335CE" w:rsidRPr="009335CE">
        <w:rPr>
          <w:rFonts w:ascii="Verdana" w:hAnsi="Verdana"/>
          <w:sz w:val="16"/>
          <w:szCs w:val="16"/>
        </w:rPr>
        <w:t xml:space="preserve"> </w:t>
      </w:r>
      <w:r w:rsidR="006D5583" w:rsidRPr="00E76E91">
        <w:rPr>
          <w:rFonts w:ascii="Verdana" w:hAnsi="Verdana"/>
          <w:sz w:val="16"/>
          <w:szCs w:val="16"/>
        </w:rPr>
        <w:object w:dxaOrig="225" w:dyaOrig="225">
          <v:shape id="_x0000_i1223" type="#_x0000_t75" style="width:56.25pt;height:18pt" o:ole="">
            <v:imagedata r:id="rId62" o:title=""/>
          </v:shape>
          <w:control r:id="rId63" w:name="LRidbdocs" w:shapeid="_x0000_i1223"/>
        </w:object>
      </w:r>
      <w:r>
        <w:rPr>
          <w:rFonts w:ascii="Verdana" w:hAnsi="Verdana"/>
          <w:sz w:val="16"/>
          <w:szCs w:val="16"/>
        </w:rPr>
        <w:tab/>
      </w:r>
      <w:r w:rsidR="00C42932">
        <w:rPr>
          <w:rFonts w:ascii="Verdana" w:hAnsi="Verdana"/>
          <w:sz w:val="16"/>
          <w:szCs w:val="16"/>
        </w:rPr>
        <w:tab/>
      </w:r>
      <w:proofErr w:type="spellStart"/>
      <w:r>
        <w:rPr>
          <w:rFonts w:ascii="Verdana" w:hAnsi="Verdana"/>
          <w:b/>
          <w:color w:val="0000CC"/>
          <w:sz w:val="16"/>
          <w:szCs w:val="16"/>
        </w:rPr>
        <w:t>IDBdocs</w:t>
      </w:r>
      <w:proofErr w:type="spellEnd"/>
      <w:r w:rsidR="00C42932">
        <w:rPr>
          <w:rFonts w:ascii="Verdana" w:hAnsi="Verdana"/>
          <w:b/>
          <w:color w:val="0000CC"/>
          <w:sz w:val="16"/>
          <w:szCs w:val="16"/>
        </w:rPr>
        <w:t>#</w:t>
      </w:r>
      <w:r w:rsidRPr="008A32F7">
        <w:rPr>
          <w:rFonts w:ascii="Verdana" w:hAnsi="Verdana"/>
          <w:b/>
          <w:color w:val="0000CC"/>
          <w:sz w:val="16"/>
          <w:szCs w:val="16"/>
        </w:rPr>
        <w:t>:</w:t>
      </w:r>
      <w:r w:rsidR="009746E4" w:rsidRPr="009746E4">
        <w:rPr>
          <w:rFonts w:ascii="Verdana" w:hAnsi="Verdana"/>
          <w:sz w:val="16"/>
          <w:szCs w:val="16"/>
        </w:rPr>
        <w:t xml:space="preserve"> </w:t>
      </w:r>
      <w:r w:rsidR="006D5583" w:rsidRPr="00E76E91">
        <w:rPr>
          <w:rFonts w:ascii="Verdana" w:hAnsi="Verdana"/>
          <w:sz w:val="16"/>
          <w:szCs w:val="16"/>
        </w:rPr>
        <w:object w:dxaOrig="225" w:dyaOrig="225">
          <v:shape id="_x0000_i1225" type="#_x0000_t75" style="width:56.25pt;height:18pt" o:ole="">
            <v:imagedata r:id="rId64" o:title=""/>
          </v:shape>
          <w:control r:id="rId65" w:name="NoBidbdocs" w:shapeid="_x0000_i1225"/>
        </w:object>
      </w:r>
    </w:p>
    <w:p w:rsidR="00D72711" w:rsidRPr="00E76E91" w:rsidRDefault="00D72711" w:rsidP="00247B77">
      <w:pPr>
        <w:pStyle w:val="NoSpacing"/>
        <w:rPr>
          <w:rFonts w:ascii="Verdana" w:hAnsi="Verdana"/>
          <w:sz w:val="16"/>
          <w:szCs w:val="16"/>
        </w:rPr>
      </w:pPr>
    </w:p>
    <w:p w:rsidR="00855DCC" w:rsidRDefault="00D72711" w:rsidP="00247B77">
      <w:pPr>
        <w:pStyle w:val="NoSpacing"/>
        <w:rPr>
          <w:rFonts w:ascii="Verdana" w:hAnsi="Verdana"/>
          <w:b/>
          <w:color w:val="0000CC"/>
          <w:sz w:val="16"/>
          <w:szCs w:val="16"/>
        </w:rPr>
      </w:pPr>
      <w:r w:rsidRPr="00E76E91">
        <w:rPr>
          <w:rFonts w:ascii="Verdana" w:hAnsi="Verdana"/>
          <w:b/>
          <w:color w:val="0000CC"/>
          <w:sz w:val="16"/>
          <w:szCs w:val="16"/>
        </w:rPr>
        <w:t>Execution period</w:t>
      </w:r>
      <w:r w:rsidR="001B6334">
        <w:rPr>
          <w:rFonts w:ascii="Verdana" w:hAnsi="Verdana"/>
          <w:b/>
          <w:color w:val="0000CC"/>
          <w:sz w:val="16"/>
          <w:szCs w:val="16"/>
        </w:rPr>
        <w:t xml:space="preserve"> (months)</w:t>
      </w:r>
      <w:r w:rsidRPr="00E76E91">
        <w:rPr>
          <w:rFonts w:ascii="Verdana" w:hAnsi="Verdana"/>
          <w:b/>
          <w:color w:val="0000CC"/>
          <w:sz w:val="16"/>
          <w:szCs w:val="16"/>
        </w:rPr>
        <w:t xml:space="preserve">:  </w:t>
      </w:r>
      <w:r w:rsidR="006D5583" w:rsidRPr="00E76E91">
        <w:rPr>
          <w:rFonts w:ascii="Verdana" w:hAnsi="Verdana"/>
          <w:b/>
          <w:color w:val="0000CC"/>
          <w:sz w:val="16"/>
          <w:szCs w:val="16"/>
        </w:rPr>
        <w:object w:dxaOrig="225" w:dyaOrig="225">
          <v:shape id="_x0000_i1227" type="#_x0000_t75" style="width:24.75pt;height:18pt" o:ole="">
            <v:imagedata r:id="rId66" o:title=""/>
          </v:shape>
          <w:control r:id="rId67" w:name="MonthsExecution" w:shapeid="_x0000_i1227"/>
        </w:object>
      </w:r>
      <w:r w:rsidR="001B6334">
        <w:rPr>
          <w:rFonts w:ascii="Verdana" w:hAnsi="Verdana"/>
          <w:b/>
          <w:color w:val="0000CC"/>
          <w:sz w:val="16"/>
          <w:szCs w:val="16"/>
        </w:rPr>
        <w:t xml:space="preserve">      </w:t>
      </w:r>
      <w:r w:rsidRPr="00E76E91">
        <w:rPr>
          <w:rFonts w:ascii="Verdana" w:hAnsi="Verdana"/>
          <w:b/>
          <w:color w:val="0000CC"/>
          <w:sz w:val="16"/>
          <w:szCs w:val="16"/>
        </w:rPr>
        <w:t xml:space="preserve">Disbursement period: </w:t>
      </w:r>
      <w:r w:rsidR="006D5583" w:rsidRPr="00E76E91">
        <w:rPr>
          <w:rFonts w:ascii="Verdana" w:hAnsi="Verdana"/>
          <w:b/>
          <w:color w:val="0000CC"/>
          <w:sz w:val="16"/>
          <w:szCs w:val="16"/>
        </w:rPr>
        <w:object w:dxaOrig="225" w:dyaOrig="225">
          <v:shape id="_x0000_i1229" type="#_x0000_t75" style="width:24.75pt;height:18pt" o:ole="">
            <v:imagedata r:id="rId68" o:title=""/>
          </v:shape>
          <w:control r:id="rId69" w:name="MonthsDisbursement" w:shapeid="_x0000_i1229"/>
        </w:object>
      </w:r>
      <w:r w:rsidR="001B6334">
        <w:rPr>
          <w:rFonts w:ascii="Verdana" w:hAnsi="Verdana"/>
          <w:b/>
          <w:color w:val="0000CC"/>
          <w:sz w:val="16"/>
          <w:szCs w:val="16"/>
        </w:rPr>
        <w:t xml:space="preserve">    </w:t>
      </w:r>
      <w:r w:rsidR="002E66EF">
        <w:rPr>
          <w:rFonts w:ascii="Verdana" w:hAnsi="Verdana"/>
          <w:b/>
          <w:color w:val="0000CC"/>
          <w:sz w:val="16"/>
          <w:szCs w:val="16"/>
        </w:rPr>
        <w:t xml:space="preserve"> </w:t>
      </w:r>
      <w:r w:rsidR="00261102">
        <w:rPr>
          <w:rFonts w:ascii="Verdana" w:hAnsi="Verdana"/>
          <w:b/>
          <w:color w:val="0000CC"/>
          <w:sz w:val="16"/>
          <w:szCs w:val="16"/>
        </w:rPr>
        <w:t xml:space="preserve">  </w:t>
      </w:r>
      <w:r w:rsidR="00855DCC">
        <w:rPr>
          <w:rFonts w:ascii="Verdana" w:hAnsi="Verdana"/>
          <w:b/>
          <w:color w:val="0000CC"/>
          <w:sz w:val="16"/>
          <w:szCs w:val="16"/>
        </w:rPr>
        <w:t xml:space="preserve">Required </w:t>
      </w:r>
      <w:r w:rsidR="001B6334">
        <w:rPr>
          <w:rFonts w:ascii="Verdana" w:hAnsi="Verdana"/>
          <w:b/>
          <w:color w:val="0000CC"/>
          <w:sz w:val="16"/>
          <w:szCs w:val="16"/>
        </w:rPr>
        <w:t>Start Date</w:t>
      </w:r>
      <w:r w:rsidR="00261102">
        <w:rPr>
          <w:rFonts w:ascii="Verdana" w:hAnsi="Verdana"/>
          <w:b/>
          <w:color w:val="0000CC"/>
          <w:sz w:val="16"/>
          <w:szCs w:val="16"/>
        </w:rPr>
        <w:t xml:space="preserve">: </w:t>
      </w:r>
      <w:r w:rsidR="006D5583" w:rsidRPr="00E76E91">
        <w:rPr>
          <w:rFonts w:ascii="Verdana" w:hAnsi="Verdana"/>
          <w:b/>
          <w:color w:val="0000CC"/>
          <w:sz w:val="16"/>
          <w:szCs w:val="16"/>
        </w:rPr>
        <w:object w:dxaOrig="225" w:dyaOrig="225">
          <v:shape id="_x0000_i1231" type="#_x0000_t75" style="width:64.5pt;height:18pt" o:ole="">
            <v:imagedata r:id="rId70" o:title=""/>
          </v:shape>
          <w:control r:id="rId71" w:name="MonthsExecution1" w:shapeid="_x0000_i1231"/>
        </w:object>
      </w:r>
    </w:p>
    <w:p w:rsidR="00D72711" w:rsidRPr="00E76E91" w:rsidRDefault="00D72711" w:rsidP="00247B77">
      <w:pPr>
        <w:pStyle w:val="NoSpacing"/>
        <w:rPr>
          <w:rFonts w:ascii="Verdana" w:hAnsi="Verdana"/>
          <w:b/>
          <w:color w:val="0000CC"/>
          <w:sz w:val="16"/>
          <w:szCs w:val="16"/>
        </w:rPr>
      </w:pPr>
    </w:p>
    <w:p w:rsidR="007D382C" w:rsidRPr="00E76E91" w:rsidRDefault="00D72711" w:rsidP="00247B77">
      <w:pPr>
        <w:pStyle w:val="NoSpacing"/>
        <w:rPr>
          <w:rFonts w:ascii="Verdana" w:hAnsi="Verdana"/>
          <w:sz w:val="16"/>
          <w:szCs w:val="16"/>
        </w:rPr>
      </w:pPr>
      <w:r w:rsidRPr="00E76E91">
        <w:rPr>
          <w:rFonts w:ascii="Verdana" w:hAnsi="Verdana"/>
          <w:b/>
          <w:color w:val="0000CC"/>
          <w:sz w:val="16"/>
          <w:szCs w:val="16"/>
        </w:rPr>
        <w:t>Executing Agency:</w:t>
      </w:r>
    </w:p>
    <w:p w:rsidR="00D72711" w:rsidRPr="00E76E91" w:rsidRDefault="006D5583" w:rsidP="00247B77">
      <w:pPr>
        <w:pStyle w:val="NoSpacing"/>
        <w:rPr>
          <w:rFonts w:ascii="Verdana" w:hAnsi="Verdana"/>
          <w:sz w:val="16"/>
          <w:szCs w:val="16"/>
        </w:rPr>
      </w:pPr>
      <w:r w:rsidRPr="00E76E91">
        <w:rPr>
          <w:rFonts w:ascii="Verdana" w:hAnsi="Verdana"/>
          <w:sz w:val="16"/>
          <w:szCs w:val="16"/>
        </w:rPr>
        <w:object w:dxaOrig="225" w:dyaOrig="225">
          <v:shape id="_x0000_i1233" type="#_x0000_t75" style="width:465pt;height:18pt" o:ole="">
            <v:imagedata r:id="rId72" o:title=""/>
          </v:shape>
          <w:control r:id="rId73" w:name="ExecAgency" w:shapeid="_x0000_i1233"/>
        </w:object>
      </w:r>
    </w:p>
    <w:p w:rsidR="00D72711" w:rsidRPr="00E76E91" w:rsidRDefault="00D72711" w:rsidP="00247B77">
      <w:pPr>
        <w:pStyle w:val="NoSpacing"/>
        <w:rPr>
          <w:rFonts w:ascii="Verdana" w:hAnsi="Verdana"/>
          <w:sz w:val="16"/>
          <w:szCs w:val="16"/>
        </w:rPr>
      </w:pPr>
    </w:p>
    <w:p w:rsidR="00886BA4" w:rsidRPr="00E76E91" w:rsidRDefault="00D72711" w:rsidP="00247B77">
      <w:pPr>
        <w:pStyle w:val="NoSpacing"/>
        <w:rPr>
          <w:rFonts w:ascii="Verdana" w:hAnsi="Verdana"/>
          <w:b/>
          <w:color w:val="0000CC"/>
          <w:sz w:val="16"/>
          <w:szCs w:val="16"/>
        </w:rPr>
      </w:pPr>
      <w:r w:rsidRPr="00E76E91">
        <w:rPr>
          <w:rFonts w:ascii="Verdana" w:hAnsi="Verdana"/>
          <w:b/>
          <w:color w:val="0000CC"/>
          <w:sz w:val="16"/>
          <w:szCs w:val="16"/>
        </w:rPr>
        <w:t>Executing Agency description and capacity:</w:t>
      </w:r>
      <w:bookmarkStart w:id="0" w:name="EAdescription"/>
    </w:p>
    <w:bookmarkEnd w:id="0"/>
    <w:p w:rsidR="00D72711" w:rsidRDefault="006D5583" w:rsidP="00247B77">
      <w:pPr>
        <w:pStyle w:val="NoSpacing"/>
        <w:rPr>
          <w:rFonts w:ascii="Verdana" w:hAnsi="Verdana"/>
          <w:sz w:val="16"/>
          <w:szCs w:val="16"/>
        </w:rPr>
      </w:pPr>
      <w:r w:rsidRPr="00E76E91">
        <w:rPr>
          <w:rFonts w:ascii="Verdana" w:hAnsi="Verdana"/>
          <w:sz w:val="16"/>
          <w:szCs w:val="16"/>
        </w:rPr>
        <w:object w:dxaOrig="225" w:dyaOrig="225">
          <v:shape id="_x0000_i1235" type="#_x0000_t75" style="width:465pt;height:57.75pt" o:ole="">
            <v:imagedata r:id="rId74" o:title=""/>
          </v:shape>
          <w:control r:id="rId75" w:name="ExecAgencyDescription" w:shapeid="_x0000_i1235"/>
        </w:object>
      </w:r>
    </w:p>
    <w:p w:rsidR="0010454B" w:rsidRDefault="00675D11">
      <w:r w:rsidRPr="00466247">
        <w:t xml:space="preserve">Additional information - If necessary, in an appendix please provide further details that you consider relevant to </w:t>
      </w:r>
      <w:r>
        <w:t>describe the Executing Agency</w:t>
      </w:r>
      <w:r w:rsidRPr="00466247">
        <w:t xml:space="preserve">. In this case save it in IDBDOCS and record its number immediately after the “equal” </w:t>
      </w:r>
      <w:proofErr w:type="gramStart"/>
      <w:r w:rsidRPr="00466247">
        <w:t>sign</w:t>
      </w:r>
      <w:proofErr w:type="gramEnd"/>
      <w:r w:rsidRPr="00466247">
        <w:t xml:space="preserve"> on the link below (*): </w:t>
      </w:r>
    </w:p>
    <w:p w:rsidR="0010454B" w:rsidRDefault="006D5583">
      <w:pPr>
        <w:rPr>
          <w:color w:val="000000"/>
        </w:rPr>
      </w:pPr>
      <w:hyperlink r:id="rId76" w:history="1">
        <w:r w:rsidR="00675D11" w:rsidRPr="00466247">
          <w:rPr>
            <w:rStyle w:val="Hyperlink"/>
          </w:rPr>
          <w:t>http://idbdocs.iadb.org/wsdocs/getDocument.aspx?docnum=</w:t>
        </w:r>
      </w:hyperlink>
    </w:p>
    <w:p w:rsidR="00675D11" w:rsidRPr="00E76E91" w:rsidRDefault="00675D11" w:rsidP="00247B77">
      <w:pPr>
        <w:pStyle w:val="NoSpacing"/>
        <w:rPr>
          <w:rFonts w:ascii="Verdana" w:hAnsi="Verdana"/>
          <w:sz w:val="16"/>
          <w:szCs w:val="16"/>
        </w:rPr>
      </w:pPr>
    </w:p>
    <w:p w:rsidR="00F12CBE" w:rsidRPr="00E76E91" w:rsidRDefault="00F12CBE" w:rsidP="00247B77">
      <w:pPr>
        <w:pStyle w:val="NoSpacing"/>
        <w:rPr>
          <w:rFonts w:ascii="Verdana" w:hAnsi="Verdana"/>
          <w:sz w:val="16"/>
          <w:szCs w:val="16"/>
        </w:rPr>
      </w:pPr>
    </w:p>
    <w:p w:rsidR="00F12CBE" w:rsidRPr="00E76E91" w:rsidRDefault="00F12CBE" w:rsidP="00247B77">
      <w:pPr>
        <w:pStyle w:val="NoSpacing"/>
        <w:rPr>
          <w:rFonts w:ascii="Verdana" w:hAnsi="Verdana"/>
          <w:b/>
          <w:color w:val="0000CC"/>
          <w:sz w:val="16"/>
          <w:szCs w:val="16"/>
        </w:rPr>
      </w:pPr>
      <w:r w:rsidRPr="00E76E91">
        <w:rPr>
          <w:rFonts w:ascii="Verdana" w:hAnsi="Verdana"/>
          <w:b/>
          <w:color w:val="0000CC"/>
          <w:sz w:val="16"/>
          <w:szCs w:val="16"/>
        </w:rPr>
        <w:t>Country of Origin of Executing Agency:</w:t>
      </w:r>
      <w:r w:rsidR="00A43FCF" w:rsidRPr="00E76E91">
        <w:rPr>
          <w:rFonts w:ascii="Verdana" w:hAnsi="Verdana"/>
          <w:b/>
          <w:color w:val="0000CC"/>
          <w:sz w:val="16"/>
          <w:szCs w:val="16"/>
        </w:rPr>
        <w:t xml:space="preserve"> </w:t>
      </w:r>
    </w:p>
    <w:p w:rsidR="00F12CBE" w:rsidRPr="00E76E91" w:rsidRDefault="006D5583" w:rsidP="00247B77">
      <w:pPr>
        <w:pStyle w:val="NoSpacing"/>
        <w:rPr>
          <w:color w:val="000000"/>
          <w:sz w:val="15"/>
          <w:szCs w:val="15"/>
        </w:rPr>
      </w:pPr>
      <w:r w:rsidRPr="008C71B9">
        <w:rPr>
          <w:rFonts w:ascii="Verdana" w:hAnsi="Verdana"/>
          <w:color w:val="000000"/>
          <w:sz w:val="16"/>
          <w:szCs w:val="16"/>
        </w:rPr>
        <w:object w:dxaOrig="225" w:dyaOrig="225">
          <v:shape id="_x0000_i1238" type="#_x0000_t75" style="width:124.5pt;height:18pt" o:ole="">
            <v:imagedata r:id="rId77" o:title=""/>
          </v:shape>
          <w:control r:id="rId78" w:name="ExecAgencyCountry" w:shapeid="_x0000_i1238"/>
        </w:object>
      </w:r>
    </w:p>
    <w:p w:rsidR="00AD651D" w:rsidRPr="008C71B9" w:rsidRDefault="00AD651D" w:rsidP="00247B77">
      <w:pPr>
        <w:pStyle w:val="NoSpacing"/>
        <w:rPr>
          <w:rFonts w:ascii="Verdana" w:hAnsi="Verdana"/>
          <w:color w:val="000000"/>
          <w:sz w:val="15"/>
          <w:szCs w:val="15"/>
        </w:rPr>
      </w:pPr>
    </w:p>
    <w:p w:rsidR="00AD651D" w:rsidRPr="00E76E91" w:rsidRDefault="00AD651D" w:rsidP="00247B77">
      <w:pPr>
        <w:pStyle w:val="NoSpacing"/>
        <w:rPr>
          <w:rFonts w:ascii="Verdana" w:hAnsi="Verdana"/>
          <w:b/>
          <w:color w:val="0000CC"/>
          <w:sz w:val="16"/>
          <w:szCs w:val="16"/>
        </w:rPr>
      </w:pPr>
      <w:r w:rsidRPr="00E76E91">
        <w:rPr>
          <w:rFonts w:ascii="Verdana" w:hAnsi="Verdana"/>
          <w:b/>
          <w:color w:val="0000CC"/>
          <w:sz w:val="16"/>
          <w:szCs w:val="16"/>
        </w:rPr>
        <w:t>Contact in the Executing Agency:</w:t>
      </w:r>
    </w:p>
    <w:p w:rsidR="00AD651D" w:rsidRPr="00E76E91" w:rsidRDefault="006D5583" w:rsidP="00247B77">
      <w:pPr>
        <w:pStyle w:val="NoSpacing"/>
        <w:rPr>
          <w:rFonts w:ascii="Verdana" w:hAnsi="Verdana"/>
          <w:sz w:val="16"/>
          <w:szCs w:val="16"/>
        </w:rPr>
      </w:pPr>
      <w:r w:rsidRPr="00E76E91">
        <w:rPr>
          <w:rFonts w:ascii="Verdana" w:hAnsi="Verdana"/>
          <w:sz w:val="16"/>
          <w:szCs w:val="16"/>
        </w:rPr>
        <w:object w:dxaOrig="225" w:dyaOrig="225">
          <v:shape id="_x0000_i1240" type="#_x0000_t75" style="width:465pt;height:18pt" o:ole="">
            <v:imagedata r:id="rId72" o:title=""/>
          </v:shape>
          <w:control r:id="rId79" w:name="ExecAgencyContact" w:shapeid="_x0000_i1240"/>
        </w:object>
      </w:r>
    </w:p>
    <w:p w:rsidR="00D72711" w:rsidRPr="00E76E91" w:rsidRDefault="00D72711" w:rsidP="00247B77">
      <w:pPr>
        <w:pStyle w:val="NoSpacing"/>
        <w:rPr>
          <w:rFonts w:ascii="Verdana" w:hAnsi="Verdana"/>
          <w:sz w:val="16"/>
          <w:szCs w:val="16"/>
        </w:rPr>
      </w:pPr>
    </w:p>
    <w:p w:rsidR="00AD651D" w:rsidRPr="00E76E91" w:rsidRDefault="00AD651D" w:rsidP="00247B77">
      <w:pPr>
        <w:pStyle w:val="NoSpacing"/>
        <w:rPr>
          <w:rFonts w:ascii="Verdana" w:hAnsi="Verdana"/>
          <w:b/>
          <w:color w:val="0000CC"/>
          <w:sz w:val="16"/>
          <w:szCs w:val="16"/>
        </w:rPr>
      </w:pPr>
      <w:r w:rsidRPr="00E76E91">
        <w:rPr>
          <w:rFonts w:ascii="Verdana" w:hAnsi="Verdana"/>
          <w:b/>
          <w:color w:val="0000CC"/>
          <w:sz w:val="16"/>
          <w:szCs w:val="16"/>
        </w:rPr>
        <w:t>E-mail address:</w:t>
      </w:r>
    </w:p>
    <w:p w:rsidR="004C789B" w:rsidRDefault="006D5583" w:rsidP="00247B77">
      <w:pPr>
        <w:pStyle w:val="NoSpacing"/>
        <w:rPr>
          <w:rFonts w:ascii="Verdana" w:hAnsi="Verdana"/>
          <w:sz w:val="16"/>
          <w:szCs w:val="16"/>
        </w:rPr>
      </w:pPr>
      <w:r w:rsidRPr="00E76E91">
        <w:rPr>
          <w:rFonts w:ascii="Verdana" w:hAnsi="Verdana"/>
          <w:sz w:val="16"/>
          <w:szCs w:val="16"/>
        </w:rPr>
        <w:object w:dxaOrig="225" w:dyaOrig="225">
          <v:shape id="_x0000_i1242" type="#_x0000_t75" style="width:232.5pt;height:18pt" o:ole="">
            <v:imagedata r:id="rId80" o:title=""/>
          </v:shape>
          <w:control r:id="rId81" w:name="ExecAgencyEmail" w:shapeid="_x0000_i1242"/>
        </w:object>
      </w:r>
    </w:p>
    <w:p w:rsidR="0097428A" w:rsidRDefault="0097428A" w:rsidP="0097428A">
      <w:pPr>
        <w:pStyle w:val="NoSpacing"/>
        <w:rPr>
          <w:rFonts w:ascii="Verdana" w:hAnsi="Verdana"/>
          <w:b/>
          <w:color w:val="0000CC"/>
          <w:sz w:val="16"/>
          <w:szCs w:val="16"/>
        </w:rPr>
      </w:pPr>
      <w:r w:rsidRPr="00986BC2">
        <w:rPr>
          <w:rFonts w:ascii="Verdana" w:hAnsi="Verdana"/>
          <w:b/>
          <w:color w:val="0000CC"/>
          <w:sz w:val="16"/>
          <w:szCs w:val="16"/>
        </w:rPr>
        <w:t>Please provide justification why the Bank is the Executing Agency:</w:t>
      </w:r>
      <w:r w:rsidR="00272D35">
        <w:rPr>
          <w:rFonts w:ascii="Verdana" w:hAnsi="Verdana"/>
          <w:b/>
          <w:color w:val="0000CC"/>
          <w:sz w:val="16"/>
          <w:szCs w:val="16"/>
        </w:rPr>
        <w:t xml:space="preserve"> </w:t>
      </w:r>
    </w:p>
    <w:p w:rsidR="0097428A" w:rsidRPr="00E76E91" w:rsidRDefault="006D5583" w:rsidP="0097428A">
      <w:pPr>
        <w:pStyle w:val="NoSpacing"/>
        <w:rPr>
          <w:rFonts w:ascii="Verdana" w:hAnsi="Verdana"/>
          <w:b/>
          <w:color w:val="0000CC"/>
          <w:sz w:val="16"/>
          <w:szCs w:val="16"/>
        </w:rPr>
      </w:pPr>
      <w:r w:rsidRPr="00E76E91">
        <w:rPr>
          <w:rFonts w:ascii="Verdana" w:hAnsi="Verdana"/>
          <w:sz w:val="16"/>
          <w:szCs w:val="16"/>
        </w:rPr>
        <w:object w:dxaOrig="225" w:dyaOrig="225">
          <v:shape id="_x0000_i1244" type="#_x0000_t75" style="width:465pt;height:57.75pt" o:ole="">
            <v:imagedata r:id="rId82" o:title=""/>
          </v:shape>
          <w:control r:id="rId83" w:name="BankAsExecAgency" w:shapeid="_x0000_i1244"/>
        </w:object>
      </w:r>
    </w:p>
    <w:p w:rsidR="0097428A" w:rsidRPr="00E76E91" w:rsidRDefault="0097428A" w:rsidP="00247B77">
      <w:pPr>
        <w:pStyle w:val="NoSpacing"/>
        <w:rPr>
          <w:rFonts w:ascii="Verdana" w:hAnsi="Verdana"/>
          <w:sz w:val="16"/>
          <w:szCs w:val="16"/>
        </w:rPr>
      </w:pPr>
    </w:p>
    <w:p w:rsidR="00C40706" w:rsidRPr="00E76E91" w:rsidRDefault="00C40706" w:rsidP="00247B77">
      <w:pPr>
        <w:pStyle w:val="NoSpacing"/>
        <w:rPr>
          <w:rFonts w:ascii="Verdana" w:hAnsi="Verdana"/>
          <w:b/>
          <w:color w:val="0000CC"/>
          <w:sz w:val="16"/>
          <w:szCs w:val="16"/>
        </w:rPr>
      </w:pPr>
    </w:p>
    <w:p w:rsidR="005A6AE3" w:rsidRPr="008C71B9" w:rsidRDefault="007F5FAE" w:rsidP="00247B77">
      <w:pPr>
        <w:pStyle w:val="NoSpacing"/>
        <w:rPr>
          <w:rFonts w:ascii="Verdana" w:hAnsi="Verdana"/>
          <w:b/>
          <w:color w:val="0000CC"/>
          <w:sz w:val="16"/>
          <w:szCs w:val="16"/>
        </w:rPr>
      </w:pPr>
      <w:r w:rsidRPr="008C71B9">
        <w:rPr>
          <w:rFonts w:ascii="Verdana" w:hAnsi="Verdana"/>
          <w:b/>
          <w:color w:val="0000CC"/>
          <w:sz w:val="16"/>
          <w:szCs w:val="16"/>
        </w:rPr>
        <w:t>Beneficiary Countries</w:t>
      </w:r>
      <w:r w:rsidR="006C62CE">
        <w:rPr>
          <w:rFonts w:ascii="Verdana" w:hAnsi="Verdana"/>
          <w:b/>
          <w:color w:val="0000CC"/>
          <w:sz w:val="16"/>
          <w:szCs w:val="16"/>
        </w:rPr>
        <w:t xml:space="preserve"> </w:t>
      </w:r>
      <w:r w:rsidR="006C62CE" w:rsidRPr="006C62CE">
        <w:rPr>
          <w:rFonts w:ascii="Verdana" w:hAnsi="Verdana"/>
          <w:color w:val="0000CC"/>
          <w:sz w:val="16"/>
          <w:szCs w:val="16"/>
        </w:rPr>
        <w:t>(even if it is Regional, please specify the countries in which the work will be carried out)</w:t>
      </w:r>
      <w:r w:rsidRPr="006C62CE">
        <w:rPr>
          <w:rFonts w:ascii="Verdana" w:hAnsi="Verdana"/>
          <w:b/>
          <w:color w:val="0000CC"/>
          <w:sz w:val="16"/>
          <w:szCs w:val="16"/>
        </w:rPr>
        <w:t>:</w:t>
      </w:r>
    </w:p>
    <w:p w:rsidR="00F754A9" w:rsidRPr="008C71B9" w:rsidRDefault="00F754A9" w:rsidP="00247B77">
      <w:pPr>
        <w:pStyle w:val="NoSpacing"/>
        <w:rPr>
          <w:rFonts w:ascii="Verdana" w:hAnsi="Verdana"/>
          <w:sz w:val="8"/>
          <w:szCs w:val="8"/>
        </w:rPr>
      </w:pPr>
    </w:p>
    <w:bookmarkStart w:id="1" w:name="OLE_LINK1"/>
    <w:bookmarkStart w:id="2" w:name="OLE_LINK2"/>
    <w:p w:rsidR="00C477E5" w:rsidRPr="008C71B9" w:rsidRDefault="006D5583"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46" type="#_x0000_t75" style="width:108pt;height:18pt" o:ole="">
            <v:imagedata r:id="rId84" o:title=""/>
          </v:shape>
          <w:control r:id="rId85" w:name="CheckBoxAR" w:shapeid="_x0000_i1246"/>
        </w:object>
      </w:r>
      <w:bookmarkEnd w:id="1"/>
      <w:bookmarkEnd w:id="2"/>
      <w:r w:rsidRPr="008C71B9">
        <w:rPr>
          <w:rFonts w:ascii="Verdana" w:hAnsi="Verdana"/>
          <w:color w:val="000000"/>
          <w:sz w:val="15"/>
          <w:szCs w:val="15"/>
        </w:rPr>
        <w:object w:dxaOrig="225" w:dyaOrig="225">
          <v:shape id="_x0000_i1248" type="#_x0000_t75" style="width:108pt;height:18pt" o:ole="">
            <v:imagedata r:id="rId86" o:title=""/>
          </v:shape>
          <w:control r:id="rId87" w:name="CheckBoxBH" w:shapeid="_x0000_i1248"/>
        </w:object>
      </w:r>
      <w:r w:rsidRPr="008C71B9">
        <w:rPr>
          <w:rFonts w:ascii="Verdana" w:hAnsi="Verdana"/>
          <w:color w:val="000000"/>
          <w:sz w:val="15"/>
          <w:szCs w:val="15"/>
        </w:rPr>
        <w:object w:dxaOrig="225" w:dyaOrig="225">
          <v:shape id="_x0000_i1250" type="#_x0000_t75" style="width:108pt;height:18pt" o:ole="">
            <v:imagedata r:id="rId88" o:title=""/>
          </v:shape>
          <w:control r:id="rId89" w:name="CheckBoxBA" w:shapeid="_x0000_i1250"/>
        </w:object>
      </w:r>
      <w:r w:rsidRPr="008C71B9">
        <w:rPr>
          <w:rFonts w:ascii="Verdana" w:hAnsi="Verdana"/>
          <w:color w:val="000000"/>
          <w:sz w:val="15"/>
          <w:szCs w:val="15"/>
        </w:rPr>
        <w:object w:dxaOrig="225" w:dyaOrig="225">
          <v:shape id="_x0000_i1252" type="#_x0000_t75" style="width:108pt;height:18pt" o:ole="">
            <v:imagedata r:id="rId90" o:title=""/>
          </v:shape>
          <w:control r:id="rId91" w:name="CheckBoxBL" w:shapeid="_x0000_i1252"/>
        </w:object>
      </w:r>
    </w:p>
    <w:p w:rsidR="00C477E5" w:rsidRPr="008C71B9" w:rsidRDefault="006D5583"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54" type="#_x0000_t75" style="width:108pt;height:18pt" o:ole="">
            <v:imagedata r:id="rId92" o:title=""/>
          </v:shape>
          <w:control r:id="rId93" w:name="CheckBoxBO" w:shapeid="_x0000_i1254"/>
        </w:object>
      </w:r>
      <w:r w:rsidRPr="008C71B9">
        <w:rPr>
          <w:rFonts w:ascii="Verdana" w:hAnsi="Verdana"/>
          <w:color w:val="000000"/>
          <w:sz w:val="15"/>
          <w:szCs w:val="15"/>
        </w:rPr>
        <w:object w:dxaOrig="225" w:dyaOrig="225">
          <v:shape id="_x0000_i1256" type="#_x0000_t75" style="width:108pt;height:18pt" o:ole="">
            <v:imagedata r:id="rId94" o:title=""/>
          </v:shape>
          <w:control r:id="rId95" w:name="CheckBoxBR" w:shapeid="_x0000_i1256"/>
        </w:object>
      </w:r>
      <w:r w:rsidRPr="008C71B9">
        <w:rPr>
          <w:rFonts w:ascii="Verdana" w:hAnsi="Verdana"/>
          <w:color w:val="000000"/>
          <w:sz w:val="15"/>
          <w:szCs w:val="15"/>
        </w:rPr>
        <w:object w:dxaOrig="225" w:dyaOrig="225">
          <v:shape id="_x0000_i1258" type="#_x0000_t75" style="width:108pt;height:18pt" o:ole="">
            <v:imagedata r:id="rId96" o:title=""/>
          </v:shape>
          <w:control r:id="rId97" w:name="CheckBoxCH" w:shapeid="_x0000_i1258"/>
        </w:object>
      </w:r>
      <w:r w:rsidRPr="008C71B9">
        <w:rPr>
          <w:rFonts w:ascii="Verdana" w:hAnsi="Verdana"/>
          <w:color w:val="000000"/>
          <w:sz w:val="15"/>
          <w:szCs w:val="15"/>
        </w:rPr>
        <w:object w:dxaOrig="225" w:dyaOrig="225">
          <v:shape id="_x0000_i1260" type="#_x0000_t75" style="width:108pt;height:18pt" o:ole="">
            <v:imagedata r:id="rId98" o:title=""/>
          </v:shape>
          <w:control r:id="rId99" w:name="CheckBoxCO" w:shapeid="_x0000_i1260"/>
        </w:object>
      </w:r>
    </w:p>
    <w:p w:rsidR="00C477E5" w:rsidRPr="008C71B9" w:rsidRDefault="006D5583"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62" type="#_x0000_t75" style="width:108pt;height:18pt" o:ole="">
            <v:imagedata r:id="rId100" o:title=""/>
          </v:shape>
          <w:control r:id="rId101" w:name="CheckBoxCR" w:shapeid="_x0000_i1262"/>
        </w:object>
      </w:r>
      <w:r w:rsidRPr="008C71B9">
        <w:rPr>
          <w:rFonts w:ascii="Verdana" w:hAnsi="Verdana"/>
          <w:color w:val="000000"/>
          <w:sz w:val="15"/>
          <w:szCs w:val="15"/>
        </w:rPr>
        <w:object w:dxaOrig="225" w:dyaOrig="225">
          <v:shape id="_x0000_i1264" type="#_x0000_t75" style="width:108pt;height:18pt" o:ole="">
            <v:imagedata r:id="rId102" o:title=""/>
          </v:shape>
          <w:control r:id="rId103" w:name="CheckBoxDR" w:shapeid="_x0000_i1264"/>
        </w:object>
      </w:r>
      <w:r w:rsidRPr="008C71B9">
        <w:rPr>
          <w:rFonts w:ascii="Verdana" w:hAnsi="Verdana"/>
          <w:color w:val="000000"/>
          <w:sz w:val="15"/>
          <w:szCs w:val="15"/>
        </w:rPr>
        <w:object w:dxaOrig="225" w:dyaOrig="225">
          <v:shape id="_x0000_i1266" type="#_x0000_t75" style="width:108pt;height:18pt" o:ole="">
            <v:imagedata r:id="rId104" o:title=""/>
          </v:shape>
          <w:control r:id="rId105" w:name="CheckBoxEC" w:shapeid="_x0000_i1266"/>
        </w:object>
      </w:r>
      <w:r w:rsidRPr="008C71B9">
        <w:rPr>
          <w:rFonts w:ascii="Verdana" w:hAnsi="Verdana"/>
          <w:color w:val="000000"/>
          <w:sz w:val="15"/>
          <w:szCs w:val="15"/>
        </w:rPr>
        <w:object w:dxaOrig="225" w:dyaOrig="225">
          <v:shape id="_x0000_i1268" type="#_x0000_t75" style="width:108pt;height:18pt" o:ole="">
            <v:imagedata r:id="rId106" o:title=""/>
          </v:shape>
          <w:control r:id="rId107" w:name="CheckBoxES" w:shapeid="_x0000_i1268"/>
        </w:object>
      </w:r>
    </w:p>
    <w:p w:rsidR="00C477E5" w:rsidRPr="008C71B9" w:rsidRDefault="006D5583"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70" type="#_x0000_t75" style="width:108pt;height:18pt" o:ole="">
            <v:imagedata r:id="rId108" o:title=""/>
          </v:shape>
          <w:control r:id="rId109" w:name="CheckBoxGU" w:shapeid="_x0000_i1270"/>
        </w:object>
      </w:r>
      <w:r w:rsidRPr="008C71B9">
        <w:rPr>
          <w:rFonts w:ascii="Verdana" w:hAnsi="Verdana"/>
          <w:color w:val="000000"/>
          <w:sz w:val="15"/>
          <w:szCs w:val="15"/>
        </w:rPr>
        <w:object w:dxaOrig="225" w:dyaOrig="225">
          <v:shape id="_x0000_i1272" type="#_x0000_t75" style="width:108pt;height:18pt" o:ole="">
            <v:imagedata r:id="rId110" o:title=""/>
          </v:shape>
          <w:control r:id="rId111" w:name="CheckBoxGY" w:shapeid="_x0000_i1272"/>
        </w:object>
      </w:r>
      <w:r w:rsidRPr="008C71B9">
        <w:rPr>
          <w:rFonts w:ascii="Verdana" w:hAnsi="Verdana"/>
          <w:color w:val="000000"/>
          <w:sz w:val="15"/>
          <w:szCs w:val="15"/>
        </w:rPr>
        <w:object w:dxaOrig="225" w:dyaOrig="225">
          <v:shape id="_x0000_i1274" type="#_x0000_t75" style="width:108pt;height:18pt" o:ole="">
            <v:imagedata r:id="rId112" o:title=""/>
          </v:shape>
          <w:control r:id="rId113" w:name="CheckBoxHA" w:shapeid="_x0000_i1274"/>
        </w:object>
      </w:r>
      <w:r w:rsidRPr="008C71B9">
        <w:rPr>
          <w:rFonts w:ascii="Verdana" w:hAnsi="Verdana"/>
          <w:color w:val="000000"/>
          <w:sz w:val="15"/>
          <w:szCs w:val="15"/>
        </w:rPr>
        <w:object w:dxaOrig="225" w:dyaOrig="225">
          <v:shape id="_x0000_i1276" type="#_x0000_t75" style="width:108pt;height:18pt" o:ole="">
            <v:imagedata r:id="rId114" o:title=""/>
          </v:shape>
          <w:control r:id="rId115" w:name="CheckBoxHO" w:shapeid="_x0000_i1276"/>
        </w:object>
      </w:r>
    </w:p>
    <w:p w:rsidR="00C477E5" w:rsidRPr="008C71B9" w:rsidRDefault="006D5583"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78" type="#_x0000_t75" style="width:108pt;height:18pt" o:ole="">
            <v:imagedata r:id="rId116" o:title=""/>
          </v:shape>
          <w:control r:id="rId117" w:name="CheckBoxJA" w:shapeid="_x0000_i1278"/>
        </w:object>
      </w:r>
      <w:r w:rsidRPr="008C71B9">
        <w:rPr>
          <w:rFonts w:ascii="Verdana" w:hAnsi="Verdana"/>
          <w:color w:val="000000"/>
          <w:sz w:val="15"/>
          <w:szCs w:val="15"/>
        </w:rPr>
        <w:object w:dxaOrig="225" w:dyaOrig="225">
          <v:shape id="_x0000_i1280" type="#_x0000_t75" style="width:108pt;height:18pt" o:ole="">
            <v:imagedata r:id="rId118" o:title=""/>
          </v:shape>
          <w:control r:id="rId119" w:name="CheckBoxME" w:shapeid="_x0000_i1280"/>
        </w:object>
      </w:r>
      <w:r w:rsidRPr="008C71B9">
        <w:rPr>
          <w:rFonts w:ascii="Verdana" w:hAnsi="Verdana"/>
          <w:color w:val="000000"/>
          <w:sz w:val="15"/>
          <w:szCs w:val="15"/>
        </w:rPr>
        <w:object w:dxaOrig="225" w:dyaOrig="225">
          <v:shape id="_x0000_i1282" type="#_x0000_t75" style="width:108pt;height:18pt" o:ole="">
            <v:imagedata r:id="rId120" o:title=""/>
          </v:shape>
          <w:control r:id="rId121" w:name="CheckBoxNI" w:shapeid="_x0000_i1282"/>
        </w:object>
      </w:r>
      <w:r w:rsidRPr="008C71B9">
        <w:rPr>
          <w:rFonts w:ascii="Verdana" w:hAnsi="Verdana"/>
          <w:color w:val="000000"/>
          <w:sz w:val="15"/>
          <w:szCs w:val="15"/>
        </w:rPr>
        <w:object w:dxaOrig="225" w:dyaOrig="225">
          <v:shape id="_x0000_i1284" type="#_x0000_t75" style="width:108pt;height:18pt" o:ole="">
            <v:imagedata r:id="rId122" o:title=""/>
          </v:shape>
          <w:control r:id="rId123" w:name="CheckBoxPN" w:shapeid="_x0000_i1284"/>
        </w:object>
      </w:r>
      <w:r w:rsidRPr="008C71B9">
        <w:rPr>
          <w:rFonts w:ascii="Verdana" w:hAnsi="Verdana"/>
          <w:color w:val="000000"/>
          <w:sz w:val="15"/>
          <w:szCs w:val="15"/>
        </w:rPr>
        <w:object w:dxaOrig="225" w:dyaOrig="225">
          <v:shape id="_x0000_i1286" type="#_x0000_t75" style="width:108pt;height:18pt" o:ole="">
            <v:imagedata r:id="rId124" o:title=""/>
          </v:shape>
          <w:control r:id="rId125" w:name="CheckBoxPR" w:shapeid="_x0000_i1286"/>
        </w:object>
      </w:r>
      <w:r w:rsidRPr="008C71B9">
        <w:rPr>
          <w:rFonts w:ascii="Verdana" w:hAnsi="Verdana"/>
          <w:color w:val="000000"/>
          <w:sz w:val="15"/>
          <w:szCs w:val="15"/>
        </w:rPr>
        <w:object w:dxaOrig="225" w:dyaOrig="225">
          <v:shape id="_x0000_i1288" type="#_x0000_t75" style="width:108pt;height:18pt" o:ole="">
            <v:imagedata r:id="rId126" o:title=""/>
          </v:shape>
          <w:control r:id="rId127" w:name="CheckBoxPE" w:shapeid="_x0000_i1288"/>
        </w:object>
      </w:r>
      <w:r w:rsidRPr="008C71B9">
        <w:rPr>
          <w:rFonts w:ascii="Verdana" w:hAnsi="Verdana"/>
          <w:color w:val="000000"/>
          <w:sz w:val="15"/>
          <w:szCs w:val="15"/>
        </w:rPr>
        <w:object w:dxaOrig="225" w:dyaOrig="225">
          <v:shape id="_x0000_i1290" type="#_x0000_t75" style="width:108pt;height:18pt" o:ole="">
            <v:imagedata r:id="rId128" o:title=""/>
          </v:shape>
          <w:control r:id="rId129" w:name="CheckBoxSU" w:shapeid="_x0000_i1290"/>
        </w:object>
      </w:r>
      <w:r w:rsidRPr="008C71B9">
        <w:rPr>
          <w:rFonts w:ascii="Verdana" w:hAnsi="Verdana"/>
          <w:color w:val="000000"/>
          <w:sz w:val="15"/>
          <w:szCs w:val="15"/>
        </w:rPr>
        <w:object w:dxaOrig="225" w:dyaOrig="225">
          <v:shape id="_x0000_i1292" type="#_x0000_t75" style="width:108pt;height:18pt" o:ole="">
            <v:imagedata r:id="rId130" o:title=""/>
          </v:shape>
          <w:control r:id="rId131" w:name="CheckBoxTT" w:shapeid="_x0000_i1292"/>
        </w:object>
      </w:r>
    </w:p>
    <w:p w:rsidR="00C477E5" w:rsidRPr="008C71B9" w:rsidRDefault="006D5583" w:rsidP="00247B77">
      <w:pPr>
        <w:pStyle w:val="NoSpacing"/>
        <w:rPr>
          <w:rFonts w:ascii="Verdana" w:hAnsi="Verdana"/>
          <w:color w:val="000000"/>
          <w:sz w:val="15"/>
          <w:szCs w:val="15"/>
        </w:rPr>
      </w:pPr>
      <w:r w:rsidRPr="008C71B9">
        <w:rPr>
          <w:rFonts w:ascii="Verdana" w:hAnsi="Verdana"/>
          <w:color w:val="000000"/>
          <w:sz w:val="15"/>
          <w:szCs w:val="15"/>
        </w:rPr>
        <w:object w:dxaOrig="225" w:dyaOrig="225">
          <v:shape id="_x0000_i1294" type="#_x0000_t75" style="width:108pt;height:18pt" o:ole="">
            <v:imagedata r:id="rId132" o:title=""/>
          </v:shape>
          <w:control r:id="rId133" w:name="CheckBoxUR" w:shapeid="_x0000_i1294"/>
        </w:object>
      </w:r>
      <w:r w:rsidRPr="008C71B9">
        <w:rPr>
          <w:rFonts w:ascii="Verdana" w:hAnsi="Verdana"/>
          <w:color w:val="000000"/>
          <w:sz w:val="15"/>
          <w:szCs w:val="15"/>
        </w:rPr>
        <w:object w:dxaOrig="225" w:dyaOrig="225">
          <v:shape id="_x0000_i1296" type="#_x0000_t75" style="width:108pt;height:18pt" o:ole="">
            <v:imagedata r:id="rId134" o:title=""/>
          </v:shape>
          <w:control r:id="rId135" w:name="CheckBoxVE" w:shapeid="_x0000_i1296"/>
        </w:object>
      </w:r>
    </w:p>
    <w:p w:rsidR="001B6334" w:rsidRDefault="001B6334" w:rsidP="00247B77">
      <w:pPr>
        <w:pStyle w:val="NoSpacing"/>
        <w:rPr>
          <w:rFonts w:ascii="Verdana" w:hAnsi="Verdana"/>
          <w:color w:val="000000"/>
          <w:sz w:val="15"/>
          <w:szCs w:val="15"/>
        </w:rPr>
      </w:pPr>
    </w:p>
    <w:p w:rsidR="004E401C" w:rsidRPr="008C71B9" w:rsidRDefault="001B6334" w:rsidP="00247B77">
      <w:pPr>
        <w:pStyle w:val="NoSpacing"/>
        <w:rPr>
          <w:rFonts w:ascii="Verdana" w:hAnsi="Verdana"/>
          <w:color w:val="000000"/>
          <w:vertAlign w:val="superscript"/>
        </w:rPr>
      </w:pPr>
      <w:r>
        <w:rPr>
          <w:rFonts w:ascii="Verdana" w:hAnsi="Verdana"/>
          <w:color w:val="000000"/>
          <w:sz w:val="15"/>
          <w:szCs w:val="15"/>
        </w:rPr>
        <w:t xml:space="preserve"> </w:t>
      </w:r>
      <w:r>
        <w:rPr>
          <w:rFonts w:ascii="Verdana" w:hAnsi="Verdana"/>
          <w:color w:val="000000"/>
          <w:sz w:val="15"/>
          <w:szCs w:val="15"/>
        </w:rPr>
        <w:tab/>
      </w:r>
      <w:r w:rsidR="006D5583" w:rsidRPr="008C71B9">
        <w:rPr>
          <w:rFonts w:ascii="Verdana" w:hAnsi="Verdana"/>
          <w:color w:val="000000"/>
          <w:sz w:val="15"/>
          <w:szCs w:val="15"/>
        </w:rPr>
        <w:object w:dxaOrig="225" w:dyaOrig="225">
          <v:shape id="_x0000_i1298" type="#_x0000_t75" style="width:15pt;height:18.75pt" o:ole="">
            <v:imagedata r:id="rId136" o:title=""/>
          </v:shape>
          <w:control r:id="rId137" w:name="CAN" w:shapeid="_x0000_i1298"/>
        </w:object>
      </w:r>
      <w:r w:rsidR="00AF019F" w:rsidRPr="008C71B9">
        <w:rPr>
          <w:rFonts w:ascii="Verdana" w:hAnsi="Verdana"/>
          <w:color w:val="000000"/>
          <w:vertAlign w:val="superscript"/>
        </w:rPr>
        <w:t xml:space="preserve"> CAN</w:t>
      </w:r>
      <w:r w:rsidR="00AF019F" w:rsidRPr="008C71B9">
        <w:rPr>
          <w:rFonts w:ascii="Verdana" w:hAnsi="Verdana"/>
          <w:color w:val="000000"/>
          <w:vertAlign w:val="superscript"/>
        </w:rPr>
        <w:tab/>
      </w:r>
      <w:r w:rsidR="00AF019F" w:rsidRPr="008C71B9">
        <w:rPr>
          <w:rFonts w:ascii="Verdana" w:hAnsi="Verdana"/>
          <w:color w:val="000000"/>
          <w:vertAlign w:val="superscript"/>
        </w:rPr>
        <w:tab/>
      </w:r>
      <w:r w:rsidR="006D5583" w:rsidRPr="008C71B9">
        <w:rPr>
          <w:rFonts w:ascii="Verdana" w:hAnsi="Verdana"/>
          <w:color w:val="000000"/>
          <w:sz w:val="15"/>
          <w:szCs w:val="15"/>
        </w:rPr>
        <w:object w:dxaOrig="225" w:dyaOrig="225">
          <v:shape id="_x0000_i1300" type="#_x0000_t75" style="width:16.5pt;height:18.75pt" o:ole="">
            <v:imagedata r:id="rId138" o:title=""/>
          </v:shape>
          <w:control r:id="rId139" w:name="CCB" w:shapeid="_x0000_i1300"/>
        </w:object>
      </w:r>
      <w:r w:rsidR="00AF019F" w:rsidRPr="008C71B9">
        <w:rPr>
          <w:rFonts w:ascii="Verdana" w:hAnsi="Verdana"/>
          <w:color w:val="000000"/>
          <w:vertAlign w:val="superscript"/>
        </w:rPr>
        <w:t xml:space="preserve"> CCB</w:t>
      </w:r>
      <w:r w:rsidR="00AF019F" w:rsidRPr="008C71B9">
        <w:rPr>
          <w:rFonts w:ascii="Verdana" w:hAnsi="Verdana"/>
          <w:color w:val="000000"/>
          <w:vertAlign w:val="superscript"/>
        </w:rPr>
        <w:tab/>
      </w:r>
      <w:r w:rsidR="00AF019F" w:rsidRPr="008C71B9">
        <w:rPr>
          <w:rFonts w:ascii="Verdana" w:hAnsi="Verdana"/>
          <w:color w:val="000000"/>
          <w:vertAlign w:val="superscript"/>
        </w:rPr>
        <w:tab/>
      </w:r>
      <w:r w:rsidR="006D5583" w:rsidRPr="008C71B9">
        <w:rPr>
          <w:rFonts w:ascii="Verdana" w:hAnsi="Verdana"/>
          <w:color w:val="000000"/>
          <w:sz w:val="15"/>
          <w:szCs w:val="15"/>
        </w:rPr>
        <w:object w:dxaOrig="225" w:dyaOrig="225">
          <v:shape id="_x0000_i1302" type="#_x0000_t75" style="width:16.5pt;height:18.75pt" o:ole="">
            <v:imagedata r:id="rId138" o:title=""/>
          </v:shape>
          <w:control r:id="rId140" w:name="CID" w:shapeid="_x0000_i1302"/>
        </w:object>
      </w:r>
      <w:r w:rsidR="00AF019F" w:rsidRPr="008C71B9">
        <w:rPr>
          <w:rFonts w:ascii="Verdana" w:hAnsi="Verdana"/>
          <w:color w:val="000000"/>
          <w:vertAlign w:val="superscript"/>
        </w:rPr>
        <w:t xml:space="preserve"> CID</w:t>
      </w:r>
      <w:r w:rsidR="00AF019F" w:rsidRPr="008C71B9">
        <w:rPr>
          <w:rFonts w:ascii="Verdana" w:hAnsi="Verdana"/>
          <w:color w:val="000000"/>
          <w:vertAlign w:val="superscript"/>
        </w:rPr>
        <w:tab/>
      </w:r>
      <w:r w:rsidR="00AF019F" w:rsidRPr="008C71B9">
        <w:rPr>
          <w:rFonts w:ascii="Verdana" w:hAnsi="Verdana"/>
          <w:color w:val="000000"/>
          <w:vertAlign w:val="superscript"/>
        </w:rPr>
        <w:tab/>
      </w:r>
      <w:r w:rsidR="006D5583" w:rsidRPr="008C71B9">
        <w:rPr>
          <w:rFonts w:ascii="Verdana" w:hAnsi="Verdana"/>
          <w:color w:val="000000"/>
          <w:sz w:val="15"/>
          <w:szCs w:val="15"/>
        </w:rPr>
        <w:object w:dxaOrig="225" w:dyaOrig="225">
          <v:shape id="_x0000_i1304" type="#_x0000_t75" style="width:16.5pt;height:18pt" o:ole="">
            <v:imagedata r:id="rId141" o:title=""/>
          </v:shape>
          <w:control r:id="rId142" w:name="CSC" w:shapeid="_x0000_i1304"/>
        </w:object>
      </w:r>
      <w:r w:rsidR="00AF019F" w:rsidRPr="008C71B9">
        <w:rPr>
          <w:rFonts w:ascii="Verdana" w:hAnsi="Verdana"/>
          <w:color w:val="000000"/>
          <w:vertAlign w:val="superscript"/>
        </w:rPr>
        <w:t xml:space="preserve"> CSC</w:t>
      </w:r>
      <w:r w:rsidR="00AF019F" w:rsidRPr="008C71B9">
        <w:rPr>
          <w:rFonts w:ascii="Verdana" w:hAnsi="Verdana"/>
          <w:color w:val="000000"/>
          <w:vertAlign w:val="superscript"/>
        </w:rPr>
        <w:tab/>
      </w:r>
      <w:r w:rsidR="00AF019F" w:rsidRPr="008C71B9">
        <w:rPr>
          <w:rFonts w:ascii="Verdana" w:hAnsi="Verdana"/>
          <w:color w:val="000000"/>
          <w:vertAlign w:val="superscript"/>
        </w:rPr>
        <w:tab/>
      </w:r>
      <w:r w:rsidR="006D5583" w:rsidRPr="008C71B9">
        <w:rPr>
          <w:rFonts w:ascii="Verdana" w:hAnsi="Verdana"/>
          <w:color w:val="000000"/>
          <w:sz w:val="15"/>
          <w:szCs w:val="15"/>
        </w:rPr>
        <w:object w:dxaOrig="225" w:dyaOrig="225">
          <v:shape id="_x0000_i1306" type="#_x0000_t75" style="width:18pt;height:18pt" o:ole="">
            <v:imagedata r:id="rId143" o:title=""/>
          </v:shape>
          <w:control r:id="rId144" w:name="REG" w:shapeid="_x0000_i1306"/>
        </w:object>
      </w:r>
      <w:r w:rsidR="00AF019F" w:rsidRPr="008C71B9">
        <w:rPr>
          <w:rFonts w:ascii="Verdana" w:hAnsi="Verdana"/>
          <w:color w:val="000000"/>
          <w:vertAlign w:val="superscript"/>
        </w:rPr>
        <w:t xml:space="preserve"> REGIONAL</w:t>
      </w:r>
      <w:r w:rsidR="005E6B46" w:rsidRPr="008C71B9">
        <w:rPr>
          <w:rFonts w:ascii="Verdana" w:hAnsi="Verdana"/>
          <w:color w:val="000000"/>
          <w:vertAlign w:val="superscript"/>
        </w:rPr>
        <w:t xml:space="preserve">  </w:t>
      </w:r>
    </w:p>
    <w:p w:rsidR="004E401C" w:rsidRPr="008C71B9" w:rsidRDefault="004E401C" w:rsidP="00247B77">
      <w:pPr>
        <w:pStyle w:val="NoSpacing"/>
        <w:rPr>
          <w:rFonts w:ascii="Verdana" w:hAnsi="Verdana"/>
          <w:color w:val="000000"/>
          <w:sz w:val="15"/>
          <w:szCs w:val="15"/>
        </w:rPr>
      </w:pPr>
    </w:p>
    <w:p w:rsidR="00A43FCF" w:rsidRPr="008C71B9" w:rsidRDefault="00A43FCF" w:rsidP="00247B77">
      <w:pPr>
        <w:pStyle w:val="NoSpacing"/>
        <w:rPr>
          <w:rFonts w:ascii="Verdana" w:hAnsi="Verdana"/>
          <w:sz w:val="16"/>
          <w:szCs w:val="16"/>
        </w:rPr>
      </w:pPr>
      <w:r w:rsidRPr="008C71B9">
        <w:rPr>
          <w:rFonts w:ascii="Verdana" w:hAnsi="Verdana"/>
          <w:b/>
          <w:color w:val="0000CC"/>
          <w:sz w:val="16"/>
          <w:szCs w:val="16"/>
        </w:rPr>
        <w:t>Beneficiary entity:</w:t>
      </w:r>
      <w:r w:rsidRPr="008C71B9">
        <w:rPr>
          <w:rFonts w:ascii="Verdana" w:hAnsi="Verdana"/>
          <w:color w:val="000000"/>
          <w:sz w:val="16"/>
          <w:szCs w:val="16"/>
        </w:rPr>
        <w:t xml:space="preserve"> </w:t>
      </w:r>
      <w:r w:rsidR="006D5583" w:rsidRPr="008C71B9">
        <w:rPr>
          <w:rFonts w:ascii="Verdana" w:hAnsi="Verdana"/>
          <w:sz w:val="16"/>
          <w:szCs w:val="16"/>
        </w:rPr>
        <w:object w:dxaOrig="225" w:dyaOrig="225">
          <v:shape id="_x0000_i1308" type="#_x0000_t75" style="width:388.5pt;height:18pt" o:ole="">
            <v:imagedata r:id="rId145" o:title=""/>
          </v:shape>
          <w:control r:id="rId146" w:name="BenefEntity" w:shapeid="_x0000_i1308"/>
        </w:object>
      </w:r>
    </w:p>
    <w:p w:rsidR="00A43FCF" w:rsidRPr="008C71B9" w:rsidRDefault="00A43FCF" w:rsidP="00247B77">
      <w:pPr>
        <w:pStyle w:val="NoSpacing"/>
        <w:rPr>
          <w:rFonts w:ascii="Verdana" w:hAnsi="Verdana"/>
          <w:sz w:val="16"/>
          <w:szCs w:val="16"/>
        </w:rPr>
      </w:pPr>
    </w:p>
    <w:p w:rsidR="00A43FCF" w:rsidRPr="008C71B9" w:rsidRDefault="00A43FCF" w:rsidP="00247B77">
      <w:pPr>
        <w:pStyle w:val="NoSpacing"/>
        <w:rPr>
          <w:rFonts w:ascii="Verdana" w:hAnsi="Verdana"/>
          <w:color w:val="000000"/>
          <w:sz w:val="15"/>
          <w:szCs w:val="15"/>
        </w:rPr>
      </w:pPr>
      <w:r w:rsidRPr="008C71B9">
        <w:rPr>
          <w:rFonts w:ascii="Verdana" w:hAnsi="Verdana"/>
          <w:b/>
          <w:color w:val="0000CC"/>
          <w:sz w:val="16"/>
          <w:szCs w:val="16"/>
        </w:rPr>
        <w:t>Sector:</w:t>
      </w:r>
      <w:r w:rsidR="00B70848" w:rsidRPr="008C71B9">
        <w:rPr>
          <w:rFonts w:ascii="Verdana" w:hAnsi="Verdana"/>
          <w:sz w:val="16"/>
          <w:szCs w:val="16"/>
        </w:rPr>
        <w:tab/>
      </w:r>
      <w:r w:rsidR="00B70848" w:rsidRPr="008C71B9">
        <w:rPr>
          <w:rFonts w:ascii="Verdana" w:hAnsi="Verdana"/>
          <w:sz w:val="16"/>
          <w:szCs w:val="16"/>
        </w:rPr>
        <w:tab/>
        <w:t xml:space="preserve">     </w:t>
      </w:r>
      <w:r w:rsidRPr="008C71B9">
        <w:rPr>
          <w:rFonts w:ascii="Verdana" w:hAnsi="Verdana"/>
          <w:color w:val="000000"/>
          <w:sz w:val="15"/>
          <w:szCs w:val="15"/>
        </w:rPr>
        <w:t xml:space="preserve"> </w:t>
      </w:r>
      <w:r w:rsidR="006D5583" w:rsidRPr="008C71B9">
        <w:rPr>
          <w:rFonts w:ascii="Verdana" w:hAnsi="Verdana"/>
          <w:color w:val="000000"/>
          <w:sz w:val="15"/>
          <w:szCs w:val="15"/>
        </w:rPr>
        <w:object w:dxaOrig="225" w:dyaOrig="225">
          <v:shape id="_x0000_i1311" type="#_x0000_t75" style="width:196.5pt;height:18pt" o:ole="">
            <v:imagedata r:id="rId147" o:title=""/>
          </v:shape>
          <w:control r:id="rId148" w:name="Sector" w:shapeid="_x0000_i1311"/>
        </w:object>
      </w:r>
    </w:p>
    <w:p w:rsidR="00097684" w:rsidRDefault="00097684" w:rsidP="00247B77">
      <w:pPr>
        <w:pStyle w:val="NoSpacing"/>
        <w:rPr>
          <w:rFonts w:ascii="Verdana" w:hAnsi="Verdana"/>
          <w:color w:val="000000"/>
          <w:sz w:val="16"/>
          <w:szCs w:val="16"/>
        </w:rPr>
      </w:pPr>
    </w:p>
    <w:p w:rsidR="006C62CE" w:rsidRDefault="006C62CE" w:rsidP="006C62CE">
      <w:pPr>
        <w:pStyle w:val="NoSpacing"/>
        <w:rPr>
          <w:rFonts w:ascii="Verdana" w:hAnsi="Verdana"/>
          <w:b/>
          <w:color w:val="0000CC"/>
          <w:sz w:val="16"/>
          <w:szCs w:val="16"/>
        </w:rPr>
      </w:pPr>
    </w:p>
    <w:p w:rsidR="006C62CE" w:rsidRDefault="006C62CE" w:rsidP="006C62CE">
      <w:pPr>
        <w:pStyle w:val="NoSpacing"/>
        <w:rPr>
          <w:rFonts w:ascii="Verdana" w:hAnsi="Verdana"/>
          <w:b/>
          <w:color w:val="0000CC"/>
          <w:sz w:val="16"/>
          <w:szCs w:val="16"/>
        </w:rPr>
      </w:pPr>
    </w:p>
    <w:p w:rsidR="006C62CE" w:rsidRPr="00A020C3" w:rsidRDefault="006C62CE" w:rsidP="006C62CE">
      <w:pPr>
        <w:pStyle w:val="NoSpacing"/>
        <w:rPr>
          <w:rFonts w:ascii="Verdana" w:hAnsi="Verdana"/>
          <w:sz w:val="16"/>
          <w:szCs w:val="16"/>
        </w:rPr>
      </w:pPr>
      <w:r w:rsidRPr="00A020C3">
        <w:rPr>
          <w:rFonts w:ascii="Verdana" w:hAnsi="Verdana"/>
          <w:b/>
          <w:color w:val="0000CC"/>
          <w:sz w:val="16"/>
          <w:szCs w:val="16"/>
        </w:rPr>
        <w:t>I</w:t>
      </w:r>
      <w:r>
        <w:rPr>
          <w:rFonts w:ascii="Verdana" w:hAnsi="Verdana"/>
          <w:b/>
          <w:color w:val="0000CC"/>
          <w:sz w:val="16"/>
          <w:szCs w:val="16"/>
        </w:rPr>
        <w:t>I</w:t>
      </w:r>
      <w:r w:rsidRPr="00A020C3">
        <w:rPr>
          <w:rFonts w:ascii="Verdana" w:hAnsi="Verdana"/>
          <w:b/>
          <w:color w:val="0000CC"/>
          <w:sz w:val="16"/>
          <w:szCs w:val="16"/>
        </w:rPr>
        <w:t>. KCP Type</w:t>
      </w:r>
    </w:p>
    <w:p w:rsidR="006C62CE" w:rsidRDefault="006C62CE" w:rsidP="006C62CE">
      <w:pPr>
        <w:pStyle w:val="NoSpacing"/>
        <w:rPr>
          <w:rFonts w:ascii="Verdana" w:hAnsi="Verdana"/>
          <w:b/>
          <w:color w:val="0000CC"/>
          <w:sz w:val="16"/>
          <w:szCs w:val="16"/>
        </w:rPr>
      </w:pPr>
    </w:p>
    <w:p w:rsidR="006C62CE" w:rsidRPr="00A020C3" w:rsidRDefault="006C62CE" w:rsidP="006C62CE">
      <w:pPr>
        <w:pStyle w:val="NoSpacing"/>
        <w:rPr>
          <w:rFonts w:ascii="Verdana" w:hAnsi="Verdana"/>
          <w:b/>
          <w:color w:val="0000CC"/>
          <w:sz w:val="16"/>
          <w:szCs w:val="16"/>
        </w:rPr>
      </w:pPr>
      <w:r w:rsidRPr="00A020C3">
        <w:rPr>
          <w:rFonts w:ascii="Verdana" w:hAnsi="Verdana"/>
          <w:b/>
          <w:color w:val="0000CC"/>
          <w:sz w:val="16"/>
          <w:szCs w:val="16"/>
        </w:rPr>
        <w:t>Origination</w:t>
      </w:r>
    </w:p>
    <w:p w:rsidR="0010454B" w:rsidRDefault="006D5583">
      <w:pPr>
        <w:pStyle w:val="ListParagraph"/>
      </w:pPr>
      <w:r w:rsidRPr="00E76E91">
        <w:object w:dxaOrig="225" w:dyaOrig="225">
          <v:shape id="_x0000_i1313" type="#_x0000_t75" style="width:268.5pt;height:14.25pt" o:ole="">
            <v:imagedata r:id="rId149" o:title=""/>
          </v:shape>
          <w:control r:id="rId150" w:name="Origination1" w:shapeid="_x0000_i1313"/>
        </w:object>
      </w:r>
    </w:p>
    <w:p w:rsidR="00C75465" w:rsidRDefault="00E825A1">
      <w:pPr>
        <w:pStyle w:val="ListParagraph"/>
      </w:pPr>
      <w:r w:rsidRPr="00E765D1">
        <w:t xml:space="preserve">The client may require </w:t>
      </w:r>
      <w:r>
        <w:t xml:space="preserve">special studies </w:t>
      </w:r>
      <w:r w:rsidRPr="00E765D1">
        <w:t>to address a current public discussion, advice to draft law</w:t>
      </w:r>
      <w:r>
        <w:t>s</w:t>
      </w:r>
      <w:r w:rsidRPr="00E765D1">
        <w:t xml:space="preserve"> or regulation</w:t>
      </w:r>
      <w:r>
        <w:t>s</w:t>
      </w:r>
      <w:r w:rsidRPr="00E765D1">
        <w:t xml:space="preserve">, support for policy analysis and formulation, capacity </w:t>
      </w:r>
      <w:bookmarkStart w:id="3" w:name="OLE_LINK3"/>
      <w:bookmarkStart w:id="4" w:name="OLE_LINK4"/>
      <w:r w:rsidRPr="00E765D1">
        <w:t xml:space="preserve">improvement </w:t>
      </w:r>
      <w:bookmarkEnd w:id="3"/>
      <w:bookmarkEnd w:id="4"/>
      <w:r w:rsidRPr="00E765D1">
        <w:t>for the execution of a recently approved program, analysis of a public policy or private sector problem, or generate consensus around a specific issue.</w:t>
      </w:r>
      <w:r w:rsidR="006C62CE" w:rsidRPr="00E765D1">
        <w:t xml:space="preserve"> </w:t>
      </w:r>
    </w:p>
    <w:p w:rsidR="0010454B" w:rsidRDefault="006D5583">
      <w:pPr>
        <w:pStyle w:val="ListParagraph"/>
        <w:rPr>
          <w:b/>
          <w:sz w:val="44"/>
          <w:szCs w:val="44"/>
        </w:rPr>
      </w:pPr>
      <w:r w:rsidRPr="00E76E91">
        <w:object w:dxaOrig="225" w:dyaOrig="225">
          <v:shape id="_x0000_i1315" type="#_x0000_t75" style="width:472.5pt;height:14.25pt" o:ole="">
            <v:imagedata r:id="rId151" o:title=""/>
          </v:shape>
          <w:control r:id="rId152" w:name="Origination2" w:shapeid="_x0000_i1315"/>
        </w:object>
      </w:r>
    </w:p>
    <w:p w:rsidR="00C75465" w:rsidRDefault="006C62CE">
      <w:pPr>
        <w:pStyle w:val="ListParagraph"/>
      </w:pPr>
      <w:r w:rsidRPr="00E765D1">
        <w:t>These initiatives may include deepening the Bank’s knowledge in new subjects, interpreting new economic and social phenomena, generating new databases and diagnostic tools, or organizing a seminar, workshop, a regional policy dialogue, training, a publication.</w:t>
      </w:r>
    </w:p>
    <w:p w:rsidR="006C62CE" w:rsidRDefault="006C62CE" w:rsidP="006C62CE">
      <w:pPr>
        <w:pStyle w:val="NoSpacing"/>
        <w:rPr>
          <w:rFonts w:ascii="Verdana" w:hAnsi="Verdana"/>
          <w:sz w:val="16"/>
          <w:szCs w:val="16"/>
        </w:rPr>
      </w:pPr>
    </w:p>
    <w:p w:rsidR="006C62CE" w:rsidRPr="00986BC2" w:rsidRDefault="003E443F" w:rsidP="006C62CE">
      <w:pPr>
        <w:pStyle w:val="NoSpacing"/>
        <w:rPr>
          <w:rFonts w:ascii="Verdana" w:hAnsi="Verdana"/>
          <w:b/>
          <w:color w:val="0000CC"/>
          <w:sz w:val="16"/>
          <w:szCs w:val="16"/>
          <w:lang w:val="es-ES_tradnl"/>
        </w:rPr>
      </w:pPr>
      <w:proofErr w:type="spellStart"/>
      <w:r w:rsidRPr="003E443F">
        <w:rPr>
          <w:rFonts w:ascii="Verdana" w:hAnsi="Verdana"/>
          <w:b/>
          <w:color w:val="0000CC"/>
          <w:sz w:val="16"/>
          <w:szCs w:val="16"/>
          <w:lang w:val="es-ES_tradnl"/>
        </w:rPr>
        <w:t>Scope</w:t>
      </w:r>
      <w:proofErr w:type="spellEnd"/>
      <w:r w:rsidRPr="003E443F">
        <w:rPr>
          <w:rFonts w:ascii="Verdana" w:hAnsi="Verdana"/>
          <w:b/>
          <w:color w:val="0000CC"/>
          <w:sz w:val="16"/>
          <w:szCs w:val="16"/>
          <w:lang w:val="es-ES_tradnl"/>
        </w:rPr>
        <w:t xml:space="preserve"> </w:t>
      </w:r>
      <w:r w:rsidR="00986BC2">
        <w:rPr>
          <w:rFonts w:ascii="Verdana" w:hAnsi="Verdana"/>
          <w:b/>
          <w:color w:val="0000CC"/>
          <w:sz w:val="16"/>
          <w:szCs w:val="16"/>
          <w:lang w:val="es-ES_tradnl"/>
        </w:rPr>
        <w:t xml:space="preserve"> Parecería que la demanda por los productos ofrecidos en esta operación son puntuales y pasibles de ser entregados en un corto plaza (short </w:t>
      </w:r>
      <w:proofErr w:type="spellStart"/>
      <w:r w:rsidR="00986BC2">
        <w:rPr>
          <w:rFonts w:ascii="Verdana" w:hAnsi="Verdana"/>
          <w:b/>
          <w:color w:val="0000CC"/>
          <w:sz w:val="16"/>
          <w:szCs w:val="16"/>
          <w:lang w:val="es-ES_tradnl"/>
        </w:rPr>
        <w:t>term</w:t>
      </w:r>
      <w:proofErr w:type="spellEnd"/>
      <w:r w:rsidR="00986BC2">
        <w:rPr>
          <w:rFonts w:ascii="Verdana" w:hAnsi="Verdana"/>
          <w:b/>
          <w:color w:val="0000CC"/>
          <w:sz w:val="16"/>
          <w:szCs w:val="16"/>
          <w:lang w:val="es-ES_tradnl"/>
        </w:rPr>
        <w:t xml:space="preserve"> </w:t>
      </w:r>
      <w:proofErr w:type="spellStart"/>
      <w:r w:rsidR="00986BC2">
        <w:rPr>
          <w:rFonts w:ascii="Verdana" w:hAnsi="Verdana"/>
          <w:b/>
          <w:color w:val="0000CC"/>
          <w:sz w:val="16"/>
          <w:szCs w:val="16"/>
          <w:lang w:val="es-ES_tradnl"/>
        </w:rPr>
        <w:t>scope</w:t>
      </w:r>
      <w:proofErr w:type="spellEnd"/>
      <w:r w:rsidR="00986BC2">
        <w:rPr>
          <w:rFonts w:ascii="Verdana" w:hAnsi="Verdana"/>
          <w:b/>
          <w:color w:val="0000CC"/>
          <w:sz w:val="16"/>
          <w:szCs w:val="16"/>
          <w:lang w:val="es-ES_tradnl"/>
        </w:rPr>
        <w:t xml:space="preserve">) más </w:t>
      </w:r>
      <w:proofErr w:type="spellStart"/>
      <w:r w:rsidR="00986BC2">
        <w:rPr>
          <w:rFonts w:ascii="Verdana" w:hAnsi="Verdana"/>
          <w:b/>
          <w:color w:val="0000CC"/>
          <w:sz w:val="16"/>
          <w:szCs w:val="16"/>
          <w:lang w:val="es-ES_tradnl"/>
        </w:rPr>
        <w:t>alla</w:t>
      </w:r>
      <w:proofErr w:type="spellEnd"/>
      <w:r w:rsidR="00986BC2">
        <w:rPr>
          <w:rFonts w:ascii="Verdana" w:hAnsi="Verdana"/>
          <w:b/>
          <w:color w:val="0000CC"/>
          <w:sz w:val="16"/>
          <w:szCs w:val="16"/>
          <w:lang w:val="es-ES_tradnl"/>
        </w:rPr>
        <w:t xml:space="preserve"> de que se inserten en una estrategia nacional de más largo aliento. Sugerimos revisar calificación. </w:t>
      </w:r>
    </w:p>
    <w:p w:rsidR="006C62CE" w:rsidRDefault="006D5583" w:rsidP="006C62CE">
      <w:pPr>
        <w:pStyle w:val="NoSpacing"/>
        <w:rPr>
          <w:rFonts w:ascii="Verdana" w:hAnsi="Verdana"/>
          <w:sz w:val="16"/>
          <w:szCs w:val="16"/>
        </w:rPr>
      </w:pPr>
      <w:r w:rsidRPr="00E76E91">
        <w:rPr>
          <w:rFonts w:ascii="Verdana" w:hAnsi="Verdana"/>
          <w:sz w:val="16"/>
          <w:szCs w:val="16"/>
        </w:rPr>
        <w:object w:dxaOrig="225" w:dyaOrig="225">
          <v:shape id="_x0000_i1317" type="#_x0000_t75" style="width:185.25pt;height:14.25pt" o:ole="">
            <v:imagedata r:id="rId153" o:title=""/>
          </v:shape>
          <w:control r:id="rId154" w:name="Scope1" w:shapeid="_x0000_i1317"/>
        </w:object>
      </w:r>
    </w:p>
    <w:p w:rsidR="006C62CE" w:rsidRPr="008A32F7" w:rsidRDefault="006C62CE" w:rsidP="006C62CE">
      <w:pPr>
        <w:pStyle w:val="NoSpacing"/>
        <w:ind w:left="720"/>
        <w:rPr>
          <w:rFonts w:ascii="Verdana" w:hAnsi="Verdana"/>
          <w:sz w:val="16"/>
          <w:szCs w:val="16"/>
        </w:rPr>
      </w:pPr>
      <w:r w:rsidRPr="008A32F7">
        <w:rPr>
          <w:rFonts w:ascii="Verdana" w:hAnsi="Verdana"/>
          <w:sz w:val="16"/>
          <w:szCs w:val="16"/>
        </w:rPr>
        <w:t xml:space="preserve">Demand for this KCP has an immediate, short-term scope—possibly drawing from knowledge and experience that is readily available. </w:t>
      </w:r>
    </w:p>
    <w:p w:rsidR="00C75465" w:rsidRDefault="00C75465">
      <w:pPr>
        <w:pStyle w:val="ListParagraph"/>
      </w:pPr>
    </w:p>
    <w:p w:rsidR="0010454B" w:rsidRDefault="006D5583">
      <w:pPr>
        <w:pStyle w:val="ListParagraph"/>
      </w:pPr>
      <w:r w:rsidRPr="00E76E91">
        <w:lastRenderedPageBreak/>
        <w:object w:dxaOrig="225" w:dyaOrig="225">
          <v:shape id="_x0000_i1319" type="#_x0000_t75" style="width:185.25pt;height:14.25pt" o:ole="">
            <v:imagedata r:id="rId155" o:title=""/>
          </v:shape>
          <w:control r:id="rId156" w:name="Scope2" w:shapeid="_x0000_i1319"/>
        </w:object>
      </w:r>
    </w:p>
    <w:p w:rsidR="00C75465" w:rsidRDefault="006C62CE">
      <w:pPr>
        <w:pStyle w:val="ListParagraph"/>
      </w:pPr>
      <w:r w:rsidRPr="008A32F7">
        <w:t>Demand for this KCP serves a longer-term, forward-looking purpose that may require the accumulation of new knowledge and experience. These products usually require a longer deployment time.</w:t>
      </w:r>
    </w:p>
    <w:p w:rsidR="006C62CE" w:rsidRDefault="006C62CE" w:rsidP="006C62CE">
      <w:pPr>
        <w:pStyle w:val="NoSpacing"/>
        <w:rPr>
          <w:rFonts w:ascii="Verdana" w:hAnsi="Verdana"/>
          <w:color w:val="000000"/>
          <w:sz w:val="16"/>
          <w:szCs w:val="16"/>
        </w:rPr>
      </w:pPr>
    </w:p>
    <w:p w:rsidR="006C62CE" w:rsidRPr="008C71B9" w:rsidRDefault="006C62CE" w:rsidP="00247B77">
      <w:pPr>
        <w:pStyle w:val="NoSpacing"/>
        <w:rPr>
          <w:rFonts w:ascii="Verdana" w:hAnsi="Verdana"/>
          <w:color w:val="000000"/>
          <w:sz w:val="16"/>
          <w:szCs w:val="16"/>
        </w:rPr>
      </w:pPr>
    </w:p>
    <w:p w:rsidR="00097684" w:rsidRPr="008C71B9" w:rsidRDefault="00097684" w:rsidP="00247B77">
      <w:pPr>
        <w:pStyle w:val="NoSpacing"/>
        <w:rPr>
          <w:rFonts w:ascii="Verdana" w:hAnsi="Verdana"/>
          <w:color w:val="000000"/>
          <w:sz w:val="16"/>
          <w:szCs w:val="16"/>
        </w:rPr>
      </w:pPr>
    </w:p>
    <w:p w:rsidR="00097684" w:rsidRPr="00E76E91" w:rsidRDefault="008B5178" w:rsidP="00247B77">
      <w:pPr>
        <w:pStyle w:val="NoSpacing"/>
        <w:rPr>
          <w:rFonts w:ascii="Verdana" w:hAnsi="Verdana"/>
          <w:b/>
          <w:color w:val="0000CC"/>
          <w:sz w:val="16"/>
          <w:szCs w:val="16"/>
        </w:rPr>
      </w:pPr>
      <w:r>
        <w:rPr>
          <w:rFonts w:ascii="Verdana" w:hAnsi="Verdana"/>
          <w:b/>
          <w:color w:val="0000CC"/>
          <w:sz w:val="16"/>
          <w:szCs w:val="16"/>
        </w:rPr>
        <w:br w:type="page"/>
      </w:r>
      <w:r w:rsidR="00074F1F" w:rsidRPr="00E76E91">
        <w:rPr>
          <w:rFonts w:ascii="Verdana" w:hAnsi="Verdana"/>
          <w:b/>
          <w:color w:val="0000CC"/>
          <w:sz w:val="16"/>
          <w:szCs w:val="16"/>
        </w:rPr>
        <w:lastRenderedPageBreak/>
        <w:t xml:space="preserve">III. </w:t>
      </w:r>
      <w:r w:rsidR="00097684" w:rsidRPr="00E76E91">
        <w:rPr>
          <w:rFonts w:ascii="Verdana" w:hAnsi="Verdana"/>
          <w:b/>
          <w:color w:val="0000CC"/>
          <w:sz w:val="16"/>
          <w:szCs w:val="16"/>
        </w:rPr>
        <w:t xml:space="preserve">Relation to IDB’s Institutional Priorities </w:t>
      </w:r>
    </w:p>
    <w:p w:rsidR="00097684" w:rsidRPr="00E76E91" w:rsidRDefault="00097684" w:rsidP="00247B77">
      <w:pPr>
        <w:pStyle w:val="NoSpacing"/>
        <w:rPr>
          <w:rFonts w:ascii="Verdana" w:hAnsi="Verdana"/>
          <w:color w:val="000000"/>
          <w:sz w:val="16"/>
          <w:szCs w:val="16"/>
        </w:rPr>
      </w:pPr>
    </w:p>
    <w:tbl>
      <w:tblPr>
        <w:tblW w:w="0" w:type="auto"/>
        <w:tblLook w:val="04A0"/>
      </w:tblPr>
      <w:tblGrid>
        <w:gridCol w:w="558"/>
        <w:gridCol w:w="7560"/>
      </w:tblGrid>
      <w:tr w:rsidR="008A07E5" w:rsidRPr="008C71B9" w:rsidTr="008B22BC">
        <w:trPr>
          <w:trHeight w:hRule="exact" w:val="216"/>
        </w:trPr>
        <w:tc>
          <w:tcPr>
            <w:tcW w:w="8118" w:type="dxa"/>
            <w:gridSpan w:val="2"/>
          </w:tcPr>
          <w:p w:rsidR="0010454B" w:rsidRDefault="008A07E5">
            <w:r w:rsidRPr="008C71B9">
              <w:t>1. Social Policy for Equity and Productivity</w:t>
            </w:r>
          </w:p>
          <w:p w:rsidR="0010454B" w:rsidRDefault="0010454B"/>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21" type="#_x0000_t75" style="width:228pt;height:14.25pt" o:ole="">
                  <v:imagedata r:id="rId157" o:title=""/>
                </v:shape>
                <w:control r:id="rId158" w:name="SPEP21" w:shapeid="_x0000_i1321"/>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23" type="#_x0000_t75" style="width:228pt;height:14.25pt" o:ole="">
                  <v:imagedata r:id="rId159" o:title=""/>
                </v:shape>
                <w:control r:id="rId160" w:name="SPEP2" w:shapeid="_x0000_i1323"/>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25" type="#_x0000_t75" style="width:228pt;height:14.25pt" o:ole="">
                  <v:imagedata r:id="rId161" o:title=""/>
                </v:shape>
                <w:control r:id="rId162" w:name="SPEP3" w:shapeid="_x0000_i1325"/>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27" type="#_x0000_t75" style="width:228pt;height:14.25pt" o:ole="">
                  <v:imagedata r:id="rId163" o:title=""/>
                </v:shape>
                <w:control r:id="rId164" w:name="SPEP4" w:shapeid="_x0000_i1327"/>
              </w:object>
            </w:r>
          </w:p>
          <w:p w:rsidR="0010454B" w:rsidRDefault="0010454B"/>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29" type="#_x0000_t75" style="width:228pt;height:14.25pt" o:ole="">
                  <v:imagedata r:id="rId165" o:title=""/>
                </v:shape>
                <w:control r:id="rId166" w:name="SPEP41" w:shapeid="_x0000_i1329"/>
              </w:object>
            </w:r>
          </w:p>
        </w:tc>
      </w:tr>
      <w:tr w:rsidR="008A07E5" w:rsidRPr="008C71B9" w:rsidTr="008B22BC">
        <w:trPr>
          <w:trHeight w:hRule="exact" w:val="216"/>
        </w:trPr>
        <w:tc>
          <w:tcPr>
            <w:tcW w:w="558" w:type="dxa"/>
          </w:tcPr>
          <w:p w:rsidR="00C75465" w:rsidRDefault="00C75465"/>
        </w:tc>
        <w:tc>
          <w:tcPr>
            <w:tcW w:w="7560" w:type="dxa"/>
          </w:tcPr>
          <w:p w:rsidR="00C75465" w:rsidRDefault="00C75465"/>
        </w:tc>
      </w:tr>
      <w:tr w:rsidR="008A07E5" w:rsidRPr="008C71B9" w:rsidTr="008B22BC">
        <w:trPr>
          <w:trHeight w:hRule="exact" w:val="216"/>
        </w:trPr>
        <w:tc>
          <w:tcPr>
            <w:tcW w:w="8118" w:type="dxa"/>
            <w:gridSpan w:val="2"/>
          </w:tcPr>
          <w:p w:rsidR="0010454B" w:rsidRDefault="008A07E5">
            <w:r w:rsidRPr="008C71B9">
              <w:t>2. Infrastructure for Competitiveness and Social Welfare</w: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31" type="#_x0000_t75" style="width:228pt;height:14.25pt" o:ole="">
                  <v:imagedata r:id="rId167" o:title=""/>
                </v:shape>
                <w:control r:id="rId168" w:name="ICSW1" w:shapeid="_x0000_i1331"/>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33" type="#_x0000_t75" style="width:228pt;height:14.25pt" o:ole="">
                  <v:imagedata r:id="rId169" o:title=""/>
                </v:shape>
                <w:control r:id="rId170" w:name="ICSW2" w:shapeid="_x0000_i1333"/>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35" type="#_x0000_t75" style="width:228pt;height:14.25pt" o:ole="">
                  <v:imagedata r:id="rId171" o:title=""/>
                </v:shape>
                <w:control r:id="rId172" w:name="ICSW3" w:shapeid="_x0000_i1335"/>
              </w:object>
            </w:r>
          </w:p>
        </w:tc>
      </w:tr>
      <w:tr w:rsidR="008A07E5" w:rsidRPr="008C71B9" w:rsidTr="008B22BC">
        <w:trPr>
          <w:trHeight w:hRule="exact" w:val="216"/>
        </w:trPr>
        <w:tc>
          <w:tcPr>
            <w:tcW w:w="558" w:type="dxa"/>
          </w:tcPr>
          <w:p w:rsidR="0010454B" w:rsidRDefault="0010454B"/>
        </w:tc>
        <w:tc>
          <w:tcPr>
            <w:tcW w:w="7560" w:type="dxa"/>
          </w:tcPr>
          <w:p w:rsidR="0010454B" w:rsidRDefault="0010454B"/>
        </w:tc>
      </w:tr>
      <w:tr w:rsidR="008A07E5" w:rsidRPr="008C71B9" w:rsidTr="008B22BC">
        <w:trPr>
          <w:trHeight w:hRule="exact" w:val="216"/>
        </w:trPr>
        <w:tc>
          <w:tcPr>
            <w:tcW w:w="8118" w:type="dxa"/>
            <w:gridSpan w:val="2"/>
          </w:tcPr>
          <w:p w:rsidR="0010454B" w:rsidRDefault="008A07E5">
            <w:r w:rsidRPr="008C71B9">
              <w:t>3. Institutions for Growth and Social Welfare</w: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37" type="#_x0000_t75" style="width:228pt;height:14.25pt" o:ole="">
                  <v:imagedata r:id="rId173" o:title=""/>
                </v:shape>
                <w:control r:id="rId174" w:name="IGSW1" w:shapeid="_x0000_i1337"/>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39" type="#_x0000_t75" style="width:228pt;height:14.25pt" o:ole="">
                  <v:imagedata r:id="rId175" o:title=""/>
                </v:shape>
                <w:control r:id="rId176" w:name="IGSW2" w:shapeid="_x0000_i1339"/>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41" type="#_x0000_t75" style="width:228pt;height:14.25pt" o:ole="">
                  <v:imagedata r:id="rId177" o:title=""/>
                </v:shape>
                <w:control r:id="rId178" w:name="IGSW3" w:shapeid="_x0000_i1341"/>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43" type="#_x0000_t75" style="width:228pt;height:14.25pt" o:ole="">
                  <v:imagedata r:id="rId179" o:title=""/>
                </v:shape>
                <w:control r:id="rId180" w:name="IGSW4" w:shapeid="_x0000_i1343"/>
              </w:object>
            </w:r>
          </w:p>
        </w:tc>
      </w:tr>
      <w:tr w:rsidR="008A07E5" w:rsidRPr="008C71B9" w:rsidTr="008B22BC">
        <w:trPr>
          <w:trHeight w:hRule="exact" w:val="216"/>
        </w:trPr>
        <w:tc>
          <w:tcPr>
            <w:tcW w:w="558" w:type="dxa"/>
          </w:tcPr>
          <w:p w:rsidR="0010454B" w:rsidRDefault="0010454B"/>
        </w:tc>
        <w:tc>
          <w:tcPr>
            <w:tcW w:w="7560" w:type="dxa"/>
          </w:tcPr>
          <w:p w:rsidR="0010454B" w:rsidRDefault="0010454B"/>
        </w:tc>
      </w:tr>
      <w:tr w:rsidR="008A07E5" w:rsidRPr="008C71B9" w:rsidTr="008B22BC">
        <w:trPr>
          <w:trHeight w:hRule="exact" w:val="216"/>
        </w:trPr>
        <w:tc>
          <w:tcPr>
            <w:tcW w:w="8118" w:type="dxa"/>
            <w:gridSpan w:val="2"/>
          </w:tcPr>
          <w:p w:rsidR="0010454B" w:rsidRDefault="008A07E5">
            <w:r w:rsidRPr="008C71B9">
              <w:t>4. Competitive Regional and Global International Integration</w: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45" type="#_x0000_t75" style="width:228pt;height:14.25pt" o:ole="">
                  <v:imagedata r:id="rId181" o:title=""/>
                </v:shape>
                <w:control r:id="rId182" w:name="CRGII1" w:shapeid="_x0000_i1345"/>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47" type="#_x0000_t75" style="width:228pt;height:14.25pt" o:ole="">
                  <v:imagedata r:id="rId183" o:title=""/>
                </v:shape>
                <w:control r:id="rId184" w:name="CRGII2" w:shapeid="_x0000_i1347"/>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49" type="#_x0000_t75" style="width:228pt;height:14.25pt" o:ole="">
                  <v:imagedata r:id="rId185" o:title=""/>
                </v:shape>
                <w:control r:id="rId186" w:name="CRGII3" w:shapeid="_x0000_i1349"/>
              </w:object>
            </w:r>
          </w:p>
        </w:tc>
      </w:tr>
      <w:tr w:rsidR="008A07E5" w:rsidRPr="008C71B9" w:rsidTr="008B22BC">
        <w:trPr>
          <w:trHeight w:hRule="exact" w:val="216"/>
        </w:trPr>
        <w:tc>
          <w:tcPr>
            <w:tcW w:w="558" w:type="dxa"/>
          </w:tcPr>
          <w:p w:rsidR="0010454B" w:rsidRDefault="0010454B"/>
        </w:tc>
        <w:tc>
          <w:tcPr>
            <w:tcW w:w="7560" w:type="dxa"/>
          </w:tcPr>
          <w:p w:rsidR="0010454B" w:rsidRDefault="0010454B"/>
        </w:tc>
      </w:tr>
      <w:tr w:rsidR="008A07E5" w:rsidRPr="008C71B9" w:rsidTr="008B22BC">
        <w:trPr>
          <w:trHeight w:hRule="exact" w:val="216"/>
        </w:trPr>
        <w:tc>
          <w:tcPr>
            <w:tcW w:w="8118" w:type="dxa"/>
            <w:gridSpan w:val="2"/>
          </w:tcPr>
          <w:p w:rsidR="0010454B" w:rsidRDefault="008A07E5">
            <w:r w:rsidRPr="008C71B9">
              <w:t>5. Protecting the Environment and Responding to Climate Change</w: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51" type="#_x0000_t75" style="width:228pt;height:14.25pt" o:ole="">
                  <v:imagedata r:id="rId187" o:title=""/>
                </v:shape>
                <w:control r:id="rId188" w:name="PERCC1" w:shapeid="_x0000_i1351"/>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53" type="#_x0000_t75" style="width:228pt;height:14.25pt" o:ole="">
                  <v:imagedata r:id="rId189" o:title=""/>
                </v:shape>
                <w:control r:id="rId190" w:name="PERCC2" w:shapeid="_x0000_i1353"/>
              </w:object>
            </w:r>
          </w:p>
        </w:tc>
      </w:tr>
      <w:tr w:rsidR="008A07E5" w:rsidRPr="008C71B9" w:rsidTr="008B22BC">
        <w:trPr>
          <w:trHeight w:hRule="exact" w:val="216"/>
        </w:trPr>
        <w:tc>
          <w:tcPr>
            <w:tcW w:w="558" w:type="dxa"/>
          </w:tcPr>
          <w:p w:rsidR="0010454B" w:rsidRDefault="0010454B"/>
        </w:tc>
        <w:tc>
          <w:tcPr>
            <w:tcW w:w="7560" w:type="dxa"/>
          </w:tcPr>
          <w:p w:rsidR="0010454B" w:rsidRDefault="006D5583">
            <w:r w:rsidRPr="008C71B9">
              <w:object w:dxaOrig="225" w:dyaOrig="225">
                <v:shape id="_x0000_i1355" type="#_x0000_t75" style="width:228pt;height:14.25pt" o:ole="">
                  <v:imagedata r:id="rId191" o:title=""/>
                </v:shape>
                <w:control r:id="rId192" w:name="PERCC3" w:shapeid="_x0000_i1355"/>
              </w:object>
            </w:r>
          </w:p>
        </w:tc>
      </w:tr>
      <w:tr w:rsidR="008A07E5" w:rsidRPr="008C71B9" w:rsidTr="008B22BC">
        <w:trPr>
          <w:trHeight w:hRule="exact" w:val="216"/>
        </w:trPr>
        <w:tc>
          <w:tcPr>
            <w:tcW w:w="558" w:type="dxa"/>
          </w:tcPr>
          <w:p w:rsidR="0010454B" w:rsidRDefault="0010454B"/>
        </w:tc>
        <w:tc>
          <w:tcPr>
            <w:tcW w:w="7560" w:type="dxa"/>
          </w:tcPr>
          <w:p w:rsidR="0010454B" w:rsidRDefault="0010454B"/>
        </w:tc>
      </w:tr>
      <w:tr w:rsidR="008A07E5" w:rsidRPr="008C71B9" w:rsidTr="008B22BC">
        <w:trPr>
          <w:trHeight w:hRule="exact" w:val="216"/>
        </w:trPr>
        <w:tc>
          <w:tcPr>
            <w:tcW w:w="8118" w:type="dxa"/>
            <w:gridSpan w:val="2"/>
          </w:tcPr>
          <w:p w:rsidR="0010454B" w:rsidRDefault="008A07E5">
            <w:r w:rsidRPr="008C71B9">
              <w:t>--------------------------------</w:t>
            </w:r>
            <w:r w:rsidR="009B3595" w:rsidRPr="008C71B9">
              <w:t>-</w:t>
            </w:r>
            <w:r w:rsidRPr="008C71B9">
              <w:t>-----------------------------------------</w:t>
            </w:r>
          </w:p>
        </w:tc>
      </w:tr>
      <w:tr w:rsidR="00CB68D9" w:rsidRPr="008C71B9" w:rsidTr="008B22BC">
        <w:trPr>
          <w:trHeight w:hRule="exact" w:val="216"/>
        </w:trPr>
        <w:tc>
          <w:tcPr>
            <w:tcW w:w="8118" w:type="dxa"/>
            <w:gridSpan w:val="2"/>
          </w:tcPr>
          <w:p w:rsidR="0010454B" w:rsidRDefault="0010454B"/>
        </w:tc>
      </w:tr>
      <w:tr w:rsidR="00261102" w:rsidRPr="008C71B9" w:rsidTr="00261102">
        <w:trPr>
          <w:trHeight w:hRule="exact" w:val="216"/>
        </w:trPr>
        <w:tc>
          <w:tcPr>
            <w:tcW w:w="8118" w:type="dxa"/>
            <w:gridSpan w:val="2"/>
          </w:tcPr>
          <w:p w:rsidR="0010454B" w:rsidRDefault="00261102">
            <w:r>
              <w:t xml:space="preserve">6. </w:t>
            </w:r>
            <w:r w:rsidRPr="008C71B9">
              <w:t>Cross-cutting</w:t>
            </w:r>
          </w:p>
        </w:tc>
      </w:tr>
      <w:tr w:rsidR="00261102" w:rsidRPr="008C71B9" w:rsidTr="00261102">
        <w:trPr>
          <w:trHeight w:hRule="exact" w:val="216"/>
        </w:trPr>
        <w:tc>
          <w:tcPr>
            <w:tcW w:w="558" w:type="dxa"/>
          </w:tcPr>
          <w:p w:rsidR="0010454B" w:rsidRDefault="0010454B"/>
        </w:tc>
        <w:tc>
          <w:tcPr>
            <w:tcW w:w="7560" w:type="dxa"/>
          </w:tcPr>
          <w:p w:rsidR="0010454B" w:rsidRDefault="006D5583">
            <w:r w:rsidRPr="008C71B9">
              <w:object w:dxaOrig="225" w:dyaOrig="225">
                <v:shape id="_x0000_i1357" type="#_x0000_t75" style="width:228pt;height:14.25pt" o:ole="">
                  <v:imagedata r:id="rId193" o:title=""/>
                </v:shape>
                <w:control r:id="rId194" w:name="CC11" w:shapeid="_x0000_i1357"/>
              </w:object>
            </w:r>
          </w:p>
        </w:tc>
      </w:tr>
      <w:tr w:rsidR="00261102" w:rsidRPr="008C71B9" w:rsidTr="00261102">
        <w:trPr>
          <w:trHeight w:hRule="exact" w:val="216"/>
        </w:trPr>
        <w:tc>
          <w:tcPr>
            <w:tcW w:w="558" w:type="dxa"/>
          </w:tcPr>
          <w:p w:rsidR="0010454B" w:rsidRDefault="0010454B"/>
        </w:tc>
        <w:tc>
          <w:tcPr>
            <w:tcW w:w="7560" w:type="dxa"/>
          </w:tcPr>
          <w:p w:rsidR="0010454B" w:rsidRDefault="0010454B"/>
        </w:tc>
      </w:tr>
      <w:tr w:rsidR="008A07E5" w:rsidRPr="008C71B9" w:rsidTr="008B22BC">
        <w:trPr>
          <w:trHeight w:hRule="exact" w:val="216"/>
        </w:trPr>
        <w:tc>
          <w:tcPr>
            <w:tcW w:w="8118" w:type="dxa"/>
            <w:gridSpan w:val="2"/>
          </w:tcPr>
          <w:p w:rsidR="0010454B" w:rsidRDefault="0010454B"/>
        </w:tc>
      </w:tr>
      <w:tr w:rsidR="008A07E5" w:rsidRPr="008C71B9" w:rsidTr="008B22BC">
        <w:trPr>
          <w:trHeight w:hRule="exact" w:val="216"/>
        </w:trPr>
        <w:tc>
          <w:tcPr>
            <w:tcW w:w="558" w:type="dxa"/>
          </w:tcPr>
          <w:p w:rsidR="0010454B" w:rsidRDefault="0010454B"/>
        </w:tc>
        <w:tc>
          <w:tcPr>
            <w:tcW w:w="7560" w:type="dxa"/>
          </w:tcPr>
          <w:p w:rsidR="0010454B" w:rsidRDefault="0010454B"/>
          <w:p w:rsidR="0010454B" w:rsidRDefault="0010454B"/>
        </w:tc>
      </w:tr>
      <w:tr w:rsidR="008A07E5" w:rsidRPr="008C71B9" w:rsidTr="008B22BC">
        <w:trPr>
          <w:trHeight w:hRule="exact" w:val="216"/>
        </w:trPr>
        <w:tc>
          <w:tcPr>
            <w:tcW w:w="558" w:type="dxa"/>
          </w:tcPr>
          <w:p w:rsidR="0010454B" w:rsidRDefault="0010454B"/>
        </w:tc>
        <w:tc>
          <w:tcPr>
            <w:tcW w:w="7560" w:type="dxa"/>
          </w:tcPr>
          <w:p w:rsidR="0010454B" w:rsidRDefault="0010454B"/>
        </w:tc>
      </w:tr>
    </w:tbl>
    <w:p w:rsidR="0010454B" w:rsidRDefault="0010454B"/>
    <w:p w:rsidR="00C75465" w:rsidRDefault="00D15AFD">
      <w:pPr>
        <w:rPr>
          <w:b/>
        </w:rPr>
      </w:pPr>
      <w:r>
        <w:t>3</w:t>
      </w:r>
      <w:r w:rsidRPr="006C62CE">
        <w:t>.</w:t>
      </w:r>
      <w:r>
        <w:t>1</w:t>
      </w:r>
      <w:r w:rsidRPr="006C62CE">
        <w:t xml:space="preserve"> </w:t>
      </w:r>
      <w:r w:rsidRPr="00A11913">
        <w:t xml:space="preserve">Explain how the knowledge produced with this KCP will be used (policy advice, </w:t>
      </w:r>
      <w:r>
        <w:t xml:space="preserve">institutional strengthening, </w:t>
      </w:r>
      <w:r w:rsidRPr="00A11913">
        <w:t>input for programming and strategy</w:t>
      </w:r>
      <w:r>
        <w:t xml:space="preserve">, pipeline development, input for </w:t>
      </w:r>
      <w:r w:rsidRPr="00A11913">
        <w:t>other KCPs)</w:t>
      </w:r>
      <w:r>
        <w:t>:</w:t>
      </w:r>
      <w:r w:rsidRPr="006C62CE">
        <w:t xml:space="preserve"> </w:t>
      </w:r>
    </w:p>
    <w:p w:rsidR="00C75465" w:rsidRDefault="007603C6">
      <w:pPr>
        <w:rPr>
          <w:lang w:val="es-ES"/>
        </w:rPr>
      </w:pPr>
      <w:r>
        <w:rPr>
          <w:lang w:val="es-ES"/>
        </w:rPr>
        <w:t xml:space="preserve">El KCP tiene dos productos principales. </w:t>
      </w:r>
    </w:p>
    <w:p w:rsidR="00C75465" w:rsidRDefault="006F2D6B">
      <w:pPr>
        <w:rPr>
          <w:lang w:val="es-ES"/>
        </w:rPr>
      </w:pPr>
      <w:r>
        <w:rPr>
          <w:lang w:val="es-ES"/>
        </w:rPr>
        <w:t xml:space="preserve">El </w:t>
      </w:r>
      <w:r w:rsidR="00AC184F">
        <w:rPr>
          <w:lang w:val="es-ES"/>
        </w:rPr>
        <w:t>primer producto</w:t>
      </w:r>
      <w:r>
        <w:rPr>
          <w:lang w:val="es-ES"/>
        </w:rPr>
        <w:t xml:space="preserve"> </w:t>
      </w:r>
      <w:r w:rsidR="009C214E">
        <w:rPr>
          <w:lang w:val="es-ES"/>
        </w:rPr>
        <w:t xml:space="preserve">contribuirá a la </w:t>
      </w:r>
      <w:r>
        <w:rPr>
          <w:lang w:val="es-ES"/>
        </w:rPr>
        <w:t>crea</w:t>
      </w:r>
      <w:r w:rsidR="009C214E">
        <w:rPr>
          <w:lang w:val="es-ES"/>
        </w:rPr>
        <w:t>ción de</w:t>
      </w:r>
      <w:r>
        <w:rPr>
          <w:lang w:val="es-ES"/>
        </w:rPr>
        <w:t xml:space="preserve"> un nuevo mecanismo para financiar </w:t>
      </w:r>
      <w:r w:rsidR="0010454B">
        <w:rPr>
          <w:lang w:val="es-ES"/>
        </w:rPr>
        <w:t xml:space="preserve">infraestructura de </w:t>
      </w:r>
      <w:r>
        <w:rPr>
          <w:lang w:val="es-ES"/>
        </w:rPr>
        <w:t>proyectos de transporte público</w:t>
      </w:r>
      <w:r w:rsidR="009C214E">
        <w:rPr>
          <w:lang w:val="es-ES"/>
        </w:rPr>
        <w:t xml:space="preserve"> (fundamentalmente </w:t>
      </w:r>
      <w:r w:rsidR="004545DF">
        <w:rPr>
          <w:lang w:val="es-ES"/>
        </w:rPr>
        <w:t xml:space="preserve">habilitación de vías urbanas, </w:t>
      </w:r>
      <w:r w:rsidR="009C214E">
        <w:rPr>
          <w:lang w:val="es-ES"/>
        </w:rPr>
        <w:t>accesos</w:t>
      </w:r>
      <w:r w:rsidR="0010454B">
        <w:rPr>
          <w:lang w:val="es-ES"/>
        </w:rPr>
        <w:t xml:space="preserve"> peatonales</w:t>
      </w:r>
      <w:r w:rsidR="009C214E">
        <w:rPr>
          <w:lang w:val="es-ES"/>
        </w:rPr>
        <w:t>, terminales</w:t>
      </w:r>
      <w:r w:rsidR="0010454B">
        <w:rPr>
          <w:lang w:val="es-ES"/>
        </w:rPr>
        <w:t xml:space="preserve"> de transferencia</w:t>
      </w:r>
      <w:r w:rsidR="009C214E">
        <w:rPr>
          <w:lang w:val="es-ES"/>
        </w:rPr>
        <w:t xml:space="preserve">, </w:t>
      </w:r>
      <w:r w:rsidR="0010454B">
        <w:rPr>
          <w:lang w:val="es-ES"/>
        </w:rPr>
        <w:t>estaciones de abordaje</w:t>
      </w:r>
      <w:r w:rsidR="00C75465">
        <w:rPr>
          <w:lang w:val="es-ES"/>
        </w:rPr>
        <w:t xml:space="preserve">, </w:t>
      </w:r>
      <w:proofErr w:type="spellStart"/>
      <w:r w:rsidR="00C75465">
        <w:rPr>
          <w:lang w:val="es-ES"/>
        </w:rPr>
        <w:t>etc</w:t>
      </w:r>
      <w:proofErr w:type="spellEnd"/>
      <w:r w:rsidR="009C214E">
        <w:rPr>
          <w:lang w:val="es-ES"/>
        </w:rPr>
        <w:t>)</w:t>
      </w:r>
      <w:r w:rsidR="00C75465">
        <w:rPr>
          <w:lang w:val="es-ES"/>
        </w:rPr>
        <w:t xml:space="preserve">. </w:t>
      </w:r>
      <w:r>
        <w:rPr>
          <w:lang w:val="es-ES"/>
        </w:rPr>
        <w:t>S</w:t>
      </w:r>
      <w:r w:rsidRPr="00696545">
        <w:rPr>
          <w:lang w:val="es-ES"/>
        </w:rPr>
        <w:t xml:space="preserve">e </w:t>
      </w:r>
      <w:r w:rsidR="009C214E">
        <w:rPr>
          <w:lang w:val="es-ES"/>
        </w:rPr>
        <w:t xml:space="preserve">analizará la normativa vigente relevante y se apoyará el </w:t>
      </w:r>
      <w:r w:rsidRPr="00696545">
        <w:rPr>
          <w:lang w:val="es-ES"/>
        </w:rPr>
        <w:t>diseñ</w:t>
      </w:r>
      <w:r w:rsidR="009C214E">
        <w:rPr>
          <w:lang w:val="es-ES"/>
        </w:rPr>
        <w:t>o de los instrumentos</w:t>
      </w:r>
      <w:r w:rsidRPr="00696545">
        <w:rPr>
          <w:lang w:val="es-ES"/>
        </w:rPr>
        <w:t xml:space="preserve"> legales que permitan financiar </w:t>
      </w:r>
      <w:r>
        <w:rPr>
          <w:lang w:val="es-ES"/>
        </w:rPr>
        <w:t xml:space="preserve">estos </w:t>
      </w:r>
      <w:r w:rsidRPr="00696545">
        <w:rPr>
          <w:lang w:val="es-ES"/>
        </w:rPr>
        <w:t xml:space="preserve">proyectos </w:t>
      </w:r>
      <w:r>
        <w:rPr>
          <w:lang w:val="es-ES"/>
        </w:rPr>
        <w:t xml:space="preserve">por medio de la captura de los aumentos en los precios de las propiedades </w:t>
      </w:r>
      <w:r w:rsidRPr="004545DF">
        <w:rPr>
          <w:lang w:val="es-ES"/>
        </w:rPr>
        <w:t>beneficiadas</w:t>
      </w:r>
      <w:r w:rsidR="009C214E" w:rsidRPr="004545DF">
        <w:rPr>
          <w:lang w:val="es-ES"/>
        </w:rPr>
        <w:t xml:space="preserve"> por los mismos</w:t>
      </w:r>
      <w:r w:rsidRPr="004545DF">
        <w:rPr>
          <w:lang w:val="es-ES"/>
        </w:rPr>
        <w:t xml:space="preserve">. La implementación de este producto permitirá una distribución más equitativa de las cargas de financiación de la infraestructura de transporte, </w:t>
      </w:r>
      <w:r w:rsidR="003E443F" w:rsidRPr="003E443F">
        <w:rPr>
          <w:lang w:val="es-ES"/>
        </w:rPr>
        <w:t>permitiendo a la sociedad participar de la capitalización de beneficios de accesibilidad</w:t>
      </w:r>
      <w:r w:rsidR="003E443F" w:rsidRPr="003E443F">
        <w:rPr>
          <w:rStyle w:val="FootnoteReference"/>
          <w:lang w:val="es-ES"/>
        </w:rPr>
        <w:footnoteReference w:id="1"/>
      </w:r>
      <w:r w:rsidR="003E443F" w:rsidRPr="003E443F">
        <w:rPr>
          <w:lang w:val="es-ES"/>
        </w:rPr>
        <w:t xml:space="preserve"> (valorización).</w:t>
      </w:r>
      <w:r w:rsidR="002D5CDA" w:rsidRPr="004545DF">
        <w:rPr>
          <w:lang w:val="es-ES"/>
        </w:rPr>
        <w:t xml:space="preserve"> </w:t>
      </w:r>
    </w:p>
    <w:p w:rsidR="00C75465" w:rsidRDefault="00AC184F">
      <w:pPr>
        <w:rPr>
          <w:lang w:val="es-ES"/>
        </w:rPr>
      </w:pPr>
      <w:r>
        <w:rPr>
          <w:lang w:val="es-ES"/>
        </w:rPr>
        <w:t xml:space="preserve">El segundo producto es la asesoría técnica para el análisis, desarrollo, socialización y evaluación de </w:t>
      </w:r>
      <w:r w:rsidRPr="00473154">
        <w:rPr>
          <w:lang w:val="es-ES"/>
        </w:rPr>
        <w:t>las propuestas contenidas en Plan Maestro de Transporte de largo plazo (2010-2032)</w:t>
      </w:r>
      <w:r>
        <w:rPr>
          <w:lang w:val="es-ES"/>
        </w:rPr>
        <w:t>.</w:t>
      </w:r>
      <w:r w:rsidRPr="00473154">
        <w:rPr>
          <w:lang w:val="es-ES"/>
        </w:rPr>
        <w:t xml:space="preserve"> </w:t>
      </w:r>
      <w:r>
        <w:rPr>
          <w:lang w:val="es-ES"/>
        </w:rPr>
        <w:t xml:space="preserve">Esta asesoría permitirá </w:t>
      </w:r>
      <w:r w:rsidRPr="00473154">
        <w:rPr>
          <w:lang w:val="es-ES"/>
        </w:rPr>
        <w:t xml:space="preserve">integrar una visión de planeación estratégica del sector transporte, multimodal, y con la cual se espera mejorar las intervenciones en infraestructura y la provisión de servicios de transporte y logística desde una perspectiva de objetivos por resultados, </w:t>
      </w:r>
      <w:r w:rsidRPr="00473154">
        <w:rPr>
          <w:lang w:val="es-ES"/>
        </w:rPr>
        <w:lastRenderedPageBreak/>
        <w:t xml:space="preserve">de nivel de servicio para los usuarios, y de sostenibilidad económica, social y ambiental de los sistemas de transporte. </w:t>
      </w:r>
    </w:p>
    <w:p w:rsidR="0010454B" w:rsidRDefault="00B83521">
      <w:pPr>
        <w:rPr>
          <w:b/>
        </w:rPr>
      </w:pPr>
      <w:r w:rsidRPr="00A13A90">
        <w:rPr>
          <w:b/>
        </w:rPr>
        <w:t xml:space="preserve">IV. OBJECTIVES, EXPECTED RESULTS AND ACTIVITIES </w:t>
      </w:r>
      <w:r w:rsidRPr="00A13A90">
        <w:t xml:space="preserve">(Maximum 4 pages for this section. Please do not change font </w:t>
      </w:r>
      <w:r>
        <w:t xml:space="preserve">size, line spacing </w:t>
      </w:r>
      <w:r w:rsidRPr="00A13A90">
        <w:t>or margins)</w:t>
      </w:r>
    </w:p>
    <w:p w:rsidR="00C75465" w:rsidRDefault="00B83521">
      <w:pPr>
        <w:rPr>
          <w:b/>
        </w:rPr>
      </w:pPr>
      <w:r w:rsidRPr="00A13A90">
        <w:t xml:space="preserve">4.1 Describe the </w:t>
      </w:r>
      <w:r>
        <w:t>challenge</w:t>
      </w:r>
      <w:r w:rsidRPr="00A13A90">
        <w:t xml:space="preserve"> that this KCP </w:t>
      </w:r>
      <w:r>
        <w:t>addresses (e.g. policy, institutional, technical)</w:t>
      </w:r>
      <w:r w:rsidRPr="00A13A90">
        <w:t xml:space="preserve">: </w:t>
      </w:r>
    </w:p>
    <w:p w:rsidR="00100042" w:rsidRDefault="00100042" w:rsidP="00100042">
      <w:pPr>
        <w:rPr>
          <w:lang w:val="es-ES"/>
        </w:rPr>
      </w:pPr>
      <w:r>
        <w:rPr>
          <w:lang w:val="es-CO"/>
        </w:rPr>
        <w:t xml:space="preserve">El KCP tiene el reto de apoyar al nuevo Gobierno de Colombia en desarrollar dos elementos estratégicos dentro del sector transporte como lo son la financiación de la infraestructura y la regulación de servicios. </w:t>
      </w:r>
      <w:r w:rsidRPr="006F2D6B">
        <w:rPr>
          <w:lang w:val="es-CO"/>
        </w:rPr>
        <w:t>El actual Gobierno de Colombia, a través del Ministerio de Transporte y el Departamento Nacional de Planeación, se encuentra adelantando la estructuración del denominado Plan Maestro de Transporte de largo plazo (2010-2032), en el diagnóstico, análisis y evaluación</w:t>
      </w:r>
      <w:r w:rsidRPr="006F2D6B">
        <w:rPr>
          <w:lang w:val="es-ES"/>
        </w:rPr>
        <w:t xml:space="preserve"> de de propuestas en siguientes áreas: (i) coordinación general y estructuración institucional del sector transporte; (</w:t>
      </w:r>
      <w:proofErr w:type="spellStart"/>
      <w:r w:rsidRPr="006F2D6B">
        <w:rPr>
          <w:lang w:val="es-ES"/>
        </w:rPr>
        <w:t>ii</w:t>
      </w:r>
      <w:proofErr w:type="spellEnd"/>
      <w:r w:rsidRPr="006F2D6B">
        <w:rPr>
          <w:lang w:val="es-ES"/>
        </w:rPr>
        <w:t>) financiamiento del sector; (</w:t>
      </w:r>
      <w:proofErr w:type="spellStart"/>
      <w:r w:rsidRPr="006F2D6B">
        <w:rPr>
          <w:lang w:val="es-ES"/>
        </w:rPr>
        <w:t>iii</w:t>
      </w:r>
      <w:proofErr w:type="spellEnd"/>
      <w:r w:rsidRPr="006F2D6B">
        <w:rPr>
          <w:lang w:val="es-ES"/>
        </w:rPr>
        <w:t>) regulación y servicios de transporte; (</w:t>
      </w:r>
      <w:proofErr w:type="spellStart"/>
      <w:r w:rsidRPr="006F2D6B">
        <w:rPr>
          <w:lang w:val="es-ES"/>
        </w:rPr>
        <w:t>iv</w:t>
      </w:r>
      <w:proofErr w:type="spellEnd"/>
      <w:r w:rsidRPr="006F2D6B">
        <w:rPr>
          <w:lang w:val="es-ES"/>
        </w:rPr>
        <w:t xml:space="preserve">) oferta de infraestructura; y (v) desarrollo logístico. El nuevo Gobierno Nacional requerirá continuar con el análisis y evaluación de las propuestas contenidas en el diseño del PMT, su socialización e inclusión en el marco del Plan Nacional de Desarrollo 2010-2014, y la implantación de las medidas de corto plazo contenidas en el plan de acción.  </w:t>
      </w:r>
    </w:p>
    <w:p w:rsidR="00C75465" w:rsidRDefault="00100042">
      <w:pPr>
        <w:rPr>
          <w:lang w:val="es-CO"/>
        </w:rPr>
      </w:pPr>
      <w:r>
        <w:rPr>
          <w:lang w:val="es-CO"/>
        </w:rPr>
        <w:t>En este sentido, l</w:t>
      </w:r>
      <w:r w:rsidR="006F2D6B" w:rsidRPr="006F2D6B">
        <w:rPr>
          <w:lang w:val="es-CO"/>
        </w:rPr>
        <w:t>a estrategia del Banco para Colombia se orienta a: (i) sentar las bases para reactivar y dinamizar la economía; (</w:t>
      </w:r>
      <w:proofErr w:type="spellStart"/>
      <w:r w:rsidR="006F2D6B" w:rsidRPr="006F2D6B">
        <w:rPr>
          <w:lang w:val="es-CO"/>
        </w:rPr>
        <w:t>ii</w:t>
      </w:r>
      <w:proofErr w:type="spellEnd"/>
      <w:r w:rsidR="006F2D6B" w:rsidRPr="006F2D6B">
        <w:rPr>
          <w:lang w:val="es-CO"/>
        </w:rPr>
        <w:t>) promover el desarrollo social y asegurar la protección de los más vulnerables; y (</w:t>
      </w:r>
      <w:proofErr w:type="spellStart"/>
      <w:r w:rsidR="006F2D6B" w:rsidRPr="006F2D6B">
        <w:rPr>
          <w:lang w:val="es-CO"/>
        </w:rPr>
        <w:t>iii</w:t>
      </w:r>
      <w:proofErr w:type="spellEnd"/>
      <w:r w:rsidR="006F2D6B" w:rsidRPr="006F2D6B">
        <w:rPr>
          <w:lang w:val="es-CO"/>
        </w:rPr>
        <w:t xml:space="preserve">) mejorar la gobernabilidad del país y apoyar la modernización del Estado. El KCP propuesto es consistente con esta estrategia en la medida que mejorará la gobernabilidad del país y apoyará la modernización del Estado con la formulación del Plan Maestro de Transporte (PMT) 2010-2032 y la implantación de su plan de acción de corto plazo. </w:t>
      </w:r>
      <w:r w:rsidR="004545DF">
        <w:rPr>
          <w:lang w:val="es-CO"/>
        </w:rPr>
        <w:t xml:space="preserve">Mediante este Plan se integrara una visión estratégica del sector transporte </w:t>
      </w:r>
      <w:proofErr w:type="gramStart"/>
      <w:r w:rsidR="004545DF">
        <w:rPr>
          <w:lang w:val="es-CO"/>
        </w:rPr>
        <w:t>dirigida</w:t>
      </w:r>
      <w:proofErr w:type="gramEnd"/>
      <w:r w:rsidR="004545DF">
        <w:rPr>
          <w:lang w:val="es-CO"/>
        </w:rPr>
        <w:t xml:space="preserve"> a mejorar el estado actual de la infraestructura vial y optimizar los servicios de transporte bajo principios de eficiencia y sostenibilidad</w:t>
      </w:r>
      <w:r w:rsidR="004545DF" w:rsidRPr="00220DCE">
        <w:rPr>
          <w:lang w:val="es-CO"/>
        </w:rPr>
        <w:t xml:space="preserve">. </w:t>
      </w:r>
      <w:r w:rsidR="006F2D6B" w:rsidRPr="006F2D6B">
        <w:rPr>
          <w:lang w:val="es-CO"/>
        </w:rPr>
        <w:t xml:space="preserve">Esta iniciativa también sentará las bases para un desarrollo armónico del sector y que propenda a la dinamización de la economía  a través de menores costos logísticos y de transporte, asegurando un desarrollo social y protección de los más vulnerables. </w:t>
      </w:r>
    </w:p>
    <w:p w:rsidR="00C75465" w:rsidRDefault="00B83521">
      <w:pPr>
        <w:rPr>
          <w:b/>
        </w:rPr>
      </w:pPr>
      <w:r w:rsidRPr="00A13A90">
        <w:t xml:space="preserve">4.2 Describe lessons learned from previous similar KCPs: </w:t>
      </w:r>
    </w:p>
    <w:p w:rsidR="0050680F" w:rsidRDefault="00D500DD">
      <w:pPr>
        <w:rPr>
          <w:lang w:val="es-ES"/>
        </w:rPr>
      </w:pPr>
      <w:r w:rsidRPr="00D500DD">
        <w:rPr>
          <w:lang w:val="es-ES"/>
        </w:rPr>
        <w:t xml:space="preserve">Este es el primer </w:t>
      </w:r>
      <w:proofErr w:type="spellStart"/>
      <w:r w:rsidR="003655D9" w:rsidRPr="00D500DD">
        <w:rPr>
          <w:lang w:val="es-ES"/>
        </w:rPr>
        <w:t>Advisory</w:t>
      </w:r>
      <w:proofErr w:type="spellEnd"/>
      <w:r w:rsidR="003655D9" w:rsidRPr="00D500DD">
        <w:rPr>
          <w:lang w:val="es-ES"/>
        </w:rPr>
        <w:t xml:space="preserve"> </w:t>
      </w:r>
      <w:proofErr w:type="spellStart"/>
      <w:r w:rsidR="003655D9" w:rsidRPr="00D500DD">
        <w:rPr>
          <w:lang w:val="es-ES"/>
        </w:rPr>
        <w:t>Services</w:t>
      </w:r>
      <w:proofErr w:type="spellEnd"/>
      <w:r w:rsidR="003655D9" w:rsidRPr="00D500DD">
        <w:rPr>
          <w:lang w:val="es-ES"/>
        </w:rPr>
        <w:t xml:space="preserve"> KCP </w:t>
      </w:r>
      <w:r w:rsidRPr="00D500DD">
        <w:rPr>
          <w:lang w:val="es-ES"/>
        </w:rPr>
        <w:t xml:space="preserve">que se ha solicitado para estudiar temas de </w:t>
      </w:r>
      <w:r w:rsidR="006F2D6B">
        <w:rPr>
          <w:lang w:val="es-ES"/>
        </w:rPr>
        <w:t>planificación estratégica</w:t>
      </w:r>
      <w:r w:rsidRPr="00D500DD">
        <w:rPr>
          <w:lang w:val="es-ES"/>
        </w:rPr>
        <w:t xml:space="preserve"> de</w:t>
      </w:r>
      <w:r w:rsidR="006F2D6B">
        <w:rPr>
          <w:lang w:val="es-ES"/>
        </w:rPr>
        <w:t>l</w:t>
      </w:r>
      <w:r w:rsidRPr="00D500DD">
        <w:rPr>
          <w:lang w:val="es-ES"/>
        </w:rPr>
        <w:t xml:space="preserve"> transporte en Colombia</w:t>
      </w:r>
      <w:r w:rsidR="0050680F">
        <w:rPr>
          <w:lang w:val="es-ES"/>
        </w:rPr>
        <w:t>, por lo tanto las lecciones se obtienen de las experiencias del país en este sector.</w:t>
      </w:r>
      <w:r>
        <w:rPr>
          <w:lang w:val="es-ES"/>
        </w:rPr>
        <w:t xml:space="preserve"> </w:t>
      </w:r>
    </w:p>
    <w:p w:rsidR="00C75465" w:rsidRDefault="006F2D6B">
      <w:pPr>
        <w:rPr>
          <w:lang w:val="es-ES"/>
        </w:rPr>
      </w:pPr>
      <w:r>
        <w:rPr>
          <w:lang w:val="es-ES"/>
        </w:rPr>
        <w:t>E</w:t>
      </w:r>
      <w:r w:rsidRPr="00696545">
        <w:rPr>
          <w:lang w:val="es-ES"/>
        </w:rPr>
        <w:t xml:space="preserve">l Ministerio de Transporte es la entidad encargada de de formular las políticas del Gobierno Nacional en materia de tránsito, transporte y la infraestructura de los modos de su competencia, así como la formulación de la regulación técnica y económica en materia de tránsito y transporte de los modos carretero, marítimo, fluvial y férreo, y establecer las disposiciones que propendan por la integración y el fortalecimiento de los servicios de transporte. </w:t>
      </w:r>
      <w:r>
        <w:rPr>
          <w:lang w:val="es-ES"/>
        </w:rPr>
        <w:t xml:space="preserve"> En este marco, hay un reto importante en el desarrollo de mecanismos de financiación innovadores de </w:t>
      </w:r>
      <w:r w:rsidR="003E443F" w:rsidRPr="003E443F">
        <w:rPr>
          <w:lang w:val="es-ES"/>
        </w:rPr>
        <w:t>infraestructura de transporte</w:t>
      </w:r>
      <w:r>
        <w:rPr>
          <w:lang w:val="es-ES"/>
        </w:rPr>
        <w:t xml:space="preserve"> que </w:t>
      </w:r>
      <w:r w:rsidRPr="00220DCE">
        <w:rPr>
          <w:lang w:val="es-ES"/>
        </w:rPr>
        <w:t xml:space="preserve">permitan aliviar la alta carga fiscal que tiene el sector público para el desarrollo de </w:t>
      </w:r>
      <w:r w:rsidR="003E443F" w:rsidRPr="003E443F">
        <w:rPr>
          <w:lang w:val="es-ES"/>
        </w:rPr>
        <w:t>sistemas de transporte urbano eficientes</w:t>
      </w:r>
      <w:r w:rsidR="003E443F" w:rsidRPr="003E443F">
        <w:rPr>
          <w:rStyle w:val="FootnoteReference"/>
          <w:lang w:val="es-ES"/>
        </w:rPr>
        <w:footnoteReference w:id="2"/>
      </w:r>
      <w:r w:rsidRPr="00220DCE">
        <w:rPr>
          <w:lang w:val="es-ES"/>
        </w:rPr>
        <w:t xml:space="preserve">. </w:t>
      </w:r>
      <w:r w:rsidR="003E443F" w:rsidRPr="003E443F">
        <w:rPr>
          <w:lang w:val="es-ES"/>
        </w:rPr>
        <w:t>El Programa Nacional de Transporte Urbano ha desembolsado</w:t>
      </w:r>
      <w:r>
        <w:rPr>
          <w:lang w:val="es-ES"/>
        </w:rPr>
        <w:t xml:space="preserve"> </w:t>
      </w:r>
      <w:proofErr w:type="gramStart"/>
      <w:r>
        <w:rPr>
          <w:lang w:val="es-ES"/>
        </w:rPr>
        <w:t>mas</w:t>
      </w:r>
      <w:proofErr w:type="gramEnd"/>
      <w:r>
        <w:rPr>
          <w:lang w:val="es-ES"/>
        </w:rPr>
        <w:t xml:space="preserve"> de US$ 1 B en los últimos 10 años, atendiendo más de 15 M de personas.  Sin embargo, la financiación de la infraestructura ha sido responsabilidad del sector público y se ha perdido la oportunidad de capturar los incrementos en los precios de las propiedades beneficiadas, de acuerdo con los principios de valorización y participación en plusvalías. El Ministerio tiene el reto de fortalecer los mecanismos de financiación existentes y desarrollar nuevos mecanismos de tal manera que la financiación de los proyectos se desarrolle de una manera eficiente, equitativa y dentro un marco legal apropiado. </w:t>
      </w:r>
    </w:p>
    <w:p w:rsidR="00C75465" w:rsidRDefault="00AC184F">
      <w:pPr>
        <w:rPr>
          <w:lang w:val="es-ES"/>
        </w:rPr>
      </w:pPr>
      <w:r>
        <w:rPr>
          <w:lang w:val="es-ES"/>
        </w:rPr>
        <w:t>L</w:t>
      </w:r>
      <w:r w:rsidR="00D500DD">
        <w:rPr>
          <w:lang w:val="es-ES"/>
        </w:rPr>
        <w:t xml:space="preserve">a literatura y los estudios empíricos en Colombia nos demuestran que los sistemas de transporte público tienen una alta influencia sobre los precios de las propiedades. En particular, el BRT de </w:t>
      </w:r>
      <w:r>
        <w:rPr>
          <w:lang w:val="es-ES"/>
        </w:rPr>
        <w:t>Bogotá</w:t>
      </w:r>
      <w:r w:rsidR="00D500DD">
        <w:rPr>
          <w:lang w:val="es-ES"/>
        </w:rPr>
        <w:t xml:space="preserve"> ha sido estudiado extensivamente y se han </w:t>
      </w:r>
      <w:r w:rsidR="00D500DD" w:rsidRPr="00220DCE">
        <w:rPr>
          <w:lang w:val="es-ES"/>
        </w:rPr>
        <w:t xml:space="preserve">encontrado </w:t>
      </w:r>
      <w:r w:rsidR="002D5CDA">
        <w:rPr>
          <w:lang w:val="es-ES"/>
        </w:rPr>
        <w:t>incrementos</w:t>
      </w:r>
      <w:r w:rsidR="00C75465">
        <w:rPr>
          <w:lang w:val="es-ES"/>
        </w:rPr>
        <w:t xml:space="preserve"> </w:t>
      </w:r>
      <w:r w:rsidR="00D500DD">
        <w:rPr>
          <w:lang w:val="es-ES"/>
        </w:rPr>
        <w:t xml:space="preserve">de 8-12% en los precios anunciados de propiedades </w:t>
      </w:r>
      <w:r w:rsidR="00D500DD" w:rsidRPr="00220DCE">
        <w:rPr>
          <w:lang w:val="es-ES"/>
        </w:rPr>
        <w:t xml:space="preserve">beneficiadas, </w:t>
      </w:r>
      <w:r w:rsidR="003E443F" w:rsidRPr="003E443F">
        <w:rPr>
          <w:lang w:val="es-ES"/>
        </w:rPr>
        <w:t>producto de la capitalización de una mejor</w:t>
      </w:r>
      <w:r w:rsidR="00D500DD" w:rsidRPr="00220DCE">
        <w:rPr>
          <w:lang w:val="es-ES"/>
        </w:rPr>
        <w:t xml:space="preserve"> </w:t>
      </w:r>
      <w:r w:rsidR="003E443F" w:rsidRPr="003E443F">
        <w:rPr>
          <w:lang w:val="es-ES"/>
        </w:rPr>
        <w:t>accesibilidad</w:t>
      </w:r>
      <w:r w:rsidR="002D5CDA" w:rsidRPr="00220DCE">
        <w:rPr>
          <w:lang w:val="es-ES"/>
        </w:rPr>
        <w:t xml:space="preserve"> </w:t>
      </w:r>
      <w:r w:rsidR="003E443F" w:rsidRPr="003E443F">
        <w:rPr>
          <w:lang w:val="es-ES"/>
        </w:rPr>
        <w:t>regional</w:t>
      </w:r>
      <w:r w:rsidR="00D500DD" w:rsidRPr="00220DCE">
        <w:rPr>
          <w:lang w:val="es-ES"/>
        </w:rPr>
        <w:t>. Ig</w:t>
      </w:r>
      <w:r w:rsidR="00D500DD">
        <w:rPr>
          <w:lang w:val="es-ES"/>
        </w:rPr>
        <w:t xml:space="preserve">ualmente,  en Colombia existe una experiencia </w:t>
      </w:r>
      <w:r w:rsidR="003E443F" w:rsidRPr="003E443F">
        <w:rPr>
          <w:lang w:val="es-ES"/>
        </w:rPr>
        <w:t>importante</w:t>
      </w:r>
      <w:r w:rsidR="00D820F4">
        <w:rPr>
          <w:lang w:val="es-ES"/>
        </w:rPr>
        <w:t xml:space="preserve"> en materia </w:t>
      </w:r>
      <w:r w:rsidR="00D500DD">
        <w:rPr>
          <w:lang w:val="es-ES"/>
        </w:rPr>
        <w:t>de impuestos de valorización</w:t>
      </w:r>
      <w:r w:rsidR="00DE403F">
        <w:rPr>
          <w:lang w:val="es-ES"/>
        </w:rPr>
        <w:t xml:space="preserve">. </w:t>
      </w:r>
      <w:r w:rsidR="00D500DD">
        <w:rPr>
          <w:lang w:val="es-ES"/>
        </w:rPr>
        <w:t xml:space="preserve"> Bogotá ha financiado el 50% de su malla vial arterial a través de estos mecanismos</w:t>
      </w:r>
      <w:r w:rsidR="00DE403F">
        <w:rPr>
          <w:lang w:val="es-ES"/>
        </w:rPr>
        <w:t>, dando como resultado una consolidada “cultura fiscal” asociada con el cobro del impuesto de valorización para financiación de infraestructura de transporte.</w:t>
      </w:r>
      <w:r>
        <w:rPr>
          <w:lang w:val="es-ES"/>
        </w:rPr>
        <w:t xml:space="preserve"> Se espera utilizar las lecciones aprendidas de la literatura del transporte </w:t>
      </w:r>
      <w:r w:rsidR="001D3C41">
        <w:rPr>
          <w:lang w:val="es-ES"/>
        </w:rPr>
        <w:t xml:space="preserve">y de las experiencias específicas en el país </w:t>
      </w:r>
      <w:r>
        <w:rPr>
          <w:lang w:val="es-ES"/>
        </w:rPr>
        <w:t>en el diseño de nuevos mecanismos de financiación</w:t>
      </w:r>
    </w:p>
    <w:p w:rsidR="00C75465" w:rsidRDefault="00B83521">
      <w:pPr>
        <w:rPr>
          <w:b/>
          <w:lang w:val="es-ES_tradnl"/>
        </w:rPr>
      </w:pPr>
      <w:r w:rsidRPr="00900E24">
        <w:rPr>
          <w:lang w:val="es-ES_tradnl"/>
        </w:rPr>
        <w:t xml:space="preserve">4.3 </w:t>
      </w:r>
      <w:proofErr w:type="spellStart"/>
      <w:r w:rsidRPr="00900E24">
        <w:rPr>
          <w:lang w:val="es-ES_tradnl"/>
        </w:rPr>
        <w:t>State</w:t>
      </w:r>
      <w:proofErr w:type="spellEnd"/>
      <w:r w:rsidRPr="00900E24">
        <w:rPr>
          <w:lang w:val="es-ES_tradnl"/>
        </w:rPr>
        <w:t xml:space="preserve"> </w:t>
      </w:r>
      <w:proofErr w:type="spellStart"/>
      <w:r w:rsidRPr="00900E24">
        <w:rPr>
          <w:lang w:val="es-ES_tradnl"/>
        </w:rPr>
        <w:t>the</w:t>
      </w:r>
      <w:proofErr w:type="spellEnd"/>
      <w:r w:rsidRPr="00900E24">
        <w:rPr>
          <w:lang w:val="es-ES_tradnl"/>
        </w:rPr>
        <w:t xml:space="preserve"> KCP </w:t>
      </w:r>
      <w:proofErr w:type="spellStart"/>
      <w:r w:rsidRPr="00900E24">
        <w:rPr>
          <w:lang w:val="es-ES_tradnl"/>
        </w:rPr>
        <w:t>objectives</w:t>
      </w:r>
      <w:proofErr w:type="spellEnd"/>
      <w:r w:rsidRPr="00900E24">
        <w:rPr>
          <w:lang w:val="es-ES_tradnl"/>
        </w:rPr>
        <w:t xml:space="preserve">: </w:t>
      </w:r>
    </w:p>
    <w:p w:rsidR="00C75465" w:rsidRDefault="00696545">
      <w:pPr>
        <w:rPr>
          <w:lang w:val="es-ES"/>
        </w:rPr>
      </w:pPr>
      <w:r w:rsidRPr="00696545">
        <w:rPr>
          <w:lang w:val="es-ES"/>
        </w:rPr>
        <w:lastRenderedPageBreak/>
        <w:t xml:space="preserve">El objetivo del KCP propuesto consiste en prestar asistencia técnica al nuevo Gobierno de Colombia, a través del Ministerio de Transporte, para: </w:t>
      </w:r>
    </w:p>
    <w:p w:rsidR="00C75465" w:rsidRDefault="00696545">
      <w:pPr>
        <w:rPr>
          <w:lang w:val="es-ES"/>
        </w:rPr>
      </w:pPr>
      <w:r w:rsidRPr="00696545">
        <w:rPr>
          <w:lang w:val="es-ES"/>
        </w:rPr>
        <w:t xml:space="preserve">(i) </w:t>
      </w:r>
      <w:r w:rsidR="00AC184F" w:rsidRPr="00696545">
        <w:rPr>
          <w:lang w:val="es-ES"/>
        </w:rPr>
        <w:t xml:space="preserve">el estudio y diseño de </w:t>
      </w:r>
      <w:r w:rsidR="00AC184F">
        <w:rPr>
          <w:lang w:val="es-ES"/>
        </w:rPr>
        <w:t xml:space="preserve">nuevas </w:t>
      </w:r>
      <w:r w:rsidR="00AC184F" w:rsidRPr="00696545">
        <w:rPr>
          <w:lang w:val="es-ES"/>
        </w:rPr>
        <w:t>herramientas para fortalecer los mecanismos de financiaci</w:t>
      </w:r>
      <w:r w:rsidR="00AC184F">
        <w:rPr>
          <w:lang w:val="es-ES"/>
        </w:rPr>
        <w:t xml:space="preserve">ón de proyectos de transporte </w:t>
      </w:r>
    </w:p>
    <w:p w:rsidR="00C75465" w:rsidRDefault="00AC184F">
      <w:pPr>
        <w:rPr>
          <w:lang w:val="es-ES"/>
        </w:rPr>
      </w:pPr>
      <w:r>
        <w:rPr>
          <w:lang w:val="es-ES"/>
        </w:rPr>
        <w:t>(</w:t>
      </w:r>
      <w:proofErr w:type="spellStart"/>
      <w:r>
        <w:rPr>
          <w:lang w:val="es-ES"/>
        </w:rPr>
        <w:t>ii</w:t>
      </w:r>
      <w:proofErr w:type="spellEnd"/>
      <w:r>
        <w:rPr>
          <w:lang w:val="es-ES"/>
        </w:rPr>
        <w:t xml:space="preserve">) </w:t>
      </w:r>
      <w:r w:rsidR="0071452F">
        <w:rPr>
          <w:lang w:val="es-ES"/>
        </w:rPr>
        <w:t xml:space="preserve">el fortalecimiento de la capacidad local para </w:t>
      </w:r>
      <w:r w:rsidR="00107744">
        <w:rPr>
          <w:lang w:val="es-ES"/>
        </w:rPr>
        <w:t xml:space="preserve">el análisis, desarrollo, socialización y evaluación de </w:t>
      </w:r>
      <w:r w:rsidR="00107744" w:rsidRPr="00473154">
        <w:rPr>
          <w:lang w:val="es-ES"/>
        </w:rPr>
        <w:t>las propuestas contenidas en Plan Maestro de Transporte de largo plazo (2010-2032)</w:t>
      </w:r>
      <w:r w:rsidR="00107744">
        <w:rPr>
          <w:lang w:val="es-ES"/>
        </w:rPr>
        <w:t>.</w:t>
      </w:r>
    </w:p>
    <w:p w:rsidR="00C75465" w:rsidRDefault="00B83521">
      <w:pPr>
        <w:rPr>
          <w:b/>
        </w:rPr>
      </w:pPr>
      <w:r w:rsidRPr="00A13A90">
        <w:t xml:space="preserve">4.4 State the KCP expected results: </w:t>
      </w:r>
    </w:p>
    <w:p w:rsidR="00C75465" w:rsidRDefault="00696545">
      <w:pPr>
        <w:rPr>
          <w:lang w:val="es-ES"/>
        </w:rPr>
      </w:pPr>
      <w:r w:rsidRPr="00696545">
        <w:rPr>
          <w:lang w:val="es-ES"/>
        </w:rPr>
        <w:t xml:space="preserve">Los resultados esperados del KCP incluyen: </w:t>
      </w:r>
    </w:p>
    <w:p w:rsidR="00C75465" w:rsidRDefault="00696545">
      <w:pPr>
        <w:rPr>
          <w:lang w:val="es-ES"/>
        </w:rPr>
      </w:pPr>
      <w:r w:rsidRPr="00696545">
        <w:rPr>
          <w:lang w:val="es-ES"/>
        </w:rPr>
        <w:t xml:space="preserve">(i) </w:t>
      </w:r>
      <w:r w:rsidR="00A84C04">
        <w:rPr>
          <w:lang w:val="es-ES"/>
        </w:rPr>
        <w:t>el diseño de los instrumentos</w:t>
      </w:r>
      <w:r w:rsidRPr="00696545">
        <w:rPr>
          <w:lang w:val="es-ES"/>
        </w:rPr>
        <w:t xml:space="preserve"> legales necesarios para la implementación de mecanismos de financiación con base en la captura de plusvalías inmobiliarias; el resultado final s</w:t>
      </w:r>
      <w:r w:rsidR="00785CC2">
        <w:rPr>
          <w:lang w:val="es-ES"/>
        </w:rPr>
        <w:t>erían l</w:t>
      </w:r>
      <w:r w:rsidR="00453674">
        <w:rPr>
          <w:lang w:val="es-ES"/>
        </w:rPr>
        <w:t>as normas (por ejemplo</w:t>
      </w:r>
      <w:r w:rsidR="00785CC2">
        <w:rPr>
          <w:lang w:val="es-ES"/>
        </w:rPr>
        <w:t xml:space="preserve"> decretos y/o resolucio</w:t>
      </w:r>
      <w:r w:rsidRPr="00696545">
        <w:rPr>
          <w:lang w:val="es-ES"/>
        </w:rPr>
        <w:t>nes</w:t>
      </w:r>
      <w:r w:rsidR="00453674">
        <w:rPr>
          <w:lang w:val="es-ES"/>
        </w:rPr>
        <w:t>)</w:t>
      </w:r>
      <w:r w:rsidRPr="00696545">
        <w:rPr>
          <w:lang w:val="es-ES"/>
        </w:rPr>
        <w:t xml:space="preserve"> necesarias para</w:t>
      </w:r>
      <w:r>
        <w:rPr>
          <w:lang w:val="es-ES"/>
        </w:rPr>
        <w:t xml:space="preserve"> </w:t>
      </w:r>
      <w:r w:rsidRPr="00696545">
        <w:rPr>
          <w:lang w:val="es-ES"/>
        </w:rPr>
        <w:t>reglamentar el uso de dichas fu</w:t>
      </w:r>
      <w:r w:rsidR="00107744">
        <w:rPr>
          <w:lang w:val="es-ES"/>
        </w:rPr>
        <w:t xml:space="preserve">entes de financiación </w:t>
      </w:r>
    </w:p>
    <w:p w:rsidR="00C75465" w:rsidRDefault="00107744">
      <w:pPr>
        <w:rPr>
          <w:lang w:val="es-ES_tradnl"/>
        </w:rPr>
      </w:pPr>
      <w:r w:rsidRPr="00107744">
        <w:rPr>
          <w:lang w:val="es-ES_tradnl"/>
        </w:rPr>
        <w:t>(</w:t>
      </w:r>
      <w:proofErr w:type="spellStart"/>
      <w:r w:rsidRPr="00107744">
        <w:rPr>
          <w:lang w:val="es-ES_tradnl"/>
        </w:rPr>
        <w:t>ii</w:t>
      </w:r>
      <w:proofErr w:type="spellEnd"/>
      <w:r w:rsidRPr="00107744">
        <w:rPr>
          <w:lang w:val="es-ES_tradnl"/>
        </w:rPr>
        <w:t xml:space="preserve">) </w:t>
      </w:r>
      <w:r>
        <w:rPr>
          <w:lang w:val="es-ES_tradnl"/>
        </w:rPr>
        <w:t xml:space="preserve">el análisis técnico y </w:t>
      </w:r>
      <w:r w:rsidR="00453674">
        <w:rPr>
          <w:lang w:val="es-ES_tradnl"/>
        </w:rPr>
        <w:t xml:space="preserve">de la </w:t>
      </w:r>
      <w:proofErr w:type="spellStart"/>
      <w:r>
        <w:rPr>
          <w:lang w:val="es-ES_tradnl"/>
        </w:rPr>
        <w:t>la</w:t>
      </w:r>
      <w:proofErr w:type="spellEnd"/>
      <w:r>
        <w:rPr>
          <w:lang w:val="es-ES_tradnl"/>
        </w:rPr>
        <w:t xml:space="preserve"> gestión inter-administrativa con </w:t>
      </w:r>
      <w:r w:rsidR="00453674">
        <w:rPr>
          <w:lang w:val="es-ES_tradnl"/>
        </w:rPr>
        <w:t xml:space="preserve">los </w:t>
      </w:r>
      <w:r>
        <w:rPr>
          <w:lang w:val="es-ES_tradnl"/>
        </w:rPr>
        <w:t>demás organismos competentes (</w:t>
      </w:r>
      <w:proofErr w:type="spellStart"/>
      <w:r>
        <w:rPr>
          <w:lang w:val="es-ES_tradnl"/>
        </w:rPr>
        <w:t>e.g.</w:t>
      </w:r>
      <w:proofErr w:type="spellEnd"/>
      <w:r>
        <w:rPr>
          <w:lang w:val="es-ES_tradnl"/>
        </w:rPr>
        <w:t xml:space="preserve"> Departamento Nacional de Planeación, Ministerio </w:t>
      </w:r>
      <w:r w:rsidRPr="00220DCE">
        <w:rPr>
          <w:lang w:val="es-ES_tradnl"/>
        </w:rPr>
        <w:t xml:space="preserve">de Hacienda, </w:t>
      </w:r>
      <w:proofErr w:type="spellStart"/>
      <w:r w:rsidRPr="00220DCE">
        <w:rPr>
          <w:lang w:val="es-ES_tradnl"/>
        </w:rPr>
        <w:t>etc</w:t>
      </w:r>
      <w:proofErr w:type="spellEnd"/>
      <w:r w:rsidRPr="00220DCE">
        <w:rPr>
          <w:lang w:val="es-ES_tradnl"/>
        </w:rPr>
        <w:t>) para el desarrollo de propuestas en el sector transporte; el resultado final será la priorización</w:t>
      </w:r>
      <w:r w:rsidR="00220DCE" w:rsidRPr="00220DCE">
        <w:rPr>
          <w:lang w:val="es-ES_tradnl"/>
        </w:rPr>
        <w:t xml:space="preserve"> y apoyo a </w:t>
      </w:r>
      <w:r w:rsidR="003E443F" w:rsidRPr="003E443F">
        <w:rPr>
          <w:lang w:val="es-ES_tradnl"/>
        </w:rPr>
        <w:t xml:space="preserve"> las iniciativas más importantes del Plan Maestro</w:t>
      </w:r>
      <w:r>
        <w:rPr>
          <w:lang w:val="es-ES_tradnl"/>
        </w:rPr>
        <w:t xml:space="preserve"> de Transporte de largo plazo</w:t>
      </w:r>
    </w:p>
    <w:p w:rsidR="00C75465" w:rsidRDefault="00B83521">
      <w:pPr>
        <w:rPr>
          <w:b/>
        </w:rPr>
      </w:pPr>
      <w:r w:rsidRPr="00A13A90">
        <w:t xml:space="preserve">4.5 Provide a description of the main outputs and related activities expected to be carried out: </w:t>
      </w:r>
    </w:p>
    <w:p w:rsidR="00C75465" w:rsidRDefault="00696545">
      <w:pPr>
        <w:rPr>
          <w:lang w:val="es-ES"/>
        </w:rPr>
      </w:pPr>
      <w:r w:rsidRPr="00696545">
        <w:rPr>
          <w:lang w:val="es-ES"/>
        </w:rPr>
        <w:t>El KCP tiene dos componentes de consultoría:</w:t>
      </w:r>
    </w:p>
    <w:p w:rsidR="0050680F" w:rsidRDefault="00696545" w:rsidP="0050680F">
      <w:pPr>
        <w:numPr>
          <w:ilvl w:val="0"/>
          <w:numId w:val="6"/>
        </w:numPr>
        <w:rPr>
          <w:lang w:val="es-ES"/>
        </w:rPr>
      </w:pPr>
      <w:r w:rsidRPr="00696545">
        <w:rPr>
          <w:lang w:val="es-ES"/>
        </w:rPr>
        <w:t xml:space="preserve">Financiación de proyectos de transporte: Mediante este componente, se </w:t>
      </w:r>
      <w:r w:rsidR="00453674">
        <w:rPr>
          <w:lang w:val="es-ES"/>
        </w:rPr>
        <w:t xml:space="preserve">apoyará el </w:t>
      </w:r>
      <w:r w:rsidRPr="00696545">
        <w:rPr>
          <w:lang w:val="es-ES"/>
        </w:rPr>
        <w:t>diseñ</w:t>
      </w:r>
      <w:r w:rsidR="00453674">
        <w:rPr>
          <w:lang w:val="es-ES"/>
        </w:rPr>
        <w:t>o de</w:t>
      </w:r>
      <w:r w:rsidRPr="00696545">
        <w:rPr>
          <w:lang w:val="es-ES"/>
        </w:rPr>
        <w:t xml:space="preserve"> los </w:t>
      </w:r>
      <w:r w:rsidR="00453674">
        <w:rPr>
          <w:lang w:val="es-ES"/>
        </w:rPr>
        <w:t>instrumentos</w:t>
      </w:r>
      <w:r w:rsidRPr="00696545">
        <w:rPr>
          <w:lang w:val="es-ES"/>
        </w:rPr>
        <w:t xml:space="preserve"> legales que permitan financiar proyectos de transporte público por medio de la capitalización de </w:t>
      </w:r>
      <w:r w:rsidRPr="00220DCE">
        <w:rPr>
          <w:lang w:val="es-ES"/>
        </w:rPr>
        <w:t xml:space="preserve">beneficios de </w:t>
      </w:r>
      <w:r w:rsidR="003E443F" w:rsidRPr="003E443F">
        <w:rPr>
          <w:lang w:val="es-ES"/>
        </w:rPr>
        <w:t>accesibilidad</w:t>
      </w:r>
      <w:r w:rsidRPr="00220DCE">
        <w:rPr>
          <w:lang w:val="es-ES"/>
        </w:rPr>
        <w:t xml:space="preserve"> (valorización). </w:t>
      </w:r>
      <w:r w:rsidR="00537C10" w:rsidRPr="00696545">
        <w:rPr>
          <w:lang w:val="es-ES"/>
        </w:rPr>
        <w:t>El componente financiaría la respectiva asesoría legal y técnica</w:t>
      </w:r>
      <w:r w:rsidR="00537C10">
        <w:rPr>
          <w:lang w:val="es-ES"/>
        </w:rPr>
        <w:t xml:space="preserve"> al Ministerio de Transporte por medio de reportes de consultorías especializadas, haciendo uso del cuerpo de conocimiento normativo y empírico existente en el país. E</w:t>
      </w:r>
      <w:r w:rsidRPr="00220DCE">
        <w:rPr>
          <w:lang w:val="es-ES"/>
        </w:rPr>
        <w:t xml:space="preserve">n Colombia </w:t>
      </w:r>
      <w:r w:rsidR="00537C10">
        <w:rPr>
          <w:lang w:val="es-ES"/>
        </w:rPr>
        <w:t xml:space="preserve">ya </w:t>
      </w:r>
      <w:r w:rsidRPr="00220DCE">
        <w:rPr>
          <w:lang w:val="es-ES"/>
        </w:rPr>
        <w:t xml:space="preserve">hay experiencia con el uso de la valorización para las obras viales, </w:t>
      </w:r>
      <w:r w:rsidR="00537C10">
        <w:rPr>
          <w:lang w:val="es-ES"/>
        </w:rPr>
        <w:t xml:space="preserve">sin embargo </w:t>
      </w:r>
      <w:r w:rsidRPr="00220DCE">
        <w:rPr>
          <w:lang w:val="es-ES"/>
        </w:rPr>
        <w:t xml:space="preserve">los proyectos de transporte público no se han beneficiado de este instrumento </w:t>
      </w:r>
      <w:r w:rsidR="003E443F" w:rsidRPr="003E443F">
        <w:rPr>
          <w:lang w:val="es-ES"/>
        </w:rPr>
        <w:t>por la dificultad en demostrar su impacto en el valor de las propiedades y las complicaciones resultantes para su instrumentalización y cobro de tarifas.</w:t>
      </w:r>
      <w:r w:rsidRPr="00696545">
        <w:rPr>
          <w:lang w:val="es-ES"/>
        </w:rPr>
        <w:t xml:space="preserve"> Sin embargo, en los últimos años diferentes estudios empíricos han demostrado el impacto positivo de los sistemas de transporte masivo (BRT) en Colombia sobre los precios de las propiedades beneficiadas y la correspondiente capitalización de sus beneficios de accesibilidad (Rodriguez y Targa, 2004, Muñoz-</w:t>
      </w:r>
      <w:proofErr w:type="spellStart"/>
      <w:r w:rsidRPr="00696545">
        <w:rPr>
          <w:lang w:val="es-ES"/>
        </w:rPr>
        <w:t>Raskin</w:t>
      </w:r>
      <w:proofErr w:type="spellEnd"/>
      <w:r w:rsidRPr="00696545">
        <w:rPr>
          <w:lang w:val="es-ES"/>
        </w:rPr>
        <w:t xml:space="preserve">, 2007, </w:t>
      </w:r>
      <w:proofErr w:type="spellStart"/>
      <w:r w:rsidRPr="00696545">
        <w:rPr>
          <w:lang w:val="es-ES"/>
        </w:rPr>
        <w:t>Mendieta</w:t>
      </w:r>
      <w:proofErr w:type="spellEnd"/>
      <w:r w:rsidRPr="00696545">
        <w:rPr>
          <w:lang w:val="es-ES"/>
        </w:rPr>
        <w:t xml:space="preserve"> y Perdomo, 2008, Rodriguez y Mojica, 2009). Este cuerpo de estudios permite suponer que el mercado respondería de manera positiva ante la posibilidad de ofertar los derechos de construcción en las áreas beneficiadas por los proyectos de transporte y subastarlos de tal manera que sea el mercado quien valore los respectivos beneficios de accesibilidad. Mediante este componente se busca diseñar el instrumento legal que permita a</w:t>
      </w:r>
      <w:r w:rsidR="00537C10">
        <w:rPr>
          <w:lang w:val="es-ES"/>
        </w:rPr>
        <w:t xml:space="preserve"> </w:t>
      </w:r>
      <w:r w:rsidRPr="00696545">
        <w:rPr>
          <w:lang w:val="es-ES"/>
        </w:rPr>
        <w:t xml:space="preserve">los gestores de proyecto capitalizar estas plusvalías y fortalecer las fuentes tradicionales de financiación de los sistemas de transporte masivo. </w:t>
      </w:r>
    </w:p>
    <w:p w:rsidR="00C75465" w:rsidRDefault="0071452F" w:rsidP="0050680F">
      <w:pPr>
        <w:numPr>
          <w:ilvl w:val="0"/>
          <w:numId w:val="6"/>
        </w:numPr>
        <w:rPr>
          <w:lang w:val="es-ES_tradnl"/>
        </w:rPr>
      </w:pPr>
      <w:r>
        <w:rPr>
          <w:lang w:val="es-ES"/>
        </w:rPr>
        <w:t>Articulación Plan Maestro de Transporte</w:t>
      </w:r>
      <w:r w:rsidR="00696545" w:rsidRPr="00696545">
        <w:rPr>
          <w:lang w:val="es-ES"/>
        </w:rPr>
        <w:t>:</w:t>
      </w:r>
      <w:r>
        <w:rPr>
          <w:lang w:val="es-ES"/>
        </w:rPr>
        <w:t xml:space="preserve"> Este componente apoyará al Ministerio de Transporte en el análisis, desarrollo y evaluación de las propuestas del Plan Maestro de Transporte. Se busca fortalecer la capacidad local por medio de servicios de consultoría especializados que permitan articular las propuestas del PMT en el contexto Nacional. </w:t>
      </w:r>
      <w:r w:rsidR="0050680F">
        <w:rPr>
          <w:lang w:val="es-ES"/>
        </w:rPr>
        <w:t>Los</w:t>
      </w:r>
      <w:r>
        <w:rPr>
          <w:lang w:val="es-ES"/>
        </w:rPr>
        <w:t xml:space="preserve"> consultor</w:t>
      </w:r>
      <w:r w:rsidR="0050680F">
        <w:rPr>
          <w:lang w:val="es-ES"/>
        </w:rPr>
        <w:t>es</w:t>
      </w:r>
      <w:r>
        <w:rPr>
          <w:lang w:val="es-ES"/>
        </w:rPr>
        <w:t xml:space="preserve"> </w:t>
      </w:r>
      <w:r w:rsidR="0050680F">
        <w:rPr>
          <w:lang w:val="es-ES"/>
        </w:rPr>
        <w:t>estarán</w:t>
      </w:r>
      <w:r w:rsidRPr="0071452F">
        <w:rPr>
          <w:lang w:val="es-ES_tradnl"/>
        </w:rPr>
        <w:t xml:space="preserve"> encargado</w:t>
      </w:r>
      <w:r w:rsidR="0050680F">
        <w:rPr>
          <w:lang w:val="es-ES_tradnl"/>
        </w:rPr>
        <w:t>s</w:t>
      </w:r>
      <w:r w:rsidRPr="0071452F">
        <w:rPr>
          <w:lang w:val="es-ES_tradnl"/>
        </w:rPr>
        <w:t xml:space="preserve"> de analizar estratégicamente propuestas en </w:t>
      </w:r>
      <w:r>
        <w:rPr>
          <w:lang w:val="es-ES_tradnl"/>
        </w:rPr>
        <w:t xml:space="preserve">las siguientes áreas: </w:t>
      </w:r>
      <w:r w:rsidRPr="006F2D6B">
        <w:rPr>
          <w:lang w:val="es-ES"/>
        </w:rPr>
        <w:t>(i) coordinación general y estructuración institucional del sector transporte; (</w:t>
      </w:r>
      <w:proofErr w:type="spellStart"/>
      <w:r w:rsidRPr="006F2D6B">
        <w:rPr>
          <w:lang w:val="es-ES"/>
        </w:rPr>
        <w:t>ii</w:t>
      </w:r>
      <w:proofErr w:type="spellEnd"/>
      <w:r w:rsidRPr="006F2D6B">
        <w:rPr>
          <w:lang w:val="es-ES"/>
        </w:rPr>
        <w:t>) financiamiento del sector; (</w:t>
      </w:r>
      <w:proofErr w:type="spellStart"/>
      <w:r w:rsidRPr="006F2D6B">
        <w:rPr>
          <w:lang w:val="es-ES"/>
        </w:rPr>
        <w:t>iii</w:t>
      </w:r>
      <w:proofErr w:type="spellEnd"/>
      <w:r w:rsidRPr="006F2D6B">
        <w:rPr>
          <w:lang w:val="es-ES"/>
        </w:rPr>
        <w:t>) regulación y servicios de transporte; (</w:t>
      </w:r>
      <w:proofErr w:type="spellStart"/>
      <w:r w:rsidRPr="006F2D6B">
        <w:rPr>
          <w:lang w:val="es-ES"/>
        </w:rPr>
        <w:t>iv</w:t>
      </w:r>
      <w:proofErr w:type="spellEnd"/>
      <w:r w:rsidRPr="006F2D6B">
        <w:rPr>
          <w:lang w:val="es-ES"/>
        </w:rPr>
        <w:t>) oferta de infraestructura; y (v) desarrollo logístico.</w:t>
      </w:r>
      <w:r>
        <w:rPr>
          <w:lang w:val="es-ES"/>
        </w:rPr>
        <w:t xml:space="preserve"> </w:t>
      </w:r>
      <w:r w:rsidR="001C103E">
        <w:rPr>
          <w:lang w:val="es-ES"/>
        </w:rPr>
        <w:t xml:space="preserve">La consultoría priorizará y recomendará las intervenciones  específicas de acuerdo con un análisis estratégico de los actores involucrados y el impacto de cada iniciativa. </w:t>
      </w:r>
      <w:r w:rsidR="00A46EBC">
        <w:rPr>
          <w:lang w:val="es-ES"/>
        </w:rPr>
        <w:t xml:space="preserve">Se contará con un cronograma de implementación que permita al Ministerio contar con una estrategia para el desarrollo de las propuestas del PMT. </w:t>
      </w:r>
      <w:r w:rsidR="001C103E">
        <w:rPr>
          <w:lang w:val="es-ES"/>
        </w:rPr>
        <w:t xml:space="preserve">Igualmente, mediante este componente se dirigirá el proceso de socialización y presentación de </w:t>
      </w:r>
      <w:r w:rsidR="00A46EBC">
        <w:rPr>
          <w:lang w:val="es-ES"/>
        </w:rPr>
        <w:t xml:space="preserve">las </w:t>
      </w:r>
      <w:r w:rsidR="001C103E">
        <w:rPr>
          <w:lang w:val="es-ES"/>
        </w:rPr>
        <w:t>propuesta</w:t>
      </w:r>
      <w:r w:rsidR="00A46EBC">
        <w:rPr>
          <w:lang w:val="es-ES"/>
        </w:rPr>
        <w:t xml:space="preserve">s en las diferentes instancias (legislativas y gubernamentales) </w:t>
      </w:r>
      <w:r w:rsidR="0082133B">
        <w:rPr>
          <w:lang w:val="es-ES"/>
        </w:rPr>
        <w:t>para su</w:t>
      </w:r>
      <w:r w:rsidR="00A46EBC">
        <w:rPr>
          <w:lang w:val="es-ES"/>
        </w:rPr>
        <w:t xml:space="preserve"> implementaci</w:t>
      </w:r>
      <w:r w:rsidR="0082133B">
        <w:rPr>
          <w:lang w:val="es-ES"/>
        </w:rPr>
        <w:t xml:space="preserve">ón. </w:t>
      </w:r>
      <w:r w:rsidR="003E443F" w:rsidRPr="003E443F">
        <w:rPr>
          <w:lang w:val="es-ES"/>
        </w:rPr>
        <w:t>Esta articulación requiere que la consultoría preste una asesoría estratégica para desarrollar la presentación de propuestas y proyectos en reuniones de alto nivel.</w:t>
      </w:r>
      <w:r w:rsidR="00AF6983">
        <w:rPr>
          <w:lang w:val="es-ES"/>
        </w:rPr>
        <w:t xml:space="preserve"> El trabajo de la consultoría estará siempre acompañado por el equipo local del Ministerio para asegurar el traspaso del conocimiento y el fortalecimiento de la capacidad institucional. Como resultado de este componente, se espera contar con un informe que describa los aspectos técnicos-analíticos asociados con este trabajo y presente los resultados de la estrategia de implementación.</w:t>
      </w:r>
    </w:p>
    <w:p w:rsidR="00C75465" w:rsidRDefault="00C75465">
      <w:pPr>
        <w:rPr>
          <w:lang w:val="es-ES"/>
        </w:rPr>
      </w:pPr>
    </w:p>
    <w:p w:rsidR="00C75465" w:rsidRDefault="00B83521">
      <w:pPr>
        <w:rPr>
          <w:b/>
        </w:rPr>
      </w:pPr>
      <w:r w:rsidRPr="00A13A90">
        <w:lastRenderedPageBreak/>
        <w:t xml:space="preserve">4.6 Identify the main audience or expected users of knowledge generated or disseminated by this KCP: </w:t>
      </w:r>
    </w:p>
    <w:p w:rsidR="00C75465" w:rsidRDefault="00F9758C">
      <w:pPr>
        <w:rPr>
          <w:lang w:val="es-ES"/>
        </w:rPr>
      </w:pPr>
      <w:r w:rsidRPr="00F9758C">
        <w:rPr>
          <w:lang w:val="es-ES"/>
        </w:rPr>
        <w:t xml:space="preserve">El usuario directo del conocimiento producido será el Ministerio de Transporte. </w:t>
      </w:r>
      <w:r>
        <w:rPr>
          <w:lang w:val="es-ES"/>
        </w:rPr>
        <w:t xml:space="preserve">Se beneficiará por contar con nuevos elementos legales para proveer financiación de infraestructura. Se beneficiará también por la asesoría de primera mano para </w:t>
      </w:r>
      <w:r w:rsidR="0071452F">
        <w:rPr>
          <w:lang w:val="es-ES"/>
        </w:rPr>
        <w:t>implementar las iniciativas consignadas en el PMT</w:t>
      </w:r>
    </w:p>
    <w:p w:rsidR="0010454B" w:rsidRDefault="00B83521">
      <w:r w:rsidRPr="00466247">
        <w:t xml:space="preserve">Additional technical information - If necessary, in an appendix please provide further technical details that you consider relevant to evaluate the technical quality of this KCP. In this case save it in IDBDOCS and record its number immediately after the “equal” sign on the link below (*): </w:t>
      </w:r>
    </w:p>
    <w:p w:rsidR="0010454B" w:rsidRDefault="00696545">
      <w:pPr>
        <w:rPr>
          <w:lang w:val="es-ES"/>
        </w:rPr>
      </w:pPr>
      <w:r w:rsidRPr="00696545">
        <w:rPr>
          <w:lang w:val="es-ES"/>
        </w:rPr>
        <w:t xml:space="preserve">El KCP consistirá en servicios de asistencia técnica prestados por el grupo de consultores que serán seleccionados </w:t>
      </w:r>
      <w:r w:rsidR="00D11DB4">
        <w:rPr>
          <w:lang w:val="es-ES"/>
        </w:rPr>
        <w:t xml:space="preserve">de acuerdo con las políticas del Banco </w:t>
      </w:r>
      <w:r w:rsidRPr="00696545">
        <w:rPr>
          <w:lang w:val="es-ES"/>
        </w:rPr>
        <w:t>para desarrollar las actividades descritas en cada componente. Estas asesorías serán prestadas a partir del conocimiento específico sectorial de cada consultor, de la revisión de mejores prácticas nacionales en otros sectores e internacionales en el sector transporte, de consultas, entrevistas y retroalimentación con otras entidades públicas o privadas, gremios y organizaciones del sector.</w:t>
      </w:r>
    </w:p>
    <w:p w:rsidR="00F8256B" w:rsidRPr="00900E24" w:rsidRDefault="00F8256B" w:rsidP="007866BE">
      <w:pPr>
        <w:rPr>
          <w:lang w:val="es-ES_tradnl"/>
        </w:rPr>
        <w:sectPr w:rsidR="00F8256B" w:rsidRPr="00900E24" w:rsidSect="0088456E">
          <w:footerReference w:type="default" r:id="rId195"/>
          <w:pgSz w:w="12240" w:h="15840" w:code="1"/>
          <w:pgMar w:top="900" w:right="1260" w:bottom="1080" w:left="1440" w:header="720" w:footer="0" w:gutter="0"/>
          <w:cols w:space="720"/>
          <w:docGrid w:linePitch="360"/>
        </w:sectPr>
      </w:pPr>
    </w:p>
    <w:p w:rsidR="0010454B" w:rsidRDefault="006C62CE">
      <w:r w:rsidRPr="00A13A90">
        <w:lastRenderedPageBreak/>
        <w:t xml:space="preserve">V. KCPs RESULTS FRAMEWORK. </w:t>
      </w:r>
      <w:proofErr w:type="gramStart"/>
      <w:r w:rsidRPr="00A13A90">
        <w:t>Main Outcomes and Outputs.</w:t>
      </w:r>
      <w:proofErr w:type="gramEnd"/>
      <w:r w:rsidRPr="00A13A90">
        <w:t xml:space="preserve"> </w:t>
      </w:r>
    </w:p>
    <w:p w:rsidR="0010454B" w:rsidRDefault="006C62CE">
      <w:r w:rsidRPr="00A13A90">
        <w:t xml:space="preserve">5.1 Results Matrix: </w:t>
      </w:r>
    </w:p>
    <w:p w:rsidR="0010454B" w:rsidRDefault="006C62CE">
      <w:pPr>
        <w:rPr>
          <w:b/>
        </w:rPr>
      </w:pPr>
      <w:r w:rsidRPr="00A13A90">
        <w:t xml:space="preserve">Please, in the first column fill in each outcome indicator with the relevant outputs. </w:t>
      </w:r>
    </w:p>
    <w:tbl>
      <w:tblPr>
        <w:tblW w:w="5000" w:type="pct"/>
        <w:tblLayout w:type="fixed"/>
        <w:tblLook w:val="04A0"/>
      </w:tblPr>
      <w:tblGrid>
        <w:gridCol w:w="2899"/>
        <w:gridCol w:w="991"/>
        <w:gridCol w:w="809"/>
        <w:gridCol w:w="787"/>
        <w:gridCol w:w="1463"/>
        <w:gridCol w:w="718"/>
        <w:gridCol w:w="1621"/>
        <w:gridCol w:w="718"/>
        <w:gridCol w:w="1262"/>
        <w:gridCol w:w="2538"/>
      </w:tblGrid>
      <w:tr w:rsidR="006C62CE" w:rsidRPr="00A13A90" w:rsidTr="00A90F33">
        <w:trPr>
          <w:trHeight w:val="480"/>
        </w:trPr>
        <w:tc>
          <w:tcPr>
            <w:tcW w:w="5000" w:type="pct"/>
            <w:gridSpan w:val="10"/>
            <w:tcBorders>
              <w:top w:val="single" w:sz="8" w:space="0" w:color="auto"/>
              <w:left w:val="single" w:sz="8" w:space="0" w:color="auto"/>
              <w:bottom w:val="single" w:sz="8" w:space="0" w:color="auto"/>
              <w:right w:val="single" w:sz="8" w:space="0" w:color="000000"/>
            </w:tcBorders>
            <w:shd w:val="clear" w:color="000000" w:fill="B8CCE4"/>
            <w:noWrap/>
            <w:vAlign w:val="center"/>
            <w:hideMark/>
          </w:tcPr>
          <w:p w:rsidR="00C75465" w:rsidRDefault="006C62CE">
            <w:r w:rsidRPr="00A90F33">
              <w:t>Results Matrix</w:t>
            </w:r>
          </w:p>
        </w:tc>
      </w:tr>
      <w:tr w:rsidR="00B473EE" w:rsidRPr="00A13A90" w:rsidTr="00B473EE">
        <w:trPr>
          <w:trHeight w:val="480"/>
        </w:trPr>
        <w:tc>
          <w:tcPr>
            <w:tcW w:w="1050" w:type="pct"/>
            <w:vMerge w:val="restart"/>
            <w:tcBorders>
              <w:top w:val="nil"/>
              <w:left w:val="single" w:sz="8" w:space="0" w:color="auto"/>
              <w:bottom w:val="single" w:sz="4" w:space="0" w:color="000000"/>
              <w:right w:val="nil"/>
            </w:tcBorders>
            <w:shd w:val="clear" w:color="000000" w:fill="D8D8D8"/>
            <w:noWrap/>
            <w:vAlign w:val="bottom"/>
            <w:hideMark/>
          </w:tcPr>
          <w:p w:rsidR="00C75465" w:rsidRDefault="006C62CE">
            <w:r w:rsidRPr="00A13A90">
              <w:t> </w:t>
            </w:r>
          </w:p>
        </w:tc>
        <w:tc>
          <w:tcPr>
            <w:tcW w:w="359" w:type="pct"/>
            <w:tcBorders>
              <w:top w:val="nil"/>
              <w:left w:val="single" w:sz="4" w:space="0" w:color="auto"/>
              <w:bottom w:val="nil"/>
              <w:right w:val="single" w:sz="4" w:space="0" w:color="auto"/>
            </w:tcBorders>
            <w:shd w:val="clear" w:color="000000" w:fill="D8D8D8"/>
            <w:noWrap/>
            <w:vAlign w:val="bottom"/>
            <w:hideMark/>
          </w:tcPr>
          <w:p w:rsidR="00C75465" w:rsidRDefault="006C62CE">
            <w:r w:rsidRPr="00A13A90">
              <w:t> </w:t>
            </w:r>
          </w:p>
        </w:tc>
        <w:tc>
          <w:tcPr>
            <w:tcW w:w="578" w:type="pct"/>
            <w:gridSpan w:val="2"/>
            <w:tcBorders>
              <w:top w:val="nil"/>
              <w:left w:val="nil"/>
              <w:bottom w:val="nil"/>
              <w:right w:val="single" w:sz="4" w:space="0" w:color="auto"/>
            </w:tcBorders>
            <w:shd w:val="clear" w:color="000000" w:fill="D8D8D8"/>
            <w:noWrap/>
            <w:vAlign w:val="center"/>
            <w:hideMark/>
          </w:tcPr>
          <w:p w:rsidR="00C75465" w:rsidRDefault="006C62CE">
            <w:r w:rsidRPr="00A90F33">
              <w:t>Baseline</w:t>
            </w:r>
          </w:p>
        </w:tc>
        <w:tc>
          <w:tcPr>
            <w:tcW w:w="790" w:type="pct"/>
            <w:gridSpan w:val="2"/>
            <w:tcBorders>
              <w:top w:val="nil"/>
              <w:left w:val="nil"/>
              <w:bottom w:val="nil"/>
              <w:right w:val="single" w:sz="4" w:space="0" w:color="auto"/>
            </w:tcBorders>
            <w:shd w:val="clear" w:color="000000" w:fill="D8D8D8"/>
            <w:noWrap/>
            <w:vAlign w:val="center"/>
            <w:hideMark/>
          </w:tcPr>
          <w:p w:rsidR="00C75465" w:rsidRDefault="006C62CE">
            <w:r w:rsidRPr="00A90F33">
              <w:t>Year 1</w:t>
            </w:r>
          </w:p>
        </w:tc>
        <w:tc>
          <w:tcPr>
            <w:tcW w:w="847" w:type="pct"/>
            <w:gridSpan w:val="2"/>
            <w:tcBorders>
              <w:top w:val="nil"/>
              <w:left w:val="nil"/>
              <w:bottom w:val="nil"/>
              <w:right w:val="single" w:sz="4" w:space="0" w:color="auto"/>
            </w:tcBorders>
            <w:shd w:val="clear" w:color="000000" w:fill="D8D8D8"/>
            <w:noWrap/>
            <w:vAlign w:val="center"/>
            <w:hideMark/>
          </w:tcPr>
          <w:p w:rsidR="00C75465" w:rsidRDefault="006C62CE">
            <w:r w:rsidRPr="00A90F33">
              <w:t>Year 2</w:t>
            </w:r>
          </w:p>
        </w:tc>
        <w:tc>
          <w:tcPr>
            <w:tcW w:w="457" w:type="pct"/>
            <w:vMerge w:val="restart"/>
            <w:tcBorders>
              <w:top w:val="nil"/>
              <w:left w:val="single" w:sz="4" w:space="0" w:color="auto"/>
              <w:bottom w:val="single" w:sz="4" w:space="0" w:color="000000"/>
              <w:right w:val="single" w:sz="4" w:space="0" w:color="auto"/>
            </w:tcBorders>
            <w:shd w:val="clear" w:color="000000" w:fill="D8D8D8"/>
            <w:vAlign w:val="center"/>
            <w:hideMark/>
          </w:tcPr>
          <w:p w:rsidR="00C75465" w:rsidRDefault="006C62CE">
            <w:r w:rsidRPr="00A90F33">
              <w:t>Expected Completion Date</w:t>
            </w:r>
          </w:p>
        </w:tc>
        <w:tc>
          <w:tcPr>
            <w:tcW w:w="919" w:type="pct"/>
            <w:vMerge w:val="restart"/>
            <w:tcBorders>
              <w:top w:val="nil"/>
              <w:left w:val="nil"/>
              <w:bottom w:val="single" w:sz="4" w:space="0" w:color="000000"/>
              <w:right w:val="single" w:sz="8" w:space="0" w:color="auto"/>
            </w:tcBorders>
            <w:shd w:val="clear" w:color="000000" w:fill="D8D8D8"/>
            <w:vAlign w:val="center"/>
            <w:hideMark/>
          </w:tcPr>
          <w:p w:rsidR="00C75465" w:rsidRDefault="006C62CE">
            <w:r w:rsidRPr="00A90F33">
              <w:t>Data Source</w:t>
            </w:r>
          </w:p>
        </w:tc>
      </w:tr>
      <w:tr w:rsidR="00A90F33" w:rsidRPr="00A13A90" w:rsidTr="00251A98">
        <w:trPr>
          <w:trHeight w:val="450"/>
        </w:trPr>
        <w:tc>
          <w:tcPr>
            <w:tcW w:w="1050" w:type="pct"/>
            <w:vMerge/>
            <w:tcBorders>
              <w:top w:val="nil"/>
              <w:left w:val="single" w:sz="8" w:space="0" w:color="auto"/>
              <w:bottom w:val="single" w:sz="4" w:space="0" w:color="000000"/>
              <w:right w:val="nil"/>
            </w:tcBorders>
            <w:vAlign w:val="center"/>
            <w:hideMark/>
          </w:tcPr>
          <w:p w:rsidR="00C75465" w:rsidRDefault="00C75465"/>
        </w:tc>
        <w:tc>
          <w:tcPr>
            <w:tcW w:w="359" w:type="pct"/>
            <w:tcBorders>
              <w:top w:val="nil"/>
              <w:left w:val="single" w:sz="4" w:space="0" w:color="auto"/>
              <w:bottom w:val="single" w:sz="4" w:space="0" w:color="auto"/>
              <w:right w:val="single" w:sz="4" w:space="0" w:color="auto"/>
            </w:tcBorders>
            <w:shd w:val="clear" w:color="000000" w:fill="D8D8D8"/>
            <w:noWrap/>
            <w:vAlign w:val="center"/>
            <w:hideMark/>
          </w:tcPr>
          <w:p w:rsidR="00C75465" w:rsidRDefault="006C62CE">
            <w:r w:rsidRPr="00A90F33">
              <w:t>Unit</w:t>
            </w:r>
          </w:p>
        </w:tc>
        <w:tc>
          <w:tcPr>
            <w:tcW w:w="293" w:type="pct"/>
            <w:tcBorders>
              <w:top w:val="nil"/>
              <w:left w:val="nil"/>
              <w:bottom w:val="single" w:sz="4" w:space="0" w:color="auto"/>
              <w:right w:val="single" w:sz="4" w:space="0" w:color="auto"/>
            </w:tcBorders>
            <w:shd w:val="clear" w:color="000000" w:fill="D8D8D8"/>
            <w:noWrap/>
            <w:vAlign w:val="bottom"/>
            <w:hideMark/>
          </w:tcPr>
          <w:p w:rsidR="00C75465" w:rsidRDefault="006C62CE">
            <w:r w:rsidRPr="00A90F33">
              <w:t>Value</w:t>
            </w:r>
          </w:p>
        </w:tc>
        <w:tc>
          <w:tcPr>
            <w:tcW w:w="285" w:type="pct"/>
            <w:tcBorders>
              <w:top w:val="nil"/>
              <w:left w:val="nil"/>
              <w:bottom w:val="single" w:sz="4" w:space="0" w:color="auto"/>
              <w:right w:val="single" w:sz="4" w:space="0" w:color="auto"/>
            </w:tcBorders>
            <w:shd w:val="clear" w:color="000000" w:fill="D8D8D8"/>
            <w:noWrap/>
            <w:vAlign w:val="bottom"/>
            <w:hideMark/>
          </w:tcPr>
          <w:p w:rsidR="00C75465" w:rsidRDefault="006C62CE">
            <w:r w:rsidRPr="00A90F33">
              <w:t>Year</w:t>
            </w:r>
          </w:p>
        </w:tc>
        <w:tc>
          <w:tcPr>
            <w:tcW w:w="530" w:type="pct"/>
            <w:tcBorders>
              <w:top w:val="nil"/>
              <w:left w:val="nil"/>
              <w:bottom w:val="single" w:sz="4" w:space="0" w:color="auto"/>
              <w:right w:val="single" w:sz="4" w:space="0" w:color="auto"/>
            </w:tcBorders>
            <w:shd w:val="clear" w:color="000000" w:fill="D8D8D8"/>
            <w:noWrap/>
            <w:vAlign w:val="bottom"/>
            <w:hideMark/>
          </w:tcPr>
          <w:p w:rsidR="00C75465" w:rsidRDefault="006C62CE">
            <w:r w:rsidRPr="00A90F33">
              <w:t>Planned</w:t>
            </w:r>
          </w:p>
        </w:tc>
        <w:tc>
          <w:tcPr>
            <w:tcW w:w="260" w:type="pct"/>
            <w:tcBorders>
              <w:top w:val="nil"/>
              <w:left w:val="nil"/>
              <w:bottom w:val="single" w:sz="4" w:space="0" w:color="auto"/>
              <w:right w:val="single" w:sz="4" w:space="0" w:color="auto"/>
            </w:tcBorders>
            <w:shd w:val="pct15" w:color="auto" w:fill="auto"/>
            <w:noWrap/>
            <w:vAlign w:val="bottom"/>
            <w:hideMark/>
          </w:tcPr>
          <w:p w:rsidR="00C75465" w:rsidRDefault="006C62CE">
            <w:r w:rsidRPr="00A90F33">
              <w:t>Actual</w:t>
            </w:r>
          </w:p>
        </w:tc>
        <w:tc>
          <w:tcPr>
            <w:tcW w:w="587" w:type="pct"/>
            <w:tcBorders>
              <w:top w:val="nil"/>
              <w:left w:val="nil"/>
              <w:bottom w:val="single" w:sz="4" w:space="0" w:color="auto"/>
              <w:right w:val="single" w:sz="4" w:space="0" w:color="auto"/>
            </w:tcBorders>
            <w:shd w:val="clear" w:color="000000" w:fill="D8D8D8"/>
            <w:noWrap/>
            <w:vAlign w:val="bottom"/>
            <w:hideMark/>
          </w:tcPr>
          <w:p w:rsidR="00C75465" w:rsidRDefault="006C62CE">
            <w:r w:rsidRPr="00A90F33">
              <w:t>Planned</w:t>
            </w:r>
          </w:p>
        </w:tc>
        <w:tc>
          <w:tcPr>
            <w:tcW w:w="260" w:type="pct"/>
            <w:tcBorders>
              <w:top w:val="nil"/>
              <w:left w:val="nil"/>
              <w:bottom w:val="single" w:sz="4" w:space="0" w:color="auto"/>
              <w:right w:val="single" w:sz="4" w:space="0" w:color="auto"/>
            </w:tcBorders>
            <w:shd w:val="clear" w:color="000000" w:fill="D8D8D8"/>
            <w:noWrap/>
            <w:vAlign w:val="bottom"/>
            <w:hideMark/>
          </w:tcPr>
          <w:p w:rsidR="00C75465" w:rsidRDefault="006C62CE">
            <w:r w:rsidRPr="00A90F33">
              <w:t>Actual</w:t>
            </w:r>
          </w:p>
        </w:tc>
        <w:tc>
          <w:tcPr>
            <w:tcW w:w="457" w:type="pct"/>
            <w:vMerge/>
            <w:tcBorders>
              <w:top w:val="nil"/>
              <w:left w:val="single" w:sz="4" w:space="0" w:color="auto"/>
              <w:bottom w:val="single" w:sz="4" w:space="0" w:color="000000"/>
              <w:right w:val="single" w:sz="4" w:space="0" w:color="auto"/>
            </w:tcBorders>
            <w:vAlign w:val="center"/>
            <w:hideMark/>
          </w:tcPr>
          <w:p w:rsidR="00C75465" w:rsidRDefault="00C75465"/>
        </w:tc>
        <w:tc>
          <w:tcPr>
            <w:tcW w:w="919" w:type="pct"/>
            <w:vMerge/>
            <w:tcBorders>
              <w:top w:val="nil"/>
              <w:left w:val="nil"/>
              <w:bottom w:val="single" w:sz="4" w:space="0" w:color="000000"/>
              <w:right w:val="single" w:sz="8" w:space="0" w:color="auto"/>
            </w:tcBorders>
            <w:vAlign w:val="center"/>
            <w:hideMark/>
          </w:tcPr>
          <w:p w:rsidR="00C75465" w:rsidRDefault="00C75465"/>
        </w:tc>
      </w:tr>
      <w:tr w:rsidR="00251A98" w:rsidRPr="00A9057D" w:rsidTr="00D72C34">
        <w:trPr>
          <w:trHeight w:val="510"/>
        </w:trPr>
        <w:tc>
          <w:tcPr>
            <w:tcW w:w="1050" w:type="pct"/>
            <w:tcBorders>
              <w:top w:val="nil"/>
              <w:left w:val="single" w:sz="8" w:space="0" w:color="auto"/>
              <w:bottom w:val="single" w:sz="8" w:space="0" w:color="auto"/>
              <w:right w:val="single" w:sz="4" w:space="0" w:color="auto"/>
            </w:tcBorders>
            <w:shd w:val="clear" w:color="auto" w:fill="auto"/>
            <w:noWrap/>
            <w:vAlign w:val="center"/>
            <w:hideMark/>
          </w:tcPr>
          <w:p w:rsidR="00A9057D" w:rsidRDefault="00A9057D" w:rsidP="00A9057D">
            <w:pPr>
              <w:rPr>
                <w:lang w:val="es-ES"/>
              </w:rPr>
            </w:pPr>
            <w:r>
              <w:rPr>
                <w:lang w:val="es-ES"/>
              </w:rPr>
              <w:t xml:space="preserve">Resultado Esperado: </w:t>
            </w:r>
          </w:p>
          <w:p w:rsidR="00C75465" w:rsidRDefault="00F9758C" w:rsidP="00A9057D">
            <w:pPr>
              <w:rPr>
                <w:lang w:val="es-ES"/>
              </w:rPr>
            </w:pPr>
            <w:r>
              <w:rPr>
                <w:lang w:val="es-ES"/>
              </w:rPr>
              <w:t>Fortalecimiento</w:t>
            </w:r>
            <w:r w:rsidRPr="00F9758C">
              <w:rPr>
                <w:lang w:val="es-ES"/>
              </w:rPr>
              <w:t xml:space="preserve"> de </w:t>
            </w:r>
            <w:r>
              <w:rPr>
                <w:lang w:val="es-ES"/>
              </w:rPr>
              <w:t xml:space="preserve">las </w:t>
            </w:r>
            <w:r w:rsidRPr="00F9758C">
              <w:rPr>
                <w:lang w:val="es-ES"/>
              </w:rPr>
              <w:t>políticas de financiación y regulación del transporte</w:t>
            </w:r>
          </w:p>
        </w:tc>
        <w:tc>
          <w:tcPr>
            <w:tcW w:w="359" w:type="pct"/>
            <w:tcBorders>
              <w:top w:val="nil"/>
              <w:left w:val="nil"/>
              <w:bottom w:val="single" w:sz="8" w:space="0" w:color="auto"/>
              <w:right w:val="single" w:sz="4" w:space="0" w:color="auto"/>
            </w:tcBorders>
            <w:shd w:val="clear" w:color="auto" w:fill="auto"/>
            <w:noWrap/>
            <w:hideMark/>
          </w:tcPr>
          <w:p w:rsidR="00C75465" w:rsidRDefault="00251A98">
            <w:pPr>
              <w:rPr>
                <w:lang w:val="es-ES"/>
              </w:rPr>
            </w:pPr>
            <w:r w:rsidRPr="00F9758C">
              <w:rPr>
                <w:lang w:val="es-ES"/>
              </w:rPr>
              <w:t> </w:t>
            </w:r>
          </w:p>
        </w:tc>
        <w:tc>
          <w:tcPr>
            <w:tcW w:w="293" w:type="pct"/>
            <w:tcBorders>
              <w:top w:val="nil"/>
              <w:left w:val="nil"/>
              <w:bottom w:val="single" w:sz="8" w:space="0" w:color="auto"/>
              <w:right w:val="single" w:sz="4" w:space="0" w:color="auto"/>
            </w:tcBorders>
            <w:shd w:val="clear" w:color="auto" w:fill="auto"/>
            <w:noWrap/>
            <w:hideMark/>
          </w:tcPr>
          <w:p w:rsidR="00C75465" w:rsidRDefault="00251A98">
            <w:pPr>
              <w:rPr>
                <w:lang w:val="es-ES"/>
              </w:rPr>
            </w:pPr>
            <w:r w:rsidRPr="00F9758C">
              <w:rPr>
                <w:lang w:val="es-ES"/>
              </w:rPr>
              <w:t> </w:t>
            </w:r>
          </w:p>
        </w:tc>
        <w:tc>
          <w:tcPr>
            <w:tcW w:w="285" w:type="pct"/>
            <w:tcBorders>
              <w:top w:val="nil"/>
              <w:left w:val="nil"/>
              <w:bottom w:val="single" w:sz="8" w:space="0" w:color="auto"/>
              <w:right w:val="single" w:sz="4" w:space="0" w:color="auto"/>
            </w:tcBorders>
            <w:shd w:val="clear" w:color="auto" w:fill="auto"/>
            <w:noWrap/>
            <w:hideMark/>
          </w:tcPr>
          <w:p w:rsidR="00C75465" w:rsidRDefault="00251A98">
            <w:pPr>
              <w:rPr>
                <w:lang w:val="es-ES"/>
              </w:rPr>
            </w:pPr>
            <w:r w:rsidRPr="00F9758C">
              <w:rPr>
                <w:lang w:val="es-ES"/>
              </w:rPr>
              <w:t> </w:t>
            </w:r>
          </w:p>
        </w:tc>
        <w:tc>
          <w:tcPr>
            <w:tcW w:w="530" w:type="pct"/>
            <w:tcBorders>
              <w:top w:val="nil"/>
              <w:left w:val="nil"/>
              <w:bottom w:val="single" w:sz="8" w:space="0" w:color="auto"/>
              <w:right w:val="single" w:sz="4" w:space="0" w:color="auto"/>
            </w:tcBorders>
            <w:shd w:val="clear" w:color="auto" w:fill="auto"/>
            <w:noWrap/>
            <w:hideMark/>
          </w:tcPr>
          <w:p w:rsidR="00C75465" w:rsidRDefault="00251A98">
            <w:pPr>
              <w:rPr>
                <w:lang w:val="es-ES"/>
              </w:rPr>
            </w:pPr>
            <w:r w:rsidRPr="00F9758C">
              <w:rPr>
                <w:lang w:val="es-ES"/>
              </w:rPr>
              <w:t> </w:t>
            </w:r>
          </w:p>
        </w:tc>
        <w:tc>
          <w:tcPr>
            <w:tcW w:w="260" w:type="pct"/>
            <w:vMerge w:val="restart"/>
            <w:tcBorders>
              <w:top w:val="single" w:sz="4" w:space="0" w:color="auto"/>
              <w:left w:val="nil"/>
              <w:right w:val="single" w:sz="4" w:space="0" w:color="auto"/>
            </w:tcBorders>
            <w:shd w:val="pct15" w:color="auto" w:fill="auto"/>
            <w:noWrap/>
            <w:hideMark/>
          </w:tcPr>
          <w:p w:rsidR="00C75465" w:rsidRDefault="00C75465">
            <w:pPr>
              <w:rPr>
                <w:lang w:val="es-ES"/>
              </w:rPr>
            </w:pPr>
          </w:p>
        </w:tc>
        <w:tc>
          <w:tcPr>
            <w:tcW w:w="587" w:type="pct"/>
            <w:tcBorders>
              <w:top w:val="nil"/>
              <w:left w:val="nil"/>
              <w:bottom w:val="single" w:sz="8" w:space="0" w:color="auto"/>
              <w:right w:val="single" w:sz="4" w:space="0" w:color="auto"/>
            </w:tcBorders>
            <w:shd w:val="clear" w:color="auto" w:fill="auto"/>
            <w:noWrap/>
            <w:hideMark/>
          </w:tcPr>
          <w:p w:rsidR="00C75465" w:rsidRDefault="00251A98">
            <w:pPr>
              <w:rPr>
                <w:lang w:val="es-ES"/>
              </w:rPr>
            </w:pPr>
            <w:r w:rsidRPr="00F9758C">
              <w:rPr>
                <w:lang w:val="es-ES"/>
              </w:rPr>
              <w:t> </w:t>
            </w:r>
          </w:p>
        </w:tc>
        <w:tc>
          <w:tcPr>
            <w:tcW w:w="260" w:type="pct"/>
            <w:vMerge w:val="restart"/>
            <w:tcBorders>
              <w:top w:val="single" w:sz="4" w:space="0" w:color="auto"/>
              <w:left w:val="nil"/>
              <w:right w:val="single" w:sz="4" w:space="0" w:color="auto"/>
            </w:tcBorders>
            <w:shd w:val="pct15" w:color="auto" w:fill="auto"/>
            <w:noWrap/>
            <w:hideMark/>
          </w:tcPr>
          <w:p w:rsidR="00C75465" w:rsidRDefault="00251A98">
            <w:pPr>
              <w:rPr>
                <w:lang w:val="es-ES"/>
              </w:rPr>
            </w:pPr>
            <w:r w:rsidRPr="00F9758C">
              <w:rPr>
                <w:lang w:val="es-ES"/>
              </w:rPr>
              <w:t> </w:t>
            </w:r>
          </w:p>
        </w:tc>
        <w:tc>
          <w:tcPr>
            <w:tcW w:w="457" w:type="pct"/>
            <w:tcBorders>
              <w:top w:val="nil"/>
              <w:left w:val="nil"/>
              <w:bottom w:val="single" w:sz="8" w:space="0" w:color="auto"/>
              <w:right w:val="single" w:sz="4" w:space="0" w:color="auto"/>
            </w:tcBorders>
            <w:shd w:val="clear" w:color="auto" w:fill="auto"/>
            <w:noWrap/>
            <w:hideMark/>
          </w:tcPr>
          <w:p w:rsidR="00C75465" w:rsidRDefault="00251A98">
            <w:pPr>
              <w:rPr>
                <w:rFonts w:cs="Arial"/>
                <w:vanish/>
                <w:lang w:val="es-ES"/>
              </w:rPr>
            </w:pPr>
            <w:r w:rsidRPr="00F9758C">
              <w:rPr>
                <w:lang w:val="es-ES"/>
              </w:rPr>
              <w:t> </w:t>
            </w:r>
          </w:p>
        </w:tc>
        <w:tc>
          <w:tcPr>
            <w:tcW w:w="919" w:type="pct"/>
            <w:tcBorders>
              <w:top w:val="nil"/>
              <w:left w:val="nil"/>
              <w:bottom w:val="single" w:sz="8" w:space="0" w:color="auto"/>
              <w:right w:val="single" w:sz="8" w:space="0" w:color="auto"/>
            </w:tcBorders>
            <w:shd w:val="clear" w:color="auto" w:fill="auto"/>
            <w:noWrap/>
            <w:hideMark/>
          </w:tcPr>
          <w:p w:rsidR="00C75465" w:rsidRDefault="00251A98">
            <w:pPr>
              <w:rPr>
                <w:rFonts w:cs="Arial"/>
                <w:vanish/>
                <w:lang w:val="es-ES"/>
              </w:rPr>
            </w:pPr>
            <w:r w:rsidRPr="00F9758C">
              <w:rPr>
                <w:lang w:val="es-ES"/>
              </w:rPr>
              <w:t> </w:t>
            </w:r>
          </w:p>
        </w:tc>
      </w:tr>
      <w:tr w:rsidR="00251A98" w:rsidRPr="00A9057D" w:rsidTr="00D72C34">
        <w:trPr>
          <w:trHeight w:val="300"/>
        </w:trPr>
        <w:tc>
          <w:tcPr>
            <w:tcW w:w="1050" w:type="pct"/>
            <w:tcBorders>
              <w:top w:val="nil"/>
              <w:left w:val="single" w:sz="8" w:space="0" w:color="auto"/>
              <w:bottom w:val="dashed" w:sz="4" w:space="0" w:color="auto"/>
              <w:right w:val="single" w:sz="4" w:space="0" w:color="auto"/>
            </w:tcBorders>
            <w:shd w:val="clear" w:color="auto" w:fill="auto"/>
            <w:noWrap/>
            <w:vAlign w:val="center"/>
            <w:hideMark/>
          </w:tcPr>
          <w:p w:rsidR="00A9057D" w:rsidRDefault="00A9057D" w:rsidP="0090222A">
            <w:pPr>
              <w:rPr>
                <w:lang w:val="es-ES"/>
              </w:rPr>
            </w:pPr>
            <w:r>
              <w:rPr>
                <w:lang w:val="es-ES"/>
              </w:rPr>
              <w:t xml:space="preserve">Productos esperados: </w:t>
            </w:r>
          </w:p>
          <w:p w:rsidR="00C75465" w:rsidRDefault="00F9758C" w:rsidP="00A9057D">
            <w:pPr>
              <w:rPr>
                <w:rFonts w:cs="Arial"/>
                <w:vanish/>
                <w:lang w:val="es-ES"/>
              </w:rPr>
            </w:pPr>
            <w:r w:rsidRPr="00F9758C">
              <w:rPr>
                <w:lang w:val="es-ES"/>
              </w:rPr>
              <w:t>Estudio</w:t>
            </w:r>
            <w:r w:rsidR="00A9057D">
              <w:rPr>
                <w:lang w:val="es-ES"/>
              </w:rPr>
              <w:t>s</w:t>
            </w:r>
            <w:r w:rsidRPr="00F9758C">
              <w:rPr>
                <w:lang w:val="es-ES"/>
              </w:rPr>
              <w:t xml:space="preserve"> </w:t>
            </w:r>
            <w:r w:rsidR="00030A92" w:rsidRPr="00F9758C">
              <w:rPr>
                <w:lang w:val="es-ES"/>
              </w:rPr>
              <w:t>técnico</w:t>
            </w:r>
            <w:r w:rsidRPr="00F9758C">
              <w:rPr>
                <w:lang w:val="es-ES"/>
              </w:rPr>
              <w:t xml:space="preserve"> </w:t>
            </w:r>
            <w:r w:rsidR="00030A92" w:rsidRPr="00F9758C">
              <w:rPr>
                <w:lang w:val="es-ES"/>
              </w:rPr>
              <w:t xml:space="preserve">para </w:t>
            </w:r>
            <w:r w:rsidR="00030A92">
              <w:rPr>
                <w:lang w:val="es-ES"/>
              </w:rPr>
              <w:t>el diseño de nuevos</w:t>
            </w:r>
            <w:r w:rsidRPr="00F9758C">
              <w:rPr>
                <w:lang w:val="es-ES"/>
              </w:rPr>
              <w:t xml:space="preserve"> mecanismos de </w:t>
            </w:r>
            <w:r w:rsidR="00030A92" w:rsidRPr="00F9758C">
              <w:rPr>
                <w:lang w:val="es-ES"/>
              </w:rPr>
              <w:t>financiación</w:t>
            </w:r>
            <w:r w:rsidRPr="00F9758C">
              <w:rPr>
                <w:lang w:val="es-ES"/>
              </w:rPr>
              <w:t xml:space="preserve"> de proyectos de transporte</w:t>
            </w:r>
          </w:p>
        </w:tc>
        <w:tc>
          <w:tcPr>
            <w:tcW w:w="359" w:type="pct"/>
            <w:tcBorders>
              <w:top w:val="nil"/>
              <w:left w:val="nil"/>
              <w:bottom w:val="dashed" w:sz="4" w:space="0" w:color="auto"/>
              <w:right w:val="single" w:sz="4" w:space="0" w:color="auto"/>
            </w:tcBorders>
            <w:shd w:val="clear" w:color="auto" w:fill="auto"/>
            <w:noWrap/>
            <w:hideMark/>
          </w:tcPr>
          <w:p w:rsidR="00C75465" w:rsidRDefault="00F9758C">
            <w:pPr>
              <w:rPr>
                <w:rFonts w:cs="Arial"/>
                <w:vanish/>
                <w:lang w:val="es-ES"/>
              </w:rPr>
            </w:pPr>
            <w:r>
              <w:rPr>
                <w:lang w:val="es-ES"/>
              </w:rPr>
              <w:t>1</w:t>
            </w:r>
          </w:p>
        </w:tc>
        <w:tc>
          <w:tcPr>
            <w:tcW w:w="293" w:type="pct"/>
            <w:tcBorders>
              <w:top w:val="nil"/>
              <w:left w:val="nil"/>
              <w:bottom w:val="dashed" w:sz="4" w:space="0" w:color="auto"/>
              <w:right w:val="single" w:sz="4" w:space="0" w:color="auto"/>
            </w:tcBorders>
            <w:shd w:val="clear" w:color="auto" w:fill="auto"/>
            <w:noWrap/>
            <w:hideMark/>
          </w:tcPr>
          <w:p w:rsidR="00C75465" w:rsidRDefault="00F9758C">
            <w:pPr>
              <w:rPr>
                <w:rFonts w:cs="Arial"/>
                <w:vanish/>
                <w:lang w:val="es-ES"/>
              </w:rPr>
            </w:pPr>
            <w:r>
              <w:rPr>
                <w:lang w:val="es-ES"/>
              </w:rPr>
              <w:t>0</w:t>
            </w:r>
          </w:p>
        </w:tc>
        <w:tc>
          <w:tcPr>
            <w:tcW w:w="285" w:type="pct"/>
            <w:tcBorders>
              <w:top w:val="nil"/>
              <w:left w:val="nil"/>
              <w:bottom w:val="dashed" w:sz="4" w:space="0" w:color="auto"/>
              <w:right w:val="single" w:sz="4" w:space="0" w:color="auto"/>
            </w:tcBorders>
            <w:shd w:val="clear" w:color="auto" w:fill="auto"/>
            <w:noWrap/>
            <w:hideMark/>
          </w:tcPr>
          <w:p w:rsidR="00C75465" w:rsidRDefault="00F9758C">
            <w:pPr>
              <w:rPr>
                <w:rFonts w:cs="Arial"/>
                <w:vanish/>
                <w:lang w:val="es-ES"/>
              </w:rPr>
            </w:pPr>
            <w:r>
              <w:rPr>
                <w:lang w:val="es-ES"/>
              </w:rPr>
              <w:t>2010</w:t>
            </w:r>
          </w:p>
        </w:tc>
        <w:tc>
          <w:tcPr>
            <w:tcW w:w="530" w:type="pct"/>
            <w:tcBorders>
              <w:top w:val="nil"/>
              <w:left w:val="nil"/>
              <w:bottom w:val="dashed" w:sz="4" w:space="0" w:color="auto"/>
              <w:right w:val="single" w:sz="4" w:space="0" w:color="auto"/>
            </w:tcBorders>
            <w:shd w:val="clear" w:color="auto" w:fill="auto"/>
            <w:noWrap/>
            <w:hideMark/>
          </w:tcPr>
          <w:p w:rsidR="00C75465" w:rsidRDefault="00F9758C">
            <w:pPr>
              <w:rPr>
                <w:rFonts w:cs="Arial"/>
                <w:vanish/>
                <w:lang w:val="es-ES"/>
              </w:rPr>
            </w:pPr>
            <w:r>
              <w:rPr>
                <w:lang w:val="es-ES"/>
              </w:rPr>
              <w:t>1</w:t>
            </w:r>
          </w:p>
        </w:tc>
        <w:tc>
          <w:tcPr>
            <w:tcW w:w="260" w:type="pct"/>
            <w:vMerge/>
            <w:tcBorders>
              <w:left w:val="nil"/>
              <w:right w:val="single" w:sz="4" w:space="0" w:color="auto"/>
            </w:tcBorders>
            <w:shd w:val="pct15" w:color="auto" w:fill="auto"/>
            <w:noWrap/>
            <w:hideMark/>
          </w:tcPr>
          <w:p w:rsidR="00C75465" w:rsidRDefault="00C75465">
            <w:pPr>
              <w:rPr>
                <w:lang w:val="es-ES"/>
              </w:rPr>
            </w:pPr>
          </w:p>
        </w:tc>
        <w:tc>
          <w:tcPr>
            <w:tcW w:w="587" w:type="pct"/>
            <w:tcBorders>
              <w:top w:val="nil"/>
              <w:left w:val="nil"/>
              <w:bottom w:val="dashed" w:sz="4" w:space="0" w:color="auto"/>
              <w:right w:val="single" w:sz="4" w:space="0" w:color="auto"/>
            </w:tcBorders>
            <w:shd w:val="clear" w:color="auto" w:fill="auto"/>
            <w:noWrap/>
            <w:hideMark/>
          </w:tcPr>
          <w:p w:rsidR="00C75465" w:rsidRDefault="00251A98">
            <w:pPr>
              <w:rPr>
                <w:lang w:val="es-ES"/>
              </w:rPr>
            </w:pPr>
            <w:r w:rsidRPr="00F9758C">
              <w:rPr>
                <w:lang w:val="es-ES"/>
              </w:rPr>
              <w:t> </w:t>
            </w:r>
          </w:p>
        </w:tc>
        <w:tc>
          <w:tcPr>
            <w:tcW w:w="260" w:type="pct"/>
            <w:vMerge/>
            <w:tcBorders>
              <w:left w:val="nil"/>
              <w:right w:val="single" w:sz="4" w:space="0" w:color="auto"/>
            </w:tcBorders>
            <w:shd w:val="pct15" w:color="auto" w:fill="auto"/>
            <w:noWrap/>
            <w:hideMark/>
          </w:tcPr>
          <w:p w:rsidR="00C75465" w:rsidRDefault="00C75465">
            <w:pPr>
              <w:rPr>
                <w:lang w:val="es-ES"/>
              </w:rPr>
            </w:pPr>
          </w:p>
        </w:tc>
        <w:tc>
          <w:tcPr>
            <w:tcW w:w="457" w:type="pct"/>
            <w:tcBorders>
              <w:top w:val="nil"/>
              <w:left w:val="nil"/>
              <w:bottom w:val="dashed" w:sz="4" w:space="0" w:color="auto"/>
              <w:right w:val="single" w:sz="4" w:space="0" w:color="auto"/>
            </w:tcBorders>
            <w:shd w:val="clear" w:color="auto" w:fill="auto"/>
            <w:noWrap/>
            <w:hideMark/>
          </w:tcPr>
          <w:p w:rsidR="00C75465" w:rsidRDefault="006B578A">
            <w:pPr>
              <w:rPr>
                <w:lang w:val="es-ES"/>
              </w:rPr>
            </w:pPr>
            <w:r>
              <w:rPr>
                <w:lang w:val="es-ES"/>
              </w:rPr>
              <w:t>Noviembre</w:t>
            </w:r>
            <w:r w:rsidR="00F9758C">
              <w:rPr>
                <w:lang w:val="es-ES"/>
              </w:rPr>
              <w:t xml:space="preserve"> 2011</w:t>
            </w:r>
            <w:r w:rsidR="00251A98" w:rsidRPr="00F9758C">
              <w:rPr>
                <w:lang w:val="es-ES"/>
              </w:rPr>
              <w:t> </w:t>
            </w:r>
          </w:p>
        </w:tc>
        <w:tc>
          <w:tcPr>
            <w:tcW w:w="919" w:type="pct"/>
            <w:tcBorders>
              <w:top w:val="nil"/>
              <w:left w:val="nil"/>
              <w:bottom w:val="dashed" w:sz="4" w:space="0" w:color="auto"/>
              <w:right w:val="single" w:sz="8" w:space="0" w:color="auto"/>
            </w:tcBorders>
            <w:shd w:val="clear" w:color="auto" w:fill="auto"/>
            <w:noWrap/>
            <w:hideMark/>
          </w:tcPr>
          <w:p w:rsidR="00C75465" w:rsidRDefault="00F9758C">
            <w:pPr>
              <w:rPr>
                <w:lang w:val="es-ES"/>
              </w:rPr>
            </w:pPr>
            <w:r>
              <w:rPr>
                <w:lang w:val="es-ES"/>
              </w:rPr>
              <w:t>Legislación local; estudios de transporte; estudios de mercado de bienes raíces</w:t>
            </w:r>
            <w:r w:rsidR="00251A98" w:rsidRPr="00F9758C">
              <w:rPr>
                <w:lang w:val="es-ES"/>
              </w:rPr>
              <w:t> </w:t>
            </w:r>
          </w:p>
        </w:tc>
      </w:tr>
      <w:tr w:rsidR="00251A98" w:rsidRPr="00A9057D" w:rsidTr="00D72C34">
        <w:trPr>
          <w:trHeight w:val="300"/>
        </w:trPr>
        <w:tc>
          <w:tcPr>
            <w:tcW w:w="1050" w:type="pct"/>
            <w:tcBorders>
              <w:top w:val="nil"/>
              <w:left w:val="single" w:sz="8" w:space="0" w:color="auto"/>
              <w:bottom w:val="dashed" w:sz="4" w:space="0" w:color="auto"/>
              <w:right w:val="single" w:sz="4" w:space="0" w:color="auto"/>
            </w:tcBorders>
            <w:shd w:val="clear" w:color="auto" w:fill="auto"/>
            <w:noWrap/>
            <w:vAlign w:val="center"/>
            <w:hideMark/>
          </w:tcPr>
          <w:p w:rsidR="00A9057D" w:rsidRDefault="00A9057D">
            <w:pPr>
              <w:rPr>
                <w:lang w:val="es-ES"/>
              </w:rPr>
            </w:pPr>
            <w:r>
              <w:rPr>
                <w:lang w:val="es-ES"/>
              </w:rPr>
              <w:t xml:space="preserve">Productos esperados: </w:t>
            </w:r>
          </w:p>
          <w:p w:rsidR="00C75465" w:rsidRDefault="0023184C" w:rsidP="00A9057D">
            <w:pPr>
              <w:rPr>
                <w:lang w:val="es-ES"/>
              </w:rPr>
            </w:pPr>
            <w:r>
              <w:rPr>
                <w:lang w:val="es-ES"/>
              </w:rPr>
              <w:t>Informe</w:t>
            </w:r>
            <w:r w:rsidR="006B578A">
              <w:rPr>
                <w:lang w:val="es-ES"/>
              </w:rPr>
              <w:t>s</w:t>
            </w:r>
            <w:r>
              <w:rPr>
                <w:lang w:val="es-ES"/>
              </w:rPr>
              <w:t xml:space="preserve"> estratégico</w:t>
            </w:r>
            <w:r w:rsidR="00A9057D">
              <w:rPr>
                <w:lang w:val="es-ES"/>
              </w:rPr>
              <w:t xml:space="preserve"> para mejorar la</w:t>
            </w:r>
            <w:r>
              <w:rPr>
                <w:lang w:val="es-ES"/>
              </w:rPr>
              <w:t xml:space="preserve"> </w:t>
            </w:r>
            <w:r w:rsidR="00A9057D">
              <w:rPr>
                <w:lang w:val="es-ES"/>
              </w:rPr>
              <w:t>a</w:t>
            </w:r>
            <w:r w:rsidR="007866BE">
              <w:rPr>
                <w:lang w:val="es-ES"/>
              </w:rPr>
              <w:t>rticulación, a</w:t>
            </w:r>
            <w:r>
              <w:rPr>
                <w:lang w:val="es-ES"/>
              </w:rPr>
              <w:t>nálisis, desarrollo, evaluación y socialización de las propuestas del Plan Maestro de Transporte</w:t>
            </w:r>
          </w:p>
        </w:tc>
        <w:tc>
          <w:tcPr>
            <w:tcW w:w="359" w:type="pct"/>
            <w:tcBorders>
              <w:top w:val="nil"/>
              <w:left w:val="nil"/>
              <w:bottom w:val="dashed" w:sz="4" w:space="0" w:color="auto"/>
              <w:right w:val="single" w:sz="4" w:space="0" w:color="auto"/>
            </w:tcBorders>
            <w:shd w:val="clear" w:color="auto" w:fill="auto"/>
            <w:noWrap/>
            <w:hideMark/>
          </w:tcPr>
          <w:p w:rsidR="00C75465" w:rsidRDefault="006B578A">
            <w:pPr>
              <w:rPr>
                <w:lang w:val="es-ES"/>
              </w:rPr>
            </w:pPr>
            <w:r>
              <w:rPr>
                <w:lang w:val="es-ES"/>
              </w:rPr>
              <w:t>2</w:t>
            </w:r>
          </w:p>
        </w:tc>
        <w:tc>
          <w:tcPr>
            <w:tcW w:w="293" w:type="pct"/>
            <w:tcBorders>
              <w:top w:val="nil"/>
              <w:left w:val="nil"/>
              <w:bottom w:val="dashed" w:sz="4" w:space="0" w:color="auto"/>
              <w:right w:val="single" w:sz="4" w:space="0" w:color="auto"/>
            </w:tcBorders>
            <w:shd w:val="clear" w:color="auto" w:fill="auto"/>
            <w:noWrap/>
            <w:hideMark/>
          </w:tcPr>
          <w:p w:rsidR="00C75465" w:rsidRDefault="00F9758C">
            <w:pPr>
              <w:rPr>
                <w:lang w:val="es-ES"/>
              </w:rPr>
            </w:pPr>
            <w:r>
              <w:rPr>
                <w:lang w:val="es-ES"/>
              </w:rPr>
              <w:t>0</w:t>
            </w:r>
          </w:p>
        </w:tc>
        <w:tc>
          <w:tcPr>
            <w:tcW w:w="285" w:type="pct"/>
            <w:tcBorders>
              <w:top w:val="nil"/>
              <w:left w:val="nil"/>
              <w:bottom w:val="dashed" w:sz="4" w:space="0" w:color="auto"/>
              <w:right w:val="single" w:sz="4" w:space="0" w:color="auto"/>
            </w:tcBorders>
            <w:shd w:val="clear" w:color="auto" w:fill="auto"/>
            <w:noWrap/>
            <w:hideMark/>
          </w:tcPr>
          <w:p w:rsidR="00C75465" w:rsidRDefault="00F9758C">
            <w:pPr>
              <w:rPr>
                <w:lang w:val="es-ES"/>
              </w:rPr>
            </w:pPr>
            <w:r>
              <w:rPr>
                <w:lang w:val="es-ES"/>
              </w:rPr>
              <w:t>2010</w:t>
            </w:r>
          </w:p>
        </w:tc>
        <w:tc>
          <w:tcPr>
            <w:tcW w:w="530" w:type="pct"/>
            <w:tcBorders>
              <w:top w:val="nil"/>
              <w:left w:val="nil"/>
              <w:bottom w:val="dashed" w:sz="4" w:space="0" w:color="auto"/>
              <w:right w:val="single" w:sz="4" w:space="0" w:color="auto"/>
            </w:tcBorders>
            <w:shd w:val="clear" w:color="auto" w:fill="auto"/>
            <w:noWrap/>
            <w:hideMark/>
          </w:tcPr>
          <w:p w:rsidR="00C75465" w:rsidRDefault="006B578A">
            <w:pPr>
              <w:rPr>
                <w:lang w:val="es-ES"/>
              </w:rPr>
            </w:pPr>
            <w:r>
              <w:rPr>
                <w:lang w:val="es-ES"/>
              </w:rPr>
              <w:t>2</w:t>
            </w:r>
          </w:p>
        </w:tc>
        <w:tc>
          <w:tcPr>
            <w:tcW w:w="260" w:type="pct"/>
            <w:vMerge/>
            <w:tcBorders>
              <w:left w:val="nil"/>
              <w:right w:val="single" w:sz="4" w:space="0" w:color="auto"/>
            </w:tcBorders>
            <w:shd w:val="pct15" w:color="auto" w:fill="auto"/>
            <w:noWrap/>
            <w:hideMark/>
          </w:tcPr>
          <w:p w:rsidR="00C75465" w:rsidRDefault="00C75465">
            <w:pPr>
              <w:rPr>
                <w:lang w:val="es-ES"/>
              </w:rPr>
            </w:pPr>
          </w:p>
        </w:tc>
        <w:tc>
          <w:tcPr>
            <w:tcW w:w="587" w:type="pct"/>
            <w:tcBorders>
              <w:top w:val="nil"/>
              <w:left w:val="nil"/>
              <w:bottom w:val="dashed" w:sz="4" w:space="0" w:color="auto"/>
              <w:right w:val="single" w:sz="4" w:space="0" w:color="auto"/>
            </w:tcBorders>
            <w:shd w:val="clear" w:color="auto" w:fill="auto"/>
            <w:noWrap/>
            <w:hideMark/>
          </w:tcPr>
          <w:p w:rsidR="00C75465" w:rsidRDefault="00251A98">
            <w:pPr>
              <w:rPr>
                <w:lang w:val="es-ES"/>
              </w:rPr>
            </w:pPr>
            <w:r w:rsidRPr="00F9758C">
              <w:rPr>
                <w:lang w:val="es-ES"/>
              </w:rPr>
              <w:t> </w:t>
            </w:r>
          </w:p>
        </w:tc>
        <w:tc>
          <w:tcPr>
            <w:tcW w:w="260" w:type="pct"/>
            <w:vMerge/>
            <w:tcBorders>
              <w:left w:val="nil"/>
              <w:right w:val="single" w:sz="4" w:space="0" w:color="auto"/>
            </w:tcBorders>
            <w:shd w:val="pct15" w:color="auto" w:fill="auto"/>
            <w:noWrap/>
            <w:hideMark/>
          </w:tcPr>
          <w:p w:rsidR="00C75465" w:rsidRDefault="00C75465">
            <w:pPr>
              <w:rPr>
                <w:lang w:val="es-ES"/>
              </w:rPr>
            </w:pPr>
          </w:p>
        </w:tc>
        <w:tc>
          <w:tcPr>
            <w:tcW w:w="457" w:type="pct"/>
            <w:tcBorders>
              <w:top w:val="nil"/>
              <w:left w:val="nil"/>
              <w:bottom w:val="dashed" w:sz="4" w:space="0" w:color="auto"/>
              <w:right w:val="single" w:sz="4" w:space="0" w:color="auto"/>
            </w:tcBorders>
            <w:shd w:val="clear" w:color="auto" w:fill="auto"/>
            <w:noWrap/>
            <w:hideMark/>
          </w:tcPr>
          <w:p w:rsidR="00C75465" w:rsidRDefault="006B578A">
            <w:pPr>
              <w:rPr>
                <w:lang w:val="es-ES"/>
              </w:rPr>
            </w:pPr>
            <w:r>
              <w:rPr>
                <w:lang w:val="es-ES"/>
              </w:rPr>
              <w:t>Noviembre</w:t>
            </w:r>
            <w:r w:rsidR="00AF6983">
              <w:rPr>
                <w:lang w:val="es-ES"/>
              </w:rPr>
              <w:t xml:space="preserve"> </w:t>
            </w:r>
            <w:r w:rsidR="00F9758C">
              <w:rPr>
                <w:lang w:val="es-ES"/>
              </w:rPr>
              <w:t>20</w:t>
            </w:r>
            <w:r>
              <w:rPr>
                <w:lang w:val="es-ES"/>
              </w:rPr>
              <w:t>11</w:t>
            </w:r>
            <w:r w:rsidR="00251A98" w:rsidRPr="00F9758C">
              <w:rPr>
                <w:lang w:val="es-ES"/>
              </w:rPr>
              <w:t> </w:t>
            </w:r>
          </w:p>
        </w:tc>
        <w:tc>
          <w:tcPr>
            <w:tcW w:w="919" w:type="pct"/>
            <w:tcBorders>
              <w:top w:val="nil"/>
              <w:left w:val="nil"/>
              <w:bottom w:val="dashed" w:sz="4" w:space="0" w:color="auto"/>
              <w:right w:val="single" w:sz="8" w:space="0" w:color="auto"/>
            </w:tcBorders>
            <w:shd w:val="clear" w:color="auto" w:fill="auto"/>
            <w:noWrap/>
            <w:hideMark/>
          </w:tcPr>
          <w:p w:rsidR="00C75465" w:rsidRDefault="0023184C">
            <w:pPr>
              <w:rPr>
                <w:lang w:val="es-ES"/>
              </w:rPr>
            </w:pPr>
            <w:r>
              <w:rPr>
                <w:lang w:val="es-ES"/>
              </w:rPr>
              <w:t>PMT, mejores prácticas locales e internacionales</w:t>
            </w:r>
          </w:p>
        </w:tc>
      </w:tr>
    </w:tbl>
    <w:p w:rsidR="0010454B" w:rsidRDefault="0010454B">
      <w:pPr>
        <w:rPr>
          <w:lang w:val="es-ES"/>
        </w:rPr>
      </w:pPr>
    </w:p>
    <w:p w:rsidR="0010454B" w:rsidRDefault="006C62CE">
      <w:r w:rsidRPr="00A13A90">
        <w:t>Please note that this outcome and output indicators will be the input for the PMR and will be monitored in the Quarterly Business Review.</w:t>
      </w:r>
    </w:p>
    <w:p w:rsidR="0010454B" w:rsidRDefault="00A13A90">
      <w:r w:rsidRPr="00A13A90">
        <w:br w:type="page"/>
      </w:r>
      <w:r w:rsidR="00335FC0" w:rsidRPr="00A13A90">
        <w:lastRenderedPageBreak/>
        <w:t xml:space="preserve">VI. BUDGET </w:t>
      </w:r>
      <w:r w:rsidR="00335FC0" w:rsidRPr="00A13A90">
        <w:rPr>
          <w:vertAlign w:val="superscript"/>
        </w:rPr>
        <w:t>(*)</w:t>
      </w:r>
      <w:r w:rsidR="00335FC0" w:rsidRPr="00A13A90">
        <w:t>:</w:t>
      </w:r>
    </w:p>
    <w:p w:rsidR="00C75465" w:rsidRDefault="00C75465"/>
    <w:p w:rsidR="0010454B" w:rsidRDefault="00335FC0">
      <w:r w:rsidRPr="00A13A90">
        <w:t>6.1 Budget should be presented by outputs or groups of outputs (for example: three publications, three conferences, seminars or workshops; one database; one survey; two training courses), and the relevant activities. Total available funds from counterpart sources should be reported. Use whole numbers only.</w:t>
      </w:r>
    </w:p>
    <w:tbl>
      <w:tblPr>
        <w:tblW w:w="131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00"/>
        <w:gridCol w:w="1440"/>
        <w:gridCol w:w="1440"/>
        <w:gridCol w:w="1440"/>
        <w:gridCol w:w="1440"/>
        <w:gridCol w:w="1800"/>
        <w:gridCol w:w="1440"/>
        <w:gridCol w:w="1440"/>
      </w:tblGrid>
      <w:tr w:rsidR="00335FC0" w:rsidRPr="00A13A90" w:rsidTr="00D3565C">
        <w:trPr>
          <w:trHeight w:val="215"/>
        </w:trPr>
        <w:tc>
          <w:tcPr>
            <w:tcW w:w="2700" w:type="dxa"/>
            <w:vMerge w:val="restart"/>
            <w:tcBorders>
              <w:right w:val="single" w:sz="18" w:space="0" w:color="000000"/>
            </w:tcBorders>
            <w:shd w:val="clear" w:color="auto" w:fill="E5DFEC"/>
            <w:vAlign w:val="center"/>
          </w:tcPr>
          <w:p w:rsidR="00C75465" w:rsidRDefault="00335FC0">
            <w:r w:rsidRPr="00A13A90">
              <w:t>Costs</w:t>
            </w:r>
          </w:p>
        </w:tc>
        <w:tc>
          <w:tcPr>
            <w:tcW w:w="7560" w:type="dxa"/>
            <w:gridSpan w:val="5"/>
            <w:tcBorders>
              <w:top w:val="single" w:sz="18" w:space="0" w:color="000000"/>
              <w:left w:val="single" w:sz="18" w:space="0" w:color="000000"/>
              <w:bottom w:val="nil"/>
              <w:right w:val="single" w:sz="18" w:space="0" w:color="000000"/>
            </w:tcBorders>
            <w:shd w:val="clear" w:color="auto" w:fill="DDD9C3"/>
            <w:vAlign w:val="bottom"/>
          </w:tcPr>
          <w:p w:rsidR="00C75465" w:rsidRDefault="00335FC0">
            <w:r w:rsidRPr="00A13A90">
              <w:t>Project Cost – IDB Financing</w:t>
            </w:r>
          </w:p>
        </w:tc>
        <w:tc>
          <w:tcPr>
            <w:tcW w:w="1440" w:type="dxa"/>
            <w:vMerge w:val="restart"/>
            <w:tcBorders>
              <w:left w:val="single" w:sz="18" w:space="0" w:color="000000"/>
            </w:tcBorders>
            <w:shd w:val="clear" w:color="auto" w:fill="D6E3BC"/>
            <w:vAlign w:val="center"/>
          </w:tcPr>
          <w:p w:rsidR="00C75465" w:rsidRDefault="00335FC0">
            <w:r w:rsidRPr="00A13A90">
              <w:t>Counterpart Resources</w:t>
            </w:r>
          </w:p>
        </w:tc>
        <w:tc>
          <w:tcPr>
            <w:tcW w:w="1440" w:type="dxa"/>
            <w:vMerge w:val="restart"/>
            <w:shd w:val="clear" w:color="auto" w:fill="D6E3BC"/>
            <w:vAlign w:val="center"/>
          </w:tcPr>
          <w:p w:rsidR="00C75465" w:rsidRDefault="00335FC0">
            <w:r w:rsidRPr="00A13A90">
              <w:t>Other Financing</w:t>
            </w:r>
          </w:p>
        </w:tc>
      </w:tr>
      <w:tr w:rsidR="00335FC0" w:rsidRPr="00A13A90" w:rsidTr="00A13A90">
        <w:trPr>
          <w:trHeight w:val="332"/>
        </w:trPr>
        <w:tc>
          <w:tcPr>
            <w:tcW w:w="2700" w:type="dxa"/>
            <w:vMerge/>
            <w:tcBorders>
              <w:right w:val="single" w:sz="18" w:space="0" w:color="auto"/>
            </w:tcBorders>
            <w:shd w:val="clear" w:color="auto" w:fill="E5DFEC"/>
          </w:tcPr>
          <w:p w:rsidR="0010454B" w:rsidRDefault="0010454B"/>
        </w:tc>
        <w:tc>
          <w:tcPr>
            <w:tcW w:w="4320" w:type="dxa"/>
            <w:gridSpan w:val="3"/>
            <w:tcBorders>
              <w:top w:val="single" w:sz="6" w:space="0" w:color="auto"/>
              <w:left w:val="single" w:sz="18" w:space="0" w:color="auto"/>
              <w:bottom w:val="nil"/>
              <w:right w:val="single" w:sz="6" w:space="0" w:color="auto"/>
            </w:tcBorders>
            <w:shd w:val="clear" w:color="auto" w:fill="E5DFEC"/>
            <w:vAlign w:val="center"/>
          </w:tcPr>
          <w:p w:rsidR="00C75465" w:rsidRDefault="00335FC0">
            <w:pPr>
              <w:rPr>
                <w:rFonts w:cs="Arial"/>
                <w:vanish/>
              </w:rPr>
            </w:pPr>
            <w:r w:rsidRPr="00A13A90">
              <w:t>Year 1</w:t>
            </w:r>
          </w:p>
        </w:tc>
        <w:tc>
          <w:tcPr>
            <w:tcW w:w="1440" w:type="dxa"/>
            <w:vMerge w:val="restart"/>
            <w:tcBorders>
              <w:top w:val="single" w:sz="6" w:space="0" w:color="auto"/>
              <w:left w:val="single" w:sz="6" w:space="0" w:color="auto"/>
              <w:bottom w:val="single" w:sz="6" w:space="0" w:color="auto"/>
              <w:right w:val="single" w:sz="6" w:space="0" w:color="auto"/>
            </w:tcBorders>
            <w:shd w:val="clear" w:color="auto" w:fill="E5DFEC"/>
            <w:vAlign w:val="center"/>
          </w:tcPr>
          <w:p w:rsidR="00C75465" w:rsidRDefault="00335FC0">
            <w:pPr>
              <w:rPr>
                <w:rFonts w:cs="Arial"/>
                <w:vanish/>
              </w:rPr>
            </w:pPr>
            <w:r w:rsidRPr="00A13A90">
              <w:t>Year 2</w:t>
            </w:r>
          </w:p>
        </w:tc>
        <w:tc>
          <w:tcPr>
            <w:tcW w:w="1800" w:type="dxa"/>
            <w:vMerge w:val="restart"/>
            <w:tcBorders>
              <w:top w:val="single" w:sz="6" w:space="0" w:color="auto"/>
              <w:left w:val="single" w:sz="6" w:space="0" w:color="auto"/>
              <w:bottom w:val="single" w:sz="6" w:space="0" w:color="auto"/>
              <w:right w:val="single" w:sz="18" w:space="0" w:color="auto"/>
            </w:tcBorders>
            <w:shd w:val="clear" w:color="auto" w:fill="E5DFEC"/>
            <w:vAlign w:val="center"/>
          </w:tcPr>
          <w:p w:rsidR="00C75465" w:rsidRDefault="00335FC0">
            <w:pPr>
              <w:rPr>
                <w:rFonts w:cs="Arial"/>
                <w:vanish/>
              </w:rPr>
            </w:pPr>
            <w:r w:rsidRPr="00A13A90">
              <w:t>Total request</w:t>
            </w:r>
          </w:p>
        </w:tc>
        <w:tc>
          <w:tcPr>
            <w:tcW w:w="1440" w:type="dxa"/>
            <w:vMerge/>
            <w:tcBorders>
              <w:left w:val="single" w:sz="18" w:space="0" w:color="auto"/>
            </w:tcBorders>
            <w:shd w:val="clear" w:color="auto" w:fill="D6E3BC"/>
            <w:vAlign w:val="center"/>
          </w:tcPr>
          <w:p w:rsidR="00C75465" w:rsidRDefault="00C75465"/>
        </w:tc>
        <w:tc>
          <w:tcPr>
            <w:tcW w:w="1440" w:type="dxa"/>
            <w:vMerge/>
            <w:shd w:val="clear" w:color="auto" w:fill="D6E3BC"/>
            <w:vAlign w:val="center"/>
          </w:tcPr>
          <w:p w:rsidR="00C75465" w:rsidRDefault="00C75465"/>
        </w:tc>
      </w:tr>
      <w:tr w:rsidR="00A13A90" w:rsidRPr="00A13A90" w:rsidTr="00A13A90">
        <w:tc>
          <w:tcPr>
            <w:tcW w:w="2700" w:type="dxa"/>
            <w:tcBorders>
              <w:bottom w:val="single" w:sz="4" w:space="0" w:color="auto"/>
              <w:right w:val="single" w:sz="18" w:space="0" w:color="auto"/>
            </w:tcBorders>
            <w:shd w:val="clear" w:color="auto" w:fill="E5DFEC"/>
            <w:vAlign w:val="bottom"/>
          </w:tcPr>
          <w:p w:rsidR="00C75465" w:rsidRDefault="00C75465"/>
        </w:tc>
        <w:tc>
          <w:tcPr>
            <w:tcW w:w="1440" w:type="dxa"/>
            <w:tcBorders>
              <w:top w:val="single" w:sz="6" w:space="0" w:color="auto"/>
              <w:left w:val="single" w:sz="18" w:space="0" w:color="auto"/>
              <w:bottom w:val="single" w:sz="6" w:space="0" w:color="auto"/>
              <w:right w:val="single" w:sz="6" w:space="0" w:color="auto"/>
            </w:tcBorders>
            <w:shd w:val="clear" w:color="auto" w:fill="E5DFEC"/>
            <w:vAlign w:val="bottom"/>
          </w:tcPr>
          <w:p w:rsidR="00C75465" w:rsidRDefault="00335FC0">
            <w:r w:rsidRPr="00A13A90">
              <w:t>Consult.</w:t>
            </w:r>
          </w:p>
        </w:tc>
        <w:tc>
          <w:tcPr>
            <w:tcW w:w="1440" w:type="dxa"/>
            <w:tcBorders>
              <w:top w:val="single" w:sz="6" w:space="0" w:color="auto"/>
              <w:left w:val="single" w:sz="6" w:space="0" w:color="auto"/>
              <w:bottom w:val="single" w:sz="6" w:space="0" w:color="auto"/>
              <w:right w:val="single" w:sz="6" w:space="0" w:color="auto"/>
            </w:tcBorders>
            <w:shd w:val="clear" w:color="auto" w:fill="E5DFEC"/>
            <w:vAlign w:val="bottom"/>
          </w:tcPr>
          <w:p w:rsidR="00C75465" w:rsidRDefault="00335FC0">
            <w:r w:rsidRPr="00A13A90">
              <w:rPr>
                <w:b/>
              </w:rPr>
              <w:t xml:space="preserve">Travel </w:t>
            </w:r>
            <w:r w:rsidRPr="00A13A90">
              <w:t>(consultants only)</w:t>
            </w:r>
          </w:p>
        </w:tc>
        <w:tc>
          <w:tcPr>
            <w:tcW w:w="1440" w:type="dxa"/>
            <w:tcBorders>
              <w:top w:val="single" w:sz="6" w:space="0" w:color="auto"/>
              <w:left w:val="single" w:sz="6" w:space="0" w:color="auto"/>
              <w:bottom w:val="single" w:sz="6" w:space="0" w:color="auto"/>
              <w:right w:val="single" w:sz="6" w:space="0" w:color="auto"/>
            </w:tcBorders>
            <w:shd w:val="clear" w:color="auto" w:fill="E5DFEC"/>
            <w:vAlign w:val="bottom"/>
          </w:tcPr>
          <w:p w:rsidR="00C75465" w:rsidRDefault="00335FC0">
            <w:r w:rsidRPr="00A13A90">
              <w:t>Other</w:t>
            </w:r>
          </w:p>
        </w:tc>
        <w:tc>
          <w:tcPr>
            <w:tcW w:w="1440" w:type="dxa"/>
            <w:vMerge/>
            <w:tcBorders>
              <w:top w:val="nil"/>
              <w:left w:val="single" w:sz="6" w:space="0" w:color="auto"/>
              <w:bottom w:val="single" w:sz="6" w:space="0" w:color="auto"/>
              <w:right w:val="single" w:sz="6" w:space="0" w:color="auto"/>
            </w:tcBorders>
            <w:shd w:val="clear" w:color="auto" w:fill="E5DFEC"/>
            <w:vAlign w:val="center"/>
          </w:tcPr>
          <w:p w:rsidR="00C75465" w:rsidRDefault="00C75465"/>
        </w:tc>
        <w:tc>
          <w:tcPr>
            <w:tcW w:w="1800" w:type="dxa"/>
            <w:vMerge/>
            <w:tcBorders>
              <w:top w:val="nil"/>
              <w:left w:val="single" w:sz="6" w:space="0" w:color="auto"/>
              <w:bottom w:val="single" w:sz="6" w:space="0" w:color="auto"/>
              <w:right w:val="single" w:sz="18" w:space="0" w:color="auto"/>
            </w:tcBorders>
            <w:shd w:val="clear" w:color="auto" w:fill="E5DFEC"/>
            <w:vAlign w:val="center"/>
          </w:tcPr>
          <w:p w:rsidR="00C75465" w:rsidRDefault="00C75465"/>
        </w:tc>
        <w:tc>
          <w:tcPr>
            <w:tcW w:w="1440" w:type="dxa"/>
            <w:vMerge/>
            <w:tcBorders>
              <w:left w:val="single" w:sz="18" w:space="0" w:color="auto"/>
              <w:bottom w:val="single" w:sz="4" w:space="0" w:color="auto"/>
            </w:tcBorders>
            <w:shd w:val="clear" w:color="auto" w:fill="D6E3BC"/>
            <w:vAlign w:val="center"/>
          </w:tcPr>
          <w:p w:rsidR="00C75465" w:rsidRDefault="00C75465"/>
        </w:tc>
        <w:tc>
          <w:tcPr>
            <w:tcW w:w="1440" w:type="dxa"/>
            <w:vMerge/>
            <w:tcBorders>
              <w:bottom w:val="single" w:sz="4" w:space="0" w:color="auto"/>
            </w:tcBorders>
            <w:shd w:val="clear" w:color="auto" w:fill="D6E3BC"/>
            <w:vAlign w:val="center"/>
          </w:tcPr>
          <w:p w:rsidR="00C75465" w:rsidRDefault="00C75465"/>
        </w:tc>
      </w:tr>
      <w:tr w:rsidR="00335FC0" w:rsidRPr="00F9758C" w:rsidTr="00D72C34">
        <w:tc>
          <w:tcPr>
            <w:tcW w:w="2700" w:type="dxa"/>
            <w:tcBorders>
              <w:top w:val="single" w:sz="4" w:space="0" w:color="auto"/>
              <w:left w:val="single" w:sz="4" w:space="0" w:color="auto"/>
              <w:right w:val="single" w:sz="18" w:space="0" w:color="auto"/>
            </w:tcBorders>
            <w:shd w:val="clear" w:color="auto" w:fill="auto"/>
            <w:vAlign w:val="bottom"/>
          </w:tcPr>
          <w:p w:rsidR="0010454B" w:rsidRDefault="00F9758C">
            <w:pPr>
              <w:rPr>
                <w:rFonts w:cs="Arial"/>
                <w:b/>
                <w:lang w:val="es-ES"/>
              </w:rPr>
            </w:pPr>
            <w:r w:rsidRPr="00F9758C">
              <w:rPr>
                <w:lang w:val="es-ES"/>
              </w:rPr>
              <w:t xml:space="preserve">Estudio </w:t>
            </w:r>
            <w:r w:rsidR="00030A92" w:rsidRPr="00F9758C">
              <w:rPr>
                <w:lang w:val="es-ES"/>
              </w:rPr>
              <w:t>técnico</w:t>
            </w:r>
            <w:r w:rsidRPr="00F9758C">
              <w:rPr>
                <w:lang w:val="es-ES"/>
              </w:rPr>
              <w:t xml:space="preserve"> y legal </w:t>
            </w:r>
            <w:r w:rsidR="00030A92" w:rsidRPr="00F9758C">
              <w:rPr>
                <w:lang w:val="es-ES"/>
              </w:rPr>
              <w:t xml:space="preserve">para </w:t>
            </w:r>
            <w:r w:rsidR="00030A92">
              <w:rPr>
                <w:lang w:val="es-ES"/>
              </w:rPr>
              <w:t>el diseño de nuevos</w:t>
            </w:r>
            <w:r w:rsidRPr="00F9758C">
              <w:rPr>
                <w:lang w:val="es-ES"/>
              </w:rPr>
              <w:t xml:space="preserve"> mecanismos de </w:t>
            </w:r>
            <w:r w:rsidR="00030A92" w:rsidRPr="00F9758C">
              <w:rPr>
                <w:lang w:val="es-ES"/>
              </w:rPr>
              <w:t>financiación</w:t>
            </w:r>
            <w:r w:rsidRPr="00F9758C">
              <w:rPr>
                <w:lang w:val="es-ES"/>
              </w:rPr>
              <w:t xml:space="preserve"> de proyectos de transporte</w:t>
            </w:r>
          </w:p>
        </w:tc>
        <w:tc>
          <w:tcPr>
            <w:tcW w:w="1440" w:type="dxa"/>
            <w:tcBorders>
              <w:top w:val="single" w:sz="6" w:space="0" w:color="auto"/>
              <w:left w:val="single" w:sz="18" w:space="0" w:color="auto"/>
              <w:bottom w:val="single" w:sz="4" w:space="0" w:color="000000"/>
              <w:right w:val="single" w:sz="4" w:space="0" w:color="000000"/>
            </w:tcBorders>
            <w:shd w:val="clear" w:color="auto" w:fill="auto"/>
          </w:tcPr>
          <w:p w:rsidR="00C75465" w:rsidRDefault="006B578A">
            <w:pPr>
              <w:rPr>
                <w:lang w:val="es-ES"/>
              </w:rPr>
            </w:pPr>
            <w:r>
              <w:rPr>
                <w:lang w:val="es-ES"/>
              </w:rPr>
              <w:t>56</w:t>
            </w:r>
            <w:r w:rsidR="00030A92">
              <w:rPr>
                <w:lang w:val="es-ES"/>
              </w:rPr>
              <w:t>,000</w:t>
            </w:r>
          </w:p>
        </w:tc>
        <w:tc>
          <w:tcPr>
            <w:tcW w:w="1440" w:type="dxa"/>
            <w:tcBorders>
              <w:top w:val="single" w:sz="6" w:space="0" w:color="auto"/>
              <w:left w:val="single" w:sz="4" w:space="0" w:color="000000"/>
              <w:bottom w:val="single" w:sz="4" w:space="0" w:color="000000"/>
              <w:right w:val="single" w:sz="4" w:space="0" w:color="000000"/>
            </w:tcBorders>
            <w:shd w:val="clear" w:color="auto" w:fill="auto"/>
          </w:tcPr>
          <w:p w:rsidR="00C75465" w:rsidRDefault="00C75465">
            <w:pPr>
              <w:rPr>
                <w:lang w:val="es-ES"/>
              </w:rPr>
            </w:pPr>
          </w:p>
        </w:tc>
        <w:tc>
          <w:tcPr>
            <w:tcW w:w="1440" w:type="dxa"/>
            <w:tcBorders>
              <w:top w:val="single" w:sz="6" w:space="0" w:color="auto"/>
              <w:left w:val="single" w:sz="4" w:space="0" w:color="000000"/>
              <w:bottom w:val="single" w:sz="4" w:space="0" w:color="000000"/>
              <w:right w:val="single" w:sz="4" w:space="0" w:color="000000"/>
            </w:tcBorders>
            <w:shd w:val="clear" w:color="auto" w:fill="auto"/>
          </w:tcPr>
          <w:p w:rsidR="00C75465" w:rsidRDefault="00C75465">
            <w:pPr>
              <w:rPr>
                <w:lang w:val="es-ES"/>
              </w:rPr>
            </w:pPr>
          </w:p>
        </w:tc>
        <w:tc>
          <w:tcPr>
            <w:tcW w:w="1440" w:type="dxa"/>
            <w:tcBorders>
              <w:top w:val="single" w:sz="6" w:space="0" w:color="auto"/>
              <w:left w:val="single" w:sz="4" w:space="0" w:color="000000"/>
              <w:bottom w:val="single" w:sz="4" w:space="0" w:color="000000"/>
              <w:right w:val="single" w:sz="4" w:space="0" w:color="000000"/>
            </w:tcBorders>
            <w:shd w:val="clear" w:color="auto" w:fill="auto"/>
          </w:tcPr>
          <w:p w:rsidR="00C75465" w:rsidRDefault="00030A92">
            <w:pPr>
              <w:rPr>
                <w:lang w:val="es-ES"/>
              </w:rPr>
            </w:pPr>
            <w:r>
              <w:rPr>
                <w:lang w:val="es-ES"/>
              </w:rPr>
              <w:t>-</w:t>
            </w:r>
          </w:p>
        </w:tc>
        <w:tc>
          <w:tcPr>
            <w:tcW w:w="1800" w:type="dxa"/>
            <w:tcBorders>
              <w:top w:val="single" w:sz="6" w:space="0" w:color="auto"/>
              <w:left w:val="single" w:sz="4" w:space="0" w:color="000000"/>
              <w:bottom w:val="single" w:sz="4" w:space="0" w:color="000000"/>
              <w:right w:val="single" w:sz="18" w:space="0" w:color="auto"/>
            </w:tcBorders>
            <w:shd w:val="clear" w:color="auto" w:fill="DBE5F1"/>
          </w:tcPr>
          <w:p w:rsidR="00C75465" w:rsidRDefault="006B578A">
            <w:pPr>
              <w:rPr>
                <w:lang w:val="es-ES"/>
              </w:rPr>
            </w:pPr>
            <w:r>
              <w:rPr>
                <w:lang w:val="es-ES"/>
              </w:rPr>
              <w:t>56</w:t>
            </w:r>
            <w:r w:rsidR="00030A92">
              <w:rPr>
                <w:lang w:val="es-ES"/>
              </w:rPr>
              <w:t>,000</w:t>
            </w:r>
          </w:p>
        </w:tc>
        <w:tc>
          <w:tcPr>
            <w:tcW w:w="1440" w:type="dxa"/>
            <w:tcBorders>
              <w:top w:val="single" w:sz="4" w:space="0" w:color="auto"/>
              <w:left w:val="single" w:sz="18" w:space="0" w:color="auto"/>
            </w:tcBorders>
          </w:tcPr>
          <w:p w:rsidR="00C75465" w:rsidRDefault="00C75465">
            <w:pPr>
              <w:rPr>
                <w:lang w:val="es-ES"/>
              </w:rPr>
            </w:pPr>
          </w:p>
        </w:tc>
        <w:tc>
          <w:tcPr>
            <w:tcW w:w="1440" w:type="dxa"/>
            <w:tcBorders>
              <w:top w:val="single" w:sz="4" w:space="0" w:color="auto"/>
            </w:tcBorders>
          </w:tcPr>
          <w:p w:rsidR="00C75465" w:rsidRDefault="00C75465">
            <w:pPr>
              <w:rPr>
                <w:lang w:val="es-ES"/>
              </w:rPr>
            </w:pPr>
          </w:p>
        </w:tc>
      </w:tr>
      <w:tr w:rsidR="00335FC0" w:rsidRPr="00F9758C" w:rsidTr="00D72C34">
        <w:trPr>
          <w:trHeight w:val="188"/>
        </w:trPr>
        <w:tc>
          <w:tcPr>
            <w:tcW w:w="2700" w:type="dxa"/>
            <w:tcBorders>
              <w:left w:val="single" w:sz="4" w:space="0" w:color="auto"/>
              <w:bottom w:val="single" w:sz="4" w:space="0" w:color="000000"/>
              <w:right w:val="single" w:sz="18" w:space="0" w:color="auto"/>
            </w:tcBorders>
            <w:vAlign w:val="bottom"/>
          </w:tcPr>
          <w:p w:rsidR="0010454B" w:rsidRDefault="0023184C">
            <w:pPr>
              <w:rPr>
                <w:rFonts w:cs="Arial"/>
                <w:b/>
                <w:lang w:val="es-ES"/>
              </w:rPr>
            </w:pPr>
            <w:r>
              <w:rPr>
                <w:lang w:val="es-ES"/>
              </w:rPr>
              <w:t>Informe</w:t>
            </w:r>
            <w:r w:rsidR="006B578A">
              <w:rPr>
                <w:lang w:val="es-ES"/>
              </w:rPr>
              <w:t>s</w:t>
            </w:r>
            <w:r>
              <w:rPr>
                <w:lang w:val="es-ES"/>
              </w:rPr>
              <w:t xml:space="preserve"> estratégico</w:t>
            </w:r>
            <w:r w:rsidR="00C75465">
              <w:rPr>
                <w:lang w:val="es-ES"/>
              </w:rPr>
              <w:t>s</w:t>
            </w:r>
            <w:r>
              <w:rPr>
                <w:lang w:val="es-ES"/>
              </w:rPr>
              <w:t>: Análisis, desarrollo, evaluación y socialización de las propuestas del Plan Maestro de Transporte</w:t>
            </w:r>
          </w:p>
        </w:tc>
        <w:tc>
          <w:tcPr>
            <w:tcW w:w="1440" w:type="dxa"/>
            <w:tcBorders>
              <w:top w:val="single" w:sz="4" w:space="0" w:color="000000"/>
              <w:left w:val="single" w:sz="18" w:space="0" w:color="auto"/>
              <w:bottom w:val="single" w:sz="4" w:space="0" w:color="000000"/>
              <w:right w:val="single" w:sz="4" w:space="0" w:color="000000"/>
            </w:tcBorders>
          </w:tcPr>
          <w:p w:rsidR="00C75465" w:rsidRDefault="006B578A">
            <w:pPr>
              <w:rPr>
                <w:lang w:val="es-ES"/>
              </w:rPr>
            </w:pPr>
            <w:r>
              <w:rPr>
                <w:lang w:val="es-ES"/>
              </w:rPr>
              <w:t>74</w:t>
            </w:r>
            <w:r w:rsidR="00030A92">
              <w:rPr>
                <w:lang w:val="es-ES"/>
              </w:rPr>
              <w:t>,000</w:t>
            </w:r>
          </w:p>
        </w:tc>
        <w:tc>
          <w:tcPr>
            <w:tcW w:w="1440" w:type="dxa"/>
            <w:tcBorders>
              <w:top w:val="single" w:sz="4" w:space="0" w:color="000000"/>
              <w:left w:val="single" w:sz="4" w:space="0" w:color="000000"/>
              <w:bottom w:val="single" w:sz="4" w:space="0" w:color="000000"/>
              <w:right w:val="single" w:sz="4" w:space="0" w:color="000000"/>
            </w:tcBorders>
          </w:tcPr>
          <w:p w:rsidR="00C75465" w:rsidRDefault="00C75465">
            <w:pPr>
              <w:rPr>
                <w:lang w:val="es-ES"/>
              </w:rPr>
            </w:pPr>
          </w:p>
        </w:tc>
        <w:tc>
          <w:tcPr>
            <w:tcW w:w="1440" w:type="dxa"/>
            <w:tcBorders>
              <w:top w:val="single" w:sz="4" w:space="0" w:color="000000"/>
              <w:left w:val="single" w:sz="4" w:space="0" w:color="000000"/>
              <w:bottom w:val="single" w:sz="4" w:space="0" w:color="000000"/>
              <w:right w:val="single" w:sz="4" w:space="0" w:color="000000"/>
            </w:tcBorders>
          </w:tcPr>
          <w:p w:rsidR="00C75465" w:rsidRDefault="00C75465">
            <w:pPr>
              <w:rPr>
                <w:lang w:val="es-ES"/>
              </w:rPr>
            </w:pPr>
          </w:p>
        </w:tc>
        <w:tc>
          <w:tcPr>
            <w:tcW w:w="1440" w:type="dxa"/>
            <w:tcBorders>
              <w:top w:val="single" w:sz="4" w:space="0" w:color="000000"/>
              <w:left w:val="single" w:sz="4" w:space="0" w:color="000000"/>
              <w:bottom w:val="single" w:sz="4" w:space="0" w:color="000000"/>
              <w:right w:val="single" w:sz="4" w:space="0" w:color="000000"/>
            </w:tcBorders>
          </w:tcPr>
          <w:p w:rsidR="00C75465" w:rsidRDefault="00030A92">
            <w:pPr>
              <w:rPr>
                <w:lang w:val="es-ES"/>
              </w:rPr>
            </w:pPr>
            <w:r>
              <w:rPr>
                <w:lang w:val="es-ES"/>
              </w:rPr>
              <w:t>-</w:t>
            </w:r>
          </w:p>
        </w:tc>
        <w:tc>
          <w:tcPr>
            <w:tcW w:w="1800" w:type="dxa"/>
            <w:tcBorders>
              <w:top w:val="single" w:sz="4" w:space="0" w:color="000000"/>
              <w:left w:val="single" w:sz="4" w:space="0" w:color="000000"/>
              <w:bottom w:val="single" w:sz="4" w:space="0" w:color="000000"/>
              <w:right w:val="single" w:sz="18" w:space="0" w:color="auto"/>
            </w:tcBorders>
            <w:shd w:val="clear" w:color="auto" w:fill="DBE5F1"/>
          </w:tcPr>
          <w:p w:rsidR="00C75465" w:rsidRDefault="006B578A">
            <w:pPr>
              <w:rPr>
                <w:lang w:val="es-ES"/>
              </w:rPr>
            </w:pPr>
            <w:r>
              <w:rPr>
                <w:lang w:val="es-ES"/>
              </w:rPr>
              <w:t>74</w:t>
            </w:r>
            <w:r w:rsidR="00030A92">
              <w:rPr>
                <w:lang w:val="es-ES"/>
              </w:rPr>
              <w:t>,000</w:t>
            </w:r>
          </w:p>
        </w:tc>
        <w:tc>
          <w:tcPr>
            <w:tcW w:w="1440" w:type="dxa"/>
            <w:tcBorders>
              <w:left w:val="single" w:sz="18" w:space="0" w:color="auto"/>
              <w:bottom w:val="single" w:sz="4" w:space="0" w:color="000000"/>
            </w:tcBorders>
          </w:tcPr>
          <w:p w:rsidR="00C75465" w:rsidRDefault="00C75465">
            <w:pPr>
              <w:rPr>
                <w:lang w:val="es-ES"/>
              </w:rPr>
            </w:pPr>
          </w:p>
        </w:tc>
        <w:tc>
          <w:tcPr>
            <w:tcW w:w="1440" w:type="dxa"/>
            <w:tcBorders>
              <w:bottom w:val="single" w:sz="4" w:space="0" w:color="000000"/>
            </w:tcBorders>
          </w:tcPr>
          <w:p w:rsidR="00C75465" w:rsidRDefault="00C75465">
            <w:pPr>
              <w:rPr>
                <w:lang w:val="es-ES"/>
              </w:rPr>
            </w:pPr>
          </w:p>
        </w:tc>
      </w:tr>
      <w:tr w:rsidR="00335FC0" w:rsidRPr="00A13A90" w:rsidTr="00D72C34">
        <w:tc>
          <w:tcPr>
            <w:tcW w:w="2700" w:type="dxa"/>
            <w:tcBorders>
              <w:left w:val="single" w:sz="4" w:space="0" w:color="auto"/>
              <w:bottom w:val="single" w:sz="4" w:space="0" w:color="auto"/>
              <w:right w:val="single" w:sz="18" w:space="0" w:color="auto"/>
            </w:tcBorders>
            <w:shd w:val="clear" w:color="auto" w:fill="DBE5F1"/>
            <w:vAlign w:val="bottom"/>
          </w:tcPr>
          <w:p w:rsidR="00C75465" w:rsidRDefault="00335FC0">
            <w:r w:rsidRPr="00A13A90">
              <w:t>Sub-total</w:t>
            </w:r>
          </w:p>
        </w:tc>
        <w:tc>
          <w:tcPr>
            <w:tcW w:w="1440" w:type="dxa"/>
            <w:tcBorders>
              <w:top w:val="single" w:sz="4" w:space="0" w:color="000000"/>
              <w:left w:val="single" w:sz="18" w:space="0" w:color="auto"/>
              <w:bottom w:val="single" w:sz="4" w:space="0" w:color="000000"/>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4" w:space="0" w:color="000000"/>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4" w:space="0" w:color="000000"/>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4" w:space="0" w:color="000000"/>
              <w:right w:val="single" w:sz="4" w:space="0" w:color="000000"/>
            </w:tcBorders>
            <w:shd w:val="clear" w:color="auto" w:fill="DBE5F1"/>
          </w:tcPr>
          <w:p w:rsidR="00C75465" w:rsidRDefault="00C75465"/>
        </w:tc>
        <w:tc>
          <w:tcPr>
            <w:tcW w:w="1800" w:type="dxa"/>
            <w:tcBorders>
              <w:top w:val="single" w:sz="4" w:space="0" w:color="000000"/>
              <w:left w:val="single" w:sz="4" w:space="0" w:color="000000"/>
              <w:bottom w:val="single" w:sz="4" w:space="0" w:color="000000"/>
              <w:right w:val="single" w:sz="18" w:space="0" w:color="auto"/>
            </w:tcBorders>
            <w:shd w:val="clear" w:color="auto" w:fill="DBE5F1"/>
          </w:tcPr>
          <w:p w:rsidR="00C75465" w:rsidRDefault="00C75465"/>
        </w:tc>
        <w:tc>
          <w:tcPr>
            <w:tcW w:w="1440" w:type="dxa"/>
            <w:tcBorders>
              <w:left w:val="single" w:sz="18" w:space="0" w:color="auto"/>
              <w:bottom w:val="single" w:sz="4" w:space="0" w:color="auto"/>
            </w:tcBorders>
            <w:shd w:val="clear" w:color="auto" w:fill="D6E3BC"/>
          </w:tcPr>
          <w:p w:rsidR="00C75465" w:rsidRDefault="00C75465"/>
        </w:tc>
        <w:tc>
          <w:tcPr>
            <w:tcW w:w="1440" w:type="dxa"/>
            <w:tcBorders>
              <w:bottom w:val="single" w:sz="4" w:space="0" w:color="auto"/>
            </w:tcBorders>
            <w:shd w:val="clear" w:color="auto" w:fill="D6E3BC"/>
          </w:tcPr>
          <w:p w:rsidR="00C75465" w:rsidRDefault="00C75465"/>
        </w:tc>
      </w:tr>
      <w:tr w:rsidR="00335FC0" w:rsidRPr="00A13A90" w:rsidTr="00D72C34">
        <w:tc>
          <w:tcPr>
            <w:tcW w:w="2700" w:type="dxa"/>
            <w:tcBorders>
              <w:left w:val="single" w:sz="4" w:space="0" w:color="auto"/>
              <w:bottom w:val="single" w:sz="4" w:space="0" w:color="auto"/>
              <w:right w:val="single" w:sz="18" w:space="0" w:color="auto"/>
            </w:tcBorders>
            <w:shd w:val="clear" w:color="auto" w:fill="DBE5F1"/>
            <w:vAlign w:val="bottom"/>
          </w:tcPr>
          <w:p w:rsidR="00C75465" w:rsidRDefault="00C75465"/>
        </w:tc>
        <w:tc>
          <w:tcPr>
            <w:tcW w:w="1440" w:type="dxa"/>
            <w:tcBorders>
              <w:top w:val="single" w:sz="4" w:space="0" w:color="000000"/>
              <w:left w:val="single" w:sz="18" w:space="0" w:color="auto"/>
              <w:bottom w:val="single" w:sz="4" w:space="0" w:color="000000"/>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4" w:space="0" w:color="000000"/>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4" w:space="0" w:color="000000"/>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4" w:space="0" w:color="000000"/>
              <w:right w:val="single" w:sz="4" w:space="0" w:color="000000"/>
            </w:tcBorders>
            <w:shd w:val="clear" w:color="auto" w:fill="DBE5F1"/>
          </w:tcPr>
          <w:p w:rsidR="00C75465" w:rsidRDefault="00C75465"/>
        </w:tc>
        <w:tc>
          <w:tcPr>
            <w:tcW w:w="1800" w:type="dxa"/>
            <w:tcBorders>
              <w:top w:val="single" w:sz="4" w:space="0" w:color="000000"/>
              <w:left w:val="single" w:sz="4" w:space="0" w:color="000000"/>
              <w:bottom w:val="single" w:sz="4" w:space="0" w:color="000000"/>
              <w:right w:val="single" w:sz="18" w:space="0" w:color="auto"/>
            </w:tcBorders>
            <w:shd w:val="clear" w:color="auto" w:fill="DBE5F1"/>
          </w:tcPr>
          <w:p w:rsidR="00C75465" w:rsidRDefault="00C75465"/>
        </w:tc>
        <w:tc>
          <w:tcPr>
            <w:tcW w:w="1440" w:type="dxa"/>
            <w:tcBorders>
              <w:left w:val="single" w:sz="18" w:space="0" w:color="auto"/>
              <w:bottom w:val="single" w:sz="4" w:space="0" w:color="auto"/>
            </w:tcBorders>
            <w:shd w:val="clear" w:color="auto" w:fill="D6E3BC"/>
          </w:tcPr>
          <w:p w:rsidR="00C75465" w:rsidRDefault="00C75465"/>
        </w:tc>
        <w:tc>
          <w:tcPr>
            <w:tcW w:w="1440" w:type="dxa"/>
            <w:tcBorders>
              <w:bottom w:val="single" w:sz="4" w:space="0" w:color="auto"/>
            </w:tcBorders>
            <w:shd w:val="clear" w:color="auto" w:fill="D6E3BC"/>
          </w:tcPr>
          <w:p w:rsidR="00C75465" w:rsidRDefault="00C75465"/>
        </w:tc>
      </w:tr>
      <w:tr w:rsidR="00335FC0" w:rsidRPr="00A13A90" w:rsidTr="00D72C34">
        <w:tc>
          <w:tcPr>
            <w:tcW w:w="2700" w:type="dxa"/>
            <w:tcBorders>
              <w:top w:val="single" w:sz="4" w:space="0" w:color="auto"/>
              <w:left w:val="single" w:sz="4" w:space="0" w:color="auto"/>
              <w:bottom w:val="single" w:sz="4" w:space="0" w:color="000000"/>
              <w:right w:val="single" w:sz="18" w:space="0" w:color="auto"/>
            </w:tcBorders>
            <w:shd w:val="clear" w:color="auto" w:fill="F2F2F2"/>
            <w:vAlign w:val="bottom"/>
          </w:tcPr>
          <w:p w:rsidR="00C75465" w:rsidRDefault="00C75465"/>
        </w:tc>
        <w:tc>
          <w:tcPr>
            <w:tcW w:w="5760" w:type="dxa"/>
            <w:gridSpan w:val="4"/>
            <w:tcBorders>
              <w:top w:val="single" w:sz="4" w:space="0" w:color="000000"/>
              <w:left w:val="single" w:sz="18" w:space="0" w:color="auto"/>
              <w:bottom w:val="single" w:sz="4" w:space="0" w:color="000000"/>
              <w:right w:val="single" w:sz="4" w:space="0" w:color="000000"/>
            </w:tcBorders>
            <w:shd w:val="clear" w:color="auto" w:fill="F2F2F2"/>
          </w:tcPr>
          <w:p w:rsidR="00C75465" w:rsidRDefault="00335FC0">
            <w:r w:rsidRPr="00A13A90">
              <w:t>Monitoring</w:t>
            </w:r>
          </w:p>
        </w:tc>
        <w:tc>
          <w:tcPr>
            <w:tcW w:w="1800" w:type="dxa"/>
            <w:tcBorders>
              <w:top w:val="single" w:sz="4" w:space="0" w:color="000000"/>
              <w:left w:val="single" w:sz="4" w:space="0" w:color="000000"/>
              <w:bottom w:val="single" w:sz="18" w:space="0" w:color="auto"/>
              <w:right w:val="single" w:sz="18" w:space="0" w:color="auto"/>
            </w:tcBorders>
            <w:shd w:val="clear" w:color="auto" w:fill="FFFFFF"/>
          </w:tcPr>
          <w:p w:rsidR="00C75465" w:rsidRDefault="00C75465"/>
        </w:tc>
        <w:tc>
          <w:tcPr>
            <w:tcW w:w="1440" w:type="dxa"/>
            <w:tcBorders>
              <w:top w:val="single" w:sz="4" w:space="0" w:color="auto"/>
              <w:left w:val="single" w:sz="18" w:space="0" w:color="auto"/>
              <w:bottom w:val="single" w:sz="4" w:space="0" w:color="auto"/>
            </w:tcBorders>
            <w:shd w:val="clear" w:color="auto" w:fill="FFFFFF"/>
          </w:tcPr>
          <w:p w:rsidR="00C75465" w:rsidRDefault="00C75465"/>
        </w:tc>
        <w:tc>
          <w:tcPr>
            <w:tcW w:w="1440" w:type="dxa"/>
            <w:tcBorders>
              <w:top w:val="single" w:sz="4" w:space="0" w:color="auto"/>
              <w:bottom w:val="single" w:sz="4" w:space="0" w:color="auto"/>
            </w:tcBorders>
            <w:shd w:val="clear" w:color="auto" w:fill="FFFFFF"/>
          </w:tcPr>
          <w:p w:rsidR="00C75465" w:rsidRDefault="00C75465"/>
        </w:tc>
      </w:tr>
      <w:tr w:rsidR="00335FC0" w:rsidRPr="00A13A90" w:rsidTr="00D72C34">
        <w:tc>
          <w:tcPr>
            <w:tcW w:w="2700" w:type="dxa"/>
            <w:tcBorders>
              <w:left w:val="single" w:sz="4" w:space="0" w:color="auto"/>
              <w:bottom w:val="single" w:sz="4" w:space="0" w:color="auto"/>
              <w:right w:val="single" w:sz="18" w:space="0" w:color="auto"/>
            </w:tcBorders>
            <w:shd w:val="clear" w:color="auto" w:fill="DBE5F1"/>
            <w:vAlign w:val="bottom"/>
          </w:tcPr>
          <w:p w:rsidR="00C75465" w:rsidRDefault="00335FC0">
            <w:r w:rsidRPr="00A13A90">
              <w:t>Total</w:t>
            </w:r>
          </w:p>
        </w:tc>
        <w:tc>
          <w:tcPr>
            <w:tcW w:w="1440" w:type="dxa"/>
            <w:tcBorders>
              <w:top w:val="single" w:sz="4" w:space="0" w:color="000000"/>
              <w:left w:val="single" w:sz="18" w:space="0" w:color="auto"/>
              <w:bottom w:val="single" w:sz="18" w:space="0" w:color="auto"/>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18" w:space="0" w:color="auto"/>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18" w:space="0" w:color="auto"/>
              <w:right w:val="single" w:sz="4" w:space="0" w:color="000000"/>
            </w:tcBorders>
            <w:shd w:val="clear" w:color="auto" w:fill="DBE5F1"/>
          </w:tcPr>
          <w:p w:rsidR="00C75465" w:rsidRDefault="00C75465"/>
        </w:tc>
        <w:tc>
          <w:tcPr>
            <w:tcW w:w="1440" w:type="dxa"/>
            <w:tcBorders>
              <w:top w:val="single" w:sz="4" w:space="0" w:color="000000"/>
              <w:left w:val="single" w:sz="4" w:space="0" w:color="000000"/>
              <w:bottom w:val="single" w:sz="18" w:space="0" w:color="auto"/>
              <w:right w:val="single" w:sz="18" w:space="0" w:color="auto"/>
            </w:tcBorders>
            <w:shd w:val="clear" w:color="auto" w:fill="DBE5F1"/>
          </w:tcPr>
          <w:p w:rsidR="00C75465" w:rsidRDefault="00C75465"/>
        </w:tc>
        <w:tc>
          <w:tcPr>
            <w:tcW w:w="1800" w:type="dxa"/>
            <w:tcBorders>
              <w:top w:val="single" w:sz="18" w:space="0" w:color="auto"/>
              <w:left w:val="single" w:sz="18" w:space="0" w:color="auto"/>
              <w:bottom w:val="single" w:sz="18" w:space="0" w:color="auto"/>
              <w:right w:val="single" w:sz="18" w:space="0" w:color="auto"/>
            </w:tcBorders>
            <w:shd w:val="clear" w:color="auto" w:fill="DBE5F1"/>
          </w:tcPr>
          <w:p w:rsidR="00C75465" w:rsidRDefault="00030A92">
            <w:r>
              <w:t>1</w:t>
            </w:r>
            <w:r w:rsidR="00AF6983">
              <w:t>3</w:t>
            </w:r>
            <w:r>
              <w:t>0,000</w:t>
            </w:r>
          </w:p>
        </w:tc>
        <w:tc>
          <w:tcPr>
            <w:tcW w:w="1440" w:type="dxa"/>
            <w:tcBorders>
              <w:left w:val="single" w:sz="18" w:space="0" w:color="auto"/>
              <w:bottom w:val="single" w:sz="4" w:space="0" w:color="auto"/>
            </w:tcBorders>
            <w:shd w:val="clear" w:color="auto" w:fill="D6E3BC"/>
          </w:tcPr>
          <w:p w:rsidR="00C75465" w:rsidRDefault="00C75465"/>
        </w:tc>
        <w:tc>
          <w:tcPr>
            <w:tcW w:w="1440" w:type="dxa"/>
            <w:tcBorders>
              <w:bottom w:val="single" w:sz="4" w:space="0" w:color="auto"/>
            </w:tcBorders>
            <w:shd w:val="clear" w:color="auto" w:fill="D6E3BC"/>
          </w:tcPr>
          <w:p w:rsidR="00C75465" w:rsidRDefault="00C75465"/>
        </w:tc>
      </w:tr>
      <w:tr w:rsidR="00335FC0" w:rsidRPr="00A13A90" w:rsidTr="00D72C34">
        <w:trPr>
          <w:trHeight w:hRule="exact" w:val="172"/>
        </w:trPr>
        <w:tc>
          <w:tcPr>
            <w:tcW w:w="13140" w:type="dxa"/>
            <w:gridSpan w:val="8"/>
            <w:tcBorders>
              <w:top w:val="single" w:sz="4" w:space="0" w:color="auto"/>
              <w:left w:val="nil"/>
              <w:bottom w:val="single" w:sz="4" w:space="0" w:color="auto"/>
              <w:right w:val="nil"/>
            </w:tcBorders>
            <w:shd w:val="clear" w:color="auto" w:fill="FFFFFF"/>
          </w:tcPr>
          <w:p w:rsidR="00C75465" w:rsidRDefault="00C75465"/>
        </w:tc>
      </w:tr>
      <w:tr w:rsidR="00335FC0" w:rsidRPr="00A13A90" w:rsidTr="00D72C34">
        <w:trPr>
          <w:trHeight w:hRule="exact" w:val="361"/>
        </w:trPr>
        <w:tc>
          <w:tcPr>
            <w:tcW w:w="10260" w:type="dxa"/>
            <w:gridSpan w:val="6"/>
            <w:tcBorders>
              <w:top w:val="single" w:sz="4" w:space="0" w:color="auto"/>
              <w:left w:val="single" w:sz="4" w:space="0" w:color="auto"/>
              <w:bottom w:val="single" w:sz="4" w:space="0" w:color="auto"/>
              <w:right w:val="single" w:sz="4" w:space="0" w:color="auto"/>
            </w:tcBorders>
            <w:shd w:val="clear" w:color="auto" w:fill="FFFFFF"/>
          </w:tcPr>
          <w:p w:rsidR="00C75465" w:rsidRDefault="00335FC0">
            <w:r w:rsidRPr="00A13A90">
              <w:t>Approximate value of in-kind counterpart</w:t>
            </w:r>
          </w:p>
        </w:tc>
        <w:tc>
          <w:tcPr>
            <w:tcW w:w="1440" w:type="dxa"/>
            <w:tcBorders>
              <w:top w:val="single" w:sz="4" w:space="0" w:color="auto"/>
              <w:left w:val="single" w:sz="4" w:space="0" w:color="auto"/>
              <w:bottom w:val="single" w:sz="4" w:space="0" w:color="auto"/>
              <w:right w:val="single" w:sz="4" w:space="0" w:color="auto"/>
            </w:tcBorders>
            <w:shd w:val="clear" w:color="auto" w:fill="D6E3BC"/>
          </w:tcPr>
          <w:p w:rsidR="00C75465" w:rsidRDefault="00C75465"/>
        </w:tc>
        <w:tc>
          <w:tcPr>
            <w:tcW w:w="1440" w:type="dxa"/>
            <w:tcBorders>
              <w:top w:val="single" w:sz="4" w:space="0" w:color="auto"/>
              <w:left w:val="single" w:sz="4" w:space="0" w:color="auto"/>
              <w:bottom w:val="single" w:sz="4" w:space="0" w:color="auto"/>
              <w:right w:val="single" w:sz="4" w:space="0" w:color="auto"/>
            </w:tcBorders>
            <w:shd w:val="clear" w:color="auto" w:fill="D6E3BC"/>
          </w:tcPr>
          <w:p w:rsidR="00C75465" w:rsidRDefault="00C75465"/>
        </w:tc>
      </w:tr>
    </w:tbl>
    <w:p w:rsidR="00D62A5F" w:rsidRPr="00A13A90" w:rsidRDefault="00335FC0" w:rsidP="007866BE">
      <w:pPr>
        <w:sectPr w:rsidR="00D62A5F" w:rsidRPr="00A13A90" w:rsidSect="00F8256B">
          <w:pgSz w:w="15840" w:h="12240" w:orient="landscape" w:code="1"/>
          <w:pgMar w:top="1440" w:right="900" w:bottom="1260" w:left="1350" w:header="720" w:footer="0" w:gutter="0"/>
          <w:cols w:space="720"/>
          <w:docGrid w:linePitch="360"/>
        </w:sectPr>
      </w:pPr>
      <w:r w:rsidRPr="00A13A90">
        <w:t>(*) More details may be required by donors (e.g. consultant cost per day)</w:t>
      </w:r>
      <w:r w:rsidR="00960429">
        <w:t>.</w:t>
      </w:r>
      <w:r w:rsidRPr="00A13A90">
        <w:t xml:space="preserve"> </w:t>
      </w:r>
    </w:p>
    <w:p w:rsidR="00C75465" w:rsidRDefault="00D62A5F">
      <w:r w:rsidRPr="005B5560">
        <w:lastRenderedPageBreak/>
        <w:t xml:space="preserve">6.2 </w:t>
      </w:r>
      <w:r w:rsidR="00AF6E02" w:rsidRPr="005B5560">
        <w:t xml:space="preserve">Describe the source and type of counterpart resources: </w:t>
      </w:r>
    </w:p>
    <w:p w:rsidR="00C75465" w:rsidRDefault="003655D9">
      <w:r w:rsidRPr="00900E24">
        <w:t>N/A</w:t>
      </w:r>
    </w:p>
    <w:p w:rsidR="00C75465" w:rsidRDefault="00C75465"/>
    <w:p w:rsidR="0010454B" w:rsidRDefault="0010454B"/>
    <w:p w:rsidR="0010454B" w:rsidRDefault="00B13DCB">
      <w:r w:rsidRPr="00A13A90">
        <w:t xml:space="preserve">6.3 </w:t>
      </w:r>
      <w:r w:rsidR="0002760D" w:rsidRPr="00A13A90">
        <w:t>Types of Consultants:  Firms or individuals and main activities/deliverables:</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0"/>
        <w:gridCol w:w="1440"/>
        <w:gridCol w:w="1440"/>
        <w:gridCol w:w="4878"/>
      </w:tblGrid>
      <w:tr w:rsidR="008635EE" w:rsidRPr="00A13A90" w:rsidTr="00283524">
        <w:trPr>
          <w:trHeight w:hRule="exact" w:val="469"/>
        </w:trPr>
        <w:tc>
          <w:tcPr>
            <w:tcW w:w="1890" w:type="dxa"/>
            <w:shd w:val="clear" w:color="auto" w:fill="B8CCE4"/>
          </w:tcPr>
          <w:p w:rsidR="00C75465" w:rsidRDefault="0002760D">
            <w:r w:rsidRPr="00A13A90">
              <w:t>Type: Individual or Firm (if available)</w:t>
            </w:r>
          </w:p>
        </w:tc>
        <w:tc>
          <w:tcPr>
            <w:tcW w:w="1440" w:type="dxa"/>
            <w:shd w:val="clear" w:color="auto" w:fill="B8CCE4"/>
          </w:tcPr>
          <w:p w:rsidR="00C75465" w:rsidRDefault="008635EE">
            <w:r w:rsidRPr="00A13A90">
              <w:t>Nationality    (if available)</w:t>
            </w:r>
          </w:p>
        </w:tc>
        <w:tc>
          <w:tcPr>
            <w:tcW w:w="1440" w:type="dxa"/>
            <w:shd w:val="clear" w:color="auto" w:fill="B8CCE4"/>
          </w:tcPr>
          <w:p w:rsidR="00C75465" w:rsidRDefault="008635EE">
            <w:r w:rsidRPr="00A13A90">
              <w:t>Estimated Cost</w:t>
            </w:r>
          </w:p>
        </w:tc>
        <w:tc>
          <w:tcPr>
            <w:tcW w:w="4878" w:type="dxa"/>
            <w:shd w:val="clear" w:color="auto" w:fill="B8CCE4"/>
          </w:tcPr>
          <w:p w:rsidR="00C75465" w:rsidRDefault="008635EE">
            <w:r w:rsidRPr="00A13A90">
              <w:t>Main Activities / Deliverables</w:t>
            </w:r>
          </w:p>
        </w:tc>
      </w:tr>
      <w:tr w:rsidR="00283524" w:rsidRPr="00A9057D" w:rsidTr="00030A92">
        <w:trPr>
          <w:trHeight w:hRule="exact" w:val="577"/>
        </w:trPr>
        <w:tc>
          <w:tcPr>
            <w:tcW w:w="1890" w:type="dxa"/>
          </w:tcPr>
          <w:p w:rsidR="0010454B" w:rsidRDefault="00030A92">
            <w:r>
              <w:t>Firma</w:t>
            </w:r>
          </w:p>
        </w:tc>
        <w:tc>
          <w:tcPr>
            <w:tcW w:w="1440" w:type="dxa"/>
          </w:tcPr>
          <w:p w:rsidR="0010454B" w:rsidRDefault="0010454B"/>
        </w:tc>
        <w:tc>
          <w:tcPr>
            <w:tcW w:w="1440" w:type="dxa"/>
          </w:tcPr>
          <w:p w:rsidR="00C75465" w:rsidRDefault="006B578A">
            <w:r>
              <w:t>US$ 56</w:t>
            </w:r>
            <w:r w:rsidR="00030A92">
              <w:t>,000</w:t>
            </w:r>
          </w:p>
        </w:tc>
        <w:tc>
          <w:tcPr>
            <w:tcW w:w="4878" w:type="dxa"/>
          </w:tcPr>
          <w:p w:rsidR="0010454B" w:rsidRDefault="00030A92">
            <w:pPr>
              <w:rPr>
                <w:lang w:val="es-ES"/>
              </w:rPr>
            </w:pPr>
            <w:r w:rsidRPr="00F9758C">
              <w:rPr>
                <w:lang w:val="es-ES"/>
              </w:rPr>
              <w:t xml:space="preserve">Estudio técnico y legal para </w:t>
            </w:r>
            <w:r>
              <w:rPr>
                <w:lang w:val="es-ES"/>
              </w:rPr>
              <w:t>el diseño de nuevos</w:t>
            </w:r>
            <w:r w:rsidRPr="00F9758C">
              <w:rPr>
                <w:lang w:val="es-ES"/>
              </w:rPr>
              <w:t xml:space="preserve"> mecanismos de financiación de proyectos de transporte</w:t>
            </w:r>
          </w:p>
        </w:tc>
      </w:tr>
      <w:tr w:rsidR="006B578A" w:rsidRPr="00A9057D" w:rsidTr="00030A92">
        <w:trPr>
          <w:trHeight w:hRule="exact" w:val="802"/>
        </w:trPr>
        <w:tc>
          <w:tcPr>
            <w:tcW w:w="1890" w:type="dxa"/>
          </w:tcPr>
          <w:p w:rsidR="0010454B" w:rsidRDefault="006B578A">
            <w:pPr>
              <w:rPr>
                <w:lang w:val="es-ES"/>
              </w:rPr>
            </w:pPr>
            <w:r>
              <w:rPr>
                <w:lang w:val="es-ES"/>
              </w:rPr>
              <w:t>Individual</w:t>
            </w:r>
          </w:p>
        </w:tc>
        <w:tc>
          <w:tcPr>
            <w:tcW w:w="1440" w:type="dxa"/>
          </w:tcPr>
          <w:p w:rsidR="0010454B" w:rsidRDefault="0010454B">
            <w:pPr>
              <w:rPr>
                <w:lang w:val="es-ES"/>
              </w:rPr>
            </w:pPr>
          </w:p>
        </w:tc>
        <w:tc>
          <w:tcPr>
            <w:tcW w:w="1440" w:type="dxa"/>
          </w:tcPr>
          <w:p w:rsidR="00C75465" w:rsidRDefault="006B578A">
            <w:r>
              <w:t>US$ 38,000</w:t>
            </w:r>
          </w:p>
        </w:tc>
        <w:tc>
          <w:tcPr>
            <w:tcW w:w="4878" w:type="dxa"/>
          </w:tcPr>
          <w:p w:rsidR="0010454B" w:rsidRDefault="006B578A">
            <w:pPr>
              <w:rPr>
                <w:lang w:val="es-ES"/>
              </w:rPr>
            </w:pPr>
            <w:r>
              <w:rPr>
                <w:lang w:val="es-ES"/>
              </w:rPr>
              <w:t>Informe estratégico: A</w:t>
            </w:r>
            <w:r w:rsidR="007866BE">
              <w:rPr>
                <w:lang w:val="es-ES"/>
              </w:rPr>
              <w:t>rticulación, a</w:t>
            </w:r>
            <w:r>
              <w:rPr>
                <w:lang w:val="es-ES"/>
              </w:rPr>
              <w:t>nálisis, desarrollo, evaluación y socialización de las propuestas de regulación dentro del Plan Maestro de Transporte</w:t>
            </w:r>
          </w:p>
        </w:tc>
      </w:tr>
      <w:tr w:rsidR="00283524" w:rsidRPr="00A9057D" w:rsidTr="00030A92">
        <w:trPr>
          <w:trHeight w:hRule="exact" w:val="802"/>
        </w:trPr>
        <w:tc>
          <w:tcPr>
            <w:tcW w:w="1890" w:type="dxa"/>
          </w:tcPr>
          <w:p w:rsidR="0010454B" w:rsidRDefault="00030A92">
            <w:pPr>
              <w:rPr>
                <w:lang w:val="es-ES"/>
              </w:rPr>
            </w:pPr>
            <w:r>
              <w:rPr>
                <w:lang w:val="es-ES"/>
              </w:rPr>
              <w:t>Individual</w:t>
            </w:r>
          </w:p>
        </w:tc>
        <w:tc>
          <w:tcPr>
            <w:tcW w:w="1440" w:type="dxa"/>
          </w:tcPr>
          <w:p w:rsidR="0010454B" w:rsidRDefault="0010454B">
            <w:pPr>
              <w:rPr>
                <w:lang w:val="es-ES"/>
              </w:rPr>
            </w:pPr>
          </w:p>
        </w:tc>
        <w:tc>
          <w:tcPr>
            <w:tcW w:w="1440" w:type="dxa"/>
          </w:tcPr>
          <w:p w:rsidR="00C75465" w:rsidRDefault="006B578A">
            <w:pPr>
              <w:rPr>
                <w:lang w:val="es-ES"/>
              </w:rPr>
            </w:pPr>
            <w:r>
              <w:t>US$ 36</w:t>
            </w:r>
            <w:r w:rsidR="00030A92">
              <w:t>,000</w:t>
            </w:r>
          </w:p>
        </w:tc>
        <w:tc>
          <w:tcPr>
            <w:tcW w:w="4878" w:type="dxa"/>
          </w:tcPr>
          <w:p w:rsidR="0010454B" w:rsidRDefault="003E443F" w:rsidP="00220DCE">
            <w:pPr>
              <w:rPr>
                <w:lang w:val="es-ES"/>
              </w:rPr>
            </w:pPr>
            <w:r w:rsidRPr="003E443F">
              <w:rPr>
                <w:lang w:val="es-ES"/>
              </w:rPr>
              <w:t>Informe estratégico: Análisis, desarrollo, evaluación y socialización de las propuestas de gestión del Plan Maestro de Transporte</w:t>
            </w:r>
          </w:p>
        </w:tc>
      </w:tr>
    </w:tbl>
    <w:p w:rsidR="0010454B" w:rsidRDefault="0010454B">
      <w:pPr>
        <w:rPr>
          <w:lang w:val="es-ES"/>
        </w:rPr>
      </w:pPr>
    </w:p>
    <w:p w:rsidR="0010454B" w:rsidRDefault="0010454B">
      <w:pPr>
        <w:rPr>
          <w:lang w:val="es-ES"/>
        </w:rPr>
      </w:pPr>
    </w:p>
    <w:p w:rsidR="0010454B" w:rsidRPr="00C75465" w:rsidRDefault="003E443F">
      <w:r w:rsidRPr="00C75465">
        <w:t>VII. Bank costs:</w:t>
      </w:r>
    </w:p>
    <w:p w:rsidR="0010454B" w:rsidRDefault="00A95481">
      <w:r w:rsidRPr="0010454B">
        <w:t>For the Bank’s internal purposes, please provide information in Bank costs associated with the execution o</w:t>
      </w:r>
      <w:r w:rsidR="00D62A5F" w:rsidRPr="00A13A90">
        <w:t>f this KCP:</w:t>
      </w:r>
    </w:p>
    <w:p w:rsidR="0010454B" w:rsidRDefault="00D62A5F">
      <w:pPr>
        <w:rPr>
          <w:color w:val="000000"/>
          <w:sz w:val="14"/>
          <w:szCs w:val="14"/>
        </w:rPr>
      </w:pPr>
      <w:r w:rsidRPr="00A13A90">
        <w:t>7.1 Bank staff participation in KCP:</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70"/>
        <w:gridCol w:w="1350"/>
        <w:gridCol w:w="1350"/>
      </w:tblGrid>
      <w:tr w:rsidR="00D62A5F" w:rsidRPr="00A13A90" w:rsidTr="00641819">
        <w:trPr>
          <w:trHeight w:hRule="exact" w:val="360"/>
        </w:trPr>
        <w:tc>
          <w:tcPr>
            <w:tcW w:w="3870" w:type="dxa"/>
            <w:shd w:val="clear" w:color="auto" w:fill="B8CCE4"/>
            <w:vAlign w:val="center"/>
          </w:tcPr>
          <w:p w:rsidR="0010454B" w:rsidRDefault="00D62A5F">
            <w:r w:rsidRPr="00290BC2">
              <w:t>Staff Name</w:t>
            </w:r>
          </w:p>
        </w:tc>
        <w:tc>
          <w:tcPr>
            <w:tcW w:w="1350" w:type="dxa"/>
            <w:shd w:val="clear" w:color="auto" w:fill="B8CCE4"/>
            <w:vAlign w:val="center"/>
          </w:tcPr>
          <w:p w:rsidR="0010454B" w:rsidRDefault="00D62A5F">
            <w:r w:rsidRPr="00290BC2">
              <w:t>Bank Unit</w:t>
            </w:r>
          </w:p>
        </w:tc>
        <w:tc>
          <w:tcPr>
            <w:tcW w:w="1350" w:type="dxa"/>
            <w:shd w:val="clear" w:color="auto" w:fill="B8CCE4"/>
            <w:vAlign w:val="center"/>
          </w:tcPr>
          <w:p w:rsidR="0010454B" w:rsidRDefault="00D62A5F">
            <w:r w:rsidRPr="00290BC2">
              <w:t>FTEs</w:t>
            </w:r>
          </w:p>
        </w:tc>
      </w:tr>
      <w:tr w:rsidR="00D62A5F" w:rsidRPr="00A13A90" w:rsidTr="00290BC2">
        <w:trPr>
          <w:trHeight w:hRule="exact" w:val="325"/>
        </w:trPr>
        <w:tc>
          <w:tcPr>
            <w:tcW w:w="3870" w:type="dxa"/>
          </w:tcPr>
          <w:p w:rsidR="0010454B" w:rsidRDefault="00030A92">
            <w:r>
              <w:t>Carlos Mojica</w:t>
            </w:r>
          </w:p>
        </w:tc>
        <w:tc>
          <w:tcPr>
            <w:tcW w:w="1350" w:type="dxa"/>
          </w:tcPr>
          <w:p w:rsidR="0010454B" w:rsidRDefault="00030A92">
            <w:r>
              <w:t>INE/TSP</w:t>
            </w:r>
          </w:p>
        </w:tc>
        <w:tc>
          <w:tcPr>
            <w:tcW w:w="1350" w:type="dxa"/>
          </w:tcPr>
          <w:p w:rsidR="0010454B" w:rsidRDefault="0010454B"/>
        </w:tc>
      </w:tr>
      <w:tr w:rsidR="00D16E51" w:rsidRPr="00A13A90" w:rsidTr="00C061F0">
        <w:trPr>
          <w:trHeight w:hRule="exact" w:val="360"/>
        </w:trPr>
        <w:tc>
          <w:tcPr>
            <w:tcW w:w="3870" w:type="dxa"/>
          </w:tcPr>
          <w:p w:rsidR="0010454B" w:rsidRDefault="00D16E51">
            <w:r>
              <w:t>Sergio Deambrosi</w:t>
            </w:r>
          </w:p>
        </w:tc>
        <w:tc>
          <w:tcPr>
            <w:tcW w:w="1350" w:type="dxa"/>
          </w:tcPr>
          <w:p w:rsidR="0010454B" w:rsidRDefault="00D16E51">
            <w:r>
              <w:t>INE/TSP</w:t>
            </w:r>
          </w:p>
        </w:tc>
        <w:tc>
          <w:tcPr>
            <w:tcW w:w="1350" w:type="dxa"/>
          </w:tcPr>
          <w:p w:rsidR="0010454B" w:rsidRDefault="0010454B"/>
        </w:tc>
      </w:tr>
      <w:tr w:rsidR="00D16E51" w:rsidRPr="00A13A90" w:rsidTr="00641819">
        <w:trPr>
          <w:trHeight w:hRule="exact" w:val="360"/>
        </w:trPr>
        <w:tc>
          <w:tcPr>
            <w:tcW w:w="3870" w:type="dxa"/>
          </w:tcPr>
          <w:p w:rsidR="0010454B" w:rsidRDefault="00D16E51">
            <w:r>
              <w:t>Daniel Torres Gracia</w:t>
            </w:r>
          </w:p>
        </w:tc>
        <w:tc>
          <w:tcPr>
            <w:tcW w:w="1350" w:type="dxa"/>
          </w:tcPr>
          <w:p w:rsidR="0010454B" w:rsidRDefault="00D16E51">
            <w:r>
              <w:t>INE/TSP</w:t>
            </w:r>
          </w:p>
        </w:tc>
        <w:tc>
          <w:tcPr>
            <w:tcW w:w="1350" w:type="dxa"/>
          </w:tcPr>
          <w:p w:rsidR="0010454B" w:rsidRDefault="0010454B"/>
        </w:tc>
      </w:tr>
      <w:tr w:rsidR="00D62A5F" w:rsidRPr="00A13A90" w:rsidTr="00641819">
        <w:trPr>
          <w:trHeight w:hRule="exact" w:val="360"/>
        </w:trPr>
        <w:tc>
          <w:tcPr>
            <w:tcW w:w="3870" w:type="dxa"/>
          </w:tcPr>
          <w:p w:rsidR="0010454B" w:rsidRDefault="00D16E51">
            <w:r>
              <w:t>Sandra Iriarte</w:t>
            </w:r>
          </w:p>
        </w:tc>
        <w:tc>
          <w:tcPr>
            <w:tcW w:w="1350" w:type="dxa"/>
          </w:tcPr>
          <w:p w:rsidR="0010454B" w:rsidRDefault="00030A92">
            <w:r>
              <w:t>INE/TSP</w:t>
            </w:r>
          </w:p>
        </w:tc>
        <w:tc>
          <w:tcPr>
            <w:tcW w:w="1350" w:type="dxa"/>
          </w:tcPr>
          <w:p w:rsidR="0010454B" w:rsidRDefault="0010454B"/>
        </w:tc>
      </w:tr>
    </w:tbl>
    <w:p w:rsidR="00C75465" w:rsidRDefault="00C75465"/>
    <w:p w:rsidR="00C75465" w:rsidRDefault="00D62A5F">
      <w:r w:rsidRPr="00A13A90">
        <w:t xml:space="preserve">7.2 Proposed administrative budget estimation required for the execution stages by year of execution (specify consulting, travel and other expenses)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0"/>
        <w:gridCol w:w="1800"/>
        <w:gridCol w:w="2070"/>
        <w:gridCol w:w="2160"/>
      </w:tblGrid>
      <w:tr w:rsidR="00290BC2" w:rsidRPr="00A13A90" w:rsidTr="00290BC2">
        <w:trPr>
          <w:trHeight w:hRule="exact" w:val="360"/>
        </w:trPr>
        <w:tc>
          <w:tcPr>
            <w:tcW w:w="1890" w:type="dxa"/>
            <w:shd w:val="clear" w:color="auto" w:fill="B8CCE4"/>
            <w:vAlign w:val="center"/>
          </w:tcPr>
          <w:p w:rsidR="00C75465" w:rsidRDefault="00290BC2">
            <w:r w:rsidRPr="00290BC2">
              <w:t>Type</w:t>
            </w:r>
          </w:p>
        </w:tc>
        <w:tc>
          <w:tcPr>
            <w:tcW w:w="1800" w:type="dxa"/>
            <w:shd w:val="clear" w:color="auto" w:fill="B8CCE4"/>
          </w:tcPr>
          <w:p w:rsidR="00C75465" w:rsidRDefault="00290BC2">
            <w:r w:rsidRPr="00290BC2">
              <w:t>Year 1</w:t>
            </w:r>
          </w:p>
        </w:tc>
        <w:tc>
          <w:tcPr>
            <w:tcW w:w="2070" w:type="dxa"/>
            <w:shd w:val="clear" w:color="auto" w:fill="B8CCE4"/>
            <w:vAlign w:val="center"/>
          </w:tcPr>
          <w:p w:rsidR="00C75465" w:rsidRDefault="00290BC2">
            <w:r w:rsidRPr="00290BC2">
              <w:t>Subsequent Years</w:t>
            </w:r>
          </w:p>
        </w:tc>
        <w:tc>
          <w:tcPr>
            <w:tcW w:w="2160" w:type="dxa"/>
            <w:shd w:val="clear" w:color="auto" w:fill="B8CCE4"/>
            <w:vAlign w:val="center"/>
          </w:tcPr>
          <w:p w:rsidR="00C75465" w:rsidRDefault="00290BC2">
            <w:r w:rsidRPr="00290BC2">
              <w:t>Total</w:t>
            </w:r>
          </w:p>
        </w:tc>
      </w:tr>
      <w:tr w:rsidR="00030A92" w:rsidRPr="00A13A90" w:rsidTr="00290BC2">
        <w:trPr>
          <w:trHeight w:hRule="exact" w:val="487"/>
        </w:trPr>
        <w:tc>
          <w:tcPr>
            <w:tcW w:w="1890" w:type="dxa"/>
          </w:tcPr>
          <w:p w:rsidR="0010454B" w:rsidRDefault="00030A92">
            <w:r>
              <w:t>Consultants</w:t>
            </w:r>
          </w:p>
        </w:tc>
        <w:tc>
          <w:tcPr>
            <w:tcW w:w="1800" w:type="dxa"/>
          </w:tcPr>
          <w:p w:rsidR="00C75465" w:rsidRDefault="00030A92">
            <w:r>
              <w:t>-</w:t>
            </w:r>
          </w:p>
        </w:tc>
        <w:tc>
          <w:tcPr>
            <w:tcW w:w="2070" w:type="dxa"/>
          </w:tcPr>
          <w:p w:rsidR="00C75465" w:rsidRDefault="00030A92">
            <w:r>
              <w:t>-</w:t>
            </w:r>
          </w:p>
        </w:tc>
        <w:tc>
          <w:tcPr>
            <w:tcW w:w="2160" w:type="dxa"/>
          </w:tcPr>
          <w:p w:rsidR="00C75465" w:rsidRDefault="00030A92">
            <w:r>
              <w:t>-</w:t>
            </w:r>
          </w:p>
        </w:tc>
      </w:tr>
      <w:tr w:rsidR="00030A92" w:rsidRPr="00A13A90" w:rsidTr="00290BC2">
        <w:trPr>
          <w:trHeight w:hRule="exact" w:val="360"/>
        </w:trPr>
        <w:tc>
          <w:tcPr>
            <w:tcW w:w="1890" w:type="dxa"/>
          </w:tcPr>
          <w:p w:rsidR="0010454B" w:rsidRDefault="00030A92">
            <w:r>
              <w:t>Travel</w:t>
            </w:r>
          </w:p>
        </w:tc>
        <w:tc>
          <w:tcPr>
            <w:tcW w:w="1800" w:type="dxa"/>
          </w:tcPr>
          <w:p w:rsidR="00C75465" w:rsidRDefault="00030A92">
            <w:r>
              <w:t>-</w:t>
            </w:r>
          </w:p>
        </w:tc>
        <w:tc>
          <w:tcPr>
            <w:tcW w:w="2070" w:type="dxa"/>
          </w:tcPr>
          <w:p w:rsidR="00C75465" w:rsidRDefault="00030A92">
            <w:r>
              <w:t>-</w:t>
            </w:r>
          </w:p>
        </w:tc>
        <w:tc>
          <w:tcPr>
            <w:tcW w:w="2160" w:type="dxa"/>
          </w:tcPr>
          <w:p w:rsidR="00C75465" w:rsidRDefault="00030A92">
            <w:r>
              <w:t>-</w:t>
            </w:r>
          </w:p>
        </w:tc>
      </w:tr>
      <w:tr w:rsidR="00030A92" w:rsidRPr="00A13A90" w:rsidTr="00290BC2">
        <w:trPr>
          <w:trHeight w:hRule="exact" w:val="360"/>
        </w:trPr>
        <w:tc>
          <w:tcPr>
            <w:tcW w:w="1890" w:type="dxa"/>
          </w:tcPr>
          <w:p w:rsidR="0010454B" w:rsidRDefault="00030A92">
            <w:r>
              <w:t>Other</w:t>
            </w:r>
          </w:p>
        </w:tc>
        <w:tc>
          <w:tcPr>
            <w:tcW w:w="1800" w:type="dxa"/>
          </w:tcPr>
          <w:p w:rsidR="00C75465" w:rsidRDefault="00030A92">
            <w:r>
              <w:t>-</w:t>
            </w:r>
          </w:p>
        </w:tc>
        <w:tc>
          <w:tcPr>
            <w:tcW w:w="2070" w:type="dxa"/>
          </w:tcPr>
          <w:p w:rsidR="00C75465" w:rsidRDefault="00030A92">
            <w:r>
              <w:t>-</w:t>
            </w:r>
          </w:p>
        </w:tc>
        <w:tc>
          <w:tcPr>
            <w:tcW w:w="2160" w:type="dxa"/>
          </w:tcPr>
          <w:p w:rsidR="00C75465" w:rsidRDefault="00030A92">
            <w:r>
              <w:t>-</w:t>
            </w:r>
          </w:p>
        </w:tc>
      </w:tr>
      <w:tr w:rsidR="00030A92" w:rsidRPr="00A13A90" w:rsidTr="00290BC2">
        <w:trPr>
          <w:trHeight w:hRule="exact" w:val="360"/>
        </w:trPr>
        <w:tc>
          <w:tcPr>
            <w:tcW w:w="1890" w:type="dxa"/>
          </w:tcPr>
          <w:p w:rsidR="0010454B" w:rsidRDefault="00030A92">
            <w:r w:rsidRPr="00290BC2">
              <w:t>Total</w:t>
            </w:r>
          </w:p>
        </w:tc>
        <w:tc>
          <w:tcPr>
            <w:tcW w:w="1800" w:type="dxa"/>
          </w:tcPr>
          <w:p w:rsidR="00C75465" w:rsidRDefault="00030A92">
            <w:r>
              <w:t>-</w:t>
            </w:r>
          </w:p>
        </w:tc>
        <w:tc>
          <w:tcPr>
            <w:tcW w:w="2070" w:type="dxa"/>
          </w:tcPr>
          <w:p w:rsidR="00C75465" w:rsidRDefault="00030A92">
            <w:r>
              <w:t>-</w:t>
            </w:r>
          </w:p>
        </w:tc>
        <w:tc>
          <w:tcPr>
            <w:tcW w:w="2160" w:type="dxa"/>
          </w:tcPr>
          <w:p w:rsidR="00C75465" w:rsidRDefault="00030A92">
            <w:r>
              <w:t>-</w:t>
            </w:r>
          </w:p>
        </w:tc>
      </w:tr>
    </w:tbl>
    <w:p w:rsidR="00C75465" w:rsidRDefault="00C75465"/>
    <w:p w:rsidR="0010454B" w:rsidRDefault="0010454B"/>
    <w:p w:rsidR="0010454B" w:rsidRDefault="0010454B"/>
    <w:p w:rsidR="0010454B" w:rsidRDefault="00D62A5F">
      <w:r w:rsidRPr="00A13A90">
        <w:t>VIII. Risks:</w:t>
      </w:r>
    </w:p>
    <w:p w:rsidR="0010454B" w:rsidRDefault="00D62A5F">
      <w:r w:rsidRPr="00A13A90">
        <w:lastRenderedPageBreak/>
        <w:t xml:space="preserve">Fill-out the KCP’s Environmental Screening and Classification using this link to the </w:t>
      </w:r>
      <w:hyperlink r:id="rId196" w:history="1">
        <w:r w:rsidRPr="00564002">
          <w:rPr>
            <w:rStyle w:val="Hyperlink"/>
            <w:b/>
          </w:rPr>
          <w:t>Environmental Screening and Classification Toolkit</w:t>
        </w:r>
        <w:r w:rsidRPr="000B11CC">
          <w:rPr>
            <w:rStyle w:val="Hyperlink"/>
          </w:rPr>
          <w:t>.</w:t>
        </w:r>
      </w:hyperlink>
      <w:r w:rsidRPr="00A13A90">
        <w:t xml:space="preserve"> Then save it in IDBDOCS and record its number immediately after the “equal” sign on the link below (*): </w:t>
      </w:r>
    </w:p>
    <w:p w:rsidR="00C75465" w:rsidRDefault="003B2A7B">
      <w:r>
        <w:t xml:space="preserve">SSF: </w:t>
      </w:r>
      <w:hyperlink r:id="rId197" w:history="1">
        <w:r w:rsidRPr="00BD711C">
          <w:rPr>
            <w:rStyle w:val="Hyperlink"/>
          </w:rPr>
          <w:t>http://idbdocs.iadb.org/wsdocs/getDocument.aspx?docnum=35460796</w:t>
        </w:r>
      </w:hyperlink>
    </w:p>
    <w:p w:rsidR="00C75465" w:rsidRDefault="00D16E51">
      <w:pPr>
        <w:rPr>
          <w:lang w:val="de-DE"/>
        </w:rPr>
      </w:pPr>
      <w:r w:rsidRPr="00B917DB">
        <w:rPr>
          <w:lang w:val="de-DE"/>
        </w:rPr>
        <w:t>DOC# 35460796</w:t>
      </w:r>
    </w:p>
    <w:p w:rsidR="00C75465" w:rsidRDefault="00C75465">
      <w:pPr>
        <w:rPr>
          <w:lang w:val="de-DE"/>
        </w:rPr>
      </w:pPr>
    </w:p>
    <w:p w:rsidR="00C75465" w:rsidRDefault="003B2A7B">
      <w:pPr>
        <w:rPr>
          <w:lang w:val="de-DE"/>
        </w:rPr>
      </w:pPr>
      <w:r w:rsidRPr="00B917DB">
        <w:rPr>
          <w:lang w:val="de-DE"/>
        </w:rPr>
        <w:t xml:space="preserve">SPF: </w:t>
      </w:r>
      <w:hyperlink r:id="rId198" w:history="1">
        <w:r w:rsidRPr="00B917DB">
          <w:rPr>
            <w:rStyle w:val="Hyperlink"/>
            <w:lang w:val="de-DE"/>
          </w:rPr>
          <w:t>http://idbdocs.iadb.org/wsdocs/getDocument.aspx?docnum=35460793</w:t>
        </w:r>
      </w:hyperlink>
      <w:r w:rsidRPr="00B917DB">
        <w:rPr>
          <w:lang w:val="de-DE"/>
        </w:rPr>
        <w:t xml:space="preserve"> </w:t>
      </w:r>
    </w:p>
    <w:p w:rsidR="00C75465" w:rsidRDefault="00D16E51">
      <w:r>
        <w:t>DOC# 35460793</w:t>
      </w:r>
    </w:p>
    <w:p w:rsidR="0010454B" w:rsidRDefault="0010454B"/>
    <w:p w:rsidR="00C75465" w:rsidRDefault="00D62A5F">
      <w:r w:rsidRPr="00B83521">
        <w:t xml:space="preserve">8.1 </w:t>
      </w:r>
      <w:r w:rsidR="00AF6E02" w:rsidRPr="00B83521">
        <w:t xml:space="preserve">Implementation Risks: </w:t>
      </w:r>
    </w:p>
    <w:p w:rsidR="00C75465" w:rsidRDefault="003B2A7B">
      <w:r>
        <w:t>No implementation risks are foreseen</w:t>
      </w:r>
    </w:p>
    <w:p w:rsidR="00C75465" w:rsidRDefault="00C75465"/>
    <w:p w:rsidR="00C75465" w:rsidRDefault="00D62A5F">
      <w:r w:rsidRPr="00B83521">
        <w:t xml:space="preserve">8.2 </w:t>
      </w:r>
      <w:r w:rsidR="00AF6E02" w:rsidRPr="00B83521">
        <w:t xml:space="preserve">Please identify key environmental and social risks and impacts, and the strategy to address them: </w:t>
      </w:r>
    </w:p>
    <w:p w:rsidR="00C75465" w:rsidRDefault="003B2A7B">
      <w:r>
        <w:t>No environmental and social risks are associated.</w:t>
      </w:r>
    </w:p>
    <w:p w:rsidR="00C75465" w:rsidRDefault="00C75465"/>
    <w:p w:rsidR="0010454B" w:rsidRDefault="0010454B"/>
    <w:p w:rsidR="0010454B" w:rsidRDefault="00D62A5F">
      <w:r w:rsidRPr="00A13A90">
        <w:t>IX. Coordination with other MDBs</w:t>
      </w:r>
    </w:p>
    <w:p w:rsidR="00C75465" w:rsidRDefault="00D62A5F">
      <w:r w:rsidRPr="00B83521">
        <w:t xml:space="preserve">9.1 </w:t>
      </w:r>
      <w:r w:rsidR="00AF6E02" w:rsidRPr="00B83521">
        <w:t xml:space="preserve">Summarize collaboration or coordination with other MDBs, donors and other strategic partners (if any): </w:t>
      </w:r>
    </w:p>
    <w:p w:rsidR="00C75465" w:rsidRDefault="003B2A7B">
      <w:r>
        <w:t>N/A</w:t>
      </w:r>
    </w:p>
    <w:p w:rsidR="00C75465" w:rsidRDefault="00C75465"/>
    <w:p w:rsidR="0010454B" w:rsidRDefault="0010454B"/>
    <w:p w:rsidR="0010454B" w:rsidRDefault="0097428A">
      <w:r w:rsidRPr="00A13A90">
        <w:t xml:space="preserve"> </w:t>
      </w:r>
      <w:r w:rsidR="00D62A5F" w:rsidRPr="00A13A90">
        <w:t xml:space="preserve">X. Monitoring plan </w:t>
      </w:r>
    </w:p>
    <w:p w:rsidR="0010454B" w:rsidRDefault="00D62A5F">
      <w:r w:rsidRPr="00A13A90">
        <w:t xml:space="preserve">Fill-out the KCP’s Development Effectiveness Matrix (DEM) using this link to the </w:t>
      </w:r>
      <w:hyperlink r:id="rId199" w:history="1">
        <w:r w:rsidR="00821BBC">
          <w:rPr>
            <w:rStyle w:val="Hyperlink"/>
            <w:b/>
          </w:rPr>
          <w:t>AS</w:t>
        </w:r>
        <w:r w:rsidRPr="00E11115">
          <w:rPr>
            <w:rStyle w:val="Hyperlink"/>
            <w:b/>
          </w:rPr>
          <w:t xml:space="preserve"> DEM template</w:t>
        </w:r>
      </w:hyperlink>
      <w:r w:rsidRPr="00A13A90">
        <w:t xml:space="preserve">. Then save it in IDBDOCS and record its number immediately after the “equal” sign on the link below (*): </w:t>
      </w:r>
    </w:p>
    <w:p w:rsidR="00C75465" w:rsidRDefault="006D5583">
      <w:hyperlink r:id="rId200" w:history="1">
        <w:r w:rsidR="00164C43" w:rsidRPr="00BD711C">
          <w:rPr>
            <w:rStyle w:val="Hyperlink"/>
          </w:rPr>
          <w:t>http://idbdocs.iadb.org/wsdocs/getDocument.aspx?docnum=35460822</w:t>
        </w:r>
      </w:hyperlink>
      <w:r w:rsidR="00D16E51">
        <w:t xml:space="preserve"> </w:t>
      </w:r>
    </w:p>
    <w:p w:rsidR="00C75465" w:rsidRDefault="00D16E51">
      <w:r>
        <w:t>DOC# 35460822</w:t>
      </w:r>
    </w:p>
    <w:p w:rsidR="00C75465" w:rsidRDefault="00C75465"/>
    <w:p w:rsidR="00C75465" w:rsidRDefault="00D62A5F">
      <w:r w:rsidRPr="00B83521">
        <w:t xml:space="preserve">10.1 </w:t>
      </w:r>
      <w:r w:rsidR="00AF6E02" w:rsidRPr="00B83521">
        <w:t xml:space="preserve">Summarize the basic elements of the Monitoring plan, including key activities and associated budget: </w:t>
      </w:r>
    </w:p>
    <w:p w:rsidR="00C75465" w:rsidRDefault="00C7546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2"/>
        <w:gridCol w:w="3252"/>
        <w:gridCol w:w="3252"/>
      </w:tblGrid>
      <w:tr w:rsidR="00BF1670" w:rsidRPr="00A9057D" w:rsidTr="00C061F0">
        <w:tc>
          <w:tcPr>
            <w:tcW w:w="3252" w:type="dxa"/>
          </w:tcPr>
          <w:p w:rsidR="00C75465" w:rsidRDefault="00C75465"/>
        </w:tc>
        <w:tc>
          <w:tcPr>
            <w:tcW w:w="3252" w:type="dxa"/>
          </w:tcPr>
          <w:p w:rsidR="00C75465" w:rsidRDefault="00BF1670">
            <w:pPr>
              <w:rPr>
                <w:lang w:val="es-ES"/>
              </w:rPr>
            </w:pPr>
            <w:r w:rsidRPr="00C061F0">
              <w:rPr>
                <w:lang w:val="es-ES"/>
              </w:rPr>
              <w:t>Estudio técnico y legal para el diseño de nuevos mecanismos de financiación de proyectos de transporte</w:t>
            </w:r>
          </w:p>
        </w:tc>
        <w:tc>
          <w:tcPr>
            <w:tcW w:w="3252" w:type="dxa"/>
          </w:tcPr>
          <w:p w:rsidR="00C75465" w:rsidRDefault="006B578A">
            <w:pPr>
              <w:rPr>
                <w:lang w:val="es-ES"/>
              </w:rPr>
            </w:pPr>
            <w:r>
              <w:rPr>
                <w:lang w:val="es-ES"/>
              </w:rPr>
              <w:t>Informes estratégico: Análisis, desarrollo, evaluación y socialización de las propuestas del Plan Maestro de Transporte</w:t>
            </w:r>
          </w:p>
        </w:tc>
      </w:tr>
      <w:tr w:rsidR="00164C43" w:rsidRPr="00C061F0" w:rsidTr="00C061F0">
        <w:tc>
          <w:tcPr>
            <w:tcW w:w="3252" w:type="dxa"/>
          </w:tcPr>
          <w:p w:rsidR="00C75465" w:rsidRDefault="0023184C">
            <w:pPr>
              <w:rPr>
                <w:lang w:val="es-ES"/>
              </w:rPr>
            </w:pPr>
            <w:r w:rsidRPr="00C061F0">
              <w:rPr>
                <w:lang w:val="es-ES"/>
              </w:rPr>
              <w:t>Preparación</w:t>
            </w:r>
            <w:r w:rsidR="00164C43" w:rsidRPr="00C061F0">
              <w:rPr>
                <w:lang w:val="es-ES"/>
              </w:rPr>
              <w:t xml:space="preserve"> </w:t>
            </w:r>
            <w:proofErr w:type="spellStart"/>
            <w:r w:rsidR="00164C43" w:rsidRPr="00C061F0">
              <w:rPr>
                <w:lang w:val="es-ES"/>
              </w:rPr>
              <w:t>TDRs</w:t>
            </w:r>
            <w:proofErr w:type="spellEnd"/>
            <w:r w:rsidR="00164C43" w:rsidRPr="00C061F0">
              <w:rPr>
                <w:lang w:val="es-ES"/>
              </w:rPr>
              <w:t xml:space="preserve"> Consultores</w:t>
            </w:r>
          </w:p>
        </w:tc>
        <w:tc>
          <w:tcPr>
            <w:tcW w:w="3252" w:type="dxa"/>
          </w:tcPr>
          <w:p w:rsidR="00C75465" w:rsidRDefault="006B578A">
            <w:pPr>
              <w:rPr>
                <w:lang w:val="es-ES"/>
              </w:rPr>
            </w:pPr>
            <w:r>
              <w:rPr>
                <w:lang w:val="es-ES"/>
              </w:rPr>
              <w:t>Marzo</w:t>
            </w:r>
            <w:r w:rsidR="00164C43" w:rsidRPr="00C061F0">
              <w:rPr>
                <w:lang w:val="es-ES"/>
              </w:rPr>
              <w:t xml:space="preserve"> 201</w:t>
            </w:r>
            <w:r>
              <w:rPr>
                <w:lang w:val="es-ES"/>
              </w:rPr>
              <w:t>1</w:t>
            </w:r>
          </w:p>
        </w:tc>
        <w:tc>
          <w:tcPr>
            <w:tcW w:w="3252" w:type="dxa"/>
          </w:tcPr>
          <w:p w:rsidR="00C75465" w:rsidRDefault="006B578A">
            <w:pPr>
              <w:rPr>
                <w:lang w:val="es-ES"/>
              </w:rPr>
            </w:pPr>
            <w:r>
              <w:rPr>
                <w:lang w:val="es-ES"/>
              </w:rPr>
              <w:t>Marzo 2011</w:t>
            </w:r>
          </w:p>
        </w:tc>
      </w:tr>
      <w:tr w:rsidR="00164C43" w:rsidRPr="00C061F0" w:rsidTr="00C061F0">
        <w:tc>
          <w:tcPr>
            <w:tcW w:w="3252" w:type="dxa"/>
          </w:tcPr>
          <w:p w:rsidR="00C75465" w:rsidRDefault="0023184C">
            <w:pPr>
              <w:rPr>
                <w:lang w:val="es-ES"/>
              </w:rPr>
            </w:pPr>
            <w:r w:rsidRPr="00C061F0">
              <w:rPr>
                <w:lang w:val="es-ES"/>
              </w:rPr>
              <w:lastRenderedPageBreak/>
              <w:t>Contratación</w:t>
            </w:r>
            <w:r w:rsidR="00164C43" w:rsidRPr="00C061F0">
              <w:rPr>
                <w:lang w:val="es-ES"/>
              </w:rPr>
              <w:t xml:space="preserve"> Consultores</w:t>
            </w:r>
          </w:p>
        </w:tc>
        <w:tc>
          <w:tcPr>
            <w:tcW w:w="3252" w:type="dxa"/>
          </w:tcPr>
          <w:p w:rsidR="00C75465" w:rsidRDefault="006B578A">
            <w:pPr>
              <w:rPr>
                <w:lang w:val="es-ES"/>
              </w:rPr>
            </w:pPr>
            <w:r>
              <w:rPr>
                <w:lang w:val="es-ES"/>
              </w:rPr>
              <w:t>Abril 2011</w:t>
            </w:r>
          </w:p>
        </w:tc>
        <w:tc>
          <w:tcPr>
            <w:tcW w:w="3252" w:type="dxa"/>
          </w:tcPr>
          <w:p w:rsidR="00C75465" w:rsidRDefault="006B578A">
            <w:pPr>
              <w:rPr>
                <w:lang w:val="es-ES"/>
              </w:rPr>
            </w:pPr>
            <w:r>
              <w:rPr>
                <w:lang w:val="es-ES"/>
              </w:rPr>
              <w:t>Abril 2011</w:t>
            </w:r>
          </w:p>
        </w:tc>
      </w:tr>
      <w:tr w:rsidR="00164C43" w:rsidRPr="00C061F0" w:rsidTr="00C061F0">
        <w:tc>
          <w:tcPr>
            <w:tcW w:w="3252" w:type="dxa"/>
          </w:tcPr>
          <w:p w:rsidR="00C75465" w:rsidRDefault="0023184C">
            <w:pPr>
              <w:rPr>
                <w:lang w:val="es-ES"/>
              </w:rPr>
            </w:pPr>
            <w:r>
              <w:rPr>
                <w:lang w:val="es-ES"/>
              </w:rPr>
              <w:t>Inicio Contrat</w:t>
            </w:r>
            <w:r w:rsidR="00164C43" w:rsidRPr="00C061F0">
              <w:rPr>
                <w:lang w:val="es-ES"/>
              </w:rPr>
              <w:t>os</w:t>
            </w:r>
          </w:p>
        </w:tc>
        <w:tc>
          <w:tcPr>
            <w:tcW w:w="3252" w:type="dxa"/>
          </w:tcPr>
          <w:p w:rsidR="00C75465" w:rsidRDefault="006B578A">
            <w:pPr>
              <w:rPr>
                <w:lang w:val="es-ES"/>
              </w:rPr>
            </w:pPr>
            <w:r>
              <w:rPr>
                <w:lang w:val="es-ES"/>
              </w:rPr>
              <w:t>Abril 2011</w:t>
            </w:r>
          </w:p>
        </w:tc>
        <w:tc>
          <w:tcPr>
            <w:tcW w:w="3252" w:type="dxa"/>
          </w:tcPr>
          <w:p w:rsidR="00C75465" w:rsidRDefault="006B578A">
            <w:pPr>
              <w:rPr>
                <w:lang w:val="es-ES"/>
              </w:rPr>
            </w:pPr>
            <w:r>
              <w:rPr>
                <w:lang w:val="es-ES"/>
              </w:rPr>
              <w:t>Abril 2011</w:t>
            </w:r>
          </w:p>
        </w:tc>
      </w:tr>
      <w:tr w:rsidR="00164C43" w:rsidRPr="00C061F0" w:rsidTr="00C061F0">
        <w:tc>
          <w:tcPr>
            <w:tcW w:w="3252" w:type="dxa"/>
          </w:tcPr>
          <w:p w:rsidR="00C75465" w:rsidRDefault="00164C43">
            <w:pPr>
              <w:rPr>
                <w:lang w:val="es-ES"/>
              </w:rPr>
            </w:pPr>
            <w:r w:rsidRPr="00C061F0">
              <w:rPr>
                <w:lang w:val="es-ES"/>
              </w:rPr>
              <w:t>Revisión Intermedia con cliente</w:t>
            </w:r>
          </w:p>
        </w:tc>
        <w:tc>
          <w:tcPr>
            <w:tcW w:w="3252" w:type="dxa"/>
          </w:tcPr>
          <w:p w:rsidR="00C75465" w:rsidRDefault="006B578A">
            <w:pPr>
              <w:rPr>
                <w:lang w:val="es-ES"/>
              </w:rPr>
            </w:pPr>
            <w:r>
              <w:rPr>
                <w:lang w:val="es-ES"/>
              </w:rPr>
              <w:t>Agosto 2011</w:t>
            </w:r>
          </w:p>
        </w:tc>
        <w:tc>
          <w:tcPr>
            <w:tcW w:w="3252" w:type="dxa"/>
          </w:tcPr>
          <w:p w:rsidR="00C75465" w:rsidRDefault="006B578A">
            <w:pPr>
              <w:rPr>
                <w:lang w:val="es-ES"/>
              </w:rPr>
            </w:pPr>
            <w:r>
              <w:rPr>
                <w:lang w:val="es-ES"/>
              </w:rPr>
              <w:t>Agosto</w:t>
            </w:r>
            <w:r w:rsidR="00164C43" w:rsidRPr="00C061F0">
              <w:rPr>
                <w:lang w:val="es-ES"/>
              </w:rPr>
              <w:t xml:space="preserve"> 201</w:t>
            </w:r>
            <w:r>
              <w:rPr>
                <w:lang w:val="es-ES"/>
              </w:rPr>
              <w:t>1</w:t>
            </w:r>
          </w:p>
        </w:tc>
      </w:tr>
      <w:tr w:rsidR="00164C43" w:rsidRPr="00C061F0" w:rsidTr="00C061F0">
        <w:tc>
          <w:tcPr>
            <w:tcW w:w="3252" w:type="dxa"/>
          </w:tcPr>
          <w:p w:rsidR="00C75465" w:rsidRDefault="00164C43">
            <w:pPr>
              <w:rPr>
                <w:lang w:val="es-ES"/>
              </w:rPr>
            </w:pPr>
            <w:r w:rsidRPr="00C061F0">
              <w:rPr>
                <w:lang w:val="es-ES"/>
              </w:rPr>
              <w:t xml:space="preserve">Peer </w:t>
            </w:r>
            <w:proofErr w:type="spellStart"/>
            <w:r w:rsidRPr="00C061F0">
              <w:rPr>
                <w:lang w:val="es-ES"/>
              </w:rPr>
              <w:t>Review</w:t>
            </w:r>
            <w:proofErr w:type="spellEnd"/>
            <w:r w:rsidRPr="00C061F0">
              <w:rPr>
                <w:lang w:val="es-ES"/>
              </w:rPr>
              <w:t xml:space="preserve"> producto</w:t>
            </w:r>
          </w:p>
        </w:tc>
        <w:tc>
          <w:tcPr>
            <w:tcW w:w="3252" w:type="dxa"/>
          </w:tcPr>
          <w:p w:rsidR="00C75465" w:rsidRDefault="006B578A">
            <w:pPr>
              <w:rPr>
                <w:lang w:val="es-ES"/>
              </w:rPr>
            </w:pPr>
            <w:r>
              <w:rPr>
                <w:lang w:val="es-ES"/>
              </w:rPr>
              <w:t>Octubre 2011</w:t>
            </w:r>
          </w:p>
        </w:tc>
        <w:tc>
          <w:tcPr>
            <w:tcW w:w="3252" w:type="dxa"/>
          </w:tcPr>
          <w:p w:rsidR="00C75465" w:rsidRDefault="006B578A">
            <w:pPr>
              <w:rPr>
                <w:lang w:val="es-ES"/>
              </w:rPr>
            </w:pPr>
            <w:r>
              <w:rPr>
                <w:lang w:val="es-ES"/>
              </w:rPr>
              <w:t>Octubre 2011</w:t>
            </w:r>
          </w:p>
        </w:tc>
      </w:tr>
      <w:tr w:rsidR="00164C43" w:rsidRPr="00C061F0" w:rsidTr="00C061F0">
        <w:tc>
          <w:tcPr>
            <w:tcW w:w="3252" w:type="dxa"/>
          </w:tcPr>
          <w:p w:rsidR="00C75465" w:rsidRDefault="00164C43">
            <w:pPr>
              <w:rPr>
                <w:lang w:val="es-ES"/>
              </w:rPr>
            </w:pPr>
            <w:r w:rsidRPr="00C061F0">
              <w:rPr>
                <w:lang w:val="es-ES"/>
              </w:rPr>
              <w:t>Recepción producto final</w:t>
            </w:r>
          </w:p>
        </w:tc>
        <w:tc>
          <w:tcPr>
            <w:tcW w:w="3252" w:type="dxa"/>
          </w:tcPr>
          <w:p w:rsidR="00C75465" w:rsidRDefault="006B578A">
            <w:pPr>
              <w:rPr>
                <w:lang w:val="es-ES"/>
              </w:rPr>
            </w:pPr>
            <w:r>
              <w:rPr>
                <w:lang w:val="es-ES"/>
              </w:rPr>
              <w:t>Noviembre 2011</w:t>
            </w:r>
          </w:p>
        </w:tc>
        <w:tc>
          <w:tcPr>
            <w:tcW w:w="3252" w:type="dxa"/>
          </w:tcPr>
          <w:p w:rsidR="00C75465" w:rsidRDefault="006B578A">
            <w:pPr>
              <w:rPr>
                <w:lang w:val="es-ES"/>
              </w:rPr>
            </w:pPr>
            <w:r>
              <w:rPr>
                <w:lang w:val="es-ES"/>
              </w:rPr>
              <w:t>Noviembre 2011</w:t>
            </w:r>
          </w:p>
        </w:tc>
      </w:tr>
    </w:tbl>
    <w:p w:rsidR="00C75465" w:rsidRDefault="00C75465"/>
    <w:p w:rsidR="00C75465" w:rsidRDefault="00BF1670">
      <w:pPr>
        <w:rPr>
          <w:lang w:val="es-ES"/>
        </w:rPr>
      </w:pPr>
      <w:r w:rsidRPr="00164C43">
        <w:rPr>
          <w:lang w:val="es-ES"/>
        </w:rPr>
        <w:t xml:space="preserve">Por su bajo monto, este proyecto no tendrá presupuesto de supervisión asignado. Sin embargo, el trabajo de los especialistas del Banco se ejecutará aprovechando las economías de escala de las operaciones que la división actualmente tiene en Colombia (CO-L-1076, CO-T1146, CO-T1202, RG-T-1798) y de las cuales participa el líder de proyecto de esta KCP </w:t>
      </w:r>
      <w:proofErr w:type="spellStart"/>
      <w:r w:rsidRPr="00164C43">
        <w:rPr>
          <w:lang w:val="es-ES"/>
        </w:rPr>
        <w:t>Advis</w:t>
      </w:r>
      <w:r w:rsidR="00164C43">
        <w:rPr>
          <w:lang w:val="es-ES"/>
        </w:rPr>
        <w:t>o</w:t>
      </w:r>
      <w:r w:rsidRPr="00164C43">
        <w:rPr>
          <w:lang w:val="es-ES"/>
        </w:rPr>
        <w:t>ry</w:t>
      </w:r>
      <w:proofErr w:type="spellEnd"/>
      <w:r w:rsidRPr="00164C43">
        <w:rPr>
          <w:lang w:val="es-ES"/>
        </w:rPr>
        <w:t xml:space="preserve"> </w:t>
      </w:r>
      <w:proofErr w:type="spellStart"/>
      <w:r w:rsidRPr="00164C43">
        <w:rPr>
          <w:lang w:val="es-ES"/>
        </w:rPr>
        <w:t>Services</w:t>
      </w:r>
      <w:proofErr w:type="spellEnd"/>
      <w:r w:rsidRPr="00164C43">
        <w:rPr>
          <w:lang w:val="es-ES"/>
        </w:rPr>
        <w:t>.</w:t>
      </w:r>
    </w:p>
    <w:p w:rsidR="00C75465" w:rsidRDefault="00C75465">
      <w:pPr>
        <w:rPr>
          <w:lang w:val="es-ES"/>
        </w:rPr>
      </w:pPr>
    </w:p>
    <w:p w:rsidR="00C75465" w:rsidRDefault="00C75465">
      <w:pPr>
        <w:rPr>
          <w:lang w:val="es-ES"/>
        </w:rPr>
      </w:pPr>
    </w:p>
    <w:p w:rsidR="0010454B" w:rsidRDefault="00AF6E02">
      <w:pPr>
        <w:rPr>
          <w:color w:val="000000"/>
          <w:sz w:val="15"/>
          <w:szCs w:val="15"/>
        </w:rPr>
      </w:pPr>
      <w:r w:rsidRPr="00100042">
        <w:rPr>
          <w:lang w:val="es-ES_tradnl"/>
        </w:rPr>
        <w:t xml:space="preserve"> </w:t>
      </w:r>
      <w:r w:rsidR="00D62A5F" w:rsidRPr="00164C43">
        <w:t>(*) All document</w:t>
      </w:r>
      <w:r w:rsidR="00D62A5F" w:rsidRPr="00A13A90">
        <w:t xml:space="preserve">s saved in </w:t>
      </w:r>
      <w:proofErr w:type="spellStart"/>
      <w:r w:rsidR="00D62A5F" w:rsidRPr="00A13A90">
        <w:t>IDBDocs</w:t>
      </w:r>
      <w:proofErr w:type="spellEnd"/>
      <w:r w:rsidR="00D62A5F" w:rsidRPr="00A13A90">
        <w:t xml:space="preserve"> must have read permissions </w:t>
      </w:r>
      <w:proofErr w:type="spellStart"/>
      <w:r w:rsidR="00D62A5F" w:rsidRPr="00A13A90">
        <w:t>gran</w:t>
      </w:r>
      <w:r w:rsidR="00C6154F">
        <w:t>b</w:t>
      </w:r>
      <w:r w:rsidR="00D62A5F" w:rsidRPr="00A13A90">
        <w:t>d</w:t>
      </w:r>
      <w:proofErr w:type="spellEnd"/>
      <w:r w:rsidR="00D62A5F" w:rsidRPr="00A13A90">
        <w:t xml:space="preserve"> to the group DO</w:t>
      </w:r>
      <w:r w:rsidR="00BE5AC3">
        <w:t>C</w:t>
      </w:r>
      <w:r w:rsidR="00D62A5F" w:rsidRPr="00A13A90">
        <w:t>S Users</w:t>
      </w:r>
    </w:p>
    <w:sectPr w:rsidR="0010454B" w:rsidSect="00D62A5F">
      <w:pgSz w:w="12240" w:h="15840" w:code="1"/>
      <w:pgMar w:top="900" w:right="1260" w:bottom="135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465" w:rsidRDefault="00C75465">
      <w:r>
        <w:separator/>
      </w:r>
    </w:p>
  </w:endnote>
  <w:endnote w:type="continuationSeparator" w:id="0">
    <w:p w:rsidR="00C75465" w:rsidRDefault="00C754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465" w:rsidRDefault="00C75465">
    <w:pPr>
      <w:pStyle w:val="Footer"/>
    </w:pPr>
    <w:r>
      <w:t xml:space="preserve">Page </w:t>
    </w:r>
    <w:fldSimple w:instr=" PAGE   \* MERGEFORMAT ">
      <w:r w:rsidR="00A9057D">
        <w:rPr>
          <w:noProof/>
        </w:rPr>
        <w:t>10</w:t>
      </w:r>
    </w:fldSimple>
  </w:p>
  <w:p w:rsidR="00C75465" w:rsidRDefault="00C754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465" w:rsidRDefault="00C75465">
      <w:r>
        <w:separator/>
      </w:r>
    </w:p>
  </w:footnote>
  <w:footnote w:type="continuationSeparator" w:id="0">
    <w:p w:rsidR="00C75465" w:rsidRDefault="00C75465">
      <w:r>
        <w:continuationSeparator/>
      </w:r>
    </w:p>
  </w:footnote>
  <w:footnote w:id="1">
    <w:p w:rsidR="00C75465" w:rsidRDefault="00C75465">
      <w:pPr>
        <w:rPr>
          <w:lang w:val="es-ES_tradnl"/>
        </w:rPr>
      </w:pPr>
      <w:r>
        <w:rPr>
          <w:rStyle w:val="FootnoteReference"/>
        </w:rPr>
        <w:footnoteRef/>
      </w:r>
      <w:r w:rsidRPr="003E443F">
        <w:rPr>
          <w:lang w:val="es-ES_tradnl"/>
        </w:rPr>
        <w:t xml:space="preserve"> La accesibilidad es el grado</w:t>
      </w:r>
      <w:r>
        <w:rPr>
          <w:lang w:val="es-ES_tradnl"/>
        </w:rPr>
        <w:t xml:space="preserve"> </w:t>
      </w:r>
      <w:r w:rsidRPr="003E443F">
        <w:rPr>
          <w:lang w:val="es-ES_tradnl"/>
        </w:rPr>
        <w:t>en el que todas las personas pueden utilizar un objeto, visitar un lugar o acceder a un servicio, independientemente de sus capacidades técnicas, cognitivas o físicas.</w:t>
      </w:r>
      <w:r>
        <w:rPr>
          <w:lang w:val="es-ES_tradnl"/>
        </w:rPr>
        <w:t xml:space="preserve"> Los proyectos de transporte público tienen el potencial de mejorar la accesibilidad de los pasajeros al sistema de transporte (accesibilidad local) y a los bienes y servicios que ofrece una ciudad o región (accesibilidad regional)</w:t>
      </w:r>
      <w:r w:rsidRPr="004545DF">
        <w:rPr>
          <w:lang w:val="es-ES_tradnl"/>
        </w:rPr>
        <w:t xml:space="preserve"> </w:t>
      </w:r>
    </w:p>
  </w:footnote>
  <w:footnote w:id="2">
    <w:p w:rsidR="00C75465" w:rsidRPr="00220DCE" w:rsidRDefault="00C75465">
      <w:pPr>
        <w:pStyle w:val="FootnoteText"/>
        <w:rPr>
          <w:sz w:val="16"/>
          <w:szCs w:val="16"/>
        </w:rPr>
      </w:pPr>
      <w:r w:rsidRPr="003E443F">
        <w:rPr>
          <w:rStyle w:val="FootnoteReference"/>
          <w:sz w:val="16"/>
          <w:szCs w:val="16"/>
        </w:rPr>
        <w:footnoteRef/>
      </w:r>
      <w:r w:rsidRPr="003E443F">
        <w:rPr>
          <w:sz w:val="16"/>
          <w:szCs w:val="16"/>
        </w:rPr>
        <w:t xml:space="preserve"> P</w:t>
      </w:r>
      <w:proofErr w:type="spellStart"/>
      <w:r w:rsidRPr="003E443F">
        <w:rPr>
          <w:sz w:val="16"/>
          <w:szCs w:val="16"/>
          <w:lang w:val="es-ES"/>
        </w:rPr>
        <w:t>rincipalmente</w:t>
      </w:r>
      <w:proofErr w:type="spellEnd"/>
      <w:r w:rsidRPr="003E443F">
        <w:rPr>
          <w:sz w:val="16"/>
          <w:szCs w:val="16"/>
          <w:lang w:val="es-ES"/>
        </w:rPr>
        <w:t xml:space="preserve"> sistemas de transporte público como </w:t>
      </w:r>
      <w:r>
        <w:rPr>
          <w:sz w:val="16"/>
          <w:szCs w:val="16"/>
          <w:lang w:val="es-ES"/>
        </w:rPr>
        <w:t xml:space="preserve">Bus Rapid </w:t>
      </w:r>
      <w:proofErr w:type="spellStart"/>
      <w:r>
        <w:rPr>
          <w:sz w:val="16"/>
          <w:szCs w:val="16"/>
          <w:lang w:val="es-ES"/>
        </w:rPr>
        <w:t>Transit</w:t>
      </w:r>
      <w:proofErr w:type="spellEnd"/>
      <w:r>
        <w:rPr>
          <w:sz w:val="16"/>
          <w:szCs w:val="16"/>
          <w:lang w:val="es-ES"/>
        </w:rPr>
        <w:t xml:space="preserve"> (BRT)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015FC"/>
    <w:multiLevelType w:val="hybridMultilevel"/>
    <w:tmpl w:val="9C16998A"/>
    <w:lvl w:ilvl="0" w:tplc="C596A56C">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953758"/>
    <w:multiLevelType w:val="hybridMultilevel"/>
    <w:tmpl w:val="3FA86A10"/>
    <w:lvl w:ilvl="0" w:tplc="4FDC40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3F75AD"/>
    <w:multiLevelType w:val="hybridMultilevel"/>
    <w:tmpl w:val="39F25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3F40E5"/>
    <w:multiLevelType w:val="hybridMultilevel"/>
    <w:tmpl w:val="30324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CA02C6"/>
    <w:multiLevelType w:val="hybridMultilevel"/>
    <w:tmpl w:val="2C703466"/>
    <w:lvl w:ilvl="0" w:tplc="C4707D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77513C9"/>
    <w:multiLevelType w:val="hybridMultilevel"/>
    <w:tmpl w:val="546663DA"/>
    <w:lvl w:ilvl="0" w:tplc="C09A6E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ocumentProtection w:edit="forms" w:enforcement="0"/>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17C4"/>
    <w:rsid w:val="00004657"/>
    <w:rsid w:val="0001447A"/>
    <w:rsid w:val="00026FCD"/>
    <w:rsid w:val="0002760D"/>
    <w:rsid w:val="00030A92"/>
    <w:rsid w:val="00033620"/>
    <w:rsid w:val="00057186"/>
    <w:rsid w:val="000622FE"/>
    <w:rsid w:val="00062B42"/>
    <w:rsid w:val="00073456"/>
    <w:rsid w:val="000738AD"/>
    <w:rsid w:val="00073E44"/>
    <w:rsid w:val="00074F1F"/>
    <w:rsid w:val="0007798C"/>
    <w:rsid w:val="000779E6"/>
    <w:rsid w:val="0008605E"/>
    <w:rsid w:val="00086211"/>
    <w:rsid w:val="0009323D"/>
    <w:rsid w:val="00097684"/>
    <w:rsid w:val="000A3D11"/>
    <w:rsid w:val="000B11CC"/>
    <w:rsid w:val="000C05CA"/>
    <w:rsid w:val="000C3C66"/>
    <w:rsid w:val="000C73E6"/>
    <w:rsid w:val="000D78F9"/>
    <w:rsid w:val="000F33A0"/>
    <w:rsid w:val="000F6E1C"/>
    <w:rsid w:val="00100042"/>
    <w:rsid w:val="0010454B"/>
    <w:rsid w:val="00107744"/>
    <w:rsid w:val="001210BC"/>
    <w:rsid w:val="00137DD2"/>
    <w:rsid w:val="00141F5F"/>
    <w:rsid w:val="0014555B"/>
    <w:rsid w:val="00147264"/>
    <w:rsid w:val="00162247"/>
    <w:rsid w:val="00164C43"/>
    <w:rsid w:val="0018116D"/>
    <w:rsid w:val="001821B2"/>
    <w:rsid w:val="00184361"/>
    <w:rsid w:val="00191C99"/>
    <w:rsid w:val="001B5090"/>
    <w:rsid w:val="001B5C65"/>
    <w:rsid w:val="001B6334"/>
    <w:rsid w:val="001C103E"/>
    <w:rsid w:val="001D3C41"/>
    <w:rsid w:val="001F22F8"/>
    <w:rsid w:val="00213C5D"/>
    <w:rsid w:val="00220DCE"/>
    <w:rsid w:val="00230C44"/>
    <w:rsid w:val="0023184C"/>
    <w:rsid w:val="00236231"/>
    <w:rsid w:val="00247B77"/>
    <w:rsid w:val="00251A98"/>
    <w:rsid w:val="00252695"/>
    <w:rsid w:val="00261102"/>
    <w:rsid w:val="00261207"/>
    <w:rsid w:val="00272D35"/>
    <w:rsid w:val="002801DB"/>
    <w:rsid w:val="00283524"/>
    <w:rsid w:val="002907AC"/>
    <w:rsid w:val="00290BC2"/>
    <w:rsid w:val="002A1F24"/>
    <w:rsid w:val="002A4F90"/>
    <w:rsid w:val="002B3199"/>
    <w:rsid w:val="002B4C4E"/>
    <w:rsid w:val="002B7AC9"/>
    <w:rsid w:val="002C339C"/>
    <w:rsid w:val="002D5CDA"/>
    <w:rsid w:val="002E66EF"/>
    <w:rsid w:val="002F28F4"/>
    <w:rsid w:val="002F6A60"/>
    <w:rsid w:val="002F6F39"/>
    <w:rsid w:val="00304809"/>
    <w:rsid w:val="0031006D"/>
    <w:rsid w:val="003171DC"/>
    <w:rsid w:val="003245B0"/>
    <w:rsid w:val="0032789C"/>
    <w:rsid w:val="00334056"/>
    <w:rsid w:val="00335FC0"/>
    <w:rsid w:val="003407DB"/>
    <w:rsid w:val="00347D28"/>
    <w:rsid w:val="00353083"/>
    <w:rsid w:val="003539DC"/>
    <w:rsid w:val="003562B8"/>
    <w:rsid w:val="00364FA2"/>
    <w:rsid w:val="003655D9"/>
    <w:rsid w:val="00372EF2"/>
    <w:rsid w:val="00375244"/>
    <w:rsid w:val="003845EE"/>
    <w:rsid w:val="00384A5B"/>
    <w:rsid w:val="00390C09"/>
    <w:rsid w:val="00395D5B"/>
    <w:rsid w:val="00396E75"/>
    <w:rsid w:val="003A17C4"/>
    <w:rsid w:val="003B2A7B"/>
    <w:rsid w:val="003B65E7"/>
    <w:rsid w:val="003C761D"/>
    <w:rsid w:val="003D4424"/>
    <w:rsid w:val="003E1578"/>
    <w:rsid w:val="003E443F"/>
    <w:rsid w:val="003F5BD2"/>
    <w:rsid w:val="003F5FE9"/>
    <w:rsid w:val="003F7A4C"/>
    <w:rsid w:val="0040608E"/>
    <w:rsid w:val="00407411"/>
    <w:rsid w:val="00412A89"/>
    <w:rsid w:val="0041795A"/>
    <w:rsid w:val="00431610"/>
    <w:rsid w:val="00433918"/>
    <w:rsid w:val="00436144"/>
    <w:rsid w:val="004364F2"/>
    <w:rsid w:val="004410BD"/>
    <w:rsid w:val="00444B13"/>
    <w:rsid w:val="00445465"/>
    <w:rsid w:val="00453674"/>
    <w:rsid w:val="004545DF"/>
    <w:rsid w:val="00460DC3"/>
    <w:rsid w:val="00461AA6"/>
    <w:rsid w:val="00471873"/>
    <w:rsid w:val="00473154"/>
    <w:rsid w:val="004805E8"/>
    <w:rsid w:val="004978F5"/>
    <w:rsid w:val="004B73CC"/>
    <w:rsid w:val="004C7880"/>
    <w:rsid w:val="004C789B"/>
    <w:rsid w:val="004D36B9"/>
    <w:rsid w:val="004D466C"/>
    <w:rsid w:val="004E401C"/>
    <w:rsid w:val="004F0135"/>
    <w:rsid w:val="004F283E"/>
    <w:rsid w:val="004F7FF0"/>
    <w:rsid w:val="0050680F"/>
    <w:rsid w:val="00517440"/>
    <w:rsid w:val="00523EA2"/>
    <w:rsid w:val="00525B4D"/>
    <w:rsid w:val="00535487"/>
    <w:rsid w:val="00537703"/>
    <w:rsid w:val="00537C10"/>
    <w:rsid w:val="00542A44"/>
    <w:rsid w:val="0055402C"/>
    <w:rsid w:val="00556FE4"/>
    <w:rsid w:val="00561CD6"/>
    <w:rsid w:val="00564002"/>
    <w:rsid w:val="00573CEC"/>
    <w:rsid w:val="005749FE"/>
    <w:rsid w:val="005767DD"/>
    <w:rsid w:val="00593A94"/>
    <w:rsid w:val="005973A2"/>
    <w:rsid w:val="005A6AE3"/>
    <w:rsid w:val="005B2C4A"/>
    <w:rsid w:val="005B5560"/>
    <w:rsid w:val="005C4006"/>
    <w:rsid w:val="005D1A22"/>
    <w:rsid w:val="005E1BFE"/>
    <w:rsid w:val="005E6B46"/>
    <w:rsid w:val="005F0355"/>
    <w:rsid w:val="005F379B"/>
    <w:rsid w:val="005F54CC"/>
    <w:rsid w:val="00605E2E"/>
    <w:rsid w:val="00607E86"/>
    <w:rsid w:val="00610485"/>
    <w:rsid w:val="00625E65"/>
    <w:rsid w:val="00626EED"/>
    <w:rsid w:val="00641819"/>
    <w:rsid w:val="00661694"/>
    <w:rsid w:val="0066757E"/>
    <w:rsid w:val="006758F8"/>
    <w:rsid w:val="00675D11"/>
    <w:rsid w:val="00677A0F"/>
    <w:rsid w:val="00684CAD"/>
    <w:rsid w:val="00696545"/>
    <w:rsid w:val="006A1E5C"/>
    <w:rsid w:val="006A6AA1"/>
    <w:rsid w:val="006B578A"/>
    <w:rsid w:val="006C1442"/>
    <w:rsid w:val="006C2948"/>
    <w:rsid w:val="006C5424"/>
    <w:rsid w:val="006C62CE"/>
    <w:rsid w:val="006D158B"/>
    <w:rsid w:val="006D4ABF"/>
    <w:rsid w:val="006D5583"/>
    <w:rsid w:val="006D5720"/>
    <w:rsid w:val="006E51C4"/>
    <w:rsid w:val="006F0B5C"/>
    <w:rsid w:val="006F2D6B"/>
    <w:rsid w:val="006F2F0C"/>
    <w:rsid w:val="006F443A"/>
    <w:rsid w:val="006F4EEC"/>
    <w:rsid w:val="006F681C"/>
    <w:rsid w:val="00700B05"/>
    <w:rsid w:val="0071452F"/>
    <w:rsid w:val="00720C95"/>
    <w:rsid w:val="00722F92"/>
    <w:rsid w:val="007407F1"/>
    <w:rsid w:val="0074706F"/>
    <w:rsid w:val="0075074D"/>
    <w:rsid w:val="0075131E"/>
    <w:rsid w:val="007603C6"/>
    <w:rsid w:val="00765497"/>
    <w:rsid w:val="00766F51"/>
    <w:rsid w:val="00770309"/>
    <w:rsid w:val="00773DA1"/>
    <w:rsid w:val="00777E9C"/>
    <w:rsid w:val="00785CC2"/>
    <w:rsid w:val="007866BE"/>
    <w:rsid w:val="00790B72"/>
    <w:rsid w:val="007B4F77"/>
    <w:rsid w:val="007B60C6"/>
    <w:rsid w:val="007C1C14"/>
    <w:rsid w:val="007C428B"/>
    <w:rsid w:val="007C4CB3"/>
    <w:rsid w:val="007D382C"/>
    <w:rsid w:val="007D3EC8"/>
    <w:rsid w:val="007E720F"/>
    <w:rsid w:val="007F2167"/>
    <w:rsid w:val="007F5BF0"/>
    <w:rsid w:val="007F5FAE"/>
    <w:rsid w:val="007F7235"/>
    <w:rsid w:val="008018AB"/>
    <w:rsid w:val="00806910"/>
    <w:rsid w:val="008205B5"/>
    <w:rsid w:val="0082133B"/>
    <w:rsid w:val="00821BBC"/>
    <w:rsid w:val="0082605F"/>
    <w:rsid w:val="00826BC1"/>
    <w:rsid w:val="00832D18"/>
    <w:rsid w:val="0083417D"/>
    <w:rsid w:val="00841316"/>
    <w:rsid w:val="0084332C"/>
    <w:rsid w:val="00855DCC"/>
    <w:rsid w:val="0086202A"/>
    <w:rsid w:val="00862E3C"/>
    <w:rsid w:val="008635EE"/>
    <w:rsid w:val="0086503B"/>
    <w:rsid w:val="008671D3"/>
    <w:rsid w:val="0088456E"/>
    <w:rsid w:val="00886BA4"/>
    <w:rsid w:val="00894073"/>
    <w:rsid w:val="00895855"/>
    <w:rsid w:val="00897562"/>
    <w:rsid w:val="008A07E5"/>
    <w:rsid w:val="008A1E99"/>
    <w:rsid w:val="008B22BC"/>
    <w:rsid w:val="008B2E83"/>
    <w:rsid w:val="008B5178"/>
    <w:rsid w:val="008C71B9"/>
    <w:rsid w:val="008D7DFB"/>
    <w:rsid w:val="008E5C9E"/>
    <w:rsid w:val="008F3174"/>
    <w:rsid w:val="008F4FD4"/>
    <w:rsid w:val="008F54EF"/>
    <w:rsid w:val="00900BE1"/>
    <w:rsid w:val="00900E24"/>
    <w:rsid w:val="0090222A"/>
    <w:rsid w:val="00912142"/>
    <w:rsid w:val="00912F28"/>
    <w:rsid w:val="00920281"/>
    <w:rsid w:val="00927AA8"/>
    <w:rsid w:val="009335CE"/>
    <w:rsid w:val="0094073F"/>
    <w:rsid w:val="00946EF9"/>
    <w:rsid w:val="00946F8F"/>
    <w:rsid w:val="00960429"/>
    <w:rsid w:val="009625BD"/>
    <w:rsid w:val="0097428A"/>
    <w:rsid w:val="009746E4"/>
    <w:rsid w:val="00977780"/>
    <w:rsid w:val="00977EF7"/>
    <w:rsid w:val="009802CD"/>
    <w:rsid w:val="0098359D"/>
    <w:rsid w:val="009863AA"/>
    <w:rsid w:val="00986BC2"/>
    <w:rsid w:val="00987148"/>
    <w:rsid w:val="009911FB"/>
    <w:rsid w:val="0099214B"/>
    <w:rsid w:val="0099361F"/>
    <w:rsid w:val="00995583"/>
    <w:rsid w:val="0099582C"/>
    <w:rsid w:val="00995CA8"/>
    <w:rsid w:val="009A4943"/>
    <w:rsid w:val="009B3595"/>
    <w:rsid w:val="009B48FC"/>
    <w:rsid w:val="009C214E"/>
    <w:rsid w:val="009D2680"/>
    <w:rsid w:val="009E2A7D"/>
    <w:rsid w:val="009F0A15"/>
    <w:rsid w:val="009F186B"/>
    <w:rsid w:val="009F19A5"/>
    <w:rsid w:val="009F779D"/>
    <w:rsid w:val="00A040EA"/>
    <w:rsid w:val="00A108F4"/>
    <w:rsid w:val="00A13A90"/>
    <w:rsid w:val="00A204B1"/>
    <w:rsid w:val="00A2227A"/>
    <w:rsid w:val="00A3428F"/>
    <w:rsid w:val="00A43FCF"/>
    <w:rsid w:val="00A46EBC"/>
    <w:rsid w:val="00A5466A"/>
    <w:rsid w:val="00A6259A"/>
    <w:rsid w:val="00A66F46"/>
    <w:rsid w:val="00A670D4"/>
    <w:rsid w:val="00A722F5"/>
    <w:rsid w:val="00A72EF6"/>
    <w:rsid w:val="00A749AC"/>
    <w:rsid w:val="00A75D8E"/>
    <w:rsid w:val="00A76AFC"/>
    <w:rsid w:val="00A776A6"/>
    <w:rsid w:val="00A84C04"/>
    <w:rsid w:val="00A86C6D"/>
    <w:rsid w:val="00A9057D"/>
    <w:rsid w:val="00A90F33"/>
    <w:rsid w:val="00A917EE"/>
    <w:rsid w:val="00A95481"/>
    <w:rsid w:val="00AA1673"/>
    <w:rsid w:val="00AA7FEF"/>
    <w:rsid w:val="00AB0B3B"/>
    <w:rsid w:val="00AB2EED"/>
    <w:rsid w:val="00AB3303"/>
    <w:rsid w:val="00AB692A"/>
    <w:rsid w:val="00AC184F"/>
    <w:rsid w:val="00AD16E9"/>
    <w:rsid w:val="00AD2384"/>
    <w:rsid w:val="00AD651D"/>
    <w:rsid w:val="00AE0B9E"/>
    <w:rsid w:val="00AE0BA5"/>
    <w:rsid w:val="00AF019F"/>
    <w:rsid w:val="00AF2619"/>
    <w:rsid w:val="00AF345F"/>
    <w:rsid w:val="00AF4A6A"/>
    <w:rsid w:val="00AF58F6"/>
    <w:rsid w:val="00AF6983"/>
    <w:rsid w:val="00AF6E02"/>
    <w:rsid w:val="00B06912"/>
    <w:rsid w:val="00B115DF"/>
    <w:rsid w:val="00B13DCB"/>
    <w:rsid w:val="00B1419D"/>
    <w:rsid w:val="00B26026"/>
    <w:rsid w:val="00B26AEF"/>
    <w:rsid w:val="00B317D7"/>
    <w:rsid w:val="00B418AD"/>
    <w:rsid w:val="00B41D0B"/>
    <w:rsid w:val="00B473EE"/>
    <w:rsid w:val="00B50A9D"/>
    <w:rsid w:val="00B537A5"/>
    <w:rsid w:val="00B61E7D"/>
    <w:rsid w:val="00B66472"/>
    <w:rsid w:val="00B7002C"/>
    <w:rsid w:val="00B70848"/>
    <w:rsid w:val="00B71517"/>
    <w:rsid w:val="00B83521"/>
    <w:rsid w:val="00B917DB"/>
    <w:rsid w:val="00B927F2"/>
    <w:rsid w:val="00B951DC"/>
    <w:rsid w:val="00B96EDE"/>
    <w:rsid w:val="00BA5221"/>
    <w:rsid w:val="00BA7319"/>
    <w:rsid w:val="00BC74B7"/>
    <w:rsid w:val="00BD60E9"/>
    <w:rsid w:val="00BD77DB"/>
    <w:rsid w:val="00BE17A1"/>
    <w:rsid w:val="00BE5AC3"/>
    <w:rsid w:val="00BE5F7D"/>
    <w:rsid w:val="00BE6AE7"/>
    <w:rsid w:val="00BF1670"/>
    <w:rsid w:val="00BF35D9"/>
    <w:rsid w:val="00BF71E7"/>
    <w:rsid w:val="00C0161A"/>
    <w:rsid w:val="00C061F0"/>
    <w:rsid w:val="00C07A4B"/>
    <w:rsid w:val="00C244A8"/>
    <w:rsid w:val="00C34FED"/>
    <w:rsid w:val="00C369D1"/>
    <w:rsid w:val="00C40706"/>
    <w:rsid w:val="00C42932"/>
    <w:rsid w:val="00C477E5"/>
    <w:rsid w:val="00C51123"/>
    <w:rsid w:val="00C55B37"/>
    <w:rsid w:val="00C6154F"/>
    <w:rsid w:val="00C7335F"/>
    <w:rsid w:val="00C73ACB"/>
    <w:rsid w:val="00C75465"/>
    <w:rsid w:val="00C8007C"/>
    <w:rsid w:val="00C838F1"/>
    <w:rsid w:val="00C83B8E"/>
    <w:rsid w:val="00C91D66"/>
    <w:rsid w:val="00CA7533"/>
    <w:rsid w:val="00CB0273"/>
    <w:rsid w:val="00CB6895"/>
    <w:rsid w:val="00CB68D9"/>
    <w:rsid w:val="00CB7C8D"/>
    <w:rsid w:val="00CC400B"/>
    <w:rsid w:val="00CC7257"/>
    <w:rsid w:val="00CD248C"/>
    <w:rsid w:val="00CD6CE6"/>
    <w:rsid w:val="00CE1EE0"/>
    <w:rsid w:val="00CE6C8E"/>
    <w:rsid w:val="00D047B5"/>
    <w:rsid w:val="00D11DB4"/>
    <w:rsid w:val="00D1274E"/>
    <w:rsid w:val="00D15AFD"/>
    <w:rsid w:val="00D16E51"/>
    <w:rsid w:val="00D26B24"/>
    <w:rsid w:val="00D3565C"/>
    <w:rsid w:val="00D35ED1"/>
    <w:rsid w:val="00D3651E"/>
    <w:rsid w:val="00D4294A"/>
    <w:rsid w:val="00D4432F"/>
    <w:rsid w:val="00D444F2"/>
    <w:rsid w:val="00D500DD"/>
    <w:rsid w:val="00D548F3"/>
    <w:rsid w:val="00D600EA"/>
    <w:rsid w:val="00D626BA"/>
    <w:rsid w:val="00D62A5F"/>
    <w:rsid w:val="00D62A9A"/>
    <w:rsid w:val="00D67FB2"/>
    <w:rsid w:val="00D72711"/>
    <w:rsid w:val="00D72C34"/>
    <w:rsid w:val="00D77A31"/>
    <w:rsid w:val="00D820F4"/>
    <w:rsid w:val="00D91C10"/>
    <w:rsid w:val="00D9582E"/>
    <w:rsid w:val="00D97C4F"/>
    <w:rsid w:val="00DA0B48"/>
    <w:rsid w:val="00DB329B"/>
    <w:rsid w:val="00DB488C"/>
    <w:rsid w:val="00DC14CF"/>
    <w:rsid w:val="00DE403F"/>
    <w:rsid w:val="00DF7B8C"/>
    <w:rsid w:val="00E053BF"/>
    <w:rsid w:val="00E11115"/>
    <w:rsid w:val="00E11FE4"/>
    <w:rsid w:val="00E138F6"/>
    <w:rsid w:val="00E15106"/>
    <w:rsid w:val="00E209D0"/>
    <w:rsid w:val="00E27607"/>
    <w:rsid w:val="00E32901"/>
    <w:rsid w:val="00E42427"/>
    <w:rsid w:val="00E438BE"/>
    <w:rsid w:val="00E44D59"/>
    <w:rsid w:val="00E746AF"/>
    <w:rsid w:val="00E76E91"/>
    <w:rsid w:val="00E825A1"/>
    <w:rsid w:val="00E912C3"/>
    <w:rsid w:val="00E92297"/>
    <w:rsid w:val="00E97FA4"/>
    <w:rsid w:val="00EA2A9C"/>
    <w:rsid w:val="00EB2166"/>
    <w:rsid w:val="00EB3B5E"/>
    <w:rsid w:val="00EB77A5"/>
    <w:rsid w:val="00EC109D"/>
    <w:rsid w:val="00EC1AF1"/>
    <w:rsid w:val="00EE493E"/>
    <w:rsid w:val="00F07232"/>
    <w:rsid w:val="00F12CBE"/>
    <w:rsid w:val="00F156F6"/>
    <w:rsid w:val="00F22BFD"/>
    <w:rsid w:val="00F35D56"/>
    <w:rsid w:val="00F43B14"/>
    <w:rsid w:val="00F50368"/>
    <w:rsid w:val="00F52D7A"/>
    <w:rsid w:val="00F556FB"/>
    <w:rsid w:val="00F64EE8"/>
    <w:rsid w:val="00F74FAB"/>
    <w:rsid w:val="00F754A9"/>
    <w:rsid w:val="00F80A95"/>
    <w:rsid w:val="00F8256B"/>
    <w:rsid w:val="00F90489"/>
    <w:rsid w:val="00F91AA5"/>
    <w:rsid w:val="00F933A5"/>
    <w:rsid w:val="00F94963"/>
    <w:rsid w:val="00F9758C"/>
    <w:rsid w:val="00FB7959"/>
    <w:rsid w:val="00FC6B65"/>
    <w:rsid w:val="00FE5B51"/>
    <w:rsid w:val="00FF0B98"/>
    <w:rsid w:val="00FF39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6BE"/>
    <w:pPr>
      <w:spacing w:after="200" w:line="276" w:lineRule="auto"/>
    </w:pPr>
    <w:rPr>
      <w:rFonts w:ascii="Verdana" w:hAnsi="Verdana"/>
      <w:color w:val="0000CC"/>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7B77"/>
    <w:rPr>
      <w:sz w:val="22"/>
      <w:szCs w:val="22"/>
    </w:rPr>
  </w:style>
  <w:style w:type="paragraph" w:styleId="z-TopofForm">
    <w:name w:val="HTML Top of Form"/>
    <w:basedOn w:val="Normal"/>
    <w:next w:val="Normal"/>
    <w:link w:val="z-TopofFormChar"/>
    <w:hidden/>
    <w:uiPriority w:val="99"/>
    <w:semiHidden/>
    <w:unhideWhenUsed/>
    <w:rsid w:val="00E11FE4"/>
    <w:pPr>
      <w:pBdr>
        <w:bottom w:val="single" w:sz="6" w:space="1" w:color="auto"/>
      </w:pBdr>
      <w:spacing w:after="0"/>
      <w:jc w:val="center"/>
    </w:pPr>
    <w:rPr>
      <w:rFonts w:ascii="Arial" w:hAnsi="Arial" w:cs="Arial"/>
      <w:vanish/>
    </w:rPr>
  </w:style>
  <w:style w:type="character" w:customStyle="1" w:styleId="z-TopofFormChar">
    <w:name w:val="z-Top of Form Char"/>
    <w:basedOn w:val="DefaultParagraphFont"/>
    <w:link w:val="z-TopofForm"/>
    <w:uiPriority w:val="99"/>
    <w:semiHidden/>
    <w:rsid w:val="00E11FE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11FE4"/>
    <w:pPr>
      <w:pBdr>
        <w:top w:val="single" w:sz="6" w:space="1" w:color="auto"/>
      </w:pBdr>
      <w:spacing w:after="0"/>
      <w:jc w:val="center"/>
    </w:pPr>
    <w:rPr>
      <w:rFonts w:ascii="Arial" w:hAnsi="Arial" w:cs="Arial"/>
      <w:vanish/>
    </w:rPr>
  </w:style>
  <w:style w:type="character" w:customStyle="1" w:styleId="z-BottomofFormChar">
    <w:name w:val="z-Bottom of Form Char"/>
    <w:basedOn w:val="DefaultParagraphFont"/>
    <w:link w:val="z-BottomofForm"/>
    <w:uiPriority w:val="99"/>
    <w:semiHidden/>
    <w:rsid w:val="00E11FE4"/>
    <w:rPr>
      <w:rFonts w:ascii="Arial" w:hAnsi="Arial" w:cs="Arial"/>
      <w:vanish/>
      <w:sz w:val="16"/>
      <w:szCs w:val="16"/>
    </w:rPr>
  </w:style>
  <w:style w:type="table" w:styleId="TableGrid">
    <w:name w:val="Table Grid"/>
    <w:basedOn w:val="TableNormal"/>
    <w:uiPriority w:val="59"/>
    <w:rsid w:val="00A43F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A07E5"/>
    <w:pPr>
      <w:tabs>
        <w:tab w:val="center" w:pos="4680"/>
        <w:tab w:val="right" w:pos="9360"/>
      </w:tabs>
    </w:pPr>
  </w:style>
  <w:style w:type="character" w:customStyle="1" w:styleId="HeaderChar">
    <w:name w:val="Header Char"/>
    <w:basedOn w:val="DefaultParagraphFont"/>
    <w:link w:val="Header"/>
    <w:uiPriority w:val="99"/>
    <w:semiHidden/>
    <w:rsid w:val="008A07E5"/>
    <w:rPr>
      <w:sz w:val="22"/>
      <w:szCs w:val="22"/>
    </w:rPr>
  </w:style>
  <w:style w:type="paragraph" w:styleId="Footer">
    <w:name w:val="footer"/>
    <w:basedOn w:val="Normal"/>
    <w:link w:val="FooterChar"/>
    <w:uiPriority w:val="99"/>
    <w:unhideWhenUsed/>
    <w:rsid w:val="008A07E5"/>
    <w:pPr>
      <w:tabs>
        <w:tab w:val="center" w:pos="4680"/>
        <w:tab w:val="right" w:pos="9360"/>
      </w:tabs>
    </w:pPr>
  </w:style>
  <w:style w:type="character" w:customStyle="1" w:styleId="FooterChar">
    <w:name w:val="Footer Char"/>
    <w:basedOn w:val="DefaultParagraphFont"/>
    <w:link w:val="Footer"/>
    <w:uiPriority w:val="99"/>
    <w:rsid w:val="008A07E5"/>
    <w:rPr>
      <w:sz w:val="22"/>
      <w:szCs w:val="22"/>
    </w:rPr>
  </w:style>
  <w:style w:type="character" w:styleId="Hyperlink">
    <w:name w:val="Hyperlink"/>
    <w:basedOn w:val="DefaultParagraphFont"/>
    <w:rsid w:val="00CE6C8E"/>
    <w:rPr>
      <w:color w:val="0000FF"/>
      <w:u w:val="single"/>
    </w:rPr>
  </w:style>
  <w:style w:type="character" w:styleId="FollowedHyperlink">
    <w:name w:val="FollowedHyperlink"/>
    <w:basedOn w:val="DefaultParagraphFont"/>
    <w:uiPriority w:val="99"/>
    <w:semiHidden/>
    <w:unhideWhenUsed/>
    <w:rsid w:val="00CE6C8E"/>
    <w:rPr>
      <w:color w:val="800080"/>
      <w:u w:val="single"/>
    </w:rPr>
  </w:style>
  <w:style w:type="paragraph" w:styleId="BalloonText">
    <w:name w:val="Balloon Text"/>
    <w:basedOn w:val="Normal"/>
    <w:link w:val="BalloonTextChar"/>
    <w:uiPriority w:val="99"/>
    <w:semiHidden/>
    <w:unhideWhenUsed/>
    <w:rsid w:val="0099214B"/>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99214B"/>
    <w:rPr>
      <w:rFonts w:ascii="Tahoma" w:hAnsi="Tahoma" w:cs="Tahoma"/>
      <w:sz w:val="16"/>
      <w:szCs w:val="16"/>
    </w:rPr>
  </w:style>
  <w:style w:type="character" w:styleId="CommentReference">
    <w:name w:val="annotation reference"/>
    <w:basedOn w:val="DefaultParagraphFont"/>
    <w:uiPriority w:val="99"/>
    <w:semiHidden/>
    <w:unhideWhenUsed/>
    <w:rsid w:val="001B6334"/>
    <w:rPr>
      <w:sz w:val="16"/>
      <w:szCs w:val="16"/>
    </w:rPr>
  </w:style>
  <w:style w:type="paragraph" w:styleId="CommentText">
    <w:name w:val="annotation text"/>
    <w:basedOn w:val="Normal"/>
    <w:link w:val="CommentTextChar"/>
    <w:uiPriority w:val="99"/>
    <w:semiHidden/>
    <w:unhideWhenUsed/>
    <w:rsid w:val="001B6334"/>
    <w:pPr>
      <w:spacing w:line="240" w:lineRule="auto"/>
    </w:pPr>
    <w:rPr>
      <w:sz w:val="20"/>
      <w:szCs w:val="20"/>
    </w:rPr>
  </w:style>
  <w:style w:type="character" w:customStyle="1" w:styleId="CommentTextChar">
    <w:name w:val="Comment Text Char"/>
    <w:basedOn w:val="DefaultParagraphFont"/>
    <w:link w:val="CommentText"/>
    <w:uiPriority w:val="99"/>
    <w:semiHidden/>
    <w:rsid w:val="001B6334"/>
  </w:style>
  <w:style w:type="paragraph" w:styleId="ListParagraph">
    <w:name w:val="List Paragraph"/>
    <w:basedOn w:val="Normal"/>
    <w:uiPriority w:val="34"/>
    <w:qFormat/>
    <w:rsid w:val="006C62CE"/>
    <w:pPr>
      <w:ind w:left="720"/>
      <w:contextualSpacing/>
    </w:pPr>
  </w:style>
  <w:style w:type="paragraph" w:styleId="CommentSubject">
    <w:name w:val="annotation subject"/>
    <w:basedOn w:val="CommentText"/>
    <w:next w:val="CommentText"/>
    <w:link w:val="CommentSubjectChar"/>
    <w:uiPriority w:val="99"/>
    <w:semiHidden/>
    <w:unhideWhenUsed/>
    <w:rsid w:val="0010454B"/>
    <w:pPr>
      <w:spacing w:line="276" w:lineRule="auto"/>
    </w:pPr>
    <w:rPr>
      <w:b/>
      <w:bCs/>
    </w:rPr>
  </w:style>
  <w:style w:type="character" w:customStyle="1" w:styleId="CommentSubjectChar">
    <w:name w:val="Comment Subject Char"/>
    <w:basedOn w:val="CommentTextChar"/>
    <w:link w:val="CommentSubject"/>
    <w:uiPriority w:val="99"/>
    <w:semiHidden/>
    <w:rsid w:val="0010454B"/>
    <w:rPr>
      <w:rFonts w:ascii="Verdana" w:hAnsi="Verdana"/>
      <w:b/>
      <w:bCs/>
      <w:color w:val="0000CC"/>
    </w:rPr>
  </w:style>
  <w:style w:type="paragraph" w:styleId="FootnoteText">
    <w:name w:val="footnote text"/>
    <w:basedOn w:val="Normal"/>
    <w:link w:val="FootnoteTextChar"/>
    <w:uiPriority w:val="99"/>
    <w:semiHidden/>
    <w:unhideWhenUsed/>
    <w:rsid w:val="0010454B"/>
    <w:rPr>
      <w:sz w:val="20"/>
      <w:szCs w:val="20"/>
    </w:rPr>
  </w:style>
  <w:style w:type="character" w:customStyle="1" w:styleId="FootnoteTextChar">
    <w:name w:val="Footnote Text Char"/>
    <w:basedOn w:val="DefaultParagraphFont"/>
    <w:link w:val="FootnoteText"/>
    <w:uiPriority w:val="99"/>
    <w:semiHidden/>
    <w:rsid w:val="0010454B"/>
    <w:rPr>
      <w:rFonts w:ascii="Verdana" w:hAnsi="Verdana"/>
      <w:color w:val="0000CC"/>
    </w:rPr>
  </w:style>
  <w:style w:type="character" w:styleId="FootnoteReference">
    <w:name w:val="footnote reference"/>
    <w:basedOn w:val="DefaultParagraphFont"/>
    <w:uiPriority w:val="99"/>
    <w:semiHidden/>
    <w:unhideWhenUsed/>
    <w:rsid w:val="0010454B"/>
    <w:rPr>
      <w:vertAlign w:val="superscript"/>
    </w:rPr>
  </w:style>
</w:styles>
</file>

<file path=word/webSettings.xml><?xml version="1.0" encoding="utf-8"?>
<w:webSettings xmlns:r="http://schemas.openxmlformats.org/officeDocument/2006/relationships" xmlns:w="http://schemas.openxmlformats.org/wordprocessingml/2006/main">
  <w:divs>
    <w:div w:id="204102456">
      <w:bodyDiv w:val="1"/>
      <w:marLeft w:val="0"/>
      <w:marRight w:val="0"/>
      <w:marTop w:val="0"/>
      <w:marBottom w:val="0"/>
      <w:divBdr>
        <w:top w:val="none" w:sz="0" w:space="0" w:color="auto"/>
        <w:left w:val="none" w:sz="0" w:space="0" w:color="auto"/>
        <w:bottom w:val="none" w:sz="0" w:space="0" w:color="auto"/>
        <w:right w:val="none" w:sz="0" w:space="0" w:color="auto"/>
      </w:divBdr>
    </w:div>
    <w:div w:id="227884710">
      <w:bodyDiv w:val="1"/>
      <w:marLeft w:val="0"/>
      <w:marRight w:val="0"/>
      <w:marTop w:val="0"/>
      <w:marBottom w:val="0"/>
      <w:divBdr>
        <w:top w:val="none" w:sz="0" w:space="0" w:color="auto"/>
        <w:left w:val="none" w:sz="0" w:space="0" w:color="auto"/>
        <w:bottom w:val="none" w:sz="0" w:space="0" w:color="auto"/>
        <w:right w:val="none" w:sz="0" w:space="0" w:color="auto"/>
      </w:divBdr>
    </w:div>
    <w:div w:id="255092905">
      <w:bodyDiv w:val="1"/>
      <w:marLeft w:val="0"/>
      <w:marRight w:val="0"/>
      <w:marTop w:val="0"/>
      <w:marBottom w:val="0"/>
      <w:divBdr>
        <w:top w:val="none" w:sz="0" w:space="0" w:color="auto"/>
        <w:left w:val="none" w:sz="0" w:space="0" w:color="auto"/>
        <w:bottom w:val="none" w:sz="0" w:space="0" w:color="auto"/>
        <w:right w:val="none" w:sz="0" w:space="0" w:color="auto"/>
      </w:divBdr>
    </w:div>
    <w:div w:id="832063147">
      <w:bodyDiv w:val="1"/>
      <w:marLeft w:val="0"/>
      <w:marRight w:val="0"/>
      <w:marTop w:val="0"/>
      <w:marBottom w:val="0"/>
      <w:divBdr>
        <w:top w:val="none" w:sz="0" w:space="0" w:color="auto"/>
        <w:left w:val="none" w:sz="0" w:space="0" w:color="auto"/>
        <w:bottom w:val="none" w:sz="0" w:space="0" w:color="auto"/>
        <w:right w:val="none" w:sz="0" w:space="0" w:color="auto"/>
      </w:divBdr>
      <w:divsChild>
        <w:div w:id="1046487210">
          <w:marLeft w:val="0"/>
          <w:marRight w:val="0"/>
          <w:marTop w:val="0"/>
          <w:marBottom w:val="0"/>
          <w:divBdr>
            <w:top w:val="none" w:sz="0" w:space="0" w:color="auto"/>
            <w:left w:val="none" w:sz="0" w:space="0" w:color="auto"/>
            <w:bottom w:val="none" w:sz="0" w:space="0" w:color="auto"/>
            <w:right w:val="none" w:sz="0" w:space="0" w:color="auto"/>
          </w:divBdr>
          <w:divsChild>
            <w:div w:id="18891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93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54.xml"/><Relationship Id="rId21" Type="http://schemas.openxmlformats.org/officeDocument/2006/relationships/control" Target="activeX/activeX6.xml"/><Relationship Id="rId42" Type="http://schemas.openxmlformats.org/officeDocument/2006/relationships/image" Target="media/image18.wmf"/><Relationship Id="rId63" Type="http://schemas.openxmlformats.org/officeDocument/2006/relationships/control" Target="activeX/activeX27.xml"/><Relationship Id="rId84" Type="http://schemas.openxmlformats.org/officeDocument/2006/relationships/image" Target="media/image38.wmf"/><Relationship Id="rId138" Type="http://schemas.openxmlformats.org/officeDocument/2006/relationships/image" Target="media/image65.wmf"/><Relationship Id="rId159" Type="http://schemas.openxmlformats.org/officeDocument/2006/relationships/image" Target="media/image75.wmf"/><Relationship Id="rId170" Type="http://schemas.openxmlformats.org/officeDocument/2006/relationships/control" Target="activeX/activeX81.xml"/><Relationship Id="rId191" Type="http://schemas.openxmlformats.org/officeDocument/2006/relationships/image" Target="media/image91.wmf"/><Relationship Id="rId205" Type="http://schemas.openxmlformats.org/officeDocument/2006/relationships/customXml" Target="../customXml/item4.xml"/><Relationship Id="rId107" Type="http://schemas.openxmlformats.org/officeDocument/2006/relationships/control" Target="activeX/activeX49.xml"/><Relationship Id="rId11" Type="http://schemas.openxmlformats.org/officeDocument/2006/relationships/control" Target="activeX/activeX1.xml"/><Relationship Id="rId32" Type="http://schemas.openxmlformats.org/officeDocument/2006/relationships/image" Target="media/image13.wmf"/><Relationship Id="rId53" Type="http://schemas.openxmlformats.org/officeDocument/2006/relationships/control" Target="activeX/activeX22.xml"/><Relationship Id="rId74" Type="http://schemas.openxmlformats.org/officeDocument/2006/relationships/image" Target="media/image34.wmf"/><Relationship Id="rId128" Type="http://schemas.openxmlformats.org/officeDocument/2006/relationships/image" Target="media/image60.wmf"/><Relationship Id="rId149" Type="http://schemas.openxmlformats.org/officeDocument/2006/relationships/image" Target="media/image70.wmf"/><Relationship Id="rId5" Type="http://schemas.openxmlformats.org/officeDocument/2006/relationships/webSettings" Target="webSettings.xml"/><Relationship Id="rId95" Type="http://schemas.openxmlformats.org/officeDocument/2006/relationships/control" Target="activeX/activeX43.xml"/><Relationship Id="rId160" Type="http://schemas.openxmlformats.org/officeDocument/2006/relationships/control" Target="activeX/activeX76.xml"/><Relationship Id="rId181" Type="http://schemas.openxmlformats.org/officeDocument/2006/relationships/image" Target="media/image86.wmf"/><Relationship Id="rId22" Type="http://schemas.openxmlformats.org/officeDocument/2006/relationships/image" Target="media/image8.wmf"/><Relationship Id="rId43" Type="http://schemas.openxmlformats.org/officeDocument/2006/relationships/control" Target="activeX/activeX17.xml"/><Relationship Id="rId64" Type="http://schemas.openxmlformats.org/officeDocument/2006/relationships/image" Target="media/image29.wmf"/><Relationship Id="rId118" Type="http://schemas.openxmlformats.org/officeDocument/2006/relationships/image" Target="media/image55.wmf"/><Relationship Id="rId139" Type="http://schemas.openxmlformats.org/officeDocument/2006/relationships/control" Target="activeX/activeX65.xml"/><Relationship Id="rId85" Type="http://schemas.openxmlformats.org/officeDocument/2006/relationships/control" Target="activeX/activeX38.xml"/><Relationship Id="rId150" Type="http://schemas.openxmlformats.org/officeDocument/2006/relationships/control" Target="activeX/activeX71.xml"/><Relationship Id="rId171" Type="http://schemas.openxmlformats.org/officeDocument/2006/relationships/image" Target="media/image81.wmf"/><Relationship Id="rId192" Type="http://schemas.openxmlformats.org/officeDocument/2006/relationships/control" Target="activeX/activeX92.xml"/><Relationship Id="rId206" Type="http://schemas.openxmlformats.org/officeDocument/2006/relationships/customXml" Target="../customXml/item5.xml"/><Relationship Id="rId12" Type="http://schemas.openxmlformats.org/officeDocument/2006/relationships/image" Target="media/image3.wmf"/><Relationship Id="rId33" Type="http://schemas.openxmlformats.org/officeDocument/2006/relationships/control" Target="activeX/activeX12.xml"/><Relationship Id="rId108" Type="http://schemas.openxmlformats.org/officeDocument/2006/relationships/image" Target="media/image50.wmf"/><Relationship Id="rId129" Type="http://schemas.openxmlformats.org/officeDocument/2006/relationships/control" Target="activeX/activeX60.xml"/><Relationship Id="rId54" Type="http://schemas.openxmlformats.org/officeDocument/2006/relationships/image" Target="media/image24.wmf"/><Relationship Id="rId75" Type="http://schemas.openxmlformats.org/officeDocument/2006/relationships/control" Target="activeX/activeX33.xml"/><Relationship Id="rId96" Type="http://schemas.openxmlformats.org/officeDocument/2006/relationships/image" Target="media/image44.wmf"/><Relationship Id="rId140" Type="http://schemas.openxmlformats.org/officeDocument/2006/relationships/control" Target="activeX/activeX66.xml"/><Relationship Id="rId161" Type="http://schemas.openxmlformats.org/officeDocument/2006/relationships/image" Target="media/image76.wmf"/><Relationship Id="rId182" Type="http://schemas.openxmlformats.org/officeDocument/2006/relationships/control" Target="activeX/activeX87.xml"/><Relationship Id="rId6" Type="http://schemas.openxmlformats.org/officeDocument/2006/relationships/footnotes" Target="footnotes.xml"/><Relationship Id="rId23" Type="http://schemas.openxmlformats.org/officeDocument/2006/relationships/control" Target="activeX/activeX7.xml"/><Relationship Id="rId119" Type="http://schemas.openxmlformats.org/officeDocument/2006/relationships/control" Target="activeX/activeX55.xml"/><Relationship Id="rId44" Type="http://schemas.openxmlformats.org/officeDocument/2006/relationships/image" Target="media/image19.wmf"/><Relationship Id="rId65" Type="http://schemas.openxmlformats.org/officeDocument/2006/relationships/control" Target="activeX/activeX28.xml"/><Relationship Id="rId86" Type="http://schemas.openxmlformats.org/officeDocument/2006/relationships/image" Target="media/image39.wmf"/><Relationship Id="rId130" Type="http://schemas.openxmlformats.org/officeDocument/2006/relationships/image" Target="media/image61.wmf"/><Relationship Id="rId151" Type="http://schemas.openxmlformats.org/officeDocument/2006/relationships/image" Target="media/image71.wmf"/><Relationship Id="rId172" Type="http://schemas.openxmlformats.org/officeDocument/2006/relationships/control" Target="activeX/activeX82.xml"/><Relationship Id="rId193" Type="http://schemas.openxmlformats.org/officeDocument/2006/relationships/image" Target="media/image92.wmf"/><Relationship Id="rId207" Type="http://schemas.openxmlformats.org/officeDocument/2006/relationships/customXml" Target="../customXml/item6.xml"/><Relationship Id="rId13" Type="http://schemas.openxmlformats.org/officeDocument/2006/relationships/control" Target="activeX/activeX2.xml"/><Relationship Id="rId109" Type="http://schemas.openxmlformats.org/officeDocument/2006/relationships/control" Target="activeX/activeX50.xml"/><Relationship Id="rId34" Type="http://schemas.openxmlformats.org/officeDocument/2006/relationships/image" Target="media/image14.wmf"/><Relationship Id="rId55" Type="http://schemas.openxmlformats.org/officeDocument/2006/relationships/control" Target="activeX/activeX23.xml"/><Relationship Id="rId76" Type="http://schemas.openxmlformats.org/officeDocument/2006/relationships/hyperlink" Target="http://idbdocs.iadb.org/wsdocs/getDocument.aspx?docnum=" TargetMode="External"/><Relationship Id="rId97" Type="http://schemas.openxmlformats.org/officeDocument/2006/relationships/control" Target="activeX/activeX44.xml"/><Relationship Id="rId120" Type="http://schemas.openxmlformats.org/officeDocument/2006/relationships/image" Target="media/image56.wmf"/><Relationship Id="rId141" Type="http://schemas.openxmlformats.org/officeDocument/2006/relationships/image" Target="media/image66.wmf"/><Relationship Id="rId7" Type="http://schemas.openxmlformats.org/officeDocument/2006/relationships/endnotes" Target="endnotes.xml"/><Relationship Id="rId162" Type="http://schemas.openxmlformats.org/officeDocument/2006/relationships/control" Target="activeX/activeX77.xml"/><Relationship Id="rId183" Type="http://schemas.openxmlformats.org/officeDocument/2006/relationships/image" Target="media/image87.wmf"/><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control" Target="activeX/activeX18.xml"/><Relationship Id="rId66" Type="http://schemas.openxmlformats.org/officeDocument/2006/relationships/image" Target="media/image30.wmf"/><Relationship Id="rId87" Type="http://schemas.openxmlformats.org/officeDocument/2006/relationships/control" Target="activeX/activeX39.xml"/><Relationship Id="rId110" Type="http://schemas.openxmlformats.org/officeDocument/2006/relationships/image" Target="media/image51.wmf"/><Relationship Id="rId115" Type="http://schemas.openxmlformats.org/officeDocument/2006/relationships/control" Target="activeX/activeX53.xml"/><Relationship Id="rId131" Type="http://schemas.openxmlformats.org/officeDocument/2006/relationships/control" Target="activeX/activeX61.xml"/><Relationship Id="rId136" Type="http://schemas.openxmlformats.org/officeDocument/2006/relationships/image" Target="media/image64.wmf"/><Relationship Id="rId157" Type="http://schemas.openxmlformats.org/officeDocument/2006/relationships/image" Target="media/image74.wmf"/><Relationship Id="rId178" Type="http://schemas.openxmlformats.org/officeDocument/2006/relationships/control" Target="activeX/activeX85.xml"/><Relationship Id="rId61" Type="http://schemas.openxmlformats.org/officeDocument/2006/relationships/control" Target="activeX/activeX26.xml"/><Relationship Id="rId82" Type="http://schemas.openxmlformats.org/officeDocument/2006/relationships/image" Target="media/image37.wmf"/><Relationship Id="rId152" Type="http://schemas.openxmlformats.org/officeDocument/2006/relationships/control" Target="activeX/activeX72.xml"/><Relationship Id="rId173" Type="http://schemas.openxmlformats.org/officeDocument/2006/relationships/image" Target="media/image82.wmf"/><Relationship Id="rId194" Type="http://schemas.openxmlformats.org/officeDocument/2006/relationships/control" Target="activeX/activeX93.xml"/><Relationship Id="rId199" Type="http://schemas.openxmlformats.org/officeDocument/2006/relationships/hyperlink" Target="http://idbdocs.iadb.org/wsdocs/getDocument.aspx?docnum=35140493" TargetMode="External"/><Relationship Id="rId203" Type="http://schemas.openxmlformats.org/officeDocument/2006/relationships/customXml" Target="../customXml/item2.xml"/><Relationship Id="rId208" Type="http://schemas.openxmlformats.org/officeDocument/2006/relationships/customXml" Target="../customXml/item7.xml"/><Relationship Id="rId19" Type="http://schemas.openxmlformats.org/officeDocument/2006/relationships/control" Target="activeX/activeX5.xml"/><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control" Target="activeX/activeX13.xml"/><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image" Target="media/image46.wmf"/><Relationship Id="rId105" Type="http://schemas.openxmlformats.org/officeDocument/2006/relationships/control" Target="activeX/activeX48.xml"/><Relationship Id="rId126" Type="http://schemas.openxmlformats.org/officeDocument/2006/relationships/image" Target="media/image59.wmf"/><Relationship Id="rId147" Type="http://schemas.openxmlformats.org/officeDocument/2006/relationships/image" Target="media/image69.wmf"/><Relationship Id="rId168" Type="http://schemas.openxmlformats.org/officeDocument/2006/relationships/control" Target="activeX/activeX80.xml"/><Relationship Id="rId8" Type="http://schemas.openxmlformats.org/officeDocument/2006/relationships/image" Target="media/image1.png"/><Relationship Id="rId51" Type="http://schemas.openxmlformats.org/officeDocument/2006/relationships/control" Target="activeX/activeX21.xml"/><Relationship Id="rId72" Type="http://schemas.openxmlformats.org/officeDocument/2006/relationships/image" Target="media/image33.wmf"/><Relationship Id="rId93" Type="http://schemas.openxmlformats.org/officeDocument/2006/relationships/control" Target="activeX/activeX42.xml"/><Relationship Id="rId98" Type="http://schemas.openxmlformats.org/officeDocument/2006/relationships/image" Target="media/image45.wmf"/><Relationship Id="rId121" Type="http://schemas.openxmlformats.org/officeDocument/2006/relationships/control" Target="activeX/activeX56.xml"/><Relationship Id="rId142" Type="http://schemas.openxmlformats.org/officeDocument/2006/relationships/control" Target="activeX/activeX67.xml"/><Relationship Id="rId163" Type="http://schemas.openxmlformats.org/officeDocument/2006/relationships/image" Target="media/image77.wmf"/><Relationship Id="rId184" Type="http://schemas.openxmlformats.org/officeDocument/2006/relationships/control" Target="activeX/activeX88.xml"/><Relationship Id="rId189" Type="http://schemas.openxmlformats.org/officeDocument/2006/relationships/image" Target="media/image90.wmf"/><Relationship Id="rId3" Type="http://schemas.openxmlformats.org/officeDocument/2006/relationships/styles" Target="styles.xml"/><Relationship Id="rId25" Type="http://schemas.openxmlformats.org/officeDocument/2006/relationships/control" Target="activeX/activeX8.xml"/><Relationship Id="rId46" Type="http://schemas.openxmlformats.org/officeDocument/2006/relationships/image" Target="media/image20.wmf"/><Relationship Id="rId67" Type="http://schemas.openxmlformats.org/officeDocument/2006/relationships/control" Target="activeX/activeX29.xml"/><Relationship Id="rId116" Type="http://schemas.openxmlformats.org/officeDocument/2006/relationships/image" Target="media/image54.wmf"/><Relationship Id="rId137" Type="http://schemas.openxmlformats.org/officeDocument/2006/relationships/control" Target="activeX/activeX64.xml"/><Relationship Id="rId158" Type="http://schemas.openxmlformats.org/officeDocument/2006/relationships/control" Target="activeX/activeX75.xml"/><Relationship Id="rId20" Type="http://schemas.openxmlformats.org/officeDocument/2006/relationships/image" Target="media/image7.wmf"/><Relationship Id="rId41" Type="http://schemas.openxmlformats.org/officeDocument/2006/relationships/control" Target="activeX/activeX16.xml"/><Relationship Id="rId62" Type="http://schemas.openxmlformats.org/officeDocument/2006/relationships/image" Target="media/image28.wmf"/><Relationship Id="rId83" Type="http://schemas.openxmlformats.org/officeDocument/2006/relationships/control" Target="activeX/activeX37.xml"/><Relationship Id="rId88" Type="http://schemas.openxmlformats.org/officeDocument/2006/relationships/image" Target="media/image40.wmf"/><Relationship Id="rId111" Type="http://schemas.openxmlformats.org/officeDocument/2006/relationships/control" Target="activeX/activeX51.xml"/><Relationship Id="rId132" Type="http://schemas.openxmlformats.org/officeDocument/2006/relationships/image" Target="media/image62.wmf"/><Relationship Id="rId153" Type="http://schemas.openxmlformats.org/officeDocument/2006/relationships/image" Target="media/image72.wmf"/><Relationship Id="rId174" Type="http://schemas.openxmlformats.org/officeDocument/2006/relationships/control" Target="activeX/activeX83.xml"/><Relationship Id="rId179" Type="http://schemas.openxmlformats.org/officeDocument/2006/relationships/image" Target="media/image85.wmf"/><Relationship Id="rId195" Type="http://schemas.openxmlformats.org/officeDocument/2006/relationships/footer" Target="footer1.xml"/><Relationship Id="rId190" Type="http://schemas.openxmlformats.org/officeDocument/2006/relationships/control" Target="activeX/activeX91.xml"/><Relationship Id="rId204" Type="http://schemas.openxmlformats.org/officeDocument/2006/relationships/customXml" Target="../customXml/item3.xml"/><Relationship Id="rId15" Type="http://schemas.openxmlformats.org/officeDocument/2006/relationships/control" Target="activeX/activeX3.xml"/><Relationship Id="rId36" Type="http://schemas.openxmlformats.org/officeDocument/2006/relationships/image" Target="media/image15.wmf"/><Relationship Id="rId57" Type="http://schemas.openxmlformats.org/officeDocument/2006/relationships/control" Target="activeX/activeX24.xml"/><Relationship Id="rId106" Type="http://schemas.openxmlformats.org/officeDocument/2006/relationships/image" Target="media/image49.wmf"/><Relationship Id="rId127" Type="http://schemas.openxmlformats.org/officeDocument/2006/relationships/control" Target="activeX/activeX59.xml"/><Relationship Id="rId10" Type="http://schemas.openxmlformats.org/officeDocument/2006/relationships/image" Target="media/image2.wmf"/><Relationship Id="rId31" Type="http://schemas.openxmlformats.org/officeDocument/2006/relationships/control" Target="activeX/activeX11.xml"/><Relationship Id="rId52" Type="http://schemas.openxmlformats.org/officeDocument/2006/relationships/image" Target="media/image23.wmf"/><Relationship Id="rId73" Type="http://schemas.openxmlformats.org/officeDocument/2006/relationships/control" Target="activeX/activeX32.xml"/><Relationship Id="rId78" Type="http://schemas.openxmlformats.org/officeDocument/2006/relationships/control" Target="activeX/activeX34.xml"/><Relationship Id="rId94" Type="http://schemas.openxmlformats.org/officeDocument/2006/relationships/image" Target="media/image43.wmf"/><Relationship Id="rId99" Type="http://schemas.openxmlformats.org/officeDocument/2006/relationships/control" Target="activeX/activeX45.xml"/><Relationship Id="rId101" Type="http://schemas.openxmlformats.org/officeDocument/2006/relationships/control" Target="activeX/activeX46.xml"/><Relationship Id="rId122" Type="http://schemas.openxmlformats.org/officeDocument/2006/relationships/image" Target="media/image57.wmf"/><Relationship Id="rId143" Type="http://schemas.openxmlformats.org/officeDocument/2006/relationships/image" Target="media/image67.wmf"/><Relationship Id="rId148" Type="http://schemas.openxmlformats.org/officeDocument/2006/relationships/control" Target="activeX/activeX70.xml"/><Relationship Id="rId164" Type="http://schemas.openxmlformats.org/officeDocument/2006/relationships/control" Target="activeX/activeX78.xml"/><Relationship Id="rId169" Type="http://schemas.openxmlformats.org/officeDocument/2006/relationships/image" Target="media/image80.wmf"/><Relationship Id="rId185" Type="http://schemas.openxmlformats.org/officeDocument/2006/relationships/image" Target="media/image88.wmf"/><Relationship Id="rId4" Type="http://schemas.openxmlformats.org/officeDocument/2006/relationships/settings" Target="settings.xml"/><Relationship Id="rId9" Type="http://schemas.openxmlformats.org/officeDocument/2006/relationships/image" Target="http://www.iadb.org/global/templates/sites/idbv2/images/IDBLogo_small_EN.gif" TargetMode="External"/><Relationship Id="rId180" Type="http://schemas.openxmlformats.org/officeDocument/2006/relationships/control" Target="activeX/activeX86.xml"/><Relationship Id="rId26" Type="http://schemas.openxmlformats.org/officeDocument/2006/relationships/image" Target="media/image10.wmf"/><Relationship Id="rId47" Type="http://schemas.openxmlformats.org/officeDocument/2006/relationships/control" Target="activeX/activeX19.xml"/><Relationship Id="rId68" Type="http://schemas.openxmlformats.org/officeDocument/2006/relationships/image" Target="media/image31.wmf"/><Relationship Id="rId89" Type="http://schemas.openxmlformats.org/officeDocument/2006/relationships/control" Target="activeX/activeX40.xml"/><Relationship Id="rId112" Type="http://schemas.openxmlformats.org/officeDocument/2006/relationships/image" Target="media/image52.wmf"/><Relationship Id="rId133" Type="http://schemas.openxmlformats.org/officeDocument/2006/relationships/control" Target="activeX/activeX62.xml"/><Relationship Id="rId154" Type="http://schemas.openxmlformats.org/officeDocument/2006/relationships/control" Target="activeX/activeX73.xml"/><Relationship Id="rId175" Type="http://schemas.openxmlformats.org/officeDocument/2006/relationships/image" Target="media/image83.wmf"/><Relationship Id="rId196" Type="http://schemas.openxmlformats.org/officeDocument/2006/relationships/hyperlink" Target="http://esgmrblue/toolkit/home.aspx" TargetMode="External"/><Relationship Id="rId200" Type="http://schemas.openxmlformats.org/officeDocument/2006/relationships/hyperlink" Target="http://idbdocs.iadb.org/wsdocs/getDocument.aspx?docnum=35460822" TargetMode="External"/><Relationship Id="rId16" Type="http://schemas.openxmlformats.org/officeDocument/2006/relationships/image" Target="media/image5.wmf"/><Relationship Id="rId37" Type="http://schemas.openxmlformats.org/officeDocument/2006/relationships/control" Target="activeX/activeX14.xml"/><Relationship Id="rId58" Type="http://schemas.openxmlformats.org/officeDocument/2006/relationships/image" Target="media/image26.wmf"/><Relationship Id="rId79" Type="http://schemas.openxmlformats.org/officeDocument/2006/relationships/control" Target="activeX/activeX35.xml"/><Relationship Id="rId102" Type="http://schemas.openxmlformats.org/officeDocument/2006/relationships/image" Target="media/image47.wmf"/><Relationship Id="rId123" Type="http://schemas.openxmlformats.org/officeDocument/2006/relationships/control" Target="activeX/activeX57.xml"/><Relationship Id="rId144" Type="http://schemas.openxmlformats.org/officeDocument/2006/relationships/control" Target="activeX/activeX68.xml"/><Relationship Id="rId90" Type="http://schemas.openxmlformats.org/officeDocument/2006/relationships/image" Target="media/image41.wmf"/><Relationship Id="rId165" Type="http://schemas.openxmlformats.org/officeDocument/2006/relationships/image" Target="media/image78.wmf"/><Relationship Id="rId186" Type="http://schemas.openxmlformats.org/officeDocument/2006/relationships/control" Target="activeX/activeX89.xml"/><Relationship Id="rId27" Type="http://schemas.openxmlformats.org/officeDocument/2006/relationships/control" Target="activeX/activeX9.xml"/><Relationship Id="rId48" Type="http://schemas.openxmlformats.org/officeDocument/2006/relationships/image" Target="media/image21.wmf"/><Relationship Id="rId69" Type="http://schemas.openxmlformats.org/officeDocument/2006/relationships/control" Target="activeX/activeX30.xml"/><Relationship Id="rId113" Type="http://schemas.openxmlformats.org/officeDocument/2006/relationships/control" Target="activeX/activeX52.xml"/><Relationship Id="rId134" Type="http://schemas.openxmlformats.org/officeDocument/2006/relationships/image" Target="media/image63.wmf"/><Relationship Id="rId80" Type="http://schemas.openxmlformats.org/officeDocument/2006/relationships/image" Target="media/image36.wmf"/><Relationship Id="rId155" Type="http://schemas.openxmlformats.org/officeDocument/2006/relationships/image" Target="media/image73.wmf"/><Relationship Id="rId176" Type="http://schemas.openxmlformats.org/officeDocument/2006/relationships/control" Target="activeX/activeX84.xml"/><Relationship Id="rId197" Type="http://schemas.openxmlformats.org/officeDocument/2006/relationships/hyperlink" Target="http://idbdocs.iadb.org/wsdocs/getDocument.aspx?docnum=35460796" TargetMode="External"/><Relationship Id="rId201" Type="http://schemas.openxmlformats.org/officeDocument/2006/relationships/fontTable" Target="fontTable.xml"/><Relationship Id="rId17" Type="http://schemas.openxmlformats.org/officeDocument/2006/relationships/control" Target="activeX/activeX4.xml"/><Relationship Id="rId38" Type="http://schemas.openxmlformats.org/officeDocument/2006/relationships/image" Target="media/image16.wmf"/><Relationship Id="rId59" Type="http://schemas.openxmlformats.org/officeDocument/2006/relationships/control" Target="activeX/activeX25.xml"/><Relationship Id="rId103" Type="http://schemas.openxmlformats.org/officeDocument/2006/relationships/control" Target="activeX/activeX47.xml"/><Relationship Id="rId124" Type="http://schemas.openxmlformats.org/officeDocument/2006/relationships/image" Target="media/image58.wmf"/><Relationship Id="rId70" Type="http://schemas.openxmlformats.org/officeDocument/2006/relationships/image" Target="media/image32.wmf"/><Relationship Id="rId91" Type="http://schemas.openxmlformats.org/officeDocument/2006/relationships/control" Target="activeX/activeX41.xml"/><Relationship Id="rId145" Type="http://schemas.openxmlformats.org/officeDocument/2006/relationships/image" Target="media/image68.wmf"/><Relationship Id="rId166" Type="http://schemas.openxmlformats.org/officeDocument/2006/relationships/control" Target="activeX/activeX79.xml"/><Relationship Id="rId187" Type="http://schemas.openxmlformats.org/officeDocument/2006/relationships/image" Target="media/image89.wmf"/><Relationship Id="rId1" Type="http://schemas.openxmlformats.org/officeDocument/2006/relationships/customXml" Target="../customXml/item1.xml"/><Relationship Id="rId28" Type="http://schemas.openxmlformats.org/officeDocument/2006/relationships/image" Target="media/image11.wmf"/><Relationship Id="rId49" Type="http://schemas.openxmlformats.org/officeDocument/2006/relationships/control" Target="activeX/activeX20.xml"/><Relationship Id="rId114" Type="http://schemas.openxmlformats.org/officeDocument/2006/relationships/image" Target="media/image53.wmf"/><Relationship Id="rId60" Type="http://schemas.openxmlformats.org/officeDocument/2006/relationships/image" Target="media/image27.wmf"/><Relationship Id="rId81" Type="http://schemas.openxmlformats.org/officeDocument/2006/relationships/control" Target="activeX/activeX36.xml"/><Relationship Id="rId135" Type="http://schemas.openxmlformats.org/officeDocument/2006/relationships/control" Target="activeX/activeX63.xml"/><Relationship Id="rId156" Type="http://schemas.openxmlformats.org/officeDocument/2006/relationships/control" Target="activeX/activeX74.xml"/><Relationship Id="rId177" Type="http://schemas.openxmlformats.org/officeDocument/2006/relationships/image" Target="media/image84.wmf"/><Relationship Id="rId198" Type="http://schemas.openxmlformats.org/officeDocument/2006/relationships/hyperlink" Target="http://idbdocs.iadb.org/wsdocs/getDocument.aspx?docnum=35460793" TargetMode="External"/><Relationship Id="rId202" Type="http://schemas.openxmlformats.org/officeDocument/2006/relationships/theme" Target="theme/theme1.xml"/><Relationship Id="rId18" Type="http://schemas.openxmlformats.org/officeDocument/2006/relationships/image" Target="media/image6.wmf"/><Relationship Id="rId39" Type="http://schemas.openxmlformats.org/officeDocument/2006/relationships/control" Target="activeX/activeX15.xml"/><Relationship Id="rId50" Type="http://schemas.openxmlformats.org/officeDocument/2006/relationships/image" Target="media/image22.wmf"/><Relationship Id="rId104" Type="http://schemas.openxmlformats.org/officeDocument/2006/relationships/image" Target="media/image48.wmf"/><Relationship Id="rId125" Type="http://schemas.openxmlformats.org/officeDocument/2006/relationships/control" Target="activeX/activeX58.xml"/><Relationship Id="rId146" Type="http://schemas.openxmlformats.org/officeDocument/2006/relationships/control" Target="activeX/activeX69.xml"/><Relationship Id="rId167" Type="http://schemas.openxmlformats.org/officeDocument/2006/relationships/image" Target="media/image79.wmf"/><Relationship Id="rId188" Type="http://schemas.openxmlformats.org/officeDocument/2006/relationships/control" Target="activeX/activeX90.xml"/><Relationship Id="rId71" Type="http://schemas.openxmlformats.org/officeDocument/2006/relationships/control" Target="activeX/activeX31.xml"/><Relationship Id="rId92" Type="http://schemas.openxmlformats.org/officeDocument/2006/relationships/image" Target="media/image42.wmf"/><Relationship Id="rId2" Type="http://schemas.openxmlformats.org/officeDocument/2006/relationships/numbering" Target="numbering.xml"/><Relationship Id="rId29"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22-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22-5CC6-11CF-8D67-00AA00BDCE1D}" ax:persistence="persistStream"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5512D122-5CC6-11CF-8D67-00AA00BDCE1D}" ax:persistence="persistStream"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5512D122-5CC6-11CF-8D67-00AA00BDCE1D}" ax:persistence="persistStream"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5512D122-5CC6-11CF-8D67-00AA00BDCE1D}" ax:persistence="persistStream" r:id="rId1"/>
</file>

<file path=word/activeX/activeX71.xml><?xml version="1.0" encoding="utf-8"?>
<ax:ocx xmlns:ax="http://schemas.microsoft.com/office/2006/activeX" xmlns:r="http://schemas.openxmlformats.org/officeDocument/2006/relationships" ax:classid="{8BD21D50-EC42-11CE-9E0D-00AA006002F3}" ax:persistence="persistStorage" r:id="rId1"/>
</file>

<file path=word/activeX/activeX72.xml><?xml version="1.0" encoding="utf-8"?>
<ax:ocx xmlns:ax="http://schemas.microsoft.com/office/2006/activeX" xmlns:r="http://schemas.openxmlformats.org/officeDocument/2006/relationships" ax:classid="{8BD21D50-EC42-11CE-9E0D-00AA006002F3}" ax:persistence="persistStorage" r:id="rId1"/>
</file>

<file path=word/activeX/activeX73.xml><?xml version="1.0" encoding="utf-8"?>
<ax:ocx xmlns:ax="http://schemas.microsoft.com/office/2006/activeX" xmlns:r="http://schemas.openxmlformats.org/officeDocument/2006/relationships" ax:classid="{8BD21D50-EC42-11CE-9E0D-00AA006002F3}" ax:persistence="persistStorage" r:id="rId1"/>
</file>

<file path=word/activeX/activeX74.xml><?xml version="1.0" encoding="utf-8"?>
<ax:ocx xmlns:ax="http://schemas.microsoft.com/office/2006/activeX" xmlns:r="http://schemas.openxmlformats.org/officeDocument/2006/relationships" ax:classid="{8BD21D50-EC42-11CE-9E0D-00AA006002F3}" ax:persistence="persistStorage" r:id="rId1"/>
</file>

<file path=word/activeX/activeX75.xml><?xml version="1.0" encoding="utf-8"?>
<ax:ocx xmlns:ax="http://schemas.microsoft.com/office/2006/activeX" xmlns:r="http://schemas.openxmlformats.org/officeDocument/2006/relationships" ax:classid="{8BD21D50-EC42-11CE-9E0D-00AA006002F3}" ax:persistence="persistStorage" r:id="rId1"/>
</file>

<file path=word/activeX/activeX76.xml><?xml version="1.0" encoding="utf-8"?>
<ax:ocx xmlns:ax="http://schemas.microsoft.com/office/2006/activeX" xmlns:r="http://schemas.openxmlformats.org/officeDocument/2006/relationships" ax:classid="{8BD21D50-EC42-11CE-9E0D-00AA006002F3}" ax:persistence="persistStorage" r:id="rId1"/>
</file>

<file path=word/activeX/activeX77.xml><?xml version="1.0" encoding="utf-8"?>
<ax:ocx xmlns:ax="http://schemas.microsoft.com/office/2006/activeX" xmlns:r="http://schemas.openxmlformats.org/officeDocument/2006/relationships" ax:classid="{8BD21D50-EC42-11CE-9E0D-00AA006002F3}" ax:persistence="persistStorage" r:id="rId1"/>
</file>

<file path=word/activeX/activeX78.xml><?xml version="1.0" encoding="utf-8"?>
<ax:ocx xmlns:ax="http://schemas.microsoft.com/office/2006/activeX" xmlns:r="http://schemas.openxmlformats.org/officeDocument/2006/relationships" ax:classid="{8BD21D50-EC42-11CE-9E0D-00AA006002F3}" ax:persistence="persistStorage" r:id="rId1"/>
</file>

<file path=word/activeX/activeX79.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80.xml><?xml version="1.0" encoding="utf-8"?>
<ax:ocx xmlns:ax="http://schemas.microsoft.com/office/2006/activeX" xmlns:r="http://schemas.openxmlformats.org/officeDocument/2006/relationships" ax:classid="{8BD21D50-EC42-11CE-9E0D-00AA006002F3}" ax:persistence="persistStorage" r:id="rId1"/>
</file>

<file path=word/activeX/activeX81.xml><?xml version="1.0" encoding="utf-8"?>
<ax:ocx xmlns:ax="http://schemas.microsoft.com/office/2006/activeX" xmlns:r="http://schemas.openxmlformats.org/officeDocument/2006/relationships" ax:classid="{8BD21D50-EC42-11CE-9E0D-00AA006002F3}" ax:persistence="persistStorage" r:id="rId1"/>
</file>

<file path=word/activeX/activeX82.xml><?xml version="1.0" encoding="utf-8"?>
<ax:ocx xmlns:ax="http://schemas.microsoft.com/office/2006/activeX" xmlns:r="http://schemas.openxmlformats.org/officeDocument/2006/relationships" ax:classid="{8BD21D50-EC42-11CE-9E0D-00AA006002F3}" ax:persistence="persistStorage" r:id="rId1"/>
</file>

<file path=word/activeX/activeX83.xml><?xml version="1.0" encoding="utf-8"?>
<ax:ocx xmlns:ax="http://schemas.microsoft.com/office/2006/activeX" xmlns:r="http://schemas.openxmlformats.org/officeDocument/2006/relationships" ax:classid="{8BD21D50-EC42-11CE-9E0D-00AA006002F3}" ax:persistence="persistStorage" r:id="rId1"/>
</file>

<file path=word/activeX/activeX84.xml><?xml version="1.0" encoding="utf-8"?>
<ax:ocx xmlns:ax="http://schemas.microsoft.com/office/2006/activeX" xmlns:r="http://schemas.openxmlformats.org/officeDocument/2006/relationships" ax:classid="{8BD21D50-EC42-11CE-9E0D-00AA006002F3}" ax:persistence="persistStorage" r:id="rId1"/>
</file>

<file path=word/activeX/activeX85.xml><?xml version="1.0" encoding="utf-8"?>
<ax:ocx xmlns:ax="http://schemas.microsoft.com/office/2006/activeX" xmlns:r="http://schemas.openxmlformats.org/officeDocument/2006/relationships" ax:classid="{8BD21D50-EC42-11CE-9E0D-00AA006002F3}" ax:persistence="persistStorage" r:id="rId1"/>
</file>

<file path=word/activeX/activeX86.xml><?xml version="1.0" encoding="utf-8"?>
<ax:ocx xmlns:ax="http://schemas.microsoft.com/office/2006/activeX" xmlns:r="http://schemas.openxmlformats.org/officeDocument/2006/relationships" ax:classid="{8BD21D50-EC42-11CE-9E0D-00AA006002F3}" ax:persistence="persistStorage" r:id="rId1"/>
</file>

<file path=word/activeX/activeX87.xml><?xml version="1.0" encoding="utf-8"?>
<ax:ocx xmlns:ax="http://schemas.microsoft.com/office/2006/activeX" xmlns:r="http://schemas.openxmlformats.org/officeDocument/2006/relationships" ax:classid="{8BD21D50-EC42-11CE-9E0D-00AA006002F3}" ax:persistence="persistStorage" r:id="rId1"/>
</file>

<file path=word/activeX/activeX88.xml><?xml version="1.0" encoding="utf-8"?>
<ax:ocx xmlns:ax="http://schemas.microsoft.com/office/2006/activeX" xmlns:r="http://schemas.openxmlformats.org/officeDocument/2006/relationships" ax:classid="{8BD21D50-EC42-11CE-9E0D-00AA006002F3}" ax:persistence="persistStorage" r:id="rId1"/>
</file>

<file path=word/activeX/activeX89.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activeX/activeX90.xml><?xml version="1.0" encoding="utf-8"?>
<ax:ocx xmlns:ax="http://schemas.microsoft.com/office/2006/activeX" xmlns:r="http://schemas.openxmlformats.org/officeDocument/2006/relationships" ax:classid="{8BD21D50-EC42-11CE-9E0D-00AA006002F3}" ax:persistence="persistStorage" r:id="rId1"/>
</file>

<file path=word/activeX/activeX91.xml><?xml version="1.0" encoding="utf-8"?>
<ax:ocx xmlns:ax="http://schemas.microsoft.com/office/2006/activeX" xmlns:r="http://schemas.openxmlformats.org/officeDocument/2006/relationships" ax:classid="{8BD21D50-EC42-11CE-9E0D-00AA006002F3}" ax:persistence="persistStorage" r:id="rId1"/>
</file>

<file path=word/activeX/activeX92.xml><?xml version="1.0" encoding="utf-8"?>
<ax:ocx xmlns:ax="http://schemas.microsoft.com/office/2006/activeX" xmlns:r="http://schemas.openxmlformats.org/officeDocument/2006/relationships" ax:classid="{8BD21D50-EC42-11CE-9E0D-00AA006002F3}" ax:persistence="persistStorage" r:id="rId1"/>
</file>

<file path=word/activeX/activeX93.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35935610</IDBDocs_x0020_Number>
    <TaxCatchAll xmlns="cdc7663a-08f0-4737-9e8c-148ce897a09c">
      <Value>20</Value>
      <Value>21</Value>
    </TaxCatchAll>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Mojica,Carlos Hernan</Document_x0020_Author>
    <Fiscal_x0020_Year_x0020_IDB xmlns="cdc7663a-08f0-4737-9e8c-148ce897a09c">2011</Fiscal_x0020_Year_x0020_IDB>
    <Other_x0020_Author xmlns="cdc7663a-08f0-4737-9e8c-148ce897a09c" xsi:nil="true"/>
    <Project_x0020_Number xmlns="cdc7663a-08f0-4737-9e8c-148ce897a09c">CO-T1245</Project_x0020_Number>
    <Package_x0020_Code xmlns="cdc7663a-08f0-4737-9e8c-148ce897a09c" xsi:nil="true"/>
    <Key_x0020_Document xmlns="cdc7663a-08f0-4737-9e8c-148ce897a09c">false</Key_x0020_Document>
    <Migration_x0020_Info xmlns="cdc7663a-08f0-4737-9e8c-148ce897a09c">&lt;div class="ExternalClass607F243E95734F9088A5C939CA7EA58B"&gt;MS WORDTCPTechnical Cooperation Profile0N&lt;/div&gt;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Disclosure_x0020_Activity xmlns="cdc7663a-08f0-4737-9e8c-148ce897a09c">Technical Cooperation Profile</Disclosure_x0020_Activity>
    <Region xmlns="cdc7663a-08f0-4737-9e8c-148ce897a09c" xsi:nil="true"/>
    <_dlc_DocId xmlns="cdc7663a-08f0-4737-9e8c-148ce897a09c">EZSHARE-1079845749-1574</_dlc_DocId>
    <Issue_x0020_Date xmlns="cdc7663a-08f0-4737-9e8c-148ce897a09c" xsi:nil="true"/>
    <Webtopic xmlns="cdc7663a-08f0-4737-9e8c-148ce897a09c">Urban Mass Transport</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_dlc_DocIdUrl xmlns="cdc7663a-08f0-4737-9e8c-148ce897a09c">
      <Url>https://idbg.sharepoint.com/teams/ez-ExitedInactiveOperations/_layouts/15/DocIdRedir.aspx?ID=EZSHARE-1079845749-1574</Url>
      <Description>EZSHARE-1079845749-1574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87FB23B66159D48AEFFD1524B6093C9" ma:contentTypeVersion="4" ma:contentTypeDescription="A content type to manage public (operations) IDB documents" ma:contentTypeScope="" ma:versionID="bccc28bdc49143a23915dccfd5a19461">
  <xsd:schema xmlns:xsd="http://www.w3.org/2001/XMLSchema" xmlns:xs="http://www.w3.org/2001/XMLSchema" xmlns:p="http://schemas.microsoft.com/office/2006/metadata/properties" xmlns:ns2="cdc7663a-08f0-4737-9e8c-148ce897a09c" targetNamespace="http://schemas.microsoft.com/office/2006/metadata/properties" ma:root="true" ma:fieldsID="24f4d33eb7eb7150ddf349772fcfafc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2895214-276b-4a49-b330-4591213fdcf7}" ma:internalName="TaxCatchAll" ma:showField="CatchAllData"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2895214-276b-4a49-b330-4591213fdcf7}" ma:internalName="TaxCatchAllLabel" ma:readOnly="true" ma:showField="CatchAllDataLabel" ma:web="422b0ecb-bb1b-4d97-9307-5fe40f78651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288E65B-4F3F-43A9-AAD8-5828BDF709DF}"/>
</file>

<file path=customXml/itemProps2.xml><?xml version="1.0" encoding="utf-8"?>
<ds:datastoreItem xmlns:ds="http://schemas.openxmlformats.org/officeDocument/2006/customXml" ds:itemID="{072D5D6E-C065-4059-BC4C-B7242EF4DFD3}"/>
</file>

<file path=customXml/itemProps3.xml><?xml version="1.0" encoding="utf-8"?>
<ds:datastoreItem xmlns:ds="http://schemas.openxmlformats.org/officeDocument/2006/customXml" ds:itemID="{12FA2491-E776-48A1-BF40-820598A5EF4F}"/>
</file>

<file path=customXml/itemProps4.xml><?xml version="1.0" encoding="utf-8"?>
<ds:datastoreItem xmlns:ds="http://schemas.openxmlformats.org/officeDocument/2006/customXml" ds:itemID="{E57C3381-2F12-490B-87F7-EA444E3DC3D4}"/>
</file>

<file path=customXml/itemProps5.xml><?xml version="1.0" encoding="utf-8"?>
<ds:datastoreItem xmlns:ds="http://schemas.openxmlformats.org/officeDocument/2006/customXml" ds:itemID="{7F1D67C7-2138-4038-B30D-5D31BA128B60}"/>
</file>

<file path=customXml/itemProps6.xml><?xml version="1.0" encoding="utf-8"?>
<ds:datastoreItem xmlns:ds="http://schemas.openxmlformats.org/officeDocument/2006/customXml" ds:itemID="{773F112E-247F-46BF-A13E-65642548314C}"/>
</file>

<file path=customXml/itemProps7.xml><?xml version="1.0" encoding="utf-8"?>
<ds:datastoreItem xmlns:ds="http://schemas.openxmlformats.org/officeDocument/2006/customXml" ds:itemID="{4E6366D7-89FC-4B89-9CEC-C21352C88565}"/>
</file>

<file path=docProps/app.xml><?xml version="1.0" encoding="utf-8"?>
<Properties xmlns="http://schemas.openxmlformats.org/officeDocument/2006/extended-properties" xmlns:vt="http://schemas.openxmlformats.org/officeDocument/2006/docPropsVTypes">
  <Template>Normal.dotm</Template>
  <TotalTime>1</TotalTime>
  <Pages>12</Pages>
  <Words>3708</Words>
  <Characters>21142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24801</CharactersWithSpaces>
  <SharedDoc>false</SharedDoc>
  <HLinks>
    <vt:vector size="36" baseType="variant">
      <vt:variant>
        <vt:i4>7471136</vt:i4>
      </vt:variant>
      <vt:variant>
        <vt:i4>297</vt:i4>
      </vt:variant>
      <vt:variant>
        <vt:i4>0</vt:i4>
      </vt:variant>
      <vt:variant>
        <vt:i4>5</vt:i4>
      </vt:variant>
      <vt:variant>
        <vt:lpwstr>http://idbdocs.iadb.org/wsdocs/getDocument.aspx?docnum=35460822</vt:lpwstr>
      </vt:variant>
      <vt:variant>
        <vt:lpwstr/>
      </vt:variant>
      <vt:variant>
        <vt:i4>8126510</vt:i4>
      </vt:variant>
      <vt:variant>
        <vt:i4>294</vt:i4>
      </vt:variant>
      <vt:variant>
        <vt:i4>0</vt:i4>
      </vt:variant>
      <vt:variant>
        <vt:i4>5</vt:i4>
      </vt:variant>
      <vt:variant>
        <vt:lpwstr>http://idbdocs.iadb.org/wsdocs/getDocument.aspx?docnum=35140493</vt:lpwstr>
      </vt:variant>
      <vt:variant>
        <vt:lpwstr/>
      </vt:variant>
      <vt:variant>
        <vt:i4>7929903</vt:i4>
      </vt:variant>
      <vt:variant>
        <vt:i4>291</vt:i4>
      </vt:variant>
      <vt:variant>
        <vt:i4>0</vt:i4>
      </vt:variant>
      <vt:variant>
        <vt:i4>5</vt:i4>
      </vt:variant>
      <vt:variant>
        <vt:lpwstr>http://idbdocs.iadb.org/wsdocs/getDocument.aspx?docnum=35460793</vt:lpwstr>
      </vt:variant>
      <vt:variant>
        <vt:lpwstr/>
      </vt:variant>
      <vt:variant>
        <vt:i4>7929903</vt:i4>
      </vt:variant>
      <vt:variant>
        <vt:i4>288</vt:i4>
      </vt:variant>
      <vt:variant>
        <vt:i4>0</vt:i4>
      </vt:variant>
      <vt:variant>
        <vt:i4>5</vt:i4>
      </vt:variant>
      <vt:variant>
        <vt:lpwstr>http://idbdocs.iadb.org/wsdocs/getDocument.aspx?docnum=35460796</vt:lpwstr>
      </vt:variant>
      <vt:variant>
        <vt:lpwstr/>
      </vt:variant>
      <vt:variant>
        <vt:i4>7733361</vt:i4>
      </vt:variant>
      <vt:variant>
        <vt:i4>285</vt:i4>
      </vt:variant>
      <vt:variant>
        <vt:i4>0</vt:i4>
      </vt:variant>
      <vt:variant>
        <vt:i4>5</vt:i4>
      </vt:variant>
      <vt:variant>
        <vt:lpwstr>http://esgmrblue/toolkit/home.aspx</vt:lpwstr>
      </vt:variant>
      <vt:variant>
        <vt:lpwstr/>
      </vt:variant>
      <vt:variant>
        <vt:i4>7798822</vt:i4>
      </vt:variant>
      <vt:variant>
        <vt:i4>102</vt:i4>
      </vt:variant>
      <vt:variant>
        <vt:i4>0</vt:i4>
      </vt:variant>
      <vt:variant>
        <vt:i4>5</vt:i4>
      </vt:variant>
      <vt:variant>
        <vt:lpwstr>http://idbdocs.iadb.org/wsdocs/getDocument.aspx?docnum=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KCPAS-CO-T1245-041211 </dc:title>
  <dc:subject/>
  <dc:creator>Sergio Zwi</dc:creator>
  <cp:keywords/>
  <dc:description/>
  <cp:lastModifiedBy>IADB</cp:lastModifiedBy>
  <cp:revision>2</cp:revision>
  <cp:lastPrinted>2011-03-31T15:36:00Z</cp:lastPrinted>
  <dcterms:created xsi:type="dcterms:W3CDTF">2011-04-12T15:25:00Z</dcterms:created>
  <dcterms:modified xsi:type="dcterms:W3CDTF">2011-04-12T15:25:00Z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0x0101001A458A224826124E8B45B1D613300CFC00987FB23B66159D48AEFFD1524B6093C9</vt:lpwstr>
  </property>
  <property fmtid="{D5CDD505-2E9C-101B-9397-08002B2CF9AE}" pid="3" name="TaxKeyword">
    <vt:lpwstr/>
  </property>
  <property fmtid="{D5CDD505-2E9C-101B-9397-08002B2CF9AE}" pid="4" name="Function Operations IDB">
    <vt:lpwstr>21;#IDBDocs|cca77002-e150-4b2d-ab1f-1d7a7cdcae16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20;#Unclassified|a6dff32e-d477-44cd-a56b-85efe9e0a56c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y fmtid="{D5CDD505-2E9C-101B-9397-08002B2CF9AE}" pid="15" name="URL">
    <vt:lpwstr/>
  </property>
  <property fmtid="{D5CDD505-2E9C-101B-9397-08002B2CF9AE}" pid="16" name="_dlc_DocIdItemGuid">
    <vt:lpwstr>06585b81-b75d-4979-86fd-8f2b31d75378</vt:lpwstr>
  </property>
</Properties>
</file>