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ink/ink8.xml" ContentType="application/inkml+xml"/>
  <Override PartName="/word/ink/ink9.xml" ContentType="application/inkml+xml"/>
  <Override PartName="/word/ink/ink10.xml" ContentType="application/inkml+xml"/>
  <Override PartName="/word/ink/ink11.xml" ContentType="application/inkml+xml"/>
  <Override PartName="/word/ink/ink12.xml" ContentType="application/inkml+xml"/>
  <Override PartName="/word/ink/ink13.xml" ContentType="application/inkml+xml"/>
  <Override PartName="/word/ink/ink14.xml" ContentType="application/inkml+xml"/>
  <Override PartName="/word/ink/ink15.xml" ContentType="application/inkml+xml"/>
  <Override PartName="/word/ink/ink16.xml" ContentType="application/inkml+xml"/>
  <Override PartName="/word/ink/ink17.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D46C65" w14:textId="77777777" w:rsidR="000F792A" w:rsidRPr="00B53298" w:rsidRDefault="000F792A" w:rsidP="003F64BE">
      <w:pPr>
        <w:tabs>
          <w:tab w:val="left" w:pos="9000"/>
        </w:tabs>
        <w:jc w:val="center"/>
        <w:rPr>
          <w:rFonts w:ascii="Arial" w:hAnsi="Arial" w:cs="Arial"/>
          <w:b/>
          <w:bCs/>
          <w:lang w:val="es-ES_tradnl"/>
        </w:rPr>
      </w:pPr>
    </w:p>
    <w:p w14:paraId="0E4F3BC1" w14:textId="77777777" w:rsidR="000F792A" w:rsidRPr="00B53298" w:rsidRDefault="00F32B1B" w:rsidP="003F64BE">
      <w:pPr>
        <w:tabs>
          <w:tab w:val="left" w:pos="9000"/>
        </w:tabs>
        <w:jc w:val="center"/>
        <w:rPr>
          <w:rFonts w:ascii="Arial" w:hAnsi="Arial" w:cs="Arial"/>
          <w:smallCaps/>
          <w:lang w:val="es-ES_tradnl"/>
        </w:rPr>
      </w:pPr>
      <w:r w:rsidRPr="00B53298">
        <w:rPr>
          <w:rFonts w:ascii="Arial" w:hAnsi="Arial" w:cs="Arial"/>
          <w:smallCaps/>
          <w:lang w:val="es-ES_tradnl"/>
        </w:rPr>
        <w:t>Documento del Banco Interamericano de Desarrollo</w:t>
      </w:r>
    </w:p>
    <w:p w14:paraId="10B42585" w14:textId="77777777" w:rsidR="000F792A" w:rsidRPr="00B53298" w:rsidRDefault="000F792A" w:rsidP="003F64BE">
      <w:pPr>
        <w:tabs>
          <w:tab w:val="left" w:pos="9000"/>
        </w:tabs>
        <w:jc w:val="center"/>
        <w:rPr>
          <w:rFonts w:ascii="Arial" w:hAnsi="Arial" w:cs="Arial"/>
          <w:lang w:val="es-ES_tradnl"/>
        </w:rPr>
      </w:pPr>
    </w:p>
    <w:p w14:paraId="6A1020F4" w14:textId="77777777" w:rsidR="000F792A" w:rsidRPr="00B53298" w:rsidRDefault="000F792A" w:rsidP="003F64BE">
      <w:pPr>
        <w:tabs>
          <w:tab w:val="left" w:pos="9000"/>
        </w:tabs>
        <w:jc w:val="center"/>
        <w:rPr>
          <w:rFonts w:ascii="Arial" w:hAnsi="Arial" w:cs="Arial"/>
          <w:lang w:val="es-ES_tradnl"/>
        </w:rPr>
      </w:pPr>
    </w:p>
    <w:p w14:paraId="07CD0EFB" w14:textId="77777777" w:rsidR="000F792A" w:rsidRPr="00B53298" w:rsidRDefault="000F792A" w:rsidP="003F64BE">
      <w:pPr>
        <w:tabs>
          <w:tab w:val="left" w:pos="9000"/>
        </w:tabs>
        <w:jc w:val="center"/>
        <w:rPr>
          <w:rFonts w:ascii="Arial" w:hAnsi="Arial" w:cs="Arial"/>
          <w:lang w:val="es-ES_tradnl"/>
        </w:rPr>
      </w:pPr>
    </w:p>
    <w:p w14:paraId="60C45A98" w14:textId="77777777" w:rsidR="000F792A" w:rsidRPr="00B53298" w:rsidRDefault="000F792A" w:rsidP="003F64BE">
      <w:pPr>
        <w:tabs>
          <w:tab w:val="left" w:pos="9000"/>
        </w:tabs>
        <w:jc w:val="center"/>
        <w:rPr>
          <w:rFonts w:ascii="Arial" w:hAnsi="Arial" w:cs="Arial"/>
          <w:lang w:val="es-ES_tradnl"/>
        </w:rPr>
      </w:pPr>
    </w:p>
    <w:p w14:paraId="67D467E3" w14:textId="77777777" w:rsidR="000F792A" w:rsidRPr="00B53298" w:rsidRDefault="000F792A" w:rsidP="003F64BE">
      <w:pPr>
        <w:tabs>
          <w:tab w:val="left" w:pos="9000"/>
        </w:tabs>
        <w:jc w:val="center"/>
        <w:rPr>
          <w:rFonts w:ascii="Arial" w:hAnsi="Arial" w:cs="Arial"/>
          <w:lang w:val="es-ES_tradnl"/>
        </w:rPr>
      </w:pPr>
    </w:p>
    <w:p w14:paraId="5AA2542B" w14:textId="77777777" w:rsidR="000F792A" w:rsidRPr="00B53298" w:rsidRDefault="000F792A" w:rsidP="003F64BE">
      <w:pPr>
        <w:tabs>
          <w:tab w:val="left" w:pos="9000"/>
        </w:tabs>
        <w:jc w:val="center"/>
        <w:rPr>
          <w:rFonts w:ascii="Arial" w:hAnsi="Arial" w:cs="Arial"/>
          <w:lang w:val="es-ES_tradnl"/>
        </w:rPr>
      </w:pPr>
    </w:p>
    <w:p w14:paraId="2083D442" w14:textId="77777777" w:rsidR="000F792A" w:rsidRPr="00B53298" w:rsidRDefault="000F792A" w:rsidP="003F64BE">
      <w:pPr>
        <w:tabs>
          <w:tab w:val="left" w:pos="9000"/>
        </w:tabs>
        <w:jc w:val="center"/>
        <w:rPr>
          <w:rFonts w:ascii="Arial" w:hAnsi="Arial" w:cs="Arial"/>
          <w:lang w:val="es-ES_tradnl"/>
        </w:rPr>
      </w:pPr>
    </w:p>
    <w:p w14:paraId="7C72AB42" w14:textId="77777777" w:rsidR="000F792A" w:rsidRPr="00B53298" w:rsidRDefault="000F792A" w:rsidP="003F64BE">
      <w:pPr>
        <w:tabs>
          <w:tab w:val="left" w:pos="9000"/>
        </w:tabs>
        <w:jc w:val="center"/>
        <w:rPr>
          <w:rFonts w:ascii="Arial" w:hAnsi="Arial" w:cs="Arial"/>
          <w:lang w:val="es-ES_tradnl"/>
        </w:rPr>
      </w:pPr>
    </w:p>
    <w:p w14:paraId="56210786" w14:textId="77777777" w:rsidR="000F792A" w:rsidRPr="00B53298" w:rsidRDefault="000F792A" w:rsidP="003F64BE">
      <w:pPr>
        <w:tabs>
          <w:tab w:val="left" w:pos="9000"/>
        </w:tabs>
        <w:jc w:val="center"/>
        <w:rPr>
          <w:rFonts w:ascii="Arial" w:hAnsi="Arial" w:cs="Arial"/>
          <w:lang w:val="es-ES_tradnl"/>
        </w:rPr>
      </w:pPr>
    </w:p>
    <w:p w14:paraId="4C2A85F5" w14:textId="77777777" w:rsidR="000F792A" w:rsidRPr="00B53298" w:rsidRDefault="000F792A" w:rsidP="003F64BE">
      <w:pPr>
        <w:tabs>
          <w:tab w:val="left" w:pos="9000"/>
        </w:tabs>
        <w:jc w:val="center"/>
        <w:rPr>
          <w:rFonts w:ascii="Arial" w:hAnsi="Arial" w:cs="Arial"/>
          <w:lang w:val="es-ES_tradnl"/>
        </w:rPr>
      </w:pPr>
    </w:p>
    <w:p w14:paraId="1661DF86" w14:textId="77777777" w:rsidR="000F792A" w:rsidRPr="00B53298" w:rsidRDefault="000F792A" w:rsidP="003F64BE">
      <w:pPr>
        <w:tabs>
          <w:tab w:val="left" w:pos="9000"/>
        </w:tabs>
        <w:jc w:val="center"/>
        <w:rPr>
          <w:rFonts w:ascii="Arial" w:hAnsi="Arial" w:cs="Arial"/>
          <w:lang w:val="es-ES_tradnl"/>
        </w:rPr>
      </w:pPr>
    </w:p>
    <w:p w14:paraId="43C8D126" w14:textId="77777777" w:rsidR="000F792A" w:rsidRPr="00B53298" w:rsidRDefault="000F792A" w:rsidP="003F64BE">
      <w:pPr>
        <w:tabs>
          <w:tab w:val="left" w:pos="9000"/>
        </w:tabs>
        <w:jc w:val="center"/>
        <w:rPr>
          <w:rFonts w:ascii="Arial" w:hAnsi="Arial" w:cs="Arial"/>
          <w:lang w:val="es-ES_tradnl"/>
        </w:rPr>
      </w:pPr>
    </w:p>
    <w:p w14:paraId="0A0C84DC" w14:textId="77777777" w:rsidR="000F792A" w:rsidRPr="00B53298" w:rsidRDefault="000F792A" w:rsidP="003F64BE">
      <w:pPr>
        <w:tabs>
          <w:tab w:val="left" w:pos="9000"/>
        </w:tabs>
        <w:jc w:val="center"/>
        <w:rPr>
          <w:rFonts w:ascii="Arial" w:hAnsi="Arial" w:cs="Arial"/>
          <w:lang w:val="es-ES_tradnl"/>
        </w:rPr>
      </w:pPr>
    </w:p>
    <w:p w14:paraId="1D51AE89" w14:textId="77777777" w:rsidR="000F792A" w:rsidRPr="00B53298" w:rsidRDefault="000F792A" w:rsidP="003F64BE">
      <w:pPr>
        <w:tabs>
          <w:tab w:val="left" w:pos="9000"/>
        </w:tabs>
        <w:jc w:val="center"/>
        <w:rPr>
          <w:rFonts w:ascii="Arial" w:hAnsi="Arial" w:cs="Arial"/>
          <w:lang w:val="es-ES_tradnl"/>
        </w:rPr>
      </w:pPr>
    </w:p>
    <w:p w14:paraId="61A1839A" w14:textId="77777777" w:rsidR="000F792A" w:rsidRPr="00B53298" w:rsidRDefault="00F32B1B" w:rsidP="003F64BE">
      <w:pPr>
        <w:tabs>
          <w:tab w:val="left" w:pos="1440"/>
          <w:tab w:val="left" w:pos="3060"/>
          <w:tab w:val="left" w:pos="9000"/>
        </w:tabs>
        <w:jc w:val="center"/>
        <w:rPr>
          <w:rFonts w:ascii="Arial" w:eastAsia="Arial" w:hAnsi="Arial" w:cs="Arial"/>
          <w:b/>
          <w:bCs/>
          <w:smallCaps/>
          <w:lang w:val="es-ES_tradnl"/>
        </w:rPr>
      </w:pPr>
      <w:r w:rsidRPr="00B53298">
        <w:rPr>
          <w:rFonts w:ascii="Arial" w:eastAsia="Arial" w:hAnsi="Arial" w:cs="Arial"/>
          <w:b/>
          <w:bCs/>
          <w:smallCaps/>
          <w:lang w:val="es-ES_tradnl"/>
        </w:rPr>
        <w:t xml:space="preserve">Estado </w:t>
      </w:r>
      <w:r w:rsidR="00375C06" w:rsidRPr="00B53298">
        <w:rPr>
          <w:rFonts w:ascii="Arial" w:eastAsia="Arial" w:hAnsi="Arial" w:cs="Arial"/>
          <w:b/>
          <w:bCs/>
          <w:smallCaps/>
          <w:lang w:val="es-ES_tradnl"/>
        </w:rPr>
        <w:t>de Pernambuco</w:t>
      </w:r>
    </w:p>
    <w:p w14:paraId="0C428FE1" w14:textId="77777777" w:rsidR="000F792A" w:rsidRPr="00B53298" w:rsidRDefault="00F32B1B" w:rsidP="003F64BE">
      <w:pPr>
        <w:tabs>
          <w:tab w:val="left" w:pos="1440"/>
          <w:tab w:val="left" w:pos="3060"/>
          <w:tab w:val="left" w:pos="9000"/>
        </w:tabs>
        <w:jc w:val="center"/>
        <w:rPr>
          <w:rFonts w:ascii="Arial" w:hAnsi="Arial" w:cs="Arial"/>
          <w:smallCaps/>
          <w:lang w:val="es-ES_tradnl"/>
        </w:rPr>
      </w:pPr>
      <w:r w:rsidRPr="00B53298">
        <w:rPr>
          <w:rFonts w:ascii="Arial" w:eastAsia="Arial" w:hAnsi="Arial" w:cs="Arial"/>
          <w:b/>
          <w:bCs/>
          <w:smallCaps/>
          <w:lang w:val="es-ES_tradnl"/>
        </w:rPr>
        <w:t>Brasil</w:t>
      </w:r>
    </w:p>
    <w:p w14:paraId="7096518C" w14:textId="77777777" w:rsidR="000F792A" w:rsidRPr="00B53298" w:rsidRDefault="000F792A" w:rsidP="003F64BE">
      <w:pPr>
        <w:tabs>
          <w:tab w:val="left" w:pos="1440"/>
          <w:tab w:val="left" w:pos="3060"/>
          <w:tab w:val="left" w:pos="9000"/>
        </w:tabs>
        <w:jc w:val="center"/>
        <w:rPr>
          <w:rFonts w:ascii="Arial" w:hAnsi="Arial" w:cs="Arial"/>
          <w:smallCaps/>
          <w:lang w:val="es-ES_tradnl"/>
        </w:rPr>
      </w:pPr>
    </w:p>
    <w:p w14:paraId="51C36B82" w14:textId="77777777" w:rsidR="000F792A" w:rsidRPr="00B53298" w:rsidRDefault="000F792A" w:rsidP="003F64BE">
      <w:pPr>
        <w:tabs>
          <w:tab w:val="left" w:pos="1440"/>
          <w:tab w:val="left" w:pos="3060"/>
          <w:tab w:val="left" w:pos="9000"/>
        </w:tabs>
        <w:jc w:val="center"/>
        <w:rPr>
          <w:rFonts w:ascii="Arial" w:hAnsi="Arial" w:cs="Arial"/>
          <w:smallCaps/>
          <w:lang w:val="es-ES_tradnl"/>
        </w:rPr>
      </w:pPr>
    </w:p>
    <w:p w14:paraId="5100399C" w14:textId="77777777" w:rsidR="000F792A" w:rsidRPr="00B53298" w:rsidRDefault="000F792A" w:rsidP="003F64BE">
      <w:pPr>
        <w:tabs>
          <w:tab w:val="left" w:pos="1440"/>
          <w:tab w:val="left" w:pos="3060"/>
          <w:tab w:val="left" w:pos="9000"/>
        </w:tabs>
        <w:jc w:val="center"/>
        <w:rPr>
          <w:rFonts w:ascii="Arial" w:hAnsi="Arial" w:cs="Arial"/>
          <w:smallCaps/>
          <w:lang w:val="es-ES_tradnl"/>
        </w:rPr>
      </w:pPr>
    </w:p>
    <w:p w14:paraId="10AEF848" w14:textId="77777777" w:rsidR="000F792A" w:rsidRPr="00B53298" w:rsidRDefault="000F792A" w:rsidP="003F64BE">
      <w:pPr>
        <w:tabs>
          <w:tab w:val="left" w:pos="1440"/>
          <w:tab w:val="left" w:pos="3060"/>
          <w:tab w:val="left" w:pos="9000"/>
        </w:tabs>
        <w:jc w:val="center"/>
        <w:rPr>
          <w:rFonts w:ascii="Arial" w:hAnsi="Arial" w:cs="Arial"/>
          <w:smallCaps/>
          <w:lang w:val="es-ES_tradnl"/>
        </w:rPr>
      </w:pPr>
    </w:p>
    <w:p w14:paraId="23779722" w14:textId="77777777" w:rsidR="000F792A" w:rsidRPr="00B53298" w:rsidRDefault="000F792A" w:rsidP="003F64BE">
      <w:pPr>
        <w:tabs>
          <w:tab w:val="left" w:pos="1440"/>
          <w:tab w:val="left" w:pos="3060"/>
          <w:tab w:val="left" w:pos="9000"/>
        </w:tabs>
        <w:jc w:val="center"/>
        <w:rPr>
          <w:rFonts w:ascii="Arial" w:hAnsi="Arial" w:cs="Arial"/>
          <w:smallCaps/>
          <w:lang w:val="es-ES_tradnl"/>
        </w:rPr>
      </w:pPr>
    </w:p>
    <w:p w14:paraId="3DEDB6F0" w14:textId="3E21254B" w:rsidR="00B77B17" w:rsidRDefault="0072197D" w:rsidP="003F64BE">
      <w:pPr>
        <w:tabs>
          <w:tab w:val="left" w:pos="1440"/>
          <w:tab w:val="left" w:pos="3060"/>
          <w:tab w:val="left" w:pos="9000"/>
        </w:tabs>
        <w:suppressAutoHyphens/>
        <w:jc w:val="center"/>
        <w:rPr>
          <w:rFonts w:ascii="Arial" w:hAnsi="Arial" w:cs="Arial"/>
          <w:b/>
          <w:smallCaps/>
          <w:color w:val="000000" w:themeColor="text1"/>
          <w:lang w:val="es-ES_tradnl"/>
        </w:rPr>
      </w:pPr>
      <w:r w:rsidRPr="00B53298">
        <w:rPr>
          <w:rFonts w:ascii="Arial" w:hAnsi="Arial" w:cs="Arial"/>
          <w:b/>
          <w:smallCaps/>
          <w:color w:val="000000" w:themeColor="text1"/>
          <w:lang w:val="es-ES_tradnl"/>
        </w:rPr>
        <w:t>Pro</w:t>
      </w:r>
      <w:r>
        <w:rPr>
          <w:rFonts w:ascii="Arial" w:hAnsi="Arial" w:cs="Arial"/>
          <w:b/>
          <w:smallCaps/>
          <w:color w:val="000000" w:themeColor="text1"/>
          <w:lang w:val="es-ES_tradnl"/>
        </w:rPr>
        <w:t>grama</w:t>
      </w:r>
      <w:r w:rsidRPr="00B53298">
        <w:rPr>
          <w:rFonts w:ascii="Arial" w:hAnsi="Arial" w:cs="Arial"/>
          <w:b/>
          <w:smallCaps/>
          <w:color w:val="000000" w:themeColor="text1"/>
          <w:lang w:val="es-ES_tradnl"/>
        </w:rPr>
        <w:t xml:space="preserve"> </w:t>
      </w:r>
      <w:r w:rsidR="00F32B1B" w:rsidRPr="00B53298">
        <w:rPr>
          <w:rFonts w:ascii="Arial" w:hAnsi="Arial" w:cs="Arial"/>
          <w:b/>
          <w:smallCaps/>
          <w:color w:val="000000" w:themeColor="text1"/>
          <w:lang w:val="es-ES_tradnl"/>
        </w:rPr>
        <w:t>de M</w:t>
      </w:r>
      <w:r>
        <w:rPr>
          <w:rFonts w:ascii="Arial" w:hAnsi="Arial" w:cs="Arial"/>
          <w:b/>
          <w:smallCaps/>
          <w:color w:val="000000" w:themeColor="text1"/>
          <w:lang w:val="es-ES_tradnl"/>
        </w:rPr>
        <w:t xml:space="preserve">ejora </w:t>
      </w:r>
      <w:r w:rsidR="00F32B1B" w:rsidRPr="00B53298">
        <w:rPr>
          <w:rFonts w:ascii="Arial" w:hAnsi="Arial" w:cs="Arial"/>
          <w:b/>
          <w:smallCaps/>
          <w:color w:val="000000" w:themeColor="text1"/>
          <w:lang w:val="es-ES_tradnl"/>
        </w:rPr>
        <w:t xml:space="preserve">de la Gestión Fiscal del estado de </w:t>
      </w:r>
    </w:p>
    <w:p w14:paraId="638FE8E1" w14:textId="77777777" w:rsidR="000F792A" w:rsidRPr="00633B20" w:rsidRDefault="007A75D6" w:rsidP="003F64BE">
      <w:pPr>
        <w:tabs>
          <w:tab w:val="left" w:pos="1440"/>
          <w:tab w:val="left" w:pos="3060"/>
          <w:tab w:val="left" w:pos="9000"/>
        </w:tabs>
        <w:suppressAutoHyphens/>
        <w:jc w:val="center"/>
        <w:rPr>
          <w:rFonts w:ascii="Arial" w:hAnsi="Arial" w:cs="Arial"/>
          <w:b/>
          <w:smallCaps/>
          <w:color w:val="000000" w:themeColor="text1"/>
          <w:lang w:val="pt-BR"/>
        </w:rPr>
      </w:pPr>
      <w:r w:rsidRPr="00633B20">
        <w:rPr>
          <w:rFonts w:ascii="Arial" w:hAnsi="Arial" w:cs="Arial"/>
          <w:b/>
          <w:smallCaps/>
          <w:color w:val="000000" w:themeColor="text1"/>
          <w:lang w:val="pt-BR"/>
        </w:rPr>
        <w:t>Pernambuco</w:t>
      </w:r>
      <w:r w:rsidR="001C3B39" w:rsidRPr="00633B20">
        <w:rPr>
          <w:rFonts w:ascii="Arial" w:hAnsi="Arial" w:cs="Arial"/>
          <w:b/>
          <w:smallCaps/>
          <w:color w:val="000000" w:themeColor="text1"/>
          <w:lang w:val="pt-BR"/>
        </w:rPr>
        <w:t>-PROFISCO -PE II</w:t>
      </w:r>
    </w:p>
    <w:p w14:paraId="22E5FBD2" w14:textId="77777777" w:rsidR="000F792A" w:rsidRPr="00633B20" w:rsidRDefault="000F792A" w:rsidP="003F64BE">
      <w:pPr>
        <w:tabs>
          <w:tab w:val="left" w:pos="1440"/>
          <w:tab w:val="left" w:pos="3060"/>
          <w:tab w:val="left" w:pos="9000"/>
        </w:tabs>
        <w:suppressAutoHyphens/>
        <w:jc w:val="center"/>
        <w:rPr>
          <w:rFonts w:ascii="Arial" w:hAnsi="Arial" w:cs="Arial"/>
          <w:smallCaps/>
          <w:color w:val="000000" w:themeColor="text1"/>
          <w:lang w:val="pt-BR"/>
        </w:rPr>
      </w:pPr>
    </w:p>
    <w:p w14:paraId="6BFA7955" w14:textId="77777777" w:rsidR="000F792A" w:rsidRPr="00633B20" w:rsidRDefault="00F32B1B" w:rsidP="003F64BE">
      <w:pPr>
        <w:tabs>
          <w:tab w:val="left" w:pos="1440"/>
          <w:tab w:val="left" w:pos="3060"/>
          <w:tab w:val="left" w:pos="9000"/>
        </w:tabs>
        <w:suppressAutoHyphens/>
        <w:jc w:val="center"/>
        <w:rPr>
          <w:rFonts w:ascii="Arial" w:hAnsi="Arial" w:cs="Arial"/>
          <w:b/>
          <w:smallCaps/>
          <w:color w:val="000000" w:themeColor="text1"/>
          <w:lang w:val="pt-BR"/>
        </w:rPr>
      </w:pPr>
      <w:r w:rsidRPr="00633B20">
        <w:rPr>
          <w:rFonts w:ascii="Arial" w:hAnsi="Arial" w:cs="Arial"/>
          <w:b/>
          <w:smallCaps/>
          <w:color w:val="000000" w:themeColor="text1"/>
          <w:lang w:val="pt-BR"/>
        </w:rPr>
        <w:t>(BR-L150</w:t>
      </w:r>
      <w:r w:rsidR="007A75D6" w:rsidRPr="00633B20">
        <w:rPr>
          <w:rFonts w:ascii="Arial" w:hAnsi="Arial" w:cs="Arial"/>
          <w:b/>
          <w:smallCaps/>
          <w:color w:val="000000" w:themeColor="text1"/>
          <w:lang w:val="pt-BR"/>
        </w:rPr>
        <w:t>1</w:t>
      </w:r>
      <w:r w:rsidRPr="00633B20">
        <w:rPr>
          <w:rFonts w:ascii="Arial" w:hAnsi="Arial" w:cs="Arial"/>
          <w:b/>
          <w:smallCaps/>
          <w:color w:val="000000" w:themeColor="text1"/>
          <w:lang w:val="pt-BR"/>
        </w:rPr>
        <w:t>)</w:t>
      </w:r>
    </w:p>
    <w:p w14:paraId="030DAE1D" w14:textId="77777777" w:rsidR="000F792A" w:rsidRPr="00633B20" w:rsidRDefault="000F792A" w:rsidP="003F64BE">
      <w:pPr>
        <w:tabs>
          <w:tab w:val="left" w:pos="1440"/>
          <w:tab w:val="left" w:pos="3060"/>
          <w:tab w:val="left" w:pos="9000"/>
        </w:tabs>
        <w:jc w:val="center"/>
        <w:rPr>
          <w:rFonts w:ascii="Arial" w:hAnsi="Arial" w:cs="Arial"/>
          <w:smallCaps/>
          <w:lang w:val="pt-BR"/>
        </w:rPr>
      </w:pPr>
    </w:p>
    <w:p w14:paraId="3EDD484E" w14:textId="77777777" w:rsidR="000F792A" w:rsidRPr="00633B20" w:rsidRDefault="000F792A" w:rsidP="003F64BE">
      <w:pPr>
        <w:tabs>
          <w:tab w:val="left" w:pos="1440"/>
          <w:tab w:val="left" w:pos="3060"/>
          <w:tab w:val="left" w:pos="9000"/>
        </w:tabs>
        <w:jc w:val="center"/>
        <w:rPr>
          <w:rFonts w:ascii="Arial" w:hAnsi="Arial" w:cs="Arial"/>
          <w:smallCaps/>
          <w:lang w:val="pt-BR"/>
        </w:rPr>
      </w:pPr>
    </w:p>
    <w:p w14:paraId="4A2BB3E6" w14:textId="77777777" w:rsidR="000F792A" w:rsidRPr="00633B20" w:rsidRDefault="000F792A" w:rsidP="003F64BE">
      <w:pPr>
        <w:tabs>
          <w:tab w:val="left" w:pos="1440"/>
          <w:tab w:val="left" w:pos="3060"/>
          <w:tab w:val="left" w:pos="9000"/>
        </w:tabs>
        <w:jc w:val="center"/>
        <w:rPr>
          <w:rFonts w:ascii="Arial" w:hAnsi="Arial" w:cs="Arial"/>
          <w:smallCaps/>
          <w:lang w:val="pt-BR"/>
        </w:rPr>
      </w:pPr>
    </w:p>
    <w:p w14:paraId="09A16E0D" w14:textId="77777777" w:rsidR="000F792A" w:rsidRPr="00B53298" w:rsidRDefault="00F32B1B" w:rsidP="003F64BE">
      <w:pPr>
        <w:tabs>
          <w:tab w:val="left" w:pos="1440"/>
          <w:tab w:val="left" w:pos="3060"/>
          <w:tab w:val="left" w:pos="9000"/>
        </w:tabs>
        <w:jc w:val="center"/>
        <w:outlineLvl w:val="0"/>
        <w:rPr>
          <w:rFonts w:ascii="Arial" w:hAnsi="Arial" w:cs="Arial"/>
          <w:b/>
          <w:lang w:val="es-ES_tradnl"/>
        </w:rPr>
      </w:pPr>
      <w:bookmarkStart w:id="0" w:name="_Toc501118493"/>
      <w:r w:rsidRPr="00B53298">
        <w:rPr>
          <w:rFonts w:ascii="Arial" w:hAnsi="Arial" w:cs="Arial"/>
          <w:b/>
          <w:smallCaps/>
          <w:lang w:val="es-ES_tradnl"/>
        </w:rPr>
        <w:t>Plan de Monitoreo y Evaluación</w:t>
      </w:r>
      <w:bookmarkEnd w:id="0"/>
    </w:p>
    <w:p w14:paraId="1107A6FE" w14:textId="77777777" w:rsidR="000F792A" w:rsidRPr="00B53298" w:rsidRDefault="000F792A" w:rsidP="003F64BE">
      <w:pPr>
        <w:tabs>
          <w:tab w:val="left" w:pos="1440"/>
          <w:tab w:val="left" w:pos="3060"/>
          <w:tab w:val="left" w:pos="9000"/>
        </w:tabs>
        <w:jc w:val="both"/>
        <w:rPr>
          <w:rFonts w:ascii="Arial" w:hAnsi="Arial" w:cs="Arial"/>
          <w:sz w:val="22"/>
          <w:szCs w:val="22"/>
          <w:lang w:val="es-ES_tradnl"/>
        </w:rPr>
      </w:pPr>
    </w:p>
    <w:p w14:paraId="6D9E0F93" w14:textId="77777777" w:rsidR="000F792A" w:rsidRPr="00B53298" w:rsidRDefault="000F792A" w:rsidP="003F64BE">
      <w:pPr>
        <w:tabs>
          <w:tab w:val="left" w:pos="9000"/>
        </w:tabs>
        <w:jc w:val="both"/>
        <w:rPr>
          <w:rFonts w:ascii="Arial" w:hAnsi="Arial" w:cs="Arial"/>
          <w:b/>
          <w:bCs/>
          <w:sz w:val="22"/>
          <w:szCs w:val="22"/>
          <w:lang w:val="es-ES_tradnl"/>
        </w:rPr>
      </w:pPr>
    </w:p>
    <w:p w14:paraId="63C8682C" w14:textId="77777777" w:rsidR="000F792A" w:rsidRPr="00B53298" w:rsidRDefault="000F792A" w:rsidP="003F64BE">
      <w:pPr>
        <w:tabs>
          <w:tab w:val="left" w:pos="9000"/>
        </w:tabs>
        <w:jc w:val="both"/>
        <w:rPr>
          <w:rFonts w:ascii="Arial" w:hAnsi="Arial" w:cs="Arial"/>
          <w:b/>
          <w:bCs/>
          <w:sz w:val="22"/>
          <w:szCs w:val="22"/>
          <w:lang w:val="es-ES_tradnl"/>
        </w:rPr>
      </w:pPr>
    </w:p>
    <w:p w14:paraId="1A513DDF" w14:textId="77777777" w:rsidR="000F792A" w:rsidRPr="00B53298" w:rsidRDefault="000F792A" w:rsidP="003F64BE">
      <w:pPr>
        <w:tabs>
          <w:tab w:val="left" w:pos="9000"/>
        </w:tabs>
        <w:jc w:val="both"/>
        <w:rPr>
          <w:rFonts w:ascii="Arial" w:hAnsi="Arial" w:cs="Arial"/>
          <w:b/>
          <w:bCs/>
          <w:sz w:val="22"/>
          <w:szCs w:val="22"/>
          <w:lang w:val="es-ES_tradnl"/>
        </w:rPr>
      </w:pPr>
    </w:p>
    <w:p w14:paraId="39BF5E57" w14:textId="77777777" w:rsidR="000F792A" w:rsidRPr="00B53298" w:rsidRDefault="000F792A" w:rsidP="003F64BE">
      <w:pPr>
        <w:tabs>
          <w:tab w:val="left" w:pos="9000"/>
        </w:tabs>
        <w:jc w:val="both"/>
        <w:rPr>
          <w:rFonts w:ascii="Arial" w:hAnsi="Arial" w:cs="Arial"/>
          <w:b/>
          <w:bCs/>
          <w:sz w:val="22"/>
          <w:szCs w:val="22"/>
          <w:lang w:val="es-ES_tradnl"/>
        </w:rPr>
      </w:pPr>
    </w:p>
    <w:p w14:paraId="7D9310A2" w14:textId="77777777" w:rsidR="000F792A" w:rsidRPr="00B53298" w:rsidRDefault="000F792A" w:rsidP="003F64BE">
      <w:pPr>
        <w:tabs>
          <w:tab w:val="left" w:pos="9000"/>
        </w:tabs>
        <w:jc w:val="both"/>
        <w:rPr>
          <w:rFonts w:ascii="Arial" w:hAnsi="Arial" w:cs="Arial"/>
          <w:b/>
          <w:bCs/>
          <w:sz w:val="22"/>
          <w:szCs w:val="22"/>
          <w:lang w:val="es-ES_tradnl"/>
        </w:rPr>
      </w:pPr>
    </w:p>
    <w:p w14:paraId="0DF21FAD" w14:textId="77777777" w:rsidR="000F792A" w:rsidRPr="00B53298" w:rsidRDefault="000F792A" w:rsidP="003F64BE">
      <w:pPr>
        <w:tabs>
          <w:tab w:val="left" w:pos="9000"/>
        </w:tabs>
        <w:jc w:val="both"/>
        <w:rPr>
          <w:rFonts w:ascii="Arial" w:hAnsi="Arial" w:cs="Arial"/>
          <w:b/>
          <w:bCs/>
          <w:sz w:val="22"/>
          <w:szCs w:val="22"/>
          <w:lang w:val="es-ES_tradnl"/>
        </w:rPr>
      </w:pPr>
    </w:p>
    <w:p w14:paraId="1CB5D70A" w14:textId="77777777" w:rsidR="000F792A" w:rsidRPr="00B53298" w:rsidRDefault="000F792A" w:rsidP="003F64BE">
      <w:pPr>
        <w:tabs>
          <w:tab w:val="left" w:pos="9000"/>
        </w:tabs>
        <w:jc w:val="both"/>
        <w:rPr>
          <w:rFonts w:ascii="Arial" w:hAnsi="Arial" w:cs="Arial"/>
          <w:b/>
          <w:bCs/>
          <w:sz w:val="22"/>
          <w:szCs w:val="22"/>
          <w:lang w:val="es-ES_tradnl"/>
        </w:rPr>
      </w:pPr>
    </w:p>
    <w:p w14:paraId="07074E0A" w14:textId="77777777" w:rsidR="000F792A" w:rsidRPr="00B53298" w:rsidRDefault="000F792A" w:rsidP="003F64BE">
      <w:pPr>
        <w:tabs>
          <w:tab w:val="left" w:pos="9000"/>
        </w:tabs>
        <w:jc w:val="both"/>
        <w:rPr>
          <w:rFonts w:ascii="Arial" w:hAnsi="Arial" w:cs="Arial"/>
          <w:b/>
          <w:bCs/>
          <w:sz w:val="22"/>
          <w:szCs w:val="22"/>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0"/>
      </w:tblGrid>
      <w:tr w:rsidR="000F792A" w:rsidRPr="00BE22B8" w14:paraId="23D922F8" w14:textId="77777777">
        <w:tc>
          <w:tcPr>
            <w:tcW w:w="8856" w:type="dxa"/>
            <w:shd w:val="clear" w:color="auto" w:fill="auto"/>
          </w:tcPr>
          <w:p w14:paraId="3E4979F9" w14:textId="77777777" w:rsidR="000F792A" w:rsidRPr="00B53298" w:rsidRDefault="007A75D6"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 xml:space="preserve">Este documento fue preparado por el equipo de proyecto integrado por: Patricia Bakaj (FMM/CBR), Jefe de Equipo; Cristina Mac Dowell (FMM/CBR), Jefe de Equipo Alterno; Fabia Maria de Assis Bueno y Marilia Santos (FMP/CBR), Guillermo Eschoyez (LEG/SGO); Vanessa Lauar (CSC/CBR); Lorena Kevish (IFD/FMM); Flavio </w:t>
            </w:r>
            <w:proofErr w:type="spellStart"/>
            <w:r w:rsidRPr="00B53298">
              <w:rPr>
                <w:rFonts w:ascii="Arial" w:hAnsi="Arial" w:cs="Arial"/>
                <w:sz w:val="22"/>
                <w:szCs w:val="22"/>
                <w:lang w:val="es-ES_tradnl"/>
              </w:rPr>
              <w:t>Galvão</w:t>
            </w:r>
            <w:proofErr w:type="spellEnd"/>
            <w:r w:rsidRPr="00B53298">
              <w:rPr>
                <w:rFonts w:ascii="Arial" w:hAnsi="Arial" w:cs="Arial"/>
                <w:sz w:val="22"/>
                <w:szCs w:val="22"/>
                <w:lang w:val="es-ES_tradnl"/>
              </w:rPr>
              <w:t xml:space="preserve">, Marcio Cracel y Ricardo Gazel (consultores).  </w:t>
            </w:r>
          </w:p>
        </w:tc>
      </w:tr>
    </w:tbl>
    <w:p w14:paraId="5C1F51F1" w14:textId="77777777" w:rsidR="000F792A" w:rsidRPr="00B53298" w:rsidRDefault="000F792A" w:rsidP="003F64BE">
      <w:pPr>
        <w:tabs>
          <w:tab w:val="left" w:pos="7125"/>
          <w:tab w:val="left" w:pos="9000"/>
        </w:tabs>
        <w:jc w:val="both"/>
        <w:rPr>
          <w:rFonts w:ascii="Arial" w:hAnsi="Arial" w:cs="Arial"/>
          <w:sz w:val="22"/>
          <w:szCs w:val="22"/>
          <w:lang w:val="es-ES_tradnl"/>
        </w:rPr>
      </w:pPr>
    </w:p>
    <w:p w14:paraId="38978030" w14:textId="77777777" w:rsidR="000F792A" w:rsidRPr="00B53298" w:rsidRDefault="000F792A" w:rsidP="003F64BE">
      <w:pPr>
        <w:tabs>
          <w:tab w:val="left" w:pos="7125"/>
          <w:tab w:val="left" w:pos="9000"/>
        </w:tabs>
        <w:jc w:val="both"/>
        <w:rPr>
          <w:rFonts w:ascii="Arial" w:hAnsi="Arial" w:cs="Arial"/>
          <w:b/>
          <w:bCs/>
          <w:sz w:val="22"/>
          <w:szCs w:val="22"/>
          <w:lang w:val="es-ES_tradnl"/>
        </w:rPr>
      </w:pPr>
    </w:p>
    <w:p w14:paraId="271D9206" w14:textId="77777777" w:rsidR="000F792A" w:rsidRPr="00B53298" w:rsidRDefault="000F792A" w:rsidP="003F64BE">
      <w:pPr>
        <w:tabs>
          <w:tab w:val="left" w:pos="7125"/>
          <w:tab w:val="left" w:pos="9000"/>
        </w:tabs>
        <w:jc w:val="both"/>
        <w:rPr>
          <w:rFonts w:ascii="Arial" w:hAnsi="Arial" w:cs="Arial"/>
          <w:b/>
          <w:bCs/>
          <w:sz w:val="22"/>
          <w:szCs w:val="22"/>
          <w:lang w:val="es-ES_tradnl"/>
        </w:rPr>
      </w:pPr>
    </w:p>
    <w:p w14:paraId="3477A8D4" w14:textId="77777777" w:rsidR="000F792A" w:rsidRPr="00B53298" w:rsidRDefault="000F792A" w:rsidP="003F64BE">
      <w:pPr>
        <w:pStyle w:val="Title"/>
        <w:tabs>
          <w:tab w:val="clear" w:pos="1440"/>
          <w:tab w:val="clear" w:pos="3060"/>
          <w:tab w:val="left" w:pos="9000"/>
        </w:tabs>
        <w:jc w:val="both"/>
        <w:outlineLvl w:val="9"/>
        <w:rPr>
          <w:rFonts w:ascii="Arial" w:hAnsi="Arial" w:cs="Arial"/>
          <w:b/>
          <w:smallCaps/>
          <w:sz w:val="22"/>
          <w:szCs w:val="22"/>
          <w:lang w:val="es-ES_tradnl"/>
        </w:rPr>
      </w:pPr>
    </w:p>
    <w:p w14:paraId="6D948CC7" w14:textId="77777777" w:rsidR="000F792A" w:rsidRPr="00B53298" w:rsidRDefault="000F792A" w:rsidP="003F64BE">
      <w:pPr>
        <w:pStyle w:val="Title"/>
        <w:tabs>
          <w:tab w:val="clear" w:pos="1440"/>
          <w:tab w:val="clear" w:pos="3060"/>
          <w:tab w:val="left" w:pos="9000"/>
        </w:tabs>
        <w:jc w:val="both"/>
        <w:outlineLvl w:val="9"/>
        <w:rPr>
          <w:rFonts w:ascii="Arial" w:hAnsi="Arial" w:cs="Arial"/>
          <w:b/>
          <w:smallCaps/>
          <w:sz w:val="22"/>
          <w:szCs w:val="22"/>
          <w:lang w:val="es-ES_tradnl"/>
        </w:rPr>
      </w:pPr>
    </w:p>
    <w:p w14:paraId="76E99E3C" w14:textId="77777777" w:rsidR="000F792A" w:rsidRPr="00B53298" w:rsidRDefault="000F792A" w:rsidP="003F64BE">
      <w:pPr>
        <w:pStyle w:val="Title"/>
        <w:tabs>
          <w:tab w:val="clear" w:pos="1440"/>
          <w:tab w:val="clear" w:pos="3060"/>
          <w:tab w:val="left" w:pos="9000"/>
        </w:tabs>
        <w:jc w:val="both"/>
        <w:outlineLvl w:val="9"/>
        <w:rPr>
          <w:rFonts w:ascii="Arial" w:hAnsi="Arial" w:cs="Arial"/>
          <w:b/>
          <w:smallCaps/>
          <w:sz w:val="22"/>
          <w:szCs w:val="22"/>
          <w:lang w:val="es-ES_tradnl"/>
        </w:rPr>
      </w:pPr>
    </w:p>
    <w:sdt>
      <w:sdtPr>
        <w:rPr>
          <w:rFonts w:ascii="Arial" w:eastAsia="Times New Roman" w:hAnsi="Arial" w:cs="Arial"/>
          <w:color w:val="auto"/>
          <w:sz w:val="22"/>
          <w:szCs w:val="22"/>
          <w:lang w:val="es-ES_tradnl"/>
        </w:rPr>
        <w:id w:val="-615138603"/>
        <w:docPartObj>
          <w:docPartGallery w:val="Table of Contents"/>
          <w:docPartUnique/>
        </w:docPartObj>
      </w:sdtPr>
      <w:sdtEndPr>
        <w:rPr>
          <w:b/>
          <w:bCs/>
        </w:rPr>
      </w:sdtEndPr>
      <w:sdtContent>
        <w:p w14:paraId="7B684C05" w14:textId="77777777" w:rsidR="000F792A" w:rsidRPr="00B53298" w:rsidRDefault="00F32B1B" w:rsidP="003F64BE">
          <w:pPr>
            <w:pStyle w:val="TOCHeading"/>
            <w:tabs>
              <w:tab w:val="left" w:pos="9000"/>
            </w:tabs>
            <w:jc w:val="both"/>
            <w:rPr>
              <w:rFonts w:ascii="Arial" w:hAnsi="Arial" w:cs="Arial"/>
              <w:sz w:val="22"/>
              <w:szCs w:val="22"/>
              <w:lang w:val="es-ES_tradnl"/>
            </w:rPr>
          </w:pPr>
          <w:r w:rsidRPr="00B53298">
            <w:rPr>
              <w:rFonts w:ascii="Arial" w:hAnsi="Arial" w:cs="Arial"/>
              <w:sz w:val="22"/>
              <w:szCs w:val="22"/>
              <w:lang w:val="es-ES_tradnl"/>
            </w:rPr>
            <w:t>SUMÁRIO</w:t>
          </w:r>
        </w:p>
        <w:p w14:paraId="6B394F21" w14:textId="77777777" w:rsidR="000F792A" w:rsidRPr="00B53298" w:rsidRDefault="000F792A" w:rsidP="003F64BE">
          <w:pPr>
            <w:tabs>
              <w:tab w:val="left" w:pos="9000"/>
            </w:tabs>
            <w:jc w:val="both"/>
            <w:rPr>
              <w:rFonts w:ascii="Arial" w:hAnsi="Arial" w:cs="Arial"/>
              <w:sz w:val="22"/>
              <w:szCs w:val="22"/>
              <w:lang w:val="es-ES_tradnl"/>
            </w:rPr>
          </w:pPr>
        </w:p>
        <w:p w14:paraId="109D93CF" w14:textId="1512928D" w:rsidR="00C96B28" w:rsidRPr="00B53298" w:rsidRDefault="00F32B1B" w:rsidP="003F64BE">
          <w:pPr>
            <w:pStyle w:val="TOC1"/>
            <w:tabs>
              <w:tab w:val="right" w:leader="dot" w:pos="8630"/>
              <w:tab w:val="left" w:pos="9000"/>
            </w:tabs>
            <w:jc w:val="both"/>
            <w:rPr>
              <w:rFonts w:ascii="Arial" w:eastAsiaTheme="minorEastAsia" w:hAnsi="Arial" w:cs="Arial"/>
              <w:noProof/>
              <w:sz w:val="22"/>
              <w:szCs w:val="22"/>
            </w:rPr>
          </w:pPr>
          <w:r w:rsidRPr="00B53298">
            <w:rPr>
              <w:rFonts w:ascii="Arial" w:hAnsi="Arial" w:cs="Arial"/>
              <w:sz w:val="22"/>
              <w:szCs w:val="22"/>
              <w:lang w:val="es-ES_tradnl"/>
            </w:rPr>
            <w:fldChar w:fldCharType="begin"/>
          </w:r>
          <w:r w:rsidRPr="00B53298">
            <w:rPr>
              <w:rFonts w:ascii="Arial" w:hAnsi="Arial" w:cs="Arial"/>
              <w:sz w:val="22"/>
              <w:szCs w:val="22"/>
              <w:lang w:val="es-ES_tradnl"/>
            </w:rPr>
            <w:instrText xml:space="preserve"> TOC \o "1-3" \h \z \u </w:instrText>
          </w:r>
          <w:r w:rsidRPr="00B53298">
            <w:rPr>
              <w:rFonts w:ascii="Arial" w:hAnsi="Arial" w:cs="Arial"/>
              <w:sz w:val="22"/>
              <w:szCs w:val="22"/>
              <w:lang w:val="es-ES_tradnl"/>
            </w:rPr>
            <w:fldChar w:fldCharType="separate"/>
          </w:r>
          <w:hyperlink w:anchor="_Toc501118493" w:history="1">
            <w:r w:rsidR="00C96B28" w:rsidRPr="00B53298">
              <w:rPr>
                <w:rStyle w:val="Hyperlink"/>
                <w:rFonts w:ascii="Arial" w:hAnsi="Arial" w:cs="Arial"/>
                <w:noProof/>
                <w:sz w:val="22"/>
                <w:szCs w:val="22"/>
                <w:lang w:val="es-ES_tradnl"/>
              </w:rPr>
              <w:t>Plan de Monitoreo y Evaluación</w:t>
            </w:r>
            <w:r w:rsidR="00C96B28" w:rsidRPr="00B53298">
              <w:rPr>
                <w:rFonts w:ascii="Arial" w:hAnsi="Arial" w:cs="Arial"/>
                <w:noProof/>
                <w:webHidden/>
                <w:sz w:val="22"/>
                <w:szCs w:val="22"/>
              </w:rPr>
              <w:tab/>
            </w:r>
            <w:r w:rsidR="00C96B28" w:rsidRPr="00B53298">
              <w:rPr>
                <w:rFonts w:ascii="Arial" w:hAnsi="Arial" w:cs="Arial"/>
                <w:noProof/>
                <w:webHidden/>
                <w:sz w:val="22"/>
                <w:szCs w:val="22"/>
              </w:rPr>
              <w:fldChar w:fldCharType="begin"/>
            </w:r>
            <w:r w:rsidR="00C96B28" w:rsidRPr="00B53298">
              <w:rPr>
                <w:rFonts w:ascii="Arial" w:hAnsi="Arial" w:cs="Arial"/>
                <w:noProof/>
                <w:webHidden/>
                <w:sz w:val="22"/>
                <w:szCs w:val="22"/>
              </w:rPr>
              <w:instrText xml:space="preserve"> PAGEREF _Toc501118493 \h </w:instrText>
            </w:r>
            <w:r w:rsidR="00C96B28" w:rsidRPr="00B53298">
              <w:rPr>
                <w:rFonts w:ascii="Arial" w:hAnsi="Arial" w:cs="Arial"/>
                <w:noProof/>
                <w:webHidden/>
                <w:sz w:val="22"/>
                <w:szCs w:val="22"/>
              </w:rPr>
            </w:r>
            <w:r w:rsidR="00C96B28" w:rsidRPr="00B53298">
              <w:rPr>
                <w:rFonts w:ascii="Arial" w:hAnsi="Arial" w:cs="Arial"/>
                <w:noProof/>
                <w:webHidden/>
                <w:sz w:val="22"/>
                <w:szCs w:val="22"/>
              </w:rPr>
              <w:fldChar w:fldCharType="separate"/>
            </w:r>
            <w:r w:rsidR="00BE22B8">
              <w:rPr>
                <w:rFonts w:ascii="Arial" w:hAnsi="Arial" w:cs="Arial"/>
                <w:noProof/>
                <w:webHidden/>
                <w:sz w:val="22"/>
                <w:szCs w:val="22"/>
              </w:rPr>
              <w:t>1</w:t>
            </w:r>
            <w:r w:rsidR="00C96B28" w:rsidRPr="00B53298">
              <w:rPr>
                <w:rFonts w:ascii="Arial" w:hAnsi="Arial" w:cs="Arial"/>
                <w:noProof/>
                <w:webHidden/>
                <w:sz w:val="22"/>
                <w:szCs w:val="22"/>
              </w:rPr>
              <w:fldChar w:fldCharType="end"/>
            </w:r>
          </w:hyperlink>
        </w:p>
        <w:p w14:paraId="083C388E" w14:textId="06D3FD7D" w:rsidR="00C96B28" w:rsidRPr="00B53298" w:rsidRDefault="001C47F7" w:rsidP="003F64BE">
          <w:pPr>
            <w:pStyle w:val="TOC1"/>
            <w:tabs>
              <w:tab w:val="left" w:pos="480"/>
              <w:tab w:val="right" w:leader="dot" w:pos="8630"/>
              <w:tab w:val="left" w:pos="9000"/>
            </w:tabs>
            <w:jc w:val="both"/>
            <w:rPr>
              <w:rFonts w:ascii="Arial" w:eastAsiaTheme="minorEastAsia" w:hAnsi="Arial" w:cs="Arial"/>
              <w:noProof/>
              <w:sz w:val="22"/>
              <w:szCs w:val="22"/>
            </w:rPr>
          </w:pPr>
          <w:hyperlink w:anchor="_Toc501118494" w:history="1">
            <w:r w:rsidR="00C96B28" w:rsidRPr="00B53298">
              <w:rPr>
                <w:rStyle w:val="Hyperlink"/>
                <w:rFonts w:ascii="Arial" w:hAnsi="Arial" w:cs="Arial"/>
                <w:noProof/>
                <w:sz w:val="22"/>
                <w:szCs w:val="22"/>
                <w:lang w:val="es-ES_tradnl"/>
              </w:rPr>
              <w:t>I.</w:t>
            </w:r>
            <w:r w:rsidR="00C96B28" w:rsidRPr="00B53298">
              <w:rPr>
                <w:rFonts w:ascii="Arial" w:eastAsiaTheme="minorEastAsia" w:hAnsi="Arial" w:cs="Arial"/>
                <w:noProof/>
                <w:sz w:val="22"/>
                <w:szCs w:val="22"/>
              </w:rPr>
              <w:tab/>
            </w:r>
            <w:r w:rsidR="00C96B28" w:rsidRPr="00B53298">
              <w:rPr>
                <w:rStyle w:val="Hyperlink"/>
                <w:rFonts w:ascii="Arial" w:hAnsi="Arial" w:cs="Arial"/>
                <w:noProof/>
                <w:sz w:val="22"/>
                <w:szCs w:val="22"/>
                <w:lang w:val="es-ES_tradnl"/>
              </w:rPr>
              <w:t>INTRODUCCIÓN</w:t>
            </w:r>
            <w:r w:rsidR="00C96B28" w:rsidRPr="00B53298">
              <w:rPr>
                <w:rFonts w:ascii="Arial" w:hAnsi="Arial" w:cs="Arial"/>
                <w:noProof/>
                <w:webHidden/>
                <w:sz w:val="22"/>
                <w:szCs w:val="22"/>
              </w:rPr>
              <w:tab/>
            </w:r>
            <w:r w:rsidR="00C96B28" w:rsidRPr="00B53298">
              <w:rPr>
                <w:rFonts w:ascii="Arial" w:hAnsi="Arial" w:cs="Arial"/>
                <w:noProof/>
                <w:webHidden/>
                <w:sz w:val="22"/>
                <w:szCs w:val="22"/>
              </w:rPr>
              <w:fldChar w:fldCharType="begin"/>
            </w:r>
            <w:r w:rsidR="00C96B28" w:rsidRPr="00B53298">
              <w:rPr>
                <w:rFonts w:ascii="Arial" w:hAnsi="Arial" w:cs="Arial"/>
                <w:noProof/>
                <w:webHidden/>
                <w:sz w:val="22"/>
                <w:szCs w:val="22"/>
              </w:rPr>
              <w:instrText xml:space="preserve"> PAGEREF _Toc501118494 \h </w:instrText>
            </w:r>
            <w:r w:rsidR="00C96B28" w:rsidRPr="00B53298">
              <w:rPr>
                <w:rFonts w:ascii="Arial" w:hAnsi="Arial" w:cs="Arial"/>
                <w:noProof/>
                <w:webHidden/>
                <w:sz w:val="22"/>
                <w:szCs w:val="22"/>
              </w:rPr>
            </w:r>
            <w:r w:rsidR="00C96B28" w:rsidRPr="00B53298">
              <w:rPr>
                <w:rFonts w:ascii="Arial" w:hAnsi="Arial" w:cs="Arial"/>
                <w:noProof/>
                <w:webHidden/>
                <w:sz w:val="22"/>
                <w:szCs w:val="22"/>
              </w:rPr>
              <w:fldChar w:fldCharType="separate"/>
            </w:r>
            <w:r w:rsidR="00BE22B8">
              <w:rPr>
                <w:rFonts w:ascii="Arial" w:hAnsi="Arial" w:cs="Arial"/>
                <w:noProof/>
                <w:webHidden/>
                <w:sz w:val="22"/>
                <w:szCs w:val="22"/>
              </w:rPr>
              <w:t>1</w:t>
            </w:r>
            <w:r w:rsidR="00C96B28" w:rsidRPr="00B53298">
              <w:rPr>
                <w:rFonts w:ascii="Arial" w:hAnsi="Arial" w:cs="Arial"/>
                <w:noProof/>
                <w:webHidden/>
                <w:sz w:val="22"/>
                <w:szCs w:val="22"/>
              </w:rPr>
              <w:fldChar w:fldCharType="end"/>
            </w:r>
          </w:hyperlink>
        </w:p>
        <w:p w14:paraId="09525696" w14:textId="41287123" w:rsidR="00C96B28" w:rsidRPr="00B53298" w:rsidRDefault="001C47F7" w:rsidP="003F64BE">
          <w:pPr>
            <w:pStyle w:val="TOC1"/>
            <w:tabs>
              <w:tab w:val="left" w:pos="480"/>
              <w:tab w:val="right" w:leader="dot" w:pos="8630"/>
              <w:tab w:val="left" w:pos="9000"/>
            </w:tabs>
            <w:jc w:val="both"/>
            <w:rPr>
              <w:rFonts w:ascii="Arial" w:eastAsiaTheme="minorEastAsia" w:hAnsi="Arial" w:cs="Arial"/>
              <w:noProof/>
              <w:sz w:val="22"/>
              <w:szCs w:val="22"/>
            </w:rPr>
          </w:pPr>
          <w:hyperlink w:anchor="_Toc501118495" w:history="1">
            <w:r w:rsidR="00C96B28" w:rsidRPr="00B53298">
              <w:rPr>
                <w:rStyle w:val="Hyperlink"/>
                <w:rFonts w:ascii="Arial" w:hAnsi="Arial" w:cs="Arial"/>
                <w:noProof/>
                <w:sz w:val="22"/>
                <w:szCs w:val="22"/>
                <w:lang w:val="es-ES_tradnl"/>
              </w:rPr>
              <w:t>II.</w:t>
            </w:r>
            <w:r w:rsidR="00C96B28" w:rsidRPr="00B53298">
              <w:rPr>
                <w:rFonts w:ascii="Arial" w:eastAsiaTheme="minorEastAsia" w:hAnsi="Arial" w:cs="Arial"/>
                <w:noProof/>
                <w:sz w:val="22"/>
                <w:szCs w:val="22"/>
              </w:rPr>
              <w:tab/>
            </w:r>
            <w:r w:rsidR="00C96B28" w:rsidRPr="00B53298">
              <w:rPr>
                <w:rStyle w:val="Hyperlink"/>
                <w:rFonts w:ascii="Arial" w:hAnsi="Arial" w:cs="Arial"/>
                <w:noProof/>
                <w:sz w:val="22"/>
                <w:szCs w:val="22"/>
                <w:lang w:val="es-ES_tradnl"/>
              </w:rPr>
              <w:t>MONITOREO</w:t>
            </w:r>
            <w:r w:rsidR="00C96B28" w:rsidRPr="00B53298">
              <w:rPr>
                <w:rFonts w:ascii="Arial" w:hAnsi="Arial" w:cs="Arial"/>
                <w:noProof/>
                <w:webHidden/>
                <w:sz w:val="22"/>
                <w:szCs w:val="22"/>
              </w:rPr>
              <w:tab/>
            </w:r>
            <w:r w:rsidR="00C96B28" w:rsidRPr="00B53298">
              <w:rPr>
                <w:rFonts w:ascii="Arial" w:hAnsi="Arial" w:cs="Arial"/>
                <w:noProof/>
                <w:webHidden/>
                <w:sz w:val="22"/>
                <w:szCs w:val="22"/>
              </w:rPr>
              <w:fldChar w:fldCharType="begin"/>
            </w:r>
            <w:r w:rsidR="00C96B28" w:rsidRPr="00B53298">
              <w:rPr>
                <w:rFonts w:ascii="Arial" w:hAnsi="Arial" w:cs="Arial"/>
                <w:noProof/>
                <w:webHidden/>
                <w:sz w:val="22"/>
                <w:szCs w:val="22"/>
              </w:rPr>
              <w:instrText xml:space="preserve"> PAGEREF _Toc501118495 \h </w:instrText>
            </w:r>
            <w:r w:rsidR="00C96B28" w:rsidRPr="00B53298">
              <w:rPr>
                <w:rFonts w:ascii="Arial" w:hAnsi="Arial" w:cs="Arial"/>
                <w:noProof/>
                <w:webHidden/>
                <w:sz w:val="22"/>
                <w:szCs w:val="22"/>
              </w:rPr>
            </w:r>
            <w:r w:rsidR="00C96B28" w:rsidRPr="00B53298">
              <w:rPr>
                <w:rFonts w:ascii="Arial" w:hAnsi="Arial" w:cs="Arial"/>
                <w:noProof/>
                <w:webHidden/>
                <w:sz w:val="22"/>
                <w:szCs w:val="22"/>
              </w:rPr>
              <w:fldChar w:fldCharType="separate"/>
            </w:r>
            <w:r w:rsidR="00BE22B8">
              <w:rPr>
                <w:rFonts w:ascii="Arial" w:hAnsi="Arial" w:cs="Arial"/>
                <w:noProof/>
                <w:webHidden/>
                <w:sz w:val="22"/>
                <w:szCs w:val="22"/>
              </w:rPr>
              <w:t>2</w:t>
            </w:r>
            <w:r w:rsidR="00C96B28" w:rsidRPr="00B53298">
              <w:rPr>
                <w:rFonts w:ascii="Arial" w:hAnsi="Arial" w:cs="Arial"/>
                <w:noProof/>
                <w:webHidden/>
                <w:sz w:val="22"/>
                <w:szCs w:val="22"/>
              </w:rPr>
              <w:fldChar w:fldCharType="end"/>
            </w:r>
          </w:hyperlink>
        </w:p>
        <w:p w14:paraId="36D07868" w14:textId="73614B08" w:rsidR="00C96B28" w:rsidRPr="00B53298" w:rsidRDefault="001C47F7" w:rsidP="003F64BE">
          <w:pPr>
            <w:pStyle w:val="TOC2"/>
            <w:tabs>
              <w:tab w:val="left" w:pos="9000"/>
            </w:tabs>
            <w:jc w:val="both"/>
            <w:rPr>
              <w:rFonts w:ascii="Arial" w:eastAsiaTheme="minorEastAsia" w:hAnsi="Arial" w:cs="Arial"/>
              <w:noProof/>
              <w:sz w:val="22"/>
              <w:szCs w:val="22"/>
            </w:rPr>
          </w:pPr>
          <w:hyperlink w:anchor="_Toc501118496" w:history="1">
            <w:r w:rsidR="00C96B28" w:rsidRPr="00B53298">
              <w:rPr>
                <w:rStyle w:val="Hyperlink"/>
                <w:rFonts w:ascii="Arial" w:hAnsi="Arial" w:cs="Arial"/>
                <w:noProof/>
                <w:sz w:val="22"/>
                <w:szCs w:val="22"/>
                <w:lang w:val="es-ES_tradnl"/>
              </w:rPr>
              <w:t>A.</w:t>
            </w:r>
            <w:r w:rsidR="00C96B28" w:rsidRPr="00B53298">
              <w:rPr>
                <w:rFonts w:ascii="Arial" w:eastAsiaTheme="minorEastAsia" w:hAnsi="Arial" w:cs="Arial"/>
                <w:noProof/>
                <w:sz w:val="22"/>
                <w:szCs w:val="22"/>
              </w:rPr>
              <w:tab/>
            </w:r>
            <w:r w:rsidR="00C96B28" w:rsidRPr="00B53298">
              <w:rPr>
                <w:rStyle w:val="Hyperlink"/>
                <w:rFonts w:ascii="Arial" w:hAnsi="Arial" w:cs="Arial"/>
                <w:noProof/>
                <w:sz w:val="22"/>
                <w:szCs w:val="22"/>
                <w:lang w:val="es-ES_tradnl"/>
              </w:rPr>
              <w:t>Principales Preguntas de Monitoreo</w:t>
            </w:r>
            <w:r w:rsidR="00C96B28" w:rsidRPr="00B53298">
              <w:rPr>
                <w:rFonts w:ascii="Arial" w:hAnsi="Arial" w:cs="Arial"/>
                <w:noProof/>
                <w:webHidden/>
                <w:sz w:val="22"/>
                <w:szCs w:val="22"/>
              </w:rPr>
              <w:tab/>
            </w:r>
            <w:r w:rsidR="00C96B28" w:rsidRPr="00B53298">
              <w:rPr>
                <w:rFonts w:ascii="Arial" w:hAnsi="Arial" w:cs="Arial"/>
                <w:noProof/>
                <w:webHidden/>
                <w:sz w:val="22"/>
                <w:szCs w:val="22"/>
              </w:rPr>
              <w:fldChar w:fldCharType="begin"/>
            </w:r>
            <w:r w:rsidR="00C96B28" w:rsidRPr="00B53298">
              <w:rPr>
                <w:rFonts w:ascii="Arial" w:hAnsi="Arial" w:cs="Arial"/>
                <w:noProof/>
                <w:webHidden/>
                <w:sz w:val="22"/>
                <w:szCs w:val="22"/>
              </w:rPr>
              <w:instrText xml:space="preserve"> PAGEREF _Toc501118496 \h </w:instrText>
            </w:r>
            <w:r w:rsidR="00C96B28" w:rsidRPr="00B53298">
              <w:rPr>
                <w:rFonts w:ascii="Arial" w:hAnsi="Arial" w:cs="Arial"/>
                <w:noProof/>
                <w:webHidden/>
                <w:sz w:val="22"/>
                <w:szCs w:val="22"/>
              </w:rPr>
            </w:r>
            <w:r w:rsidR="00C96B28" w:rsidRPr="00B53298">
              <w:rPr>
                <w:rFonts w:ascii="Arial" w:hAnsi="Arial" w:cs="Arial"/>
                <w:noProof/>
                <w:webHidden/>
                <w:sz w:val="22"/>
                <w:szCs w:val="22"/>
              </w:rPr>
              <w:fldChar w:fldCharType="separate"/>
            </w:r>
            <w:r w:rsidR="00BE22B8">
              <w:rPr>
                <w:rFonts w:ascii="Arial" w:hAnsi="Arial" w:cs="Arial"/>
                <w:noProof/>
                <w:webHidden/>
                <w:sz w:val="22"/>
                <w:szCs w:val="22"/>
              </w:rPr>
              <w:t>3</w:t>
            </w:r>
            <w:r w:rsidR="00C96B28" w:rsidRPr="00B53298">
              <w:rPr>
                <w:rFonts w:ascii="Arial" w:hAnsi="Arial" w:cs="Arial"/>
                <w:noProof/>
                <w:webHidden/>
                <w:sz w:val="22"/>
                <w:szCs w:val="22"/>
              </w:rPr>
              <w:fldChar w:fldCharType="end"/>
            </w:r>
          </w:hyperlink>
        </w:p>
        <w:p w14:paraId="76A8054B" w14:textId="6972063B" w:rsidR="00C96B28" w:rsidRPr="00B53298" w:rsidRDefault="001C47F7" w:rsidP="003F64BE">
          <w:pPr>
            <w:pStyle w:val="TOC2"/>
            <w:tabs>
              <w:tab w:val="left" w:pos="9000"/>
            </w:tabs>
            <w:jc w:val="both"/>
            <w:rPr>
              <w:rFonts w:ascii="Arial" w:eastAsiaTheme="minorEastAsia" w:hAnsi="Arial" w:cs="Arial"/>
              <w:noProof/>
              <w:sz w:val="22"/>
              <w:szCs w:val="22"/>
            </w:rPr>
          </w:pPr>
          <w:hyperlink w:anchor="_Toc501118497" w:history="1">
            <w:r w:rsidR="00C96B28" w:rsidRPr="00B53298">
              <w:rPr>
                <w:rStyle w:val="Hyperlink"/>
                <w:rFonts w:ascii="Arial" w:hAnsi="Arial" w:cs="Arial"/>
                <w:noProof/>
                <w:sz w:val="22"/>
                <w:szCs w:val="22"/>
                <w:lang w:val="es-ES_tradnl"/>
              </w:rPr>
              <w:t>B.</w:t>
            </w:r>
            <w:r w:rsidR="00C96B28" w:rsidRPr="00B53298">
              <w:rPr>
                <w:rFonts w:ascii="Arial" w:eastAsiaTheme="minorEastAsia" w:hAnsi="Arial" w:cs="Arial"/>
                <w:noProof/>
                <w:sz w:val="22"/>
                <w:szCs w:val="22"/>
              </w:rPr>
              <w:tab/>
            </w:r>
            <w:r w:rsidR="00C96B28" w:rsidRPr="00B53298">
              <w:rPr>
                <w:rStyle w:val="Hyperlink"/>
                <w:rFonts w:ascii="Arial" w:hAnsi="Arial" w:cs="Arial"/>
                <w:noProof/>
                <w:sz w:val="22"/>
                <w:szCs w:val="22"/>
                <w:lang w:val="es-ES_tradnl"/>
              </w:rPr>
              <w:t>Indicadores</w:t>
            </w:r>
            <w:r w:rsidR="00C96B28" w:rsidRPr="00B53298">
              <w:rPr>
                <w:rFonts w:ascii="Arial" w:hAnsi="Arial" w:cs="Arial"/>
                <w:noProof/>
                <w:webHidden/>
                <w:sz w:val="22"/>
                <w:szCs w:val="22"/>
              </w:rPr>
              <w:tab/>
            </w:r>
            <w:r w:rsidR="00C96B28" w:rsidRPr="00B53298">
              <w:rPr>
                <w:rFonts w:ascii="Arial" w:hAnsi="Arial" w:cs="Arial"/>
                <w:noProof/>
                <w:webHidden/>
                <w:sz w:val="22"/>
                <w:szCs w:val="22"/>
              </w:rPr>
              <w:fldChar w:fldCharType="begin"/>
            </w:r>
            <w:r w:rsidR="00C96B28" w:rsidRPr="00B53298">
              <w:rPr>
                <w:rFonts w:ascii="Arial" w:hAnsi="Arial" w:cs="Arial"/>
                <w:noProof/>
                <w:webHidden/>
                <w:sz w:val="22"/>
                <w:szCs w:val="22"/>
              </w:rPr>
              <w:instrText xml:space="preserve"> PAGEREF _Toc501118497 \h </w:instrText>
            </w:r>
            <w:r w:rsidR="00C96B28" w:rsidRPr="00B53298">
              <w:rPr>
                <w:rFonts w:ascii="Arial" w:hAnsi="Arial" w:cs="Arial"/>
                <w:noProof/>
                <w:webHidden/>
                <w:sz w:val="22"/>
                <w:szCs w:val="22"/>
              </w:rPr>
            </w:r>
            <w:r w:rsidR="00C96B28" w:rsidRPr="00B53298">
              <w:rPr>
                <w:rFonts w:ascii="Arial" w:hAnsi="Arial" w:cs="Arial"/>
                <w:noProof/>
                <w:webHidden/>
                <w:sz w:val="22"/>
                <w:szCs w:val="22"/>
              </w:rPr>
              <w:fldChar w:fldCharType="separate"/>
            </w:r>
            <w:r w:rsidR="00BE22B8">
              <w:rPr>
                <w:rFonts w:ascii="Arial" w:hAnsi="Arial" w:cs="Arial"/>
                <w:noProof/>
                <w:webHidden/>
                <w:sz w:val="22"/>
                <w:szCs w:val="22"/>
              </w:rPr>
              <w:t>3</w:t>
            </w:r>
            <w:r w:rsidR="00C96B28" w:rsidRPr="00B53298">
              <w:rPr>
                <w:rFonts w:ascii="Arial" w:hAnsi="Arial" w:cs="Arial"/>
                <w:noProof/>
                <w:webHidden/>
                <w:sz w:val="22"/>
                <w:szCs w:val="22"/>
              </w:rPr>
              <w:fldChar w:fldCharType="end"/>
            </w:r>
          </w:hyperlink>
        </w:p>
        <w:p w14:paraId="26E01472" w14:textId="1F4FB9CA" w:rsidR="00C96B28" w:rsidRPr="00B53298" w:rsidRDefault="001C47F7" w:rsidP="003F64BE">
          <w:pPr>
            <w:pStyle w:val="TOC1"/>
            <w:tabs>
              <w:tab w:val="right" w:leader="dot" w:pos="8630"/>
              <w:tab w:val="left" w:pos="9000"/>
            </w:tabs>
            <w:jc w:val="both"/>
            <w:rPr>
              <w:rFonts w:ascii="Arial" w:eastAsiaTheme="minorEastAsia" w:hAnsi="Arial" w:cs="Arial"/>
              <w:noProof/>
              <w:sz w:val="22"/>
              <w:szCs w:val="22"/>
            </w:rPr>
          </w:pPr>
          <w:hyperlink w:anchor="_Toc501118498" w:history="1">
            <w:r w:rsidR="00C96B28" w:rsidRPr="00B53298">
              <w:rPr>
                <w:rStyle w:val="Hyperlink"/>
                <w:rFonts w:ascii="Arial" w:hAnsi="Arial" w:cs="Arial"/>
                <w:noProof/>
                <w:sz w:val="22"/>
                <w:szCs w:val="22"/>
                <w:lang w:val="es-ES_tradnl"/>
              </w:rPr>
              <w:t>Cuadro 2. Descripción de los Indicadores de Productos</w:t>
            </w:r>
            <w:r w:rsidR="00C96B28" w:rsidRPr="00B53298">
              <w:rPr>
                <w:rFonts w:ascii="Arial" w:hAnsi="Arial" w:cs="Arial"/>
                <w:noProof/>
                <w:webHidden/>
                <w:sz w:val="22"/>
                <w:szCs w:val="22"/>
              </w:rPr>
              <w:tab/>
            </w:r>
            <w:r w:rsidR="00C96B28" w:rsidRPr="00B53298">
              <w:rPr>
                <w:rFonts w:ascii="Arial" w:hAnsi="Arial" w:cs="Arial"/>
                <w:noProof/>
                <w:webHidden/>
                <w:sz w:val="22"/>
                <w:szCs w:val="22"/>
              </w:rPr>
              <w:fldChar w:fldCharType="begin"/>
            </w:r>
            <w:r w:rsidR="00C96B28" w:rsidRPr="00B53298">
              <w:rPr>
                <w:rFonts w:ascii="Arial" w:hAnsi="Arial" w:cs="Arial"/>
                <w:noProof/>
                <w:webHidden/>
                <w:sz w:val="22"/>
                <w:szCs w:val="22"/>
              </w:rPr>
              <w:instrText xml:space="preserve"> PAGEREF _Toc501118498 \h </w:instrText>
            </w:r>
            <w:r w:rsidR="00C96B28" w:rsidRPr="00B53298">
              <w:rPr>
                <w:rFonts w:ascii="Arial" w:hAnsi="Arial" w:cs="Arial"/>
                <w:noProof/>
                <w:webHidden/>
                <w:sz w:val="22"/>
                <w:szCs w:val="22"/>
              </w:rPr>
            </w:r>
            <w:r w:rsidR="00C96B28" w:rsidRPr="00B53298">
              <w:rPr>
                <w:rFonts w:ascii="Arial" w:hAnsi="Arial" w:cs="Arial"/>
                <w:noProof/>
                <w:webHidden/>
                <w:sz w:val="22"/>
                <w:szCs w:val="22"/>
              </w:rPr>
              <w:fldChar w:fldCharType="separate"/>
            </w:r>
            <w:r w:rsidR="00BE22B8">
              <w:rPr>
                <w:rFonts w:ascii="Arial" w:hAnsi="Arial" w:cs="Arial"/>
                <w:noProof/>
                <w:webHidden/>
                <w:sz w:val="22"/>
                <w:szCs w:val="22"/>
              </w:rPr>
              <w:t>8</w:t>
            </w:r>
            <w:r w:rsidR="00C96B28" w:rsidRPr="00B53298">
              <w:rPr>
                <w:rFonts w:ascii="Arial" w:hAnsi="Arial" w:cs="Arial"/>
                <w:noProof/>
                <w:webHidden/>
                <w:sz w:val="22"/>
                <w:szCs w:val="22"/>
              </w:rPr>
              <w:fldChar w:fldCharType="end"/>
            </w:r>
          </w:hyperlink>
        </w:p>
        <w:p w14:paraId="7D7D192D" w14:textId="57562E16" w:rsidR="00C96B28" w:rsidRPr="00B53298" w:rsidRDefault="001C47F7" w:rsidP="003F64BE">
          <w:pPr>
            <w:pStyle w:val="TOC2"/>
            <w:tabs>
              <w:tab w:val="left" w:pos="9000"/>
            </w:tabs>
            <w:jc w:val="both"/>
            <w:rPr>
              <w:rFonts w:ascii="Arial" w:eastAsiaTheme="minorEastAsia" w:hAnsi="Arial" w:cs="Arial"/>
              <w:noProof/>
              <w:sz w:val="22"/>
              <w:szCs w:val="22"/>
            </w:rPr>
          </w:pPr>
          <w:hyperlink w:anchor="_Toc501118499" w:history="1">
            <w:r w:rsidR="00C96B28" w:rsidRPr="00B53298">
              <w:rPr>
                <w:rStyle w:val="Hyperlink"/>
                <w:rFonts w:ascii="Arial" w:hAnsi="Arial" w:cs="Arial"/>
                <w:noProof/>
                <w:sz w:val="22"/>
                <w:szCs w:val="22"/>
                <w:lang w:val="es-ES_tradnl"/>
              </w:rPr>
              <w:t>C.</w:t>
            </w:r>
            <w:r w:rsidR="00C96B28" w:rsidRPr="00B53298">
              <w:rPr>
                <w:rFonts w:ascii="Arial" w:eastAsiaTheme="minorEastAsia" w:hAnsi="Arial" w:cs="Arial"/>
                <w:noProof/>
                <w:sz w:val="22"/>
                <w:szCs w:val="22"/>
              </w:rPr>
              <w:tab/>
            </w:r>
            <w:r w:rsidR="00C96B28" w:rsidRPr="00B53298">
              <w:rPr>
                <w:rStyle w:val="Hyperlink"/>
                <w:rFonts w:ascii="Arial" w:hAnsi="Arial" w:cs="Arial"/>
                <w:noProof/>
                <w:sz w:val="22"/>
                <w:szCs w:val="22"/>
                <w:lang w:val="es-ES_tradnl"/>
              </w:rPr>
              <w:t>Recolección de datos e instrumentos</w:t>
            </w:r>
            <w:r w:rsidR="00C96B28" w:rsidRPr="00B53298">
              <w:rPr>
                <w:rFonts w:ascii="Arial" w:hAnsi="Arial" w:cs="Arial"/>
                <w:noProof/>
                <w:webHidden/>
                <w:sz w:val="22"/>
                <w:szCs w:val="22"/>
              </w:rPr>
              <w:tab/>
            </w:r>
            <w:r w:rsidR="00C96B28" w:rsidRPr="00B53298">
              <w:rPr>
                <w:rFonts w:ascii="Arial" w:hAnsi="Arial" w:cs="Arial"/>
                <w:noProof/>
                <w:webHidden/>
                <w:sz w:val="22"/>
                <w:szCs w:val="22"/>
              </w:rPr>
              <w:fldChar w:fldCharType="begin"/>
            </w:r>
            <w:r w:rsidR="00C96B28" w:rsidRPr="00B53298">
              <w:rPr>
                <w:rFonts w:ascii="Arial" w:hAnsi="Arial" w:cs="Arial"/>
                <w:noProof/>
                <w:webHidden/>
                <w:sz w:val="22"/>
                <w:szCs w:val="22"/>
              </w:rPr>
              <w:instrText xml:space="preserve"> PAGEREF _Toc501118499 \h </w:instrText>
            </w:r>
            <w:r w:rsidR="00C96B28" w:rsidRPr="00B53298">
              <w:rPr>
                <w:rFonts w:ascii="Arial" w:hAnsi="Arial" w:cs="Arial"/>
                <w:noProof/>
                <w:webHidden/>
                <w:sz w:val="22"/>
                <w:szCs w:val="22"/>
              </w:rPr>
            </w:r>
            <w:r w:rsidR="00C96B28" w:rsidRPr="00B53298">
              <w:rPr>
                <w:rFonts w:ascii="Arial" w:hAnsi="Arial" w:cs="Arial"/>
                <w:noProof/>
                <w:webHidden/>
                <w:sz w:val="22"/>
                <w:szCs w:val="22"/>
              </w:rPr>
              <w:fldChar w:fldCharType="separate"/>
            </w:r>
            <w:r w:rsidR="00BE22B8">
              <w:rPr>
                <w:rFonts w:ascii="Arial" w:hAnsi="Arial" w:cs="Arial"/>
                <w:noProof/>
                <w:webHidden/>
                <w:sz w:val="22"/>
                <w:szCs w:val="22"/>
              </w:rPr>
              <w:t>13</w:t>
            </w:r>
            <w:r w:rsidR="00C96B28" w:rsidRPr="00B53298">
              <w:rPr>
                <w:rFonts w:ascii="Arial" w:hAnsi="Arial" w:cs="Arial"/>
                <w:noProof/>
                <w:webHidden/>
                <w:sz w:val="22"/>
                <w:szCs w:val="22"/>
              </w:rPr>
              <w:fldChar w:fldCharType="end"/>
            </w:r>
          </w:hyperlink>
        </w:p>
        <w:p w14:paraId="433BC34A" w14:textId="5C503338" w:rsidR="00C96B28" w:rsidRPr="00B53298" w:rsidRDefault="001C47F7" w:rsidP="003F64BE">
          <w:pPr>
            <w:pStyle w:val="TOC2"/>
            <w:tabs>
              <w:tab w:val="left" w:pos="9000"/>
            </w:tabs>
            <w:jc w:val="both"/>
            <w:rPr>
              <w:rFonts w:ascii="Arial" w:eastAsiaTheme="minorEastAsia" w:hAnsi="Arial" w:cs="Arial"/>
              <w:noProof/>
              <w:sz w:val="22"/>
              <w:szCs w:val="22"/>
            </w:rPr>
          </w:pPr>
          <w:hyperlink w:anchor="_Toc501118500" w:history="1">
            <w:r w:rsidR="00C96B28" w:rsidRPr="00B53298">
              <w:rPr>
                <w:rStyle w:val="Hyperlink"/>
                <w:rFonts w:ascii="Arial" w:hAnsi="Arial" w:cs="Arial"/>
                <w:noProof/>
                <w:sz w:val="22"/>
                <w:szCs w:val="22"/>
                <w:lang w:val="es-ES_tradnl"/>
              </w:rPr>
              <w:t>D.</w:t>
            </w:r>
            <w:r w:rsidR="00C96B28" w:rsidRPr="00B53298">
              <w:rPr>
                <w:rFonts w:ascii="Arial" w:eastAsiaTheme="minorEastAsia" w:hAnsi="Arial" w:cs="Arial"/>
                <w:noProof/>
                <w:sz w:val="22"/>
                <w:szCs w:val="22"/>
              </w:rPr>
              <w:tab/>
            </w:r>
            <w:r w:rsidR="00C96B28" w:rsidRPr="00B53298">
              <w:rPr>
                <w:rStyle w:val="Hyperlink"/>
                <w:rFonts w:ascii="Arial" w:hAnsi="Arial" w:cs="Arial"/>
                <w:noProof/>
                <w:sz w:val="22"/>
                <w:szCs w:val="22"/>
                <w:lang w:val="es-ES_tradnl"/>
              </w:rPr>
              <w:t>Presentación de informes</w:t>
            </w:r>
            <w:r w:rsidR="00C96B28" w:rsidRPr="00B53298">
              <w:rPr>
                <w:rFonts w:ascii="Arial" w:hAnsi="Arial" w:cs="Arial"/>
                <w:noProof/>
                <w:webHidden/>
                <w:sz w:val="22"/>
                <w:szCs w:val="22"/>
              </w:rPr>
              <w:tab/>
            </w:r>
            <w:r w:rsidR="00C96B28" w:rsidRPr="00B53298">
              <w:rPr>
                <w:rFonts w:ascii="Arial" w:hAnsi="Arial" w:cs="Arial"/>
                <w:noProof/>
                <w:webHidden/>
                <w:sz w:val="22"/>
                <w:szCs w:val="22"/>
              </w:rPr>
              <w:fldChar w:fldCharType="begin"/>
            </w:r>
            <w:r w:rsidR="00C96B28" w:rsidRPr="00B53298">
              <w:rPr>
                <w:rFonts w:ascii="Arial" w:hAnsi="Arial" w:cs="Arial"/>
                <w:noProof/>
                <w:webHidden/>
                <w:sz w:val="22"/>
                <w:szCs w:val="22"/>
              </w:rPr>
              <w:instrText xml:space="preserve"> PAGEREF _Toc501118500 \h </w:instrText>
            </w:r>
            <w:r w:rsidR="00C96B28" w:rsidRPr="00B53298">
              <w:rPr>
                <w:rFonts w:ascii="Arial" w:hAnsi="Arial" w:cs="Arial"/>
                <w:noProof/>
                <w:webHidden/>
                <w:sz w:val="22"/>
                <w:szCs w:val="22"/>
              </w:rPr>
            </w:r>
            <w:r w:rsidR="00C96B28" w:rsidRPr="00B53298">
              <w:rPr>
                <w:rFonts w:ascii="Arial" w:hAnsi="Arial" w:cs="Arial"/>
                <w:noProof/>
                <w:webHidden/>
                <w:sz w:val="22"/>
                <w:szCs w:val="22"/>
              </w:rPr>
              <w:fldChar w:fldCharType="separate"/>
            </w:r>
            <w:r w:rsidR="00BE22B8">
              <w:rPr>
                <w:rFonts w:ascii="Arial" w:hAnsi="Arial" w:cs="Arial"/>
                <w:noProof/>
                <w:webHidden/>
                <w:sz w:val="22"/>
                <w:szCs w:val="22"/>
              </w:rPr>
              <w:t>13</w:t>
            </w:r>
            <w:r w:rsidR="00C96B28" w:rsidRPr="00B53298">
              <w:rPr>
                <w:rFonts w:ascii="Arial" w:hAnsi="Arial" w:cs="Arial"/>
                <w:noProof/>
                <w:webHidden/>
                <w:sz w:val="22"/>
                <w:szCs w:val="22"/>
              </w:rPr>
              <w:fldChar w:fldCharType="end"/>
            </w:r>
          </w:hyperlink>
        </w:p>
        <w:p w14:paraId="66BFD61B" w14:textId="360E0171" w:rsidR="00C96B28" w:rsidRPr="00B53298" w:rsidRDefault="001C47F7" w:rsidP="003F64BE">
          <w:pPr>
            <w:pStyle w:val="TOC2"/>
            <w:tabs>
              <w:tab w:val="left" w:pos="9000"/>
            </w:tabs>
            <w:jc w:val="both"/>
            <w:rPr>
              <w:rFonts w:ascii="Arial" w:eastAsiaTheme="minorEastAsia" w:hAnsi="Arial" w:cs="Arial"/>
              <w:noProof/>
              <w:sz w:val="22"/>
              <w:szCs w:val="22"/>
            </w:rPr>
          </w:pPr>
          <w:hyperlink w:anchor="_Toc501118501" w:history="1">
            <w:r w:rsidR="00C96B28" w:rsidRPr="00B53298">
              <w:rPr>
                <w:rStyle w:val="Hyperlink"/>
                <w:rFonts w:ascii="Arial" w:hAnsi="Arial" w:cs="Arial"/>
                <w:noProof/>
                <w:sz w:val="22"/>
                <w:szCs w:val="22"/>
                <w:lang w:val="es-ES_tradnl"/>
              </w:rPr>
              <w:t>E.</w:t>
            </w:r>
            <w:r w:rsidR="00C96B28" w:rsidRPr="00B53298">
              <w:rPr>
                <w:rFonts w:ascii="Arial" w:eastAsiaTheme="minorEastAsia" w:hAnsi="Arial" w:cs="Arial"/>
                <w:noProof/>
                <w:sz w:val="22"/>
                <w:szCs w:val="22"/>
              </w:rPr>
              <w:tab/>
            </w:r>
            <w:r w:rsidR="00C96B28" w:rsidRPr="00B53298">
              <w:rPr>
                <w:rStyle w:val="Hyperlink"/>
                <w:rFonts w:ascii="Arial" w:hAnsi="Arial" w:cs="Arial"/>
                <w:noProof/>
                <w:sz w:val="22"/>
                <w:szCs w:val="22"/>
                <w:lang w:val="es-ES_tradnl"/>
              </w:rPr>
              <w:t>Actividades y presentación de informes del Monitoreo</w:t>
            </w:r>
            <w:r w:rsidR="00C96B28" w:rsidRPr="00B53298">
              <w:rPr>
                <w:rFonts w:ascii="Arial" w:hAnsi="Arial" w:cs="Arial"/>
                <w:noProof/>
                <w:webHidden/>
                <w:sz w:val="22"/>
                <w:szCs w:val="22"/>
              </w:rPr>
              <w:tab/>
            </w:r>
            <w:r w:rsidR="00C96B28" w:rsidRPr="00B53298">
              <w:rPr>
                <w:rFonts w:ascii="Arial" w:hAnsi="Arial" w:cs="Arial"/>
                <w:noProof/>
                <w:webHidden/>
                <w:sz w:val="22"/>
                <w:szCs w:val="22"/>
              </w:rPr>
              <w:fldChar w:fldCharType="begin"/>
            </w:r>
            <w:r w:rsidR="00C96B28" w:rsidRPr="00B53298">
              <w:rPr>
                <w:rFonts w:ascii="Arial" w:hAnsi="Arial" w:cs="Arial"/>
                <w:noProof/>
                <w:webHidden/>
                <w:sz w:val="22"/>
                <w:szCs w:val="22"/>
              </w:rPr>
              <w:instrText xml:space="preserve"> PAGEREF _Toc501118501 \h </w:instrText>
            </w:r>
            <w:r w:rsidR="00C96B28" w:rsidRPr="00B53298">
              <w:rPr>
                <w:rFonts w:ascii="Arial" w:hAnsi="Arial" w:cs="Arial"/>
                <w:noProof/>
                <w:webHidden/>
                <w:sz w:val="22"/>
                <w:szCs w:val="22"/>
              </w:rPr>
              <w:fldChar w:fldCharType="separate"/>
            </w:r>
            <w:r w:rsidR="00BE22B8">
              <w:rPr>
                <w:rFonts w:ascii="Arial" w:hAnsi="Arial" w:cs="Arial"/>
                <w:b/>
                <w:bCs/>
                <w:noProof/>
                <w:webHidden/>
                <w:sz w:val="22"/>
                <w:szCs w:val="22"/>
              </w:rPr>
              <w:t>Error! Bookmark not defined.</w:t>
            </w:r>
            <w:r w:rsidR="00C96B28" w:rsidRPr="00B53298">
              <w:rPr>
                <w:rFonts w:ascii="Arial" w:hAnsi="Arial" w:cs="Arial"/>
                <w:noProof/>
                <w:webHidden/>
                <w:sz w:val="22"/>
                <w:szCs w:val="22"/>
              </w:rPr>
              <w:fldChar w:fldCharType="end"/>
            </w:r>
          </w:hyperlink>
        </w:p>
        <w:p w14:paraId="6885BD0C" w14:textId="64A0ADB3" w:rsidR="00C96B28" w:rsidRPr="00B53298" w:rsidRDefault="001C47F7" w:rsidP="003F64BE">
          <w:pPr>
            <w:pStyle w:val="TOC2"/>
            <w:tabs>
              <w:tab w:val="left" w:pos="9000"/>
            </w:tabs>
            <w:jc w:val="both"/>
            <w:rPr>
              <w:rFonts w:ascii="Arial" w:eastAsiaTheme="minorEastAsia" w:hAnsi="Arial" w:cs="Arial"/>
              <w:noProof/>
              <w:sz w:val="22"/>
              <w:szCs w:val="22"/>
            </w:rPr>
          </w:pPr>
          <w:hyperlink w:anchor="_Toc501118502" w:history="1">
            <w:r w:rsidR="00C96B28" w:rsidRPr="00B53298">
              <w:rPr>
                <w:rStyle w:val="Hyperlink"/>
                <w:rFonts w:ascii="Arial" w:hAnsi="Arial" w:cs="Arial"/>
                <w:noProof/>
                <w:sz w:val="22"/>
                <w:szCs w:val="22"/>
                <w:lang w:val="es-ES_tradnl"/>
              </w:rPr>
              <w:t>F.</w:t>
            </w:r>
            <w:r w:rsidR="00C96B28" w:rsidRPr="00B53298">
              <w:rPr>
                <w:rFonts w:ascii="Arial" w:eastAsiaTheme="minorEastAsia" w:hAnsi="Arial" w:cs="Arial"/>
                <w:noProof/>
                <w:sz w:val="22"/>
                <w:szCs w:val="22"/>
              </w:rPr>
              <w:tab/>
            </w:r>
            <w:r w:rsidR="00C96B28" w:rsidRPr="00B53298">
              <w:rPr>
                <w:rStyle w:val="Hyperlink"/>
                <w:rFonts w:ascii="Arial" w:hAnsi="Arial" w:cs="Arial"/>
                <w:noProof/>
                <w:sz w:val="22"/>
                <w:szCs w:val="22"/>
                <w:lang w:val="es-ES_tradnl"/>
              </w:rPr>
              <w:t>Coordinación, Plan de Trabajo y Presupuesto de Seguimiento</w:t>
            </w:r>
            <w:r w:rsidR="00C96B28" w:rsidRPr="00B53298">
              <w:rPr>
                <w:rFonts w:ascii="Arial" w:hAnsi="Arial" w:cs="Arial"/>
                <w:noProof/>
                <w:webHidden/>
                <w:sz w:val="22"/>
                <w:szCs w:val="22"/>
              </w:rPr>
              <w:tab/>
            </w:r>
            <w:r w:rsidR="00C96B28" w:rsidRPr="00B53298">
              <w:rPr>
                <w:rFonts w:ascii="Arial" w:hAnsi="Arial" w:cs="Arial"/>
                <w:noProof/>
                <w:webHidden/>
                <w:sz w:val="22"/>
                <w:szCs w:val="22"/>
              </w:rPr>
              <w:fldChar w:fldCharType="begin"/>
            </w:r>
            <w:r w:rsidR="00C96B28" w:rsidRPr="00B53298">
              <w:rPr>
                <w:rFonts w:ascii="Arial" w:hAnsi="Arial" w:cs="Arial"/>
                <w:noProof/>
                <w:webHidden/>
                <w:sz w:val="22"/>
                <w:szCs w:val="22"/>
              </w:rPr>
              <w:instrText xml:space="preserve"> PAGEREF _Toc501118502 \h </w:instrText>
            </w:r>
            <w:r w:rsidR="00C96B28" w:rsidRPr="00B53298">
              <w:rPr>
                <w:rFonts w:ascii="Arial" w:hAnsi="Arial" w:cs="Arial"/>
                <w:noProof/>
                <w:webHidden/>
                <w:sz w:val="22"/>
                <w:szCs w:val="22"/>
              </w:rPr>
            </w:r>
            <w:r w:rsidR="00C96B28" w:rsidRPr="00B53298">
              <w:rPr>
                <w:rFonts w:ascii="Arial" w:hAnsi="Arial" w:cs="Arial"/>
                <w:noProof/>
                <w:webHidden/>
                <w:sz w:val="22"/>
                <w:szCs w:val="22"/>
              </w:rPr>
              <w:fldChar w:fldCharType="separate"/>
            </w:r>
            <w:r w:rsidR="00BE22B8">
              <w:rPr>
                <w:rFonts w:ascii="Arial" w:hAnsi="Arial" w:cs="Arial"/>
                <w:noProof/>
                <w:webHidden/>
                <w:sz w:val="22"/>
                <w:szCs w:val="22"/>
              </w:rPr>
              <w:t>14</w:t>
            </w:r>
            <w:r w:rsidR="00C96B28" w:rsidRPr="00B53298">
              <w:rPr>
                <w:rFonts w:ascii="Arial" w:hAnsi="Arial" w:cs="Arial"/>
                <w:noProof/>
                <w:webHidden/>
                <w:sz w:val="22"/>
                <w:szCs w:val="22"/>
              </w:rPr>
              <w:fldChar w:fldCharType="end"/>
            </w:r>
          </w:hyperlink>
        </w:p>
        <w:p w14:paraId="6DB25D22" w14:textId="153C1691" w:rsidR="00C96B28" w:rsidRPr="00B53298" w:rsidRDefault="001C47F7" w:rsidP="003F64BE">
          <w:pPr>
            <w:pStyle w:val="TOC1"/>
            <w:tabs>
              <w:tab w:val="left" w:pos="660"/>
              <w:tab w:val="right" w:leader="dot" w:pos="8630"/>
              <w:tab w:val="left" w:pos="9000"/>
            </w:tabs>
            <w:jc w:val="both"/>
            <w:rPr>
              <w:rFonts w:ascii="Arial" w:eastAsiaTheme="minorEastAsia" w:hAnsi="Arial" w:cs="Arial"/>
              <w:noProof/>
              <w:sz w:val="22"/>
              <w:szCs w:val="22"/>
            </w:rPr>
          </w:pPr>
          <w:hyperlink w:anchor="_Toc501118503" w:history="1">
            <w:r w:rsidR="00C96B28" w:rsidRPr="00B53298">
              <w:rPr>
                <w:rStyle w:val="Hyperlink"/>
                <w:rFonts w:ascii="Arial" w:hAnsi="Arial" w:cs="Arial"/>
                <w:noProof/>
                <w:sz w:val="22"/>
                <w:szCs w:val="22"/>
                <w:lang w:val="es-ES_tradnl"/>
              </w:rPr>
              <w:t>III.</w:t>
            </w:r>
            <w:r w:rsidR="00C96B28" w:rsidRPr="00B53298">
              <w:rPr>
                <w:rFonts w:ascii="Arial" w:eastAsiaTheme="minorEastAsia" w:hAnsi="Arial" w:cs="Arial"/>
                <w:noProof/>
                <w:sz w:val="22"/>
                <w:szCs w:val="22"/>
              </w:rPr>
              <w:tab/>
            </w:r>
            <w:r w:rsidR="00C96B28" w:rsidRPr="00B53298">
              <w:rPr>
                <w:rStyle w:val="Hyperlink"/>
                <w:rFonts w:ascii="Arial" w:hAnsi="Arial" w:cs="Arial"/>
                <w:noProof/>
                <w:sz w:val="22"/>
                <w:szCs w:val="22"/>
                <w:lang w:val="es-ES_tradnl"/>
              </w:rPr>
              <w:t>EVALUACIÓN</w:t>
            </w:r>
            <w:r w:rsidR="00C96B28" w:rsidRPr="00B53298">
              <w:rPr>
                <w:rFonts w:ascii="Arial" w:hAnsi="Arial" w:cs="Arial"/>
                <w:noProof/>
                <w:webHidden/>
                <w:sz w:val="22"/>
                <w:szCs w:val="22"/>
              </w:rPr>
              <w:tab/>
            </w:r>
            <w:r w:rsidR="00C96B28" w:rsidRPr="00B53298">
              <w:rPr>
                <w:rFonts w:ascii="Arial" w:hAnsi="Arial" w:cs="Arial"/>
                <w:noProof/>
                <w:webHidden/>
                <w:sz w:val="22"/>
                <w:szCs w:val="22"/>
              </w:rPr>
              <w:fldChar w:fldCharType="begin"/>
            </w:r>
            <w:r w:rsidR="00C96B28" w:rsidRPr="00B53298">
              <w:rPr>
                <w:rFonts w:ascii="Arial" w:hAnsi="Arial" w:cs="Arial"/>
                <w:noProof/>
                <w:webHidden/>
                <w:sz w:val="22"/>
                <w:szCs w:val="22"/>
              </w:rPr>
              <w:instrText xml:space="preserve"> PAGEREF _Toc501118503 \h </w:instrText>
            </w:r>
            <w:r w:rsidR="00C96B28" w:rsidRPr="00B53298">
              <w:rPr>
                <w:rFonts w:ascii="Arial" w:hAnsi="Arial" w:cs="Arial"/>
                <w:noProof/>
                <w:webHidden/>
                <w:sz w:val="22"/>
                <w:szCs w:val="22"/>
              </w:rPr>
            </w:r>
            <w:r w:rsidR="00C96B28" w:rsidRPr="00B53298">
              <w:rPr>
                <w:rFonts w:ascii="Arial" w:hAnsi="Arial" w:cs="Arial"/>
                <w:noProof/>
                <w:webHidden/>
                <w:sz w:val="22"/>
                <w:szCs w:val="22"/>
              </w:rPr>
              <w:fldChar w:fldCharType="separate"/>
            </w:r>
            <w:r w:rsidR="00BE22B8">
              <w:rPr>
                <w:rFonts w:ascii="Arial" w:hAnsi="Arial" w:cs="Arial"/>
                <w:noProof/>
                <w:webHidden/>
                <w:sz w:val="22"/>
                <w:szCs w:val="22"/>
              </w:rPr>
              <w:t>16</w:t>
            </w:r>
            <w:r w:rsidR="00C96B28" w:rsidRPr="00B53298">
              <w:rPr>
                <w:rFonts w:ascii="Arial" w:hAnsi="Arial" w:cs="Arial"/>
                <w:noProof/>
                <w:webHidden/>
                <w:sz w:val="22"/>
                <w:szCs w:val="22"/>
              </w:rPr>
              <w:fldChar w:fldCharType="end"/>
            </w:r>
          </w:hyperlink>
        </w:p>
        <w:p w14:paraId="6EABD124" w14:textId="08257C63" w:rsidR="00C96B28" w:rsidRPr="00B53298" w:rsidRDefault="001C47F7" w:rsidP="003F64BE">
          <w:pPr>
            <w:pStyle w:val="TOC2"/>
            <w:tabs>
              <w:tab w:val="left" w:pos="9000"/>
            </w:tabs>
            <w:jc w:val="both"/>
            <w:rPr>
              <w:rFonts w:ascii="Arial" w:eastAsiaTheme="minorEastAsia" w:hAnsi="Arial" w:cs="Arial"/>
              <w:noProof/>
              <w:sz w:val="22"/>
              <w:szCs w:val="22"/>
            </w:rPr>
          </w:pPr>
          <w:hyperlink w:anchor="_Toc501118504" w:history="1">
            <w:r w:rsidR="00C96B28" w:rsidRPr="00B53298">
              <w:rPr>
                <w:rStyle w:val="Hyperlink"/>
                <w:rFonts w:ascii="Arial" w:hAnsi="Arial" w:cs="Arial"/>
                <w:noProof/>
                <w:sz w:val="22"/>
                <w:szCs w:val="22"/>
              </w:rPr>
              <w:t>A.</w:t>
            </w:r>
            <w:r w:rsidR="00C96B28" w:rsidRPr="00B53298">
              <w:rPr>
                <w:rFonts w:ascii="Arial" w:eastAsiaTheme="minorEastAsia" w:hAnsi="Arial" w:cs="Arial"/>
                <w:noProof/>
                <w:sz w:val="22"/>
                <w:szCs w:val="22"/>
              </w:rPr>
              <w:tab/>
            </w:r>
            <w:r w:rsidR="00C96B28" w:rsidRPr="00B53298">
              <w:rPr>
                <w:rStyle w:val="Hyperlink"/>
                <w:rFonts w:ascii="Arial" w:hAnsi="Arial" w:cs="Arial"/>
                <w:noProof/>
                <w:sz w:val="22"/>
                <w:szCs w:val="22"/>
              </w:rPr>
              <w:t>Principales preguntas de evaluación</w:t>
            </w:r>
            <w:r w:rsidR="00C96B28" w:rsidRPr="00B53298">
              <w:rPr>
                <w:rFonts w:ascii="Arial" w:hAnsi="Arial" w:cs="Arial"/>
                <w:noProof/>
                <w:webHidden/>
                <w:sz w:val="22"/>
                <w:szCs w:val="22"/>
              </w:rPr>
              <w:tab/>
            </w:r>
            <w:r w:rsidR="00C96B28" w:rsidRPr="00B53298">
              <w:rPr>
                <w:rFonts w:ascii="Arial" w:hAnsi="Arial" w:cs="Arial"/>
                <w:noProof/>
                <w:webHidden/>
                <w:sz w:val="22"/>
                <w:szCs w:val="22"/>
              </w:rPr>
              <w:fldChar w:fldCharType="begin"/>
            </w:r>
            <w:r w:rsidR="00C96B28" w:rsidRPr="00B53298">
              <w:rPr>
                <w:rFonts w:ascii="Arial" w:hAnsi="Arial" w:cs="Arial"/>
                <w:noProof/>
                <w:webHidden/>
                <w:sz w:val="22"/>
                <w:szCs w:val="22"/>
              </w:rPr>
              <w:instrText xml:space="preserve"> PAGEREF _Toc501118504 \h </w:instrText>
            </w:r>
            <w:r w:rsidR="00C96B28" w:rsidRPr="00B53298">
              <w:rPr>
                <w:rFonts w:ascii="Arial" w:hAnsi="Arial" w:cs="Arial"/>
                <w:noProof/>
                <w:webHidden/>
                <w:sz w:val="22"/>
                <w:szCs w:val="22"/>
              </w:rPr>
            </w:r>
            <w:r w:rsidR="00C96B28" w:rsidRPr="00B53298">
              <w:rPr>
                <w:rFonts w:ascii="Arial" w:hAnsi="Arial" w:cs="Arial"/>
                <w:noProof/>
                <w:webHidden/>
                <w:sz w:val="22"/>
                <w:szCs w:val="22"/>
              </w:rPr>
              <w:fldChar w:fldCharType="separate"/>
            </w:r>
            <w:r w:rsidR="00BE22B8">
              <w:rPr>
                <w:rFonts w:ascii="Arial" w:hAnsi="Arial" w:cs="Arial"/>
                <w:noProof/>
                <w:webHidden/>
                <w:sz w:val="22"/>
                <w:szCs w:val="22"/>
              </w:rPr>
              <w:t>20</w:t>
            </w:r>
            <w:r w:rsidR="00C96B28" w:rsidRPr="00B53298">
              <w:rPr>
                <w:rFonts w:ascii="Arial" w:hAnsi="Arial" w:cs="Arial"/>
                <w:noProof/>
                <w:webHidden/>
                <w:sz w:val="22"/>
                <w:szCs w:val="22"/>
              </w:rPr>
              <w:fldChar w:fldCharType="end"/>
            </w:r>
          </w:hyperlink>
        </w:p>
        <w:p w14:paraId="50835294" w14:textId="1F386FB1" w:rsidR="00C96B28" w:rsidRPr="00B53298" w:rsidRDefault="001C47F7" w:rsidP="003F64BE">
          <w:pPr>
            <w:pStyle w:val="TOC2"/>
            <w:tabs>
              <w:tab w:val="left" w:pos="9000"/>
            </w:tabs>
            <w:jc w:val="both"/>
            <w:rPr>
              <w:rFonts w:ascii="Arial" w:eastAsiaTheme="minorEastAsia" w:hAnsi="Arial" w:cs="Arial"/>
              <w:noProof/>
              <w:sz w:val="22"/>
              <w:szCs w:val="22"/>
            </w:rPr>
          </w:pPr>
          <w:hyperlink w:anchor="_Toc501118505" w:history="1">
            <w:r w:rsidR="00C96B28" w:rsidRPr="00B53298">
              <w:rPr>
                <w:rStyle w:val="Hyperlink"/>
                <w:rFonts w:ascii="Arial" w:hAnsi="Arial" w:cs="Arial"/>
                <w:noProof/>
                <w:sz w:val="22"/>
                <w:szCs w:val="22"/>
              </w:rPr>
              <w:t>B.</w:t>
            </w:r>
            <w:r w:rsidR="00C96B28" w:rsidRPr="00B53298">
              <w:rPr>
                <w:rFonts w:ascii="Arial" w:eastAsiaTheme="minorEastAsia" w:hAnsi="Arial" w:cs="Arial"/>
                <w:noProof/>
                <w:sz w:val="22"/>
                <w:szCs w:val="22"/>
              </w:rPr>
              <w:tab/>
            </w:r>
            <w:r w:rsidR="00C96B28" w:rsidRPr="00B53298">
              <w:rPr>
                <w:rStyle w:val="Hyperlink"/>
                <w:rFonts w:ascii="Arial" w:hAnsi="Arial" w:cs="Arial"/>
                <w:noProof/>
                <w:sz w:val="22"/>
                <w:szCs w:val="22"/>
              </w:rPr>
              <w:t>Metodología de la Evaluación</w:t>
            </w:r>
            <w:r w:rsidR="00C96B28" w:rsidRPr="00B53298">
              <w:rPr>
                <w:rFonts w:ascii="Arial" w:hAnsi="Arial" w:cs="Arial"/>
                <w:noProof/>
                <w:webHidden/>
                <w:sz w:val="22"/>
                <w:szCs w:val="22"/>
              </w:rPr>
              <w:tab/>
            </w:r>
            <w:r w:rsidR="00C96B28" w:rsidRPr="00B53298">
              <w:rPr>
                <w:rFonts w:ascii="Arial" w:hAnsi="Arial" w:cs="Arial"/>
                <w:noProof/>
                <w:webHidden/>
                <w:sz w:val="22"/>
                <w:szCs w:val="22"/>
              </w:rPr>
              <w:fldChar w:fldCharType="begin"/>
            </w:r>
            <w:r w:rsidR="00C96B28" w:rsidRPr="00B53298">
              <w:rPr>
                <w:rFonts w:ascii="Arial" w:hAnsi="Arial" w:cs="Arial"/>
                <w:noProof/>
                <w:webHidden/>
                <w:sz w:val="22"/>
                <w:szCs w:val="22"/>
              </w:rPr>
              <w:instrText xml:space="preserve"> PAGEREF _Toc501118505 \h </w:instrText>
            </w:r>
            <w:r w:rsidR="00C96B28" w:rsidRPr="00B53298">
              <w:rPr>
                <w:rFonts w:ascii="Arial" w:hAnsi="Arial" w:cs="Arial"/>
                <w:noProof/>
                <w:webHidden/>
                <w:sz w:val="22"/>
                <w:szCs w:val="22"/>
              </w:rPr>
            </w:r>
            <w:r w:rsidR="00C96B28" w:rsidRPr="00B53298">
              <w:rPr>
                <w:rFonts w:ascii="Arial" w:hAnsi="Arial" w:cs="Arial"/>
                <w:noProof/>
                <w:webHidden/>
                <w:sz w:val="22"/>
                <w:szCs w:val="22"/>
              </w:rPr>
              <w:fldChar w:fldCharType="separate"/>
            </w:r>
            <w:r w:rsidR="00BE22B8">
              <w:rPr>
                <w:rFonts w:ascii="Arial" w:hAnsi="Arial" w:cs="Arial"/>
                <w:noProof/>
                <w:webHidden/>
                <w:sz w:val="22"/>
                <w:szCs w:val="22"/>
              </w:rPr>
              <w:t>20</w:t>
            </w:r>
            <w:r w:rsidR="00C96B28" w:rsidRPr="00B53298">
              <w:rPr>
                <w:rFonts w:ascii="Arial" w:hAnsi="Arial" w:cs="Arial"/>
                <w:noProof/>
                <w:webHidden/>
                <w:sz w:val="22"/>
                <w:szCs w:val="22"/>
              </w:rPr>
              <w:fldChar w:fldCharType="end"/>
            </w:r>
          </w:hyperlink>
        </w:p>
        <w:p w14:paraId="5903E562" w14:textId="4C8698E8" w:rsidR="00C96B28" w:rsidRPr="00B53298" w:rsidRDefault="001C47F7" w:rsidP="003F64BE">
          <w:pPr>
            <w:pStyle w:val="TOC2"/>
            <w:tabs>
              <w:tab w:val="left" w:pos="9000"/>
            </w:tabs>
            <w:jc w:val="both"/>
            <w:rPr>
              <w:rFonts w:ascii="Arial" w:eastAsiaTheme="minorEastAsia" w:hAnsi="Arial" w:cs="Arial"/>
              <w:noProof/>
              <w:sz w:val="22"/>
              <w:szCs w:val="22"/>
            </w:rPr>
          </w:pPr>
          <w:hyperlink w:anchor="_Toc501118506" w:history="1">
            <w:r w:rsidR="00C96B28" w:rsidRPr="00B53298">
              <w:rPr>
                <w:rStyle w:val="Hyperlink"/>
                <w:rFonts w:ascii="Arial" w:hAnsi="Arial" w:cs="Arial"/>
                <w:noProof/>
                <w:sz w:val="22"/>
                <w:szCs w:val="22"/>
              </w:rPr>
              <w:t>C.</w:t>
            </w:r>
            <w:r w:rsidR="00C96B28" w:rsidRPr="00B53298">
              <w:rPr>
                <w:rFonts w:ascii="Arial" w:eastAsiaTheme="minorEastAsia" w:hAnsi="Arial" w:cs="Arial"/>
                <w:noProof/>
                <w:sz w:val="22"/>
                <w:szCs w:val="22"/>
              </w:rPr>
              <w:tab/>
            </w:r>
            <w:r w:rsidR="00C96B28" w:rsidRPr="00B53298">
              <w:rPr>
                <w:rStyle w:val="Hyperlink"/>
                <w:rFonts w:ascii="Arial" w:hAnsi="Arial" w:cs="Arial"/>
                <w:noProof/>
                <w:sz w:val="22"/>
                <w:szCs w:val="22"/>
              </w:rPr>
              <w:t>Conocimiento existente.</w:t>
            </w:r>
            <w:r w:rsidR="00C96B28" w:rsidRPr="00B53298">
              <w:rPr>
                <w:rFonts w:ascii="Arial" w:hAnsi="Arial" w:cs="Arial"/>
                <w:noProof/>
                <w:webHidden/>
                <w:sz w:val="22"/>
                <w:szCs w:val="22"/>
              </w:rPr>
              <w:tab/>
            </w:r>
            <w:r w:rsidR="00C96B28" w:rsidRPr="00B53298">
              <w:rPr>
                <w:rFonts w:ascii="Arial" w:hAnsi="Arial" w:cs="Arial"/>
                <w:noProof/>
                <w:webHidden/>
                <w:sz w:val="22"/>
                <w:szCs w:val="22"/>
              </w:rPr>
              <w:fldChar w:fldCharType="begin"/>
            </w:r>
            <w:r w:rsidR="00C96B28" w:rsidRPr="00B53298">
              <w:rPr>
                <w:rFonts w:ascii="Arial" w:hAnsi="Arial" w:cs="Arial"/>
                <w:noProof/>
                <w:webHidden/>
                <w:sz w:val="22"/>
                <w:szCs w:val="22"/>
              </w:rPr>
              <w:instrText xml:space="preserve"> PAGEREF _Toc501118506 \h </w:instrText>
            </w:r>
            <w:r w:rsidR="00C96B28" w:rsidRPr="00B53298">
              <w:rPr>
                <w:rFonts w:ascii="Arial" w:hAnsi="Arial" w:cs="Arial"/>
                <w:noProof/>
                <w:webHidden/>
                <w:sz w:val="22"/>
                <w:szCs w:val="22"/>
              </w:rPr>
            </w:r>
            <w:r w:rsidR="00C96B28" w:rsidRPr="00B53298">
              <w:rPr>
                <w:rFonts w:ascii="Arial" w:hAnsi="Arial" w:cs="Arial"/>
                <w:noProof/>
                <w:webHidden/>
                <w:sz w:val="22"/>
                <w:szCs w:val="22"/>
              </w:rPr>
              <w:fldChar w:fldCharType="separate"/>
            </w:r>
            <w:r w:rsidR="00BE22B8">
              <w:rPr>
                <w:rFonts w:ascii="Arial" w:hAnsi="Arial" w:cs="Arial"/>
                <w:noProof/>
                <w:webHidden/>
                <w:sz w:val="22"/>
                <w:szCs w:val="22"/>
              </w:rPr>
              <w:t>22</w:t>
            </w:r>
            <w:r w:rsidR="00C96B28" w:rsidRPr="00B53298">
              <w:rPr>
                <w:rFonts w:ascii="Arial" w:hAnsi="Arial" w:cs="Arial"/>
                <w:noProof/>
                <w:webHidden/>
                <w:sz w:val="22"/>
                <w:szCs w:val="22"/>
              </w:rPr>
              <w:fldChar w:fldCharType="end"/>
            </w:r>
          </w:hyperlink>
        </w:p>
        <w:p w14:paraId="0583D6D8" w14:textId="6BDC10B8" w:rsidR="00C96B28" w:rsidRPr="00B53298" w:rsidRDefault="001C47F7" w:rsidP="003F64BE">
          <w:pPr>
            <w:pStyle w:val="TOC2"/>
            <w:tabs>
              <w:tab w:val="left" w:pos="9000"/>
            </w:tabs>
            <w:jc w:val="both"/>
            <w:rPr>
              <w:rFonts w:ascii="Arial" w:eastAsiaTheme="minorEastAsia" w:hAnsi="Arial" w:cs="Arial"/>
              <w:noProof/>
              <w:sz w:val="22"/>
              <w:szCs w:val="22"/>
            </w:rPr>
          </w:pPr>
          <w:hyperlink w:anchor="_Toc501118507" w:history="1">
            <w:r w:rsidR="00C96B28" w:rsidRPr="00B53298">
              <w:rPr>
                <w:rStyle w:val="Hyperlink"/>
                <w:rFonts w:ascii="Arial" w:hAnsi="Arial" w:cs="Arial"/>
                <w:noProof/>
                <w:sz w:val="22"/>
                <w:szCs w:val="22"/>
              </w:rPr>
              <w:t>D.</w:t>
            </w:r>
            <w:r w:rsidR="00C96B28" w:rsidRPr="00B53298">
              <w:rPr>
                <w:rFonts w:ascii="Arial" w:eastAsiaTheme="minorEastAsia" w:hAnsi="Arial" w:cs="Arial"/>
                <w:noProof/>
                <w:sz w:val="22"/>
                <w:szCs w:val="22"/>
              </w:rPr>
              <w:tab/>
            </w:r>
            <w:r w:rsidR="00C96B28" w:rsidRPr="00B53298">
              <w:rPr>
                <w:rStyle w:val="Hyperlink"/>
                <w:rFonts w:ascii="Arial" w:hAnsi="Arial" w:cs="Arial"/>
                <w:noProof/>
                <w:sz w:val="22"/>
                <w:szCs w:val="22"/>
              </w:rPr>
              <w:t>Principales Indicadores de Efectos Directos</w:t>
            </w:r>
            <w:r w:rsidR="00C96B28" w:rsidRPr="00B53298">
              <w:rPr>
                <w:rFonts w:ascii="Arial" w:hAnsi="Arial" w:cs="Arial"/>
                <w:noProof/>
                <w:webHidden/>
                <w:sz w:val="22"/>
                <w:szCs w:val="22"/>
              </w:rPr>
              <w:tab/>
            </w:r>
            <w:r w:rsidR="00C96B28" w:rsidRPr="00B53298">
              <w:rPr>
                <w:rFonts w:ascii="Arial" w:hAnsi="Arial" w:cs="Arial"/>
                <w:noProof/>
                <w:webHidden/>
                <w:sz w:val="22"/>
                <w:szCs w:val="22"/>
              </w:rPr>
              <w:fldChar w:fldCharType="begin"/>
            </w:r>
            <w:r w:rsidR="00C96B28" w:rsidRPr="00B53298">
              <w:rPr>
                <w:rFonts w:ascii="Arial" w:hAnsi="Arial" w:cs="Arial"/>
                <w:noProof/>
                <w:webHidden/>
                <w:sz w:val="22"/>
                <w:szCs w:val="22"/>
              </w:rPr>
              <w:instrText xml:space="preserve"> PAGEREF _Toc501118507 \h </w:instrText>
            </w:r>
            <w:r w:rsidR="00C96B28" w:rsidRPr="00B53298">
              <w:rPr>
                <w:rFonts w:ascii="Arial" w:hAnsi="Arial" w:cs="Arial"/>
                <w:noProof/>
                <w:webHidden/>
                <w:sz w:val="22"/>
                <w:szCs w:val="22"/>
              </w:rPr>
            </w:r>
            <w:r w:rsidR="00C96B28" w:rsidRPr="00B53298">
              <w:rPr>
                <w:rFonts w:ascii="Arial" w:hAnsi="Arial" w:cs="Arial"/>
                <w:noProof/>
                <w:webHidden/>
                <w:sz w:val="22"/>
                <w:szCs w:val="22"/>
              </w:rPr>
              <w:fldChar w:fldCharType="separate"/>
            </w:r>
            <w:r w:rsidR="00BE22B8">
              <w:rPr>
                <w:rFonts w:ascii="Arial" w:hAnsi="Arial" w:cs="Arial"/>
                <w:noProof/>
                <w:webHidden/>
                <w:sz w:val="22"/>
                <w:szCs w:val="22"/>
              </w:rPr>
              <w:t>23</w:t>
            </w:r>
            <w:r w:rsidR="00C96B28" w:rsidRPr="00B53298">
              <w:rPr>
                <w:rFonts w:ascii="Arial" w:hAnsi="Arial" w:cs="Arial"/>
                <w:noProof/>
                <w:webHidden/>
                <w:sz w:val="22"/>
                <w:szCs w:val="22"/>
              </w:rPr>
              <w:fldChar w:fldCharType="end"/>
            </w:r>
          </w:hyperlink>
        </w:p>
        <w:p w14:paraId="2DD5C1B6" w14:textId="15B25B0F" w:rsidR="00C96B28" w:rsidRPr="00B53298" w:rsidRDefault="001C47F7" w:rsidP="003F64BE">
          <w:pPr>
            <w:pStyle w:val="TOC2"/>
            <w:tabs>
              <w:tab w:val="left" w:pos="9000"/>
            </w:tabs>
            <w:jc w:val="both"/>
            <w:rPr>
              <w:rFonts w:ascii="Arial" w:eastAsiaTheme="minorEastAsia" w:hAnsi="Arial" w:cs="Arial"/>
              <w:noProof/>
              <w:sz w:val="22"/>
              <w:szCs w:val="22"/>
            </w:rPr>
          </w:pPr>
          <w:hyperlink w:anchor="_Toc501118508" w:history="1">
            <w:r w:rsidR="00C96B28" w:rsidRPr="00B53298">
              <w:rPr>
                <w:rStyle w:val="Hyperlink"/>
                <w:rFonts w:ascii="Arial" w:hAnsi="Arial" w:cs="Arial"/>
                <w:noProof/>
                <w:sz w:val="22"/>
                <w:szCs w:val="22"/>
              </w:rPr>
              <w:t>E.</w:t>
            </w:r>
            <w:r w:rsidR="00C96B28" w:rsidRPr="00B53298">
              <w:rPr>
                <w:rFonts w:ascii="Arial" w:eastAsiaTheme="minorEastAsia" w:hAnsi="Arial" w:cs="Arial"/>
                <w:noProof/>
                <w:sz w:val="22"/>
                <w:szCs w:val="22"/>
              </w:rPr>
              <w:tab/>
            </w:r>
            <w:r w:rsidR="00C96B28" w:rsidRPr="00B53298">
              <w:rPr>
                <w:rStyle w:val="Hyperlink"/>
                <w:rFonts w:ascii="Arial" w:hAnsi="Arial" w:cs="Arial"/>
                <w:noProof/>
                <w:sz w:val="22"/>
                <w:szCs w:val="22"/>
              </w:rPr>
              <w:t>Consideraciones generales sobre los aspectos metodológicos.</w:t>
            </w:r>
            <w:r w:rsidR="00C96B28" w:rsidRPr="00B53298">
              <w:rPr>
                <w:rFonts w:ascii="Arial" w:hAnsi="Arial" w:cs="Arial"/>
                <w:noProof/>
                <w:webHidden/>
                <w:sz w:val="22"/>
                <w:szCs w:val="22"/>
              </w:rPr>
              <w:tab/>
            </w:r>
            <w:r w:rsidR="00C96B28" w:rsidRPr="00B53298">
              <w:rPr>
                <w:rFonts w:ascii="Arial" w:hAnsi="Arial" w:cs="Arial"/>
                <w:noProof/>
                <w:webHidden/>
                <w:sz w:val="22"/>
                <w:szCs w:val="22"/>
              </w:rPr>
              <w:fldChar w:fldCharType="begin"/>
            </w:r>
            <w:r w:rsidR="00C96B28" w:rsidRPr="00B53298">
              <w:rPr>
                <w:rFonts w:ascii="Arial" w:hAnsi="Arial" w:cs="Arial"/>
                <w:noProof/>
                <w:webHidden/>
                <w:sz w:val="22"/>
                <w:szCs w:val="22"/>
              </w:rPr>
              <w:instrText xml:space="preserve"> PAGEREF _Toc501118508 \h </w:instrText>
            </w:r>
            <w:r w:rsidR="00C96B28" w:rsidRPr="00B53298">
              <w:rPr>
                <w:rFonts w:ascii="Arial" w:hAnsi="Arial" w:cs="Arial"/>
                <w:noProof/>
                <w:webHidden/>
                <w:sz w:val="22"/>
                <w:szCs w:val="22"/>
              </w:rPr>
            </w:r>
            <w:r w:rsidR="00C96B28" w:rsidRPr="00B53298">
              <w:rPr>
                <w:rFonts w:ascii="Arial" w:hAnsi="Arial" w:cs="Arial"/>
                <w:noProof/>
                <w:webHidden/>
                <w:sz w:val="22"/>
                <w:szCs w:val="22"/>
              </w:rPr>
              <w:fldChar w:fldCharType="separate"/>
            </w:r>
            <w:r w:rsidR="00BE22B8">
              <w:rPr>
                <w:rFonts w:ascii="Arial" w:hAnsi="Arial" w:cs="Arial"/>
                <w:noProof/>
                <w:webHidden/>
                <w:sz w:val="22"/>
                <w:szCs w:val="22"/>
              </w:rPr>
              <w:t>23</w:t>
            </w:r>
            <w:r w:rsidR="00C96B28" w:rsidRPr="00B53298">
              <w:rPr>
                <w:rFonts w:ascii="Arial" w:hAnsi="Arial" w:cs="Arial"/>
                <w:noProof/>
                <w:webHidden/>
                <w:sz w:val="22"/>
                <w:szCs w:val="22"/>
              </w:rPr>
              <w:fldChar w:fldCharType="end"/>
            </w:r>
          </w:hyperlink>
        </w:p>
        <w:p w14:paraId="7C752128" w14:textId="43696B45" w:rsidR="00C96B28" w:rsidRPr="00B53298" w:rsidRDefault="001C47F7" w:rsidP="003F64BE">
          <w:pPr>
            <w:pStyle w:val="TOC2"/>
            <w:tabs>
              <w:tab w:val="left" w:pos="9000"/>
            </w:tabs>
            <w:jc w:val="both"/>
            <w:rPr>
              <w:rFonts w:ascii="Arial" w:eastAsiaTheme="minorEastAsia" w:hAnsi="Arial" w:cs="Arial"/>
              <w:noProof/>
              <w:sz w:val="22"/>
              <w:szCs w:val="22"/>
            </w:rPr>
          </w:pPr>
          <w:hyperlink w:anchor="_Toc501118509" w:history="1">
            <w:r w:rsidR="00C96B28" w:rsidRPr="00B53298">
              <w:rPr>
                <w:rStyle w:val="Hyperlink"/>
                <w:rFonts w:ascii="Arial" w:hAnsi="Arial" w:cs="Arial"/>
                <w:noProof/>
                <w:sz w:val="22"/>
                <w:szCs w:val="22"/>
              </w:rPr>
              <w:t>F.</w:t>
            </w:r>
            <w:r w:rsidR="00C96B28" w:rsidRPr="00B53298">
              <w:rPr>
                <w:rFonts w:ascii="Arial" w:eastAsiaTheme="minorEastAsia" w:hAnsi="Arial" w:cs="Arial"/>
                <w:noProof/>
                <w:sz w:val="22"/>
                <w:szCs w:val="22"/>
              </w:rPr>
              <w:tab/>
            </w:r>
            <w:r w:rsidR="00C96B28" w:rsidRPr="00B53298">
              <w:rPr>
                <w:rStyle w:val="Hyperlink"/>
                <w:rFonts w:ascii="Arial" w:hAnsi="Arial" w:cs="Arial"/>
                <w:noProof/>
                <w:sz w:val="22"/>
                <w:szCs w:val="22"/>
              </w:rPr>
              <w:t>Consideraciones específicas sobre los aspectos metodológicos</w:t>
            </w:r>
            <w:r w:rsidR="00C96B28" w:rsidRPr="00B53298">
              <w:rPr>
                <w:rFonts w:ascii="Arial" w:hAnsi="Arial" w:cs="Arial"/>
                <w:noProof/>
                <w:webHidden/>
                <w:sz w:val="22"/>
                <w:szCs w:val="22"/>
              </w:rPr>
              <w:tab/>
            </w:r>
            <w:r w:rsidR="00C96B28" w:rsidRPr="00B53298">
              <w:rPr>
                <w:rFonts w:ascii="Arial" w:hAnsi="Arial" w:cs="Arial"/>
                <w:noProof/>
                <w:webHidden/>
                <w:sz w:val="22"/>
                <w:szCs w:val="22"/>
              </w:rPr>
              <w:fldChar w:fldCharType="begin"/>
            </w:r>
            <w:r w:rsidR="00C96B28" w:rsidRPr="00B53298">
              <w:rPr>
                <w:rFonts w:ascii="Arial" w:hAnsi="Arial" w:cs="Arial"/>
                <w:noProof/>
                <w:webHidden/>
                <w:sz w:val="22"/>
                <w:szCs w:val="22"/>
              </w:rPr>
              <w:instrText xml:space="preserve"> PAGEREF _Toc501118509 \h </w:instrText>
            </w:r>
            <w:r w:rsidR="00C96B28" w:rsidRPr="00B53298">
              <w:rPr>
                <w:rFonts w:ascii="Arial" w:hAnsi="Arial" w:cs="Arial"/>
                <w:noProof/>
                <w:webHidden/>
                <w:sz w:val="22"/>
                <w:szCs w:val="22"/>
              </w:rPr>
            </w:r>
            <w:r w:rsidR="00C96B28" w:rsidRPr="00B53298">
              <w:rPr>
                <w:rFonts w:ascii="Arial" w:hAnsi="Arial" w:cs="Arial"/>
                <w:noProof/>
                <w:webHidden/>
                <w:sz w:val="22"/>
                <w:szCs w:val="22"/>
              </w:rPr>
              <w:fldChar w:fldCharType="separate"/>
            </w:r>
            <w:r w:rsidR="00BE22B8">
              <w:rPr>
                <w:rFonts w:ascii="Arial" w:hAnsi="Arial" w:cs="Arial"/>
                <w:noProof/>
                <w:webHidden/>
                <w:sz w:val="22"/>
                <w:szCs w:val="22"/>
              </w:rPr>
              <w:t>25</w:t>
            </w:r>
            <w:r w:rsidR="00C96B28" w:rsidRPr="00B53298">
              <w:rPr>
                <w:rFonts w:ascii="Arial" w:hAnsi="Arial" w:cs="Arial"/>
                <w:noProof/>
                <w:webHidden/>
                <w:sz w:val="22"/>
                <w:szCs w:val="22"/>
              </w:rPr>
              <w:fldChar w:fldCharType="end"/>
            </w:r>
          </w:hyperlink>
        </w:p>
        <w:p w14:paraId="3485E4A8" w14:textId="791B98FD" w:rsidR="00C96B28" w:rsidRPr="00B53298" w:rsidRDefault="001C47F7" w:rsidP="003F64BE">
          <w:pPr>
            <w:pStyle w:val="TOC2"/>
            <w:tabs>
              <w:tab w:val="left" w:pos="9000"/>
            </w:tabs>
            <w:jc w:val="both"/>
            <w:rPr>
              <w:rFonts w:ascii="Arial" w:eastAsiaTheme="minorEastAsia" w:hAnsi="Arial" w:cs="Arial"/>
              <w:noProof/>
              <w:sz w:val="22"/>
              <w:szCs w:val="22"/>
            </w:rPr>
          </w:pPr>
          <w:hyperlink w:anchor="_Toc501118510" w:history="1">
            <w:r w:rsidR="00C96B28" w:rsidRPr="00B53298">
              <w:rPr>
                <w:rStyle w:val="Hyperlink"/>
                <w:rFonts w:ascii="Arial" w:hAnsi="Arial" w:cs="Arial"/>
                <w:noProof/>
                <w:sz w:val="22"/>
                <w:szCs w:val="22"/>
              </w:rPr>
              <w:t>A.</w:t>
            </w:r>
            <w:r w:rsidR="00C96B28" w:rsidRPr="00B53298">
              <w:rPr>
                <w:rFonts w:ascii="Arial" w:eastAsiaTheme="minorEastAsia" w:hAnsi="Arial" w:cs="Arial"/>
                <w:noProof/>
                <w:sz w:val="22"/>
                <w:szCs w:val="22"/>
              </w:rPr>
              <w:tab/>
            </w:r>
            <w:r w:rsidR="00C96B28" w:rsidRPr="00B53298">
              <w:rPr>
                <w:rStyle w:val="Hyperlink"/>
                <w:rFonts w:ascii="Arial" w:hAnsi="Arial" w:cs="Arial"/>
                <w:noProof/>
                <w:sz w:val="22"/>
                <w:szCs w:val="22"/>
              </w:rPr>
              <w:t>Resultados de la Evaluación ex ante</w:t>
            </w:r>
            <w:r w:rsidR="00C96B28" w:rsidRPr="00B53298">
              <w:rPr>
                <w:rFonts w:ascii="Arial" w:hAnsi="Arial" w:cs="Arial"/>
                <w:noProof/>
                <w:webHidden/>
                <w:sz w:val="22"/>
                <w:szCs w:val="22"/>
              </w:rPr>
              <w:tab/>
            </w:r>
            <w:r w:rsidR="00C96B28" w:rsidRPr="00B53298">
              <w:rPr>
                <w:rFonts w:ascii="Arial" w:hAnsi="Arial" w:cs="Arial"/>
                <w:noProof/>
                <w:webHidden/>
                <w:sz w:val="22"/>
                <w:szCs w:val="22"/>
              </w:rPr>
              <w:fldChar w:fldCharType="begin"/>
            </w:r>
            <w:r w:rsidR="00C96B28" w:rsidRPr="00B53298">
              <w:rPr>
                <w:rFonts w:ascii="Arial" w:hAnsi="Arial" w:cs="Arial"/>
                <w:noProof/>
                <w:webHidden/>
                <w:sz w:val="22"/>
                <w:szCs w:val="22"/>
              </w:rPr>
              <w:instrText xml:space="preserve"> PAGEREF _Toc501118510 \h </w:instrText>
            </w:r>
            <w:r w:rsidR="00C96B28" w:rsidRPr="00B53298">
              <w:rPr>
                <w:rFonts w:ascii="Arial" w:hAnsi="Arial" w:cs="Arial"/>
                <w:noProof/>
                <w:webHidden/>
                <w:sz w:val="22"/>
                <w:szCs w:val="22"/>
              </w:rPr>
            </w:r>
            <w:r w:rsidR="00C96B28" w:rsidRPr="00B53298">
              <w:rPr>
                <w:rFonts w:ascii="Arial" w:hAnsi="Arial" w:cs="Arial"/>
                <w:noProof/>
                <w:webHidden/>
                <w:sz w:val="22"/>
                <w:szCs w:val="22"/>
              </w:rPr>
              <w:fldChar w:fldCharType="separate"/>
            </w:r>
            <w:r w:rsidR="00BE22B8">
              <w:rPr>
                <w:rFonts w:ascii="Arial" w:hAnsi="Arial" w:cs="Arial"/>
                <w:noProof/>
                <w:webHidden/>
                <w:sz w:val="22"/>
                <w:szCs w:val="22"/>
              </w:rPr>
              <w:t>28</w:t>
            </w:r>
            <w:r w:rsidR="00C96B28" w:rsidRPr="00B53298">
              <w:rPr>
                <w:rFonts w:ascii="Arial" w:hAnsi="Arial" w:cs="Arial"/>
                <w:noProof/>
                <w:webHidden/>
                <w:sz w:val="22"/>
                <w:szCs w:val="22"/>
              </w:rPr>
              <w:fldChar w:fldCharType="end"/>
            </w:r>
          </w:hyperlink>
        </w:p>
        <w:p w14:paraId="0FA1D4E1" w14:textId="6534F210" w:rsidR="00C96B28" w:rsidRPr="00B53298" w:rsidRDefault="001C47F7" w:rsidP="003F64BE">
          <w:pPr>
            <w:pStyle w:val="TOC2"/>
            <w:tabs>
              <w:tab w:val="left" w:pos="9000"/>
            </w:tabs>
            <w:jc w:val="both"/>
            <w:rPr>
              <w:rFonts w:ascii="Arial" w:eastAsiaTheme="minorEastAsia" w:hAnsi="Arial" w:cs="Arial"/>
              <w:noProof/>
              <w:sz w:val="22"/>
              <w:szCs w:val="22"/>
            </w:rPr>
          </w:pPr>
          <w:hyperlink w:anchor="_Toc501118511" w:history="1">
            <w:r w:rsidR="00C96B28" w:rsidRPr="00B53298">
              <w:rPr>
                <w:rStyle w:val="Hyperlink"/>
                <w:rFonts w:ascii="Arial" w:hAnsi="Arial" w:cs="Arial"/>
                <w:noProof/>
                <w:sz w:val="22"/>
                <w:szCs w:val="22"/>
              </w:rPr>
              <w:t>B.</w:t>
            </w:r>
            <w:r w:rsidR="00C96B28" w:rsidRPr="00B53298">
              <w:rPr>
                <w:rFonts w:ascii="Arial" w:eastAsiaTheme="minorEastAsia" w:hAnsi="Arial" w:cs="Arial"/>
                <w:noProof/>
                <w:sz w:val="22"/>
                <w:szCs w:val="22"/>
              </w:rPr>
              <w:tab/>
            </w:r>
            <w:r w:rsidR="00C96B28" w:rsidRPr="00B53298">
              <w:rPr>
                <w:rStyle w:val="Hyperlink"/>
                <w:rFonts w:ascii="Arial" w:hAnsi="Arial" w:cs="Arial"/>
                <w:noProof/>
                <w:sz w:val="22"/>
                <w:szCs w:val="22"/>
              </w:rPr>
              <w:t>Teste de robustez</w:t>
            </w:r>
            <w:r w:rsidR="00C96B28" w:rsidRPr="00B53298">
              <w:rPr>
                <w:rFonts w:ascii="Arial" w:hAnsi="Arial" w:cs="Arial"/>
                <w:noProof/>
                <w:webHidden/>
                <w:sz w:val="22"/>
                <w:szCs w:val="22"/>
              </w:rPr>
              <w:tab/>
            </w:r>
            <w:r w:rsidR="00C96B28" w:rsidRPr="00B53298">
              <w:rPr>
                <w:rFonts w:ascii="Arial" w:hAnsi="Arial" w:cs="Arial"/>
                <w:noProof/>
                <w:webHidden/>
                <w:sz w:val="22"/>
                <w:szCs w:val="22"/>
              </w:rPr>
              <w:fldChar w:fldCharType="begin"/>
            </w:r>
            <w:r w:rsidR="00C96B28" w:rsidRPr="00B53298">
              <w:rPr>
                <w:rFonts w:ascii="Arial" w:hAnsi="Arial" w:cs="Arial"/>
                <w:noProof/>
                <w:webHidden/>
                <w:sz w:val="22"/>
                <w:szCs w:val="22"/>
              </w:rPr>
              <w:instrText xml:space="preserve"> PAGEREF _Toc501118511 \h </w:instrText>
            </w:r>
            <w:r w:rsidR="00C96B28" w:rsidRPr="00B53298">
              <w:rPr>
                <w:rFonts w:ascii="Arial" w:hAnsi="Arial" w:cs="Arial"/>
                <w:noProof/>
                <w:webHidden/>
                <w:sz w:val="22"/>
                <w:szCs w:val="22"/>
              </w:rPr>
            </w:r>
            <w:r w:rsidR="00C96B28" w:rsidRPr="00B53298">
              <w:rPr>
                <w:rFonts w:ascii="Arial" w:hAnsi="Arial" w:cs="Arial"/>
                <w:noProof/>
                <w:webHidden/>
                <w:sz w:val="22"/>
                <w:szCs w:val="22"/>
              </w:rPr>
              <w:fldChar w:fldCharType="separate"/>
            </w:r>
            <w:r w:rsidR="00BE22B8">
              <w:rPr>
                <w:rFonts w:ascii="Arial" w:hAnsi="Arial" w:cs="Arial"/>
                <w:noProof/>
                <w:webHidden/>
                <w:sz w:val="22"/>
                <w:szCs w:val="22"/>
              </w:rPr>
              <w:t>29</w:t>
            </w:r>
            <w:r w:rsidR="00C96B28" w:rsidRPr="00B53298">
              <w:rPr>
                <w:rFonts w:ascii="Arial" w:hAnsi="Arial" w:cs="Arial"/>
                <w:noProof/>
                <w:webHidden/>
                <w:sz w:val="22"/>
                <w:szCs w:val="22"/>
              </w:rPr>
              <w:fldChar w:fldCharType="end"/>
            </w:r>
          </w:hyperlink>
        </w:p>
        <w:p w14:paraId="4E707907" w14:textId="4F681047" w:rsidR="00C96B28" w:rsidRPr="00B53298" w:rsidRDefault="001C47F7" w:rsidP="003F64BE">
          <w:pPr>
            <w:pStyle w:val="TOC2"/>
            <w:tabs>
              <w:tab w:val="left" w:pos="9000"/>
            </w:tabs>
            <w:jc w:val="both"/>
            <w:rPr>
              <w:rFonts w:ascii="Arial" w:eastAsiaTheme="minorEastAsia" w:hAnsi="Arial" w:cs="Arial"/>
              <w:noProof/>
              <w:sz w:val="22"/>
              <w:szCs w:val="22"/>
            </w:rPr>
          </w:pPr>
          <w:hyperlink w:anchor="_Toc501118512" w:history="1">
            <w:r w:rsidR="00C96B28" w:rsidRPr="00B53298">
              <w:rPr>
                <w:rStyle w:val="Hyperlink"/>
                <w:rFonts w:ascii="Arial" w:hAnsi="Arial" w:cs="Arial"/>
                <w:noProof/>
                <w:sz w:val="22"/>
                <w:szCs w:val="22"/>
              </w:rPr>
              <w:t>G.</w:t>
            </w:r>
            <w:r w:rsidR="00C96B28" w:rsidRPr="00B53298">
              <w:rPr>
                <w:rFonts w:ascii="Arial" w:eastAsiaTheme="minorEastAsia" w:hAnsi="Arial" w:cs="Arial"/>
                <w:noProof/>
                <w:sz w:val="22"/>
                <w:szCs w:val="22"/>
              </w:rPr>
              <w:tab/>
            </w:r>
            <w:r w:rsidR="00C96B28" w:rsidRPr="00B53298">
              <w:rPr>
                <w:rStyle w:val="Hyperlink"/>
                <w:rFonts w:ascii="Arial" w:hAnsi="Arial" w:cs="Arial"/>
                <w:noProof/>
                <w:sz w:val="22"/>
                <w:szCs w:val="22"/>
              </w:rPr>
              <w:t>Coordinación, Plan de Trabajo y Presupuesto de la Evaluación</w:t>
            </w:r>
            <w:r w:rsidR="00C96B28" w:rsidRPr="00B53298">
              <w:rPr>
                <w:rFonts w:ascii="Arial" w:hAnsi="Arial" w:cs="Arial"/>
                <w:noProof/>
                <w:webHidden/>
                <w:sz w:val="22"/>
                <w:szCs w:val="22"/>
              </w:rPr>
              <w:tab/>
            </w:r>
            <w:r w:rsidR="00C96B28" w:rsidRPr="00B53298">
              <w:rPr>
                <w:rFonts w:ascii="Arial" w:hAnsi="Arial" w:cs="Arial"/>
                <w:noProof/>
                <w:webHidden/>
                <w:sz w:val="22"/>
                <w:szCs w:val="22"/>
              </w:rPr>
              <w:fldChar w:fldCharType="begin"/>
            </w:r>
            <w:r w:rsidR="00C96B28" w:rsidRPr="00B53298">
              <w:rPr>
                <w:rFonts w:ascii="Arial" w:hAnsi="Arial" w:cs="Arial"/>
                <w:noProof/>
                <w:webHidden/>
                <w:sz w:val="22"/>
                <w:szCs w:val="22"/>
              </w:rPr>
              <w:instrText xml:space="preserve"> PAGEREF _Toc501118512 \h </w:instrText>
            </w:r>
            <w:r w:rsidR="00C96B28" w:rsidRPr="00B53298">
              <w:rPr>
                <w:rFonts w:ascii="Arial" w:hAnsi="Arial" w:cs="Arial"/>
                <w:noProof/>
                <w:webHidden/>
                <w:sz w:val="22"/>
                <w:szCs w:val="22"/>
              </w:rPr>
            </w:r>
            <w:r w:rsidR="00C96B28" w:rsidRPr="00B53298">
              <w:rPr>
                <w:rFonts w:ascii="Arial" w:hAnsi="Arial" w:cs="Arial"/>
                <w:noProof/>
                <w:webHidden/>
                <w:sz w:val="22"/>
                <w:szCs w:val="22"/>
              </w:rPr>
              <w:fldChar w:fldCharType="separate"/>
            </w:r>
            <w:r w:rsidR="00BE22B8">
              <w:rPr>
                <w:rFonts w:ascii="Arial" w:hAnsi="Arial" w:cs="Arial"/>
                <w:noProof/>
                <w:webHidden/>
                <w:sz w:val="22"/>
                <w:szCs w:val="22"/>
              </w:rPr>
              <w:t>30</w:t>
            </w:r>
            <w:r w:rsidR="00C96B28" w:rsidRPr="00B53298">
              <w:rPr>
                <w:rFonts w:ascii="Arial" w:hAnsi="Arial" w:cs="Arial"/>
                <w:noProof/>
                <w:webHidden/>
                <w:sz w:val="22"/>
                <w:szCs w:val="22"/>
              </w:rPr>
              <w:fldChar w:fldCharType="end"/>
            </w:r>
          </w:hyperlink>
        </w:p>
        <w:p w14:paraId="4BDFF1B6" w14:textId="0C8C2858" w:rsidR="00C96B28" w:rsidRPr="00B53298" w:rsidRDefault="001C47F7" w:rsidP="003F64BE">
          <w:pPr>
            <w:pStyle w:val="TOC2"/>
            <w:tabs>
              <w:tab w:val="left" w:pos="9000"/>
            </w:tabs>
            <w:jc w:val="both"/>
            <w:rPr>
              <w:rFonts w:ascii="Arial" w:eastAsiaTheme="minorEastAsia" w:hAnsi="Arial" w:cs="Arial"/>
              <w:noProof/>
              <w:sz w:val="22"/>
              <w:szCs w:val="22"/>
            </w:rPr>
          </w:pPr>
          <w:hyperlink w:anchor="_Toc501118513" w:history="1">
            <w:r w:rsidR="00C96B28" w:rsidRPr="00B53298">
              <w:rPr>
                <w:rStyle w:val="Hyperlink"/>
                <w:rFonts w:ascii="Arial" w:hAnsi="Arial" w:cs="Arial"/>
                <w:noProof/>
                <w:sz w:val="22"/>
                <w:szCs w:val="22"/>
              </w:rPr>
              <w:t>H.</w:t>
            </w:r>
            <w:r w:rsidR="00C96B28" w:rsidRPr="00B53298">
              <w:rPr>
                <w:rFonts w:ascii="Arial" w:eastAsiaTheme="minorEastAsia" w:hAnsi="Arial" w:cs="Arial"/>
                <w:noProof/>
                <w:sz w:val="22"/>
                <w:szCs w:val="22"/>
              </w:rPr>
              <w:tab/>
            </w:r>
            <w:r w:rsidR="00C96B28" w:rsidRPr="00B53298">
              <w:rPr>
                <w:rStyle w:val="Hyperlink"/>
                <w:rFonts w:ascii="Arial" w:hAnsi="Arial" w:cs="Arial"/>
                <w:noProof/>
                <w:sz w:val="22"/>
                <w:szCs w:val="22"/>
              </w:rPr>
              <w:t>Referencias</w:t>
            </w:r>
            <w:r w:rsidR="00C96B28" w:rsidRPr="00B53298">
              <w:rPr>
                <w:rFonts w:ascii="Arial" w:hAnsi="Arial" w:cs="Arial"/>
                <w:noProof/>
                <w:webHidden/>
                <w:sz w:val="22"/>
                <w:szCs w:val="22"/>
              </w:rPr>
              <w:tab/>
            </w:r>
            <w:r w:rsidR="00C96B28" w:rsidRPr="00B53298">
              <w:rPr>
                <w:rFonts w:ascii="Arial" w:hAnsi="Arial" w:cs="Arial"/>
                <w:noProof/>
                <w:webHidden/>
                <w:sz w:val="22"/>
                <w:szCs w:val="22"/>
              </w:rPr>
              <w:fldChar w:fldCharType="begin"/>
            </w:r>
            <w:r w:rsidR="00C96B28" w:rsidRPr="00B53298">
              <w:rPr>
                <w:rFonts w:ascii="Arial" w:hAnsi="Arial" w:cs="Arial"/>
                <w:noProof/>
                <w:webHidden/>
                <w:sz w:val="22"/>
                <w:szCs w:val="22"/>
              </w:rPr>
              <w:instrText xml:space="preserve"> PAGEREF _Toc501118513 \h </w:instrText>
            </w:r>
            <w:r w:rsidR="00C96B28" w:rsidRPr="00B53298">
              <w:rPr>
                <w:rFonts w:ascii="Arial" w:hAnsi="Arial" w:cs="Arial"/>
                <w:noProof/>
                <w:webHidden/>
                <w:sz w:val="22"/>
                <w:szCs w:val="22"/>
              </w:rPr>
            </w:r>
            <w:r w:rsidR="00C96B28" w:rsidRPr="00B53298">
              <w:rPr>
                <w:rFonts w:ascii="Arial" w:hAnsi="Arial" w:cs="Arial"/>
                <w:noProof/>
                <w:webHidden/>
                <w:sz w:val="22"/>
                <w:szCs w:val="22"/>
              </w:rPr>
              <w:fldChar w:fldCharType="separate"/>
            </w:r>
            <w:r w:rsidR="00BE22B8">
              <w:rPr>
                <w:rFonts w:ascii="Arial" w:hAnsi="Arial" w:cs="Arial"/>
                <w:noProof/>
                <w:webHidden/>
                <w:sz w:val="22"/>
                <w:szCs w:val="22"/>
              </w:rPr>
              <w:t>32</w:t>
            </w:r>
            <w:r w:rsidR="00C96B28" w:rsidRPr="00B53298">
              <w:rPr>
                <w:rFonts w:ascii="Arial" w:hAnsi="Arial" w:cs="Arial"/>
                <w:noProof/>
                <w:webHidden/>
                <w:sz w:val="22"/>
                <w:szCs w:val="22"/>
              </w:rPr>
              <w:fldChar w:fldCharType="end"/>
            </w:r>
          </w:hyperlink>
        </w:p>
        <w:p w14:paraId="6948A9BB" w14:textId="78DE8E28" w:rsidR="00C96B28" w:rsidRPr="00B53298" w:rsidRDefault="001C47F7" w:rsidP="003F64BE">
          <w:pPr>
            <w:pStyle w:val="TOC1"/>
            <w:tabs>
              <w:tab w:val="right" w:leader="dot" w:pos="8630"/>
              <w:tab w:val="left" w:pos="9000"/>
            </w:tabs>
            <w:jc w:val="both"/>
            <w:rPr>
              <w:rFonts w:ascii="Arial" w:eastAsiaTheme="minorEastAsia" w:hAnsi="Arial" w:cs="Arial"/>
              <w:noProof/>
              <w:sz w:val="22"/>
              <w:szCs w:val="22"/>
            </w:rPr>
          </w:pPr>
          <w:hyperlink w:anchor="_Toc501118514" w:history="1">
            <w:r w:rsidR="00C96B28" w:rsidRPr="00B53298">
              <w:rPr>
                <w:rStyle w:val="Hyperlink"/>
                <w:rFonts w:ascii="Arial" w:hAnsi="Arial" w:cs="Arial"/>
                <w:noProof/>
                <w:sz w:val="22"/>
                <w:szCs w:val="22"/>
                <w:lang w:val="es-ES_tradnl"/>
              </w:rPr>
              <w:t>Anexo I - Términos de Referencia de Evaluación Medio Término del Proyecto</w:t>
            </w:r>
            <w:r w:rsidR="00C96B28" w:rsidRPr="00B53298">
              <w:rPr>
                <w:rFonts w:ascii="Arial" w:hAnsi="Arial" w:cs="Arial"/>
                <w:noProof/>
                <w:webHidden/>
                <w:sz w:val="22"/>
                <w:szCs w:val="22"/>
              </w:rPr>
              <w:tab/>
            </w:r>
            <w:r w:rsidR="00C96B28" w:rsidRPr="00B53298">
              <w:rPr>
                <w:rFonts w:ascii="Arial" w:hAnsi="Arial" w:cs="Arial"/>
                <w:noProof/>
                <w:webHidden/>
                <w:sz w:val="22"/>
                <w:szCs w:val="22"/>
              </w:rPr>
              <w:fldChar w:fldCharType="begin"/>
            </w:r>
            <w:r w:rsidR="00C96B28" w:rsidRPr="00B53298">
              <w:rPr>
                <w:rFonts w:ascii="Arial" w:hAnsi="Arial" w:cs="Arial"/>
                <w:noProof/>
                <w:webHidden/>
                <w:sz w:val="22"/>
                <w:szCs w:val="22"/>
              </w:rPr>
              <w:instrText xml:space="preserve"> PAGEREF _Toc501118514 \h </w:instrText>
            </w:r>
            <w:r w:rsidR="00C96B28" w:rsidRPr="00B53298">
              <w:rPr>
                <w:rFonts w:ascii="Arial" w:hAnsi="Arial" w:cs="Arial"/>
                <w:noProof/>
                <w:webHidden/>
                <w:sz w:val="22"/>
                <w:szCs w:val="22"/>
              </w:rPr>
            </w:r>
            <w:r w:rsidR="00C96B28" w:rsidRPr="00B53298">
              <w:rPr>
                <w:rFonts w:ascii="Arial" w:hAnsi="Arial" w:cs="Arial"/>
                <w:noProof/>
                <w:webHidden/>
                <w:sz w:val="22"/>
                <w:szCs w:val="22"/>
              </w:rPr>
              <w:fldChar w:fldCharType="separate"/>
            </w:r>
            <w:r w:rsidR="00BE22B8">
              <w:rPr>
                <w:rFonts w:ascii="Arial" w:hAnsi="Arial" w:cs="Arial"/>
                <w:noProof/>
                <w:webHidden/>
                <w:sz w:val="22"/>
                <w:szCs w:val="22"/>
              </w:rPr>
              <w:t>34</w:t>
            </w:r>
            <w:r w:rsidR="00C96B28" w:rsidRPr="00B53298">
              <w:rPr>
                <w:rFonts w:ascii="Arial" w:hAnsi="Arial" w:cs="Arial"/>
                <w:noProof/>
                <w:webHidden/>
                <w:sz w:val="22"/>
                <w:szCs w:val="22"/>
              </w:rPr>
              <w:fldChar w:fldCharType="end"/>
            </w:r>
          </w:hyperlink>
        </w:p>
        <w:p w14:paraId="23A46A3D" w14:textId="6B033A48" w:rsidR="00C96B28" w:rsidRPr="00B53298" w:rsidRDefault="001C47F7" w:rsidP="003F64BE">
          <w:pPr>
            <w:pStyle w:val="TOC1"/>
            <w:tabs>
              <w:tab w:val="right" w:leader="dot" w:pos="8630"/>
              <w:tab w:val="left" w:pos="9000"/>
            </w:tabs>
            <w:jc w:val="both"/>
            <w:rPr>
              <w:rFonts w:ascii="Arial" w:eastAsiaTheme="minorEastAsia" w:hAnsi="Arial" w:cs="Arial"/>
              <w:noProof/>
              <w:sz w:val="22"/>
              <w:szCs w:val="22"/>
            </w:rPr>
          </w:pPr>
          <w:hyperlink w:anchor="_Toc501118515" w:history="1">
            <w:r w:rsidR="00C96B28" w:rsidRPr="00B53298">
              <w:rPr>
                <w:rStyle w:val="Hyperlink"/>
                <w:rFonts w:ascii="Arial" w:hAnsi="Arial" w:cs="Arial"/>
                <w:noProof/>
                <w:sz w:val="22"/>
                <w:szCs w:val="22"/>
                <w:lang w:val="es-ES_tradnl"/>
              </w:rPr>
              <w:t>Anexo II - Términos de Referencia de Evaluación Final del Proyecto</w:t>
            </w:r>
            <w:r w:rsidR="00C96B28" w:rsidRPr="00B53298">
              <w:rPr>
                <w:rFonts w:ascii="Arial" w:hAnsi="Arial" w:cs="Arial"/>
                <w:noProof/>
                <w:webHidden/>
                <w:sz w:val="22"/>
                <w:szCs w:val="22"/>
              </w:rPr>
              <w:tab/>
            </w:r>
            <w:r w:rsidR="00C96B28" w:rsidRPr="00B53298">
              <w:rPr>
                <w:rFonts w:ascii="Arial" w:hAnsi="Arial" w:cs="Arial"/>
                <w:noProof/>
                <w:webHidden/>
                <w:sz w:val="22"/>
                <w:szCs w:val="22"/>
              </w:rPr>
              <w:fldChar w:fldCharType="begin"/>
            </w:r>
            <w:r w:rsidR="00C96B28" w:rsidRPr="00B53298">
              <w:rPr>
                <w:rFonts w:ascii="Arial" w:hAnsi="Arial" w:cs="Arial"/>
                <w:noProof/>
                <w:webHidden/>
                <w:sz w:val="22"/>
                <w:szCs w:val="22"/>
              </w:rPr>
              <w:instrText xml:space="preserve"> PAGEREF _Toc501118515 \h </w:instrText>
            </w:r>
            <w:r w:rsidR="00C96B28" w:rsidRPr="00B53298">
              <w:rPr>
                <w:rFonts w:ascii="Arial" w:hAnsi="Arial" w:cs="Arial"/>
                <w:noProof/>
                <w:webHidden/>
                <w:sz w:val="22"/>
                <w:szCs w:val="22"/>
              </w:rPr>
            </w:r>
            <w:r w:rsidR="00C96B28" w:rsidRPr="00B53298">
              <w:rPr>
                <w:rFonts w:ascii="Arial" w:hAnsi="Arial" w:cs="Arial"/>
                <w:noProof/>
                <w:webHidden/>
                <w:sz w:val="22"/>
                <w:szCs w:val="22"/>
              </w:rPr>
              <w:fldChar w:fldCharType="separate"/>
            </w:r>
            <w:r w:rsidR="00BE22B8">
              <w:rPr>
                <w:rFonts w:ascii="Arial" w:hAnsi="Arial" w:cs="Arial"/>
                <w:noProof/>
                <w:webHidden/>
                <w:sz w:val="22"/>
                <w:szCs w:val="22"/>
              </w:rPr>
              <w:t>36</w:t>
            </w:r>
            <w:r w:rsidR="00C96B28" w:rsidRPr="00B53298">
              <w:rPr>
                <w:rFonts w:ascii="Arial" w:hAnsi="Arial" w:cs="Arial"/>
                <w:noProof/>
                <w:webHidden/>
                <w:sz w:val="22"/>
                <w:szCs w:val="22"/>
              </w:rPr>
              <w:fldChar w:fldCharType="end"/>
            </w:r>
          </w:hyperlink>
        </w:p>
        <w:p w14:paraId="758C70F0"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b/>
              <w:bCs/>
              <w:sz w:val="22"/>
              <w:szCs w:val="22"/>
              <w:lang w:val="es-ES_tradnl"/>
            </w:rPr>
            <w:fldChar w:fldCharType="end"/>
          </w:r>
        </w:p>
      </w:sdtContent>
    </w:sdt>
    <w:p w14:paraId="27D58BAB" w14:textId="77777777" w:rsidR="000F792A" w:rsidRPr="00B53298" w:rsidRDefault="000F792A" w:rsidP="003F64BE">
      <w:pPr>
        <w:tabs>
          <w:tab w:val="left" w:pos="1440"/>
          <w:tab w:val="left" w:pos="3060"/>
          <w:tab w:val="left" w:pos="9000"/>
        </w:tabs>
        <w:spacing w:before="120" w:after="120"/>
        <w:jc w:val="both"/>
        <w:rPr>
          <w:rFonts w:ascii="Arial" w:hAnsi="Arial" w:cs="Arial"/>
          <w:b/>
          <w:sz w:val="22"/>
          <w:szCs w:val="22"/>
          <w:lang w:val="es-ES_tradnl"/>
        </w:rPr>
        <w:sectPr w:rsidR="000F792A" w:rsidRPr="00B53298" w:rsidSect="003F64BE">
          <w:headerReference w:type="default" r:id="rId14"/>
          <w:footerReference w:type="default" r:id="rId15"/>
          <w:pgSz w:w="12240" w:h="15840"/>
          <w:pgMar w:top="1440" w:right="1800" w:bottom="1440" w:left="1800" w:header="720" w:footer="720" w:gutter="0"/>
          <w:cols w:space="720"/>
          <w:docGrid w:linePitch="360"/>
        </w:sectPr>
      </w:pPr>
    </w:p>
    <w:p w14:paraId="465BE8ED" w14:textId="77777777" w:rsidR="000F792A" w:rsidRPr="00B53298" w:rsidRDefault="000F792A" w:rsidP="003F64BE">
      <w:pPr>
        <w:tabs>
          <w:tab w:val="left" w:pos="9000"/>
        </w:tabs>
        <w:jc w:val="both"/>
        <w:rPr>
          <w:rFonts w:ascii="Arial" w:eastAsia="Batang" w:hAnsi="Arial" w:cs="Arial"/>
          <w:sz w:val="22"/>
          <w:szCs w:val="22"/>
          <w:lang w:val="es-ES_tradnl"/>
        </w:rPr>
      </w:pPr>
    </w:p>
    <w:p w14:paraId="4F03A2B7" w14:textId="77777777" w:rsidR="000F792A" w:rsidRPr="00B53298" w:rsidRDefault="000F792A" w:rsidP="003F64BE">
      <w:pPr>
        <w:pStyle w:val="Heading1"/>
        <w:tabs>
          <w:tab w:val="left" w:pos="9000"/>
        </w:tabs>
        <w:jc w:val="both"/>
        <w:rPr>
          <w:rFonts w:ascii="Arial" w:eastAsia="Batang" w:hAnsi="Arial" w:cs="Arial"/>
          <w:noProof w:val="0"/>
          <w:sz w:val="22"/>
          <w:szCs w:val="22"/>
          <w:lang w:val="es-ES_tradnl"/>
        </w:rPr>
        <w:sectPr w:rsidR="000F792A" w:rsidRPr="00B53298" w:rsidSect="003F64BE">
          <w:headerReference w:type="default" r:id="rId16"/>
          <w:pgSz w:w="12240" w:h="15840"/>
          <w:pgMar w:top="1440" w:right="1800" w:bottom="1440" w:left="1800" w:header="720" w:footer="720" w:gutter="0"/>
          <w:pgNumType w:start="1"/>
          <w:cols w:space="720"/>
          <w:docGrid w:linePitch="360"/>
        </w:sectPr>
      </w:pPr>
    </w:p>
    <w:p w14:paraId="59861F6B" w14:textId="77777777" w:rsidR="000F792A" w:rsidRPr="00B53298" w:rsidRDefault="00F32B1B" w:rsidP="003F64BE">
      <w:pPr>
        <w:pStyle w:val="Heading1"/>
        <w:tabs>
          <w:tab w:val="left" w:pos="9000"/>
        </w:tabs>
        <w:jc w:val="both"/>
        <w:rPr>
          <w:rFonts w:ascii="Arial" w:hAnsi="Arial" w:cs="Arial"/>
          <w:noProof w:val="0"/>
          <w:sz w:val="22"/>
          <w:szCs w:val="22"/>
          <w:lang w:val="es-ES_tradnl"/>
        </w:rPr>
      </w:pPr>
      <w:bookmarkStart w:id="1" w:name="_Toc501118494"/>
      <w:r w:rsidRPr="00B53298">
        <w:rPr>
          <w:rFonts w:ascii="Arial" w:hAnsi="Arial" w:cs="Arial"/>
          <w:noProof w:val="0"/>
          <w:sz w:val="22"/>
          <w:szCs w:val="22"/>
          <w:lang w:val="es-ES_tradnl"/>
        </w:rPr>
        <w:t>INTRODUCCIÓN</w:t>
      </w:r>
      <w:bookmarkEnd w:id="1"/>
    </w:p>
    <w:p w14:paraId="09703D04" w14:textId="77777777" w:rsidR="000F792A" w:rsidRPr="00B53298" w:rsidRDefault="00F32B1B" w:rsidP="003F64BE">
      <w:pPr>
        <w:pStyle w:val="Paragraph"/>
        <w:tabs>
          <w:tab w:val="num" w:pos="720"/>
          <w:tab w:val="left" w:pos="9000"/>
        </w:tabs>
        <w:ind w:left="720" w:right="-360" w:hanging="720"/>
        <w:outlineLvl w:val="9"/>
        <w:rPr>
          <w:rFonts w:ascii="Arial" w:eastAsia="Arial" w:hAnsi="Arial" w:cs="Arial"/>
          <w:sz w:val="22"/>
          <w:szCs w:val="22"/>
        </w:rPr>
      </w:pPr>
      <w:r w:rsidRPr="00B53298">
        <w:rPr>
          <w:rFonts w:ascii="Arial" w:eastAsia="Arial" w:hAnsi="Arial" w:cs="Arial"/>
          <w:sz w:val="22"/>
          <w:szCs w:val="22"/>
        </w:rPr>
        <w:t>El objetivo del proyecto es contribuir a la sostenibilidad fiscal del estado a través de: (i) la modernización de la gestión hacendaria; (ii) la mejora de la administración tributaria; y (iii) la mejora de la gestión del gasto público.</w:t>
      </w:r>
    </w:p>
    <w:p w14:paraId="31E18092" w14:textId="77777777" w:rsidR="000F792A" w:rsidRPr="00B53298" w:rsidRDefault="00F32B1B" w:rsidP="003F64BE">
      <w:pPr>
        <w:pStyle w:val="Paragraph"/>
        <w:tabs>
          <w:tab w:val="num" w:pos="720"/>
          <w:tab w:val="left" w:pos="9000"/>
        </w:tabs>
        <w:ind w:left="720" w:right="-360" w:hanging="720"/>
        <w:outlineLvl w:val="9"/>
        <w:rPr>
          <w:rFonts w:ascii="Arial" w:hAnsi="Arial" w:cs="Arial"/>
          <w:sz w:val="22"/>
          <w:szCs w:val="22"/>
        </w:rPr>
      </w:pPr>
      <w:r w:rsidRPr="00B53298">
        <w:rPr>
          <w:rFonts w:ascii="Arial" w:hAnsi="Arial" w:cs="Arial"/>
          <w:sz w:val="22"/>
          <w:szCs w:val="22"/>
        </w:rPr>
        <w:t>Al potenciar el desempeño de la hacienda pública, aumentar la recaudación tributaria, e incrementar la eficiencia del gasto público, la mayor sostenibilidad fiscal del Estado de Pernambuco beneficiará sus ciudadanos a través de una mejor prestación de servicios.</w:t>
      </w:r>
      <w:r w:rsidRPr="00B53298">
        <w:rPr>
          <w:rFonts w:ascii="Arial" w:eastAsia="Arial" w:hAnsi="Arial" w:cs="Arial"/>
          <w:sz w:val="22"/>
          <w:szCs w:val="22"/>
        </w:rPr>
        <w:t xml:space="preserve"> La presente operación financiará los siguientes componentes</w:t>
      </w:r>
      <w:r w:rsidRPr="00B53298">
        <w:rPr>
          <w:rFonts w:ascii="Arial" w:hAnsi="Arial" w:cs="Arial"/>
          <w:sz w:val="22"/>
          <w:szCs w:val="22"/>
        </w:rPr>
        <w:t>:</w:t>
      </w:r>
    </w:p>
    <w:p w14:paraId="330E2AC5" w14:textId="6021EA40" w:rsidR="00460F3E" w:rsidRPr="00B53298" w:rsidRDefault="00460F3E" w:rsidP="003F64BE">
      <w:pPr>
        <w:pStyle w:val="Paragraph"/>
        <w:numPr>
          <w:ilvl w:val="1"/>
          <w:numId w:val="10"/>
        </w:numPr>
        <w:tabs>
          <w:tab w:val="clear" w:pos="2448"/>
          <w:tab w:val="left" w:pos="9000"/>
        </w:tabs>
        <w:ind w:left="720" w:right="-360" w:hanging="720"/>
        <w:outlineLvl w:val="9"/>
        <w:rPr>
          <w:rFonts w:ascii="Arial" w:hAnsi="Arial" w:cs="Arial"/>
          <w:color w:val="000000" w:themeColor="text1"/>
          <w:sz w:val="22"/>
          <w:szCs w:val="22"/>
        </w:rPr>
      </w:pPr>
      <w:bookmarkStart w:id="2" w:name="_Toc494696858"/>
      <w:bookmarkStart w:id="3" w:name="_Toc494918007"/>
      <w:r w:rsidRPr="00B53298">
        <w:rPr>
          <w:rFonts w:ascii="Arial" w:hAnsi="Arial" w:cs="Arial"/>
          <w:b/>
          <w:color w:val="000000" w:themeColor="text1"/>
          <w:sz w:val="22"/>
          <w:szCs w:val="22"/>
        </w:rPr>
        <w:t>Componente I. Gestión hacendaria y transparencia fiscal</w:t>
      </w:r>
      <w:r w:rsidRPr="00B53298">
        <w:rPr>
          <w:rFonts w:ascii="Arial" w:hAnsi="Arial" w:cs="Arial"/>
          <w:color w:val="000000" w:themeColor="text1"/>
          <w:sz w:val="22"/>
          <w:szCs w:val="22"/>
        </w:rPr>
        <w:t xml:space="preserve">. </w:t>
      </w:r>
      <w:r w:rsidRPr="00B53298">
        <w:rPr>
          <w:rFonts w:ascii="Arial" w:hAnsi="Arial" w:cs="Arial"/>
          <w:b/>
          <w:color w:val="000000" w:themeColor="text1"/>
          <w:sz w:val="22"/>
          <w:szCs w:val="22"/>
        </w:rPr>
        <w:t>(US$1</w:t>
      </w:r>
      <w:r w:rsidR="00E35D7E" w:rsidRPr="00B53298">
        <w:rPr>
          <w:rFonts w:ascii="Arial" w:hAnsi="Arial" w:cs="Arial"/>
          <w:b/>
          <w:color w:val="000000" w:themeColor="text1"/>
          <w:sz w:val="22"/>
          <w:szCs w:val="22"/>
        </w:rPr>
        <w:t>0,</w:t>
      </w:r>
      <w:r w:rsidR="00993E8E" w:rsidRPr="00B53298">
        <w:rPr>
          <w:rFonts w:ascii="Arial" w:hAnsi="Arial" w:cs="Arial"/>
          <w:b/>
          <w:color w:val="000000" w:themeColor="text1"/>
          <w:sz w:val="22"/>
          <w:szCs w:val="22"/>
        </w:rPr>
        <w:t>9</w:t>
      </w:r>
      <w:r w:rsidR="00863D1B">
        <w:rPr>
          <w:rFonts w:ascii="Arial" w:hAnsi="Arial" w:cs="Arial"/>
          <w:b/>
          <w:color w:val="000000" w:themeColor="text1"/>
          <w:sz w:val="22"/>
          <w:szCs w:val="22"/>
        </w:rPr>
        <w:t>7</w:t>
      </w:r>
      <w:r w:rsidRPr="00B53298">
        <w:rPr>
          <w:rFonts w:ascii="Arial" w:hAnsi="Arial" w:cs="Arial"/>
          <w:b/>
          <w:color w:val="000000" w:themeColor="text1"/>
          <w:sz w:val="22"/>
          <w:szCs w:val="22"/>
        </w:rPr>
        <w:t> millones).</w:t>
      </w:r>
      <w:r w:rsidRPr="00B53298">
        <w:rPr>
          <w:rFonts w:ascii="Arial" w:hAnsi="Arial" w:cs="Arial"/>
          <w:color w:val="000000" w:themeColor="text1"/>
          <w:sz w:val="22"/>
          <w:szCs w:val="22"/>
        </w:rPr>
        <w:t xml:space="preserve"> </w:t>
      </w:r>
      <w:r w:rsidRPr="00B53298">
        <w:rPr>
          <w:rFonts w:ascii="Arial" w:eastAsia="Arial" w:hAnsi="Arial" w:cs="Arial"/>
          <w:color w:val="000000" w:themeColor="text1"/>
          <w:sz w:val="22"/>
          <w:szCs w:val="22"/>
        </w:rPr>
        <w:t>Está orientado a mejorar los instrumentos de gestión, modernizar la infraestructura tecnológica y la relación del fisco con los contribuyentes, y financiará</w:t>
      </w:r>
      <w:r w:rsidRPr="00B53298">
        <w:rPr>
          <w:rFonts w:ascii="Arial" w:eastAsia="Arial" w:hAnsi="Arial" w:cs="Arial"/>
          <w:sz w:val="22"/>
          <w:szCs w:val="22"/>
        </w:rPr>
        <w:t>:</w:t>
      </w:r>
    </w:p>
    <w:p w14:paraId="418B9737" w14:textId="77777777" w:rsidR="00460F3E" w:rsidRPr="00B53298" w:rsidRDefault="00460F3E" w:rsidP="003F64BE">
      <w:pPr>
        <w:pStyle w:val="subpar"/>
        <w:numPr>
          <w:ilvl w:val="2"/>
          <w:numId w:val="10"/>
        </w:numPr>
        <w:tabs>
          <w:tab w:val="clear" w:pos="2304"/>
          <w:tab w:val="num" w:pos="1890"/>
          <w:tab w:val="left" w:pos="9000"/>
        </w:tabs>
        <w:ind w:left="1260" w:right="-360"/>
        <w:outlineLvl w:val="9"/>
        <w:rPr>
          <w:rFonts w:ascii="Arial" w:hAnsi="Arial" w:cs="Arial"/>
          <w:sz w:val="22"/>
          <w:szCs w:val="22"/>
          <w:lang w:val="es-ES_tradnl"/>
        </w:rPr>
      </w:pPr>
      <w:r w:rsidRPr="00B53298">
        <w:rPr>
          <w:rFonts w:ascii="Arial" w:hAnsi="Arial" w:cs="Arial"/>
          <w:sz w:val="22"/>
          <w:szCs w:val="22"/>
          <w:lang w:val="es-ES_tradnl"/>
        </w:rPr>
        <w:t xml:space="preserve">Implantación de la gestión estratégica hacendaria. </w:t>
      </w:r>
    </w:p>
    <w:p w14:paraId="2334F60B" w14:textId="77777777" w:rsidR="00460F3E" w:rsidRPr="00B53298" w:rsidRDefault="00460F3E" w:rsidP="003F64BE">
      <w:pPr>
        <w:pStyle w:val="subpar"/>
        <w:numPr>
          <w:ilvl w:val="2"/>
          <w:numId w:val="10"/>
        </w:numPr>
        <w:tabs>
          <w:tab w:val="clear" w:pos="2304"/>
          <w:tab w:val="num" w:pos="1890"/>
          <w:tab w:val="left" w:pos="9000"/>
        </w:tabs>
        <w:ind w:left="1260" w:right="-360"/>
        <w:outlineLvl w:val="9"/>
        <w:rPr>
          <w:rFonts w:ascii="Arial" w:hAnsi="Arial" w:cs="Arial"/>
          <w:sz w:val="22"/>
          <w:szCs w:val="22"/>
          <w:lang w:val="es-ES_tradnl"/>
        </w:rPr>
      </w:pPr>
      <w:r w:rsidRPr="00B53298">
        <w:rPr>
          <w:rFonts w:ascii="Arial" w:hAnsi="Arial" w:cs="Arial"/>
          <w:sz w:val="22"/>
          <w:szCs w:val="22"/>
          <w:lang w:val="es-ES_tradnl"/>
        </w:rPr>
        <w:t xml:space="preserve">Implantación de la gestión de funcionarios por competencias. </w:t>
      </w:r>
    </w:p>
    <w:p w14:paraId="41CFCE66" w14:textId="10248034" w:rsidR="00460F3E" w:rsidRPr="00B53298" w:rsidRDefault="00460F3E" w:rsidP="003F64BE">
      <w:pPr>
        <w:pStyle w:val="subpar"/>
        <w:numPr>
          <w:ilvl w:val="2"/>
          <w:numId w:val="10"/>
        </w:numPr>
        <w:tabs>
          <w:tab w:val="clear" w:pos="2304"/>
          <w:tab w:val="num" w:pos="1890"/>
          <w:tab w:val="left" w:pos="9000"/>
        </w:tabs>
        <w:ind w:left="1260" w:right="-360"/>
        <w:outlineLvl w:val="9"/>
        <w:rPr>
          <w:rFonts w:ascii="Arial" w:hAnsi="Arial" w:cs="Arial"/>
          <w:sz w:val="22"/>
          <w:szCs w:val="22"/>
          <w:lang w:val="es-ES_tradnl"/>
        </w:rPr>
      </w:pPr>
      <w:r w:rsidRPr="00B53298">
        <w:rPr>
          <w:rFonts w:ascii="Arial" w:hAnsi="Arial" w:cs="Arial"/>
          <w:sz w:val="22"/>
          <w:szCs w:val="22"/>
          <w:lang w:val="es-ES_tradnl"/>
        </w:rPr>
        <w:t xml:space="preserve">Fortalecimiento de la gobernanza de TI. </w:t>
      </w:r>
    </w:p>
    <w:p w14:paraId="5C2E070E" w14:textId="63571465" w:rsidR="00460F3E" w:rsidRPr="00B53298" w:rsidRDefault="00460F3E" w:rsidP="003F64BE">
      <w:pPr>
        <w:pStyle w:val="Paragraph"/>
        <w:numPr>
          <w:ilvl w:val="1"/>
          <w:numId w:val="10"/>
        </w:numPr>
        <w:tabs>
          <w:tab w:val="clear" w:pos="2448"/>
          <w:tab w:val="left" w:pos="9000"/>
        </w:tabs>
        <w:ind w:left="720" w:right="-360" w:hanging="720"/>
        <w:outlineLvl w:val="9"/>
        <w:rPr>
          <w:rFonts w:ascii="Arial" w:hAnsi="Arial" w:cs="Arial"/>
          <w:color w:val="000000" w:themeColor="text1"/>
          <w:sz w:val="22"/>
          <w:szCs w:val="22"/>
        </w:rPr>
      </w:pPr>
      <w:r w:rsidRPr="00B53298">
        <w:rPr>
          <w:rFonts w:ascii="Arial" w:hAnsi="Arial" w:cs="Arial"/>
          <w:b/>
          <w:color w:val="000000" w:themeColor="text1"/>
          <w:sz w:val="22"/>
          <w:szCs w:val="22"/>
        </w:rPr>
        <w:t>Componente II. Administración tributaria y contencioso fiscal</w:t>
      </w:r>
      <w:r w:rsidRPr="00B53298">
        <w:rPr>
          <w:rFonts w:ascii="Arial" w:hAnsi="Arial" w:cs="Arial"/>
          <w:color w:val="000000" w:themeColor="text1"/>
          <w:sz w:val="22"/>
          <w:szCs w:val="22"/>
        </w:rPr>
        <w:t xml:space="preserve">. </w:t>
      </w:r>
      <w:r w:rsidR="00993E8E" w:rsidRPr="00B53298">
        <w:rPr>
          <w:rFonts w:ascii="Arial" w:hAnsi="Arial" w:cs="Arial"/>
          <w:b/>
          <w:color w:val="000000" w:themeColor="text1"/>
          <w:sz w:val="22"/>
          <w:szCs w:val="22"/>
        </w:rPr>
        <w:t>(US$16,2</w:t>
      </w:r>
      <w:r w:rsidR="00863D1B">
        <w:rPr>
          <w:rFonts w:ascii="Arial" w:hAnsi="Arial" w:cs="Arial"/>
          <w:b/>
          <w:color w:val="000000" w:themeColor="text1"/>
          <w:sz w:val="22"/>
          <w:szCs w:val="22"/>
        </w:rPr>
        <w:t>1</w:t>
      </w:r>
      <w:r w:rsidRPr="00B53298">
        <w:rPr>
          <w:rFonts w:ascii="Arial" w:hAnsi="Arial" w:cs="Arial"/>
          <w:b/>
          <w:color w:val="000000" w:themeColor="text1"/>
          <w:sz w:val="22"/>
          <w:szCs w:val="22"/>
        </w:rPr>
        <w:t xml:space="preserve">). </w:t>
      </w:r>
      <w:r w:rsidRPr="00B53298">
        <w:rPr>
          <w:rFonts w:ascii="Arial" w:eastAsia="Arial" w:hAnsi="Arial" w:cs="Arial"/>
          <w:color w:val="000000" w:themeColor="text1"/>
          <w:sz w:val="22"/>
          <w:szCs w:val="22"/>
        </w:rPr>
        <w:t>Está orientado a incrementar los ingresos propios y simplificar el cumplimiento de las obligaciones tributarias de los contribuyentes, y financiará</w:t>
      </w:r>
      <w:r w:rsidRPr="00B53298">
        <w:rPr>
          <w:rFonts w:ascii="Arial" w:hAnsi="Arial" w:cs="Arial"/>
          <w:color w:val="000000" w:themeColor="text1"/>
          <w:sz w:val="22"/>
          <w:szCs w:val="22"/>
        </w:rPr>
        <w:t>:</w:t>
      </w:r>
    </w:p>
    <w:p w14:paraId="6CD1826B" w14:textId="77777777" w:rsidR="00460F3E" w:rsidRPr="00B53298" w:rsidRDefault="00460F3E" w:rsidP="003F64BE">
      <w:pPr>
        <w:pStyle w:val="subpar"/>
        <w:numPr>
          <w:ilvl w:val="2"/>
          <w:numId w:val="10"/>
        </w:numPr>
        <w:tabs>
          <w:tab w:val="clear" w:pos="2304"/>
          <w:tab w:val="num" w:pos="2250"/>
          <w:tab w:val="left" w:pos="9000"/>
        </w:tabs>
        <w:ind w:left="1260" w:right="-360"/>
        <w:outlineLvl w:val="9"/>
        <w:rPr>
          <w:rFonts w:ascii="Arial" w:hAnsi="Arial" w:cs="Arial"/>
          <w:sz w:val="22"/>
          <w:szCs w:val="22"/>
          <w:lang w:val="es-ES_tradnl"/>
        </w:rPr>
      </w:pPr>
      <w:r w:rsidRPr="00B53298">
        <w:rPr>
          <w:rFonts w:ascii="Arial" w:hAnsi="Arial" w:cs="Arial"/>
          <w:sz w:val="22"/>
          <w:szCs w:val="22"/>
          <w:lang w:val="es-ES_tradnl"/>
        </w:rPr>
        <w:t xml:space="preserve">Fortalecimiento de la gestión de los incentivos fiscales. </w:t>
      </w:r>
    </w:p>
    <w:p w14:paraId="3C853703" w14:textId="77777777" w:rsidR="00460F3E" w:rsidRPr="00B53298" w:rsidRDefault="00460F3E" w:rsidP="003F64BE">
      <w:pPr>
        <w:pStyle w:val="subpar"/>
        <w:numPr>
          <w:ilvl w:val="2"/>
          <w:numId w:val="10"/>
        </w:numPr>
        <w:tabs>
          <w:tab w:val="clear" w:pos="2304"/>
          <w:tab w:val="num" w:pos="2250"/>
          <w:tab w:val="left" w:pos="9000"/>
        </w:tabs>
        <w:ind w:left="1260" w:right="-360"/>
        <w:outlineLvl w:val="9"/>
        <w:rPr>
          <w:rFonts w:ascii="Arial" w:hAnsi="Arial" w:cs="Arial"/>
          <w:sz w:val="22"/>
          <w:szCs w:val="22"/>
          <w:lang w:val="es-ES_tradnl"/>
        </w:rPr>
      </w:pPr>
      <w:r w:rsidRPr="00B53298">
        <w:rPr>
          <w:rFonts w:ascii="Arial" w:hAnsi="Arial" w:cs="Arial"/>
          <w:sz w:val="22"/>
          <w:szCs w:val="22"/>
          <w:lang w:val="es-ES_tradnl"/>
        </w:rPr>
        <w:t xml:space="preserve">Simplificación de las obligaciones tributarias. </w:t>
      </w:r>
    </w:p>
    <w:p w14:paraId="5D9C368B" w14:textId="77777777" w:rsidR="00460F3E" w:rsidRPr="00B53298" w:rsidRDefault="00460F3E" w:rsidP="003F64BE">
      <w:pPr>
        <w:pStyle w:val="subpar"/>
        <w:numPr>
          <w:ilvl w:val="2"/>
          <w:numId w:val="10"/>
        </w:numPr>
        <w:tabs>
          <w:tab w:val="clear" w:pos="2304"/>
          <w:tab w:val="num" w:pos="2250"/>
          <w:tab w:val="left" w:pos="9000"/>
        </w:tabs>
        <w:ind w:left="1260" w:right="-360"/>
        <w:outlineLvl w:val="9"/>
        <w:rPr>
          <w:rFonts w:ascii="Arial" w:hAnsi="Arial" w:cs="Arial"/>
          <w:sz w:val="22"/>
          <w:szCs w:val="22"/>
          <w:lang w:val="es-ES_tradnl"/>
        </w:rPr>
      </w:pPr>
      <w:r w:rsidRPr="00B53298">
        <w:rPr>
          <w:rFonts w:ascii="Arial" w:hAnsi="Arial" w:cs="Arial"/>
          <w:sz w:val="22"/>
          <w:szCs w:val="22"/>
          <w:lang w:val="es-ES_tradnl"/>
        </w:rPr>
        <w:t xml:space="preserve">del modelo de fiscalización de mercancías en tránsito. </w:t>
      </w:r>
    </w:p>
    <w:p w14:paraId="4CE56523" w14:textId="77777777" w:rsidR="00460F3E" w:rsidRPr="00B53298" w:rsidRDefault="00460F3E" w:rsidP="003F64BE">
      <w:pPr>
        <w:pStyle w:val="subpar"/>
        <w:numPr>
          <w:ilvl w:val="2"/>
          <w:numId w:val="10"/>
        </w:numPr>
        <w:tabs>
          <w:tab w:val="clear" w:pos="2304"/>
          <w:tab w:val="num" w:pos="2250"/>
          <w:tab w:val="left" w:pos="9000"/>
        </w:tabs>
        <w:ind w:left="1260" w:right="-360"/>
        <w:outlineLvl w:val="9"/>
        <w:rPr>
          <w:rFonts w:ascii="Arial" w:hAnsi="Arial" w:cs="Arial"/>
          <w:sz w:val="22"/>
          <w:szCs w:val="22"/>
          <w:lang w:val="es-ES_tradnl"/>
        </w:rPr>
      </w:pPr>
      <w:bookmarkStart w:id="4" w:name="_Hlk494785454"/>
      <w:r w:rsidRPr="00B53298">
        <w:rPr>
          <w:rFonts w:ascii="Arial" w:hAnsi="Arial" w:cs="Arial"/>
          <w:sz w:val="22"/>
          <w:szCs w:val="22"/>
          <w:lang w:val="es-ES_tradnl"/>
        </w:rPr>
        <w:t xml:space="preserve">Mejoramiento </w:t>
      </w:r>
      <w:bookmarkEnd w:id="4"/>
      <w:r w:rsidRPr="00B53298">
        <w:rPr>
          <w:rFonts w:ascii="Arial" w:hAnsi="Arial" w:cs="Arial"/>
          <w:sz w:val="22"/>
          <w:szCs w:val="22"/>
          <w:lang w:val="es-ES_tradnl"/>
        </w:rPr>
        <w:t xml:space="preserve">e integración de los procedimientos de cobranza. A </w:t>
      </w:r>
    </w:p>
    <w:p w14:paraId="1765C61C" w14:textId="77777777" w:rsidR="00460F3E" w:rsidRPr="00B53298" w:rsidRDefault="00460F3E" w:rsidP="003F64BE">
      <w:pPr>
        <w:pStyle w:val="subpar"/>
        <w:numPr>
          <w:ilvl w:val="2"/>
          <w:numId w:val="10"/>
        </w:numPr>
        <w:tabs>
          <w:tab w:val="clear" w:pos="2304"/>
          <w:tab w:val="num" w:pos="2250"/>
          <w:tab w:val="left" w:pos="9000"/>
        </w:tabs>
        <w:ind w:left="1260" w:right="-360"/>
        <w:outlineLvl w:val="9"/>
        <w:rPr>
          <w:rFonts w:ascii="Arial" w:hAnsi="Arial" w:cs="Arial"/>
          <w:sz w:val="22"/>
          <w:szCs w:val="22"/>
          <w:lang w:val="es-ES_tradnl"/>
        </w:rPr>
      </w:pPr>
      <w:r w:rsidRPr="00B53298">
        <w:rPr>
          <w:rFonts w:ascii="Arial" w:hAnsi="Arial" w:cs="Arial"/>
          <w:sz w:val="22"/>
          <w:szCs w:val="22"/>
          <w:lang w:val="es-ES_tradnl"/>
        </w:rPr>
        <w:t xml:space="preserve">Fortalecimiento de la Factura Fiscal Electrónica al consumidor (NFC-e). </w:t>
      </w:r>
    </w:p>
    <w:p w14:paraId="366DE435" w14:textId="77777777" w:rsidR="00460F3E" w:rsidRPr="00B53298" w:rsidRDefault="00460F3E" w:rsidP="003F64BE">
      <w:pPr>
        <w:pStyle w:val="Paragraph"/>
        <w:widowControl w:val="0"/>
        <w:numPr>
          <w:ilvl w:val="1"/>
          <w:numId w:val="10"/>
        </w:numPr>
        <w:tabs>
          <w:tab w:val="clear" w:pos="2448"/>
          <w:tab w:val="left" w:pos="9000"/>
        </w:tabs>
        <w:ind w:left="720" w:right="-360" w:hanging="720"/>
        <w:outlineLvl w:val="9"/>
        <w:rPr>
          <w:rFonts w:ascii="Arial" w:hAnsi="Arial" w:cs="Arial"/>
          <w:color w:val="000000" w:themeColor="text1"/>
          <w:sz w:val="22"/>
          <w:szCs w:val="22"/>
        </w:rPr>
      </w:pPr>
      <w:r w:rsidRPr="00B53298">
        <w:rPr>
          <w:rFonts w:ascii="Arial" w:hAnsi="Arial" w:cs="Arial"/>
          <w:b/>
          <w:color w:val="000000" w:themeColor="text1"/>
          <w:sz w:val="22"/>
          <w:szCs w:val="22"/>
        </w:rPr>
        <w:t>Componente III. Administración financiera y gasto público.</w:t>
      </w:r>
      <w:r w:rsidRPr="00B53298">
        <w:rPr>
          <w:rFonts w:ascii="Arial" w:hAnsi="Arial" w:cs="Arial"/>
          <w:color w:val="000000" w:themeColor="text1"/>
          <w:sz w:val="22"/>
          <w:szCs w:val="22"/>
        </w:rPr>
        <w:t xml:space="preserve"> </w:t>
      </w:r>
      <w:r w:rsidRPr="00B53298">
        <w:rPr>
          <w:rFonts w:ascii="Arial" w:hAnsi="Arial" w:cs="Arial"/>
          <w:b/>
          <w:color w:val="000000" w:themeColor="text1"/>
          <w:sz w:val="22"/>
          <w:szCs w:val="22"/>
        </w:rPr>
        <w:t>(US$16,</w:t>
      </w:r>
      <w:r w:rsidR="00CD2FEF" w:rsidRPr="00B53298">
        <w:rPr>
          <w:rFonts w:ascii="Arial" w:hAnsi="Arial" w:cs="Arial"/>
          <w:b/>
          <w:color w:val="000000" w:themeColor="text1"/>
          <w:sz w:val="22"/>
          <w:szCs w:val="22"/>
        </w:rPr>
        <w:t>66</w:t>
      </w:r>
      <w:r w:rsidRPr="00B53298">
        <w:rPr>
          <w:rFonts w:ascii="Arial" w:hAnsi="Arial" w:cs="Arial"/>
          <w:b/>
          <w:color w:val="000000" w:themeColor="text1"/>
          <w:sz w:val="22"/>
          <w:szCs w:val="22"/>
        </w:rPr>
        <w:t xml:space="preserve"> millones). </w:t>
      </w:r>
      <w:r w:rsidRPr="00B53298">
        <w:rPr>
          <w:rFonts w:ascii="Arial" w:eastAsia="Arial" w:hAnsi="Arial" w:cs="Arial"/>
          <w:color w:val="000000" w:themeColor="text1"/>
          <w:sz w:val="22"/>
          <w:szCs w:val="22"/>
        </w:rPr>
        <w:t>Está orientado a aumentar la eficiencia de la planificación y ejecución financiera, y financiará</w:t>
      </w:r>
      <w:r w:rsidRPr="00B53298">
        <w:rPr>
          <w:rFonts w:ascii="Arial" w:hAnsi="Arial" w:cs="Arial"/>
          <w:color w:val="000000" w:themeColor="text1"/>
          <w:sz w:val="22"/>
          <w:szCs w:val="22"/>
        </w:rPr>
        <w:t>:</w:t>
      </w:r>
    </w:p>
    <w:p w14:paraId="30D89C66" w14:textId="77777777" w:rsidR="00460F3E" w:rsidRPr="00B53298" w:rsidRDefault="00460F3E" w:rsidP="003F64BE">
      <w:pPr>
        <w:pStyle w:val="Heading8"/>
        <w:widowControl w:val="0"/>
        <w:numPr>
          <w:ilvl w:val="2"/>
          <w:numId w:val="15"/>
        </w:numPr>
        <w:tabs>
          <w:tab w:val="left" w:pos="9000"/>
        </w:tabs>
        <w:spacing w:before="120" w:after="120"/>
        <w:ind w:left="1350" w:right="-360"/>
        <w:jc w:val="both"/>
        <w:rPr>
          <w:rFonts w:cs="Arial"/>
          <w:i w:val="0"/>
          <w:sz w:val="22"/>
          <w:szCs w:val="22"/>
          <w:lang w:val="es-ES_tradnl"/>
        </w:rPr>
      </w:pPr>
      <w:r w:rsidRPr="00B53298">
        <w:rPr>
          <w:rFonts w:cs="Arial"/>
          <w:i w:val="0"/>
          <w:sz w:val="22"/>
          <w:szCs w:val="22"/>
          <w:lang w:val="es-ES_tradnl"/>
        </w:rPr>
        <w:t xml:space="preserve">Mejoramiento de la gestión financiera. </w:t>
      </w:r>
    </w:p>
    <w:p w14:paraId="00F4B20D" w14:textId="77777777" w:rsidR="00460F3E" w:rsidRPr="00B53298" w:rsidRDefault="00460F3E" w:rsidP="003F64BE">
      <w:pPr>
        <w:pStyle w:val="Heading8"/>
        <w:widowControl w:val="0"/>
        <w:numPr>
          <w:ilvl w:val="2"/>
          <w:numId w:val="15"/>
        </w:numPr>
        <w:tabs>
          <w:tab w:val="left" w:pos="9000"/>
        </w:tabs>
        <w:spacing w:before="120" w:after="120"/>
        <w:ind w:left="1350" w:right="-360"/>
        <w:jc w:val="both"/>
        <w:rPr>
          <w:rFonts w:cs="Arial"/>
          <w:i w:val="0"/>
          <w:sz w:val="22"/>
          <w:szCs w:val="22"/>
          <w:lang w:val="es-ES_tradnl"/>
        </w:rPr>
      </w:pPr>
      <w:r w:rsidRPr="00B53298">
        <w:rPr>
          <w:rFonts w:cs="Arial"/>
          <w:i w:val="0"/>
          <w:sz w:val="22"/>
          <w:szCs w:val="22"/>
          <w:lang w:val="es-ES_tradnl"/>
        </w:rPr>
        <w:t xml:space="preserve">Fortalecimiento de la gestión de transferencia a entidades y municipios. </w:t>
      </w:r>
    </w:p>
    <w:p w14:paraId="465F4AA7" w14:textId="77777777" w:rsidR="00460F3E" w:rsidRPr="00B53298" w:rsidRDefault="00460F3E" w:rsidP="003F64BE">
      <w:pPr>
        <w:pStyle w:val="Heading8"/>
        <w:widowControl w:val="0"/>
        <w:numPr>
          <w:ilvl w:val="2"/>
          <w:numId w:val="15"/>
        </w:numPr>
        <w:tabs>
          <w:tab w:val="left" w:pos="9000"/>
        </w:tabs>
        <w:spacing w:before="120" w:after="120"/>
        <w:ind w:left="1350" w:right="-360"/>
        <w:jc w:val="both"/>
        <w:rPr>
          <w:rFonts w:cs="Arial"/>
          <w:i w:val="0"/>
          <w:sz w:val="22"/>
          <w:szCs w:val="22"/>
          <w:lang w:val="es-ES_tradnl"/>
        </w:rPr>
      </w:pPr>
      <w:r w:rsidRPr="00B53298">
        <w:rPr>
          <w:rFonts w:cs="Arial"/>
          <w:i w:val="0"/>
          <w:sz w:val="22"/>
          <w:szCs w:val="22"/>
          <w:lang w:val="es-ES_tradnl"/>
        </w:rPr>
        <w:t xml:space="preserve">Fortalecimiento de la gestión contable del estado. </w:t>
      </w:r>
    </w:p>
    <w:p w14:paraId="50BFCFC5" w14:textId="77777777" w:rsidR="00460F3E" w:rsidRPr="00B53298" w:rsidRDefault="00460F3E" w:rsidP="003F64BE">
      <w:pPr>
        <w:pStyle w:val="Heading8"/>
        <w:widowControl w:val="0"/>
        <w:numPr>
          <w:ilvl w:val="2"/>
          <w:numId w:val="15"/>
        </w:numPr>
        <w:tabs>
          <w:tab w:val="left" w:pos="9000"/>
        </w:tabs>
        <w:spacing w:before="120" w:after="120"/>
        <w:ind w:left="1350" w:right="-360"/>
        <w:jc w:val="both"/>
        <w:rPr>
          <w:rFonts w:cs="Arial"/>
          <w:i w:val="0"/>
          <w:sz w:val="22"/>
          <w:szCs w:val="22"/>
          <w:lang w:val="es-ES_tradnl"/>
        </w:rPr>
      </w:pPr>
      <w:r w:rsidRPr="00B53298">
        <w:rPr>
          <w:rFonts w:cs="Arial"/>
          <w:i w:val="0"/>
          <w:sz w:val="22"/>
          <w:szCs w:val="22"/>
          <w:lang w:val="es-ES_tradnl"/>
        </w:rPr>
        <w:t xml:space="preserve">Mejoramiento de la gestión de la deuda pública. </w:t>
      </w:r>
    </w:p>
    <w:p w14:paraId="69929B78" w14:textId="77777777" w:rsidR="000F792A" w:rsidRPr="00B53298" w:rsidRDefault="00460F3E" w:rsidP="003F64BE">
      <w:pPr>
        <w:pStyle w:val="Heading8"/>
        <w:widowControl w:val="0"/>
        <w:numPr>
          <w:ilvl w:val="2"/>
          <w:numId w:val="15"/>
        </w:numPr>
        <w:tabs>
          <w:tab w:val="left" w:pos="9000"/>
        </w:tabs>
        <w:spacing w:before="120" w:after="120"/>
        <w:ind w:left="1350" w:right="-360"/>
        <w:jc w:val="both"/>
        <w:rPr>
          <w:rFonts w:cs="Arial"/>
          <w:i w:val="0"/>
          <w:sz w:val="22"/>
          <w:szCs w:val="22"/>
          <w:lang w:val="es-ES_tradnl"/>
        </w:rPr>
      </w:pPr>
      <w:r w:rsidRPr="00B53298">
        <w:rPr>
          <w:rFonts w:cs="Arial"/>
          <w:i w:val="0"/>
          <w:sz w:val="22"/>
          <w:szCs w:val="22"/>
          <w:lang w:val="es-ES_tradnl"/>
        </w:rPr>
        <w:t xml:space="preserve">Implantación de nuevos procedimientos de gestión de los costos públicos. </w:t>
      </w:r>
    </w:p>
    <w:p w14:paraId="386341CE" w14:textId="77777777" w:rsidR="000F792A" w:rsidRPr="00B53298" w:rsidRDefault="00F32B1B" w:rsidP="003F64BE">
      <w:pPr>
        <w:pStyle w:val="Paragraph"/>
        <w:tabs>
          <w:tab w:val="num" w:pos="720"/>
          <w:tab w:val="left" w:pos="9000"/>
        </w:tabs>
        <w:ind w:left="720" w:hanging="720"/>
        <w:outlineLvl w:val="9"/>
        <w:rPr>
          <w:rFonts w:ascii="Arial" w:hAnsi="Arial" w:cs="Arial"/>
          <w:sz w:val="22"/>
          <w:szCs w:val="22"/>
        </w:rPr>
      </w:pPr>
      <w:bookmarkStart w:id="5" w:name="_Ref478065304"/>
      <w:bookmarkEnd w:id="2"/>
      <w:bookmarkEnd w:id="3"/>
      <w:r w:rsidRPr="00B53298">
        <w:rPr>
          <w:rFonts w:ascii="Arial" w:eastAsia="Arial" w:hAnsi="Arial" w:cs="Arial"/>
          <w:color w:val="000000" w:themeColor="text1"/>
          <w:sz w:val="22"/>
          <w:szCs w:val="22"/>
        </w:rPr>
        <w:lastRenderedPageBreak/>
        <w:t xml:space="preserve">El Prestatario es el </w:t>
      </w:r>
      <w:r w:rsidR="00D76571" w:rsidRPr="00B53298">
        <w:rPr>
          <w:rFonts w:ascii="Arial" w:eastAsia="Arial" w:hAnsi="Arial" w:cs="Arial"/>
          <w:color w:val="000000" w:themeColor="text1"/>
          <w:sz w:val="22"/>
          <w:szCs w:val="22"/>
        </w:rPr>
        <w:t>e</w:t>
      </w:r>
      <w:r w:rsidRPr="00B53298">
        <w:rPr>
          <w:rFonts w:ascii="Arial" w:eastAsia="Arial" w:hAnsi="Arial" w:cs="Arial"/>
          <w:color w:val="000000" w:themeColor="text1"/>
          <w:sz w:val="22"/>
          <w:szCs w:val="22"/>
        </w:rPr>
        <w:t xml:space="preserve">stado de </w:t>
      </w:r>
      <w:r w:rsidR="007A75D6" w:rsidRPr="00B53298">
        <w:rPr>
          <w:rFonts w:ascii="Arial" w:eastAsia="Arial" w:hAnsi="Arial" w:cs="Arial"/>
          <w:color w:val="000000" w:themeColor="text1"/>
          <w:sz w:val="22"/>
          <w:szCs w:val="22"/>
        </w:rPr>
        <w:t>Pernambuco</w:t>
      </w:r>
      <w:r w:rsidRPr="00B53298">
        <w:rPr>
          <w:rFonts w:ascii="Arial" w:eastAsia="Arial" w:hAnsi="Arial" w:cs="Arial"/>
          <w:color w:val="000000" w:themeColor="text1"/>
          <w:sz w:val="22"/>
          <w:szCs w:val="22"/>
        </w:rPr>
        <w:t>, el cual ejecutará la operación a través de su Secretari</w:t>
      </w:r>
      <w:r w:rsidR="00D76571" w:rsidRPr="00B53298">
        <w:rPr>
          <w:rFonts w:ascii="Arial" w:eastAsia="Arial" w:hAnsi="Arial" w:cs="Arial"/>
          <w:color w:val="000000" w:themeColor="text1"/>
          <w:sz w:val="22"/>
          <w:szCs w:val="22"/>
        </w:rPr>
        <w:t>a de Estado de Hacienda (SEFAZ/</w:t>
      </w:r>
      <w:r w:rsidR="007A75D6" w:rsidRPr="00B53298">
        <w:rPr>
          <w:rFonts w:ascii="Arial" w:eastAsia="Arial" w:hAnsi="Arial" w:cs="Arial"/>
          <w:color w:val="000000" w:themeColor="text1"/>
          <w:sz w:val="22"/>
          <w:szCs w:val="22"/>
        </w:rPr>
        <w:t>PE</w:t>
      </w:r>
      <w:r w:rsidRPr="00B53298">
        <w:rPr>
          <w:rFonts w:ascii="Arial" w:eastAsia="Arial" w:hAnsi="Arial" w:cs="Arial"/>
          <w:color w:val="000000" w:themeColor="text1"/>
          <w:sz w:val="22"/>
          <w:szCs w:val="22"/>
        </w:rPr>
        <w:t xml:space="preserve">) y el Garante es la República Federativa de Brasil. </w:t>
      </w:r>
      <w:r w:rsidRPr="00B53298">
        <w:rPr>
          <w:rFonts w:ascii="Arial" w:hAnsi="Arial" w:cs="Arial"/>
          <w:color w:val="000000" w:themeColor="text1"/>
          <w:sz w:val="22"/>
          <w:szCs w:val="22"/>
        </w:rPr>
        <w:t xml:space="preserve">Para la </w:t>
      </w:r>
      <w:r w:rsidRPr="00B53298">
        <w:rPr>
          <w:rFonts w:ascii="Arial" w:eastAsia="Arial" w:hAnsi="Arial" w:cs="Arial"/>
          <w:color w:val="000000" w:themeColor="text1"/>
          <w:sz w:val="22"/>
          <w:szCs w:val="22"/>
        </w:rPr>
        <w:t>ejecución</w:t>
      </w:r>
      <w:r w:rsidRPr="00B53298">
        <w:rPr>
          <w:rFonts w:ascii="Arial" w:hAnsi="Arial" w:cs="Arial"/>
          <w:color w:val="000000" w:themeColor="text1"/>
          <w:sz w:val="22"/>
          <w:szCs w:val="22"/>
        </w:rPr>
        <w:t xml:space="preserve"> del proyecto, se establecerá una Unidad de Coordinación de </w:t>
      </w:r>
      <w:r w:rsidRPr="00B53298">
        <w:rPr>
          <w:rFonts w:ascii="Arial" w:eastAsia="Arial" w:hAnsi="Arial" w:cs="Arial"/>
          <w:color w:val="000000" w:themeColor="text1"/>
          <w:sz w:val="22"/>
          <w:szCs w:val="22"/>
        </w:rPr>
        <w:t>Proyectos</w:t>
      </w:r>
      <w:r w:rsidRPr="00B53298">
        <w:rPr>
          <w:rFonts w:ascii="Arial" w:hAnsi="Arial" w:cs="Arial"/>
          <w:color w:val="000000" w:themeColor="text1"/>
          <w:sz w:val="22"/>
          <w:szCs w:val="22"/>
        </w:rPr>
        <w:t xml:space="preserve"> (UCP), que contará con un coordinador</w:t>
      </w:r>
      <w:r w:rsidR="00F83FA5" w:rsidRPr="00B53298">
        <w:rPr>
          <w:rFonts w:ascii="Arial" w:hAnsi="Arial" w:cs="Arial"/>
          <w:color w:val="000000" w:themeColor="text1"/>
          <w:sz w:val="22"/>
          <w:szCs w:val="22"/>
        </w:rPr>
        <w:t xml:space="preserve"> general</w:t>
      </w:r>
      <w:r w:rsidRPr="00B53298">
        <w:rPr>
          <w:rFonts w:ascii="Arial" w:hAnsi="Arial" w:cs="Arial"/>
          <w:color w:val="000000" w:themeColor="text1"/>
          <w:sz w:val="22"/>
          <w:szCs w:val="22"/>
        </w:rPr>
        <w:t>,</w:t>
      </w:r>
      <w:r w:rsidR="00F83FA5" w:rsidRPr="00B53298">
        <w:rPr>
          <w:rFonts w:ascii="Arial" w:hAnsi="Arial" w:cs="Arial"/>
          <w:color w:val="000000" w:themeColor="text1"/>
          <w:sz w:val="22"/>
          <w:szCs w:val="22"/>
        </w:rPr>
        <w:t xml:space="preserve"> un </w:t>
      </w:r>
      <w:r w:rsidR="00F83FA5" w:rsidRPr="00B53298">
        <w:rPr>
          <w:rFonts w:ascii="Arial" w:hAnsi="Arial" w:cs="Arial"/>
          <w:sz w:val="22"/>
          <w:szCs w:val="22"/>
        </w:rPr>
        <w:t>coordinador técnico, un coordinador financiero</w:t>
      </w:r>
      <w:r w:rsidRPr="00B53298">
        <w:rPr>
          <w:rFonts w:ascii="Arial" w:hAnsi="Arial" w:cs="Arial"/>
          <w:color w:val="000000" w:themeColor="text1"/>
          <w:sz w:val="22"/>
          <w:szCs w:val="22"/>
        </w:rPr>
        <w:t xml:space="preserve"> y un</w:t>
      </w:r>
      <w:r w:rsidR="00F83FA5" w:rsidRPr="00B53298">
        <w:rPr>
          <w:rFonts w:ascii="Arial" w:hAnsi="Arial" w:cs="Arial"/>
          <w:color w:val="000000" w:themeColor="text1"/>
          <w:sz w:val="22"/>
          <w:szCs w:val="22"/>
        </w:rPr>
        <w:t xml:space="preserve"> asistente técnico </w:t>
      </w:r>
      <w:r w:rsidRPr="00B53298">
        <w:rPr>
          <w:rFonts w:ascii="Arial" w:hAnsi="Arial" w:cs="Arial"/>
          <w:color w:val="000000" w:themeColor="text1"/>
          <w:sz w:val="22"/>
          <w:szCs w:val="22"/>
        </w:rPr>
        <w:t>de planificación y monitoreo. La UCP coordinará las actividades vinculadas al seguimiento, evaluación y auditoria con el fin de monitorear la correcta ejecución del proyecto y el logro de los objetivos de la operación</w:t>
      </w:r>
      <w:r w:rsidRPr="00B53298">
        <w:rPr>
          <w:rFonts w:ascii="Arial" w:hAnsi="Arial" w:cs="Arial"/>
          <w:sz w:val="22"/>
          <w:szCs w:val="22"/>
        </w:rPr>
        <w:t>.</w:t>
      </w:r>
    </w:p>
    <w:bookmarkEnd w:id="5"/>
    <w:p w14:paraId="52E0554D" w14:textId="77777777" w:rsidR="000F792A" w:rsidRPr="00B53298" w:rsidRDefault="00F32B1B" w:rsidP="003F64BE">
      <w:pPr>
        <w:pStyle w:val="Paragraph"/>
        <w:tabs>
          <w:tab w:val="num" w:pos="720"/>
          <w:tab w:val="left" w:pos="9000"/>
        </w:tabs>
        <w:ind w:left="720" w:hanging="720"/>
        <w:outlineLvl w:val="9"/>
        <w:rPr>
          <w:rFonts w:ascii="Arial" w:hAnsi="Arial" w:cs="Arial"/>
          <w:sz w:val="22"/>
          <w:szCs w:val="22"/>
          <w:lang w:eastAsia="en-US"/>
        </w:rPr>
      </w:pPr>
      <w:r w:rsidRPr="00B53298">
        <w:rPr>
          <w:rFonts w:ascii="Arial" w:hAnsi="Arial" w:cs="Arial"/>
          <w:color w:val="000000" w:themeColor="text1"/>
          <w:sz w:val="22"/>
          <w:szCs w:val="22"/>
        </w:rPr>
        <w:t>Las</w:t>
      </w:r>
      <w:r w:rsidRPr="00B53298">
        <w:rPr>
          <w:rFonts w:ascii="Arial" w:eastAsia="Arial" w:hAnsi="Arial" w:cs="Arial"/>
          <w:color w:val="000000" w:themeColor="text1"/>
          <w:sz w:val="22"/>
          <w:szCs w:val="22"/>
        </w:rPr>
        <w:t xml:space="preserve"> principales funciones de la UCP serán: (i) planificar</w:t>
      </w:r>
      <w:r w:rsidR="00217B87" w:rsidRPr="00B53298">
        <w:rPr>
          <w:rFonts w:ascii="Arial" w:eastAsia="Arial" w:hAnsi="Arial" w:cs="Arial"/>
          <w:color w:val="000000" w:themeColor="text1"/>
          <w:sz w:val="22"/>
          <w:szCs w:val="22"/>
        </w:rPr>
        <w:t xml:space="preserve"> </w:t>
      </w:r>
      <w:r w:rsidR="00217B87" w:rsidRPr="00B53298">
        <w:rPr>
          <w:rFonts w:ascii="Arial" w:eastAsia="Arial" w:hAnsi="Arial" w:cs="Arial"/>
          <w:sz w:val="22"/>
          <w:szCs w:val="22"/>
        </w:rPr>
        <w:t>y coordinar</w:t>
      </w:r>
      <w:r w:rsidRPr="00B53298">
        <w:rPr>
          <w:rFonts w:ascii="Arial" w:eastAsia="Arial" w:hAnsi="Arial" w:cs="Arial"/>
          <w:color w:val="000000" w:themeColor="text1"/>
          <w:sz w:val="22"/>
          <w:szCs w:val="22"/>
        </w:rPr>
        <w:t xml:space="preserve"> la ejecución de las actividades; (ii) preparar, implementar y actualizar las herramientas operativas del  proyecto, incluyendo: Plan de Ejecución de Proyectos (PEP), Plan Operativo Anual (POA), Plan de Adquisiciones (PA</w:t>
      </w:r>
      <w:r w:rsidR="00217B87" w:rsidRPr="00B53298">
        <w:rPr>
          <w:rFonts w:ascii="Arial" w:eastAsia="Arial" w:hAnsi="Arial" w:cs="Arial"/>
          <w:color w:val="000000" w:themeColor="text1"/>
          <w:sz w:val="22"/>
          <w:szCs w:val="22"/>
        </w:rPr>
        <w:t>), el Plan de Monitoreo y Evaluación (PME) y el Informe Semestral de Progreso</w:t>
      </w:r>
      <w:r w:rsidRPr="00B53298">
        <w:rPr>
          <w:rFonts w:ascii="Arial" w:eastAsia="Arial" w:hAnsi="Arial" w:cs="Arial"/>
          <w:color w:val="000000" w:themeColor="text1"/>
          <w:sz w:val="22"/>
          <w:szCs w:val="22"/>
        </w:rPr>
        <w:t xml:space="preserve">; (iii) supervisar la ejecución y presentar los informes de progreso; (iv) realizar los procesos de preparación de Términos de Referencia, licitación y adquisición de bienes, y de selección y contratación de servicios; (v) presentar las justificaciones y solicitudes de desembolso al Banco; (vi) preparar los </w:t>
      </w:r>
      <w:r w:rsidR="00FB10F8" w:rsidRPr="00B53298">
        <w:rPr>
          <w:rFonts w:ascii="Arial" w:eastAsia="Arial" w:hAnsi="Arial" w:cs="Arial"/>
          <w:color w:val="000000" w:themeColor="text1"/>
          <w:sz w:val="22"/>
          <w:szCs w:val="22"/>
        </w:rPr>
        <w:t xml:space="preserve">informes </w:t>
      </w:r>
      <w:r w:rsidRPr="00B53298">
        <w:rPr>
          <w:rFonts w:ascii="Arial" w:eastAsia="Arial" w:hAnsi="Arial" w:cs="Arial"/>
          <w:color w:val="000000" w:themeColor="text1"/>
          <w:sz w:val="22"/>
          <w:szCs w:val="22"/>
        </w:rPr>
        <w:t xml:space="preserve">financieros; y (vii) presentar la evaluación del proyecto. El prestatario se compromete a adoptar el ROP aprobado para todas las operaciones de la </w:t>
      </w:r>
      <w:proofErr w:type="spellStart"/>
      <w:r w:rsidRPr="00B53298">
        <w:rPr>
          <w:rFonts w:ascii="Arial" w:eastAsia="Arial" w:hAnsi="Arial" w:cs="Arial"/>
          <w:color w:val="000000" w:themeColor="text1"/>
          <w:sz w:val="22"/>
          <w:szCs w:val="22"/>
        </w:rPr>
        <w:t>linea</w:t>
      </w:r>
      <w:proofErr w:type="spellEnd"/>
      <w:r w:rsidRPr="00B53298">
        <w:rPr>
          <w:rFonts w:ascii="Arial" w:eastAsia="Arial" w:hAnsi="Arial" w:cs="Arial"/>
          <w:color w:val="000000" w:themeColor="text1"/>
          <w:sz w:val="22"/>
          <w:szCs w:val="22"/>
        </w:rPr>
        <w:t xml:space="preserve"> CLLIP PROFISCO II. </w:t>
      </w:r>
    </w:p>
    <w:p w14:paraId="0335402C" w14:textId="77777777" w:rsidR="000F792A" w:rsidRPr="00B53298" w:rsidRDefault="00F32B1B" w:rsidP="003F64BE">
      <w:pPr>
        <w:pStyle w:val="Paragraph"/>
        <w:tabs>
          <w:tab w:val="num" w:pos="720"/>
          <w:tab w:val="left" w:pos="9000"/>
        </w:tabs>
        <w:ind w:left="720" w:hanging="720"/>
        <w:outlineLvl w:val="9"/>
        <w:rPr>
          <w:rFonts w:ascii="Arial" w:hAnsi="Arial" w:cs="Arial"/>
          <w:sz w:val="22"/>
          <w:szCs w:val="22"/>
        </w:rPr>
      </w:pPr>
      <w:r w:rsidRPr="00B53298">
        <w:rPr>
          <w:rFonts w:ascii="Arial" w:hAnsi="Arial" w:cs="Arial"/>
          <w:sz w:val="22"/>
          <w:szCs w:val="22"/>
        </w:rPr>
        <w:t>El Prestatario</w:t>
      </w:r>
      <w:r w:rsidRPr="00B53298">
        <w:rPr>
          <w:rFonts w:ascii="Arial" w:eastAsia="Arial" w:hAnsi="Arial" w:cs="Arial"/>
          <w:sz w:val="22"/>
          <w:szCs w:val="22"/>
        </w:rPr>
        <w:t xml:space="preserve"> </w:t>
      </w:r>
      <w:r w:rsidRPr="00B53298">
        <w:rPr>
          <w:rFonts w:ascii="Arial" w:hAnsi="Arial" w:cs="Arial"/>
          <w:sz w:val="22"/>
          <w:szCs w:val="22"/>
        </w:rPr>
        <w:t>presentará al Banco: (i) los informes financieros anuales auditados del proyecto dentro del plazo de 120 días siguientes al cierre de cada ejercicio económico del organismo ejecutor y durante el plazo original del desembolso (60</w:t>
      </w:r>
      <w:r w:rsidR="003F64BE" w:rsidRPr="00B53298">
        <w:rPr>
          <w:rFonts w:ascii="Arial" w:hAnsi="Arial" w:cs="Arial"/>
          <w:sz w:val="22"/>
          <w:szCs w:val="22"/>
        </w:rPr>
        <w:t> </w:t>
      </w:r>
      <w:r w:rsidRPr="00B53298">
        <w:rPr>
          <w:rFonts w:ascii="Arial" w:hAnsi="Arial" w:cs="Arial"/>
          <w:sz w:val="22"/>
          <w:szCs w:val="22"/>
        </w:rPr>
        <w:t>meses) o cualquier extensión acordada, y debidamente dictaminados por una firma de auditores independientes elegible al Banco. El último de estos informes será presentado dentro del plazo de 120 días siguientes a la fecha estipulada para el último desembolso del proyecto.</w:t>
      </w:r>
    </w:p>
    <w:p w14:paraId="2CEB7941" w14:textId="77777777" w:rsidR="000F792A" w:rsidRPr="00B53298" w:rsidRDefault="00F32B1B" w:rsidP="003F64BE">
      <w:pPr>
        <w:pStyle w:val="Heading1"/>
        <w:tabs>
          <w:tab w:val="left" w:pos="9000"/>
        </w:tabs>
        <w:jc w:val="both"/>
        <w:rPr>
          <w:rFonts w:ascii="Arial" w:hAnsi="Arial" w:cs="Arial"/>
          <w:noProof w:val="0"/>
          <w:sz w:val="22"/>
          <w:szCs w:val="22"/>
          <w:lang w:val="es-ES_tradnl"/>
        </w:rPr>
      </w:pPr>
      <w:bookmarkStart w:id="6" w:name="_Toc501118495"/>
      <w:r w:rsidRPr="00B53298">
        <w:rPr>
          <w:rFonts w:ascii="Arial" w:hAnsi="Arial" w:cs="Arial"/>
          <w:noProof w:val="0"/>
          <w:sz w:val="22"/>
          <w:szCs w:val="22"/>
          <w:lang w:val="es-ES_tradnl"/>
        </w:rPr>
        <w:t>MONITOREO</w:t>
      </w:r>
      <w:bookmarkEnd w:id="6"/>
    </w:p>
    <w:p w14:paraId="60977EF7" w14:textId="77777777" w:rsidR="000F792A" w:rsidRPr="00B53298" w:rsidRDefault="00F32B1B" w:rsidP="003F64BE">
      <w:pPr>
        <w:pStyle w:val="Paragraph"/>
        <w:tabs>
          <w:tab w:val="num" w:pos="720"/>
          <w:tab w:val="left" w:pos="9000"/>
        </w:tabs>
        <w:ind w:left="720" w:hanging="720"/>
        <w:outlineLvl w:val="9"/>
        <w:rPr>
          <w:rFonts w:ascii="Arial" w:eastAsia="Arial" w:hAnsi="Arial" w:cs="Arial"/>
          <w:sz w:val="22"/>
          <w:szCs w:val="22"/>
        </w:rPr>
      </w:pPr>
      <w:r w:rsidRPr="00B53298">
        <w:rPr>
          <w:rFonts w:ascii="Arial" w:eastAsia="Arial" w:hAnsi="Arial" w:cs="Arial"/>
          <w:sz w:val="22"/>
          <w:szCs w:val="22"/>
        </w:rPr>
        <w:t xml:space="preserve">El objetivo del monitoreo del proyecto es detectar los factores que facilitan o impiden el alcance de los resultados esperados, de conformidad con la proyección de actividades y las metas y los respectivos indicadores de la Matriz de Resultados (MR). El monitoreo del proyecto estará basado en la MR, en la proyección de actividades, en el detalle de la ejecución física y financiera de los productos que constan en los informes semestrales de progreso, los procedimientos de la metodología de apoyo a la preparación y supervisión de proyectos, y en las descripciones de adquisiciones y contrataciones que constan en el PA. El prestatario presentará informes semestrales de progreso. El Banco y el prestatario acordaron en usar la MR y las actividades definidas en el Informe de Monitoreo del Proyecto (PMR), para monitorear la ejecución del proyecto. </w:t>
      </w:r>
    </w:p>
    <w:p w14:paraId="2EEEBE18" w14:textId="77777777" w:rsidR="000F792A" w:rsidRPr="00B53298" w:rsidRDefault="00F32B1B" w:rsidP="003F64BE">
      <w:pPr>
        <w:pStyle w:val="Paragraph"/>
        <w:tabs>
          <w:tab w:val="num" w:pos="720"/>
          <w:tab w:val="left" w:pos="9000"/>
        </w:tabs>
        <w:ind w:left="720" w:hanging="720"/>
        <w:outlineLvl w:val="9"/>
        <w:rPr>
          <w:rFonts w:ascii="Arial" w:eastAsia="Arial" w:hAnsi="Arial" w:cs="Arial"/>
          <w:sz w:val="22"/>
          <w:szCs w:val="22"/>
        </w:rPr>
      </w:pPr>
      <w:r w:rsidRPr="00B53298">
        <w:rPr>
          <w:rFonts w:ascii="Arial" w:hAnsi="Arial" w:cs="Arial"/>
          <w:sz w:val="22"/>
          <w:szCs w:val="22"/>
        </w:rPr>
        <w:t xml:space="preserve">Informe de Ejecución Semestrales. Serán elaborados por la UCP a partir de los datos del sistema de información y monitoreo. Considerará los avances logrados respecto de lo previsto en el PEP, en el POA, en el Plan de Adquisiciones y en el avance de las metas de productos y resultados de la Matriz de Resultados, así como los obstáculos encontrados y acciones correctivas instrumentadas. Incluirá también las consideraciones derivadas de la reunión técnica anual. El periodo </w:t>
      </w:r>
      <w:r w:rsidRPr="00B53298">
        <w:rPr>
          <w:rFonts w:ascii="Arial" w:hAnsi="Arial" w:cs="Arial"/>
          <w:sz w:val="22"/>
          <w:szCs w:val="22"/>
        </w:rPr>
        <w:lastRenderedPageBreak/>
        <w:t>considerado será el semestre calendario y deben ser encaminados al Banco hasta 30 días vencido el semestre.</w:t>
      </w:r>
    </w:p>
    <w:p w14:paraId="17FF7BEF" w14:textId="77777777" w:rsidR="000F792A" w:rsidRPr="00B53298" w:rsidRDefault="00F32B1B" w:rsidP="003F64BE">
      <w:pPr>
        <w:pStyle w:val="Paragraph"/>
        <w:tabs>
          <w:tab w:val="num" w:pos="720"/>
          <w:tab w:val="left" w:pos="9000"/>
        </w:tabs>
        <w:ind w:left="720" w:hanging="720"/>
        <w:outlineLvl w:val="9"/>
        <w:rPr>
          <w:rFonts w:ascii="Arial" w:eastAsia="Arial" w:hAnsi="Arial" w:cs="Arial"/>
          <w:sz w:val="22"/>
          <w:szCs w:val="22"/>
        </w:rPr>
      </w:pPr>
      <w:r w:rsidRPr="00B53298">
        <w:rPr>
          <w:rFonts w:ascii="Arial" w:hAnsi="Arial" w:cs="Arial"/>
          <w:sz w:val="22"/>
          <w:szCs w:val="22"/>
        </w:rPr>
        <w:t>PEP, POA y PA. Serán elaborados por la UCP a partir de los datos del sistema de información y monitoreo. Los instrumentos de planificación deben ser encaminados al Banco hasta el 30 de noviembre con información para el siguiente ejercicio.</w:t>
      </w:r>
    </w:p>
    <w:p w14:paraId="3F4231CD" w14:textId="77777777" w:rsidR="000F792A" w:rsidRPr="00B53298" w:rsidRDefault="00F32B1B" w:rsidP="003F64BE">
      <w:pPr>
        <w:pStyle w:val="Paragraph"/>
        <w:tabs>
          <w:tab w:val="num" w:pos="720"/>
          <w:tab w:val="left" w:pos="9000"/>
        </w:tabs>
        <w:ind w:left="720" w:hanging="720"/>
        <w:outlineLvl w:val="9"/>
        <w:rPr>
          <w:rFonts w:ascii="Arial" w:hAnsi="Arial" w:cs="Arial"/>
          <w:sz w:val="22"/>
          <w:szCs w:val="22"/>
        </w:rPr>
      </w:pPr>
      <w:r w:rsidRPr="00B53298">
        <w:rPr>
          <w:rFonts w:ascii="Arial" w:hAnsi="Arial" w:cs="Arial"/>
          <w:sz w:val="22"/>
          <w:szCs w:val="22"/>
        </w:rPr>
        <w:t>La UCP presentará al Banco un informe de evaluación de medio término, a los 90 días contados a partir de la fecha del cierre del tercer año de ejecución del proyecto y una evaluación final a los 90 días después de la fecha de último desembolso de los recursos del préstamo. Este informe deberá contemplar los avances en la implementación de los productos, resultados, la revisión de los riesgos y la identificación de lecciones aprendidas a ser incorporadas para mejorar la ejecución (ver Términos de Referencia en Anexo I). En particular, las principales preguntas de monitoreo incluyen:</w:t>
      </w:r>
    </w:p>
    <w:p w14:paraId="697D653B" w14:textId="77777777" w:rsidR="000F792A" w:rsidRPr="00B53298" w:rsidRDefault="00F32B1B" w:rsidP="003F64BE">
      <w:pPr>
        <w:pStyle w:val="FirstHeading"/>
        <w:numPr>
          <w:ilvl w:val="0"/>
          <w:numId w:val="8"/>
        </w:numPr>
        <w:tabs>
          <w:tab w:val="clear" w:pos="0"/>
          <w:tab w:val="clear" w:pos="86"/>
        </w:tabs>
        <w:ind w:left="180" w:firstLine="0"/>
        <w:jc w:val="both"/>
        <w:outlineLvl w:val="1"/>
        <w:rPr>
          <w:rFonts w:ascii="Arial" w:hAnsi="Arial" w:cs="Arial"/>
          <w:sz w:val="22"/>
          <w:szCs w:val="22"/>
          <w:lang w:val="es-ES_tradnl"/>
        </w:rPr>
      </w:pPr>
      <w:bookmarkStart w:id="7" w:name="_Toc501118496"/>
      <w:r w:rsidRPr="00B53298">
        <w:rPr>
          <w:rFonts w:ascii="Arial" w:hAnsi="Arial" w:cs="Arial"/>
          <w:sz w:val="22"/>
          <w:szCs w:val="22"/>
          <w:lang w:val="es-ES_tradnl"/>
        </w:rPr>
        <w:t>Principales Preguntas de Monitoreo</w:t>
      </w:r>
      <w:bookmarkEnd w:id="7"/>
    </w:p>
    <w:p w14:paraId="0AA16785" w14:textId="77777777" w:rsidR="000F792A" w:rsidRPr="00B53298" w:rsidRDefault="00F32B1B" w:rsidP="003F64BE">
      <w:pPr>
        <w:pStyle w:val="AutoNumpara"/>
        <w:tabs>
          <w:tab w:val="left" w:pos="9000"/>
        </w:tabs>
        <w:rPr>
          <w:rFonts w:ascii="Arial" w:hAnsi="Arial" w:cs="Arial"/>
          <w:noProof w:val="0"/>
          <w:sz w:val="22"/>
          <w:szCs w:val="22"/>
        </w:rPr>
      </w:pPr>
      <w:r w:rsidRPr="00B53298">
        <w:rPr>
          <w:rStyle w:val="hps"/>
          <w:rFonts w:ascii="Arial" w:hAnsi="Arial" w:cs="Arial"/>
          <w:b/>
          <w:noProof w:val="0"/>
          <w:sz w:val="22"/>
          <w:szCs w:val="22"/>
        </w:rPr>
        <w:t>Monitoreo</w:t>
      </w:r>
      <w:r w:rsidRPr="00B53298">
        <w:rPr>
          <w:rFonts w:ascii="Arial" w:hAnsi="Arial" w:cs="Arial"/>
          <w:b/>
          <w:noProof w:val="0"/>
          <w:sz w:val="22"/>
          <w:szCs w:val="22"/>
        </w:rPr>
        <w:t xml:space="preserve"> de conformidad: </w:t>
      </w:r>
      <w:r w:rsidRPr="00B53298">
        <w:rPr>
          <w:rFonts w:ascii="Arial" w:hAnsi="Arial" w:cs="Arial"/>
          <w:noProof w:val="0"/>
          <w:sz w:val="22"/>
          <w:szCs w:val="22"/>
        </w:rPr>
        <w:t>¿</w:t>
      </w:r>
      <w:r w:rsidRPr="00B53298">
        <w:rPr>
          <w:rStyle w:val="hps"/>
          <w:rFonts w:ascii="Arial" w:hAnsi="Arial" w:cs="Arial"/>
          <w:noProof w:val="0"/>
          <w:sz w:val="22"/>
          <w:szCs w:val="22"/>
        </w:rPr>
        <w:t>Las actividades y procesos</w:t>
      </w:r>
      <w:r w:rsidRPr="00B53298">
        <w:rPr>
          <w:rStyle w:val="longtext"/>
          <w:rFonts w:ascii="Arial" w:hAnsi="Arial" w:cs="Arial"/>
          <w:noProof w:val="0"/>
          <w:sz w:val="22"/>
          <w:szCs w:val="22"/>
        </w:rPr>
        <w:t xml:space="preserve"> </w:t>
      </w:r>
      <w:r w:rsidRPr="00B53298">
        <w:rPr>
          <w:rStyle w:val="hps"/>
          <w:rFonts w:ascii="Arial" w:hAnsi="Arial" w:cs="Arial"/>
          <w:noProof w:val="0"/>
          <w:sz w:val="22"/>
          <w:szCs w:val="22"/>
        </w:rPr>
        <w:t>realizados</w:t>
      </w:r>
      <w:r w:rsidRPr="00B53298">
        <w:rPr>
          <w:rStyle w:val="longtext"/>
          <w:rFonts w:ascii="Arial" w:hAnsi="Arial" w:cs="Arial"/>
          <w:noProof w:val="0"/>
          <w:sz w:val="22"/>
          <w:szCs w:val="22"/>
        </w:rPr>
        <w:t xml:space="preserve"> </w:t>
      </w:r>
      <w:r w:rsidRPr="00B53298">
        <w:rPr>
          <w:rStyle w:val="hps"/>
          <w:rFonts w:ascii="Arial" w:hAnsi="Arial" w:cs="Arial"/>
          <w:noProof w:val="0"/>
          <w:sz w:val="22"/>
          <w:szCs w:val="22"/>
        </w:rPr>
        <w:t>se adhieren</w:t>
      </w:r>
      <w:r w:rsidRPr="00B53298">
        <w:rPr>
          <w:rStyle w:val="longtext"/>
          <w:rFonts w:ascii="Arial" w:hAnsi="Arial" w:cs="Arial"/>
          <w:noProof w:val="0"/>
          <w:sz w:val="22"/>
          <w:szCs w:val="22"/>
        </w:rPr>
        <w:t xml:space="preserve"> </w:t>
      </w:r>
      <w:r w:rsidRPr="00B53298">
        <w:rPr>
          <w:rStyle w:val="hps"/>
          <w:rFonts w:ascii="Arial" w:hAnsi="Arial" w:cs="Arial"/>
          <w:noProof w:val="0"/>
          <w:sz w:val="22"/>
          <w:szCs w:val="22"/>
        </w:rPr>
        <w:t>a los objetivos establecidos</w:t>
      </w:r>
      <w:r w:rsidRPr="00B53298">
        <w:rPr>
          <w:rStyle w:val="longtext"/>
          <w:rFonts w:ascii="Arial" w:hAnsi="Arial" w:cs="Arial"/>
          <w:noProof w:val="0"/>
          <w:sz w:val="22"/>
          <w:szCs w:val="22"/>
        </w:rPr>
        <w:t xml:space="preserve"> </w:t>
      </w:r>
      <w:r w:rsidRPr="00B53298">
        <w:rPr>
          <w:rStyle w:val="hps"/>
          <w:rFonts w:ascii="Arial" w:hAnsi="Arial" w:cs="Arial"/>
          <w:noProof w:val="0"/>
          <w:sz w:val="22"/>
          <w:szCs w:val="22"/>
        </w:rPr>
        <w:t>por el proyecto?</w:t>
      </w:r>
      <w:r w:rsidRPr="00B53298">
        <w:rPr>
          <w:rFonts w:ascii="Arial" w:hAnsi="Arial" w:cs="Arial"/>
          <w:noProof w:val="0"/>
          <w:sz w:val="22"/>
          <w:szCs w:val="22"/>
        </w:rPr>
        <w:t xml:space="preserve"> </w:t>
      </w:r>
    </w:p>
    <w:p w14:paraId="6D0D200C" w14:textId="77777777" w:rsidR="000F792A" w:rsidRPr="00B53298" w:rsidRDefault="00F32B1B" w:rsidP="003F64BE">
      <w:pPr>
        <w:pStyle w:val="AutoNumpara"/>
        <w:tabs>
          <w:tab w:val="left" w:pos="9000"/>
        </w:tabs>
        <w:rPr>
          <w:rFonts w:ascii="Arial" w:hAnsi="Arial" w:cs="Arial"/>
          <w:noProof w:val="0"/>
          <w:sz w:val="22"/>
          <w:szCs w:val="22"/>
        </w:rPr>
      </w:pPr>
      <w:r w:rsidRPr="00B53298">
        <w:rPr>
          <w:rStyle w:val="hps"/>
          <w:rFonts w:ascii="Arial" w:hAnsi="Arial" w:cs="Arial"/>
          <w:b/>
          <w:noProof w:val="0"/>
          <w:sz w:val="22"/>
          <w:szCs w:val="22"/>
        </w:rPr>
        <w:t>Monitoreo</w:t>
      </w:r>
      <w:r w:rsidRPr="00B53298">
        <w:rPr>
          <w:rFonts w:ascii="Arial" w:hAnsi="Arial" w:cs="Arial"/>
          <w:b/>
          <w:noProof w:val="0"/>
          <w:sz w:val="22"/>
          <w:szCs w:val="22"/>
        </w:rPr>
        <w:t xml:space="preserve"> financiero:</w:t>
      </w:r>
      <w:r w:rsidRPr="00B53298">
        <w:rPr>
          <w:rFonts w:ascii="Arial" w:hAnsi="Arial" w:cs="Arial"/>
          <w:noProof w:val="0"/>
          <w:sz w:val="22"/>
          <w:szCs w:val="22"/>
        </w:rPr>
        <w:t xml:space="preserve"> ¿</w:t>
      </w:r>
      <w:r w:rsidRPr="00B53298">
        <w:rPr>
          <w:rStyle w:val="hps"/>
          <w:rFonts w:ascii="Arial" w:hAnsi="Arial" w:cs="Arial"/>
          <w:noProof w:val="0"/>
          <w:sz w:val="22"/>
          <w:szCs w:val="22"/>
        </w:rPr>
        <w:t>Hay</w:t>
      </w:r>
      <w:r w:rsidRPr="00B53298">
        <w:rPr>
          <w:rStyle w:val="longtext"/>
          <w:rFonts w:ascii="Arial" w:hAnsi="Arial" w:cs="Arial"/>
          <w:noProof w:val="0"/>
          <w:sz w:val="22"/>
          <w:szCs w:val="22"/>
        </w:rPr>
        <w:t xml:space="preserve"> </w:t>
      </w:r>
      <w:r w:rsidRPr="00B53298">
        <w:rPr>
          <w:rStyle w:val="hps"/>
          <w:rFonts w:ascii="Arial" w:hAnsi="Arial" w:cs="Arial"/>
          <w:noProof w:val="0"/>
          <w:sz w:val="22"/>
          <w:szCs w:val="22"/>
        </w:rPr>
        <w:t>suficiencia</w:t>
      </w:r>
      <w:r w:rsidRPr="00B53298">
        <w:rPr>
          <w:rStyle w:val="longtext"/>
          <w:rFonts w:ascii="Arial" w:hAnsi="Arial" w:cs="Arial"/>
          <w:noProof w:val="0"/>
          <w:sz w:val="22"/>
          <w:szCs w:val="22"/>
        </w:rPr>
        <w:t xml:space="preserve"> </w:t>
      </w:r>
      <w:r w:rsidRPr="00B53298">
        <w:rPr>
          <w:rStyle w:val="hps"/>
          <w:rFonts w:ascii="Arial" w:hAnsi="Arial" w:cs="Arial"/>
          <w:noProof w:val="0"/>
          <w:sz w:val="22"/>
          <w:szCs w:val="22"/>
        </w:rPr>
        <w:t>y oportunidad</w:t>
      </w:r>
      <w:r w:rsidRPr="00B53298">
        <w:rPr>
          <w:rStyle w:val="longtext"/>
          <w:rFonts w:ascii="Arial" w:hAnsi="Arial" w:cs="Arial"/>
          <w:noProof w:val="0"/>
          <w:sz w:val="22"/>
          <w:szCs w:val="22"/>
        </w:rPr>
        <w:t xml:space="preserve"> </w:t>
      </w:r>
      <w:r w:rsidRPr="00B53298">
        <w:rPr>
          <w:rStyle w:val="hps"/>
          <w:rFonts w:ascii="Arial" w:hAnsi="Arial" w:cs="Arial"/>
          <w:noProof w:val="0"/>
          <w:sz w:val="22"/>
          <w:szCs w:val="22"/>
        </w:rPr>
        <w:t>en la liberación de</w:t>
      </w:r>
      <w:r w:rsidRPr="00B53298">
        <w:rPr>
          <w:rStyle w:val="longtext"/>
          <w:rFonts w:ascii="Arial" w:hAnsi="Arial" w:cs="Arial"/>
          <w:noProof w:val="0"/>
          <w:sz w:val="22"/>
          <w:szCs w:val="22"/>
        </w:rPr>
        <w:t xml:space="preserve"> </w:t>
      </w:r>
      <w:r w:rsidRPr="00B53298">
        <w:rPr>
          <w:rStyle w:val="hps"/>
          <w:rFonts w:ascii="Arial" w:hAnsi="Arial" w:cs="Arial"/>
          <w:noProof w:val="0"/>
          <w:sz w:val="22"/>
          <w:szCs w:val="22"/>
        </w:rPr>
        <w:t>los fondos del proyecto?</w:t>
      </w:r>
    </w:p>
    <w:p w14:paraId="2B93582F" w14:textId="77777777" w:rsidR="000F792A" w:rsidRPr="00B53298" w:rsidRDefault="00F32B1B" w:rsidP="003F64BE">
      <w:pPr>
        <w:pStyle w:val="AutoNumpara"/>
        <w:tabs>
          <w:tab w:val="left" w:pos="9000"/>
        </w:tabs>
        <w:rPr>
          <w:rFonts w:ascii="Arial" w:hAnsi="Arial" w:cs="Arial"/>
          <w:noProof w:val="0"/>
          <w:sz w:val="22"/>
          <w:szCs w:val="22"/>
        </w:rPr>
      </w:pPr>
      <w:r w:rsidRPr="00B53298">
        <w:rPr>
          <w:rStyle w:val="hps"/>
          <w:rFonts w:ascii="Arial" w:hAnsi="Arial" w:cs="Arial"/>
          <w:b/>
          <w:noProof w:val="0"/>
          <w:sz w:val="22"/>
          <w:szCs w:val="22"/>
        </w:rPr>
        <w:t>Monitoreo</w:t>
      </w:r>
      <w:r w:rsidRPr="00B53298">
        <w:rPr>
          <w:rFonts w:ascii="Arial" w:hAnsi="Arial" w:cs="Arial"/>
          <w:b/>
          <w:noProof w:val="0"/>
          <w:sz w:val="22"/>
          <w:szCs w:val="22"/>
        </w:rPr>
        <w:t xml:space="preserve"> de actividades:</w:t>
      </w:r>
      <w:r w:rsidRPr="00B53298">
        <w:rPr>
          <w:rFonts w:ascii="Arial" w:hAnsi="Arial" w:cs="Arial"/>
          <w:noProof w:val="0"/>
          <w:sz w:val="22"/>
          <w:szCs w:val="22"/>
        </w:rPr>
        <w:t xml:space="preserve"> ¿</w:t>
      </w:r>
      <w:r w:rsidRPr="00B53298">
        <w:rPr>
          <w:rStyle w:val="hps"/>
          <w:rFonts w:ascii="Arial" w:hAnsi="Arial" w:cs="Arial"/>
          <w:noProof w:val="0"/>
          <w:sz w:val="22"/>
          <w:szCs w:val="22"/>
        </w:rPr>
        <w:t>Las actividades proyectadas</w:t>
      </w:r>
      <w:r w:rsidRPr="00B53298">
        <w:rPr>
          <w:rStyle w:val="longtext"/>
          <w:rFonts w:ascii="Arial" w:hAnsi="Arial" w:cs="Arial"/>
          <w:noProof w:val="0"/>
          <w:sz w:val="22"/>
          <w:szCs w:val="22"/>
        </w:rPr>
        <w:t xml:space="preserve"> </w:t>
      </w:r>
      <w:r w:rsidRPr="00B53298">
        <w:rPr>
          <w:rStyle w:val="hps"/>
          <w:rFonts w:ascii="Arial" w:hAnsi="Arial" w:cs="Arial"/>
          <w:noProof w:val="0"/>
          <w:sz w:val="22"/>
          <w:szCs w:val="22"/>
        </w:rPr>
        <w:t>están siendo</w:t>
      </w:r>
      <w:r w:rsidRPr="00B53298">
        <w:rPr>
          <w:rStyle w:val="longtext"/>
          <w:rFonts w:ascii="Arial" w:hAnsi="Arial" w:cs="Arial"/>
          <w:noProof w:val="0"/>
          <w:sz w:val="22"/>
          <w:szCs w:val="22"/>
        </w:rPr>
        <w:t xml:space="preserve"> </w:t>
      </w:r>
      <w:r w:rsidRPr="00B53298">
        <w:rPr>
          <w:rStyle w:val="hps"/>
          <w:rFonts w:ascii="Arial" w:hAnsi="Arial" w:cs="Arial"/>
          <w:noProof w:val="0"/>
          <w:sz w:val="22"/>
          <w:szCs w:val="22"/>
        </w:rPr>
        <w:t>planificadas y ejecutadas</w:t>
      </w:r>
      <w:r w:rsidRPr="00B53298">
        <w:rPr>
          <w:rStyle w:val="longtext"/>
          <w:rFonts w:ascii="Arial" w:hAnsi="Arial" w:cs="Arial"/>
          <w:noProof w:val="0"/>
          <w:sz w:val="22"/>
          <w:szCs w:val="22"/>
        </w:rPr>
        <w:t xml:space="preserve"> </w:t>
      </w:r>
      <w:r w:rsidRPr="00B53298">
        <w:rPr>
          <w:rStyle w:val="hps"/>
          <w:rFonts w:ascii="Arial" w:hAnsi="Arial" w:cs="Arial"/>
          <w:noProof w:val="0"/>
          <w:sz w:val="22"/>
          <w:szCs w:val="22"/>
        </w:rPr>
        <w:t>de acuerdo al tiempo</w:t>
      </w:r>
      <w:r w:rsidRPr="00B53298">
        <w:rPr>
          <w:rStyle w:val="longtext"/>
          <w:rFonts w:ascii="Arial" w:hAnsi="Arial" w:cs="Arial"/>
          <w:noProof w:val="0"/>
          <w:sz w:val="22"/>
          <w:szCs w:val="22"/>
        </w:rPr>
        <w:t xml:space="preserve"> </w:t>
      </w:r>
      <w:r w:rsidRPr="00B53298">
        <w:rPr>
          <w:rStyle w:val="hps"/>
          <w:rFonts w:ascii="Arial" w:hAnsi="Arial" w:cs="Arial"/>
          <w:noProof w:val="0"/>
          <w:sz w:val="22"/>
          <w:szCs w:val="22"/>
        </w:rPr>
        <w:t>requerido?</w:t>
      </w:r>
    </w:p>
    <w:p w14:paraId="4EAAC53C" w14:textId="77777777" w:rsidR="000F792A" w:rsidRPr="00B53298" w:rsidRDefault="00F32B1B" w:rsidP="003F64BE">
      <w:pPr>
        <w:pStyle w:val="AutoNumpara"/>
        <w:tabs>
          <w:tab w:val="left" w:pos="9000"/>
        </w:tabs>
        <w:rPr>
          <w:rStyle w:val="longtext"/>
          <w:rFonts w:ascii="Arial" w:hAnsi="Arial" w:cs="Arial"/>
          <w:noProof w:val="0"/>
          <w:sz w:val="22"/>
          <w:szCs w:val="22"/>
        </w:rPr>
      </w:pPr>
      <w:r w:rsidRPr="00B53298">
        <w:rPr>
          <w:rFonts w:ascii="Arial" w:hAnsi="Arial" w:cs="Arial"/>
          <w:b/>
          <w:noProof w:val="0"/>
          <w:sz w:val="22"/>
          <w:szCs w:val="22"/>
        </w:rPr>
        <w:t>Monitoreo de productos:</w:t>
      </w:r>
      <w:r w:rsidRPr="00B53298">
        <w:rPr>
          <w:rFonts w:ascii="Arial" w:hAnsi="Arial" w:cs="Arial"/>
          <w:noProof w:val="0"/>
          <w:sz w:val="22"/>
          <w:szCs w:val="22"/>
        </w:rPr>
        <w:t xml:space="preserve"> ¿Los </w:t>
      </w:r>
      <w:r w:rsidRPr="00B53298">
        <w:rPr>
          <w:rStyle w:val="hps"/>
          <w:rFonts w:ascii="Arial" w:hAnsi="Arial" w:cs="Arial"/>
          <w:noProof w:val="0"/>
          <w:sz w:val="22"/>
          <w:szCs w:val="22"/>
        </w:rPr>
        <w:t>productos primarios,</w:t>
      </w:r>
      <w:r w:rsidRPr="00B53298">
        <w:rPr>
          <w:rStyle w:val="longtext"/>
          <w:rFonts w:ascii="Arial" w:hAnsi="Arial" w:cs="Arial"/>
          <w:noProof w:val="0"/>
          <w:sz w:val="22"/>
          <w:szCs w:val="22"/>
        </w:rPr>
        <w:t xml:space="preserve"> </w:t>
      </w:r>
      <w:r w:rsidRPr="00B53298">
        <w:rPr>
          <w:rStyle w:val="hps"/>
          <w:rFonts w:ascii="Arial" w:hAnsi="Arial" w:cs="Arial"/>
          <w:noProof w:val="0"/>
          <w:sz w:val="22"/>
          <w:szCs w:val="22"/>
        </w:rPr>
        <w:t>intermedios y finales</w:t>
      </w:r>
      <w:r w:rsidRPr="00B53298">
        <w:rPr>
          <w:rStyle w:val="longtext"/>
          <w:rFonts w:ascii="Arial" w:hAnsi="Arial" w:cs="Arial"/>
          <w:noProof w:val="0"/>
          <w:sz w:val="22"/>
          <w:szCs w:val="22"/>
        </w:rPr>
        <w:t xml:space="preserve"> </w:t>
      </w:r>
      <w:r w:rsidRPr="00B53298">
        <w:rPr>
          <w:rStyle w:val="hps"/>
          <w:rFonts w:ascii="Arial" w:hAnsi="Arial" w:cs="Arial"/>
          <w:noProof w:val="0"/>
          <w:sz w:val="22"/>
          <w:szCs w:val="22"/>
        </w:rPr>
        <w:t>se están desarrollando en</w:t>
      </w:r>
      <w:r w:rsidRPr="00B53298">
        <w:rPr>
          <w:rStyle w:val="longtext"/>
          <w:rFonts w:ascii="Arial" w:hAnsi="Arial" w:cs="Arial"/>
          <w:noProof w:val="0"/>
          <w:sz w:val="22"/>
          <w:szCs w:val="22"/>
        </w:rPr>
        <w:t xml:space="preserve"> </w:t>
      </w:r>
      <w:r w:rsidRPr="00B53298">
        <w:rPr>
          <w:rStyle w:val="hps"/>
          <w:rFonts w:ascii="Arial" w:hAnsi="Arial" w:cs="Arial"/>
          <w:noProof w:val="0"/>
          <w:sz w:val="22"/>
          <w:szCs w:val="22"/>
        </w:rPr>
        <w:t>la secuencia deseada</w:t>
      </w:r>
      <w:r w:rsidRPr="00B53298">
        <w:rPr>
          <w:rStyle w:val="longtext"/>
          <w:rFonts w:ascii="Arial" w:hAnsi="Arial" w:cs="Arial"/>
          <w:noProof w:val="0"/>
          <w:sz w:val="22"/>
          <w:szCs w:val="22"/>
        </w:rPr>
        <w:t>?</w:t>
      </w:r>
    </w:p>
    <w:p w14:paraId="085D778D" w14:textId="77777777" w:rsidR="000F792A" w:rsidRPr="00B53298" w:rsidRDefault="00F32B1B" w:rsidP="003F64BE">
      <w:pPr>
        <w:pStyle w:val="AutoNumpara"/>
        <w:tabs>
          <w:tab w:val="left" w:pos="9000"/>
        </w:tabs>
        <w:rPr>
          <w:rFonts w:ascii="Arial" w:hAnsi="Arial" w:cs="Arial"/>
          <w:noProof w:val="0"/>
          <w:sz w:val="22"/>
          <w:szCs w:val="22"/>
        </w:rPr>
      </w:pPr>
      <w:r w:rsidRPr="00B53298">
        <w:rPr>
          <w:rFonts w:ascii="Arial" w:hAnsi="Arial" w:cs="Arial"/>
          <w:b/>
          <w:noProof w:val="0"/>
          <w:sz w:val="22"/>
          <w:szCs w:val="22"/>
        </w:rPr>
        <w:t>Monitoreo de resultados:</w:t>
      </w:r>
      <w:r w:rsidRPr="00B53298">
        <w:rPr>
          <w:rFonts w:ascii="Arial" w:hAnsi="Arial" w:cs="Arial"/>
          <w:noProof w:val="0"/>
          <w:sz w:val="22"/>
          <w:szCs w:val="22"/>
        </w:rPr>
        <w:t xml:space="preserve"> ¿Se están alcanzando las metas a nivel de indicadores de impacto y resultados? </w:t>
      </w:r>
    </w:p>
    <w:p w14:paraId="04C00D28" w14:textId="77777777" w:rsidR="000F792A" w:rsidRPr="00B53298" w:rsidRDefault="00F32B1B" w:rsidP="003F64BE">
      <w:pPr>
        <w:pStyle w:val="AutoNumpara"/>
        <w:tabs>
          <w:tab w:val="left" w:pos="9000"/>
        </w:tabs>
        <w:rPr>
          <w:rFonts w:ascii="Arial" w:hAnsi="Arial" w:cs="Arial"/>
          <w:noProof w:val="0"/>
          <w:sz w:val="22"/>
          <w:szCs w:val="22"/>
        </w:rPr>
      </w:pPr>
      <w:r w:rsidRPr="00B53298">
        <w:rPr>
          <w:rStyle w:val="hps"/>
          <w:rFonts w:ascii="Arial" w:hAnsi="Arial" w:cs="Arial"/>
          <w:b/>
          <w:noProof w:val="0"/>
          <w:sz w:val="22"/>
          <w:szCs w:val="22"/>
        </w:rPr>
        <w:t>Monitoreo</w:t>
      </w:r>
      <w:r w:rsidRPr="00B53298">
        <w:rPr>
          <w:rFonts w:ascii="Arial" w:hAnsi="Arial" w:cs="Arial"/>
          <w:b/>
          <w:noProof w:val="0"/>
          <w:sz w:val="22"/>
          <w:szCs w:val="22"/>
        </w:rPr>
        <w:t xml:space="preserve"> de riesgos:</w:t>
      </w:r>
      <w:r w:rsidRPr="00B53298">
        <w:rPr>
          <w:rFonts w:ascii="Arial" w:hAnsi="Arial" w:cs="Arial"/>
          <w:noProof w:val="0"/>
          <w:sz w:val="22"/>
          <w:szCs w:val="22"/>
        </w:rPr>
        <w:t xml:space="preserve"> ¿L</w:t>
      </w:r>
      <w:r w:rsidRPr="00B53298">
        <w:rPr>
          <w:rStyle w:val="hps"/>
          <w:rFonts w:ascii="Arial" w:hAnsi="Arial" w:cs="Arial"/>
          <w:noProof w:val="0"/>
          <w:sz w:val="22"/>
          <w:szCs w:val="22"/>
        </w:rPr>
        <w:t>os riesgos identificados</w:t>
      </w:r>
      <w:r w:rsidRPr="00B53298">
        <w:rPr>
          <w:rStyle w:val="longtext"/>
          <w:rFonts w:ascii="Arial" w:hAnsi="Arial" w:cs="Arial"/>
          <w:noProof w:val="0"/>
          <w:sz w:val="22"/>
          <w:szCs w:val="22"/>
        </w:rPr>
        <w:t xml:space="preserve"> </w:t>
      </w:r>
      <w:r w:rsidRPr="00B53298">
        <w:rPr>
          <w:rStyle w:val="hps"/>
          <w:rFonts w:ascii="Arial" w:hAnsi="Arial" w:cs="Arial"/>
          <w:noProof w:val="0"/>
          <w:sz w:val="22"/>
          <w:szCs w:val="22"/>
        </w:rPr>
        <w:t>en el proyecto</w:t>
      </w:r>
      <w:r w:rsidRPr="00B53298">
        <w:rPr>
          <w:rStyle w:val="longtext"/>
          <w:rFonts w:ascii="Arial" w:hAnsi="Arial" w:cs="Arial"/>
          <w:noProof w:val="0"/>
          <w:sz w:val="22"/>
          <w:szCs w:val="22"/>
        </w:rPr>
        <w:t xml:space="preserve"> </w:t>
      </w:r>
      <w:r w:rsidRPr="00B53298">
        <w:rPr>
          <w:rStyle w:val="hps"/>
          <w:rFonts w:ascii="Arial" w:hAnsi="Arial" w:cs="Arial"/>
          <w:noProof w:val="0"/>
          <w:sz w:val="22"/>
          <w:szCs w:val="22"/>
        </w:rPr>
        <w:t xml:space="preserve">ponen en peligro </w:t>
      </w:r>
      <w:r w:rsidRPr="00B53298">
        <w:rPr>
          <w:rStyle w:val="longtext"/>
          <w:rFonts w:ascii="Arial" w:hAnsi="Arial" w:cs="Arial"/>
          <w:noProof w:val="0"/>
          <w:sz w:val="22"/>
          <w:szCs w:val="22"/>
        </w:rPr>
        <w:t xml:space="preserve">el logro </w:t>
      </w:r>
      <w:r w:rsidRPr="00B53298">
        <w:rPr>
          <w:rStyle w:val="hps"/>
          <w:rFonts w:ascii="Arial" w:hAnsi="Arial" w:cs="Arial"/>
          <w:noProof w:val="0"/>
          <w:sz w:val="22"/>
          <w:szCs w:val="22"/>
        </w:rPr>
        <w:t>de los objetivos</w:t>
      </w:r>
      <w:r w:rsidRPr="00B53298">
        <w:rPr>
          <w:rStyle w:val="longtext"/>
          <w:rFonts w:ascii="Arial" w:hAnsi="Arial" w:cs="Arial"/>
          <w:noProof w:val="0"/>
          <w:sz w:val="22"/>
          <w:szCs w:val="22"/>
        </w:rPr>
        <w:t>? ¿</w:t>
      </w:r>
      <w:r w:rsidRPr="00B53298">
        <w:rPr>
          <w:rStyle w:val="hps"/>
          <w:rFonts w:ascii="Arial" w:hAnsi="Arial" w:cs="Arial"/>
          <w:noProof w:val="0"/>
          <w:sz w:val="22"/>
          <w:szCs w:val="22"/>
        </w:rPr>
        <w:t>Las acciones de mitigación</w:t>
      </w:r>
      <w:r w:rsidRPr="00B53298">
        <w:rPr>
          <w:rStyle w:val="longtext"/>
          <w:rFonts w:ascii="Arial" w:hAnsi="Arial" w:cs="Arial"/>
          <w:noProof w:val="0"/>
          <w:sz w:val="22"/>
          <w:szCs w:val="22"/>
        </w:rPr>
        <w:t xml:space="preserve"> </w:t>
      </w:r>
      <w:r w:rsidRPr="00B53298">
        <w:rPr>
          <w:rStyle w:val="hps"/>
          <w:rFonts w:ascii="Arial" w:hAnsi="Arial" w:cs="Arial"/>
          <w:noProof w:val="0"/>
          <w:sz w:val="22"/>
          <w:szCs w:val="22"/>
        </w:rPr>
        <w:t>planificadas</w:t>
      </w:r>
      <w:r w:rsidRPr="00B53298">
        <w:rPr>
          <w:rStyle w:val="longtext"/>
          <w:rFonts w:ascii="Arial" w:hAnsi="Arial" w:cs="Arial"/>
          <w:noProof w:val="0"/>
          <w:sz w:val="22"/>
          <w:szCs w:val="22"/>
        </w:rPr>
        <w:t xml:space="preserve"> </w:t>
      </w:r>
      <w:r w:rsidRPr="00B53298">
        <w:rPr>
          <w:rStyle w:val="hps"/>
          <w:rFonts w:ascii="Arial" w:hAnsi="Arial" w:cs="Arial"/>
          <w:noProof w:val="0"/>
          <w:sz w:val="22"/>
          <w:szCs w:val="22"/>
        </w:rPr>
        <w:t>se están desarrollando</w:t>
      </w:r>
      <w:r w:rsidRPr="00B53298">
        <w:rPr>
          <w:rStyle w:val="longtext"/>
          <w:rFonts w:ascii="Arial" w:hAnsi="Arial" w:cs="Arial"/>
          <w:noProof w:val="0"/>
          <w:sz w:val="22"/>
          <w:szCs w:val="22"/>
        </w:rPr>
        <w:t>?</w:t>
      </w:r>
    </w:p>
    <w:p w14:paraId="56C55C18" w14:textId="77777777" w:rsidR="000F792A" w:rsidRPr="00B53298" w:rsidRDefault="00F32B1B" w:rsidP="003F64BE">
      <w:pPr>
        <w:pStyle w:val="FirstHeading"/>
        <w:numPr>
          <w:ilvl w:val="0"/>
          <w:numId w:val="8"/>
        </w:numPr>
        <w:tabs>
          <w:tab w:val="clear" w:pos="0"/>
          <w:tab w:val="clear" w:pos="86"/>
        </w:tabs>
        <w:ind w:left="180" w:firstLine="0"/>
        <w:jc w:val="both"/>
        <w:outlineLvl w:val="1"/>
        <w:rPr>
          <w:rFonts w:ascii="Arial" w:hAnsi="Arial" w:cs="Arial"/>
          <w:sz w:val="22"/>
          <w:szCs w:val="22"/>
          <w:lang w:val="es-ES_tradnl"/>
        </w:rPr>
      </w:pPr>
      <w:bookmarkStart w:id="8" w:name="_Toc501118497"/>
      <w:r w:rsidRPr="00B53298">
        <w:rPr>
          <w:rFonts w:ascii="Arial" w:hAnsi="Arial" w:cs="Arial"/>
          <w:sz w:val="22"/>
          <w:szCs w:val="22"/>
          <w:lang w:val="es-ES_tradnl"/>
        </w:rPr>
        <w:t>Indicadores</w:t>
      </w:r>
      <w:bookmarkEnd w:id="8"/>
    </w:p>
    <w:p w14:paraId="6C6AF722" w14:textId="77777777" w:rsidR="000F792A" w:rsidRPr="00B53298" w:rsidRDefault="00F32B1B" w:rsidP="003F64BE">
      <w:pPr>
        <w:pStyle w:val="AutoNumpara"/>
        <w:tabs>
          <w:tab w:val="left" w:pos="9000"/>
        </w:tabs>
        <w:rPr>
          <w:rFonts w:ascii="Arial" w:hAnsi="Arial" w:cs="Arial"/>
          <w:noProof w:val="0"/>
          <w:sz w:val="22"/>
          <w:szCs w:val="22"/>
        </w:rPr>
      </w:pPr>
      <w:r w:rsidRPr="00B53298">
        <w:rPr>
          <w:rFonts w:ascii="Arial" w:hAnsi="Arial" w:cs="Arial"/>
          <w:noProof w:val="0"/>
          <w:sz w:val="22"/>
          <w:szCs w:val="22"/>
        </w:rPr>
        <w:t xml:space="preserve">Durante </w:t>
      </w:r>
      <w:r w:rsidRPr="00B53298">
        <w:rPr>
          <w:rStyle w:val="hps"/>
          <w:rFonts w:ascii="Arial" w:hAnsi="Arial" w:cs="Arial"/>
          <w:noProof w:val="0"/>
          <w:color w:val="333333"/>
          <w:sz w:val="22"/>
          <w:szCs w:val="22"/>
        </w:rPr>
        <w:t>el</w:t>
      </w:r>
      <w:r w:rsidRPr="00B53298">
        <w:rPr>
          <w:rFonts w:ascii="Arial" w:hAnsi="Arial" w:cs="Arial"/>
          <w:noProof w:val="0"/>
          <w:sz w:val="22"/>
          <w:szCs w:val="22"/>
        </w:rPr>
        <w:t xml:space="preserve"> monitoreo del proyecto se dará seguimiento a los siguientes indicadores de producto que forman parte de la MR y serán incluidos en el informe semestral de progreso, la evaluación intermedia, y la evaluación final, así como los costos anuales de los mismos (ver Cuadros 1 y 2).</w:t>
      </w:r>
    </w:p>
    <w:p w14:paraId="5E97BB33" w14:textId="77777777" w:rsidR="000F792A" w:rsidRPr="00B53298" w:rsidRDefault="000F792A" w:rsidP="003F64BE">
      <w:pPr>
        <w:pStyle w:val="Paragraph"/>
        <w:numPr>
          <w:ilvl w:val="0"/>
          <w:numId w:val="0"/>
        </w:numPr>
        <w:tabs>
          <w:tab w:val="left" w:pos="9000"/>
        </w:tabs>
        <w:spacing w:after="40"/>
        <w:outlineLvl w:val="9"/>
        <w:rPr>
          <w:rFonts w:ascii="Arial" w:hAnsi="Arial" w:cs="Arial"/>
          <w:b/>
          <w:sz w:val="22"/>
          <w:szCs w:val="22"/>
        </w:rPr>
        <w:sectPr w:rsidR="000F792A" w:rsidRPr="00B53298" w:rsidSect="003F64BE">
          <w:type w:val="continuous"/>
          <w:pgSz w:w="12240" w:h="15840"/>
          <w:pgMar w:top="1440" w:right="1800" w:bottom="1440" w:left="1800" w:header="720" w:footer="720" w:gutter="0"/>
          <w:pgNumType w:start="1"/>
          <w:cols w:space="720"/>
          <w:docGrid w:linePitch="360"/>
        </w:sectPr>
      </w:pPr>
    </w:p>
    <w:p w14:paraId="7DF58A6F" w14:textId="77777777" w:rsidR="000F792A" w:rsidRPr="00B53298" w:rsidRDefault="00F32B1B" w:rsidP="003F64BE">
      <w:pPr>
        <w:pStyle w:val="Paragraph"/>
        <w:numPr>
          <w:ilvl w:val="0"/>
          <w:numId w:val="0"/>
        </w:numPr>
        <w:tabs>
          <w:tab w:val="left" w:pos="9000"/>
        </w:tabs>
        <w:spacing w:before="240"/>
        <w:jc w:val="center"/>
        <w:outlineLvl w:val="9"/>
        <w:rPr>
          <w:rFonts w:ascii="Arial" w:hAnsi="Arial" w:cs="Arial"/>
          <w:b/>
          <w:color w:val="000000"/>
          <w:sz w:val="22"/>
          <w:szCs w:val="22"/>
        </w:rPr>
      </w:pPr>
      <w:r w:rsidRPr="00B53298">
        <w:rPr>
          <w:rFonts w:ascii="Arial" w:hAnsi="Arial" w:cs="Arial"/>
          <w:b/>
          <w:sz w:val="22"/>
          <w:szCs w:val="22"/>
        </w:rPr>
        <w:lastRenderedPageBreak/>
        <w:t>Cuadro 1. Indicadores de Productos</w:t>
      </w:r>
    </w:p>
    <w:p w14:paraId="4FCCCEA4" w14:textId="77777777" w:rsidR="000F792A" w:rsidRPr="00B53298" w:rsidRDefault="00F32B1B" w:rsidP="003F64BE">
      <w:pPr>
        <w:tabs>
          <w:tab w:val="left" w:pos="9000"/>
        </w:tabs>
        <w:jc w:val="center"/>
        <w:rPr>
          <w:rFonts w:ascii="Arial" w:hAnsi="Arial" w:cs="Arial"/>
          <w:sz w:val="22"/>
          <w:szCs w:val="22"/>
          <w:lang w:val="es-ES_tradnl"/>
        </w:rPr>
      </w:pPr>
      <w:r w:rsidRPr="00B53298">
        <w:rPr>
          <w:rFonts w:ascii="Arial" w:hAnsi="Arial" w:cs="Arial"/>
          <w:b/>
          <w:sz w:val="22"/>
          <w:szCs w:val="22"/>
          <w:lang w:val="es-ES_tradnl"/>
        </w:rPr>
        <w:t>PRODUCTOS</w:t>
      </w:r>
      <w:r w:rsidRPr="00B53298">
        <w:rPr>
          <w:rStyle w:val="FootnoteReference"/>
          <w:rFonts w:ascii="Arial" w:hAnsi="Arial" w:cs="Arial"/>
          <w:sz w:val="22"/>
          <w:szCs w:val="22"/>
          <w:lang w:val="es-ES_tradnl"/>
        </w:rPr>
        <w:footnoteReference w:id="2"/>
      </w:r>
    </w:p>
    <w:tbl>
      <w:tblPr>
        <w:tblStyle w:val="TableGrid"/>
        <w:tblW w:w="14850" w:type="dxa"/>
        <w:tblInd w:w="-900" w:type="dxa"/>
        <w:tblLayout w:type="fixed"/>
        <w:tblLook w:val="04A0" w:firstRow="1" w:lastRow="0" w:firstColumn="1" w:lastColumn="0" w:noHBand="0" w:noVBand="1"/>
      </w:tblPr>
      <w:tblGrid>
        <w:gridCol w:w="833"/>
        <w:gridCol w:w="1057"/>
        <w:gridCol w:w="1440"/>
        <w:gridCol w:w="990"/>
        <w:gridCol w:w="1170"/>
        <w:gridCol w:w="731"/>
        <w:gridCol w:w="731"/>
        <w:gridCol w:w="732"/>
        <w:gridCol w:w="731"/>
        <w:gridCol w:w="731"/>
        <w:gridCol w:w="844"/>
        <w:gridCol w:w="2182"/>
        <w:gridCol w:w="874"/>
        <w:gridCol w:w="1804"/>
      </w:tblGrid>
      <w:tr w:rsidR="00A14A00" w:rsidRPr="00B53298" w14:paraId="47C6A98B" w14:textId="77777777" w:rsidTr="00A14A00">
        <w:trPr>
          <w:gridAfter w:val="1"/>
          <w:wAfter w:w="1804" w:type="dxa"/>
          <w:tblHeader/>
        </w:trPr>
        <w:tc>
          <w:tcPr>
            <w:tcW w:w="833" w:type="dxa"/>
            <w:tcBorders>
              <w:top w:val="nil"/>
              <w:left w:val="nil"/>
              <w:bottom w:val="single" w:sz="4" w:space="0" w:color="auto"/>
              <w:right w:val="nil"/>
            </w:tcBorders>
          </w:tcPr>
          <w:p w14:paraId="7F204F67" w14:textId="77777777" w:rsidR="00A14A00" w:rsidRPr="00B53298" w:rsidRDefault="00A14A00" w:rsidP="003F64BE">
            <w:pPr>
              <w:tabs>
                <w:tab w:val="left" w:pos="9000"/>
              </w:tabs>
              <w:jc w:val="center"/>
              <w:rPr>
                <w:rFonts w:ascii="Arial" w:hAnsi="Arial" w:cs="Arial"/>
                <w:b/>
                <w:sz w:val="22"/>
                <w:szCs w:val="22"/>
                <w:lang w:val="es-ES_tradnl"/>
              </w:rPr>
            </w:pPr>
          </w:p>
        </w:tc>
        <w:tc>
          <w:tcPr>
            <w:tcW w:w="12213" w:type="dxa"/>
            <w:gridSpan w:val="12"/>
            <w:tcBorders>
              <w:top w:val="nil"/>
              <w:left w:val="nil"/>
              <w:bottom w:val="single" w:sz="4" w:space="0" w:color="auto"/>
              <w:right w:val="nil"/>
            </w:tcBorders>
          </w:tcPr>
          <w:p w14:paraId="15931CDB" w14:textId="77777777" w:rsidR="00A14A00" w:rsidRPr="00B53298" w:rsidRDefault="00A14A00" w:rsidP="003F64BE">
            <w:pPr>
              <w:tabs>
                <w:tab w:val="left" w:pos="9000"/>
              </w:tabs>
              <w:spacing w:after="120"/>
              <w:jc w:val="center"/>
              <w:rPr>
                <w:rFonts w:ascii="Arial" w:hAnsi="Arial" w:cs="Arial"/>
                <w:sz w:val="22"/>
                <w:szCs w:val="22"/>
                <w:lang w:val="es-ES_tradnl"/>
              </w:rPr>
            </w:pPr>
            <w:r w:rsidRPr="00B53298">
              <w:rPr>
                <w:rFonts w:ascii="Arial" w:hAnsi="Arial" w:cs="Arial"/>
                <w:b/>
                <w:smallCaps/>
                <w:sz w:val="22"/>
                <w:szCs w:val="22"/>
                <w:lang w:val="es-ES_tradnl"/>
              </w:rPr>
              <w:t>Productos</w:t>
            </w:r>
            <w:r w:rsidRPr="00B53298">
              <w:rPr>
                <w:rStyle w:val="FootnoteReference"/>
                <w:rFonts w:ascii="Arial" w:hAnsi="Arial" w:cs="Arial"/>
                <w:sz w:val="22"/>
                <w:szCs w:val="22"/>
                <w:lang w:val="es-ES_tradnl"/>
              </w:rPr>
              <w:footnoteReference w:id="3"/>
            </w:r>
          </w:p>
        </w:tc>
      </w:tr>
      <w:tr w:rsidR="00A14A00" w:rsidRPr="00B53298" w14:paraId="5D4F5EEE" w14:textId="77777777" w:rsidTr="00A14A00">
        <w:trPr>
          <w:tblHeader/>
        </w:trPr>
        <w:tc>
          <w:tcPr>
            <w:tcW w:w="189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6304E0" w14:textId="77777777" w:rsidR="00A14A00" w:rsidRPr="00B53298" w:rsidRDefault="00A14A00"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Indicador</w:t>
            </w:r>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BED4E1" w14:textId="77777777" w:rsidR="00A14A00" w:rsidRPr="00B53298" w:rsidRDefault="00A14A00" w:rsidP="003F64BE">
            <w:pPr>
              <w:tabs>
                <w:tab w:val="left" w:pos="9000"/>
              </w:tabs>
              <w:spacing w:before="120" w:after="120"/>
              <w:jc w:val="both"/>
              <w:rPr>
                <w:rFonts w:ascii="Arial" w:hAnsi="Arial" w:cs="Arial"/>
                <w:b/>
                <w:sz w:val="22"/>
                <w:szCs w:val="22"/>
                <w:lang w:val="es-ES_tradnl"/>
              </w:rPr>
            </w:pPr>
            <w:r w:rsidRPr="00B53298">
              <w:rPr>
                <w:rFonts w:ascii="Arial" w:hAnsi="Arial" w:cs="Arial"/>
                <w:b/>
                <w:sz w:val="22"/>
                <w:szCs w:val="22"/>
                <w:lang w:val="es-ES_tradnl"/>
              </w:rPr>
              <w:t>Unidad de Medida</w:t>
            </w:r>
          </w:p>
        </w:tc>
        <w:tc>
          <w:tcPr>
            <w:tcW w:w="9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F96481" w14:textId="77777777" w:rsidR="00A14A00" w:rsidRPr="00B53298" w:rsidRDefault="00A14A00" w:rsidP="003F64BE">
            <w:pPr>
              <w:tabs>
                <w:tab w:val="left" w:pos="9000"/>
              </w:tabs>
              <w:spacing w:before="120" w:after="120"/>
              <w:jc w:val="both"/>
              <w:rPr>
                <w:rFonts w:ascii="Arial" w:hAnsi="Arial" w:cs="Arial"/>
                <w:b/>
                <w:sz w:val="22"/>
                <w:szCs w:val="22"/>
                <w:lang w:val="es-ES_tradnl"/>
              </w:rPr>
            </w:pPr>
            <w:r w:rsidRPr="00B53298">
              <w:rPr>
                <w:rFonts w:ascii="Arial" w:hAnsi="Arial" w:cs="Arial"/>
                <w:b/>
                <w:sz w:val="22"/>
                <w:szCs w:val="22"/>
                <w:lang w:val="es-ES_tradnl"/>
              </w:rPr>
              <w:t>Línea de Base</w:t>
            </w:r>
          </w:p>
        </w:tc>
        <w:tc>
          <w:tcPr>
            <w:tcW w:w="11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915526" w14:textId="77777777" w:rsidR="00A14A00" w:rsidRPr="00B53298" w:rsidRDefault="00A14A00" w:rsidP="003F64BE">
            <w:pPr>
              <w:tabs>
                <w:tab w:val="left" w:pos="9000"/>
              </w:tabs>
              <w:spacing w:before="120"/>
              <w:jc w:val="both"/>
              <w:rPr>
                <w:rFonts w:ascii="Arial" w:hAnsi="Arial" w:cs="Arial"/>
                <w:b/>
                <w:sz w:val="22"/>
                <w:szCs w:val="22"/>
                <w:lang w:val="es-ES_tradnl"/>
              </w:rPr>
            </w:pPr>
            <w:r w:rsidRPr="00B53298">
              <w:rPr>
                <w:rFonts w:ascii="Arial" w:hAnsi="Arial" w:cs="Arial"/>
                <w:b/>
                <w:sz w:val="22"/>
                <w:szCs w:val="22"/>
                <w:lang w:val="es-ES_tradnl"/>
              </w:rPr>
              <w:t xml:space="preserve">Año </w:t>
            </w:r>
          </w:p>
          <w:p w14:paraId="0F7C53B2" w14:textId="77777777" w:rsidR="00A14A00" w:rsidRPr="00B53298" w:rsidRDefault="00A14A00" w:rsidP="003F64BE">
            <w:pPr>
              <w:tabs>
                <w:tab w:val="left" w:pos="9000"/>
              </w:tabs>
              <w:spacing w:after="120"/>
              <w:ind w:left="-32"/>
              <w:jc w:val="both"/>
              <w:rPr>
                <w:rFonts w:ascii="Arial" w:hAnsi="Arial" w:cs="Arial"/>
                <w:b/>
                <w:sz w:val="22"/>
                <w:szCs w:val="22"/>
                <w:lang w:val="es-ES_tradnl"/>
              </w:rPr>
            </w:pPr>
            <w:r w:rsidRPr="00B53298">
              <w:rPr>
                <w:rFonts w:ascii="Arial" w:hAnsi="Arial" w:cs="Arial"/>
                <w:b/>
                <w:sz w:val="22"/>
                <w:szCs w:val="22"/>
                <w:lang w:val="es-ES_tradnl"/>
              </w:rPr>
              <w:t>Línea de Base</w:t>
            </w:r>
          </w:p>
        </w:tc>
        <w:tc>
          <w:tcPr>
            <w:tcW w:w="7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FA392AE" w14:textId="77777777" w:rsidR="00A14A00" w:rsidRPr="00B53298" w:rsidRDefault="00A14A00" w:rsidP="003F64BE">
            <w:pPr>
              <w:tabs>
                <w:tab w:val="left" w:pos="9000"/>
              </w:tabs>
              <w:spacing w:before="120" w:after="120"/>
              <w:jc w:val="both"/>
              <w:rPr>
                <w:rFonts w:ascii="Arial" w:hAnsi="Arial" w:cs="Arial"/>
                <w:b/>
                <w:sz w:val="22"/>
                <w:szCs w:val="22"/>
                <w:lang w:val="es-ES_tradnl"/>
              </w:rPr>
            </w:pPr>
            <w:r w:rsidRPr="00B53298">
              <w:rPr>
                <w:rFonts w:ascii="Arial" w:hAnsi="Arial" w:cs="Arial"/>
                <w:b/>
                <w:sz w:val="22"/>
                <w:szCs w:val="22"/>
                <w:lang w:val="es-ES_tradnl"/>
              </w:rPr>
              <w:t>Año 1</w:t>
            </w:r>
          </w:p>
        </w:tc>
        <w:tc>
          <w:tcPr>
            <w:tcW w:w="7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13EEDD6" w14:textId="77777777" w:rsidR="00A14A00" w:rsidRPr="00B53298" w:rsidRDefault="00A14A00" w:rsidP="003F64BE">
            <w:pPr>
              <w:tabs>
                <w:tab w:val="left" w:pos="9000"/>
              </w:tabs>
              <w:spacing w:before="120" w:after="120"/>
              <w:jc w:val="both"/>
              <w:rPr>
                <w:rFonts w:ascii="Arial" w:hAnsi="Arial" w:cs="Arial"/>
                <w:b/>
                <w:sz w:val="22"/>
                <w:szCs w:val="22"/>
                <w:lang w:val="es-ES_tradnl"/>
              </w:rPr>
            </w:pPr>
            <w:r w:rsidRPr="00B53298">
              <w:rPr>
                <w:rFonts w:ascii="Arial" w:hAnsi="Arial" w:cs="Arial"/>
                <w:b/>
                <w:sz w:val="22"/>
                <w:szCs w:val="22"/>
                <w:lang w:val="es-ES_tradnl"/>
              </w:rPr>
              <w:t>Año 2</w:t>
            </w:r>
          </w:p>
        </w:tc>
        <w:tc>
          <w:tcPr>
            <w:tcW w:w="7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636EF4D" w14:textId="77777777" w:rsidR="00A14A00" w:rsidRPr="00B53298" w:rsidRDefault="00A14A00" w:rsidP="003F64BE">
            <w:pPr>
              <w:tabs>
                <w:tab w:val="left" w:pos="9000"/>
              </w:tabs>
              <w:spacing w:before="120" w:after="120"/>
              <w:jc w:val="both"/>
              <w:rPr>
                <w:rFonts w:ascii="Arial" w:hAnsi="Arial" w:cs="Arial"/>
                <w:b/>
                <w:sz w:val="22"/>
                <w:szCs w:val="22"/>
                <w:lang w:val="es-ES_tradnl"/>
              </w:rPr>
            </w:pPr>
            <w:r w:rsidRPr="00B53298">
              <w:rPr>
                <w:rFonts w:ascii="Arial" w:hAnsi="Arial" w:cs="Arial"/>
                <w:b/>
                <w:sz w:val="22"/>
                <w:szCs w:val="22"/>
                <w:lang w:val="es-ES_tradnl"/>
              </w:rPr>
              <w:t>Año 3</w:t>
            </w:r>
          </w:p>
        </w:tc>
        <w:tc>
          <w:tcPr>
            <w:tcW w:w="7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873E88" w14:textId="77777777" w:rsidR="00A14A00" w:rsidRPr="00B53298" w:rsidRDefault="00A14A00" w:rsidP="003F64BE">
            <w:pPr>
              <w:tabs>
                <w:tab w:val="left" w:pos="9000"/>
              </w:tabs>
              <w:spacing w:before="120" w:after="120"/>
              <w:jc w:val="both"/>
              <w:rPr>
                <w:rFonts w:ascii="Arial" w:hAnsi="Arial" w:cs="Arial"/>
                <w:b/>
                <w:sz w:val="22"/>
                <w:szCs w:val="22"/>
                <w:lang w:val="es-ES_tradnl"/>
              </w:rPr>
            </w:pPr>
            <w:r w:rsidRPr="00B53298">
              <w:rPr>
                <w:rFonts w:ascii="Arial" w:hAnsi="Arial" w:cs="Arial"/>
                <w:b/>
                <w:sz w:val="22"/>
                <w:szCs w:val="22"/>
                <w:lang w:val="es-ES_tradnl"/>
              </w:rPr>
              <w:t>Año 4</w:t>
            </w:r>
          </w:p>
        </w:tc>
        <w:tc>
          <w:tcPr>
            <w:tcW w:w="7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76ADEA" w14:textId="77777777" w:rsidR="00A14A00" w:rsidRPr="00B53298" w:rsidRDefault="00A14A00" w:rsidP="003F64BE">
            <w:pPr>
              <w:tabs>
                <w:tab w:val="left" w:pos="9000"/>
              </w:tabs>
              <w:spacing w:before="120" w:after="120"/>
              <w:jc w:val="both"/>
              <w:rPr>
                <w:rFonts w:ascii="Arial" w:hAnsi="Arial" w:cs="Arial"/>
                <w:b/>
                <w:sz w:val="22"/>
                <w:szCs w:val="22"/>
                <w:lang w:val="es-ES_tradnl"/>
              </w:rPr>
            </w:pPr>
            <w:r w:rsidRPr="00B53298">
              <w:rPr>
                <w:rFonts w:ascii="Arial" w:hAnsi="Arial" w:cs="Arial"/>
                <w:b/>
                <w:sz w:val="22"/>
                <w:szCs w:val="22"/>
                <w:lang w:val="es-ES_tradnl"/>
              </w:rPr>
              <w:t>Año 5</w:t>
            </w:r>
          </w:p>
        </w:tc>
        <w:tc>
          <w:tcPr>
            <w:tcW w:w="84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FAC0ED" w14:textId="77777777" w:rsidR="00A14A00" w:rsidRPr="00B53298" w:rsidRDefault="00A14A00" w:rsidP="003F64BE">
            <w:pPr>
              <w:tabs>
                <w:tab w:val="left" w:pos="9000"/>
              </w:tabs>
              <w:spacing w:before="120" w:after="120"/>
              <w:jc w:val="both"/>
              <w:rPr>
                <w:rFonts w:ascii="Arial" w:hAnsi="Arial" w:cs="Arial"/>
                <w:b/>
                <w:sz w:val="22"/>
                <w:szCs w:val="22"/>
                <w:lang w:val="es-ES_tradnl"/>
              </w:rPr>
            </w:pPr>
            <w:r w:rsidRPr="00B53298">
              <w:rPr>
                <w:rFonts w:ascii="Arial" w:hAnsi="Arial" w:cs="Arial"/>
                <w:b/>
                <w:sz w:val="22"/>
                <w:szCs w:val="22"/>
                <w:lang w:val="es-ES_tradnl"/>
              </w:rPr>
              <w:t>Meta Final</w:t>
            </w:r>
          </w:p>
        </w:tc>
        <w:tc>
          <w:tcPr>
            <w:tcW w:w="218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C8128D" w14:textId="77777777" w:rsidR="00A14A00" w:rsidRPr="00B53298" w:rsidRDefault="00A14A00" w:rsidP="003F64BE">
            <w:pPr>
              <w:tabs>
                <w:tab w:val="left" w:pos="9000"/>
              </w:tabs>
              <w:spacing w:before="120" w:after="120"/>
              <w:jc w:val="both"/>
              <w:rPr>
                <w:rFonts w:ascii="Arial" w:hAnsi="Arial" w:cs="Arial"/>
                <w:b/>
                <w:sz w:val="22"/>
                <w:szCs w:val="22"/>
                <w:lang w:val="es-ES_tradnl"/>
              </w:rPr>
            </w:pPr>
            <w:r w:rsidRPr="00B53298">
              <w:rPr>
                <w:rFonts w:ascii="Arial" w:hAnsi="Arial" w:cs="Arial"/>
                <w:b/>
                <w:sz w:val="22"/>
                <w:szCs w:val="22"/>
                <w:lang w:val="es-ES_tradnl"/>
              </w:rPr>
              <w:t>Medios de Verificación</w:t>
            </w:r>
          </w:p>
        </w:tc>
        <w:tc>
          <w:tcPr>
            <w:tcW w:w="267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67C6585" w14:textId="77777777" w:rsidR="00A14A00" w:rsidRPr="00B53298" w:rsidRDefault="00A14A00" w:rsidP="003F64BE">
            <w:pPr>
              <w:tabs>
                <w:tab w:val="left" w:pos="9000"/>
              </w:tabs>
              <w:spacing w:before="120" w:after="120"/>
              <w:jc w:val="both"/>
              <w:rPr>
                <w:rFonts w:ascii="Arial" w:hAnsi="Arial" w:cs="Arial"/>
                <w:b/>
                <w:sz w:val="22"/>
                <w:szCs w:val="22"/>
                <w:lang w:val="es-ES_tradnl"/>
              </w:rPr>
            </w:pPr>
            <w:r w:rsidRPr="00B53298">
              <w:rPr>
                <w:rFonts w:ascii="Arial" w:hAnsi="Arial" w:cs="Arial"/>
                <w:b/>
                <w:sz w:val="22"/>
                <w:szCs w:val="22"/>
                <w:lang w:val="es-ES_tradnl"/>
              </w:rPr>
              <w:t>Comentarios</w:t>
            </w:r>
          </w:p>
        </w:tc>
      </w:tr>
      <w:tr w:rsidR="00A14A00" w:rsidRPr="00BE22B8" w14:paraId="2E406F8D" w14:textId="77777777" w:rsidTr="00A14A00">
        <w:tc>
          <w:tcPr>
            <w:tcW w:w="14850" w:type="dxa"/>
            <w:gridSpan w:val="14"/>
            <w:shd w:val="clear" w:color="auto" w:fill="FBD4B4" w:themeFill="accent6" w:themeFillTint="66"/>
            <w:vAlign w:val="center"/>
          </w:tcPr>
          <w:p w14:paraId="48F9B278" w14:textId="77777777" w:rsidR="00A14A00" w:rsidRPr="00B53298" w:rsidRDefault="00A14A00" w:rsidP="003F64BE">
            <w:pPr>
              <w:tabs>
                <w:tab w:val="left" w:pos="9000"/>
              </w:tabs>
              <w:spacing w:before="40" w:after="40"/>
              <w:ind w:right="432"/>
              <w:jc w:val="both"/>
              <w:rPr>
                <w:rFonts w:ascii="Arial" w:hAnsi="Arial" w:cs="Arial"/>
                <w:sz w:val="22"/>
                <w:szCs w:val="22"/>
                <w:lang w:val="es-ES_tradnl"/>
              </w:rPr>
            </w:pPr>
            <w:r w:rsidRPr="00B53298">
              <w:rPr>
                <w:rFonts w:ascii="Arial" w:hAnsi="Arial" w:cs="Arial"/>
                <w:b/>
                <w:sz w:val="22"/>
                <w:szCs w:val="22"/>
                <w:u w:val="single"/>
                <w:lang w:val="es-ES_tradnl"/>
              </w:rPr>
              <w:t>Componente #1:</w:t>
            </w:r>
            <w:r w:rsidRPr="00B53298">
              <w:rPr>
                <w:rFonts w:ascii="Arial" w:hAnsi="Arial" w:cs="Arial"/>
                <w:b/>
                <w:sz w:val="22"/>
                <w:szCs w:val="22"/>
                <w:lang w:val="es-ES_tradnl"/>
              </w:rPr>
              <w:t xml:space="preserve"> </w:t>
            </w:r>
            <w:r w:rsidRPr="00B53298">
              <w:rPr>
                <w:rFonts w:ascii="Arial" w:eastAsia="Arial" w:hAnsi="Arial" w:cs="Arial"/>
                <w:b/>
                <w:color w:val="000000" w:themeColor="text1"/>
                <w:sz w:val="22"/>
                <w:szCs w:val="22"/>
                <w:lang w:val="es-ES_tradnl"/>
              </w:rPr>
              <w:t>Gestión hacendaria y transparencia fiscal</w:t>
            </w:r>
          </w:p>
        </w:tc>
      </w:tr>
      <w:tr w:rsidR="00A14A00" w:rsidRPr="00BE22B8" w14:paraId="48D34183" w14:textId="77777777" w:rsidTr="00A14A00">
        <w:tc>
          <w:tcPr>
            <w:tcW w:w="1890" w:type="dxa"/>
            <w:gridSpan w:val="2"/>
            <w:vAlign w:val="center"/>
          </w:tcPr>
          <w:p w14:paraId="79043269" w14:textId="77777777" w:rsidR="00A14A00" w:rsidRPr="00B53298" w:rsidRDefault="00A14A00" w:rsidP="003F64BE">
            <w:pPr>
              <w:pStyle w:val="ListParagraph"/>
              <w:tabs>
                <w:tab w:val="left" w:pos="9000"/>
              </w:tabs>
              <w:ind w:left="427" w:hanging="450"/>
              <w:jc w:val="both"/>
              <w:rPr>
                <w:rFonts w:ascii="Arial" w:hAnsi="Arial" w:cs="Arial"/>
                <w:lang w:val="es-ES_tradnl"/>
              </w:rPr>
            </w:pPr>
            <w:r w:rsidRPr="00B53298">
              <w:rPr>
                <w:rFonts w:ascii="Arial" w:eastAsia="Times New Roman" w:hAnsi="Arial" w:cs="Arial"/>
                <w:spacing w:val="-2"/>
                <w:lang w:val="es-ES_tradnl"/>
              </w:rPr>
              <w:t xml:space="preserve">1.1 </w:t>
            </w:r>
            <w:r w:rsidRPr="00B53298">
              <w:rPr>
                <w:rFonts w:ascii="Arial" w:eastAsia="Times New Roman" w:hAnsi="Arial" w:cs="Arial"/>
                <w:spacing w:val="-2"/>
                <w:lang w:val="es-ES_tradnl"/>
              </w:rPr>
              <w:tab/>
            </w:r>
            <w:r w:rsidR="00AF7F64" w:rsidRPr="00B53298">
              <w:rPr>
                <w:rFonts w:ascii="Arial" w:hAnsi="Arial" w:cs="Arial"/>
                <w:lang w:val="es-ES_tradnl"/>
              </w:rPr>
              <w:t xml:space="preserve">Gestión </w:t>
            </w:r>
            <w:r w:rsidR="002B6CE0">
              <w:rPr>
                <w:rFonts w:ascii="Arial" w:hAnsi="Arial" w:cs="Arial"/>
                <w:lang w:val="es-ES_tradnl"/>
              </w:rPr>
              <w:t>estratégica h</w:t>
            </w:r>
            <w:r w:rsidRPr="00B53298">
              <w:rPr>
                <w:rFonts w:ascii="Arial" w:hAnsi="Arial" w:cs="Arial"/>
                <w:lang w:val="es-ES_tradnl"/>
              </w:rPr>
              <w:t>acendaria implantad</w:t>
            </w:r>
            <w:r w:rsidR="00AF7F64" w:rsidRPr="00B53298">
              <w:rPr>
                <w:rFonts w:ascii="Arial" w:hAnsi="Arial" w:cs="Arial"/>
                <w:lang w:val="es-ES_tradnl"/>
              </w:rPr>
              <w:t>a</w:t>
            </w:r>
          </w:p>
        </w:tc>
        <w:tc>
          <w:tcPr>
            <w:tcW w:w="1440" w:type="dxa"/>
            <w:vAlign w:val="center"/>
          </w:tcPr>
          <w:p w14:paraId="310EDD35" w14:textId="77777777" w:rsidR="00A14A00" w:rsidRPr="00B53298" w:rsidRDefault="003F64BE" w:rsidP="003F64BE">
            <w:pPr>
              <w:pStyle w:val="FootnoteText"/>
              <w:tabs>
                <w:tab w:val="left" w:pos="9000"/>
              </w:tabs>
              <w:ind w:left="-100" w:right="-63"/>
              <w:jc w:val="center"/>
              <w:rPr>
                <w:rFonts w:ascii="Arial" w:hAnsi="Arial" w:cs="Arial"/>
                <w:sz w:val="22"/>
                <w:szCs w:val="22"/>
                <w:lang w:val="es-ES_tradnl"/>
              </w:rPr>
            </w:pPr>
            <w:r w:rsidRPr="00B53298">
              <w:rPr>
                <w:rFonts w:ascii="Arial" w:hAnsi="Arial" w:cs="Arial"/>
                <w:spacing w:val="-2"/>
                <w:sz w:val="22"/>
                <w:szCs w:val="22"/>
                <w:lang w:val="es-ES_tradnl"/>
              </w:rPr>
              <w:t>Mo</w:t>
            </w:r>
            <w:r w:rsidR="00A14A00" w:rsidRPr="00B53298">
              <w:rPr>
                <w:rFonts w:ascii="Arial" w:hAnsi="Arial" w:cs="Arial"/>
                <w:spacing w:val="-2"/>
                <w:sz w:val="22"/>
                <w:szCs w:val="22"/>
                <w:lang w:val="es-ES_tradnl"/>
              </w:rPr>
              <w:t>delo</w:t>
            </w:r>
            <w:r w:rsidR="003D45B0" w:rsidRPr="00B53298">
              <w:rPr>
                <w:rStyle w:val="FootnoteReference"/>
                <w:rFonts w:ascii="Arial" w:hAnsi="Arial" w:cs="Arial"/>
                <w:spacing w:val="-2"/>
                <w:sz w:val="22"/>
                <w:szCs w:val="22"/>
                <w:lang w:val="es-ES_tradnl"/>
              </w:rPr>
              <w:footnoteReference w:id="4"/>
            </w:r>
          </w:p>
        </w:tc>
        <w:tc>
          <w:tcPr>
            <w:tcW w:w="990" w:type="dxa"/>
            <w:vAlign w:val="center"/>
          </w:tcPr>
          <w:p w14:paraId="224905DC" w14:textId="77777777" w:rsidR="00A14A00" w:rsidRPr="00B53298" w:rsidRDefault="00A14A00" w:rsidP="003F64BE">
            <w:pPr>
              <w:tabs>
                <w:tab w:val="left" w:pos="9000"/>
              </w:tabs>
              <w:ind w:left="-100" w:right="-63"/>
              <w:jc w:val="center"/>
              <w:rPr>
                <w:rFonts w:ascii="Arial" w:hAnsi="Arial" w:cs="Arial"/>
                <w:sz w:val="22"/>
                <w:szCs w:val="22"/>
                <w:lang w:val="es-ES_tradnl" w:eastAsia="pt-BR"/>
              </w:rPr>
            </w:pPr>
            <w:r w:rsidRPr="00B53298">
              <w:rPr>
                <w:rFonts w:ascii="Arial" w:hAnsi="Arial" w:cs="Arial"/>
                <w:sz w:val="22"/>
                <w:szCs w:val="22"/>
                <w:lang w:val="es-ES_tradnl" w:eastAsia="pt-BR"/>
              </w:rPr>
              <w:t>0</w:t>
            </w:r>
          </w:p>
        </w:tc>
        <w:tc>
          <w:tcPr>
            <w:tcW w:w="1170" w:type="dxa"/>
            <w:vAlign w:val="center"/>
          </w:tcPr>
          <w:p w14:paraId="667286F6" w14:textId="77777777" w:rsidR="00A14A00" w:rsidRPr="00B53298" w:rsidRDefault="00A14A00" w:rsidP="003F64BE">
            <w:pPr>
              <w:tabs>
                <w:tab w:val="left" w:pos="9000"/>
              </w:tabs>
              <w:ind w:left="-100" w:right="-63"/>
              <w:jc w:val="center"/>
              <w:rPr>
                <w:rFonts w:ascii="Arial" w:hAnsi="Arial" w:cs="Arial"/>
                <w:sz w:val="22"/>
                <w:szCs w:val="22"/>
                <w:lang w:val="es-ES_tradnl"/>
              </w:rPr>
            </w:pPr>
            <w:r w:rsidRPr="00B53298">
              <w:rPr>
                <w:rFonts w:ascii="Arial" w:hAnsi="Arial" w:cs="Arial"/>
                <w:sz w:val="22"/>
                <w:szCs w:val="22"/>
                <w:lang w:val="es-ES_tradnl"/>
              </w:rPr>
              <w:t>2016</w:t>
            </w:r>
          </w:p>
        </w:tc>
        <w:tc>
          <w:tcPr>
            <w:tcW w:w="731" w:type="dxa"/>
            <w:vAlign w:val="center"/>
          </w:tcPr>
          <w:p w14:paraId="52B0747E"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0</w:t>
            </w:r>
          </w:p>
        </w:tc>
        <w:tc>
          <w:tcPr>
            <w:tcW w:w="731" w:type="dxa"/>
            <w:vAlign w:val="center"/>
          </w:tcPr>
          <w:p w14:paraId="5671D98B"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0</w:t>
            </w:r>
          </w:p>
        </w:tc>
        <w:tc>
          <w:tcPr>
            <w:tcW w:w="732" w:type="dxa"/>
            <w:vAlign w:val="center"/>
          </w:tcPr>
          <w:p w14:paraId="68B3862E"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0</w:t>
            </w:r>
          </w:p>
        </w:tc>
        <w:tc>
          <w:tcPr>
            <w:tcW w:w="731" w:type="dxa"/>
            <w:vAlign w:val="center"/>
          </w:tcPr>
          <w:p w14:paraId="4A2F8700"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1</w:t>
            </w:r>
          </w:p>
        </w:tc>
        <w:tc>
          <w:tcPr>
            <w:tcW w:w="731" w:type="dxa"/>
            <w:vAlign w:val="center"/>
          </w:tcPr>
          <w:p w14:paraId="1C5AE13F"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0</w:t>
            </w:r>
          </w:p>
        </w:tc>
        <w:tc>
          <w:tcPr>
            <w:tcW w:w="844" w:type="dxa"/>
            <w:vAlign w:val="center"/>
          </w:tcPr>
          <w:p w14:paraId="657FE3FC"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1</w:t>
            </w:r>
          </w:p>
        </w:tc>
        <w:tc>
          <w:tcPr>
            <w:tcW w:w="2182" w:type="dxa"/>
            <w:vAlign w:val="center"/>
          </w:tcPr>
          <w:p w14:paraId="765A19ED" w14:textId="77777777" w:rsidR="00A14A00" w:rsidRPr="00B53298" w:rsidRDefault="00A14A00"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Informe del sistema informático de apoyo, Superintendencia de Planeamiento estratégico (SPE/SEFAZ)</w:t>
            </w:r>
          </w:p>
        </w:tc>
        <w:tc>
          <w:tcPr>
            <w:tcW w:w="2678" w:type="dxa"/>
            <w:gridSpan w:val="2"/>
            <w:vAlign w:val="center"/>
          </w:tcPr>
          <w:p w14:paraId="79A1A210" w14:textId="77777777" w:rsidR="00A14A00" w:rsidRPr="00B53298" w:rsidRDefault="00A14A00" w:rsidP="003F64BE">
            <w:pPr>
              <w:tabs>
                <w:tab w:val="left" w:pos="9000"/>
              </w:tabs>
              <w:ind w:left="-18" w:right="-106"/>
              <w:jc w:val="both"/>
              <w:rPr>
                <w:rFonts w:ascii="Arial" w:hAnsi="Arial" w:cs="Arial"/>
                <w:sz w:val="22"/>
                <w:szCs w:val="22"/>
                <w:lang w:val="es-ES_tradnl"/>
              </w:rPr>
            </w:pPr>
            <w:r w:rsidRPr="00B53298">
              <w:rPr>
                <w:rFonts w:ascii="Arial" w:hAnsi="Arial" w:cs="Arial"/>
                <w:sz w:val="22"/>
                <w:szCs w:val="22"/>
                <w:lang w:val="es-ES_tradnl"/>
              </w:rPr>
              <w:t xml:space="preserve">Incluye: consultorías, </w:t>
            </w:r>
            <w:r w:rsidRPr="00B53298">
              <w:rPr>
                <w:rFonts w:ascii="Arial" w:hAnsi="Arial" w:cs="Arial"/>
                <w:i/>
                <w:sz w:val="22"/>
                <w:szCs w:val="22"/>
                <w:lang w:val="es-ES_tradnl"/>
              </w:rPr>
              <w:t>software</w:t>
            </w:r>
            <w:r w:rsidRPr="00B53298">
              <w:rPr>
                <w:rFonts w:ascii="Arial" w:hAnsi="Arial" w:cs="Arial"/>
                <w:sz w:val="22"/>
                <w:szCs w:val="22"/>
                <w:lang w:val="es-ES_tradnl"/>
              </w:rPr>
              <w:t xml:space="preserve">, </w:t>
            </w:r>
            <w:r w:rsidRPr="00B53298">
              <w:rPr>
                <w:rFonts w:ascii="Arial" w:hAnsi="Arial" w:cs="Arial"/>
                <w:i/>
                <w:sz w:val="22"/>
                <w:szCs w:val="22"/>
                <w:lang w:val="es-ES_tradnl"/>
              </w:rPr>
              <w:t>hardware</w:t>
            </w:r>
            <w:r w:rsidRPr="00B53298">
              <w:rPr>
                <w:rFonts w:ascii="Arial" w:hAnsi="Arial" w:cs="Arial"/>
                <w:sz w:val="22"/>
                <w:szCs w:val="22"/>
                <w:lang w:val="es-ES_tradnl"/>
              </w:rPr>
              <w:t xml:space="preserve"> y capacitación. Ver POA para más información.</w:t>
            </w:r>
            <w:r w:rsidR="00860FC4" w:rsidRPr="00B53298">
              <w:rPr>
                <w:rFonts w:ascii="Arial" w:hAnsi="Arial" w:cs="Arial"/>
                <w:sz w:val="22"/>
                <w:szCs w:val="22"/>
                <w:lang w:val="es-ES_tradnl"/>
              </w:rPr>
              <w:t xml:space="preserve"> </w:t>
            </w:r>
          </w:p>
        </w:tc>
      </w:tr>
      <w:tr w:rsidR="00A14A00" w:rsidRPr="00B53298" w14:paraId="397A24E6" w14:textId="77777777" w:rsidTr="00A14A00">
        <w:tc>
          <w:tcPr>
            <w:tcW w:w="1890" w:type="dxa"/>
            <w:gridSpan w:val="2"/>
            <w:vAlign w:val="center"/>
          </w:tcPr>
          <w:p w14:paraId="6B85289C" w14:textId="77777777" w:rsidR="00A14A00" w:rsidRPr="00B53298" w:rsidRDefault="00A14A00" w:rsidP="003F64BE">
            <w:pPr>
              <w:pStyle w:val="ListParagraph"/>
              <w:tabs>
                <w:tab w:val="left" w:pos="9000"/>
              </w:tabs>
              <w:ind w:left="427" w:hanging="450"/>
              <w:jc w:val="both"/>
              <w:rPr>
                <w:rFonts w:ascii="Arial" w:eastAsia="Times New Roman" w:hAnsi="Arial" w:cs="Arial"/>
                <w:spacing w:val="-2"/>
                <w:lang w:val="es-ES_tradnl"/>
              </w:rPr>
            </w:pPr>
            <w:r w:rsidRPr="00B53298">
              <w:rPr>
                <w:rFonts w:ascii="Arial" w:eastAsia="Times New Roman" w:hAnsi="Arial" w:cs="Arial"/>
                <w:spacing w:val="-2"/>
                <w:lang w:val="es-ES_tradnl"/>
              </w:rPr>
              <w:t>1.</w:t>
            </w:r>
            <w:r w:rsidR="00860FC4" w:rsidRPr="00B53298">
              <w:rPr>
                <w:rFonts w:ascii="Arial" w:eastAsia="Times New Roman" w:hAnsi="Arial" w:cs="Arial"/>
                <w:spacing w:val="-2"/>
                <w:lang w:val="es-ES_tradnl"/>
              </w:rPr>
              <w:t>2</w:t>
            </w:r>
            <w:r w:rsidRPr="00B53298">
              <w:rPr>
                <w:rFonts w:ascii="Arial" w:eastAsia="Times New Roman" w:hAnsi="Arial" w:cs="Arial"/>
                <w:spacing w:val="-2"/>
                <w:lang w:val="es-ES_tradnl"/>
              </w:rPr>
              <w:t xml:space="preserve"> </w:t>
            </w:r>
            <w:r w:rsidR="002B6CE0">
              <w:rPr>
                <w:rFonts w:ascii="Arial" w:eastAsia="Times New Roman" w:hAnsi="Arial" w:cs="Arial"/>
                <w:spacing w:val="-2"/>
                <w:lang w:val="es-ES_tradnl"/>
              </w:rPr>
              <w:t xml:space="preserve">Modelo de </w:t>
            </w:r>
            <w:r w:rsidR="008626B9" w:rsidRPr="00B53298">
              <w:rPr>
                <w:rFonts w:ascii="Arial" w:eastAsia="Times New Roman" w:hAnsi="Arial" w:cs="Arial"/>
                <w:spacing w:val="-2"/>
                <w:lang w:val="es-ES_tradnl"/>
              </w:rPr>
              <w:t>G</w:t>
            </w:r>
            <w:r w:rsidR="008A0813" w:rsidRPr="00B53298">
              <w:rPr>
                <w:rFonts w:ascii="Arial" w:eastAsia="Times New Roman" w:hAnsi="Arial" w:cs="Arial"/>
                <w:spacing w:val="-2"/>
                <w:lang w:val="es-ES_tradnl"/>
              </w:rPr>
              <w:t>estión de funciona</w:t>
            </w:r>
            <w:r w:rsidR="00C711AC" w:rsidRPr="00B53298">
              <w:rPr>
                <w:rFonts w:ascii="Arial" w:eastAsia="Times New Roman" w:hAnsi="Arial" w:cs="Arial"/>
                <w:spacing w:val="-2"/>
                <w:lang w:val="es-ES_tradnl"/>
              </w:rPr>
              <w:t>r</w:t>
            </w:r>
            <w:r w:rsidR="008A0813" w:rsidRPr="00B53298">
              <w:rPr>
                <w:rFonts w:ascii="Arial" w:eastAsia="Times New Roman" w:hAnsi="Arial" w:cs="Arial"/>
                <w:spacing w:val="-2"/>
                <w:lang w:val="es-ES_tradnl"/>
              </w:rPr>
              <w:t xml:space="preserve">ios </w:t>
            </w:r>
            <w:r w:rsidR="00D445FD" w:rsidRPr="00B53298">
              <w:rPr>
                <w:rFonts w:ascii="Arial" w:eastAsia="Times New Roman" w:hAnsi="Arial" w:cs="Arial"/>
                <w:spacing w:val="-2"/>
                <w:lang w:val="es-ES_tradnl"/>
              </w:rPr>
              <w:t>por competencia</w:t>
            </w:r>
            <w:r w:rsidR="002B6CE0">
              <w:rPr>
                <w:rFonts w:ascii="Arial" w:eastAsia="Times New Roman" w:hAnsi="Arial" w:cs="Arial"/>
                <w:spacing w:val="-2"/>
                <w:lang w:val="es-ES_tradnl"/>
              </w:rPr>
              <w:t>s</w:t>
            </w:r>
            <w:r w:rsidR="00D445FD" w:rsidRPr="00B53298">
              <w:rPr>
                <w:rFonts w:ascii="Arial" w:eastAsia="Times New Roman" w:hAnsi="Arial" w:cs="Arial"/>
                <w:spacing w:val="-2"/>
                <w:lang w:val="es-ES_tradnl"/>
              </w:rPr>
              <w:t xml:space="preserve"> </w:t>
            </w:r>
            <w:r w:rsidR="008A0813" w:rsidRPr="00B53298">
              <w:rPr>
                <w:rFonts w:ascii="Arial" w:eastAsia="Times New Roman" w:hAnsi="Arial" w:cs="Arial"/>
                <w:spacing w:val="-2"/>
                <w:lang w:val="es-ES_tradnl"/>
              </w:rPr>
              <w:t>implantado</w:t>
            </w:r>
          </w:p>
        </w:tc>
        <w:tc>
          <w:tcPr>
            <w:tcW w:w="1440" w:type="dxa"/>
            <w:vAlign w:val="center"/>
          </w:tcPr>
          <w:p w14:paraId="6E73E9B2" w14:textId="77777777" w:rsidR="00A14A00" w:rsidRPr="00B53298" w:rsidRDefault="002C1314" w:rsidP="003F64BE">
            <w:pPr>
              <w:tabs>
                <w:tab w:val="left" w:pos="9000"/>
              </w:tabs>
              <w:ind w:left="-100" w:right="-63"/>
              <w:jc w:val="center"/>
              <w:rPr>
                <w:rFonts w:ascii="Arial" w:hAnsi="Arial" w:cs="Arial"/>
                <w:sz w:val="22"/>
                <w:szCs w:val="22"/>
                <w:lang w:val="es-ES_tradnl"/>
              </w:rPr>
            </w:pPr>
            <w:r w:rsidRPr="00B53298">
              <w:rPr>
                <w:rFonts w:ascii="Arial" w:hAnsi="Arial" w:cs="Arial"/>
                <w:sz w:val="22"/>
                <w:szCs w:val="22"/>
                <w:lang w:val="es-ES_tradnl"/>
              </w:rPr>
              <w:t>Modelo</w:t>
            </w:r>
          </w:p>
        </w:tc>
        <w:tc>
          <w:tcPr>
            <w:tcW w:w="990" w:type="dxa"/>
            <w:vAlign w:val="center"/>
          </w:tcPr>
          <w:p w14:paraId="6FD949C6" w14:textId="77777777" w:rsidR="00A14A00" w:rsidRPr="00B53298" w:rsidRDefault="00A14A00" w:rsidP="003F64BE">
            <w:pPr>
              <w:tabs>
                <w:tab w:val="left" w:pos="9000"/>
              </w:tabs>
              <w:ind w:left="-100" w:right="-63"/>
              <w:jc w:val="center"/>
              <w:rPr>
                <w:rFonts w:ascii="Arial" w:hAnsi="Arial" w:cs="Arial"/>
                <w:sz w:val="22"/>
                <w:szCs w:val="22"/>
                <w:lang w:val="es-ES_tradnl" w:eastAsia="pt-BR"/>
              </w:rPr>
            </w:pPr>
            <w:r w:rsidRPr="00B53298">
              <w:rPr>
                <w:rFonts w:ascii="Arial" w:hAnsi="Arial" w:cs="Arial"/>
                <w:sz w:val="22"/>
                <w:szCs w:val="22"/>
                <w:lang w:val="es-ES_tradnl" w:eastAsia="pt-BR"/>
              </w:rPr>
              <w:t>0</w:t>
            </w:r>
          </w:p>
        </w:tc>
        <w:tc>
          <w:tcPr>
            <w:tcW w:w="1170" w:type="dxa"/>
            <w:vAlign w:val="center"/>
          </w:tcPr>
          <w:p w14:paraId="7DF0115C" w14:textId="77777777" w:rsidR="00A14A00" w:rsidRPr="00B53298" w:rsidRDefault="00A14A00" w:rsidP="003F64BE">
            <w:pPr>
              <w:pStyle w:val="FootnoteText"/>
              <w:tabs>
                <w:tab w:val="left" w:pos="9000"/>
              </w:tabs>
              <w:ind w:left="-100" w:right="-63"/>
              <w:jc w:val="center"/>
              <w:rPr>
                <w:rFonts w:ascii="Arial" w:hAnsi="Arial" w:cs="Arial"/>
                <w:spacing w:val="-2"/>
                <w:sz w:val="22"/>
                <w:szCs w:val="22"/>
                <w:lang w:val="es-ES_tradnl"/>
              </w:rPr>
            </w:pPr>
            <w:r w:rsidRPr="00B53298">
              <w:rPr>
                <w:rFonts w:ascii="Arial" w:hAnsi="Arial" w:cs="Arial"/>
                <w:spacing w:val="-2"/>
                <w:sz w:val="22"/>
                <w:szCs w:val="22"/>
                <w:lang w:val="es-ES_tradnl"/>
              </w:rPr>
              <w:t>2016</w:t>
            </w:r>
          </w:p>
        </w:tc>
        <w:tc>
          <w:tcPr>
            <w:tcW w:w="731" w:type="dxa"/>
            <w:vAlign w:val="center"/>
          </w:tcPr>
          <w:p w14:paraId="7DD6EDEE" w14:textId="77777777" w:rsidR="00A14A00" w:rsidRPr="00B53298" w:rsidRDefault="002C1314" w:rsidP="003F64BE">
            <w:pPr>
              <w:pStyle w:val="FootnoteText"/>
              <w:tabs>
                <w:tab w:val="left" w:pos="9000"/>
              </w:tabs>
              <w:jc w:val="center"/>
              <w:rPr>
                <w:rFonts w:ascii="Arial" w:hAnsi="Arial" w:cs="Arial"/>
                <w:spacing w:val="-2"/>
                <w:sz w:val="22"/>
                <w:szCs w:val="22"/>
                <w:lang w:val="es-ES_tradnl"/>
              </w:rPr>
            </w:pPr>
            <w:r w:rsidRPr="00B53298">
              <w:rPr>
                <w:rFonts w:ascii="Arial" w:hAnsi="Arial" w:cs="Arial"/>
                <w:spacing w:val="-2"/>
                <w:sz w:val="22"/>
                <w:szCs w:val="22"/>
                <w:lang w:val="es-ES_tradnl"/>
              </w:rPr>
              <w:t>0</w:t>
            </w:r>
          </w:p>
        </w:tc>
        <w:tc>
          <w:tcPr>
            <w:tcW w:w="731" w:type="dxa"/>
            <w:vAlign w:val="center"/>
          </w:tcPr>
          <w:p w14:paraId="3972B8E0" w14:textId="77777777" w:rsidR="00A14A00" w:rsidRPr="00B53298" w:rsidRDefault="002C1314" w:rsidP="003F64BE">
            <w:pPr>
              <w:pStyle w:val="FootnoteText"/>
              <w:tabs>
                <w:tab w:val="left" w:pos="9000"/>
              </w:tabs>
              <w:jc w:val="center"/>
              <w:rPr>
                <w:rFonts w:ascii="Arial" w:hAnsi="Arial" w:cs="Arial"/>
                <w:spacing w:val="-2"/>
                <w:sz w:val="22"/>
                <w:szCs w:val="22"/>
                <w:lang w:val="es-ES_tradnl"/>
              </w:rPr>
            </w:pPr>
            <w:r w:rsidRPr="00B53298">
              <w:rPr>
                <w:rFonts w:ascii="Arial" w:hAnsi="Arial" w:cs="Arial"/>
                <w:spacing w:val="-2"/>
                <w:sz w:val="22"/>
                <w:szCs w:val="22"/>
                <w:lang w:val="es-ES_tradnl"/>
              </w:rPr>
              <w:t>0</w:t>
            </w:r>
          </w:p>
        </w:tc>
        <w:tc>
          <w:tcPr>
            <w:tcW w:w="732" w:type="dxa"/>
            <w:vAlign w:val="center"/>
          </w:tcPr>
          <w:p w14:paraId="012B3522" w14:textId="77777777" w:rsidR="00A14A00" w:rsidRPr="00B53298" w:rsidRDefault="002C1314" w:rsidP="003F64BE">
            <w:pPr>
              <w:pStyle w:val="FootnoteText"/>
              <w:tabs>
                <w:tab w:val="left" w:pos="9000"/>
              </w:tabs>
              <w:jc w:val="center"/>
              <w:rPr>
                <w:rFonts w:ascii="Arial" w:hAnsi="Arial" w:cs="Arial"/>
                <w:spacing w:val="-2"/>
                <w:sz w:val="22"/>
                <w:szCs w:val="22"/>
                <w:lang w:val="es-ES_tradnl"/>
              </w:rPr>
            </w:pPr>
            <w:r w:rsidRPr="00B53298">
              <w:rPr>
                <w:rFonts w:ascii="Arial" w:hAnsi="Arial" w:cs="Arial"/>
                <w:spacing w:val="-2"/>
                <w:sz w:val="22"/>
                <w:szCs w:val="22"/>
                <w:lang w:val="es-ES_tradnl"/>
              </w:rPr>
              <w:t>1</w:t>
            </w:r>
          </w:p>
        </w:tc>
        <w:tc>
          <w:tcPr>
            <w:tcW w:w="731" w:type="dxa"/>
            <w:vAlign w:val="center"/>
          </w:tcPr>
          <w:p w14:paraId="71A1FEF6" w14:textId="77777777" w:rsidR="00A14A00" w:rsidRPr="00B53298" w:rsidRDefault="002C1314" w:rsidP="003F64BE">
            <w:pPr>
              <w:pStyle w:val="FootnoteText"/>
              <w:tabs>
                <w:tab w:val="left" w:pos="9000"/>
              </w:tabs>
              <w:jc w:val="center"/>
              <w:rPr>
                <w:rFonts w:ascii="Arial" w:hAnsi="Arial" w:cs="Arial"/>
                <w:spacing w:val="-2"/>
                <w:sz w:val="22"/>
                <w:szCs w:val="22"/>
                <w:lang w:val="es-ES_tradnl"/>
              </w:rPr>
            </w:pPr>
            <w:r w:rsidRPr="00B53298">
              <w:rPr>
                <w:rFonts w:ascii="Arial" w:hAnsi="Arial" w:cs="Arial"/>
                <w:spacing w:val="-2"/>
                <w:sz w:val="22"/>
                <w:szCs w:val="22"/>
                <w:lang w:val="es-ES_tradnl"/>
              </w:rPr>
              <w:t>0</w:t>
            </w:r>
          </w:p>
        </w:tc>
        <w:tc>
          <w:tcPr>
            <w:tcW w:w="731" w:type="dxa"/>
            <w:vAlign w:val="center"/>
          </w:tcPr>
          <w:p w14:paraId="6EBF2A9D" w14:textId="77777777" w:rsidR="00A14A00" w:rsidRPr="00B53298" w:rsidRDefault="002C1314" w:rsidP="003F64BE">
            <w:pPr>
              <w:pStyle w:val="FootnoteText"/>
              <w:tabs>
                <w:tab w:val="left" w:pos="9000"/>
              </w:tabs>
              <w:jc w:val="center"/>
              <w:rPr>
                <w:rFonts w:ascii="Arial" w:hAnsi="Arial" w:cs="Arial"/>
                <w:spacing w:val="-2"/>
                <w:sz w:val="22"/>
                <w:szCs w:val="22"/>
                <w:lang w:val="es-ES_tradnl"/>
              </w:rPr>
            </w:pPr>
            <w:r w:rsidRPr="00B53298">
              <w:rPr>
                <w:rFonts w:ascii="Arial" w:hAnsi="Arial" w:cs="Arial"/>
                <w:spacing w:val="-2"/>
                <w:sz w:val="22"/>
                <w:szCs w:val="22"/>
                <w:lang w:val="es-ES_tradnl"/>
              </w:rPr>
              <w:t>0</w:t>
            </w:r>
          </w:p>
        </w:tc>
        <w:tc>
          <w:tcPr>
            <w:tcW w:w="844" w:type="dxa"/>
            <w:vAlign w:val="center"/>
          </w:tcPr>
          <w:p w14:paraId="36D2A92B" w14:textId="77777777" w:rsidR="00A14A00" w:rsidRPr="00B53298" w:rsidRDefault="002C1314" w:rsidP="003F64BE">
            <w:pPr>
              <w:pStyle w:val="FootnoteText"/>
              <w:tabs>
                <w:tab w:val="left" w:pos="9000"/>
              </w:tabs>
              <w:jc w:val="center"/>
              <w:rPr>
                <w:rFonts w:ascii="Arial" w:hAnsi="Arial" w:cs="Arial"/>
                <w:spacing w:val="-2"/>
                <w:sz w:val="22"/>
                <w:szCs w:val="22"/>
                <w:lang w:val="es-ES_tradnl"/>
              </w:rPr>
            </w:pPr>
            <w:r w:rsidRPr="00B53298">
              <w:rPr>
                <w:rFonts w:ascii="Arial" w:hAnsi="Arial" w:cs="Arial"/>
                <w:spacing w:val="-2"/>
                <w:sz w:val="22"/>
                <w:szCs w:val="22"/>
                <w:lang w:val="es-ES_tradnl"/>
              </w:rPr>
              <w:t>1</w:t>
            </w:r>
          </w:p>
        </w:tc>
        <w:tc>
          <w:tcPr>
            <w:tcW w:w="2182" w:type="dxa"/>
            <w:vAlign w:val="center"/>
          </w:tcPr>
          <w:p w14:paraId="4AB0B242" w14:textId="77777777" w:rsidR="00A14A00" w:rsidRPr="00B53298" w:rsidRDefault="00E76437" w:rsidP="003F64BE">
            <w:pPr>
              <w:tabs>
                <w:tab w:val="left" w:pos="9000"/>
              </w:tabs>
              <w:ind w:right="-123"/>
              <w:jc w:val="both"/>
              <w:rPr>
                <w:rFonts w:ascii="Arial" w:hAnsi="Arial" w:cs="Arial"/>
                <w:sz w:val="22"/>
                <w:szCs w:val="22"/>
                <w:lang w:val="es-ES_tradnl"/>
              </w:rPr>
            </w:pPr>
            <w:r w:rsidRPr="00B53298">
              <w:rPr>
                <w:rFonts w:ascii="Arial" w:hAnsi="Arial" w:cs="Arial"/>
                <w:sz w:val="22"/>
                <w:szCs w:val="22"/>
                <w:lang w:val="es-ES_tradnl"/>
              </w:rPr>
              <w:t>Informes de la Dirección de Gestión de Personas</w:t>
            </w:r>
          </w:p>
        </w:tc>
        <w:tc>
          <w:tcPr>
            <w:tcW w:w="2678" w:type="dxa"/>
            <w:gridSpan w:val="2"/>
            <w:vAlign w:val="center"/>
          </w:tcPr>
          <w:p w14:paraId="77B36D6F" w14:textId="77777777" w:rsidR="00A14A00" w:rsidRPr="00B53298" w:rsidRDefault="00A14A00"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 xml:space="preserve">Incluye: consultorías, </w:t>
            </w:r>
            <w:r w:rsidRPr="00B53298">
              <w:rPr>
                <w:rFonts w:ascii="Arial" w:hAnsi="Arial" w:cs="Arial"/>
                <w:i/>
                <w:sz w:val="22"/>
                <w:szCs w:val="22"/>
                <w:lang w:val="es-ES_tradnl"/>
              </w:rPr>
              <w:t>hardware,</w:t>
            </w:r>
            <w:r w:rsidRPr="00B53298">
              <w:rPr>
                <w:rFonts w:ascii="Arial" w:hAnsi="Arial" w:cs="Arial"/>
                <w:sz w:val="22"/>
                <w:szCs w:val="22"/>
                <w:lang w:val="es-ES_tradnl"/>
              </w:rPr>
              <w:t xml:space="preserve"> capacitación, pequeñas remodelaciones de ambientes. Ver POA para más información.</w:t>
            </w:r>
          </w:p>
        </w:tc>
      </w:tr>
      <w:tr w:rsidR="00A14A00" w:rsidRPr="00BE22B8" w14:paraId="2136D213" w14:textId="77777777" w:rsidTr="00A14A00">
        <w:tc>
          <w:tcPr>
            <w:tcW w:w="1890" w:type="dxa"/>
            <w:gridSpan w:val="2"/>
            <w:vAlign w:val="center"/>
          </w:tcPr>
          <w:p w14:paraId="1DE662D9" w14:textId="77777777" w:rsidR="00A14A00" w:rsidRPr="00B53298" w:rsidRDefault="00A14A00" w:rsidP="003F64BE">
            <w:pPr>
              <w:tabs>
                <w:tab w:val="left" w:pos="9000"/>
              </w:tabs>
              <w:ind w:left="342" w:right="-102" w:hanging="450"/>
              <w:rPr>
                <w:rFonts w:ascii="Arial" w:hAnsi="Arial" w:cs="Arial"/>
                <w:spacing w:val="-2"/>
                <w:sz w:val="22"/>
                <w:szCs w:val="22"/>
                <w:lang w:val="es-ES_tradnl"/>
              </w:rPr>
            </w:pPr>
            <w:r w:rsidRPr="00B53298">
              <w:rPr>
                <w:rFonts w:ascii="Arial" w:hAnsi="Arial" w:cs="Arial"/>
                <w:spacing w:val="-2"/>
                <w:sz w:val="22"/>
                <w:szCs w:val="22"/>
                <w:lang w:val="es-ES_tradnl"/>
              </w:rPr>
              <w:t>1.</w:t>
            </w:r>
            <w:r w:rsidR="00860FC4" w:rsidRPr="00B53298">
              <w:rPr>
                <w:rFonts w:ascii="Arial" w:hAnsi="Arial" w:cs="Arial"/>
                <w:spacing w:val="-2"/>
                <w:sz w:val="22"/>
                <w:szCs w:val="22"/>
                <w:lang w:val="es-ES_tradnl"/>
              </w:rPr>
              <w:t>3</w:t>
            </w:r>
            <w:r w:rsidR="003F64BE" w:rsidRPr="00B53298">
              <w:rPr>
                <w:rFonts w:ascii="Arial" w:hAnsi="Arial" w:cs="Arial"/>
                <w:spacing w:val="-2"/>
                <w:sz w:val="22"/>
                <w:szCs w:val="22"/>
                <w:lang w:val="es-ES_tradnl"/>
              </w:rPr>
              <w:t xml:space="preserve"> </w:t>
            </w:r>
            <w:r w:rsidR="008626B9" w:rsidRPr="00B53298">
              <w:rPr>
                <w:rFonts w:ascii="Arial" w:hAnsi="Arial" w:cs="Arial"/>
                <w:spacing w:val="-2"/>
                <w:sz w:val="22"/>
                <w:szCs w:val="22"/>
                <w:lang w:val="es-ES_tradnl"/>
              </w:rPr>
              <w:t>Fortalecimiento de la gobernanza de TIC</w:t>
            </w:r>
          </w:p>
        </w:tc>
        <w:tc>
          <w:tcPr>
            <w:tcW w:w="1440" w:type="dxa"/>
            <w:vAlign w:val="center"/>
          </w:tcPr>
          <w:p w14:paraId="2A6AE9C3" w14:textId="77777777" w:rsidR="00A14A00" w:rsidRPr="00B53298" w:rsidRDefault="00E76437" w:rsidP="003F64BE">
            <w:pPr>
              <w:tabs>
                <w:tab w:val="left" w:pos="9000"/>
              </w:tabs>
              <w:ind w:left="-100" w:right="-63"/>
              <w:jc w:val="center"/>
              <w:rPr>
                <w:rFonts w:ascii="Arial" w:hAnsi="Arial" w:cs="Arial"/>
                <w:sz w:val="22"/>
                <w:szCs w:val="22"/>
                <w:lang w:val="es-ES_tradnl"/>
              </w:rPr>
            </w:pPr>
            <w:r w:rsidRPr="00B53298">
              <w:rPr>
                <w:rFonts w:ascii="Arial" w:hAnsi="Arial" w:cs="Arial"/>
                <w:sz w:val="22"/>
                <w:szCs w:val="22"/>
                <w:lang w:val="es-ES_tradnl"/>
              </w:rPr>
              <w:t>Herramientas de TI</w:t>
            </w:r>
          </w:p>
        </w:tc>
        <w:tc>
          <w:tcPr>
            <w:tcW w:w="990" w:type="dxa"/>
            <w:vAlign w:val="center"/>
          </w:tcPr>
          <w:p w14:paraId="6296A9E4" w14:textId="77777777" w:rsidR="00A14A00" w:rsidRPr="00B53298" w:rsidRDefault="00A14A00" w:rsidP="003F64BE">
            <w:pPr>
              <w:tabs>
                <w:tab w:val="left" w:pos="9000"/>
              </w:tabs>
              <w:ind w:left="-100" w:right="-63"/>
              <w:jc w:val="center"/>
              <w:rPr>
                <w:rFonts w:ascii="Arial" w:hAnsi="Arial" w:cs="Arial"/>
                <w:sz w:val="22"/>
                <w:szCs w:val="22"/>
                <w:lang w:val="es-ES_tradnl" w:eastAsia="pt-BR"/>
              </w:rPr>
            </w:pPr>
            <w:r w:rsidRPr="00B53298">
              <w:rPr>
                <w:rFonts w:ascii="Arial" w:hAnsi="Arial" w:cs="Arial"/>
                <w:sz w:val="22"/>
                <w:szCs w:val="22"/>
                <w:lang w:val="es-ES_tradnl" w:eastAsia="pt-BR"/>
              </w:rPr>
              <w:t>0</w:t>
            </w:r>
          </w:p>
        </w:tc>
        <w:tc>
          <w:tcPr>
            <w:tcW w:w="1170" w:type="dxa"/>
            <w:vAlign w:val="center"/>
          </w:tcPr>
          <w:p w14:paraId="490077AE" w14:textId="77777777" w:rsidR="00A14A00" w:rsidRPr="00B53298" w:rsidRDefault="00A14A00" w:rsidP="003F64BE">
            <w:pPr>
              <w:pStyle w:val="FootnoteText"/>
              <w:tabs>
                <w:tab w:val="left" w:pos="9000"/>
              </w:tabs>
              <w:ind w:left="-100" w:right="-63"/>
              <w:jc w:val="center"/>
              <w:rPr>
                <w:rFonts w:ascii="Arial" w:hAnsi="Arial" w:cs="Arial"/>
                <w:spacing w:val="-2"/>
                <w:sz w:val="22"/>
                <w:szCs w:val="22"/>
                <w:lang w:val="es-ES_tradnl"/>
              </w:rPr>
            </w:pPr>
            <w:r w:rsidRPr="00B53298">
              <w:rPr>
                <w:rFonts w:ascii="Arial" w:hAnsi="Arial" w:cs="Arial"/>
                <w:spacing w:val="-2"/>
                <w:sz w:val="22"/>
                <w:szCs w:val="22"/>
                <w:lang w:val="es-ES_tradnl"/>
              </w:rPr>
              <w:t>2016</w:t>
            </w:r>
          </w:p>
        </w:tc>
        <w:tc>
          <w:tcPr>
            <w:tcW w:w="731" w:type="dxa"/>
            <w:vAlign w:val="center"/>
          </w:tcPr>
          <w:p w14:paraId="31FC1E9C" w14:textId="77777777" w:rsidR="00A14A00" w:rsidRPr="00B53298" w:rsidRDefault="00A14A00" w:rsidP="003F64BE">
            <w:pPr>
              <w:pStyle w:val="FootnoteText"/>
              <w:tabs>
                <w:tab w:val="left" w:pos="9000"/>
              </w:tabs>
              <w:jc w:val="center"/>
              <w:rPr>
                <w:rFonts w:ascii="Arial" w:hAnsi="Arial" w:cs="Arial"/>
                <w:spacing w:val="-2"/>
                <w:sz w:val="22"/>
                <w:szCs w:val="22"/>
                <w:lang w:val="es-ES_tradnl"/>
              </w:rPr>
            </w:pPr>
            <w:r w:rsidRPr="00B53298">
              <w:rPr>
                <w:rFonts w:ascii="Arial" w:hAnsi="Arial" w:cs="Arial"/>
                <w:spacing w:val="-2"/>
                <w:sz w:val="22"/>
                <w:szCs w:val="22"/>
                <w:lang w:val="es-ES_tradnl"/>
              </w:rPr>
              <w:t>0</w:t>
            </w:r>
          </w:p>
        </w:tc>
        <w:tc>
          <w:tcPr>
            <w:tcW w:w="731" w:type="dxa"/>
            <w:vAlign w:val="center"/>
          </w:tcPr>
          <w:p w14:paraId="302F1CB1" w14:textId="77777777" w:rsidR="00A14A00" w:rsidRPr="00B53298" w:rsidRDefault="00E76437" w:rsidP="003F64BE">
            <w:pPr>
              <w:pStyle w:val="FootnoteText"/>
              <w:tabs>
                <w:tab w:val="left" w:pos="9000"/>
              </w:tabs>
              <w:jc w:val="center"/>
              <w:rPr>
                <w:rFonts w:ascii="Arial" w:hAnsi="Arial" w:cs="Arial"/>
                <w:spacing w:val="-2"/>
                <w:sz w:val="22"/>
                <w:szCs w:val="22"/>
                <w:lang w:val="es-ES_tradnl"/>
              </w:rPr>
            </w:pPr>
            <w:r w:rsidRPr="00B53298">
              <w:rPr>
                <w:rFonts w:ascii="Arial" w:hAnsi="Arial" w:cs="Arial"/>
                <w:spacing w:val="-2"/>
                <w:sz w:val="22"/>
                <w:szCs w:val="22"/>
                <w:lang w:val="es-ES_tradnl"/>
              </w:rPr>
              <w:t>1</w:t>
            </w:r>
          </w:p>
        </w:tc>
        <w:tc>
          <w:tcPr>
            <w:tcW w:w="732" w:type="dxa"/>
            <w:vAlign w:val="center"/>
          </w:tcPr>
          <w:p w14:paraId="1A6C79DC" w14:textId="77777777" w:rsidR="00A14A00" w:rsidRPr="00B53298" w:rsidRDefault="00E76437" w:rsidP="003F64BE">
            <w:pPr>
              <w:pStyle w:val="FootnoteText"/>
              <w:tabs>
                <w:tab w:val="left" w:pos="9000"/>
              </w:tabs>
              <w:jc w:val="center"/>
              <w:rPr>
                <w:rFonts w:ascii="Arial" w:hAnsi="Arial" w:cs="Arial"/>
                <w:spacing w:val="-2"/>
                <w:sz w:val="22"/>
                <w:szCs w:val="22"/>
                <w:lang w:val="es-ES_tradnl"/>
              </w:rPr>
            </w:pPr>
            <w:r w:rsidRPr="00B53298">
              <w:rPr>
                <w:rFonts w:ascii="Arial" w:hAnsi="Arial" w:cs="Arial"/>
                <w:spacing w:val="-2"/>
                <w:sz w:val="22"/>
                <w:szCs w:val="22"/>
                <w:lang w:val="es-ES_tradnl"/>
              </w:rPr>
              <w:t>1</w:t>
            </w:r>
          </w:p>
        </w:tc>
        <w:tc>
          <w:tcPr>
            <w:tcW w:w="731" w:type="dxa"/>
            <w:vAlign w:val="center"/>
          </w:tcPr>
          <w:p w14:paraId="4E8BB24E" w14:textId="77777777" w:rsidR="00A14A00" w:rsidRPr="00B53298" w:rsidRDefault="00A14A00" w:rsidP="003F64BE">
            <w:pPr>
              <w:pStyle w:val="FootnoteText"/>
              <w:tabs>
                <w:tab w:val="left" w:pos="9000"/>
              </w:tabs>
              <w:jc w:val="center"/>
              <w:rPr>
                <w:rFonts w:ascii="Arial" w:hAnsi="Arial" w:cs="Arial"/>
                <w:spacing w:val="-2"/>
                <w:sz w:val="22"/>
                <w:szCs w:val="22"/>
                <w:lang w:val="es-ES_tradnl"/>
              </w:rPr>
            </w:pPr>
            <w:r w:rsidRPr="00B53298">
              <w:rPr>
                <w:rFonts w:ascii="Arial" w:hAnsi="Arial" w:cs="Arial"/>
                <w:spacing w:val="-2"/>
                <w:sz w:val="22"/>
                <w:szCs w:val="22"/>
                <w:lang w:val="es-ES_tradnl"/>
              </w:rPr>
              <w:t>0</w:t>
            </w:r>
          </w:p>
        </w:tc>
        <w:tc>
          <w:tcPr>
            <w:tcW w:w="731" w:type="dxa"/>
            <w:vAlign w:val="center"/>
          </w:tcPr>
          <w:p w14:paraId="60443BD1" w14:textId="77777777" w:rsidR="00A14A00" w:rsidRPr="00B53298" w:rsidRDefault="00A14A00" w:rsidP="003F64BE">
            <w:pPr>
              <w:pStyle w:val="FootnoteText"/>
              <w:tabs>
                <w:tab w:val="left" w:pos="9000"/>
              </w:tabs>
              <w:jc w:val="center"/>
              <w:rPr>
                <w:rFonts w:ascii="Arial" w:hAnsi="Arial" w:cs="Arial"/>
                <w:spacing w:val="-2"/>
                <w:sz w:val="22"/>
                <w:szCs w:val="22"/>
                <w:lang w:val="es-ES_tradnl"/>
              </w:rPr>
            </w:pPr>
            <w:r w:rsidRPr="00B53298">
              <w:rPr>
                <w:rFonts w:ascii="Arial" w:hAnsi="Arial" w:cs="Arial"/>
                <w:spacing w:val="-2"/>
                <w:sz w:val="22"/>
                <w:szCs w:val="22"/>
                <w:lang w:val="es-ES_tradnl"/>
              </w:rPr>
              <w:t>1</w:t>
            </w:r>
          </w:p>
        </w:tc>
        <w:tc>
          <w:tcPr>
            <w:tcW w:w="844" w:type="dxa"/>
            <w:vAlign w:val="center"/>
          </w:tcPr>
          <w:p w14:paraId="34B7A6D4" w14:textId="77777777" w:rsidR="00A14A00" w:rsidRPr="00B53298" w:rsidRDefault="00E76437" w:rsidP="003F64BE">
            <w:pPr>
              <w:pStyle w:val="FootnoteText"/>
              <w:tabs>
                <w:tab w:val="left" w:pos="9000"/>
              </w:tabs>
              <w:jc w:val="center"/>
              <w:rPr>
                <w:rFonts w:ascii="Arial" w:hAnsi="Arial" w:cs="Arial"/>
                <w:spacing w:val="-2"/>
                <w:sz w:val="22"/>
                <w:szCs w:val="22"/>
                <w:lang w:val="es-ES_tradnl"/>
              </w:rPr>
            </w:pPr>
            <w:r w:rsidRPr="00B53298">
              <w:rPr>
                <w:rFonts w:ascii="Arial" w:hAnsi="Arial" w:cs="Arial"/>
                <w:spacing w:val="-2"/>
                <w:sz w:val="22"/>
                <w:szCs w:val="22"/>
                <w:lang w:val="es-ES_tradnl"/>
              </w:rPr>
              <w:t>3</w:t>
            </w:r>
          </w:p>
        </w:tc>
        <w:tc>
          <w:tcPr>
            <w:tcW w:w="2182" w:type="dxa"/>
            <w:vAlign w:val="center"/>
          </w:tcPr>
          <w:p w14:paraId="0487EE0F" w14:textId="77777777" w:rsidR="00A14A00" w:rsidRPr="00B53298" w:rsidRDefault="00E76437"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Informes de la Dirección de Tecnología de la Información</w:t>
            </w:r>
          </w:p>
        </w:tc>
        <w:tc>
          <w:tcPr>
            <w:tcW w:w="2678" w:type="dxa"/>
            <w:gridSpan w:val="2"/>
            <w:vAlign w:val="center"/>
          </w:tcPr>
          <w:p w14:paraId="6DC45D29" w14:textId="77777777" w:rsidR="00A14A00" w:rsidRPr="00B53298" w:rsidRDefault="00DF2119"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 xml:space="preserve">Incluye: consultorías, </w:t>
            </w:r>
            <w:r w:rsidRPr="00B53298">
              <w:rPr>
                <w:rFonts w:ascii="Arial" w:hAnsi="Arial" w:cs="Arial"/>
                <w:i/>
                <w:sz w:val="22"/>
                <w:szCs w:val="22"/>
                <w:lang w:val="es-ES_tradnl"/>
              </w:rPr>
              <w:t>software (</w:t>
            </w:r>
            <w:r w:rsidRPr="00B53298">
              <w:rPr>
                <w:rFonts w:ascii="Arial" w:hAnsi="Arial" w:cs="Arial"/>
                <w:sz w:val="22"/>
                <w:szCs w:val="22"/>
                <w:lang w:val="es-ES_tradnl"/>
              </w:rPr>
              <w:t xml:space="preserve">herramienta de </w:t>
            </w:r>
            <w:r w:rsidRPr="00B53298">
              <w:rPr>
                <w:rFonts w:ascii="Arial" w:hAnsi="Arial" w:cs="Arial"/>
                <w:i/>
                <w:sz w:val="22"/>
                <w:szCs w:val="22"/>
                <w:lang w:val="es-ES_tradnl"/>
              </w:rPr>
              <w:t xml:space="preserve">software para protección y recuperación de datos; 1 herramienta para </w:t>
            </w:r>
            <w:r w:rsidRPr="00B53298">
              <w:rPr>
                <w:rFonts w:ascii="Arial" w:hAnsi="Arial" w:cs="Arial"/>
                <w:i/>
                <w:sz w:val="22"/>
                <w:szCs w:val="22"/>
                <w:lang w:val="es-ES_tradnl"/>
              </w:rPr>
              <w:lastRenderedPageBreak/>
              <w:t>monitoreo de los servicios de TI; 1 herramienta para procesamiento y almacenamiento)</w:t>
            </w:r>
            <w:r w:rsidRPr="00B53298">
              <w:rPr>
                <w:rFonts w:ascii="Arial" w:hAnsi="Arial" w:cs="Arial"/>
                <w:sz w:val="22"/>
                <w:szCs w:val="22"/>
                <w:lang w:val="es-ES_tradnl"/>
              </w:rPr>
              <w:t xml:space="preserve">, </w:t>
            </w:r>
            <w:r w:rsidRPr="00B53298">
              <w:rPr>
                <w:rFonts w:ascii="Arial" w:hAnsi="Arial" w:cs="Arial"/>
                <w:i/>
                <w:sz w:val="22"/>
                <w:szCs w:val="22"/>
                <w:lang w:val="es-ES_tradnl"/>
              </w:rPr>
              <w:t xml:space="preserve">hardware (almacenamiento - </w:t>
            </w:r>
            <w:proofErr w:type="spellStart"/>
            <w:r w:rsidRPr="00B53298">
              <w:rPr>
                <w:rFonts w:ascii="Arial" w:hAnsi="Arial" w:cs="Arial"/>
                <w:i/>
                <w:sz w:val="22"/>
                <w:szCs w:val="22"/>
                <w:lang w:val="es-ES_tradnl"/>
              </w:rPr>
              <w:t>storage</w:t>
            </w:r>
            <w:proofErr w:type="spellEnd"/>
            <w:r w:rsidRPr="00B53298">
              <w:rPr>
                <w:rFonts w:ascii="Arial" w:hAnsi="Arial" w:cs="Arial"/>
                <w:i/>
                <w:sz w:val="22"/>
                <w:szCs w:val="22"/>
                <w:lang w:val="es-ES_tradnl"/>
              </w:rPr>
              <w:t>, nube, rede, protección, desktops, notebooks),</w:t>
            </w:r>
            <w:r w:rsidRPr="00B53298">
              <w:rPr>
                <w:rFonts w:ascii="Arial" w:hAnsi="Arial" w:cs="Arial"/>
                <w:sz w:val="22"/>
                <w:szCs w:val="22"/>
                <w:lang w:val="es-ES_tradnl"/>
              </w:rPr>
              <w:t xml:space="preserve"> capacitación, expansión de la sala cofre (bunker de protección de los equipamientos y datos).</w:t>
            </w:r>
          </w:p>
        </w:tc>
      </w:tr>
      <w:tr w:rsidR="00A14A00" w:rsidRPr="00BE22B8" w14:paraId="7E892043" w14:textId="77777777" w:rsidTr="00A14A00">
        <w:tc>
          <w:tcPr>
            <w:tcW w:w="14850" w:type="dxa"/>
            <w:gridSpan w:val="14"/>
            <w:shd w:val="clear" w:color="auto" w:fill="FBD4B4" w:themeFill="accent6" w:themeFillTint="66"/>
            <w:vAlign w:val="center"/>
          </w:tcPr>
          <w:p w14:paraId="4F25F732" w14:textId="77777777" w:rsidR="00A14A00" w:rsidRPr="00B53298" w:rsidRDefault="00A14A00" w:rsidP="003F64BE">
            <w:pPr>
              <w:tabs>
                <w:tab w:val="left" w:pos="9000"/>
              </w:tabs>
              <w:spacing w:before="40" w:after="40"/>
              <w:jc w:val="both"/>
              <w:rPr>
                <w:rFonts w:ascii="Arial" w:hAnsi="Arial" w:cs="Arial"/>
                <w:sz w:val="22"/>
                <w:szCs w:val="22"/>
                <w:lang w:val="es-ES_tradnl"/>
              </w:rPr>
            </w:pPr>
            <w:r w:rsidRPr="00B53298">
              <w:rPr>
                <w:rFonts w:ascii="Arial" w:hAnsi="Arial" w:cs="Arial"/>
                <w:b/>
                <w:sz w:val="22"/>
                <w:szCs w:val="22"/>
                <w:u w:val="single"/>
                <w:lang w:val="es-ES_tradnl"/>
              </w:rPr>
              <w:lastRenderedPageBreak/>
              <w:t>Comp</w:t>
            </w:r>
            <w:r w:rsidRPr="00B53298">
              <w:rPr>
                <w:rFonts w:ascii="Arial" w:hAnsi="Arial" w:cs="Arial"/>
                <w:b/>
                <w:sz w:val="22"/>
                <w:szCs w:val="22"/>
                <w:u w:val="single"/>
                <w:shd w:val="clear" w:color="auto" w:fill="FBD4B4" w:themeFill="accent6" w:themeFillTint="66"/>
                <w:lang w:val="es-ES_tradnl"/>
              </w:rPr>
              <w:t>onente #2:</w:t>
            </w:r>
            <w:r w:rsidRPr="00B53298">
              <w:rPr>
                <w:rFonts w:ascii="Arial" w:hAnsi="Arial" w:cs="Arial"/>
                <w:b/>
                <w:sz w:val="22"/>
                <w:szCs w:val="22"/>
                <w:shd w:val="clear" w:color="auto" w:fill="FBD4B4" w:themeFill="accent6" w:themeFillTint="66"/>
                <w:lang w:val="es-ES_tradnl"/>
              </w:rPr>
              <w:t xml:space="preserve"> Administración tributaria y contencioso fiscal</w:t>
            </w:r>
          </w:p>
        </w:tc>
      </w:tr>
      <w:tr w:rsidR="00A14A00" w:rsidRPr="00B53298" w14:paraId="5C96D4E5" w14:textId="77777777" w:rsidTr="00A14A00">
        <w:tc>
          <w:tcPr>
            <w:tcW w:w="1890" w:type="dxa"/>
            <w:gridSpan w:val="2"/>
            <w:vAlign w:val="center"/>
          </w:tcPr>
          <w:p w14:paraId="6DA7A824" w14:textId="77777777" w:rsidR="00A14A00" w:rsidRPr="00B53298" w:rsidRDefault="00A14A00" w:rsidP="003F64BE">
            <w:pPr>
              <w:pStyle w:val="ListParagraph"/>
              <w:tabs>
                <w:tab w:val="left" w:pos="9000"/>
              </w:tabs>
              <w:spacing w:before="20" w:after="20"/>
              <w:ind w:left="427" w:right="-105" w:hanging="450"/>
              <w:jc w:val="both"/>
              <w:rPr>
                <w:rFonts w:ascii="Arial" w:hAnsi="Arial" w:cs="Arial"/>
                <w:lang w:val="es-ES_tradnl"/>
              </w:rPr>
            </w:pPr>
            <w:r w:rsidRPr="00B53298">
              <w:rPr>
                <w:rFonts w:ascii="Arial" w:hAnsi="Arial" w:cs="Arial"/>
                <w:lang w:val="es-ES_tradnl"/>
              </w:rPr>
              <w:t xml:space="preserve">2.1 </w:t>
            </w:r>
            <w:r w:rsidRPr="00B53298">
              <w:rPr>
                <w:rFonts w:ascii="Arial" w:hAnsi="Arial" w:cs="Arial"/>
                <w:lang w:val="es-ES_tradnl"/>
              </w:rPr>
              <w:tab/>
              <w:t>Sistema informático de gestión de incentivos fiscales</w:t>
            </w:r>
            <w:r w:rsidR="00011883" w:rsidRPr="00B53298">
              <w:rPr>
                <w:rFonts w:ascii="Arial" w:hAnsi="Arial" w:cs="Arial"/>
                <w:lang w:val="es-ES_tradnl"/>
              </w:rPr>
              <w:t xml:space="preserve"> implantado</w:t>
            </w:r>
            <w:r w:rsidR="00345D11" w:rsidRPr="00B53298">
              <w:rPr>
                <w:rFonts w:ascii="Arial" w:hAnsi="Arial" w:cs="Arial"/>
                <w:lang w:val="es-ES_tradnl"/>
              </w:rPr>
              <w:t>s</w:t>
            </w:r>
          </w:p>
        </w:tc>
        <w:tc>
          <w:tcPr>
            <w:tcW w:w="1440" w:type="dxa"/>
            <w:vAlign w:val="center"/>
          </w:tcPr>
          <w:p w14:paraId="53EA6C61" w14:textId="77777777" w:rsidR="00A14A00" w:rsidRPr="00B53298" w:rsidRDefault="002B6CE0" w:rsidP="003F64BE">
            <w:pPr>
              <w:tabs>
                <w:tab w:val="left" w:pos="9000"/>
              </w:tabs>
              <w:jc w:val="center"/>
              <w:rPr>
                <w:rFonts w:ascii="Arial" w:hAnsi="Arial" w:cs="Arial"/>
                <w:i/>
                <w:sz w:val="22"/>
                <w:szCs w:val="22"/>
                <w:lang w:val="es-ES_tradnl"/>
              </w:rPr>
            </w:pPr>
            <w:r>
              <w:rPr>
                <w:rFonts w:ascii="Arial" w:hAnsi="Arial" w:cs="Arial"/>
                <w:sz w:val="20"/>
                <w:szCs w:val="20"/>
                <w:lang w:val="es-ES_tradnl"/>
              </w:rPr>
              <w:t>Modulo</w:t>
            </w:r>
          </w:p>
        </w:tc>
        <w:tc>
          <w:tcPr>
            <w:tcW w:w="990" w:type="dxa"/>
            <w:vAlign w:val="center"/>
          </w:tcPr>
          <w:p w14:paraId="634CB674"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0</w:t>
            </w:r>
          </w:p>
        </w:tc>
        <w:tc>
          <w:tcPr>
            <w:tcW w:w="1170" w:type="dxa"/>
            <w:vAlign w:val="center"/>
          </w:tcPr>
          <w:p w14:paraId="11006B97" w14:textId="77777777" w:rsidR="00A14A00" w:rsidRPr="00B53298" w:rsidRDefault="00A14A00" w:rsidP="003F64BE">
            <w:pPr>
              <w:tabs>
                <w:tab w:val="left" w:pos="9000"/>
              </w:tabs>
              <w:jc w:val="center"/>
              <w:rPr>
                <w:rFonts w:ascii="Arial" w:hAnsi="Arial" w:cs="Arial"/>
                <w:sz w:val="22"/>
                <w:szCs w:val="22"/>
                <w:lang w:val="es-ES_tradnl"/>
              </w:rPr>
            </w:pPr>
            <w:r w:rsidRPr="00B53298">
              <w:rPr>
                <w:rFonts w:ascii="Arial" w:hAnsi="Arial" w:cs="Arial"/>
                <w:sz w:val="22"/>
                <w:szCs w:val="22"/>
                <w:lang w:val="es-ES_tradnl"/>
              </w:rPr>
              <w:t>2016</w:t>
            </w:r>
          </w:p>
        </w:tc>
        <w:tc>
          <w:tcPr>
            <w:tcW w:w="731" w:type="dxa"/>
            <w:vAlign w:val="center"/>
          </w:tcPr>
          <w:p w14:paraId="582C4576"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0</w:t>
            </w:r>
          </w:p>
        </w:tc>
        <w:tc>
          <w:tcPr>
            <w:tcW w:w="731" w:type="dxa"/>
            <w:vAlign w:val="center"/>
          </w:tcPr>
          <w:p w14:paraId="3571B641" w14:textId="77777777" w:rsidR="00A14A00" w:rsidRPr="00B53298" w:rsidRDefault="00BD6969"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1</w:t>
            </w:r>
          </w:p>
        </w:tc>
        <w:tc>
          <w:tcPr>
            <w:tcW w:w="732" w:type="dxa"/>
            <w:vAlign w:val="center"/>
          </w:tcPr>
          <w:p w14:paraId="6669B527"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1</w:t>
            </w:r>
          </w:p>
        </w:tc>
        <w:tc>
          <w:tcPr>
            <w:tcW w:w="731" w:type="dxa"/>
            <w:vAlign w:val="center"/>
          </w:tcPr>
          <w:p w14:paraId="00577555" w14:textId="77777777" w:rsidR="00A14A00" w:rsidRPr="00B53298" w:rsidRDefault="00BD6969"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1</w:t>
            </w:r>
          </w:p>
        </w:tc>
        <w:tc>
          <w:tcPr>
            <w:tcW w:w="731" w:type="dxa"/>
            <w:vAlign w:val="center"/>
          </w:tcPr>
          <w:p w14:paraId="363D0164"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0</w:t>
            </w:r>
          </w:p>
        </w:tc>
        <w:tc>
          <w:tcPr>
            <w:tcW w:w="844" w:type="dxa"/>
            <w:vAlign w:val="center"/>
          </w:tcPr>
          <w:p w14:paraId="5D6B260E" w14:textId="77777777" w:rsidR="00A14A00" w:rsidRPr="00B53298" w:rsidRDefault="00BD6969"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3</w:t>
            </w:r>
          </w:p>
        </w:tc>
        <w:tc>
          <w:tcPr>
            <w:tcW w:w="2182" w:type="dxa"/>
            <w:vAlign w:val="center"/>
          </w:tcPr>
          <w:p w14:paraId="729FCF4F" w14:textId="77777777" w:rsidR="00A14A00" w:rsidRPr="00B53298" w:rsidRDefault="00A14A00"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 xml:space="preserve">Informe del sistema de gestión de incentivos fiscales, Dirección de Acompañamiento de Beneficios Fiscales (DBF) </w:t>
            </w:r>
          </w:p>
        </w:tc>
        <w:tc>
          <w:tcPr>
            <w:tcW w:w="2678" w:type="dxa"/>
            <w:gridSpan w:val="2"/>
            <w:vAlign w:val="center"/>
          </w:tcPr>
          <w:p w14:paraId="77E0FCF0" w14:textId="77777777" w:rsidR="00BD6969" w:rsidRPr="00B53298" w:rsidRDefault="00BD6969"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Mó</w:t>
            </w:r>
            <w:r w:rsidR="00BC0B39" w:rsidRPr="00B53298">
              <w:rPr>
                <w:rFonts w:ascii="Arial" w:hAnsi="Arial" w:cs="Arial"/>
                <w:sz w:val="22"/>
                <w:szCs w:val="22"/>
                <w:lang w:val="es-ES_tradnl"/>
              </w:rPr>
              <w:t>dulo 1</w:t>
            </w:r>
            <w:r w:rsidRPr="00B53298">
              <w:rPr>
                <w:rFonts w:ascii="Arial" w:hAnsi="Arial" w:cs="Arial"/>
                <w:sz w:val="22"/>
                <w:szCs w:val="22"/>
                <w:lang w:val="es-ES_tradnl"/>
              </w:rPr>
              <w:t xml:space="preserve">:  </w:t>
            </w:r>
            <w:r w:rsidR="00345D11" w:rsidRPr="00B53298">
              <w:rPr>
                <w:rFonts w:ascii="Arial" w:hAnsi="Arial" w:cs="Arial"/>
                <w:sz w:val="22"/>
                <w:szCs w:val="22"/>
                <w:lang w:val="es-ES_tradnl"/>
              </w:rPr>
              <w:t xml:space="preserve">Análisis </w:t>
            </w:r>
            <w:r w:rsidR="00343383" w:rsidRPr="00B53298">
              <w:rPr>
                <w:rFonts w:ascii="Arial" w:hAnsi="Arial" w:cs="Arial"/>
                <w:sz w:val="22"/>
                <w:szCs w:val="22"/>
                <w:lang w:val="es-ES_tradnl"/>
              </w:rPr>
              <w:t>de Incentivos;</w:t>
            </w:r>
          </w:p>
          <w:p w14:paraId="0D546B1E" w14:textId="77777777" w:rsidR="00BD6969" w:rsidRPr="00B53298" w:rsidRDefault="00BD6969"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 xml:space="preserve">Módulo </w:t>
            </w:r>
            <w:r w:rsidR="00BC0B39" w:rsidRPr="00B53298">
              <w:rPr>
                <w:rFonts w:ascii="Arial" w:hAnsi="Arial" w:cs="Arial"/>
                <w:sz w:val="22"/>
                <w:szCs w:val="22"/>
                <w:lang w:val="es-ES_tradnl"/>
              </w:rPr>
              <w:t>2:</w:t>
            </w:r>
            <w:r w:rsidR="00345D11" w:rsidRPr="00B53298">
              <w:rPr>
                <w:rFonts w:ascii="Arial" w:hAnsi="Arial" w:cs="Arial"/>
                <w:sz w:val="22"/>
                <w:szCs w:val="22"/>
                <w:lang w:val="es-ES_tradnl"/>
              </w:rPr>
              <w:t xml:space="preserve"> Concesión</w:t>
            </w:r>
            <w:r w:rsidR="00BC0B39" w:rsidRPr="00B53298">
              <w:rPr>
                <w:rFonts w:ascii="Arial" w:hAnsi="Arial" w:cs="Arial"/>
                <w:sz w:val="22"/>
                <w:szCs w:val="22"/>
                <w:lang w:val="es-ES_tradnl"/>
              </w:rPr>
              <w:t xml:space="preserve"> </w:t>
            </w:r>
            <w:r w:rsidRPr="00B53298">
              <w:rPr>
                <w:rFonts w:ascii="Arial" w:hAnsi="Arial" w:cs="Arial"/>
                <w:sz w:val="22"/>
                <w:szCs w:val="22"/>
                <w:lang w:val="es-ES_tradnl"/>
              </w:rPr>
              <w:t>de Incentivos</w:t>
            </w:r>
            <w:r w:rsidR="00BC0B39" w:rsidRPr="00B53298">
              <w:rPr>
                <w:rFonts w:ascii="Arial" w:hAnsi="Arial" w:cs="Arial"/>
                <w:sz w:val="22"/>
                <w:szCs w:val="22"/>
                <w:lang w:val="es-ES_tradnl"/>
              </w:rPr>
              <w:t>;</w:t>
            </w:r>
          </w:p>
          <w:p w14:paraId="7A9E0EF9" w14:textId="77777777" w:rsidR="00BC0B39" w:rsidRPr="00B53298" w:rsidRDefault="00BC0B39"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 xml:space="preserve">Módulo 3: </w:t>
            </w:r>
            <w:r w:rsidR="00345D11" w:rsidRPr="00B53298">
              <w:rPr>
                <w:rFonts w:ascii="Arial" w:hAnsi="Arial" w:cs="Arial"/>
                <w:sz w:val="22"/>
                <w:szCs w:val="22"/>
                <w:lang w:val="es-ES_tradnl"/>
              </w:rPr>
              <w:t>Monitoreo de Incentivos</w:t>
            </w:r>
          </w:p>
          <w:p w14:paraId="1CB165B0" w14:textId="77777777" w:rsidR="00BD6969" w:rsidRPr="00B53298" w:rsidRDefault="00BD6969" w:rsidP="003F64BE">
            <w:pPr>
              <w:tabs>
                <w:tab w:val="left" w:pos="9000"/>
              </w:tabs>
              <w:jc w:val="both"/>
              <w:rPr>
                <w:rFonts w:ascii="Arial" w:hAnsi="Arial" w:cs="Arial"/>
                <w:sz w:val="22"/>
                <w:szCs w:val="22"/>
                <w:lang w:val="pt-BR"/>
              </w:rPr>
            </w:pPr>
          </w:p>
        </w:tc>
      </w:tr>
      <w:tr w:rsidR="00A14A00" w:rsidRPr="00BE22B8" w14:paraId="7F2FF469" w14:textId="77777777" w:rsidTr="00A14A00">
        <w:tc>
          <w:tcPr>
            <w:tcW w:w="1890" w:type="dxa"/>
            <w:gridSpan w:val="2"/>
            <w:vAlign w:val="center"/>
          </w:tcPr>
          <w:p w14:paraId="21724BBB" w14:textId="77777777" w:rsidR="00A14A00" w:rsidRPr="00B53298" w:rsidRDefault="00A14A00" w:rsidP="003F64BE">
            <w:pPr>
              <w:pStyle w:val="ListParagraph"/>
              <w:tabs>
                <w:tab w:val="left" w:pos="9000"/>
              </w:tabs>
              <w:spacing w:before="20" w:after="20"/>
              <w:ind w:left="427" w:hanging="450"/>
              <w:jc w:val="both"/>
              <w:rPr>
                <w:rFonts w:ascii="Arial" w:hAnsi="Arial" w:cs="Arial"/>
                <w:lang w:val="es-ES_tradnl"/>
              </w:rPr>
            </w:pPr>
            <w:r w:rsidRPr="00B53298">
              <w:rPr>
                <w:rFonts w:ascii="Arial" w:hAnsi="Arial" w:cs="Arial"/>
                <w:lang w:val="es-ES_tradnl"/>
              </w:rPr>
              <w:t xml:space="preserve">2.2 </w:t>
            </w:r>
            <w:r w:rsidRPr="00B53298">
              <w:rPr>
                <w:rFonts w:ascii="Arial" w:hAnsi="Arial" w:cs="Arial"/>
                <w:lang w:val="es-ES_tradnl"/>
              </w:rPr>
              <w:tab/>
              <w:t>Sistemas informático</w:t>
            </w:r>
            <w:r w:rsidR="00011883" w:rsidRPr="00B53298">
              <w:rPr>
                <w:rFonts w:ascii="Arial" w:hAnsi="Arial" w:cs="Arial"/>
                <w:lang w:val="es-ES_tradnl"/>
              </w:rPr>
              <w:t xml:space="preserve">s de </w:t>
            </w:r>
            <w:r w:rsidR="009F505D" w:rsidRPr="00B53298">
              <w:rPr>
                <w:rFonts w:ascii="Arial" w:hAnsi="Arial" w:cs="Arial"/>
                <w:lang w:val="es-ES_tradnl"/>
              </w:rPr>
              <w:t xml:space="preserve">simplificación de las </w:t>
            </w:r>
            <w:r w:rsidR="00011883" w:rsidRPr="00B53298">
              <w:rPr>
                <w:rFonts w:ascii="Arial" w:hAnsi="Arial" w:cs="Arial"/>
                <w:lang w:val="es-ES_tradnl"/>
              </w:rPr>
              <w:t xml:space="preserve">obligaciones </w:t>
            </w:r>
            <w:r w:rsidR="00011883" w:rsidRPr="00B53298">
              <w:rPr>
                <w:rFonts w:ascii="Arial" w:hAnsi="Arial" w:cs="Arial"/>
                <w:lang w:val="es-ES_tradnl"/>
              </w:rPr>
              <w:lastRenderedPageBreak/>
              <w:t>tributarias implantados</w:t>
            </w:r>
          </w:p>
        </w:tc>
        <w:tc>
          <w:tcPr>
            <w:tcW w:w="1440" w:type="dxa"/>
            <w:vAlign w:val="center"/>
          </w:tcPr>
          <w:p w14:paraId="38D0060C" w14:textId="77777777" w:rsidR="00A14A00" w:rsidRPr="00B53298" w:rsidRDefault="00011883" w:rsidP="003F64BE">
            <w:pPr>
              <w:tabs>
                <w:tab w:val="left" w:pos="9000"/>
              </w:tabs>
              <w:jc w:val="center"/>
              <w:rPr>
                <w:rFonts w:ascii="Arial" w:hAnsi="Arial" w:cs="Arial"/>
                <w:sz w:val="22"/>
                <w:szCs w:val="22"/>
                <w:lang w:val="es-ES_tradnl"/>
              </w:rPr>
            </w:pPr>
            <w:r w:rsidRPr="00B53298">
              <w:rPr>
                <w:rFonts w:ascii="Arial" w:hAnsi="Arial" w:cs="Arial"/>
                <w:sz w:val="22"/>
                <w:szCs w:val="22"/>
                <w:lang w:val="es-ES_tradnl"/>
              </w:rPr>
              <w:lastRenderedPageBreak/>
              <w:t>Sistemas</w:t>
            </w:r>
          </w:p>
        </w:tc>
        <w:tc>
          <w:tcPr>
            <w:tcW w:w="990" w:type="dxa"/>
            <w:vAlign w:val="center"/>
          </w:tcPr>
          <w:p w14:paraId="1F84CE48"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0</w:t>
            </w:r>
          </w:p>
        </w:tc>
        <w:tc>
          <w:tcPr>
            <w:tcW w:w="1170" w:type="dxa"/>
            <w:vAlign w:val="center"/>
          </w:tcPr>
          <w:p w14:paraId="44EA646A" w14:textId="77777777" w:rsidR="00A14A00" w:rsidRPr="00B53298" w:rsidRDefault="00A14A00" w:rsidP="003F64BE">
            <w:pPr>
              <w:tabs>
                <w:tab w:val="left" w:pos="9000"/>
              </w:tabs>
              <w:jc w:val="center"/>
              <w:rPr>
                <w:rFonts w:ascii="Arial" w:hAnsi="Arial" w:cs="Arial"/>
                <w:sz w:val="22"/>
                <w:szCs w:val="22"/>
                <w:lang w:val="es-ES_tradnl"/>
              </w:rPr>
            </w:pPr>
            <w:r w:rsidRPr="00B53298">
              <w:rPr>
                <w:rFonts w:ascii="Arial" w:hAnsi="Arial" w:cs="Arial"/>
                <w:sz w:val="22"/>
                <w:szCs w:val="22"/>
                <w:lang w:val="es-ES_tradnl"/>
              </w:rPr>
              <w:t>2016</w:t>
            </w:r>
          </w:p>
        </w:tc>
        <w:tc>
          <w:tcPr>
            <w:tcW w:w="731" w:type="dxa"/>
            <w:vAlign w:val="center"/>
          </w:tcPr>
          <w:p w14:paraId="6F1B228D"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0</w:t>
            </w:r>
          </w:p>
        </w:tc>
        <w:tc>
          <w:tcPr>
            <w:tcW w:w="731" w:type="dxa"/>
            <w:vAlign w:val="center"/>
          </w:tcPr>
          <w:p w14:paraId="7F097893"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0</w:t>
            </w:r>
          </w:p>
        </w:tc>
        <w:tc>
          <w:tcPr>
            <w:tcW w:w="732" w:type="dxa"/>
            <w:vAlign w:val="center"/>
          </w:tcPr>
          <w:p w14:paraId="29639B43"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1</w:t>
            </w:r>
          </w:p>
        </w:tc>
        <w:tc>
          <w:tcPr>
            <w:tcW w:w="731" w:type="dxa"/>
            <w:vAlign w:val="center"/>
          </w:tcPr>
          <w:p w14:paraId="6D48168E"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1</w:t>
            </w:r>
          </w:p>
        </w:tc>
        <w:tc>
          <w:tcPr>
            <w:tcW w:w="731" w:type="dxa"/>
            <w:vAlign w:val="center"/>
          </w:tcPr>
          <w:p w14:paraId="01962ECA"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1</w:t>
            </w:r>
          </w:p>
        </w:tc>
        <w:tc>
          <w:tcPr>
            <w:tcW w:w="844" w:type="dxa"/>
            <w:vAlign w:val="center"/>
          </w:tcPr>
          <w:p w14:paraId="798DAFC1"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3</w:t>
            </w:r>
          </w:p>
        </w:tc>
        <w:tc>
          <w:tcPr>
            <w:tcW w:w="2182" w:type="dxa"/>
            <w:vAlign w:val="center"/>
          </w:tcPr>
          <w:p w14:paraId="4B9C7E0B" w14:textId="77777777" w:rsidR="00A14A00" w:rsidRPr="00B53298" w:rsidRDefault="00A14A00" w:rsidP="003F64BE">
            <w:pPr>
              <w:tabs>
                <w:tab w:val="left" w:pos="1862"/>
                <w:tab w:val="left" w:pos="9000"/>
              </w:tabs>
              <w:jc w:val="both"/>
              <w:rPr>
                <w:rFonts w:ascii="Arial" w:hAnsi="Arial" w:cs="Arial"/>
                <w:sz w:val="22"/>
                <w:szCs w:val="22"/>
                <w:lang w:val="es-ES_tradnl"/>
              </w:rPr>
            </w:pPr>
            <w:r w:rsidRPr="00B53298">
              <w:rPr>
                <w:rFonts w:ascii="Arial" w:hAnsi="Arial" w:cs="Arial"/>
                <w:sz w:val="22"/>
                <w:szCs w:val="22"/>
                <w:lang w:val="es-ES_tradnl"/>
              </w:rPr>
              <w:t>Informes de los 3 sistemas (REDESIM, SPED y Portal Comercio Exterior), CAT/SEFAZ.</w:t>
            </w:r>
          </w:p>
        </w:tc>
        <w:tc>
          <w:tcPr>
            <w:tcW w:w="2678" w:type="dxa"/>
            <w:gridSpan w:val="2"/>
            <w:vAlign w:val="center"/>
          </w:tcPr>
          <w:p w14:paraId="4D9C45D6" w14:textId="77777777" w:rsidR="00A14A00" w:rsidRPr="00B53298" w:rsidRDefault="00A14A00"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 xml:space="preserve">Incluye: consultorías, </w:t>
            </w:r>
            <w:r w:rsidRPr="00B53298">
              <w:rPr>
                <w:rFonts w:ascii="Arial" w:hAnsi="Arial" w:cs="Arial"/>
                <w:i/>
                <w:sz w:val="22"/>
                <w:szCs w:val="22"/>
                <w:lang w:val="es-ES_tradnl"/>
              </w:rPr>
              <w:t>software</w:t>
            </w:r>
            <w:r w:rsidRPr="00B53298">
              <w:rPr>
                <w:rFonts w:ascii="Arial" w:hAnsi="Arial" w:cs="Arial"/>
                <w:sz w:val="22"/>
                <w:szCs w:val="22"/>
                <w:lang w:val="es-ES_tradnl"/>
              </w:rPr>
              <w:t xml:space="preserve">, </w:t>
            </w:r>
            <w:r w:rsidRPr="00B53298">
              <w:rPr>
                <w:rFonts w:ascii="Arial" w:hAnsi="Arial" w:cs="Arial"/>
                <w:i/>
                <w:sz w:val="22"/>
                <w:szCs w:val="22"/>
                <w:lang w:val="es-ES_tradnl"/>
              </w:rPr>
              <w:t>hardware y capacitación</w:t>
            </w:r>
            <w:r w:rsidRPr="00B53298">
              <w:rPr>
                <w:rFonts w:ascii="Arial" w:hAnsi="Arial" w:cs="Arial"/>
                <w:sz w:val="22"/>
                <w:szCs w:val="22"/>
                <w:lang w:val="es-ES_tradnl"/>
              </w:rPr>
              <w:t>. Ver POA para más información.</w:t>
            </w:r>
          </w:p>
        </w:tc>
      </w:tr>
      <w:tr w:rsidR="00A14A00" w:rsidRPr="00B53298" w14:paraId="5D9B2367" w14:textId="77777777" w:rsidTr="00A14A00">
        <w:tc>
          <w:tcPr>
            <w:tcW w:w="1890" w:type="dxa"/>
            <w:gridSpan w:val="2"/>
            <w:vAlign w:val="center"/>
          </w:tcPr>
          <w:p w14:paraId="6DC05FE5" w14:textId="77777777" w:rsidR="00A14A00" w:rsidRPr="00B53298" w:rsidRDefault="00A14A00" w:rsidP="003F64BE">
            <w:pPr>
              <w:tabs>
                <w:tab w:val="left" w:pos="9000"/>
              </w:tabs>
              <w:spacing w:before="20" w:after="20"/>
              <w:ind w:left="427" w:right="-108" w:hanging="450"/>
              <w:jc w:val="both"/>
              <w:rPr>
                <w:rFonts w:ascii="Arial" w:hAnsi="Arial" w:cs="Arial"/>
                <w:sz w:val="22"/>
                <w:szCs w:val="22"/>
                <w:lang w:val="es-ES_tradnl"/>
              </w:rPr>
            </w:pPr>
            <w:r w:rsidRPr="00B53298">
              <w:rPr>
                <w:rFonts w:ascii="Arial" w:hAnsi="Arial" w:cs="Arial"/>
                <w:sz w:val="22"/>
                <w:szCs w:val="22"/>
                <w:lang w:val="es-ES_tradnl"/>
              </w:rPr>
              <w:t>2.</w:t>
            </w:r>
            <w:r w:rsidR="00240DAD" w:rsidRPr="00B53298">
              <w:rPr>
                <w:rFonts w:ascii="Arial" w:hAnsi="Arial" w:cs="Arial"/>
                <w:sz w:val="22"/>
                <w:szCs w:val="22"/>
                <w:lang w:val="es-ES_tradnl"/>
              </w:rPr>
              <w:t>3</w:t>
            </w:r>
            <w:r w:rsidRPr="00B53298">
              <w:rPr>
                <w:rFonts w:ascii="Arial" w:hAnsi="Arial" w:cs="Arial"/>
                <w:sz w:val="22"/>
                <w:szCs w:val="22"/>
                <w:lang w:val="es-ES_tradnl"/>
              </w:rPr>
              <w:t xml:space="preserve"> </w:t>
            </w:r>
            <w:r w:rsidRPr="00B53298">
              <w:rPr>
                <w:rFonts w:ascii="Arial" w:hAnsi="Arial" w:cs="Arial"/>
                <w:sz w:val="22"/>
                <w:szCs w:val="22"/>
                <w:lang w:val="es-ES_tradnl"/>
              </w:rPr>
              <w:tab/>
              <w:t>Modelo de</w:t>
            </w:r>
            <w:r w:rsidR="00C711AC" w:rsidRPr="00B53298">
              <w:rPr>
                <w:rFonts w:ascii="Arial" w:hAnsi="Arial" w:cs="Arial"/>
                <w:sz w:val="22"/>
                <w:szCs w:val="22"/>
                <w:lang w:val="es-ES_tradnl"/>
              </w:rPr>
              <w:t xml:space="preserve"> Fiscalización de </w:t>
            </w:r>
            <w:r w:rsidR="008626B9" w:rsidRPr="00B53298">
              <w:rPr>
                <w:rFonts w:ascii="Arial" w:hAnsi="Arial" w:cs="Arial"/>
                <w:sz w:val="22"/>
                <w:szCs w:val="22"/>
                <w:lang w:val="es-ES_tradnl"/>
              </w:rPr>
              <w:t xml:space="preserve">Mercancías en </w:t>
            </w:r>
            <w:r w:rsidR="00C711AC" w:rsidRPr="00B53298">
              <w:rPr>
                <w:rFonts w:ascii="Arial" w:hAnsi="Arial" w:cs="Arial"/>
                <w:sz w:val="22"/>
                <w:szCs w:val="22"/>
                <w:lang w:val="es-ES_tradnl"/>
              </w:rPr>
              <w:t>Trá</w:t>
            </w:r>
            <w:r w:rsidRPr="00B53298">
              <w:rPr>
                <w:rFonts w:ascii="Arial" w:hAnsi="Arial" w:cs="Arial"/>
                <w:sz w:val="22"/>
                <w:szCs w:val="22"/>
                <w:lang w:val="es-ES_tradnl"/>
              </w:rPr>
              <w:t>nsito</w:t>
            </w:r>
            <w:r w:rsidR="00C54551" w:rsidRPr="00B53298">
              <w:rPr>
                <w:rFonts w:ascii="Arial" w:hAnsi="Arial" w:cs="Arial"/>
                <w:sz w:val="22"/>
                <w:szCs w:val="22"/>
                <w:lang w:val="es-ES_tradnl"/>
              </w:rPr>
              <w:t xml:space="preserve"> implantado</w:t>
            </w:r>
          </w:p>
        </w:tc>
        <w:tc>
          <w:tcPr>
            <w:tcW w:w="1440" w:type="dxa"/>
            <w:vAlign w:val="center"/>
          </w:tcPr>
          <w:p w14:paraId="082BC8DC" w14:textId="77777777" w:rsidR="00A14A00" w:rsidRPr="00B53298" w:rsidRDefault="00A14A00" w:rsidP="003F64BE">
            <w:pPr>
              <w:tabs>
                <w:tab w:val="left" w:pos="9000"/>
              </w:tabs>
              <w:jc w:val="center"/>
              <w:rPr>
                <w:rFonts w:ascii="Arial" w:hAnsi="Arial" w:cs="Arial"/>
                <w:sz w:val="22"/>
                <w:szCs w:val="22"/>
                <w:lang w:val="es-ES_tradnl"/>
              </w:rPr>
            </w:pPr>
            <w:r w:rsidRPr="00B53298">
              <w:rPr>
                <w:rFonts w:ascii="Arial" w:hAnsi="Arial" w:cs="Arial"/>
                <w:sz w:val="22"/>
                <w:szCs w:val="22"/>
                <w:lang w:val="es-ES_tradnl"/>
              </w:rPr>
              <w:t>Modelo</w:t>
            </w:r>
          </w:p>
        </w:tc>
        <w:tc>
          <w:tcPr>
            <w:tcW w:w="990" w:type="dxa"/>
            <w:vAlign w:val="center"/>
          </w:tcPr>
          <w:p w14:paraId="12C54C5C"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0</w:t>
            </w:r>
          </w:p>
        </w:tc>
        <w:tc>
          <w:tcPr>
            <w:tcW w:w="1170" w:type="dxa"/>
            <w:vAlign w:val="center"/>
          </w:tcPr>
          <w:p w14:paraId="360F0DE2" w14:textId="77777777" w:rsidR="00A14A00" w:rsidRPr="00B53298" w:rsidRDefault="00A14A00" w:rsidP="003F64BE">
            <w:pPr>
              <w:tabs>
                <w:tab w:val="left" w:pos="9000"/>
              </w:tabs>
              <w:jc w:val="center"/>
              <w:rPr>
                <w:rFonts w:ascii="Arial" w:hAnsi="Arial" w:cs="Arial"/>
                <w:sz w:val="22"/>
                <w:szCs w:val="22"/>
                <w:lang w:val="es-ES_tradnl"/>
              </w:rPr>
            </w:pPr>
            <w:r w:rsidRPr="00B53298">
              <w:rPr>
                <w:rFonts w:ascii="Arial" w:hAnsi="Arial" w:cs="Arial"/>
                <w:sz w:val="22"/>
                <w:szCs w:val="22"/>
                <w:lang w:val="es-ES_tradnl"/>
              </w:rPr>
              <w:t>2016</w:t>
            </w:r>
          </w:p>
        </w:tc>
        <w:tc>
          <w:tcPr>
            <w:tcW w:w="731" w:type="dxa"/>
            <w:vAlign w:val="center"/>
          </w:tcPr>
          <w:p w14:paraId="7A94743C"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0</w:t>
            </w:r>
          </w:p>
        </w:tc>
        <w:tc>
          <w:tcPr>
            <w:tcW w:w="731" w:type="dxa"/>
            <w:vAlign w:val="center"/>
          </w:tcPr>
          <w:p w14:paraId="2C3C1989"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0</w:t>
            </w:r>
          </w:p>
        </w:tc>
        <w:tc>
          <w:tcPr>
            <w:tcW w:w="732" w:type="dxa"/>
            <w:vAlign w:val="center"/>
          </w:tcPr>
          <w:p w14:paraId="18AC5A70"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0</w:t>
            </w:r>
          </w:p>
        </w:tc>
        <w:tc>
          <w:tcPr>
            <w:tcW w:w="731" w:type="dxa"/>
            <w:vAlign w:val="center"/>
          </w:tcPr>
          <w:p w14:paraId="271640F9" w14:textId="77777777" w:rsidR="00A14A00" w:rsidRPr="00B53298" w:rsidRDefault="00C54551"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1</w:t>
            </w:r>
          </w:p>
        </w:tc>
        <w:tc>
          <w:tcPr>
            <w:tcW w:w="731" w:type="dxa"/>
            <w:vAlign w:val="center"/>
          </w:tcPr>
          <w:p w14:paraId="1BC75279" w14:textId="77777777" w:rsidR="00A14A00" w:rsidRPr="00B53298" w:rsidRDefault="00C54551"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0</w:t>
            </w:r>
          </w:p>
        </w:tc>
        <w:tc>
          <w:tcPr>
            <w:tcW w:w="844" w:type="dxa"/>
            <w:vAlign w:val="center"/>
          </w:tcPr>
          <w:p w14:paraId="48B3A068"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1</w:t>
            </w:r>
          </w:p>
        </w:tc>
        <w:tc>
          <w:tcPr>
            <w:tcW w:w="2182" w:type="dxa"/>
            <w:vAlign w:val="center"/>
          </w:tcPr>
          <w:p w14:paraId="2E1D9551" w14:textId="77777777" w:rsidR="00A14A00" w:rsidRPr="00B53298" w:rsidRDefault="00A14A00"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Informe de gestión del Controle de Tránsito de Mercanc</w:t>
            </w:r>
            <w:r w:rsidR="00011883" w:rsidRPr="00B53298">
              <w:rPr>
                <w:rFonts w:ascii="Arial" w:hAnsi="Arial" w:cs="Arial"/>
                <w:sz w:val="22"/>
                <w:szCs w:val="22"/>
                <w:lang w:val="es-ES_tradnl"/>
              </w:rPr>
              <w:t>ías</w:t>
            </w:r>
          </w:p>
        </w:tc>
        <w:tc>
          <w:tcPr>
            <w:tcW w:w="2678" w:type="dxa"/>
            <w:gridSpan w:val="2"/>
            <w:vAlign w:val="center"/>
          </w:tcPr>
          <w:p w14:paraId="3FF60E9B" w14:textId="77777777" w:rsidR="00A14A00" w:rsidRPr="00B53298" w:rsidRDefault="00A14A00"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 xml:space="preserve">Incluye: consultorías, </w:t>
            </w:r>
            <w:r w:rsidRPr="00B53298">
              <w:rPr>
                <w:rFonts w:ascii="Arial" w:hAnsi="Arial" w:cs="Arial"/>
                <w:i/>
                <w:sz w:val="22"/>
                <w:szCs w:val="22"/>
                <w:lang w:val="es-ES_tradnl"/>
              </w:rPr>
              <w:t>software (Minería de datos)</w:t>
            </w:r>
            <w:r w:rsidRPr="00B53298">
              <w:rPr>
                <w:rFonts w:ascii="Arial" w:hAnsi="Arial" w:cs="Arial"/>
                <w:sz w:val="22"/>
                <w:szCs w:val="22"/>
                <w:lang w:val="es-ES_tradnl"/>
              </w:rPr>
              <w:t xml:space="preserve">, </w:t>
            </w:r>
            <w:r w:rsidRPr="00B53298">
              <w:rPr>
                <w:rFonts w:ascii="Arial" w:hAnsi="Arial" w:cs="Arial"/>
                <w:i/>
                <w:sz w:val="22"/>
                <w:szCs w:val="22"/>
                <w:lang w:val="es-ES_tradnl"/>
              </w:rPr>
              <w:t xml:space="preserve">hardware (Equipamientos diversos de oficina, </w:t>
            </w:r>
            <w:proofErr w:type="spellStart"/>
            <w:r w:rsidRPr="00B53298">
              <w:rPr>
                <w:rFonts w:ascii="Arial" w:hAnsi="Arial" w:cs="Arial"/>
                <w:i/>
                <w:sz w:val="22"/>
                <w:szCs w:val="22"/>
                <w:lang w:val="es-ES_tradnl"/>
              </w:rPr>
              <w:t>OCRs</w:t>
            </w:r>
            <w:proofErr w:type="spellEnd"/>
            <w:r w:rsidRPr="00B53298">
              <w:rPr>
                <w:rFonts w:ascii="Arial" w:hAnsi="Arial" w:cs="Arial"/>
                <w:i/>
                <w:sz w:val="22"/>
                <w:szCs w:val="22"/>
                <w:lang w:val="es-ES_tradnl"/>
              </w:rPr>
              <w:t xml:space="preserve"> fijos y móviles, Semáforos, cancelas, paineles de monitoreo, antenas), capacitación y adecuación del espacio físico de la central de control.</w:t>
            </w:r>
            <w:r w:rsidRPr="00B53298">
              <w:rPr>
                <w:rFonts w:ascii="Arial" w:hAnsi="Arial" w:cs="Arial"/>
                <w:sz w:val="22"/>
                <w:szCs w:val="22"/>
                <w:lang w:val="es-ES_tradnl"/>
              </w:rPr>
              <w:t xml:space="preserve"> Ver POA para más información.</w:t>
            </w:r>
          </w:p>
        </w:tc>
      </w:tr>
      <w:tr w:rsidR="00A14A00" w:rsidRPr="00BE22B8" w14:paraId="54984DF0" w14:textId="77777777" w:rsidTr="00A14A00">
        <w:tc>
          <w:tcPr>
            <w:tcW w:w="1890" w:type="dxa"/>
            <w:gridSpan w:val="2"/>
            <w:vAlign w:val="center"/>
          </w:tcPr>
          <w:p w14:paraId="23AA111E" w14:textId="77777777" w:rsidR="00A14A00" w:rsidRPr="00B53298" w:rsidRDefault="00A14A00" w:rsidP="003F64BE">
            <w:pPr>
              <w:tabs>
                <w:tab w:val="left" w:pos="9000"/>
              </w:tabs>
              <w:spacing w:before="20" w:after="20"/>
              <w:ind w:left="427" w:hanging="450"/>
              <w:jc w:val="both"/>
              <w:rPr>
                <w:rFonts w:ascii="Arial" w:hAnsi="Arial" w:cs="Arial"/>
                <w:sz w:val="22"/>
                <w:szCs w:val="22"/>
                <w:lang w:val="es-ES_tradnl"/>
              </w:rPr>
            </w:pPr>
            <w:r w:rsidRPr="00B53298">
              <w:rPr>
                <w:rFonts w:ascii="Arial" w:hAnsi="Arial" w:cs="Arial"/>
                <w:sz w:val="22"/>
                <w:szCs w:val="22"/>
                <w:lang w:val="es-ES_tradnl"/>
              </w:rPr>
              <w:t>2.</w:t>
            </w:r>
            <w:r w:rsidR="00240DAD" w:rsidRPr="00B53298">
              <w:rPr>
                <w:rFonts w:ascii="Arial" w:hAnsi="Arial" w:cs="Arial"/>
                <w:sz w:val="22"/>
                <w:szCs w:val="22"/>
                <w:lang w:val="es-ES_tradnl"/>
              </w:rPr>
              <w:t>4</w:t>
            </w:r>
            <w:r w:rsidRPr="00B53298">
              <w:rPr>
                <w:rFonts w:ascii="Arial" w:hAnsi="Arial" w:cs="Arial"/>
                <w:sz w:val="22"/>
                <w:szCs w:val="22"/>
                <w:lang w:val="es-ES_tradnl"/>
              </w:rPr>
              <w:t xml:space="preserve"> </w:t>
            </w:r>
            <w:r w:rsidRPr="00B53298">
              <w:rPr>
                <w:rFonts w:ascii="Arial" w:hAnsi="Arial" w:cs="Arial"/>
                <w:sz w:val="22"/>
                <w:szCs w:val="22"/>
                <w:lang w:val="es-ES_tradnl"/>
              </w:rPr>
              <w:tab/>
            </w:r>
            <w:r w:rsidR="00F06A43" w:rsidRPr="00B53298">
              <w:rPr>
                <w:rFonts w:ascii="Arial" w:hAnsi="Arial" w:cs="Arial"/>
                <w:sz w:val="22"/>
                <w:szCs w:val="22"/>
                <w:lang w:val="es-ES_tradnl"/>
              </w:rPr>
              <w:t xml:space="preserve">Mejoramiento e integración de los </w:t>
            </w:r>
            <w:r w:rsidR="002B6CE0">
              <w:rPr>
                <w:rFonts w:ascii="Arial" w:hAnsi="Arial" w:cs="Arial"/>
                <w:sz w:val="22"/>
                <w:szCs w:val="22"/>
                <w:lang w:val="es-ES_tradnl"/>
              </w:rPr>
              <w:t xml:space="preserve">sistemas </w:t>
            </w:r>
            <w:r w:rsidR="00F06A43" w:rsidRPr="00B53298">
              <w:rPr>
                <w:rFonts w:ascii="Arial" w:hAnsi="Arial" w:cs="Arial"/>
                <w:sz w:val="22"/>
                <w:szCs w:val="22"/>
                <w:lang w:val="es-ES_tradnl"/>
              </w:rPr>
              <w:t>de cobranza implantado</w:t>
            </w:r>
          </w:p>
        </w:tc>
        <w:tc>
          <w:tcPr>
            <w:tcW w:w="1440" w:type="dxa"/>
            <w:vAlign w:val="center"/>
          </w:tcPr>
          <w:p w14:paraId="4E5F788D" w14:textId="77777777" w:rsidR="00A14A00" w:rsidRPr="00B53298" w:rsidRDefault="00803504" w:rsidP="003F64BE">
            <w:pPr>
              <w:tabs>
                <w:tab w:val="left" w:pos="9000"/>
              </w:tabs>
              <w:jc w:val="center"/>
              <w:rPr>
                <w:rFonts w:ascii="Arial" w:hAnsi="Arial" w:cs="Arial"/>
                <w:sz w:val="22"/>
                <w:szCs w:val="22"/>
                <w:lang w:val="es-ES_tradnl"/>
              </w:rPr>
            </w:pPr>
            <w:r w:rsidRPr="00B53298">
              <w:rPr>
                <w:rFonts w:ascii="Arial" w:hAnsi="Arial" w:cs="Arial"/>
                <w:sz w:val="22"/>
                <w:szCs w:val="22"/>
                <w:lang w:val="es-ES_tradnl"/>
              </w:rPr>
              <w:t>Sistemas</w:t>
            </w:r>
          </w:p>
        </w:tc>
        <w:tc>
          <w:tcPr>
            <w:tcW w:w="990" w:type="dxa"/>
            <w:vAlign w:val="center"/>
          </w:tcPr>
          <w:p w14:paraId="3FA08C18"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0</w:t>
            </w:r>
          </w:p>
        </w:tc>
        <w:tc>
          <w:tcPr>
            <w:tcW w:w="1170" w:type="dxa"/>
            <w:vAlign w:val="center"/>
          </w:tcPr>
          <w:p w14:paraId="0D2B4A84" w14:textId="77777777" w:rsidR="00A14A00" w:rsidRPr="00B53298" w:rsidRDefault="00A14A00" w:rsidP="003F64BE">
            <w:pPr>
              <w:tabs>
                <w:tab w:val="left" w:pos="9000"/>
              </w:tabs>
              <w:jc w:val="center"/>
              <w:rPr>
                <w:rFonts w:ascii="Arial" w:hAnsi="Arial" w:cs="Arial"/>
                <w:sz w:val="22"/>
                <w:szCs w:val="22"/>
                <w:lang w:val="es-ES_tradnl"/>
              </w:rPr>
            </w:pPr>
            <w:r w:rsidRPr="00B53298">
              <w:rPr>
                <w:rFonts w:ascii="Arial" w:hAnsi="Arial" w:cs="Arial"/>
                <w:sz w:val="22"/>
                <w:szCs w:val="22"/>
                <w:lang w:val="es-ES_tradnl"/>
              </w:rPr>
              <w:t>2016</w:t>
            </w:r>
          </w:p>
        </w:tc>
        <w:tc>
          <w:tcPr>
            <w:tcW w:w="731" w:type="dxa"/>
            <w:vAlign w:val="center"/>
          </w:tcPr>
          <w:p w14:paraId="50D65C9B"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0</w:t>
            </w:r>
          </w:p>
        </w:tc>
        <w:tc>
          <w:tcPr>
            <w:tcW w:w="731" w:type="dxa"/>
            <w:vAlign w:val="center"/>
          </w:tcPr>
          <w:p w14:paraId="4AAB780E"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0</w:t>
            </w:r>
          </w:p>
        </w:tc>
        <w:tc>
          <w:tcPr>
            <w:tcW w:w="732" w:type="dxa"/>
            <w:vAlign w:val="center"/>
          </w:tcPr>
          <w:p w14:paraId="2F299172"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1</w:t>
            </w:r>
          </w:p>
        </w:tc>
        <w:tc>
          <w:tcPr>
            <w:tcW w:w="731" w:type="dxa"/>
            <w:vAlign w:val="center"/>
          </w:tcPr>
          <w:p w14:paraId="68BD8C84" w14:textId="77777777" w:rsidR="00A14A00" w:rsidRPr="00B53298" w:rsidRDefault="00803504"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1</w:t>
            </w:r>
          </w:p>
        </w:tc>
        <w:tc>
          <w:tcPr>
            <w:tcW w:w="731" w:type="dxa"/>
            <w:vAlign w:val="center"/>
          </w:tcPr>
          <w:p w14:paraId="4AC49671" w14:textId="77777777" w:rsidR="00A14A00" w:rsidRPr="00B53298" w:rsidRDefault="00803504"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3</w:t>
            </w:r>
          </w:p>
        </w:tc>
        <w:tc>
          <w:tcPr>
            <w:tcW w:w="844" w:type="dxa"/>
            <w:vAlign w:val="center"/>
          </w:tcPr>
          <w:p w14:paraId="72CC5BDE" w14:textId="77777777" w:rsidR="00A14A00" w:rsidRPr="00B53298" w:rsidRDefault="00803504"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5</w:t>
            </w:r>
          </w:p>
        </w:tc>
        <w:tc>
          <w:tcPr>
            <w:tcW w:w="2182" w:type="dxa"/>
            <w:vAlign w:val="center"/>
          </w:tcPr>
          <w:p w14:paraId="24ED464A" w14:textId="77777777" w:rsidR="00A14A00" w:rsidRPr="00B53298" w:rsidRDefault="00803504" w:rsidP="003F64BE">
            <w:pPr>
              <w:tabs>
                <w:tab w:val="left" w:pos="9000"/>
              </w:tabs>
              <w:jc w:val="both"/>
              <w:rPr>
                <w:rFonts w:ascii="Arial" w:hAnsi="Arial" w:cs="Arial"/>
                <w:sz w:val="22"/>
                <w:szCs w:val="22"/>
                <w:lang w:val="es-ES_tradnl"/>
              </w:rPr>
            </w:pPr>
            <w:r w:rsidRPr="00B53298">
              <w:rPr>
                <w:rFonts w:ascii="Arial" w:hAnsi="Arial" w:cs="Arial"/>
                <w:sz w:val="22"/>
                <w:szCs w:val="22"/>
                <w:lang w:val="es-ES"/>
              </w:rPr>
              <w:t>Informes de la Dirección de Tributación</w:t>
            </w:r>
            <w:r w:rsidR="00F06A43" w:rsidRPr="00B53298">
              <w:rPr>
                <w:rFonts w:ascii="Arial" w:hAnsi="Arial" w:cs="Arial"/>
                <w:sz w:val="22"/>
                <w:szCs w:val="22"/>
                <w:lang w:val="es-ES"/>
              </w:rPr>
              <w:t xml:space="preserve"> de la SEAFZ</w:t>
            </w:r>
          </w:p>
        </w:tc>
        <w:tc>
          <w:tcPr>
            <w:tcW w:w="2678" w:type="dxa"/>
            <w:gridSpan w:val="2"/>
            <w:vAlign w:val="center"/>
          </w:tcPr>
          <w:p w14:paraId="3DAE5B6D" w14:textId="77777777" w:rsidR="00A14A00" w:rsidRPr="00B53298" w:rsidRDefault="003C018A" w:rsidP="003F64BE">
            <w:pPr>
              <w:tabs>
                <w:tab w:val="left" w:pos="9000"/>
              </w:tabs>
              <w:jc w:val="both"/>
              <w:rPr>
                <w:rFonts w:ascii="Arial" w:hAnsi="Arial" w:cs="Arial"/>
                <w:sz w:val="22"/>
                <w:szCs w:val="22"/>
                <w:lang w:val="es-ES"/>
              </w:rPr>
            </w:pPr>
            <w:proofErr w:type="spellStart"/>
            <w:r w:rsidRPr="00B53298">
              <w:rPr>
                <w:rFonts w:ascii="Arial" w:hAnsi="Arial" w:cs="Arial"/>
                <w:sz w:val="22"/>
                <w:szCs w:val="22"/>
                <w:lang w:val="es-ES_tradnl"/>
              </w:rPr>
              <w:t>Incluye:consultorías</w:t>
            </w:r>
            <w:proofErr w:type="spellEnd"/>
            <w:r w:rsidRPr="00B53298">
              <w:rPr>
                <w:rFonts w:ascii="Arial" w:hAnsi="Arial" w:cs="Arial"/>
                <w:sz w:val="22"/>
                <w:szCs w:val="22"/>
                <w:lang w:val="es-ES_tradnl"/>
              </w:rPr>
              <w:t xml:space="preserve">, </w:t>
            </w:r>
            <w:r w:rsidRPr="00B53298">
              <w:rPr>
                <w:rFonts w:ascii="Arial" w:hAnsi="Arial" w:cs="Arial"/>
                <w:i/>
                <w:sz w:val="22"/>
                <w:szCs w:val="22"/>
                <w:lang w:val="es-ES_tradnl"/>
              </w:rPr>
              <w:t>software</w:t>
            </w:r>
            <w:r w:rsidRPr="00B53298">
              <w:rPr>
                <w:rFonts w:ascii="Arial" w:hAnsi="Arial" w:cs="Arial"/>
                <w:sz w:val="22"/>
                <w:szCs w:val="22"/>
                <w:lang w:val="es-ES_tradnl"/>
              </w:rPr>
              <w:t xml:space="preserve">, </w:t>
            </w:r>
            <w:r w:rsidRPr="00B53298">
              <w:rPr>
                <w:rFonts w:ascii="Arial" w:hAnsi="Arial" w:cs="Arial"/>
                <w:i/>
                <w:sz w:val="22"/>
                <w:szCs w:val="22"/>
                <w:lang w:val="es-ES_tradnl"/>
              </w:rPr>
              <w:t>hardware y capacitación</w:t>
            </w:r>
            <w:r w:rsidRPr="00B53298">
              <w:rPr>
                <w:rFonts w:ascii="Arial" w:hAnsi="Arial" w:cs="Arial"/>
                <w:sz w:val="22"/>
                <w:szCs w:val="22"/>
                <w:lang w:val="es-ES"/>
              </w:rPr>
              <w:t xml:space="preserve"> ; 1</w:t>
            </w:r>
            <w:r w:rsidR="00803504" w:rsidRPr="00B53298">
              <w:rPr>
                <w:rFonts w:ascii="Arial" w:hAnsi="Arial" w:cs="Arial"/>
                <w:sz w:val="22"/>
                <w:szCs w:val="22"/>
                <w:lang w:val="es-ES"/>
              </w:rPr>
              <w:t xml:space="preserve"> sistemática de regula de cobranza; 1 sistema de gestión de procesos fiscales;1 sistema de control de cumplimiento de decisiones judiciales;1</w:t>
            </w:r>
          </w:p>
          <w:p w14:paraId="64F63691" w14:textId="77777777" w:rsidR="00803504" w:rsidRPr="00B53298" w:rsidRDefault="00803504" w:rsidP="003F64BE">
            <w:pPr>
              <w:tabs>
                <w:tab w:val="left" w:pos="9000"/>
              </w:tabs>
              <w:jc w:val="both"/>
              <w:rPr>
                <w:rFonts w:ascii="Arial" w:hAnsi="Arial" w:cs="Arial"/>
                <w:sz w:val="22"/>
                <w:szCs w:val="22"/>
                <w:lang w:val="es-ES_tradnl"/>
              </w:rPr>
            </w:pPr>
            <w:r w:rsidRPr="00B53298">
              <w:rPr>
                <w:rFonts w:ascii="Arial" w:hAnsi="Arial" w:cs="Arial"/>
                <w:sz w:val="22"/>
                <w:szCs w:val="22"/>
                <w:lang w:val="es-ES"/>
              </w:rPr>
              <w:t>sistema de restitución; 1 sistema de automación judicial (SAJ-PGE)</w:t>
            </w:r>
          </w:p>
        </w:tc>
      </w:tr>
      <w:tr w:rsidR="00A14A00" w:rsidRPr="00B53298" w14:paraId="7E857E5C" w14:textId="77777777" w:rsidTr="00A14A00">
        <w:tc>
          <w:tcPr>
            <w:tcW w:w="1890" w:type="dxa"/>
            <w:gridSpan w:val="2"/>
            <w:vAlign w:val="center"/>
          </w:tcPr>
          <w:p w14:paraId="71F2D44A" w14:textId="77777777" w:rsidR="00A14A00" w:rsidRPr="00B53298" w:rsidRDefault="00A14A00" w:rsidP="003F64BE">
            <w:pPr>
              <w:pStyle w:val="ListParagraph"/>
              <w:tabs>
                <w:tab w:val="left" w:pos="9000"/>
              </w:tabs>
              <w:spacing w:before="20" w:after="20"/>
              <w:ind w:left="427" w:right="-108" w:hanging="450"/>
              <w:jc w:val="both"/>
              <w:rPr>
                <w:rFonts w:ascii="Arial" w:hAnsi="Arial" w:cs="Arial"/>
                <w:lang w:val="es-ES_tradnl"/>
              </w:rPr>
            </w:pPr>
            <w:r w:rsidRPr="00B53298">
              <w:rPr>
                <w:rFonts w:ascii="Arial" w:hAnsi="Arial" w:cs="Arial"/>
                <w:lang w:val="es-ES_tradnl"/>
              </w:rPr>
              <w:t>2.</w:t>
            </w:r>
            <w:r w:rsidR="00240DAD" w:rsidRPr="00B53298">
              <w:rPr>
                <w:rFonts w:ascii="Arial" w:hAnsi="Arial" w:cs="Arial"/>
                <w:lang w:val="es-ES_tradnl"/>
              </w:rPr>
              <w:t>5</w:t>
            </w:r>
            <w:r w:rsidRPr="00B53298">
              <w:rPr>
                <w:rFonts w:ascii="Arial" w:hAnsi="Arial" w:cs="Arial"/>
                <w:lang w:val="es-ES_tradnl"/>
              </w:rPr>
              <w:t xml:space="preserve"> </w:t>
            </w:r>
            <w:r w:rsidRPr="00B53298">
              <w:rPr>
                <w:rFonts w:ascii="Arial" w:hAnsi="Arial" w:cs="Arial"/>
                <w:lang w:val="es-ES_tradnl"/>
              </w:rPr>
              <w:tab/>
            </w:r>
            <w:r w:rsidR="00F06A43" w:rsidRPr="00B53298">
              <w:rPr>
                <w:rFonts w:ascii="Arial" w:hAnsi="Arial" w:cs="Arial"/>
                <w:lang w:val="es-ES_tradnl"/>
              </w:rPr>
              <w:t>S</w:t>
            </w:r>
            <w:r w:rsidR="00343383" w:rsidRPr="00B53298">
              <w:rPr>
                <w:rFonts w:ascii="Arial" w:hAnsi="Arial" w:cs="Arial"/>
                <w:lang w:val="es-ES_tradnl"/>
              </w:rPr>
              <w:t xml:space="preserve">istema </w:t>
            </w:r>
            <w:r w:rsidRPr="00B53298">
              <w:rPr>
                <w:rFonts w:ascii="Arial" w:hAnsi="Arial" w:cs="Arial"/>
                <w:lang w:val="es-ES_tradnl"/>
              </w:rPr>
              <w:t xml:space="preserve">de gestión de la </w:t>
            </w:r>
            <w:r w:rsidRPr="00B53298">
              <w:rPr>
                <w:rFonts w:ascii="Arial" w:hAnsi="Arial" w:cs="Arial"/>
                <w:lang w:val="es-ES_tradnl"/>
              </w:rPr>
              <w:lastRenderedPageBreak/>
              <w:t xml:space="preserve">Factura Fiscal del Consumidor </w:t>
            </w:r>
            <w:r w:rsidR="009F505D" w:rsidRPr="00B53298">
              <w:rPr>
                <w:rFonts w:ascii="Arial" w:hAnsi="Arial" w:cs="Arial"/>
                <w:lang w:val="es-ES_tradnl"/>
              </w:rPr>
              <w:t xml:space="preserve">-electrónica </w:t>
            </w:r>
            <w:r w:rsidRPr="00B53298">
              <w:rPr>
                <w:rFonts w:ascii="Arial" w:hAnsi="Arial" w:cs="Arial"/>
                <w:lang w:val="es-ES_tradnl"/>
              </w:rPr>
              <w:t>(NF</w:t>
            </w:r>
            <w:r w:rsidR="00851D05" w:rsidRPr="00B53298">
              <w:rPr>
                <w:rFonts w:ascii="Arial" w:hAnsi="Arial" w:cs="Arial"/>
                <w:lang w:val="es-ES_tradnl"/>
              </w:rPr>
              <w:t>C</w:t>
            </w:r>
            <w:r w:rsidRPr="00B53298">
              <w:rPr>
                <w:rFonts w:ascii="Arial" w:hAnsi="Arial" w:cs="Arial"/>
                <w:lang w:val="es-ES_tradnl"/>
              </w:rPr>
              <w:t>-</w:t>
            </w:r>
            <w:r w:rsidR="00851D05" w:rsidRPr="00B53298">
              <w:rPr>
                <w:rFonts w:ascii="Arial" w:hAnsi="Arial" w:cs="Arial"/>
                <w:lang w:val="es-ES_tradnl"/>
              </w:rPr>
              <w:t>e</w:t>
            </w:r>
            <w:r w:rsidRPr="00B53298">
              <w:rPr>
                <w:rFonts w:ascii="Arial" w:hAnsi="Arial" w:cs="Arial"/>
                <w:lang w:val="es-ES_tradnl"/>
              </w:rPr>
              <w:t xml:space="preserve">)  </w:t>
            </w:r>
            <w:r w:rsidR="001A1AB6" w:rsidRPr="00B53298">
              <w:rPr>
                <w:rFonts w:ascii="Arial" w:hAnsi="Arial" w:cs="Arial"/>
                <w:lang w:val="es-ES_tradnl"/>
              </w:rPr>
              <w:t>implantado</w:t>
            </w:r>
          </w:p>
        </w:tc>
        <w:tc>
          <w:tcPr>
            <w:tcW w:w="1440" w:type="dxa"/>
            <w:vAlign w:val="center"/>
          </w:tcPr>
          <w:p w14:paraId="0BC70E80" w14:textId="77777777" w:rsidR="00A14A00" w:rsidRPr="00B53298" w:rsidRDefault="00343383"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rPr>
              <w:lastRenderedPageBreak/>
              <w:t>Sistema</w:t>
            </w:r>
          </w:p>
        </w:tc>
        <w:tc>
          <w:tcPr>
            <w:tcW w:w="990" w:type="dxa"/>
            <w:vAlign w:val="center"/>
          </w:tcPr>
          <w:p w14:paraId="6E840277"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0</w:t>
            </w:r>
          </w:p>
        </w:tc>
        <w:tc>
          <w:tcPr>
            <w:tcW w:w="1170" w:type="dxa"/>
            <w:vAlign w:val="center"/>
          </w:tcPr>
          <w:p w14:paraId="595F7163" w14:textId="77777777" w:rsidR="00A14A00" w:rsidRPr="00B53298" w:rsidRDefault="00A14A00" w:rsidP="003F64BE">
            <w:pPr>
              <w:tabs>
                <w:tab w:val="left" w:pos="9000"/>
              </w:tabs>
              <w:jc w:val="center"/>
              <w:rPr>
                <w:rFonts w:ascii="Arial" w:hAnsi="Arial" w:cs="Arial"/>
                <w:sz w:val="22"/>
                <w:szCs w:val="22"/>
                <w:lang w:val="es-ES_tradnl"/>
              </w:rPr>
            </w:pPr>
            <w:r w:rsidRPr="00B53298">
              <w:rPr>
                <w:rFonts w:ascii="Arial" w:hAnsi="Arial" w:cs="Arial"/>
                <w:sz w:val="22"/>
                <w:szCs w:val="22"/>
                <w:lang w:val="es-ES_tradnl"/>
              </w:rPr>
              <w:t>2016</w:t>
            </w:r>
          </w:p>
        </w:tc>
        <w:tc>
          <w:tcPr>
            <w:tcW w:w="731" w:type="dxa"/>
            <w:vAlign w:val="center"/>
          </w:tcPr>
          <w:p w14:paraId="3D8DBB02"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0</w:t>
            </w:r>
          </w:p>
        </w:tc>
        <w:tc>
          <w:tcPr>
            <w:tcW w:w="731" w:type="dxa"/>
            <w:vAlign w:val="center"/>
          </w:tcPr>
          <w:p w14:paraId="014BFF9E" w14:textId="77777777" w:rsidR="00A14A00" w:rsidRPr="00B53298" w:rsidRDefault="00996FAE"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1</w:t>
            </w:r>
          </w:p>
        </w:tc>
        <w:tc>
          <w:tcPr>
            <w:tcW w:w="732" w:type="dxa"/>
            <w:vAlign w:val="center"/>
          </w:tcPr>
          <w:p w14:paraId="5B99F33D"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0</w:t>
            </w:r>
          </w:p>
        </w:tc>
        <w:tc>
          <w:tcPr>
            <w:tcW w:w="731" w:type="dxa"/>
            <w:vAlign w:val="center"/>
          </w:tcPr>
          <w:p w14:paraId="3C1556C2" w14:textId="77777777" w:rsidR="00A14A00" w:rsidRPr="00B53298" w:rsidRDefault="00996FAE"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0</w:t>
            </w:r>
          </w:p>
        </w:tc>
        <w:tc>
          <w:tcPr>
            <w:tcW w:w="731" w:type="dxa"/>
            <w:vAlign w:val="center"/>
          </w:tcPr>
          <w:p w14:paraId="19AE2F7D"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0</w:t>
            </w:r>
          </w:p>
        </w:tc>
        <w:tc>
          <w:tcPr>
            <w:tcW w:w="844" w:type="dxa"/>
            <w:vAlign w:val="center"/>
          </w:tcPr>
          <w:p w14:paraId="4A608E2C"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1</w:t>
            </w:r>
          </w:p>
        </w:tc>
        <w:tc>
          <w:tcPr>
            <w:tcW w:w="2182" w:type="dxa"/>
            <w:vAlign w:val="center"/>
          </w:tcPr>
          <w:p w14:paraId="753B1DED" w14:textId="77777777" w:rsidR="00A14A00" w:rsidRPr="00B53298" w:rsidRDefault="00A14A00"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 xml:space="preserve">Informe del sistema informático de </w:t>
            </w:r>
            <w:r w:rsidRPr="00B53298">
              <w:rPr>
                <w:rFonts w:ascii="Arial" w:hAnsi="Arial" w:cs="Arial"/>
                <w:sz w:val="22"/>
                <w:szCs w:val="22"/>
                <w:lang w:val="es-ES_tradnl"/>
              </w:rPr>
              <w:lastRenderedPageBreak/>
              <w:t>gestión de la NF-e, CAT/SEFAZ</w:t>
            </w:r>
          </w:p>
        </w:tc>
        <w:tc>
          <w:tcPr>
            <w:tcW w:w="2678" w:type="dxa"/>
            <w:gridSpan w:val="2"/>
            <w:vAlign w:val="center"/>
          </w:tcPr>
          <w:p w14:paraId="77F7F52C" w14:textId="77777777" w:rsidR="00A14A00" w:rsidRPr="00B53298" w:rsidRDefault="0084601C"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lastRenderedPageBreak/>
              <w:t xml:space="preserve">Incluye: bienes, consultorías, </w:t>
            </w:r>
            <w:r w:rsidRPr="00B53298">
              <w:rPr>
                <w:rFonts w:ascii="Arial" w:hAnsi="Arial" w:cs="Arial"/>
                <w:i/>
                <w:sz w:val="22"/>
                <w:szCs w:val="22"/>
                <w:lang w:val="es-ES_tradnl"/>
              </w:rPr>
              <w:t>software,</w:t>
            </w:r>
            <w:r w:rsidRPr="00B53298">
              <w:rPr>
                <w:rFonts w:ascii="Arial" w:hAnsi="Arial" w:cs="Arial"/>
                <w:sz w:val="22"/>
                <w:szCs w:val="22"/>
                <w:lang w:val="es-ES_tradnl"/>
              </w:rPr>
              <w:t xml:space="preserve"> </w:t>
            </w:r>
            <w:r w:rsidRPr="00B53298">
              <w:rPr>
                <w:rFonts w:ascii="Arial" w:hAnsi="Arial" w:cs="Arial"/>
                <w:i/>
                <w:sz w:val="22"/>
                <w:szCs w:val="22"/>
                <w:lang w:val="es-ES_tradnl"/>
              </w:rPr>
              <w:lastRenderedPageBreak/>
              <w:t>hardware y capacitación</w:t>
            </w:r>
            <w:r w:rsidRPr="00B53298">
              <w:rPr>
                <w:rFonts w:ascii="Arial" w:hAnsi="Arial" w:cs="Arial"/>
                <w:sz w:val="22"/>
                <w:szCs w:val="22"/>
                <w:lang w:val="es-ES_tradnl"/>
              </w:rPr>
              <w:t>. Ver POA para más información.</w:t>
            </w:r>
          </w:p>
        </w:tc>
      </w:tr>
      <w:tr w:rsidR="00A14A00" w:rsidRPr="00BE22B8" w14:paraId="532D0EA6" w14:textId="77777777" w:rsidTr="00A14A00">
        <w:trPr>
          <w:trHeight w:val="314"/>
        </w:trPr>
        <w:tc>
          <w:tcPr>
            <w:tcW w:w="14850" w:type="dxa"/>
            <w:gridSpan w:val="14"/>
            <w:shd w:val="clear" w:color="auto" w:fill="FBD4B4" w:themeFill="accent6" w:themeFillTint="66"/>
            <w:vAlign w:val="center"/>
          </w:tcPr>
          <w:p w14:paraId="624D867B" w14:textId="77777777" w:rsidR="00A14A00" w:rsidRPr="00B53298" w:rsidRDefault="00A14A00" w:rsidP="003F64BE">
            <w:pPr>
              <w:tabs>
                <w:tab w:val="left" w:pos="9000"/>
              </w:tabs>
              <w:jc w:val="both"/>
              <w:rPr>
                <w:rFonts w:ascii="Arial" w:hAnsi="Arial" w:cs="Arial"/>
                <w:sz w:val="22"/>
                <w:szCs w:val="22"/>
                <w:lang w:val="es-ES_tradnl"/>
              </w:rPr>
            </w:pPr>
            <w:r w:rsidRPr="00B53298">
              <w:rPr>
                <w:rFonts w:ascii="Arial" w:hAnsi="Arial" w:cs="Arial"/>
                <w:b/>
                <w:sz w:val="22"/>
                <w:szCs w:val="22"/>
                <w:u w:val="single"/>
                <w:lang w:val="es-ES_tradnl"/>
              </w:rPr>
              <w:lastRenderedPageBreak/>
              <w:t>Componente #3:</w:t>
            </w:r>
            <w:r w:rsidRPr="00B53298">
              <w:rPr>
                <w:rFonts w:ascii="Arial" w:hAnsi="Arial" w:cs="Arial"/>
                <w:b/>
                <w:sz w:val="22"/>
                <w:szCs w:val="22"/>
                <w:lang w:val="es-ES_tradnl"/>
              </w:rPr>
              <w:t xml:space="preserve"> Administración financiera y gasto público</w:t>
            </w:r>
          </w:p>
        </w:tc>
      </w:tr>
      <w:tr w:rsidR="00A14A00" w:rsidRPr="00BE22B8" w14:paraId="31FFEAFF" w14:textId="77777777" w:rsidTr="00A14A00">
        <w:trPr>
          <w:trHeight w:val="408"/>
        </w:trPr>
        <w:tc>
          <w:tcPr>
            <w:tcW w:w="1890" w:type="dxa"/>
            <w:gridSpan w:val="2"/>
            <w:vAlign w:val="center"/>
          </w:tcPr>
          <w:p w14:paraId="0297DAB6" w14:textId="77777777" w:rsidR="00A14A00" w:rsidRPr="00B53298" w:rsidRDefault="00A14A00" w:rsidP="003F64BE">
            <w:pPr>
              <w:pStyle w:val="ListParagraph"/>
              <w:tabs>
                <w:tab w:val="left" w:pos="9000"/>
              </w:tabs>
              <w:spacing w:before="20" w:after="20"/>
              <w:ind w:left="427" w:right="-105" w:hanging="450"/>
              <w:jc w:val="both"/>
              <w:rPr>
                <w:rFonts w:ascii="Arial" w:hAnsi="Arial" w:cs="Arial"/>
                <w:lang w:val="es-ES_tradnl"/>
              </w:rPr>
            </w:pPr>
            <w:r w:rsidRPr="00B53298">
              <w:rPr>
                <w:rFonts w:ascii="Arial" w:hAnsi="Arial" w:cs="Arial"/>
                <w:lang w:val="es-ES_tradnl"/>
              </w:rPr>
              <w:t xml:space="preserve">3.1 </w:t>
            </w:r>
            <w:r w:rsidRPr="00B53298">
              <w:rPr>
                <w:rFonts w:ascii="Arial" w:hAnsi="Arial" w:cs="Arial"/>
                <w:lang w:val="es-ES_tradnl"/>
              </w:rPr>
              <w:tab/>
            </w:r>
            <w:r w:rsidR="002B6CE0">
              <w:rPr>
                <w:rFonts w:ascii="Arial" w:hAnsi="Arial" w:cs="Arial"/>
                <w:lang w:val="es-ES_tradnl"/>
              </w:rPr>
              <w:t>M</w:t>
            </w:r>
            <w:r w:rsidR="00D0130B" w:rsidRPr="00B53298">
              <w:rPr>
                <w:rFonts w:ascii="Arial" w:hAnsi="Arial" w:cs="Arial"/>
                <w:lang w:val="es-ES_tradnl"/>
              </w:rPr>
              <w:t xml:space="preserve">odelo </w:t>
            </w:r>
            <w:r w:rsidR="00747CA8" w:rsidRPr="00B53298">
              <w:rPr>
                <w:rFonts w:ascii="Arial" w:hAnsi="Arial" w:cs="Arial"/>
                <w:lang w:val="es-ES_tradnl"/>
              </w:rPr>
              <w:t xml:space="preserve">de </w:t>
            </w:r>
            <w:r w:rsidR="00D0130B" w:rsidRPr="00B53298">
              <w:rPr>
                <w:rFonts w:ascii="Arial" w:hAnsi="Arial" w:cs="Arial"/>
                <w:lang w:val="es-ES_tradnl"/>
              </w:rPr>
              <w:t>gestión financier</w:t>
            </w:r>
            <w:r w:rsidR="00F06A43" w:rsidRPr="00B53298">
              <w:rPr>
                <w:rFonts w:ascii="Arial" w:hAnsi="Arial" w:cs="Arial"/>
                <w:lang w:val="es-ES_tradnl"/>
              </w:rPr>
              <w:t>a</w:t>
            </w:r>
            <w:r w:rsidR="00747CA8" w:rsidRPr="00B53298">
              <w:rPr>
                <w:rFonts w:ascii="Arial" w:hAnsi="Arial" w:cs="Arial"/>
                <w:lang w:val="es-ES_tradnl"/>
              </w:rPr>
              <w:t xml:space="preserve"> implantado</w:t>
            </w:r>
          </w:p>
        </w:tc>
        <w:tc>
          <w:tcPr>
            <w:tcW w:w="1440" w:type="dxa"/>
            <w:vAlign w:val="center"/>
          </w:tcPr>
          <w:p w14:paraId="16AE3AE2" w14:textId="77777777" w:rsidR="00A14A00" w:rsidRPr="00B53298" w:rsidRDefault="00D0130B" w:rsidP="003F64BE">
            <w:pPr>
              <w:tabs>
                <w:tab w:val="left" w:pos="9000"/>
              </w:tabs>
              <w:ind w:left="-89" w:right="-63"/>
              <w:jc w:val="center"/>
              <w:rPr>
                <w:rFonts w:ascii="Arial" w:hAnsi="Arial" w:cs="Arial"/>
                <w:sz w:val="22"/>
                <w:szCs w:val="22"/>
                <w:lang w:val="es-ES_tradnl"/>
              </w:rPr>
            </w:pPr>
            <w:r w:rsidRPr="00B53298">
              <w:rPr>
                <w:rFonts w:ascii="Arial" w:hAnsi="Arial" w:cs="Arial"/>
                <w:sz w:val="22"/>
                <w:szCs w:val="22"/>
                <w:lang w:val="es-ES_tradnl"/>
              </w:rPr>
              <w:t>Modelo</w:t>
            </w:r>
          </w:p>
        </w:tc>
        <w:tc>
          <w:tcPr>
            <w:tcW w:w="990" w:type="dxa"/>
            <w:vAlign w:val="center"/>
          </w:tcPr>
          <w:p w14:paraId="35159D83" w14:textId="77777777" w:rsidR="00A14A00" w:rsidRPr="00B53298" w:rsidRDefault="00A14A00" w:rsidP="003F64BE">
            <w:pPr>
              <w:tabs>
                <w:tab w:val="left" w:pos="9000"/>
              </w:tabs>
              <w:ind w:left="-89" w:right="-63"/>
              <w:jc w:val="center"/>
              <w:rPr>
                <w:rFonts w:ascii="Arial" w:hAnsi="Arial" w:cs="Arial"/>
                <w:sz w:val="22"/>
                <w:szCs w:val="22"/>
                <w:lang w:val="es-ES_tradnl" w:eastAsia="pt-BR"/>
              </w:rPr>
            </w:pPr>
            <w:r w:rsidRPr="00B53298">
              <w:rPr>
                <w:rFonts w:ascii="Arial" w:hAnsi="Arial" w:cs="Arial"/>
                <w:sz w:val="22"/>
                <w:szCs w:val="22"/>
                <w:lang w:val="es-ES_tradnl" w:eastAsia="pt-BR"/>
              </w:rPr>
              <w:t>0</w:t>
            </w:r>
          </w:p>
        </w:tc>
        <w:tc>
          <w:tcPr>
            <w:tcW w:w="1170" w:type="dxa"/>
            <w:vAlign w:val="center"/>
          </w:tcPr>
          <w:p w14:paraId="194877EB" w14:textId="77777777" w:rsidR="00A14A00" w:rsidRPr="00B53298" w:rsidRDefault="00A14A00" w:rsidP="003F64BE">
            <w:pPr>
              <w:tabs>
                <w:tab w:val="left" w:pos="9000"/>
              </w:tabs>
              <w:ind w:left="-89" w:right="-63"/>
              <w:jc w:val="center"/>
              <w:rPr>
                <w:rFonts w:ascii="Arial" w:hAnsi="Arial" w:cs="Arial"/>
                <w:sz w:val="22"/>
                <w:szCs w:val="22"/>
                <w:lang w:val="es-ES_tradnl"/>
              </w:rPr>
            </w:pPr>
            <w:r w:rsidRPr="00B53298">
              <w:rPr>
                <w:rFonts w:ascii="Arial" w:hAnsi="Arial" w:cs="Arial"/>
                <w:sz w:val="22"/>
                <w:szCs w:val="22"/>
                <w:lang w:val="es-ES_tradnl"/>
              </w:rPr>
              <w:t>2016</w:t>
            </w:r>
          </w:p>
        </w:tc>
        <w:tc>
          <w:tcPr>
            <w:tcW w:w="731" w:type="dxa"/>
            <w:vAlign w:val="center"/>
          </w:tcPr>
          <w:p w14:paraId="0C2D373C"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0</w:t>
            </w:r>
          </w:p>
        </w:tc>
        <w:tc>
          <w:tcPr>
            <w:tcW w:w="731" w:type="dxa"/>
            <w:vAlign w:val="center"/>
          </w:tcPr>
          <w:p w14:paraId="3DACA980"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0</w:t>
            </w:r>
          </w:p>
        </w:tc>
        <w:tc>
          <w:tcPr>
            <w:tcW w:w="732" w:type="dxa"/>
            <w:vAlign w:val="center"/>
          </w:tcPr>
          <w:p w14:paraId="23EF6FE3" w14:textId="77777777" w:rsidR="00A14A00" w:rsidRPr="00B53298" w:rsidRDefault="00747CA8"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1</w:t>
            </w:r>
          </w:p>
        </w:tc>
        <w:tc>
          <w:tcPr>
            <w:tcW w:w="731" w:type="dxa"/>
            <w:vAlign w:val="center"/>
          </w:tcPr>
          <w:p w14:paraId="33A42FE2" w14:textId="77777777" w:rsidR="00A14A00" w:rsidRPr="00B53298" w:rsidRDefault="00747CA8"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0</w:t>
            </w:r>
          </w:p>
        </w:tc>
        <w:tc>
          <w:tcPr>
            <w:tcW w:w="731" w:type="dxa"/>
            <w:vAlign w:val="center"/>
          </w:tcPr>
          <w:p w14:paraId="3CCDB177"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0</w:t>
            </w:r>
          </w:p>
        </w:tc>
        <w:tc>
          <w:tcPr>
            <w:tcW w:w="844" w:type="dxa"/>
            <w:vAlign w:val="center"/>
          </w:tcPr>
          <w:p w14:paraId="3A1DFD32"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1</w:t>
            </w:r>
          </w:p>
        </w:tc>
        <w:tc>
          <w:tcPr>
            <w:tcW w:w="2182" w:type="dxa"/>
            <w:vAlign w:val="center"/>
          </w:tcPr>
          <w:p w14:paraId="2B872E46" w14:textId="77777777" w:rsidR="00A14A00" w:rsidRPr="00B53298" w:rsidRDefault="00A14A00"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Informe del sistema integrado, DAFE/SEFAZ</w:t>
            </w:r>
          </w:p>
        </w:tc>
        <w:tc>
          <w:tcPr>
            <w:tcW w:w="2678" w:type="dxa"/>
            <w:gridSpan w:val="2"/>
            <w:vAlign w:val="center"/>
          </w:tcPr>
          <w:p w14:paraId="7C06F55D" w14:textId="77777777" w:rsidR="00A14A00" w:rsidRPr="00B53298" w:rsidRDefault="00A14A00"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 xml:space="preserve">Incluye: bienes, consultorías </w:t>
            </w:r>
            <w:r w:rsidRPr="00B53298">
              <w:rPr>
                <w:rFonts w:ascii="Arial" w:hAnsi="Arial" w:cs="Arial"/>
                <w:i/>
                <w:sz w:val="22"/>
                <w:szCs w:val="22"/>
                <w:lang w:val="es-ES_tradnl"/>
              </w:rPr>
              <w:t>y capacitación</w:t>
            </w:r>
            <w:r w:rsidR="00747CA8" w:rsidRPr="00B53298">
              <w:rPr>
                <w:rFonts w:ascii="Arial" w:hAnsi="Arial" w:cs="Arial"/>
                <w:sz w:val="22"/>
                <w:szCs w:val="22"/>
                <w:lang w:val="es-ES_tradnl"/>
              </w:rPr>
              <w:t>; 1 sistema automatizado de flujo de caja; 1 solución de informática para registro, monitoreo y control de las notas fiscales y facturas</w:t>
            </w:r>
          </w:p>
        </w:tc>
      </w:tr>
      <w:tr w:rsidR="00A14A00" w:rsidRPr="00BE22B8" w14:paraId="74B5ADAD" w14:textId="77777777" w:rsidTr="00A14A00">
        <w:trPr>
          <w:trHeight w:val="408"/>
        </w:trPr>
        <w:tc>
          <w:tcPr>
            <w:tcW w:w="1890" w:type="dxa"/>
            <w:gridSpan w:val="2"/>
            <w:vAlign w:val="center"/>
          </w:tcPr>
          <w:p w14:paraId="41E6F601" w14:textId="77777777" w:rsidR="00A14A00" w:rsidRPr="00B53298" w:rsidRDefault="00A14A00" w:rsidP="003F64BE">
            <w:pPr>
              <w:pStyle w:val="ListParagraph"/>
              <w:tabs>
                <w:tab w:val="left" w:pos="9000"/>
              </w:tabs>
              <w:spacing w:before="20" w:after="20"/>
              <w:ind w:left="427" w:right="-105" w:hanging="450"/>
              <w:jc w:val="both"/>
              <w:rPr>
                <w:rFonts w:ascii="Arial" w:hAnsi="Arial" w:cs="Arial"/>
                <w:lang w:val="es-ES_tradnl"/>
              </w:rPr>
            </w:pPr>
            <w:r w:rsidRPr="00B53298">
              <w:rPr>
                <w:rFonts w:ascii="Arial" w:hAnsi="Arial" w:cs="Arial"/>
                <w:lang w:val="es-ES_tradnl"/>
              </w:rPr>
              <w:t xml:space="preserve">3.2 </w:t>
            </w:r>
            <w:r w:rsidRPr="00B53298">
              <w:rPr>
                <w:rFonts w:ascii="Arial" w:hAnsi="Arial" w:cs="Arial"/>
                <w:lang w:val="es-ES_tradnl"/>
              </w:rPr>
              <w:tab/>
            </w:r>
            <w:r w:rsidR="008F7337" w:rsidRPr="00B53298">
              <w:rPr>
                <w:rFonts w:ascii="Arial" w:hAnsi="Arial" w:cs="Arial"/>
                <w:lang w:val="es-ES_tradnl"/>
              </w:rPr>
              <w:t xml:space="preserve">Modelo de </w:t>
            </w:r>
            <w:r w:rsidRPr="00B53298">
              <w:rPr>
                <w:rFonts w:ascii="Arial" w:hAnsi="Arial" w:cs="Arial"/>
                <w:lang w:val="es-ES_tradnl"/>
              </w:rPr>
              <w:t xml:space="preserve">gestión </w:t>
            </w:r>
            <w:r w:rsidR="00BC4D52" w:rsidRPr="00B53298">
              <w:rPr>
                <w:rFonts w:ascii="Arial" w:hAnsi="Arial" w:cs="Arial"/>
                <w:lang w:val="es-ES_tradnl"/>
              </w:rPr>
              <w:t>de</w:t>
            </w:r>
            <w:r w:rsidRPr="00B53298">
              <w:rPr>
                <w:rFonts w:ascii="Arial" w:hAnsi="Arial" w:cs="Arial"/>
                <w:lang w:val="es-ES_tradnl"/>
              </w:rPr>
              <w:t xml:space="preserve"> transferencia</w:t>
            </w:r>
            <w:r w:rsidR="00D0130B" w:rsidRPr="00B53298">
              <w:rPr>
                <w:rFonts w:ascii="Arial" w:hAnsi="Arial" w:cs="Arial"/>
                <w:lang w:val="es-ES_tradnl"/>
              </w:rPr>
              <w:t>s</w:t>
            </w:r>
            <w:r w:rsidR="00800A40" w:rsidRPr="00B53298">
              <w:rPr>
                <w:rFonts w:ascii="Arial" w:hAnsi="Arial" w:cs="Arial"/>
                <w:lang w:val="es-ES_tradnl"/>
              </w:rPr>
              <w:t xml:space="preserve"> </w:t>
            </w:r>
            <w:r w:rsidRPr="00B53298">
              <w:rPr>
                <w:rFonts w:ascii="Arial" w:hAnsi="Arial" w:cs="Arial"/>
                <w:lang w:val="es-ES_tradnl"/>
              </w:rPr>
              <w:t xml:space="preserve">a entidades </w:t>
            </w:r>
            <w:proofErr w:type="gramStart"/>
            <w:r w:rsidRPr="00B53298">
              <w:rPr>
                <w:rFonts w:ascii="Arial" w:hAnsi="Arial" w:cs="Arial"/>
                <w:lang w:val="es-ES_tradnl"/>
              </w:rPr>
              <w:t>e</w:t>
            </w:r>
            <w:proofErr w:type="gramEnd"/>
            <w:r w:rsidRPr="00B53298">
              <w:rPr>
                <w:rFonts w:ascii="Arial" w:hAnsi="Arial" w:cs="Arial"/>
                <w:lang w:val="es-ES_tradnl"/>
              </w:rPr>
              <w:t xml:space="preserve"> municipios</w:t>
            </w:r>
            <w:r w:rsidR="00FF09BB" w:rsidRPr="00B53298">
              <w:rPr>
                <w:rFonts w:ascii="Arial" w:hAnsi="Arial" w:cs="Arial"/>
                <w:lang w:val="es-ES_tradnl"/>
              </w:rPr>
              <w:t xml:space="preserve"> implantado</w:t>
            </w:r>
          </w:p>
        </w:tc>
        <w:tc>
          <w:tcPr>
            <w:tcW w:w="1440" w:type="dxa"/>
            <w:vAlign w:val="center"/>
          </w:tcPr>
          <w:p w14:paraId="54785523" w14:textId="77777777" w:rsidR="00A14A00" w:rsidRPr="00B53298" w:rsidRDefault="008F7337" w:rsidP="003F64BE">
            <w:pPr>
              <w:tabs>
                <w:tab w:val="left" w:pos="9000"/>
              </w:tabs>
              <w:ind w:left="-89" w:right="-63"/>
              <w:jc w:val="center"/>
              <w:rPr>
                <w:rFonts w:ascii="Arial" w:hAnsi="Arial" w:cs="Arial"/>
                <w:sz w:val="22"/>
                <w:szCs w:val="22"/>
                <w:lang w:val="es-ES_tradnl"/>
              </w:rPr>
            </w:pPr>
            <w:r w:rsidRPr="00B53298">
              <w:rPr>
                <w:rFonts w:ascii="Arial" w:hAnsi="Arial" w:cs="Arial"/>
                <w:sz w:val="22"/>
                <w:szCs w:val="22"/>
                <w:lang w:val="es-ES_tradnl"/>
              </w:rPr>
              <w:t>Modelo</w:t>
            </w:r>
          </w:p>
        </w:tc>
        <w:tc>
          <w:tcPr>
            <w:tcW w:w="990" w:type="dxa"/>
            <w:vAlign w:val="center"/>
          </w:tcPr>
          <w:p w14:paraId="2766F236" w14:textId="77777777" w:rsidR="00A14A00" w:rsidRPr="00B53298" w:rsidRDefault="00A14A00" w:rsidP="003F64BE">
            <w:pPr>
              <w:tabs>
                <w:tab w:val="left" w:pos="9000"/>
              </w:tabs>
              <w:ind w:left="-89" w:right="-63"/>
              <w:jc w:val="center"/>
              <w:rPr>
                <w:rFonts w:ascii="Arial" w:hAnsi="Arial" w:cs="Arial"/>
                <w:sz w:val="22"/>
                <w:szCs w:val="22"/>
                <w:lang w:val="es-ES_tradnl" w:eastAsia="pt-BR"/>
              </w:rPr>
            </w:pPr>
            <w:r w:rsidRPr="00B53298">
              <w:rPr>
                <w:rFonts w:ascii="Arial" w:hAnsi="Arial" w:cs="Arial"/>
                <w:sz w:val="22"/>
                <w:szCs w:val="22"/>
                <w:lang w:val="es-ES_tradnl" w:eastAsia="pt-BR"/>
              </w:rPr>
              <w:t>0</w:t>
            </w:r>
          </w:p>
        </w:tc>
        <w:tc>
          <w:tcPr>
            <w:tcW w:w="1170" w:type="dxa"/>
            <w:vAlign w:val="center"/>
          </w:tcPr>
          <w:p w14:paraId="3366DAEF" w14:textId="77777777" w:rsidR="00A14A00" w:rsidRPr="00B53298" w:rsidRDefault="00A14A00" w:rsidP="003F64BE">
            <w:pPr>
              <w:tabs>
                <w:tab w:val="left" w:pos="9000"/>
              </w:tabs>
              <w:ind w:left="-89" w:right="-63"/>
              <w:jc w:val="center"/>
              <w:rPr>
                <w:rFonts w:ascii="Arial" w:hAnsi="Arial" w:cs="Arial"/>
                <w:sz w:val="22"/>
                <w:szCs w:val="22"/>
                <w:lang w:val="es-ES_tradnl"/>
              </w:rPr>
            </w:pPr>
            <w:r w:rsidRPr="00B53298">
              <w:rPr>
                <w:rFonts w:ascii="Arial" w:hAnsi="Arial" w:cs="Arial"/>
                <w:sz w:val="22"/>
                <w:szCs w:val="22"/>
                <w:lang w:val="es-ES_tradnl"/>
              </w:rPr>
              <w:t>2016</w:t>
            </w:r>
          </w:p>
        </w:tc>
        <w:tc>
          <w:tcPr>
            <w:tcW w:w="731" w:type="dxa"/>
            <w:vAlign w:val="center"/>
          </w:tcPr>
          <w:p w14:paraId="0BE9CA16"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0</w:t>
            </w:r>
          </w:p>
        </w:tc>
        <w:tc>
          <w:tcPr>
            <w:tcW w:w="731" w:type="dxa"/>
            <w:vAlign w:val="center"/>
          </w:tcPr>
          <w:p w14:paraId="22FA5781"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0</w:t>
            </w:r>
          </w:p>
        </w:tc>
        <w:tc>
          <w:tcPr>
            <w:tcW w:w="732" w:type="dxa"/>
            <w:vAlign w:val="center"/>
          </w:tcPr>
          <w:p w14:paraId="78FBBB76" w14:textId="77777777" w:rsidR="00A14A00" w:rsidRPr="00B53298" w:rsidRDefault="002B6CE0" w:rsidP="003F64BE">
            <w:pPr>
              <w:tabs>
                <w:tab w:val="left" w:pos="9000"/>
              </w:tabs>
              <w:jc w:val="center"/>
              <w:rPr>
                <w:rFonts w:ascii="Arial" w:hAnsi="Arial" w:cs="Arial"/>
                <w:sz w:val="22"/>
                <w:szCs w:val="22"/>
                <w:lang w:val="es-ES_tradnl" w:eastAsia="pt-BR"/>
              </w:rPr>
            </w:pPr>
            <w:r>
              <w:rPr>
                <w:rFonts w:ascii="Arial" w:hAnsi="Arial" w:cs="Arial"/>
                <w:sz w:val="22"/>
                <w:szCs w:val="22"/>
                <w:lang w:val="es-ES_tradnl" w:eastAsia="pt-BR"/>
              </w:rPr>
              <w:t>0</w:t>
            </w:r>
          </w:p>
        </w:tc>
        <w:tc>
          <w:tcPr>
            <w:tcW w:w="731" w:type="dxa"/>
            <w:vAlign w:val="center"/>
          </w:tcPr>
          <w:p w14:paraId="6C53A8A2" w14:textId="77777777" w:rsidR="00A14A00" w:rsidRPr="00B53298" w:rsidRDefault="002B6CE0" w:rsidP="003F64BE">
            <w:pPr>
              <w:tabs>
                <w:tab w:val="left" w:pos="9000"/>
              </w:tabs>
              <w:jc w:val="center"/>
              <w:rPr>
                <w:rFonts w:ascii="Arial" w:hAnsi="Arial" w:cs="Arial"/>
                <w:sz w:val="22"/>
                <w:szCs w:val="22"/>
                <w:lang w:val="es-ES_tradnl" w:eastAsia="pt-BR"/>
              </w:rPr>
            </w:pPr>
            <w:r>
              <w:rPr>
                <w:rFonts w:ascii="Arial" w:hAnsi="Arial" w:cs="Arial"/>
                <w:sz w:val="22"/>
                <w:szCs w:val="22"/>
                <w:lang w:val="es-ES_tradnl" w:eastAsia="pt-BR"/>
              </w:rPr>
              <w:t>1</w:t>
            </w:r>
          </w:p>
        </w:tc>
        <w:tc>
          <w:tcPr>
            <w:tcW w:w="731" w:type="dxa"/>
            <w:vAlign w:val="center"/>
          </w:tcPr>
          <w:p w14:paraId="607937F9" w14:textId="77777777" w:rsidR="00A14A00" w:rsidRPr="00B53298" w:rsidRDefault="002B6CE0" w:rsidP="003F64BE">
            <w:pPr>
              <w:tabs>
                <w:tab w:val="left" w:pos="9000"/>
              </w:tabs>
              <w:jc w:val="center"/>
              <w:rPr>
                <w:rFonts w:ascii="Arial" w:hAnsi="Arial" w:cs="Arial"/>
                <w:sz w:val="22"/>
                <w:szCs w:val="22"/>
                <w:lang w:val="es-ES_tradnl" w:eastAsia="pt-BR"/>
              </w:rPr>
            </w:pPr>
            <w:r>
              <w:rPr>
                <w:rFonts w:ascii="Arial" w:hAnsi="Arial" w:cs="Arial"/>
                <w:sz w:val="22"/>
                <w:szCs w:val="22"/>
                <w:lang w:val="es-ES_tradnl" w:eastAsia="pt-BR"/>
              </w:rPr>
              <w:t>0</w:t>
            </w:r>
          </w:p>
        </w:tc>
        <w:tc>
          <w:tcPr>
            <w:tcW w:w="844" w:type="dxa"/>
            <w:vAlign w:val="center"/>
          </w:tcPr>
          <w:p w14:paraId="256545AB"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1</w:t>
            </w:r>
          </w:p>
        </w:tc>
        <w:tc>
          <w:tcPr>
            <w:tcW w:w="2182" w:type="dxa"/>
            <w:vAlign w:val="center"/>
          </w:tcPr>
          <w:p w14:paraId="392E6E6A" w14:textId="77777777" w:rsidR="00A14A00" w:rsidRPr="00B53298" w:rsidRDefault="00A14A00"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 xml:space="preserve">Informe del sistema informático de gestión de transferencias, DAFE/SEFAZ </w:t>
            </w:r>
          </w:p>
        </w:tc>
        <w:tc>
          <w:tcPr>
            <w:tcW w:w="2678" w:type="dxa"/>
            <w:gridSpan w:val="2"/>
            <w:vAlign w:val="center"/>
          </w:tcPr>
          <w:p w14:paraId="454EA250" w14:textId="77777777" w:rsidR="00A14A00" w:rsidRPr="00B53298" w:rsidRDefault="00A14A00"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 xml:space="preserve">Incluye: consultorías, softwares </w:t>
            </w:r>
            <w:r w:rsidRPr="00B53298">
              <w:rPr>
                <w:rFonts w:ascii="Arial" w:hAnsi="Arial" w:cs="Arial"/>
                <w:i/>
                <w:sz w:val="22"/>
                <w:szCs w:val="22"/>
                <w:lang w:val="es-ES_tradnl"/>
              </w:rPr>
              <w:t>y capacitación</w:t>
            </w:r>
            <w:r w:rsidRPr="00B53298">
              <w:rPr>
                <w:rFonts w:ascii="Arial" w:hAnsi="Arial" w:cs="Arial"/>
                <w:sz w:val="22"/>
                <w:szCs w:val="22"/>
                <w:lang w:val="es-ES_tradnl"/>
              </w:rPr>
              <w:t>. Ver POA para más información.</w:t>
            </w:r>
          </w:p>
        </w:tc>
      </w:tr>
      <w:tr w:rsidR="00A14A00" w:rsidRPr="00B53298" w14:paraId="74C9D27C" w14:textId="77777777" w:rsidTr="00A14A00">
        <w:trPr>
          <w:trHeight w:val="408"/>
        </w:trPr>
        <w:tc>
          <w:tcPr>
            <w:tcW w:w="1890" w:type="dxa"/>
            <w:gridSpan w:val="2"/>
            <w:vAlign w:val="center"/>
          </w:tcPr>
          <w:p w14:paraId="78D4C526" w14:textId="77777777" w:rsidR="00A14A00" w:rsidRPr="00B53298" w:rsidRDefault="00A14A00" w:rsidP="003F64BE">
            <w:pPr>
              <w:pStyle w:val="ListParagraph"/>
              <w:tabs>
                <w:tab w:val="left" w:pos="9000"/>
              </w:tabs>
              <w:spacing w:before="20" w:after="20"/>
              <w:ind w:left="427" w:right="-105" w:hanging="450"/>
              <w:jc w:val="both"/>
              <w:rPr>
                <w:rFonts w:ascii="Arial" w:hAnsi="Arial" w:cs="Arial"/>
                <w:lang w:val="es-ES_tradnl"/>
              </w:rPr>
            </w:pPr>
            <w:r w:rsidRPr="00B53298">
              <w:rPr>
                <w:rFonts w:ascii="Arial" w:hAnsi="Arial" w:cs="Arial"/>
                <w:lang w:val="es-ES_tradnl"/>
              </w:rPr>
              <w:t xml:space="preserve">3.3   </w:t>
            </w:r>
            <w:r w:rsidR="00CD4082" w:rsidRPr="00B53298">
              <w:rPr>
                <w:rFonts w:ascii="Arial" w:hAnsi="Arial" w:cs="Arial"/>
                <w:lang w:val="es-ES_tradnl"/>
              </w:rPr>
              <w:t>M</w:t>
            </w:r>
            <w:r w:rsidR="00FA7997" w:rsidRPr="00B53298">
              <w:rPr>
                <w:rFonts w:ascii="Arial" w:hAnsi="Arial" w:cs="Arial"/>
                <w:lang w:val="es-ES_tradnl"/>
              </w:rPr>
              <w:t xml:space="preserve">odelo de gestión contable del </w:t>
            </w:r>
            <w:r w:rsidR="00CD4082" w:rsidRPr="00B53298">
              <w:rPr>
                <w:rFonts w:ascii="Arial" w:hAnsi="Arial" w:cs="Arial"/>
                <w:lang w:val="es-ES_tradnl"/>
              </w:rPr>
              <w:t>estado</w:t>
            </w:r>
            <w:r w:rsidR="00FA7997" w:rsidRPr="00B53298">
              <w:rPr>
                <w:rFonts w:ascii="Arial" w:hAnsi="Arial" w:cs="Arial"/>
                <w:lang w:val="es-ES_tradnl"/>
              </w:rPr>
              <w:t xml:space="preserve"> implantado</w:t>
            </w:r>
          </w:p>
        </w:tc>
        <w:tc>
          <w:tcPr>
            <w:tcW w:w="1440" w:type="dxa"/>
            <w:vAlign w:val="center"/>
          </w:tcPr>
          <w:p w14:paraId="159C3406" w14:textId="77777777" w:rsidR="00A14A00" w:rsidRPr="00B53298" w:rsidRDefault="00D853A4" w:rsidP="003F64BE">
            <w:pPr>
              <w:tabs>
                <w:tab w:val="left" w:pos="9000"/>
              </w:tabs>
              <w:ind w:left="-89" w:right="-63"/>
              <w:jc w:val="center"/>
              <w:rPr>
                <w:rFonts w:ascii="Arial" w:hAnsi="Arial" w:cs="Arial"/>
                <w:sz w:val="22"/>
                <w:szCs w:val="22"/>
                <w:lang w:val="es-ES_tradnl"/>
              </w:rPr>
            </w:pPr>
            <w:r w:rsidRPr="00B53298">
              <w:rPr>
                <w:rFonts w:ascii="Arial" w:hAnsi="Arial" w:cs="Arial"/>
                <w:sz w:val="22"/>
                <w:szCs w:val="22"/>
                <w:lang w:val="es-ES_tradnl"/>
              </w:rPr>
              <w:t>Modelo</w:t>
            </w:r>
          </w:p>
        </w:tc>
        <w:tc>
          <w:tcPr>
            <w:tcW w:w="990" w:type="dxa"/>
            <w:vAlign w:val="center"/>
          </w:tcPr>
          <w:p w14:paraId="24848F57" w14:textId="77777777" w:rsidR="00A14A00" w:rsidRPr="00B53298" w:rsidRDefault="00A14A00" w:rsidP="003F64BE">
            <w:pPr>
              <w:tabs>
                <w:tab w:val="left" w:pos="9000"/>
              </w:tabs>
              <w:ind w:left="-89" w:right="-63"/>
              <w:jc w:val="center"/>
              <w:rPr>
                <w:rFonts w:ascii="Arial" w:hAnsi="Arial" w:cs="Arial"/>
                <w:sz w:val="22"/>
                <w:szCs w:val="22"/>
                <w:lang w:val="es-ES_tradnl" w:eastAsia="pt-BR"/>
              </w:rPr>
            </w:pPr>
            <w:r w:rsidRPr="00B53298">
              <w:rPr>
                <w:rFonts w:ascii="Arial" w:hAnsi="Arial" w:cs="Arial"/>
                <w:sz w:val="22"/>
                <w:szCs w:val="22"/>
                <w:lang w:val="es-ES_tradnl" w:eastAsia="pt-BR"/>
              </w:rPr>
              <w:t>0</w:t>
            </w:r>
          </w:p>
        </w:tc>
        <w:tc>
          <w:tcPr>
            <w:tcW w:w="1170" w:type="dxa"/>
            <w:vAlign w:val="center"/>
          </w:tcPr>
          <w:p w14:paraId="0C7BC930" w14:textId="77777777" w:rsidR="00A14A00" w:rsidRPr="00B53298" w:rsidRDefault="00A14A00" w:rsidP="003F64BE">
            <w:pPr>
              <w:tabs>
                <w:tab w:val="left" w:pos="9000"/>
              </w:tabs>
              <w:ind w:left="-89" w:right="-63"/>
              <w:jc w:val="center"/>
              <w:rPr>
                <w:rFonts w:ascii="Arial" w:hAnsi="Arial" w:cs="Arial"/>
                <w:sz w:val="22"/>
                <w:szCs w:val="22"/>
                <w:lang w:val="es-ES_tradnl"/>
              </w:rPr>
            </w:pPr>
            <w:r w:rsidRPr="00B53298">
              <w:rPr>
                <w:rFonts w:ascii="Arial" w:hAnsi="Arial" w:cs="Arial"/>
                <w:sz w:val="22"/>
                <w:szCs w:val="22"/>
                <w:lang w:val="es-ES_tradnl"/>
              </w:rPr>
              <w:t>2016</w:t>
            </w:r>
          </w:p>
        </w:tc>
        <w:tc>
          <w:tcPr>
            <w:tcW w:w="731" w:type="dxa"/>
            <w:vAlign w:val="center"/>
          </w:tcPr>
          <w:p w14:paraId="03E1DBFB"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0</w:t>
            </w:r>
          </w:p>
        </w:tc>
        <w:tc>
          <w:tcPr>
            <w:tcW w:w="731" w:type="dxa"/>
            <w:vAlign w:val="center"/>
          </w:tcPr>
          <w:p w14:paraId="0AC0DFBD"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0</w:t>
            </w:r>
          </w:p>
        </w:tc>
        <w:tc>
          <w:tcPr>
            <w:tcW w:w="732" w:type="dxa"/>
            <w:vAlign w:val="center"/>
          </w:tcPr>
          <w:p w14:paraId="245407F0"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0</w:t>
            </w:r>
          </w:p>
        </w:tc>
        <w:tc>
          <w:tcPr>
            <w:tcW w:w="731" w:type="dxa"/>
            <w:vAlign w:val="center"/>
          </w:tcPr>
          <w:p w14:paraId="46C15775"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0</w:t>
            </w:r>
          </w:p>
        </w:tc>
        <w:tc>
          <w:tcPr>
            <w:tcW w:w="731" w:type="dxa"/>
            <w:vAlign w:val="center"/>
          </w:tcPr>
          <w:p w14:paraId="0244F21C" w14:textId="77777777" w:rsidR="00A14A00" w:rsidRPr="00B53298" w:rsidRDefault="00D853A4"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1</w:t>
            </w:r>
          </w:p>
        </w:tc>
        <w:tc>
          <w:tcPr>
            <w:tcW w:w="844" w:type="dxa"/>
            <w:vAlign w:val="center"/>
          </w:tcPr>
          <w:p w14:paraId="2A08BE0B" w14:textId="77777777" w:rsidR="00A14A00" w:rsidRPr="00B53298" w:rsidRDefault="00D853A4"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1</w:t>
            </w:r>
          </w:p>
        </w:tc>
        <w:tc>
          <w:tcPr>
            <w:tcW w:w="2182" w:type="dxa"/>
            <w:vAlign w:val="center"/>
          </w:tcPr>
          <w:p w14:paraId="2C6F635F" w14:textId="77777777" w:rsidR="00A14A00" w:rsidRPr="00B53298" w:rsidRDefault="00A14A00"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Informes de los sistemas (Nómina administración Indirecta y Patrimonio), DAFE/SEFAZ</w:t>
            </w:r>
          </w:p>
        </w:tc>
        <w:tc>
          <w:tcPr>
            <w:tcW w:w="2678" w:type="dxa"/>
            <w:gridSpan w:val="2"/>
            <w:vAlign w:val="center"/>
          </w:tcPr>
          <w:p w14:paraId="484406E8" w14:textId="77777777" w:rsidR="00A14A00" w:rsidRPr="00B53298" w:rsidRDefault="00A14A00"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 xml:space="preserve">Incluye: bienes, consultorías, software, hardware </w:t>
            </w:r>
            <w:r w:rsidRPr="00B53298">
              <w:rPr>
                <w:rFonts w:ascii="Arial" w:hAnsi="Arial" w:cs="Arial"/>
                <w:i/>
                <w:sz w:val="22"/>
                <w:szCs w:val="22"/>
                <w:lang w:val="es-ES_tradnl"/>
              </w:rPr>
              <w:t>y capacitación</w:t>
            </w:r>
            <w:r w:rsidRPr="00B53298">
              <w:rPr>
                <w:rFonts w:ascii="Arial" w:hAnsi="Arial" w:cs="Arial"/>
                <w:sz w:val="22"/>
                <w:szCs w:val="22"/>
                <w:lang w:val="es-ES_tradnl"/>
              </w:rPr>
              <w:t>. Ver POA para más información.</w:t>
            </w:r>
          </w:p>
        </w:tc>
      </w:tr>
      <w:tr w:rsidR="00A14A00" w:rsidRPr="00BE22B8" w14:paraId="391DB4A3" w14:textId="77777777" w:rsidTr="00A14A00">
        <w:trPr>
          <w:trHeight w:val="408"/>
        </w:trPr>
        <w:tc>
          <w:tcPr>
            <w:tcW w:w="1890" w:type="dxa"/>
            <w:gridSpan w:val="2"/>
            <w:vAlign w:val="center"/>
          </w:tcPr>
          <w:p w14:paraId="7D9CE7F0" w14:textId="77777777" w:rsidR="00A14A00" w:rsidRPr="00B53298" w:rsidRDefault="00A14A00" w:rsidP="003F64BE">
            <w:pPr>
              <w:pStyle w:val="ListParagraph"/>
              <w:tabs>
                <w:tab w:val="left" w:pos="9000"/>
              </w:tabs>
              <w:spacing w:before="20" w:after="20"/>
              <w:ind w:left="427" w:right="-105" w:hanging="450"/>
              <w:jc w:val="both"/>
              <w:rPr>
                <w:rFonts w:ascii="Arial" w:hAnsi="Arial" w:cs="Arial"/>
                <w:lang w:val="es-ES_tradnl"/>
              </w:rPr>
            </w:pPr>
            <w:r w:rsidRPr="00B53298">
              <w:rPr>
                <w:rFonts w:ascii="Arial" w:hAnsi="Arial" w:cs="Arial"/>
                <w:lang w:val="es-ES_tradnl"/>
              </w:rPr>
              <w:lastRenderedPageBreak/>
              <w:t xml:space="preserve">3.4 </w:t>
            </w:r>
            <w:r w:rsidR="00D853A4" w:rsidRPr="00B53298">
              <w:rPr>
                <w:rFonts w:ascii="Arial" w:hAnsi="Arial" w:cs="Arial"/>
                <w:lang w:val="es-ES_tradnl"/>
              </w:rPr>
              <w:t xml:space="preserve">  </w:t>
            </w:r>
            <w:r w:rsidR="00D0130B" w:rsidRPr="00B53298">
              <w:rPr>
                <w:rFonts w:ascii="Arial" w:hAnsi="Arial" w:cs="Arial"/>
                <w:lang w:val="es-ES_tradnl"/>
              </w:rPr>
              <w:t xml:space="preserve">Módulo de </w:t>
            </w:r>
            <w:r w:rsidR="00932F60" w:rsidRPr="00B53298">
              <w:rPr>
                <w:rFonts w:ascii="Arial" w:hAnsi="Arial" w:cs="Arial"/>
                <w:lang w:val="es-ES_tradnl"/>
              </w:rPr>
              <w:t xml:space="preserve"> gestión</w:t>
            </w:r>
            <w:r w:rsidR="00FA7854" w:rsidRPr="00B53298">
              <w:rPr>
                <w:rFonts w:ascii="Arial" w:hAnsi="Arial" w:cs="Arial"/>
                <w:lang w:val="es-ES_tradnl"/>
              </w:rPr>
              <w:t xml:space="preserve"> de</w:t>
            </w:r>
            <w:r w:rsidR="00D0130B" w:rsidRPr="00B53298">
              <w:rPr>
                <w:rFonts w:ascii="Arial" w:hAnsi="Arial" w:cs="Arial"/>
                <w:lang w:val="es-ES_tradnl"/>
              </w:rPr>
              <w:t xml:space="preserve"> </w:t>
            </w:r>
            <w:r w:rsidRPr="00B53298">
              <w:rPr>
                <w:rFonts w:ascii="Arial" w:hAnsi="Arial" w:cs="Arial"/>
                <w:lang w:val="es-ES_tradnl"/>
              </w:rPr>
              <w:t>la deuda</w:t>
            </w:r>
            <w:r w:rsidR="00D853A4" w:rsidRPr="00B53298">
              <w:rPr>
                <w:rFonts w:ascii="Arial" w:hAnsi="Arial" w:cs="Arial"/>
                <w:lang w:val="es-ES_tradnl"/>
              </w:rPr>
              <w:t xml:space="preserve"> </w:t>
            </w:r>
            <w:r w:rsidR="00D0130B" w:rsidRPr="00B53298">
              <w:rPr>
                <w:rFonts w:ascii="Arial" w:hAnsi="Arial" w:cs="Arial"/>
                <w:lang w:val="es-ES_tradnl"/>
              </w:rPr>
              <w:t xml:space="preserve">pública </w:t>
            </w:r>
            <w:r w:rsidR="00D853A4" w:rsidRPr="00B53298">
              <w:rPr>
                <w:rFonts w:ascii="Arial" w:hAnsi="Arial" w:cs="Arial"/>
                <w:lang w:val="es-ES_tradnl"/>
              </w:rPr>
              <w:t>implantado</w:t>
            </w:r>
            <w:r w:rsidR="00D0130B" w:rsidRPr="00B53298">
              <w:rPr>
                <w:rFonts w:ascii="Arial" w:hAnsi="Arial" w:cs="Arial"/>
                <w:lang w:val="es-ES_tradnl"/>
              </w:rPr>
              <w:t xml:space="preserve"> </w:t>
            </w:r>
          </w:p>
        </w:tc>
        <w:tc>
          <w:tcPr>
            <w:tcW w:w="1440" w:type="dxa"/>
            <w:vAlign w:val="center"/>
          </w:tcPr>
          <w:p w14:paraId="077ADD00" w14:textId="77777777" w:rsidR="00A14A00" w:rsidRPr="00B53298" w:rsidRDefault="00273181" w:rsidP="003F64BE">
            <w:pPr>
              <w:tabs>
                <w:tab w:val="left" w:pos="9000"/>
              </w:tabs>
              <w:ind w:left="-89" w:right="-63"/>
              <w:jc w:val="center"/>
              <w:rPr>
                <w:rFonts w:ascii="Arial" w:hAnsi="Arial" w:cs="Arial"/>
                <w:sz w:val="22"/>
                <w:szCs w:val="22"/>
                <w:lang w:val="es-ES_tradnl"/>
              </w:rPr>
            </w:pPr>
            <w:r w:rsidRPr="00B53298">
              <w:rPr>
                <w:rFonts w:ascii="Arial" w:hAnsi="Arial" w:cs="Arial"/>
                <w:sz w:val="22"/>
                <w:szCs w:val="22"/>
                <w:lang w:val="es-ES_tradnl"/>
              </w:rPr>
              <w:t>Mó</w:t>
            </w:r>
            <w:r w:rsidR="00D0130B" w:rsidRPr="00B53298">
              <w:rPr>
                <w:rFonts w:ascii="Arial" w:hAnsi="Arial" w:cs="Arial"/>
                <w:sz w:val="22"/>
                <w:szCs w:val="22"/>
                <w:lang w:val="es-ES_tradnl"/>
              </w:rPr>
              <w:t>dulo</w:t>
            </w:r>
          </w:p>
        </w:tc>
        <w:tc>
          <w:tcPr>
            <w:tcW w:w="990" w:type="dxa"/>
            <w:vAlign w:val="center"/>
          </w:tcPr>
          <w:p w14:paraId="0F7CF164" w14:textId="77777777" w:rsidR="00A14A00" w:rsidRPr="00B53298" w:rsidRDefault="00A14A00" w:rsidP="003F64BE">
            <w:pPr>
              <w:tabs>
                <w:tab w:val="left" w:pos="9000"/>
              </w:tabs>
              <w:ind w:left="-89" w:right="-63"/>
              <w:jc w:val="center"/>
              <w:rPr>
                <w:rFonts w:ascii="Arial" w:hAnsi="Arial" w:cs="Arial"/>
                <w:sz w:val="22"/>
                <w:szCs w:val="22"/>
                <w:lang w:val="es-ES_tradnl" w:eastAsia="pt-BR"/>
              </w:rPr>
            </w:pPr>
            <w:r w:rsidRPr="00B53298">
              <w:rPr>
                <w:rFonts w:ascii="Arial" w:hAnsi="Arial" w:cs="Arial"/>
                <w:sz w:val="22"/>
                <w:szCs w:val="22"/>
                <w:lang w:val="es-ES_tradnl" w:eastAsia="pt-BR"/>
              </w:rPr>
              <w:t>0</w:t>
            </w:r>
          </w:p>
        </w:tc>
        <w:tc>
          <w:tcPr>
            <w:tcW w:w="1170" w:type="dxa"/>
            <w:vAlign w:val="center"/>
          </w:tcPr>
          <w:p w14:paraId="47453922" w14:textId="77777777" w:rsidR="00A14A00" w:rsidRPr="00B53298" w:rsidRDefault="00A14A00" w:rsidP="003F64BE">
            <w:pPr>
              <w:tabs>
                <w:tab w:val="left" w:pos="9000"/>
              </w:tabs>
              <w:ind w:left="-89" w:right="-63"/>
              <w:jc w:val="center"/>
              <w:rPr>
                <w:rFonts w:ascii="Arial" w:hAnsi="Arial" w:cs="Arial"/>
                <w:sz w:val="22"/>
                <w:szCs w:val="22"/>
                <w:lang w:val="es-ES_tradnl"/>
              </w:rPr>
            </w:pPr>
            <w:r w:rsidRPr="00B53298">
              <w:rPr>
                <w:rFonts w:ascii="Arial" w:hAnsi="Arial" w:cs="Arial"/>
                <w:sz w:val="22"/>
                <w:szCs w:val="22"/>
                <w:lang w:val="es-ES_tradnl"/>
              </w:rPr>
              <w:t>2016</w:t>
            </w:r>
          </w:p>
        </w:tc>
        <w:tc>
          <w:tcPr>
            <w:tcW w:w="731" w:type="dxa"/>
            <w:vAlign w:val="center"/>
          </w:tcPr>
          <w:p w14:paraId="45ADA2D8"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0</w:t>
            </w:r>
          </w:p>
        </w:tc>
        <w:tc>
          <w:tcPr>
            <w:tcW w:w="731" w:type="dxa"/>
            <w:vAlign w:val="center"/>
          </w:tcPr>
          <w:p w14:paraId="314D1BFA"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0</w:t>
            </w:r>
          </w:p>
        </w:tc>
        <w:tc>
          <w:tcPr>
            <w:tcW w:w="732" w:type="dxa"/>
            <w:vAlign w:val="center"/>
          </w:tcPr>
          <w:p w14:paraId="763701AF" w14:textId="77777777" w:rsidR="00A14A00" w:rsidRPr="00B53298" w:rsidRDefault="00D853A4"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0</w:t>
            </w:r>
          </w:p>
        </w:tc>
        <w:tc>
          <w:tcPr>
            <w:tcW w:w="731" w:type="dxa"/>
            <w:vAlign w:val="center"/>
          </w:tcPr>
          <w:p w14:paraId="37489BCC"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0</w:t>
            </w:r>
          </w:p>
        </w:tc>
        <w:tc>
          <w:tcPr>
            <w:tcW w:w="731" w:type="dxa"/>
            <w:vAlign w:val="center"/>
          </w:tcPr>
          <w:p w14:paraId="778DB972" w14:textId="77777777" w:rsidR="00A14A00" w:rsidRPr="00B53298" w:rsidRDefault="00D853A4"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1</w:t>
            </w:r>
          </w:p>
        </w:tc>
        <w:tc>
          <w:tcPr>
            <w:tcW w:w="844" w:type="dxa"/>
            <w:vAlign w:val="center"/>
          </w:tcPr>
          <w:p w14:paraId="1310508A"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1</w:t>
            </w:r>
          </w:p>
        </w:tc>
        <w:tc>
          <w:tcPr>
            <w:tcW w:w="2182" w:type="dxa"/>
            <w:vAlign w:val="center"/>
          </w:tcPr>
          <w:p w14:paraId="73EE7700" w14:textId="77777777" w:rsidR="00A14A00" w:rsidRPr="00B53298" w:rsidRDefault="00A14A00"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 xml:space="preserve">Informe del sistema de gestión de la deuda, SAFI/SEFAZ  </w:t>
            </w:r>
          </w:p>
        </w:tc>
        <w:tc>
          <w:tcPr>
            <w:tcW w:w="2678" w:type="dxa"/>
            <w:gridSpan w:val="2"/>
            <w:vAlign w:val="center"/>
          </w:tcPr>
          <w:p w14:paraId="1E583609" w14:textId="77777777" w:rsidR="00A14A00" w:rsidRPr="00B53298" w:rsidRDefault="00A14A00"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Incluye consultoría y capacitación. Ver POA para más información.</w:t>
            </w:r>
          </w:p>
        </w:tc>
      </w:tr>
      <w:tr w:rsidR="00A14A00" w:rsidRPr="00BE22B8" w14:paraId="6E436E69" w14:textId="77777777" w:rsidTr="00A14A00">
        <w:trPr>
          <w:trHeight w:val="408"/>
        </w:trPr>
        <w:tc>
          <w:tcPr>
            <w:tcW w:w="1890" w:type="dxa"/>
            <w:gridSpan w:val="2"/>
            <w:vAlign w:val="center"/>
          </w:tcPr>
          <w:p w14:paraId="43A7A1FD" w14:textId="77777777" w:rsidR="00A14A00" w:rsidRPr="00B53298" w:rsidRDefault="00A14A00" w:rsidP="003F64BE">
            <w:pPr>
              <w:pStyle w:val="ListParagraph"/>
              <w:tabs>
                <w:tab w:val="left" w:pos="9000"/>
              </w:tabs>
              <w:spacing w:before="20" w:after="20"/>
              <w:ind w:left="427" w:right="-105" w:hanging="450"/>
              <w:jc w:val="both"/>
              <w:rPr>
                <w:rFonts w:ascii="Arial" w:hAnsi="Arial" w:cs="Arial"/>
                <w:lang w:val="es-ES_tradnl"/>
              </w:rPr>
            </w:pPr>
            <w:r w:rsidRPr="00B53298">
              <w:rPr>
                <w:rFonts w:ascii="Arial" w:hAnsi="Arial" w:cs="Arial"/>
                <w:lang w:val="es-ES_tradnl"/>
              </w:rPr>
              <w:t xml:space="preserve">3.5 </w:t>
            </w:r>
            <w:r w:rsidRPr="00B53298">
              <w:rPr>
                <w:rFonts w:ascii="Arial" w:hAnsi="Arial" w:cs="Arial"/>
                <w:lang w:val="es-ES_tradnl"/>
              </w:rPr>
              <w:tab/>
            </w:r>
            <w:r w:rsidR="00D0130B" w:rsidRPr="00B53298">
              <w:rPr>
                <w:rFonts w:ascii="Arial" w:hAnsi="Arial" w:cs="Arial"/>
                <w:lang w:val="es-ES_tradnl"/>
              </w:rPr>
              <w:t xml:space="preserve">Sistema </w:t>
            </w:r>
            <w:r w:rsidRPr="00B53298">
              <w:rPr>
                <w:rFonts w:ascii="Arial" w:hAnsi="Arial" w:cs="Arial"/>
                <w:lang w:val="es-ES_tradnl"/>
              </w:rPr>
              <w:t>de gestión de costos públicos implantado</w:t>
            </w:r>
          </w:p>
        </w:tc>
        <w:tc>
          <w:tcPr>
            <w:tcW w:w="1440" w:type="dxa"/>
            <w:vAlign w:val="center"/>
          </w:tcPr>
          <w:p w14:paraId="10FE3969" w14:textId="77777777" w:rsidR="00A14A00" w:rsidRPr="00B53298" w:rsidRDefault="00D0130B" w:rsidP="003F64BE">
            <w:pPr>
              <w:tabs>
                <w:tab w:val="left" w:pos="9000"/>
              </w:tabs>
              <w:ind w:left="-89" w:right="-63"/>
              <w:jc w:val="center"/>
              <w:rPr>
                <w:rFonts w:ascii="Arial" w:hAnsi="Arial" w:cs="Arial"/>
                <w:i/>
                <w:sz w:val="22"/>
                <w:szCs w:val="22"/>
                <w:lang w:val="es-ES_tradnl"/>
              </w:rPr>
            </w:pPr>
            <w:r w:rsidRPr="00B53298">
              <w:rPr>
                <w:rFonts w:ascii="Arial" w:hAnsi="Arial" w:cs="Arial"/>
                <w:sz w:val="22"/>
                <w:szCs w:val="22"/>
                <w:lang w:val="es-ES_tradnl"/>
              </w:rPr>
              <w:t>Sistema</w:t>
            </w:r>
          </w:p>
        </w:tc>
        <w:tc>
          <w:tcPr>
            <w:tcW w:w="990" w:type="dxa"/>
            <w:vAlign w:val="center"/>
          </w:tcPr>
          <w:p w14:paraId="03ED241A" w14:textId="77777777" w:rsidR="00A14A00" w:rsidRPr="00B53298" w:rsidRDefault="00A14A00" w:rsidP="003F64BE">
            <w:pPr>
              <w:tabs>
                <w:tab w:val="left" w:pos="9000"/>
              </w:tabs>
              <w:ind w:left="-89" w:right="-63"/>
              <w:jc w:val="center"/>
              <w:rPr>
                <w:rFonts w:ascii="Arial" w:hAnsi="Arial" w:cs="Arial"/>
                <w:sz w:val="22"/>
                <w:szCs w:val="22"/>
                <w:lang w:val="es-ES_tradnl" w:eastAsia="pt-BR"/>
              </w:rPr>
            </w:pPr>
            <w:r w:rsidRPr="00B53298">
              <w:rPr>
                <w:rFonts w:ascii="Arial" w:hAnsi="Arial" w:cs="Arial"/>
                <w:sz w:val="22"/>
                <w:szCs w:val="22"/>
                <w:lang w:val="es-ES_tradnl" w:eastAsia="pt-BR"/>
              </w:rPr>
              <w:t>0</w:t>
            </w:r>
          </w:p>
        </w:tc>
        <w:tc>
          <w:tcPr>
            <w:tcW w:w="1170" w:type="dxa"/>
            <w:vAlign w:val="center"/>
          </w:tcPr>
          <w:p w14:paraId="3B8E9A57" w14:textId="77777777" w:rsidR="00A14A00" w:rsidRPr="00B53298" w:rsidRDefault="00A14A00" w:rsidP="003F64BE">
            <w:pPr>
              <w:tabs>
                <w:tab w:val="left" w:pos="9000"/>
              </w:tabs>
              <w:ind w:left="-89" w:right="-63"/>
              <w:jc w:val="center"/>
              <w:rPr>
                <w:rFonts w:ascii="Arial" w:hAnsi="Arial" w:cs="Arial"/>
                <w:sz w:val="22"/>
                <w:szCs w:val="22"/>
                <w:lang w:val="es-ES_tradnl"/>
              </w:rPr>
            </w:pPr>
            <w:r w:rsidRPr="00B53298">
              <w:rPr>
                <w:rFonts w:ascii="Arial" w:hAnsi="Arial" w:cs="Arial"/>
                <w:sz w:val="22"/>
                <w:szCs w:val="22"/>
                <w:lang w:val="es-ES_tradnl"/>
              </w:rPr>
              <w:t>2016</w:t>
            </w:r>
          </w:p>
        </w:tc>
        <w:tc>
          <w:tcPr>
            <w:tcW w:w="731" w:type="dxa"/>
            <w:vAlign w:val="center"/>
          </w:tcPr>
          <w:p w14:paraId="68C3CB7A"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0</w:t>
            </w:r>
          </w:p>
        </w:tc>
        <w:tc>
          <w:tcPr>
            <w:tcW w:w="731" w:type="dxa"/>
            <w:vAlign w:val="center"/>
          </w:tcPr>
          <w:p w14:paraId="3A61F949"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0</w:t>
            </w:r>
          </w:p>
        </w:tc>
        <w:tc>
          <w:tcPr>
            <w:tcW w:w="732" w:type="dxa"/>
            <w:vAlign w:val="center"/>
          </w:tcPr>
          <w:p w14:paraId="5BA549EC"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0</w:t>
            </w:r>
          </w:p>
        </w:tc>
        <w:tc>
          <w:tcPr>
            <w:tcW w:w="731" w:type="dxa"/>
            <w:vAlign w:val="center"/>
          </w:tcPr>
          <w:p w14:paraId="6F11CBDB"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0</w:t>
            </w:r>
          </w:p>
        </w:tc>
        <w:tc>
          <w:tcPr>
            <w:tcW w:w="731" w:type="dxa"/>
            <w:vAlign w:val="center"/>
          </w:tcPr>
          <w:p w14:paraId="18C68AB2"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1</w:t>
            </w:r>
          </w:p>
        </w:tc>
        <w:tc>
          <w:tcPr>
            <w:tcW w:w="844" w:type="dxa"/>
            <w:vAlign w:val="center"/>
          </w:tcPr>
          <w:p w14:paraId="13C38524" w14:textId="77777777" w:rsidR="00A14A00" w:rsidRPr="00B53298" w:rsidRDefault="00A14A00" w:rsidP="003F64BE">
            <w:pPr>
              <w:tabs>
                <w:tab w:val="left" w:pos="9000"/>
              </w:tabs>
              <w:jc w:val="center"/>
              <w:rPr>
                <w:rFonts w:ascii="Arial" w:hAnsi="Arial" w:cs="Arial"/>
                <w:sz w:val="22"/>
                <w:szCs w:val="22"/>
                <w:lang w:val="es-ES_tradnl" w:eastAsia="pt-BR"/>
              </w:rPr>
            </w:pPr>
            <w:r w:rsidRPr="00B53298">
              <w:rPr>
                <w:rFonts w:ascii="Arial" w:hAnsi="Arial" w:cs="Arial"/>
                <w:sz w:val="22"/>
                <w:szCs w:val="22"/>
                <w:lang w:val="es-ES_tradnl" w:eastAsia="pt-BR"/>
              </w:rPr>
              <w:t>1</w:t>
            </w:r>
          </w:p>
        </w:tc>
        <w:tc>
          <w:tcPr>
            <w:tcW w:w="2182" w:type="dxa"/>
            <w:vAlign w:val="center"/>
          </w:tcPr>
          <w:p w14:paraId="4ED76B94" w14:textId="77777777" w:rsidR="00A14A00" w:rsidRPr="00B53298" w:rsidRDefault="00A14A00"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Informe del sistema informático de costo públicos, DAFE/SEFAZ</w:t>
            </w:r>
          </w:p>
        </w:tc>
        <w:tc>
          <w:tcPr>
            <w:tcW w:w="2678" w:type="dxa"/>
            <w:gridSpan w:val="2"/>
            <w:vAlign w:val="center"/>
          </w:tcPr>
          <w:p w14:paraId="3946DAC4" w14:textId="77777777" w:rsidR="00A14A00" w:rsidRPr="00B53298" w:rsidRDefault="00A14A00"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 xml:space="preserve">Incluye: consultorías, softwares </w:t>
            </w:r>
            <w:r w:rsidRPr="00B53298">
              <w:rPr>
                <w:rFonts w:ascii="Arial" w:hAnsi="Arial" w:cs="Arial"/>
                <w:i/>
                <w:sz w:val="22"/>
                <w:szCs w:val="22"/>
                <w:lang w:val="es-ES_tradnl"/>
              </w:rPr>
              <w:t>y capacitación</w:t>
            </w:r>
            <w:r w:rsidRPr="00B53298">
              <w:rPr>
                <w:rFonts w:ascii="Arial" w:hAnsi="Arial" w:cs="Arial"/>
                <w:sz w:val="22"/>
                <w:szCs w:val="22"/>
                <w:lang w:val="es-ES_tradnl"/>
              </w:rPr>
              <w:t>. Ver POA para más información.</w:t>
            </w:r>
          </w:p>
        </w:tc>
      </w:tr>
    </w:tbl>
    <w:p w14:paraId="2BEFB0DA" w14:textId="77777777" w:rsidR="000F792A" w:rsidRPr="00B53298" w:rsidRDefault="000F792A" w:rsidP="003F64BE">
      <w:pPr>
        <w:tabs>
          <w:tab w:val="left" w:pos="9000"/>
        </w:tabs>
        <w:jc w:val="both"/>
        <w:rPr>
          <w:rFonts w:ascii="Arial" w:hAnsi="Arial" w:cs="Arial"/>
          <w:sz w:val="22"/>
          <w:szCs w:val="22"/>
          <w:lang w:val="es-ES_tradnl"/>
        </w:rPr>
      </w:pPr>
    </w:p>
    <w:p w14:paraId="256054AB" w14:textId="77777777" w:rsidR="000F792A" w:rsidRPr="00B53298" w:rsidRDefault="00F32B1B" w:rsidP="003F64BE">
      <w:pPr>
        <w:pStyle w:val="AutoNumpara"/>
        <w:keepNext/>
        <w:tabs>
          <w:tab w:val="left" w:pos="9000"/>
        </w:tabs>
        <w:rPr>
          <w:rFonts w:ascii="Arial" w:hAnsi="Arial" w:cs="Arial"/>
          <w:noProof w:val="0"/>
          <w:sz w:val="22"/>
          <w:szCs w:val="22"/>
        </w:rPr>
      </w:pPr>
      <w:r w:rsidRPr="00B53298">
        <w:rPr>
          <w:rFonts w:ascii="Arial" w:hAnsi="Arial" w:cs="Arial"/>
          <w:noProof w:val="0"/>
          <w:sz w:val="22"/>
          <w:szCs w:val="22"/>
        </w:rPr>
        <w:t>En continuación, los indicadores de producto se detallarán.</w:t>
      </w:r>
    </w:p>
    <w:p w14:paraId="7B9CE3CF" w14:textId="77777777" w:rsidR="000F792A" w:rsidRPr="00B53298" w:rsidRDefault="00F32B1B" w:rsidP="003F64BE">
      <w:pPr>
        <w:pStyle w:val="Heading1"/>
        <w:numPr>
          <w:ilvl w:val="0"/>
          <w:numId w:val="0"/>
        </w:numPr>
        <w:tabs>
          <w:tab w:val="left" w:pos="9000"/>
        </w:tabs>
        <w:spacing w:after="120"/>
        <w:rPr>
          <w:rFonts w:ascii="Arial" w:hAnsi="Arial" w:cs="Arial"/>
          <w:noProof w:val="0"/>
          <w:color w:val="000000"/>
          <w:sz w:val="22"/>
          <w:szCs w:val="22"/>
          <w:lang w:val="es-ES_tradnl"/>
        </w:rPr>
      </w:pPr>
      <w:bookmarkStart w:id="9" w:name="_Toc495850648"/>
      <w:bookmarkStart w:id="10" w:name="_Toc501118498"/>
      <w:r w:rsidRPr="00B53298">
        <w:rPr>
          <w:rFonts w:ascii="Arial" w:hAnsi="Arial" w:cs="Arial"/>
          <w:noProof w:val="0"/>
          <w:sz w:val="22"/>
          <w:szCs w:val="22"/>
          <w:lang w:val="es-ES_tradnl"/>
        </w:rPr>
        <w:t xml:space="preserve">Cuadro 2. </w:t>
      </w:r>
      <w:r w:rsidR="00E01BA4" w:rsidRPr="00B53298">
        <w:rPr>
          <w:rFonts w:ascii="Arial" w:hAnsi="Arial" w:cs="Arial"/>
          <w:noProof w:val="0"/>
          <w:sz w:val="22"/>
          <w:szCs w:val="22"/>
          <w:lang w:val="es-ES_tradnl"/>
        </w:rPr>
        <w:t>Descripción</w:t>
      </w:r>
      <w:r w:rsidRPr="00B53298">
        <w:rPr>
          <w:rFonts w:ascii="Arial" w:hAnsi="Arial" w:cs="Arial"/>
          <w:noProof w:val="0"/>
          <w:sz w:val="22"/>
          <w:szCs w:val="22"/>
          <w:lang w:val="es-ES_tradnl"/>
        </w:rPr>
        <w:t xml:space="preserve"> de los Indicadores de Productos</w:t>
      </w:r>
      <w:bookmarkEnd w:id="9"/>
      <w:bookmarkEnd w:id="10"/>
    </w:p>
    <w:tbl>
      <w:tblPr>
        <w:tblStyle w:val="TableGrid"/>
        <w:tblW w:w="14909" w:type="dxa"/>
        <w:tblInd w:w="-905" w:type="dxa"/>
        <w:tblLook w:val="04A0" w:firstRow="1" w:lastRow="0" w:firstColumn="1" w:lastColumn="0" w:noHBand="0" w:noVBand="1"/>
      </w:tblPr>
      <w:tblGrid>
        <w:gridCol w:w="2208"/>
        <w:gridCol w:w="7132"/>
        <w:gridCol w:w="1378"/>
        <w:gridCol w:w="2097"/>
        <w:gridCol w:w="2094"/>
      </w:tblGrid>
      <w:tr w:rsidR="00FA7854" w:rsidRPr="00B53298" w14:paraId="00A496BD" w14:textId="77777777" w:rsidTr="00240DAD">
        <w:trPr>
          <w:tblHeader/>
        </w:trPr>
        <w:tc>
          <w:tcPr>
            <w:tcW w:w="2155" w:type="dxa"/>
          </w:tcPr>
          <w:p w14:paraId="4CDC652C" w14:textId="77777777" w:rsidR="000F792A" w:rsidRPr="00B53298" w:rsidRDefault="00F32B1B" w:rsidP="003F64BE">
            <w:pPr>
              <w:pStyle w:val="Paragraph"/>
              <w:numPr>
                <w:ilvl w:val="0"/>
                <w:numId w:val="0"/>
              </w:numPr>
              <w:tabs>
                <w:tab w:val="left" w:pos="9000"/>
              </w:tabs>
              <w:spacing w:before="0" w:after="0"/>
              <w:outlineLvl w:val="9"/>
              <w:rPr>
                <w:rFonts w:ascii="Arial" w:hAnsi="Arial" w:cs="Arial"/>
                <w:b/>
                <w:color w:val="000000"/>
                <w:sz w:val="22"/>
                <w:szCs w:val="22"/>
              </w:rPr>
            </w:pPr>
            <w:r w:rsidRPr="00B53298">
              <w:rPr>
                <w:rFonts w:ascii="Arial" w:hAnsi="Arial" w:cs="Arial"/>
                <w:b/>
                <w:color w:val="000000"/>
                <w:sz w:val="22"/>
                <w:szCs w:val="22"/>
              </w:rPr>
              <w:t>Indicadores</w:t>
            </w:r>
          </w:p>
        </w:tc>
        <w:tc>
          <w:tcPr>
            <w:tcW w:w="7205" w:type="dxa"/>
          </w:tcPr>
          <w:p w14:paraId="3E223542" w14:textId="77777777" w:rsidR="000F792A" w:rsidRPr="00B53298" w:rsidRDefault="00F32B1B" w:rsidP="003F64BE">
            <w:pPr>
              <w:pStyle w:val="Paragraph"/>
              <w:numPr>
                <w:ilvl w:val="0"/>
                <w:numId w:val="0"/>
              </w:numPr>
              <w:tabs>
                <w:tab w:val="left" w:pos="9000"/>
              </w:tabs>
              <w:spacing w:before="0" w:after="0"/>
              <w:outlineLvl w:val="9"/>
              <w:rPr>
                <w:rFonts w:ascii="Arial" w:hAnsi="Arial" w:cs="Arial"/>
                <w:b/>
                <w:color w:val="000000"/>
                <w:sz w:val="22"/>
                <w:szCs w:val="22"/>
              </w:rPr>
            </w:pPr>
            <w:r w:rsidRPr="00B53298">
              <w:rPr>
                <w:rFonts w:ascii="Arial" w:hAnsi="Arial" w:cs="Arial"/>
                <w:b/>
                <w:color w:val="000000"/>
                <w:sz w:val="22"/>
                <w:szCs w:val="22"/>
              </w:rPr>
              <w:t>Descripción</w:t>
            </w:r>
          </w:p>
        </w:tc>
        <w:tc>
          <w:tcPr>
            <w:tcW w:w="1350" w:type="dxa"/>
          </w:tcPr>
          <w:p w14:paraId="4161EA83" w14:textId="77777777" w:rsidR="000F792A" w:rsidRPr="00B53298" w:rsidRDefault="00F32B1B" w:rsidP="003F64BE">
            <w:pPr>
              <w:pStyle w:val="Paragraph"/>
              <w:numPr>
                <w:ilvl w:val="0"/>
                <w:numId w:val="0"/>
              </w:numPr>
              <w:tabs>
                <w:tab w:val="left" w:pos="9000"/>
              </w:tabs>
              <w:spacing w:before="0" w:after="0"/>
              <w:outlineLvl w:val="9"/>
              <w:rPr>
                <w:rFonts w:ascii="Arial" w:hAnsi="Arial" w:cs="Arial"/>
                <w:b/>
                <w:color w:val="000000"/>
                <w:sz w:val="22"/>
                <w:szCs w:val="22"/>
              </w:rPr>
            </w:pPr>
            <w:r w:rsidRPr="00B53298">
              <w:rPr>
                <w:rFonts w:ascii="Arial" w:hAnsi="Arial" w:cs="Arial"/>
                <w:b/>
                <w:color w:val="000000"/>
                <w:sz w:val="22"/>
                <w:szCs w:val="22"/>
              </w:rPr>
              <w:t>Frecuencia medición</w:t>
            </w:r>
          </w:p>
        </w:tc>
        <w:tc>
          <w:tcPr>
            <w:tcW w:w="2103" w:type="dxa"/>
          </w:tcPr>
          <w:p w14:paraId="646E6CA5" w14:textId="77777777" w:rsidR="000F792A" w:rsidRPr="00B53298" w:rsidRDefault="00F32B1B" w:rsidP="003F64BE">
            <w:pPr>
              <w:pStyle w:val="Paragraph"/>
              <w:numPr>
                <w:ilvl w:val="0"/>
                <w:numId w:val="0"/>
              </w:numPr>
              <w:tabs>
                <w:tab w:val="left" w:pos="9000"/>
              </w:tabs>
              <w:spacing w:before="0" w:after="0"/>
              <w:outlineLvl w:val="9"/>
              <w:rPr>
                <w:rFonts w:ascii="Arial" w:hAnsi="Arial" w:cs="Arial"/>
                <w:b/>
                <w:color w:val="000000"/>
                <w:sz w:val="22"/>
                <w:szCs w:val="22"/>
              </w:rPr>
            </w:pPr>
            <w:r w:rsidRPr="00B53298">
              <w:rPr>
                <w:rFonts w:ascii="Arial" w:hAnsi="Arial" w:cs="Arial"/>
                <w:b/>
                <w:sz w:val="22"/>
                <w:szCs w:val="22"/>
                <w:lang w:eastAsia="zh-CN"/>
              </w:rPr>
              <w:t xml:space="preserve">Medios de Verificación </w:t>
            </w:r>
          </w:p>
        </w:tc>
        <w:tc>
          <w:tcPr>
            <w:tcW w:w="2093" w:type="dxa"/>
          </w:tcPr>
          <w:p w14:paraId="7B4AD399" w14:textId="77777777" w:rsidR="000F792A" w:rsidRPr="00B53298" w:rsidRDefault="00F32B1B" w:rsidP="003F64BE">
            <w:pPr>
              <w:pStyle w:val="Paragraph"/>
              <w:numPr>
                <w:ilvl w:val="0"/>
                <w:numId w:val="0"/>
              </w:numPr>
              <w:tabs>
                <w:tab w:val="left" w:pos="9000"/>
              </w:tabs>
              <w:spacing w:before="0" w:after="0"/>
              <w:outlineLvl w:val="9"/>
              <w:rPr>
                <w:rFonts w:ascii="Arial" w:hAnsi="Arial" w:cs="Arial"/>
                <w:b/>
                <w:color w:val="000000"/>
                <w:sz w:val="22"/>
                <w:szCs w:val="22"/>
              </w:rPr>
            </w:pPr>
            <w:r w:rsidRPr="00B53298">
              <w:rPr>
                <w:rFonts w:ascii="Arial" w:hAnsi="Arial" w:cs="Arial"/>
                <w:b/>
                <w:color w:val="000000"/>
                <w:sz w:val="22"/>
                <w:szCs w:val="22"/>
              </w:rPr>
              <w:t>Responsable por la medición</w:t>
            </w:r>
          </w:p>
        </w:tc>
      </w:tr>
      <w:tr w:rsidR="000F792A" w:rsidRPr="00BE22B8" w14:paraId="7B0664B7" w14:textId="77777777" w:rsidTr="00240DAD">
        <w:tc>
          <w:tcPr>
            <w:tcW w:w="14909" w:type="dxa"/>
            <w:gridSpan w:val="5"/>
          </w:tcPr>
          <w:p w14:paraId="45377167" w14:textId="77777777" w:rsidR="000F792A" w:rsidRPr="00B53298" w:rsidRDefault="00F32B1B" w:rsidP="003F64BE">
            <w:pPr>
              <w:pStyle w:val="Paragraph"/>
              <w:numPr>
                <w:ilvl w:val="0"/>
                <w:numId w:val="0"/>
              </w:numPr>
              <w:spacing w:before="0" w:after="0"/>
              <w:outlineLvl w:val="9"/>
              <w:rPr>
                <w:rFonts w:ascii="Arial" w:hAnsi="Arial" w:cs="Arial"/>
                <w:b/>
                <w:color w:val="000000"/>
                <w:sz w:val="22"/>
                <w:szCs w:val="22"/>
              </w:rPr>
            </w:pPr>
            <w:r w:rsidRPr="00B53298">
              <w:rPr>
                <w:rFonts w:ascii="Arial" w:hAnsi="Arial" w:cs="Arial"/>
                <w:b/>
                <w:sz w:val="22"/>
                <w:szCs w:val="22"/>
                <w:u w:val="single"/>
                <w:lang w:eastAsia="zh-CN"/>
              </w:rPr>
              <w:t>Componente #1:</w:t>
            </w:r>
            <w:r w:rsidRPr="00B53298">
              <w:rPr>
                <w:rFonts w:ascii="Arial" w:hAnsi="Arial" w:cs="Arial"/>
                <w:b/>
                <w:sz w:val="22"/>
                <w:szCs w:val="22"/>
                <w:lang w:eastAsia="zh-CN"/>
              </w:rPr>
              <w:tab/>
            </w:r>
            <w:r w:rsidRPr="00B53298">
              <w:rPr>
                <w:rFonts w:ascii="Arial" w:hAnsi="Arial" w:cs="Arial"/>
                <w:b/>
                <w:sz w:val="22"/>
                <w:szCs w:val="22"/>
              </w:rPr>
              <w:t>Gestión Hacendaria y Transparencia Fiscal</w:t>
            </w:r>
          </w:p>
        </w:tc>
      </w:tr>
      <w:tr w:rsidR="00FA7854" w:rsidRPr="00B53298" w14:paraId="4D93EF30" w14:textId="77777777" w:rsidTr="003F64BE">
        <w:tc>
          <w:tcPr>
            <w:tcW w:w="2155" w:type="dxa"/>
            <w:vAlign w:val="center"/>
          </w:tcPr>
          <w:p w14:paraId="3F52C627" w14:textId="77777777" w:rsidR="00860FC4" w:rsidRPr="00B53298" w:rsidRDefault="00860FC4" w:rsidP="003F64BE">
            <w:pPr>
              <w:pStyle w:val="ListParagraph"/>
              <w:tabs>
                <w:tab w:val="left" w:pos="9000"/>
              </w:tabs>
              <w:ind w:left="427" w:hanging="450"/>
              <w:jc w:val="both"/>
              <w:rPr>
                <w:rFonts w:ascii="Arial" w:hAnsi="Arial" w:cs="Arial"/>
                <w:lang w:val="es-ES_tradnl"/>
              </w:rPr>
            </w:pPr>
            <w:r w:rsidRPr="00B53298">
              <w:rPr>
                <w:rFonts w:ascii="Arial" w:eastAsia="Times New Roman" w:hAnsi="Arial" w:cs="Arial"/>
                <w:spacing w:val="-2"/>
                <w:lang w:val="es-ES_tradnl"/>
              </w:rPr>
              <w:t xml:space="preserve">1.1 </w:t>
            </w:r>
            <w:r w:rsidRPr="00B53298">
              <w:rPr>
                <w:rFonts w:ascii="Arial" w:eastAsia="Times New Roman" w:hAnsi="Arial" w:cs="Arial"/>
                <w:spacing w:val="-2"/>
                <w:lang w:val="es-ES_tradnl"/>
              </w:rPr>
              <w:tab/>
            </w:r>
            <w:r w:rsidR="00FA7854" w:rsidRPr="00B53298">
              <w:rPr>
                <w:rFonts w:ascii="Arial" w:hAnsi="Arial" w:cs="Arial"/>
                <w:lang w:val="es-ES_tradnl"/>
              </w:rPr>
              <w:t xml:space="preserve">Gestión estratégica </w:t>
            </w:r>
            <w:r w:rsidRPr="00B53298">
              <w:rPr>
                <w:rFonts w:ascii="Arial" w:hAnsi="Arial" w:cs="Arial"/>
                <w:lang w:val="es-ES_tradnl"/>
              </w:rPr>
              <w:t>hacendaria implantad</w:t>
            </w:r>
            <w:r w:rsidR="00FA7854" w:rsidRPr="00B53298">
              <w:rPr>
                <w:rFonts w:ascii="Arial" w:hAnsi="Arial" w:cs="Arial"/>
                <w:lang w:val="es-ES_tradnl"/>
              </w:rPr>
              <w:t>a</w:t>
            </w:r>
          </w:p>
        </w:tc>
        <w:tc>
          <w:tcPr>
            <w:tcW w:w="7205" w:type="dxa"/>
          </w:tcPr>
          <w:p w14:paraId="6588A1CE" w14:textId="77777777" w:rsidR="00860FC4" w:rsidRPr="00B53298" w:rsidRDefault="00240DAD" w:rsidP="003F64BE">
            <w:pPr>
              <w:pStyle w:val="subpar"/>
              <w:numPr>
                <w:ilvl w:val="0"/>
                <w:numId w:val="0"/>
              </w:numPr>
              <w:tabs>
                <w:tab w:val="left" w:pos="9000"/>
              </w:tabs>
              <w:ind w:right="15"/>
              <w:outlineLvl w:val="9"/>
              <w:rPr>
                <w:rFonts w:ascii="Arial" w:hAnsi="Arial" w:cs="Arial"/>
                <w:sz w:val="22"/>
                <w:szCs w:val="22"/>
                <w:lang w:val="es-ES_tradnl"/>
              </w:rPr>
            </w:pPr>
            <w:r w:rsidRPr="00B53298">
              <w:rPr>
                <w:rFonts w:ascii="Arial" w:hAnsi="Arial" w:cs="Arial"/>
                <w:sz w:val="22"/>
                <w:szCs w:val="22"/>
                <w:lang w:val="es-ES_tradnl"/>
              </w:rPr>
              <w:t xml:space="preserve">(i) </w:t>
            </w:r>
            <w:r w:rsidR="00834F93" w:rsidRPr="00B53298">
              <w:rPr>
                <w:rFonts w:ascii="Arial" w:hAnsi="Arial" w:cs="Arial"/>
                <w:sz w:val="22"/>
                <w:szCs w:val="22"/>
                <w:lang w:val="es-ES_tradnl"/>
              </w:rPr>
              <w:t xml:space="preserve">herramienta </w:t>
            </w:r>
            <w:r w:rsidR="00E606DB" w:rsidRPr="00B53298">
              <w:rPr>
                <w:rFonts w:ascii="Arial" w:hAnsi="Arial" w:cs="Arial"/>
                <w:sz w:val="22"/>
                <w:szCs w:val="22"/>
                <w:lang w:val="es-ES_tradnl"/>
              </w:rPr>
              <w:t>informátic</w:t>
            </w:r>
            <w:r w:rsidR="00834F93" w:rsidRPr="00B53298">
              <w:rPr>
                <w:rFonts w:ascii="Arial" w:hAnsi="Arial" w:cs="Arial"/>
                <w:sz w:val="22"/>
                <w:szCs w:val="22"/>
                <w:lang w:val="es-ES_tradnl"/>
              </w:rPr>
              <w:t>a</w:t>
            </w:r>
            <w:r w:rsidR="00E606DB" w:rsidRPr="00B53298">
              <w:rPr>
                <w:rFonts w:ascii="Arial" w:hAnsi="Arial" w:cs="Arial"/>
                <w:sz w:val="22"/>
                <w:szCs w:val="22"/>
                <w:lang w:val="es-ES_tradnl"/>
              </w:rPr>
              <w:t xml:space="preserve"> para</w:t>
            </w:r>
            <w:r w:rsidRPr="00B53298">
              <w:rPr>
                <w:rFonts w:ascii="Arial" w:hAnsi="Arial" w:cs="Arial"/>
                <w:sz w:val="22"/>
                <w:szCs w:val="22"/>
                <w:lang w:val="es-ES_tradnl"/>
              </w:rPr>
              <w:t xml:space="preserve"> </w:t>
            </w:r>
            <w:r w:rsidR="00834F93" w:rsidRPr="00B53298">
              <w:rPr>
                <w:rFonts w:ascii="Arial" w:hAnsi="Arial" w:cs="Arial"/>
                <w:sz w:val="22"/>
                <w:szCs w:val="22"/>
                <w:lang w:val="es-ES_tradnl"/>
              </w:rPr>
              <w:t xml:space="preserve">el </w:t>
            </w:r>
            <w:r w:rsidRPr="00B53298">
              <w:rPr>
                <w:rFonts w:ascii="Arial" w:hAnsi="Arial" w:cs="Arial"/>
                <w:sz w:val="22"/>
                <w:szCs w:val="22"/>
                <w:lang w:val="es-ES_tradnl"/>
              </w:rPr>
              <w:t xml:space="preserve">acompañamiento en tiempo real de las metas estratégicas y de la ejecución de los proyectos de la SEFAZ, así como el tratamiento y diseminación de la información generada; y (ii) rediseño de los procesos </w:t>
            </w:r>
            <w:r w:rsidR="00834F93" w:rsidRPr="00B53298">
              <w:rPr>
                <w:rFonts w:ascii="Arial" w:hAnsi="Arial" w:cs="Arial"/>
                <w:sz w:val="22"/>
                <w:szCs w:val="22"/>
                <w:lang w:val="es-ES_tradnl"/>
              </w:rPr>
              <w:t xml:space="preserve">de trabajo </w:t>
            </w:r>
            <w:r w:rsidRPr="00B53298">
              <w:rPr>
                <w:rFonts w:ascii="Arial" w:hAnsi="Arial" w:cs="Arial"/>
                <w:sz w:val="22"/>
                <w:szCs w:val="22"/>
                <w:lang w:val="es-ES_tradnl"/>
              </w:rPr>
              <w:t>de la SEFAZ y perfeccionamiento de sus respectivos sistemas informáticos de apoyo.</w:t>
            </w:r>
          </w:p>
        </w:tc>
        <w:tc>
          <w:tcPr>
            <w:tcW w:w="1350" w:type="dxa"/>
            <w:vAlign w:val="center"/>
          </w:tcPr>
          <w:p w14:paraId="45B43B4B" w14:textId="77777777" w:rsidR="00860FC4" w:rsidRPr="00B53298" w:rsidRDefault="00860FC4" w:rsidP="003F64BE">
            <w:pPr>
              <w:pStyle w:val="Paragraph"/>
              <w:numPr>
                <w:ilvl w:val="0"/>
                <w:numId w:val="0"/>
              </w:numPr>
              <w:tabs>
                <w:tab w:val="left" w:pos="9000"/>
              </w:tabs>
              <w:spacing w:before="0" w:after="0"/>
              <w:jc w:val="center"/>
              <w:outlineLvl w:val="9"/>
              <w:rPr>
                <w:rFonts w:ascii="Arial" w:hAnsi="Arial" w:cs="Arial"/>
                <w:color w:val="000000"/>
                <w:sz w:val="22"/>
                <w:szCs w:val="22"/>
              </w:rPr>
            </w:pPr>
            <w:r w:rsidRPr="00B53298">
              <w:rPr>
                <w:rFonts w:ascii="Arial" w:hAnsi="Arial" w:cs="Arial"/>
                <w:color w:val="000000"/>
                <w:sz w:val="22"/>
                <w:szCs w:val="22"/>
              </w:rPr>
              <w:t>Anual</w:t>
            </w:r>
          </w:p>
        </w:tc>
        <w:tc>
          <w:tcPr>
            <w:tcW w:w="2103" w:type="dxa"/>
            <w:vAlign w:val="center"/>
          </w:tcPr>
          <w:p w14:paraId="2E5395D2" w14:textId="77777777" w:rsidR="00860FC4" w:rsidRPr="00B53298" w:rsidRDefault="00860FC4"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Informe del sistema informático de apoyo</w:t>
            </w:r>
          </w:p>
        </w:tc>
        <w:tc>
          <w:tcPr>
            <w:tcW w:w="2093" w:type="dxa"/>
          </w:tcPr>
          <w:p w14:paraId="57A77081" w14:textId="77777777" w:rsidR="00860FC4" w:rsidRPr="00B53298" w:rsidRDefault="00860FC4" w:rsidP="003F64BE">
            <w:pPr>
              <w:pStyle w:val="Paragraph"/>
              <w:numPr>
                <w:ilvl w:val="0"/>
                <w:numId w:val="0"/>
              </w:numPr>
              <w:tabs>
                <w:tab w:val="left" w:pos="9000"/>
              </w:tabs>
              <w:spacing w:before="0" w:after="0"/>
              <w:outlineLvl w:val="9"/>
              <w:rPr>
                <w:rFonts w:ascii="Arial" w:hAnsi="Arial" w:cs="Arial"/>
                <w:color w:val="000000"/>
                <w:sz w:val="22"/>
                <w:szCs w:val="22"/>
              </w:rPr>
            </w:pPr>
            <w:r w:rsidRPr="00B53298">
              <w:rPr>
                <w:rFonts w:ascii="Arial" w:hAnsi="Arial" w:cs="Arial"/>
                <w:sz w:val="22"/>
                <w:szCs w:val="22"/>
              </w:rPr>
              <w:t>Superintendencia de Planeamiento estratégico (SPE/SEFAZ)</w:t>
            </w:r>
          </w:p>
        </w:tc>
      </w:tr>
      <w:tr w:rsidR="00FA7854" w:rsidRPr="00BE22B8" w14:paraId="4D8F29CE" w14:textId="77777777" w:rsidTr="003F64BE">
        <w:tc>
          <w:tcPr>
            <w:tcW w:w="2155" w:type="dxa"/>
            <w:vAlign w:val="center"/>
          </w:tcPr>
          <w:p w14:paraId="3F4BD49C" w14:textId="77777777" w:rsidR="00860FC4" w:rsidRPr="00B53298" w:rsidRDefault="00860FC4" w:rsidP="003F64BE">
            <w:pPr>
              <w:pStyle w:val="ListParagraph"/>
              <w:tabs>
                <w:tab w:val="left" w:pos="9000"/>
              </w:tabs>
              <w:ind w:left="427" w:hanging="450"/>
              <w:jc w:val="both"/>
              <w:rPr>
                <w:rFonts w:ascii="Arial" w:eastAsia="Times New Roman" w:hAnsi="Arial" w:cs="Arial"/>
                <w:spacing w:val="-2"/>
                <w:lang w:val="es-ES_tradnl"/>
              </w:rPr>
            </w:pPr>
            <w:r w:rsidRPr="00B53298">
              <w:rPr>
                <w:rFonts w:ascii="Arial" w:eastAsia="Times New Roman" w:hAnsi="Arial" w:cs="Arial"/>
                <w:spacing w:val="-2"/>
                <w:lang w:val="es-ES_tradnl"/>
              </w:rPr>
              <w:t xml:space="preserve">1.2 </w:t>
            </w:r>
            <w:r w:rsidRPr="00B53298">
              <w:rPr>
                <w:rFonts w:ascii="Arial" w:eastAsia="Times New Roman" w:hAnsi="Arial" w:cs="Arial"/>
                <w:spacing w:val="-2"/>
                <w:lang w:val="es-ES_tradnl"/>
              </w:rPr>
              <w:tab/>
            </w:r>
            <w:r w:rsidR="00145B7A">
              <w:rPr>
                <w:rFonts w:ascii="Arial" w:eastAsia="Times New Roman" w:hAnsi="Arial" w:cs="Arial"/>
                <w:spacing w:val="-2"/>
                <w:lang w:val="es-ES_tradnl"/>
              </w:rPr>
              <w:t xml:space="preserve">Modelo de </w:t>
            </w:r>
            <w:r w:rsidR="00FA7854" w:rsidRPr="00B53298">
              <w:rPr>
                <w:rFonts w:ascii="Arial" w:eastAsia="Times New Roman" w:hAnsi="Arial" w:cs="Arial"/>
                <w:spacing w:val="-2"/>
                <w:lang w:val="es-ES_tradnl"/>
              </w:rPr>
              <w:t>G</w:t>
            </w:r>
            <w:r w:rsidR="00834F93" w:rsidRPr="00B53298">
              <w:rPr>
                <w:rFonts w:ascii="Arial" w:eastAsia="Times New Roman" w:hAnsi="Arial" w:cs="Arial"/>
                <w:spacing w:val="-2"/>
                <w:lang w:val="es-ES_tradnl"/>
              </w:rPr>
              <w:t>estión</w:t>
            </w:r>
            <w:r w:rsidRPr="00B53298">
              <w:rPr>
                <w:rFonts w:ascii="Arial" w:eastAsia="Times New Roman" w:hAnsi="Arial" w:cs="Arial"/>
                <w:spacing w:val="-2"/>
                <w:lang w:val="es-ES_tradnl"/>
              </w:rPr>
              <w:t xml:space="preserve"> de </w:t>
            </w:r>
            <w:r w:rsidR="00FA7854" w:rsidRPr="00B53298">
              <w:rPr>
                <w:rFonts w:ascii="Arial" w:eastAsia="Times New Roman" w:hAnsi="Arial" w:cs="Arial"/>
                <w:spacing w:val="-2"/>
                <w:lang w:val="es-ES_tradnl"/>
              </w:rPr>
              <w:t xml:space="preserve"> </w:t>
            </w:r>
            <w:r w:rsidRPr="00B53298">
              <w:rPr>
                <w:rFonts w:ascii="Arial" w:eastAsia="Times New Roman" w:hAnsi="Arial" w:cs="Arial"/>
                <w:spacing w:val="-2"/>
                <w:lang w:val="es-ES_tradnl"/>
              </w:rPr>
              <w:t>funcionarios</w:t>
            </w:r>
            <w:r w:rsidR="00800A40" w:rsidRPr="00B53298">
              <w:rPr>
                <w:rFonts w:ascii="Arial" w:eastAsia="Times New Roman" w:hAnsi="Arial" w:cs="Arial"/>
                <w:spacing w:val="-2"/>
                <w:lang w:val="es-ES_tradnl"/>
              </w:rPr>
              <w:t xml:space="preserve"> </w:t>
            </w:r>
            <w:r w:rsidR="00FA7854" w:rsidRPr="00B53298">
              <w:rPr>
                <w:rFonts w:ascii="Arial" w:eastAsia="Times New Roman" w:hAnsi="Arial" w:cs="Arial"/>
                <w:spacing w:val="-2"/>
                <w:lang w:val="es-ES_tradnl"/>
              </w:rPr>
              <w:t xml:space="preserve">por </w:t>
            </w:r>
            <w:r w:rsidR="00FA7854" w:rsidRPr="00B53298">
              <w:rPr>
                <w:rFonts w:ascii="Arial" w:eastAsia="Times New Roman" w:hAnsi="Arial" w:cs="Arial"/>
                <w:spacing w:val="-2"/>
                <w:lang w:val="es-ES_tradnl"/>
              </w:rPr>
              <w:lastRenderedPageBreak/>
              <w:t xml:space="preserve">competencia </w:t>
            </w:r>
            <w:r w:rsidR="00800A40" w:rsidRPr="00B53298">
              <w:rPr>
                <w:rFonts w:ascii="Arial" w:eastAsia="Times New Roman" w:hAnsi="Arial" w:cs="Arial"/>
                <w:spacing w:val="-2"/>
                <w:lang w:val="es-ES_tradnl"/>
              </w:rPr>
              <w:t>implantad</w:t>
            </w:r>
            <w:r w:rsidR="00FA7854" w:rsidRPr="00B53298">
              <w:rPr>
                <w:rFonts w:ascii="Arial" w:eastAsia="Times New Roman" w:hAnsi="Arial" w:cs="Arial"/>
                <w:spacing w:val="-2"/>
                <w:lang w:val="es-ES_tradnl"/>
              </w:rPr>
              <w:t>a</w:t>
            </w:r>
          </w:p>
        </w:tc>
        <w:tc>
          <w:tcPr>
            <w:tcW w:w="7205" w:type="dxa"/>
          </w:tcPr>
          <w:p w14:paraId="5B284C26" w14:textId="77777777" w:rsidR="00860FC4" w:rsidRPr="00B53298" w:rsidRDefault="00240DAD" w:rsidP="003F64BE">
            <w:pPr>
              <w:pStyle w:val="subpar"/>
              <w:numPr>
                <w:ilvl w:val="0"/>
                <w:numId w:val="0"/>
              </w:numPr>
              <w:tabs>
                <w:tab w:val="left" w:pos="9000"/>
              </w:tabs>
              <w:ind w:right="15"/>
              <w:outlineLvl w:val="9"/>
              <w:rPr>
                <w:rFonts w:ascii="Arial" w:hAnsi="Arial" w:cs="Arial"/>
                <w:sz w:val="22"/>
                <w:szCs w:val="22"/>
                <w:lang w:val="es-ES_tradnl"/>
              </w:rPr>
            </w:pPr>
            <w:r w:rsidRPr="00B53298">
              <w:rPr>
                <w:rFonts w:ascii="Arial" w:hAnsi="Arial" w:cs="Arial"/>
                <w:sz w:val="22"/>
                <w:szCs w:val="22"/>
                <w:lang w:val="es-ES_tradnl"/>
              </w:rPr>
              <w:lastRenderedPageBreak/>
              <w:t xml:space="preserve">(i) metodología para la evaluación </w:t>
            </w:r>
            <w:proofErr w:type="gramStart"/>
            <w:r w:rsidRPr="00B53298">
              <w:rPr>
                <w:rFonts w:ascii="Arial" w:hAnsi="Arial" w:cs="Arial"/>
                <w:sz w:val="22"/>
                <w:szCs w:val="22"/>
                <w:lang w:val="es-ES_tradnl"/>
              </w:rPr>
              <w:t>e</w:t>
            </w:r>
            <w:proofErr w:type="gramEnd"/>
            <w:r w:rsidRPr="00B53298">
              <w:rPr>
                <w:rFonts w:ascii="Arial" w:hAnsi="Arial" w:cs="Arial"/>
                <w:sz w:val="22"/>
                <w:szCs w:val="22"/>
                <w:lang w:val="es-ES_tradnl"/>
              </w:rPr>
              <w:t xml:space="preserve"> dimensionamiento de los recursos humanos, contemplando el régimen de contratación y capacitación por competencia, apoyado por un sistema informático específico; y (ii) plan </w:t>
            </w:r>
            <w:r w:rsidRPr="00B53298">
              <w:rPr>
                <w:rFonts w:ascii="Arial" w:hAnsi="Arial" w:cs="Arial"/>
                <w:sz w:val="22"/>
                <w:szCs w:val="22"/>
                <w:lang w:val="es-ES_tradnl"/>
              </w:rPr>
              <w:lastRenderedPageBreak/>
              <w:t>de desarrollo y capacitación de recursos humanos basado en competencias.</w:t>
            </w:r>
          </w:p>
        </w:tc>
        <w:tc>
          <w:tcPr>
            <w:tcW w:w="1350" w:type="dxa"/>
            <w:vAlign w:val="center"/>
          </w:tcPr>
          <w:p w14:paraId="33FE21BA" w14:textId="77777777" w:rsidR="00860FC4" w:rsidRPr="00B53298" w:rsidRDefault="00860FC4" w:rsidP="003F64BE">
            <w:pPr>
              <w:tabs>
                <w:tab w:val="left" w:pos="9000"/>
              </w:tabs>
              <w:jc w:val="center"/>
              <w:rPr>
                <w:rFonts w:ascii="Arial" w:hAnsi="Arial" w:cs="Arial"/>
                <w:sz w:val="22"/>
                <w:szCs w:val="22"/>
                <w:lang w:val="es-ES_tradnl"/>
              </w:rPr>
            </w:pPr>
            <w:r w:rsidRPr="00B53298">
              <w:rPr>
                <w:rFonts w:ascii="Arial" w:hAnsi="Arial" w:cs="Arial"/>
                <w:color w:val="000000"/>
                <w:sz w:val="22"/>
                <w:szCs w:val="22"/>
                <w:lang w:val="es-ES_tradnl"/>
              </w:rPr>
              <w:lastRenderedPageBreak/>
              <w:t>Anual</w:t>
            </w:r>
          </w:p>
        </w:tc>
        <w:tc>
          <w:tcPr>
            <w:tcW w:w="2103" w:type="dxa"/>
            <w:vAlign w:val="center"/>
          </w:tcPr>
          <w:p w14:paraId="3760A0D5" w14:textId="77777777" w:rsidR="00860FC4" w:rsidRPr="00B53298" w:rsidRDefault="00834F93" w:rsidP="003F64BE">
            <w:pPr>
              <w:tabs>
                <w:tab w:val="left" w:pos="9000"/>
              </w:tabs>
              <w:ind w:right="-123"/>
              <w:jc w:val="both"/>
              <w:rPr>
                <w:rFonts w:ascii="Arial" w:hAnsi="Arial" w:cs="Arial"/>
                <w:sz w:val="22"/>
                <w:szCs w:val="22"/>
                <w:lang w:val="es-ES_tradnl"/>
              </w:rPr>
            </w:pPr>
            <w:r w:rsidRPr="00B53298">
              <w:rPr>
                <w:rFonts w:ascii="Arial" w:hAnsi="Arial" w:cs="Arial"/>
                <w:sz w:val="22"/>
                <w:szCs w:val="22"/>
                <w:lang w:val="es-ES_tradnl"/>
              </w:rPr>
              <w:t>Informe de capacitaciones ofrecidas</w:t>
            </w:r>
          </w:p>
        </w:tc>
        <w:tc>
          <w:tcPr>
            <w:tcW w:w="2093" w:type="dxa"/>
          </w:tcPr>
          <w:p w14:paraId="1106D111" w14:textId="77777777" w:rsidR="00860FC4" w:rsidRPr="00B53298" w:rsidRDefault="00860FC4" w:rsidP="003F64BE">
            <w:pPr>
              <w:pStyle w:val="Paragraph"/>
              <w:numPr>
                <w:ilvl w:val="0"/>
                <w:numId w:val="0"/>
              </w:numPr>
              <w:tabs>
                <w:tab w:val="left" w:pos="9000"/>
              </w:tabs>
              <w:spacing w:before="0" w:after="0"/>
              <w:outlineLvl w:val="9"/>
              <w:rPr>
                <w:rFonts w:ascii="Arial" w:hAnsi="Arial" w:cs="Arial"/>
                <w:b/>
                <w:color w:val="000000"/>
                <w:sz w:val="22"/>
                <w:szCs w:val="22"/>
              </w:rPr>
            </w:pPr>
            <w:r w:rsidRPr="00B53298">
              <w:rPr>
                <w:rFonts w:ascii="Arial" w:hAnsi="Arial" w:cs="Arial"/>
                <w:sz w:val="22"/>
                <w:szCs w:val="22"/>
              </w:rPr>
              <w:t>Superintendencia de Gestión de Personas (SGP)</w:t>
            </w:r>
          </w:p>
        </w:tc>
      </w:tr>
      <w:tr w:rsidR="00FA7854" w:rsidRPr="00BE22B8" w14:paraId="14C48EB0" w14:textId="77777777" w:rsidTr="003F64BE">
        <w:tc>
          <w:tcPr>
            <w:tcW w:w="2155" w:type="dxa"/>
            <w:vAlign w:val="center"/>
          </w:tcPr>
          <w:p w14:paraId="08439942" w14:textId="77777777" w:rsidR="00860FC4" w:rsidRPr="00B53298" w:rsidRDefault="00860FC4" w:rsidP="003F64BE">
            <w:pPr>
              <w:tabs>
                <w:tab w:val="left" w:pos="432"/>
                <w:tab w:val="left" w:pos="9000"/>
              </w:tabs>
              <w:ind w:left="427" w:right="-108" w:hanging="450"/>
              <w:jc w:val="both"/>
              <w:rPr>
                <w:rFonts w:ascii="Arial" w:hAnsi="Arial" w:cs="Arial"/>
                <w:spacing w:val="-2"/>
                <w:sz w:val="22"/>
                <w:szCs w:val="22"/>
                <w:lang w:val="es-ES_tradnl"/>
              </w:rPr>
            </w:pPr>
            <w:r w:rsidRPr="00B53298">
              <w:rPr>
                <w:rFonts w:ascii="Arial" w:hAnsi="Arial" w:cs="Arial"/>
                <w:spacing w:val="-2"/>
                <w:sz w:val="22"/>
                <w:szCs w:val="22"/>
                <w:lang w:val="es-ES_tradnl"/>
              </w:rPr>
              <w:t xml:space="preserve">1.3 </w:t>
            </w:r>
            <w:r w:rsidRPr="00B53298">
              <w:rPr>
                <w:rFonts w:ascii="Arial" w:hAnsi="Arial" w:cs="Arial"/>
                <w:spacing w:val="-2"/>
                <w:sz w:val="22"/>
                <w:szCs w:val="22"/>
                <w:lang w:val="es-ES_tradnl"/>
              </w:rPr>
              <w:tab/>
            </w:r>
            <w:r w:rsidR="00FA7854" w:rsidRPr="00B53298">
              <w:rPr>
                <w:rFonts w:ascii="Arial" w:hAnsi="Arial" w:cs="Arial"/>
                <w:spacing w:val="-2"/>
                <w:sz w:val="22"/>
                <w:szCs w:val="22"/>
                <w:lang w:val="es-ES_tradnl"/>
              </w:rPr>
              <w:t>Fortalecimiento de la gobernanza de TIC</w:t>
            </w:r>
          </w:p>
        </w:tc>
        <w:tc>
          <w:tcPr>
            <w:tcW w:w="7205" w:type="dxa"/>
          </w:tcPr>
          <w:p w14:paraId="245B2F27" w14:textId="77777777" w:rsidR="00860FC4" w:rsidRPr="00B53298" w:rsidRDefault="00240DAD" w:rsidP="003F64BE">
            <w:pPr>
              <w:pStyle w:val="subpar"/>
              <w:numPr>
                <w:ilvl w:val="0"/>
                <w:numId w:val="0"/>
              </w:numPr>
              <w:tabs>
                <w:tab w:val="left" w:pos="9000"/>
              </w:tabs>
              <w:ind w:right="15"/>
              <w:outlineLvl w:val="9"/>
              <w:rPr>
                <w:rFonts w:ascii="Arial" w:hAnsi="Arial" w:cs="Arial"/>
                <w:b/>
                <w:color w:val="000000"/>
                <w:sz w:val="22"/>
                <w:szCs w:val="22"/>
                <w:lang w:val="es-ES_tradnl"/>
              </w:rPr>
            </w:pPr>
            <w:r w:rsidRPr="00B53298">
              <w:rPr>
                <w:rFonts w:ascii="Arial" w:hAnsi="Arial" w:cs="Arial"/>
                <w:sz w:val="22"/>
                <w:szCs w:val="22"/>
                <w:lang w:val="es-ES_tradnl"/>
              </w:rPr>
              <w:t>(i) estrategia para el almacenamiento, protección y recuperación de datos, incluyendo las herramientas de software y el hardware necesarios; (ii) herramientas para apoyar el monitoreo de los servicios de TIC a nivel de los usuarios internos y externos de la SEFAZ, en sus aspectos de integridad de datos, fallas, tiempos de respuestas y accesos no autorizadas; (iii) actualización del parque tecnológico de hardware y softwares de apoyo.</w:t>
            </w:r>
          </w:p>
        </w:tc>
        <w:tc>
          <w:tcPr>
            <w:tcW w:w="1350" w:type="dxa"/>
            <w:vAlign w:val="center"/>
          </w:tcPr>
          <w:p w14:paraId="592CAB28" w14:textId="77777777" w:rsidR="00860FC4" w:rsidRPr="00B53298" w:rsidRDefault="00860FC4" w:rsidP="003F64BE">
            <w:pPr>
              <w:tabs>
                <w:tab w:val="left" w:pos="9000"/>
              </w:tabs>
              <w:jc w:val="center"/>
              <w:rPr>
                <w:rFonts w:ascii="Arial" w:hAnsi="Arial" w:cs="Arial"/>
                <w:sz w:val="22"/>
                <w:szCs w:val="22"/>
                <w:lang w:val="es-ES_tradnl"/>
              </w:rPr>
            </w:pPr>
            <w:r w:rsidRPr="00B53298">
              <w:rPr>
                <w:rFonts w:ascii="Arial" w:hAnsi="Arial" w:cs="Arial"/>
                <w:color w:val="000000"/>
                <w:sz w:val="22"/>
                <w:szCs w:val="22"/>
                <w:lang w:val="es-ES_tradnl"/>
              </w:rPr>
              <w:t>Anual</w:t>
            </w:r>
          </w:p>
        </w:tc>
        <w:tc>
          <w:tcPr>
            <w:tcW w:w="2103" w:type="dxa"/>
            <w:vAlign w:val="center"/>
          </w:tcPr>
          <w:p w14:paraId="21AEFC05" w14:textId="77777777" w:rsidR="00860FC4" w:rsidRPr="00B53298" w:rsidRDefault="00860FC4"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Informe de consultoría independiente.</w:t>
            </w:r>
          </w:p>
        </w:tc>
        <w:tc>
          <w:tcPr>
            <w:tcW w:w="2093" w:type="dxa"/>
          </w:tcPr>
          <w:p w14:paraId="5107012A" w14:textId="77777777" w:rsidR="00860FC4" w:rsidRPr="00B53298" w:rsidRDefault="00860FC4" w:rsidP="003F64BE">
            <w:pPr>
              <w:pStyle w:val="Paragraph"/>
              <w:numPr>
                <w:ilvl w:val="0"/>
                <w:numId w:val="0"/>
              </w:numPr>
              <w:tabs>
                <w:tab w:val="left" w:pos="9000"/>
              </w:tabs>
              <w:spacing w:before="0" w:after="0"/>
              <w:outlineLvl w:val="9"/>
              <w:rPr>
                <w:rFonts w:ascii="Arial" w:hAnsi="Arial" w:cs="Arial"/>
                <w:b/>
                <w:color w:val="000000"/>
                <w:sz w:val="22"/>
                <w:szCs w:val="22"/>
              </w:rPr>
            </w:pPr>
            <w:r w:rsidRPr="00B53298">
              <w:rPr>
                <w:rFonts w:ascii="Arial" w:hAnsi="Arial" w:cs="Arial"/>
                <w:sz w:val="22"/>
                <w:szCs w:val="22"/>
              </w:rPr>
              <w:t>Superintendencia de Tecnología de la Información (STI/SEFAZ</w:t>
            </w:r>
          </w:p>
        </w:tc>
      </w:tr>
      <w:tr w:rsidR="000F792A" w:rsidRPr="00BE22B8" w14:paraId="2407A523" w14:textId="77777777" w:rsidTr="00240DAD">
        <w:tc>
          <w:tcPr>
            <w:tcW w:w="14909" w:type="dxa"/>
            <w:gridSpan w:val="5"/>
            <w:vAlign w:val="center"/>
          </w:tcPr>
          <w:p w14:paraId="53A2B507" w14:textId="77777777" w:rsidR="000F792A" w:rsidRPr="00B53298" w:rsidRDefault="00F32B1B" w:rsidP="003F64BE">
            <w:pPr>
              <w:pStyle w:val="Paragraph"/>
              <w:numPr>
                <w:ilvl w:val="0"/>
                <w:numId w:val="0"/>
              </w:numPr>
              <w:spacing w:before="0" w:after="0"/>
              <w:outlineLvl w:val="9"/>
              <w:rPr>
                <w:rFonts w:ascii="Arial" w:hAnsi="Arial" w:cs="Arial"/>
                <w:b/>
                <w:color w:val="000000"/>
                <w:sz w:val="22"/>
                <w:szCs w:val="22"/>
              </w:rPr>
            </w:pPr>
            <w:r w:rsidRPr="00B53298">
              <w:rPr>
                <w:rFonts w:ascii="Arial" w:hAnsi="Arial" w:cs="Arial"/>
                <w:b/>
                <w:sz w:val="22"/>
                <w:szCs w:val="22"/>
                <w:u w:val="single"/>
                <w:lang w:eastAsia="zh-CN"/>
              </w:rPr>
              <w:t>Componente #2</w:t>
            </w:r>
            <w:r w:rsidRPr="00B53298">
              <w:rPr>
                <w:rFonts w:ascii="Arial" w:hAnsi="Arial" w:cs="Arial"/>
                <w:b/>
                <w:sz w:val="22"/>
                <w:szCs w:val="22"/>
                <w:lang w:eastAsia="zh-CN"/>
              </w:rPr>
              <w:t>:</w:t>
            </w:r>
            <w:r w:rsidRPr="00B53298">
              <w:rPr>
                <w:rFonts w:ascii="Arial" w:hAnsi="Arial" w:cs="Arial"/>
                <w:b/>
                <w:sz w:val="22"/>
                <w:szCs w:val="22"/>
                <w:lang w:eastAsia="zh-CN"/>
              </w:rPr>
              <w:tab/>
            </w:r>
            <w:r w:rsidRPr="00B53298">
              <w:rPr>
                <w:rFonts w:ascii="Arial" w:hAnsi="Arial" w:cs="Arial"/>
                <w:b/>
                <w:sz w:val="22"/>
                <w:szCs w:val="22"/>
              </w:rPr>
              <w:t>Administración Tributaria y Contencioso Fiscal</w:t>
            </w:r>
          </w:p>
        </w:tc>
      </w:tr>
      <w:tr w:rsidR="00FA7854" w:rsidRPr="00BE22B8" w14:paraId="0A0D7C30" w14:textId="77777777" w:rsidTr="003F64BE">
        <w:tc>
          <w:tcPr>
            <w:tcW w:w="2155" w:type="dxa"/>
            <w:vAlign w:val="center"/>
          </w:tcPr>
          <w:p w14:paraId="5456F027" w14:textId="77777777" w:rsidR="00860FC4" w:rsidRPr="00B53298" w:rsidRDefault="00860FC4" w:rsidP="003F64BE">
            <w:pPr>
              <w:pStyle w:val="ListParagraph"/>
              <w:tabs>
                <w:tab w:val="left" w:pos="9000"/>
              </w:tabs>
              <w:spacing w:before="20" w:after="20"/>
              <w:ind w:left="427" w:right="-105" w:hanging="450"/>
              <w:jc w:val="both"/>
              <w:rPr>
                <w:rFonts w:ascii="Arial" w:hAnsi="Arial" w:cs="Arial"/>
                <w:lang w:val="es-ES_tradnl"/>
              </w:rPr>
            </w:pPr>
            <w:r w:rsidRPr="00B53298">
              <w:rPr>
                <w:rFonts w:ascii="Arial" w:hAnsi="Arial" w:cs="Arial"/>
                <w:lang w:val="es-ES_tradnl"/>
              </w:rPr>
              <w:t xml:space="preserve">2.1 </w:t>
            </w:r>
            <w:r w:rsidRPr="00B53298">
              <w:rPr>
                <w:rFonts w:ascii="Arial" w:hAnsi="Arial" w:cs="Arial"/>
                <w:lang w:val="es-ES_tradnl"/>
              </w:rPr>
              <w:tab/>
              <w:t>Sistema informático de gestión de incentivos fiscales</w:t>
            </w:r>
            <w:r w:rsidR="009F505D" w:rsidRPr="00B53298">
              <w:rPr>
                <w:rFonts w:ascii="Arial" w:hAnsi="Arial" w:cs="Arial"/>
                <w:lang w:val="es-ES_tradnl"/>
              </w:rPr>
              <w:t xml:space="preserve"> implantado </w:t>
            </w:r>
          </w:p>
        </w:tc>
        <w:tc>
          <w:tcPr>
            <w:tcW w:w="7205" w:type="dxa"/>
          </w:tcPr>
          <w:p w14:paraId="2647EA1A" w14:textId="77777777" w:rsidR="00860FC4" w:rsidRPr="00B53298" w:rsidRDefault="00240DA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(i) revisión y ajuste de los procedimientos de gestión de concesión de beneficios fiscales, incluyendo los aspectos referentes a la estimación y evaluación de las pérdidas y beneficios involucradas en una concesión; y (ii) sistema informático de apoyo a la gestión de incentivos fiscales, incluyendo notificación automática en caso de no cumplimiento de las reglas establecidas por el fisco.</w:t>
            </w:r>
          </w:p>
        </w:tc>
        <w:tc>
          <w:tcPr>
            <w:tcW w:w="1350" w:type="dxa"/>
            <w:vAlign w:val="center"/>
          </w:tcPr>
          <w:p w14:paraId="2FECAA6F" w14:textId="77777777" w:rsidR="00860FC4" w:rsidRPr="00B53298" w:rsidRDefault="00860FC4" w:rsidP="003F64BE">
            <w:pPr>
              <w:tabs>
                <w:tab w:val="left" w:pos="9000"/>
              </w:tabs>
              <w:jc w:val="center"/>
              <w:rPr>
                <w:rFonts w:ascii="Arial" w:hAnsi="Arial" w:cs="Arial"/>
                <w:sz w:val="22"/>
                <w:szCs w:val="22"/>
                <w:lang w:val="es-ES_tradnl"/>
              </w:rPr>
            </w:pPr>
            <w:r w:rsidRPr="00B53298">
              <w:rPr>
                <w:rFonts w:ascii="Arial" w:hAnsi="Arial" w:cs="Arial"/>
                <w:color w:val="000000"/>
                <w:sz w:val="22"/>
                <w:szCs w:val="22"/>
                <w:lang w:val="es-ES_tradnl"/>
              </w:rPr>
              <w:t>Anual</w:t>
            </w:r>
          </w:p>
        </w:tc>
        <w:tc>
          <w:tcPr>
            <w:tcW w:w="2103" w:type="dxa"/>
            <w:vAlign w:val="center"/>
          </w:tcPr>
          <w:p w14:paraId="255326A3" w14:textId="77777777" w:rsidR="00860FC4" w:rsidRPr="00B53298" w:rsidRDefault="00860FC4"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 xml:space="preserve">Informe del sistema de gestión de incentivos fiscales. </w:t>
            </w:r>
          </w:p>
        </w:tc>
        <w:tc>
          <w:tcPr>
            <w:tcW w:w="2093" w:type="dxa"/>
          </w:tcPr>
          <w:p w14:paraId="01FE0B8B" w14:textId="77777777" w:rsidR="00860FC4" w:rsidRPr="00B53298" w:rsidRDefault="00860FC4" w:rsidP="003F64BE">
            <w:pPr>
              <w:pStyle w:val="Paragraph"/>
              <w:numPr>
                <w:ilvl w:val="0"/>
                <w:numId w:val="0"/>
              </w:numPr>
              <w:tabs>
                <w:tab w:val="left" w:pos="9000"/>
              </w:tabs>
              <w:spacing w:before="0" w:after="0"/>
              <w:outlineLvl w:val="9"/>
              <w:rPr>
                <w:rFonts w:ascii="Arial" w:hAnsi="Arial" w:cs="Arial"/>
                <w:b/>
                <w:color w:val="000000"/>
                <w:sz w:val="22"/>
                <w:szCs w:val="22"/>
              </w:rPr>
            </w:pPr>
            <w:r w:rsidRPr="00B53298">
              <w:rPr>
                <w:rFonts w:ascii="Arial" w:hAnsi="Arial" w:cs="Arial"/>
                <w:sz w:val="22"/>
                <w:szCs w:val="22"/>
              </w:rPr>
              <w:t>Dirección de Acompañamiento de Beneficios Fiscales (DBF)</w:t>
            </w:r>
          </w:p>
        </w:tc>
      </w:tr>
      <w:tr w:rsidR="00FA7854" w:rsidRPr="00B53298" w14:paraId="1551FDAF" w14:textId="77777777" w:rsidTr="003F64BE">
        <w:trPr>
          <w:trHeight w:val="40"/>
        </w:trPr>
        <w:tc>
          <w:tcPr>
            <w:tcW w:w="2155" w:type="dxa"/>
            <w:vAlign w:val="center"/>
          </w:tcPr>
          <w:p w14:paraId="4261E2C1" w14:textId="77777777" w:rsidR="00860FC4" w:rsidRPr="00B53298" w:rsidRDefault="00860FC4" w:rsidP="003F64BE">
            <w:pPr>
              <w:pStyle w:val="ListParagraph"/>
              <w:tabs>
                <w:tab w:val="left" w:pos="9000"/>
              </w:tabs>
              <w:spacing w:before="20" w:after="20"/>
              <w:ind w:left="427" w:hanging="450"/>
              <w:jc w:val="both"/>
              <w:rPr>
                <w:rFonts w:ascii="Arial" w:hAnsi="Arial" w:cs="Arial"/>
                <w:lang w:val="es-ES_tradnl"/>
              </w:rPr>
            </w:pPr>
            <w:r w:rsidRPr="00B53298">
              <w:rPr>
                <w:rFonts w:ascii="Arial" w:hAnsi="Arial" w:cs="Arial"/>
                <w:lang w:val="es-ES_tradnl"/>
              </w:rPr>
              <w:t xml:space="preserve">2.2 </w:t>
            </w:r>
            <w:r w:rsidRPr="00B53298">
              <w:rPr>
                <w:rFonts w:ascii="Arial" w:hAnsi="Arial" w:cs="Arial"/>
                <w:lang w:val="es-ES_tradnl"/>
              </w:rPr>
              <w:tab/>
              <w:t>Sistemas informáticos de</w:t>
            </w:r>
            <w:r w:rsidR="009F505D" w:rsidRPr="00B53298">
              <w:rPr>
                <w:rFonts w:ascii="Arial" w:hAnsi="Arial" w:cs="Arial"/>
                <w:lang w:val="es-ES_tradnl"/>
              </w:rPr>
              <w:t xml:space="preserve"> simplificación de las</w:t>
            </w:r>
            <w:r w:rsidRPr="00B53298">
              <w:rPr>
                <w:rFonts w:ascii="Arial" w:hAnsi="Arial" w:cs="Arial"/>
                <w:lang w:val="es-ES_tradnl"/>
              </w:rPr>
              <w:t xml:space="preserve"> obligaciones tributarias </w:t>
            </w:r>
            <w:r w:rsidR="0035156F" w:rsidRPr="00B53298">
              <w:rPr>
                <w:rFonts w:ascii="Arial" w:hAnsi="Arial" w:cs="Arial"/>
                <w:lang w:val="es-ES_tradnl"/>
              </w:rPr>
              <w:t>implantados</w:t>
            </w:r>
          </w:p>
        </w:tc>
        <w:tc>
          <w:tcPr>
            <w:tcW w:w="7205" w:type="dxa"/>
          </w:tcPr>
          <w:p w14:paraId="4044E21E" w14:textId="77777777" w:rsidR="00860FC4" w:rsidRPr="00B53298" w:rsidRDefault="00240DAD" w:rsidP="003F64BE">
            <w:pPr>
              <w:tabs>
                <w:tab w:val="left" w:pos="9000"/>
              </w:tabs>
              <w:jc w:val="both"/>
              <w:rPr>
                <w:rFonts w:ascii="Arial" w:hAnsi="Arial" w:cs="Arial"/>
                <w:b/>
                <w:color w:val="000000"/>
                <w:sz w:val="22"/>
                <w:szCs w:val="22"/>
                <w:lang w:val="es-ES_tradnl"/>
              </w:rPr>
            </w:pPr>
            <w:r w:rsidRPr="00B53298">
              <w:rPr>
                <w:rFonts w:ascii="Arial" w:hAnsi="Arial" w:cs="Arial"/>
                <w:color w:val="000000"/>
                <w:sz w:val="22"/>
                <w:szCs w:val="22"/>
                <w:lang w:val="es-ES_tradnl"/>
              </w:rPr>
              <w:t>(i) implantación del sistema de la Red Nacional para la Simplificación del Registro y Legalización de Empresas; (ii) simplificación de las obligaciones de los contribuyentes en el SPED; e (iii) integración del sistema integrado de administración tributaria al Portal del Comercio Exterior.</w:t>
            </w:r>
          </w:p>
        </w:tc>
        <w:tc>
          <w:tcPr>
            <w:tcW w:w="1350" w:type="dxa"/>
            <w:vAlign w:val="center"/>
          </w:tcPr>
          <w:p w14:paraId="2DA3658D" w14:textId="77777777" w:rsidR="00860FC4" w:rsidRPr="00B53298" w:rsidRDefault="00860FC4" w:rsidP="003F64BE">
            <w:pPr>
              <w:tabs>
                <w:tab w:val="left" w:pos="9000"/>
              </w:tabs>
              <w:jc w:val="center"/>
              <w:rPr>
                <w:rFonts w:ascii="Arial" w:hAnsi="Arial" w:cs="Arial"/>
                <w:sz w:val="22"/>
                <w:szCs w:val="22"/>
                <w:lang w:val="es-ES_tradnl"/>
              </w:rPr>
            </w:pPr>
            <w:r w:rsidRPr="00B53298">
              <w:rPr>
                <w:rFonts w:ascii="Arial" w:hAnsi="Arial" w:cs="Arial"/>
                <w:color w:val="000000"/>
                <w:sz w:val="22"/>
                <w:szCs w:val="22"/>
                <w:lang w:val="es-ES_tradnl"/>
              </w:rPr>
              <w:t>Anual</w:t>
            </w:r>
          </w:p>
        </w:tc>
        <w:tc>
          <w:tcPr>
            <w:tcW w:w="2103" w:type="dxa"/>
            <w:vAlign w:val="center"/>
          </w:tcPr>
          <w:p w14:paraId="707BA517" w14:textId="77777777" w:rsidR="00860FC4" w:rsidRPr="00B53298" w:rsidRDefault="00860FC4" w:rsidP="003F64BE">
            <w:pPr>
              <w:tabs>
                <w:tab w:val="left" w:pos="1862"/>
                <w:tab w:val="left" w:pos="9000"/>
              </w:tabs>
              <w:jc w:val="both"/>
              <w:rPr>
                <w:rFonts w:ascii="Arial" w:hAnsi="Arial" w:cs="Arial"/>
                <w:sz w:val="22"/>
                <w:szCs w:val="22"/>
                <w:lang w:val="es-ES_tradnl"/>
              </w:rPr>
            </w:pPr>
            <w:r w:rsidRPr="00B53298">
              <w:rPr>
                <w:rFonts w:ascii="Arial" w:hAnsi="Arial" w:cs="Arial"/>
                <w:sz w:val="22"/>
                <w:szCs w:val="22"/>
                <w:lang w:val="es-ES_tradnl"/>
              </w:rPr>
              <w:t>Informes de los 3 sistemas (REDESIM, SPED y Portal Comercio Exterior), CAT/SEFAZ.</w:t>
            </w:r>
          </w:p>
        </w:tc>
        <w:tc>
          <w:tcPr>
            <w:tcW w:w="2093" w:type="dxa"/>
          </w:tcPr>
          <w:p w14:paraId="52795F83" w14:textId="77777777" w:rsidR="00860FC4" w:rsidRPr="00B53298" w:rsidRDefault="00860FC4" w:rsidP="003F64BE">
            <w:pPr>
              <w:pStyle w:val="Paragraph"/>
              <w:numPr>
                <w:ilvl w:val="0"/>
                <w:numId w:val="0"/>
              </w:numPr>
              <w:tabs>
                <w:tab w:val="left" w:pos="9000"/>
              </w:tabs>
              <w:spacing w:before="0" w:after="0"/>
              <w:outlineLvl w:val="9"/>
              <w:rPr>
                <w:rFonts w:ascii="Arial" w:hAnsi="Arial" w:cs="Arial"/>
                <w:b/>
                <w:color w:val="000000"/>
                <w:sz w:val="22"/>
                <w:szCs w:val="22"/>
              </w:rPr>
            </w:pPr>
            <w:r w:rsidRPr="00B53298">
              <w:rPr>
                <w:rFonts w:ascii="Arial" w:hAnsi="Arial" w:cs="Arial"/>
                <w:sz w:val="22"/>
                <w:szCs w:val="22"/>
              </w:rPr>
              <w:t>CAT/SEFAZ</w:t>
            </w:r>
          </w:p>
        </w:tc>
      </w:tr>
      <w:tr w:rsidR="00FA7854" w:rsidRPr="00B53298" w14:paraId="67E4BF71" w14:textId="77777777" w:rsidTr="003F64BE">
        <w:tc>
          <w:tcPr>
            <w:tcW w:w="2155" w:type="dxa"/>
            <w:vAlign w:val="center"/>
          </w:tcPr>
          <w:p w14:paraId="057DD4EE" w14:textId="77777777" w:rsidR="00860FC4" w:rsidRPr="00B53298" w:rsidRDefault="00860FC4" w:rsidP="003F64BE">
            <w:pPr>
              <w:tabs>
                <w:tab w:val="left" w:pos="9000"/>
              </w:tabs>
              <w:spacing w:before="20" w:after="20"/>
              <w:ind w:left="427" w:right="-108" w:hanging="450"/>
              <w:jc w:val="both"/>
              <w:rPr>
                <w:rFonts w:ascii="Arial" w:hAnsi="Arial" w:cs="Arial"/>
                <w:sz w:val="22"/>
                <w:szCs w:val="22"/>
                <w:lang w:val="es-ES_tradnl"/>
              </w:rPr>
            </w:pPr>
            <w:r w:rsidRPr="00B53298">
              <w:rPr>
                <w:rFonts w:ascii="Arial" w:hAnsi="Arial" w:cs="Arial"/>
                <w:sz w:val="22"/>
                <w:szCs w:val="22"/>
                <w:lang w:val="es-ES_tradnl"/>
              </w:rPr>
              <w:t>2.</w:t>
            </w:r>
            <w:r w:rsidR="00752F78" w:rsidRPr="00B53298">
              <w:rPr>
                <w:rFonts w:ascii="Arial" w:hAnsi="Arial" w:cs="Arial"/>
                <w:sz w:val="22"/>
                <w:szCs w:val="22"/>
                <w:lang w:val="es-ES_tradnl"/>
              </w:rPr>
              <w:t>3</w:t>
            </w:r>
            <w:r w:rsidRPr="00B53298">
              <w:rPr>
                <w:rFonts w:ascii="Arial" w:hAnsi="Arial" w:cs="Arial"/>
                <w:sz w:val="22"/>
                <w:szCs w:val="22"/>
                <w:lang w:val="es-ES_tradnl"/>
              </w:rPr>
              <w:t xml:space="preserve"> Modelo de Fiscalización de</w:t>
            </w:r>
            <w:r w:rsidR="00DB5C80" w:rsidRPr="00B53298">
              <w:rPr>
                <w:rFonts w:ascii="Arial" w:hAnsi="Arial" w:cs="Arial"/>
                <w:sz w:val="22"/>
                <w:szCs w:val="22"/>
                <w:lang w:val="es-ES_tradnl"/>
              </w:rPr>
              <w:t xml:space="preserve"> </w:t>
            </w:r>
            <w:r w:rsidR="0035156F" w:rsidRPr="00B53298">
              <w:rPr>
                <w:rFonts w:ascii="Arial" w:hAnsi="Arial" w:cs="Arial"/>
                <w:sz w:val="22"/>
                <w:szCs w:val="22"/>
                <w:lang w:val="es-ES_tradnl"/>
              </w:rPr>
              <w:t xml:space="preserve"> Mercancías</w:t>
            </w:r>
            <w:r w:rsidR="009F505D" w:rsidRPr="00B53298">
              <w:rPr>
                <w:rFonts w:ascii="Arial" w:hAnsi="Arial" w:cs="Arial"/>
                <w:sz w:val="22"/>
                <w:szCs w:val="22"/>
                <w:lang w:val="es-ES_tradnl"/>
              </w:rPr>
              <w:t xml:space="preserve"> </w:t>
            </w:r>
            <w:r w:rsidR="00FA7854" w:rsidRPr="00B53298">
              <w:rPr>
                <w:rFonts w:ascii="Arial" w:hAnsi="Arial" w:cs="Arial"/>
                <w:sz w:val="22"/>
                <w:szCs w:val="22"/>
                <w:lang w:val="es-ES_tradnl"/>
              </w:rPr>
              <w:t xml:space="preserve">en Tránsito </w:t>
            </w:r>
            <w:r w:rsidR="009F505D" w:rsidRPr="00B53298">
              <w:rPr>
                <w:rFonts w:ascii="Arial" w:hAnsi="Arial" w:cs="Arial"/>
                <w:sz w:val="22"/>
                <w:szCs w:val="22"/>
                <w:lang w:val="es-ES_tradnl"/>
              </w:rPr>
              <w:t>implantado</w:t>
            </w:r>
          </w:p>
        </w:tc>
        <w:tc>
          <w:tcPr>
            <w:tcW w:w="7205" w:type="dxa"/>
          </w:tcPr>
          <w:p w14:paraId="475E6456" w14:textId="77777777" w:rsidR="00860FC4" w:rsidRPr="00B53298" w:rsidRDefault="00752F78" w:rsidP="003F64BE">
            <w:pPr>
              <w:tabs>
                <w:tab w:val="left" w:pos="9000"/>
              </w:tabs>
              <w:jc w:val="both"/>
              <w:rPr>
                <w:rFonts w:ascii="Arial" w:hAnsi="Arial" w:cs="Arial"/>
                <w:b/>
                <w:color w:val="000000"/>
                <w:sz w:val="22"/>
                <w:szCs w:val="22"/>
                <w:lang w:val="es-ES_tradnl"/>
              </w:rPr>
            </w:pPr>
            <w:r w:rsidRPr="00B53298">
              <w:rPr>
                <w:rFonts w:ascii="Arial" w:hAnsi="Arial" w:cs="Arial"/>
                <w:color w:val="000000"/>
                <w:sz w:val="22"/>
                <w:szCs w:val="22"/>
                <w:lang w:val="es-ES_tradnl"/>
              </w:rPr>
              <w:t>(i) revisión y mejora de los procedimientos de fiscalización de</w:t>
            </w:r>
            <w:r w:rsidR="006E7B24" w:rsidRPr="00B53298">
              <w:rPr>
                <w:rFonts w:ascii="Arial" w:hAnsi="Arial" w:cs="Arial"/>
                <w:color w:val="000000"/>
                <w:sz w:val="22"/>
                <w:szCs w:val="22"/>
                <w:lang w:val="es-ES_tradnl"/>
              </w:rPr>
              <w:t xml:space="preserve"> </w:t>
            </w:r>
            <w:r w:rsidR="0035156F" w:rsidRPr="00B53298">
              <w:rPr>
                <w:rFonts w:ascii="Arial" w:hAnsi="Arial" w:cs="Arial"/>
                <w:color w:val="000000"/>
                <w:sz w:val="22"/>
                <w:szCs w:val="22"/>
                <w:lang w:val="es-ES_tradnl"/>
              </w:rPr>
              <w:t>tránsito mercancías</w:t>
            </w:r>
            <w:r w:rsidRPr="00B53298">
              <w:rPr>
                <w:rFonts w:ascii="Arial" w:hAnsi="Arial" w:cs="Arial"/>
                <w:color w:val="000000"/>
                <w:sz w:val="22"/>
                <w:szCs w:val="22"/>
                <w:lang w:val="es-ES_tradnl"/>
              </w:rPr>
              <w:t>, contemplando la creación de un puesto virtual de control de tránsito</w:t>
            </w:r>
            <w:r w:rsidR="0035156F" w:rsidRPr="00B53298">
              <w:rPr>
                <w:rFonts w:ascii="Arial" w:hAnsi="Arial" w:cs="Arial"/>
                <w:color w:val="000000"/>
                <w:sz w:val="22"/>
                <w:szCs w:val="22"/>
                <w:lang w:val="es-ES_tradnl"/>
              </w:rPr>
              <w:t xml:space="preserve"> de mercancías</w:t>
            </w:r>
            <w:r w:rsidRPr="00B53298">
              <w:rPr>
                <w:rFonts w:ascii="Arial" w:hAnsi="Arial" w:cs="Arial"/>
                <w:color w:val="000000"/>
                <w:sz w:val="22"/>
                <w:szCs w:val="22"/>
                <w:lang w:val="es-ES_tradnl"/>
              </w:rPr>
              <w:t xml:space="preserve"> y la ampliación de la central de operaciones estratégicas. Esto incluirá adecuación de la infraestructura física y tecnológica de los puestos de control; (ii) metodologías de análisis de riesgo e inteligencia fiscal, para apoyar la selección oportuna, eficaz y </w:t>
            </w:r>
            <w:r w:rsidRPr="00B53298">
              <w:rPr>
                <w:rFonts w:ascii="Arial" w:hAnsi="Arial" w:cs="Arial"/>
                <w:color w:val="000000"/>
                <w:sz w:val="22"/>
                <w:szCs w:val="22"/>
                <w:lang w:val="es-ES_tradnl"/>
              </w:rPr>
              <w:lastRenderedPageBreak/>
              <w:t>eficiente de las cagas a ser examinadas físicamente en los puestos de control.</w:t>
            </w:r>
          </w:p>
        </w:tc>
        <w:tc>
          <w:tcPr>
            <w:tcW w:w="1350" w:type="dxa"/>
            <w:vAlign w:val="center"/>
          </w:tcPr>
          <w:p w14:paraId="0B3C01B9" w14:textId="77777777" w:rsidR="00860FC4" w:rsidRPr="00B53298" w:rsidRDefault="00860FC4" w:rsidP="003F64BE">
            <w:pPr>
              <w:tabs>
                <w:tab w:val="left" w:pos="9000"/>
              </w:tabs>
              <w:jc w:val="center"/>
              <w:rPr>
                <w:rFonts w:ascii="Arial" w:hAnsi="Arial" w:cs="Arial"/>
                <w:sz w:val="22"/>
                <w:szCs w:val="22"/>
                <w:lang w:val="es-ES_tradnl"/>
              </w:rPr>
            </w:pPr>
            <w:r w:rsidRPr="00B53298">
              <w:rPr>
                <w:rFonts w:ascii="Arial" w:hAnsi="Arial" w:cs="Arial"/>
                <w:color w:val="000000"/>
                <w:sz w:val="22"/>
                <w:szCs w:val="22"/>
                <w:lang w:val="es-ES_tradnl"/>
              </w:rPr>
              <w:lastRenderedPageBreak/>
              <w:t>Anual</w:t>
            </w:r>
          </w:p>
        </w:tc>
        <w:tc>
          <w:tcPr>
            <w:tcW w:w="2103" w:type="dxa"/>
            <w:vAlign w:val="center"/>
          </w:tcPr>
          <w:p w14:paraId="181ADED1" w14:textId="77777777" w:rsidR="00860FC4" w:rsidRPr="00B53298" w:rsidRDefault="00860FC4"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Informe de gestión del Controle de Tránsito de Mercancías, Direcciones de Recaudación Regional (RF I y II)</w:t>
            </w:r>
          </w:p>
        </w:tc>
        <w:tc>
          <w:tcPr>
            <w:tcW w:w="2093" w:type="dxa"/>
          </w:tcPr>
          <w:p w14:paraId="59E2ABC6" w14:textId="77777777" w:rsidR="00860FC4" w:rsidRPr="00B53298" w:rsidRDefault="00860FC4" w:rsidP="003F64BE">
            <w:pPr>
              <w:tabs>
                <w:tab w:val="left" w:pos="9000"/>
              </w:tabs>
              <w:jc w:val="both"/>
              <w:rPr>
                <w:rFonts w:ascii="Arial" w:hAnsi="Arial" w:cs="Arial"/>
                <w:b/>
                <w:color w:val="000000"/>
                <w:sz w:val="22"/>
                <w:szCs w:val="22"/>
                <w:lang w:val="es-ES_tradnl"/>
              </w:rPr>
            </w:pPr>
            <w:r w:rsidRPr="00B53298">
              <w:rPr>
                <w:rFonts w:ascii="Arial" w:hAnsi="Arial" w:cs="Arial"/>
                <w:sz w:val="22"/>
                <w:szCs w:val="22"/>
                <w:lang w:val="es-ES_tradnl"/>
              </w:rPr>
              <w:t>CAT/SEFAZ</w:t>
            </w:r>
          </w:p>
        </w:tc>
      </w:tr>
      <w:tr w:rsidR="00FA7854" w:rsidRPr="00B53298" w14:paraId="563B6678" w14:textId="77777777" w:rsidTr="003F64BE">
        <w:tc>
          <w:tcPr>
            <w:tcW w:w="2155" w:type="dxa"/>
            <w:vAlign w:val="center"/>
          </w:tcPr>
          <w:p w14:paraId="4D913D33" w14:textId="77777777" w:rsidR="00860FC4" w:rsidRPr="00B53298" w:rsidRDefault="00860FC4" w:rsidP="003F64BE">
            <w:pPr>
              <w:tabs>
                <w:tab w:val="left" w:pos="9000"/>
              </w:tabs>
              <w:spacing w:before="20" w:after="20"/>
              <w:ind w:left="427" w:hanging="450"/>
              <w:jc w:val="both"/>
              <w:rPr>
                <w:rFonts w:ascii="Arial" w:hAnsi="Arial" w:cs="Arial"/>
                <w:sz w:val="22"/>
                <w:szCs w:val="22"/>
                <w:lang w:val="es-ES_tradnl"/>
              </w:rPr>
            </w:pPr>
            <w:r w:rsidRPr="00B53298">
              <w:rPr>
                <w:rFonts w:ascii="Arial" w:hAnsi="Arial" w:cs="Arial"/>
                <w:sz w:val="22"/>
                <w:szCs w:val="22"/>
                <w:lang w:val="es-ES_tradnl"/>
              </w:rPr>
              <w:t>2.</w:t>
            </w:r>
            <w:r w:rsidR="00752F78" w:rsidRPr="00B53298">
              <w:rPr>
                <w:rFonts w:ascii="Arial" w:hAnsi="Arial" w:cs="Arial"/>
                <w:sz w:val="22"/>
                <w:szCs w:val="22"/>
                <w:lang w:val="es-ES_tradnl"/>
              </w:rPr>
              <w:t>4</w:t>
            </w:r>
            <w:r w:rsidRPr="00B53298">
              <w:rPr>
                <w:rFonts w:ascii="Arial" w:hAnsi="Arial" w:cs="Arial"/>
                <w:sz w:val="22"/>
                <w:szCs w:val="22"/>
                <w:lang w:val="es-ES_tradnl"/>
              </w:rPr>
              <w:t xml:space="preserve"> </w:t>
            </w:r>
            <w:r w:rsidRPr="00B53298">
              <w:rPr>
                <w:rFonts w:ascii="Arial" w:hAnsi="Arial" w:cs="Arial"/>
                <w:sz w:val="22"/>
                <w:szCs w:val="22"/>
                <w:lang w:val="es-ES_tradnl"/>
              </w:rPr>
              <w:tab/>
            </w:r>
            <w:r w:rsidR="00FA7854" w:rsidRPr="00B53298">
              <w:rPr>
                <w:rFonts w:ascii="Arial" w:hAnsi="Arial" w:cs="Arial"/>
                <w:sz w:val="22"/>
                <w:szCs w:val="22"/>
                <w:lang w:val="es-ES_tradnl"/>
              </w:rPr>
              <w:t xml:space="preserve">Mejoramiento e integración de los </w:t>
            </w:r>
            <w:r w:rsidR="00145B7A">
              <w:rPr>
                <w:rFonts w:ascii="Arial" w:hAnsi="Arial" w:cs="Arial"/>
                <w:sz w:val="22"/>
                <w:szCs w:val="22"/>
                <w:lang w:val="es-ES_tradnl"/>
              </w:rPr>
              <w:t xml:space="preserve">sistemas </w:t>
            </w:r>
            <w:r w:rsidR="00FA7854" w:rsidRPr="00B53298">
              <w:rPr>
                <w:rFonts w:ascii="Arial" w:hAnsi="Arial" w:cs="Arial"/>
                <w:sz w:val="22"/>
                <w:szCs w:val="22"/>
                <w:lang w:val="es-ES_tradnl"/>
              </w:rPr>
              <w:t>de cobranza implantado</w:t>
            </w:r>
          </w:p>
        </w:tc>
        <w:tc>
          <w:tcPr>
            <w:tcW w:w="7205" w:type="dxa"/>
          </w:tcPr>
          <w:p w14:paraId="57E59DA0" w14:textId="77777777" w:rsidR="00860FC4" w:rsidRPr="00B53298" w:rsidRDefault="00752F78"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(i) Metodología de apoyo a la cobranza administrativa contemplando facilidades a los contribuyentes para el pago de sus deudas de acuerdo con sus disponibilidades recursos  y conveniencia de tiempos; (ii) sistema informático de gestión de los procesos fiscales (SGPF), contemplando funcionalidad para cálculo de multas e interés en la cobranza administrativa, incluyendo el control de los créditos no tributarios; (iii) sistema informático de control y acompañamiento de las decisiones judici</w:t>
            </w:r>
            <w:r w:rsidR="00962149" w:rsidRPr="00B53298">
              <w:rPr>
                <w:rFonts w:ascii="Arial" w:hAnsi="Arial" w:cs="Arial"/>
                <w:color w:val="000000"/>
                <w:sz w:val="22"/>
                <w:szCs w:val="22"/>
                <w:lang w:val="es-ES_tradnl"/>
              </w:rPr>
              <w:t>ales (AJ-SEFAZ) del contencioso</w:t>
            </w:r>
            <w:r w:rsidRPr="00B53298">
              <w:rPr>
                <w:rFonts w:ascii="Arial" w:hAnsi="Arial" w:cs="Arial"/>
                <w:color w:val="000000"/>
                <w:sz w:val="22"/>
                <w:szCs w:val="22"/>
                <w:lang w:val="es-ES_tradnl"/>
              </w:rPr>
              <w:t>; (iv) sistema informático de restitución y resarcimiento de los créditos (SRC) a favor de contribuyentes; y (v) integración del sistema informático de automación judicial (SAJ) de la PGE a los sistemas informáticos SGPF, AJ-SEFAZ y SRC.</w:t>
            </w:r>
          </w:p>
        </w:tc>
        <w:tc>
          <w:tcPr>
            <w:tcW w:w="1350" w:type="dxa"/>
            <w:vAlign w:val="center"/>
          </w:tcPr>
          <w:p w14:paraId="1EDCE3A3" w14:textId="77777777" w:rsidR="00860FC4" w:rsidRPr="00B53298" w:rsidRDefault="00860FC4" w:rsidP="003F64BE">
            <w:pPr>
              <w:tabs>
                <w:tab w:val="left" w:pos="9000"/>
              </w:tabs>
              <w:jc w:val="center"/>
              <w:rPr>
                <w:rFonts w:ascii="Arial" w:hAnsi="Arial" w:cs="Arial"/>
                <w:sz w:val="22"/>
                <w:szCs w:val="22"/>
                <w:lang w:val="es-ES_tradnl"/>
              </w:rPr>
            </w:pPr>
            <w:r w:rsidRPr="00B53298">
              <w:rPr>
                <w:rFonts w:ascii="Arial" w:hAnsi="Arial" w:cs="Arial"/>
                <w:color w:val="000000"/>
                <w:sz w:val="22"/>
                <w:szCs w:val="22"/>
                <w:lang w:val="es-ES_tradnl"/>
              </w:rPr>
              <w:t>Anual</w:t>
            </w:r>
          </w:p>
        </w:tc>
        <w:tc>
          <w:tcPr>
            <w:tcW w:w="2103" w:type="dxa"/>
            <w:vAlign w:val="center"/>
          </w:tcPr>
          <w:p w14:paraId="1B1595E5" w14:textId="77777777" w:rsidR="00860FC4" w:rsidRPr="00B53298" w:rsidRDefault="00860FC4"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Informes de los 3 sistemas (Gestión de Procesos - SGPF, Decisiones Judiciales - AJ-SEFAZ y Restitución a Contribuyentes - SRC), CAT/SEFAZ.</w:t>
            </w:r>
          </w:p>
        </w:tc>
        <w:tc>
          <w:tcPr>
            <w:tcW w:w="2093" w:type="dxa"/>
          </w:tcPr>
          <w:p w14:paraId="26243614" w14:textId="77777777" w:rsidR="00860FC4" w:rsidRPr="00B53298" w:rsidRDefault="00860FC4" w:rsidP="003F64BE">
            <w:pPr>
              <w:pStyle w:val="Paragraph"/>
              <w:numPr>
                <w:ilvl w:val="0"/>
                <w:numId w:val="0"/>
              </w:numPr>
              <w:tabs>
                <w:tab w:val="left" w:pos="9000"/>
              </w:tabs>
              <w:spacing w:before="0" w:after="0"/>
              <w:outlineLvl w:val="9"/>
              <w:rPr>
                <w:rFonts w:ascii="Arial" w:hAnsi="Arial" w:cs="Arial"/>
                <w:b/>
                <w:color w:val="000000"/>
                <w:sz w:val="22"/>
                <w:szCs w:val="22"/>
              </w:rPr>
            </w:pPr>
            <w:r w:rsidRPr="00B53298">
              <w:rPr>
                <w:rFonts w:ascii="Arial" w:hAnsi="Arial" w:cs="Arial"/>
                <w:sz w:val="22"/>
                <w:szCs w:val="22"/>
              </w:rPr>
              <w:t>CAT/SEFAZ</w:t>
            </w:r>
          </w:p>
        </w:tc>
      </w:tr>
      <w:tr w:rsidR="00FA7854" w:rsidRPr="00B53298" w14:paraId="116FF799" w14:textId="77777777" w:rsidTr="003F64BE">
        <w:tc>
          <w:tcPr>
            <w:tcW w:w="2155" w:type="dxa"/>
            <w:vAlign w:val="center"/>
          </w:tcPr>
          <w:p w14:paraId="3FD6F531" w14:textId="77777777" w:rsidR="00860FC4" w:rsidRPr="00B53298" w:rsidRDefault="00860FC4" w:rsidP="003F64BE">
            <w:pPr>
              <w:pStyle w:val="ListParagraph"/>
              <w:tabs>
                <w:tab w:val="left" w:pos="9000"/>
              </w:tabs>
              <w:spacing w:before="20" w:after="20"/>
              <w:ind w:left="427" w:right="-108" w:hanging="450"/>
              <w:jc w:val="both"/>
              <w:rPr>
                <w:rFonts w:ascii="Arial" w:hAnsi="Arial" w:cs="Arial"/>
                <w:lang w:val="es-ES_tradnl"/>
              </w:rPr>
            </w:pPr>
            <w:r w:rsidRPr="00B53298">
              <w:rPr>
                <w:rFonts w:ascii="Arial" w:hAnsi="Arial" w:cs="Arial"/>
                <w:lang w:val="es-ES_tradnl"/>
              </w:rPr>
              <w:t>2.</w:t>
            </w:r>
            <w:r w:rsidR="00752F78" w:rsidRPr="00B53298">
              <w:rPr>
                <w:rFonts w:ascii="Arial" w:hAnsi="Arial" w:cs="Arial"/>
                <w:lang w:val="es-ES_tradnl"/>
              </w:rPr>
              <w:t>5</w:t>
            </w:r>
            <w:r w:rsidRPr="00B53298">
              <w:rPr>
                <w:rFonts w:ascii="Arial" w:hAnsi="Arial" w:cs="Arial"/>
                <w:lang w:val="es-ES_tradnl"/>
              </w:rPr>
              <w:t xml:space="preserve"> </w:t>
            </w:r>
            <w:r w:rsidRPr="00B53298">
              <w:rPr>
                <w:rFonts w:ascii="Arial" w:hAnsi="Arial" w:cs="Arial"/>
                <w:lang w:val="es-ES_tradnl"/>
              </w:rPr>
              <w:tab/>
            </w:r>
            <w:r w:rsidR="003D68F9" w:rsidRPr="00B53298">
              <w:rPr>
                <w:rFonts w:ascii="Arial" w:hAnsi="Arial" w:cs="Arial"/>
                <w:lang w:val="es-ES_tradnl"/>
              </w:rPr>
              <w:t>S</w:t>
            </w:r>
            <w:r w:rsidR="009F505D" w:rsidRPr="00B53298">
              <w:rPr>
                <w:rFonts w:ascii="Arial" w:hAnsi="Arial" w:cs="Arial"/>
                <w:lang w:val="es-ES_tradnl"/>
              </w:rPr>
              <w:t>istema de gestión de la Factura Fiscal del Consumidor -electrónica (NFC-e) implantado</w:t>
            </w:r>
            <w:r w:rsidRPr="00B53298">
              <w:rPr>
                <w:rFonts w:ascii="Arial" w:hAnsi="Arial" w:cs="Arial"/>
                <w:lang w:val="es-ES_tradnl"/>
              </w:rPr>
              <w:t xml:space="preserve"> </w:t>
            </w:r>
          </w:p>
        </w:tc>
        <w:tc>
          <w:tcPr>
            <w:tcW w:w="7205" w:type="dxa"/>
          </w:tcPr>
          <w:p w14:paraId="34892C59" w14:textId="77777777" w:rsidR="00860FC4" w:rsidRPr="00B53298" w:rsidRDefault="00752F78"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(i) reestructuración de la información de la NFC-e y de su sistema informático de gestión respectivo; (ii) estrategia para la ampliación del almacenamiento de los datos generados por la NFC-e, incluyendo la adquisición de dispositivos y sistemas de almacenamiento; y (iii) metodologías y herramientas para el tratamiento de la información generada por la NFC-e.</w:t>
            </w:r>
          </w:p>
        </w:tc>
        <w:tc>
          <w:tcPr>
            <w:tcW w:w="1350" w:type="dxa"/>
            <w:vAlign w:val="center"/>
          </w:tcPr>
          <w:p w14:paraId="0D771A1E" w14:textId="77777777" w:rsidR="00860FC4" w:rsidRPr="00B53298" w:rsidRDefault="00860FC4" w:rsidP="003F64BE">
            <w:pPr>
              <w:tabs>
                <w:tab w:val="left" w:pos="9000"/>
              </w:tabs>
              <w:jc w:val="center"/>
              <w:rPr>
                <w:rFonts w:ascii="Arial" w:hAnsi="Arial" w:cs="Arial"/>
                <w:sz w:val="22"/>
                <w:szCs w:val="22"/>
                <w:lang w:val="es-ES_tradnl"/>
              </w:rPr>
            </w:pPr>
            <w:r w:rsidRPr="00B53298">
              <w:rPr>
                <w:rFonts w:ascii="Arial" w:hAnsi="Arial" w:cs="Arial"/>
                <w:color w:val="000000"/>
                <w:sz w:val="22"/>
                <w:szCs w:val="22"/>
                <w:lang w:val="es-ES_tradnl"/>
              </w:rPr>
              <w:t>Anual</w:t>
            </w:r>
          </w:p>
        </w:tc>
        <w:tc>
          <w:tcPr>
            <w:tcW w:w="2103" w:type="dxa"/>
            <w:vAlign w:val="center"/>
          </w:tcPr>
          <w:p w14:paraId="2D31A4D3" w14:textId="77777777" w:rsidR="00860FC4" w:rsidRPr="00B53298" w:rsidRDefault="00860FC4"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Informe del sistema informático de gestión de la NF-e, CAT/SEFAZ</w:t>
            </w:r>
          </w:p>
        </w:tc>
        <w:tc>
          <w:tcPr>
            <w:tcW w:w="2093" w:type="dxa"/>
          </w:tcPr>
          <w:p w14:paraId="648D07C5" w14:textId="77777777" w:rsidR="00860FC4" w:rsidRPr="00B53298" w:rsidRDefault="00860FC4" w:rsidP="003F64BE">
            <w:pPr>
              <w:pStyle w:val="Paragraph"/>
              <w:numPr>
                <w:ilvl w:val="0"/>
                <w:numId w:val="0"/>
              </w:numPr>
              <w:tabs>
                <w:tab w:val="left" w:pos="9000"/>
              </w:tabs>
              <w:spacing w:before="0" w:after="0"/>
              <w:outlineLvl w:val="9"/>
              <w:rPr>
                <w:rFonts w:ascii="Arial" w:hAnsi="Arial" w:cs="Arial"/>
                <w:b/>
                <w:color w:val="000000"/>
                <w:sz w:val="22"/>
                <w:szCs w:val="22"/>
              </w:rPr>
            </w:pPr>
            <w:r w:rsidRPr="00B53298">
              <w:rPr>
                <w:rFonts w:ascii="Arial" w:hAnsi="Arial" w:cs="Arial"/>
                <w:sz w:val="22"/>
                <w:szCs w:val="22"/>
              </w:rPr>
              <w:t>CAT/SEFAZ</w:t>
            </w:r>
          </w:p>
        </w:tc>
      </w:tr>
      <w:tr w:rsidR="000F792A" w:rsidRPr="00BE22B8" w14:paraId="62C32D49" w14:textId="77777777" w:rsidTr="00240DAD">
        <w:tc>
          <w:tcPr>
            <w:tcW w:w="14909" w:type="dxa"/>
            <w:gridSpan w:val="5"/>
          </w:tcPr>
          <w:p w14:paraId="0F7A52B2" w14:textId="77777777" w:rsidR="000F792A" w:rsidRPr="00B53298" w:rsidRDefault="00F32B1B" w:rsidP="003F64BE">
            <w:pPr>
              <w:pStyle w:val="Paragraph"/>
              <w:numPr>
                <w:ilvl w:val="0"/>
                <w:numId w:val="0"/>
              </w:numPr>
              <w:spacing w:before="0" w:after="0"/>
              <w:jc w:val="left"/>
              <w:outlineLvl w:val="9"/>
              <w:rPr>
                <w:rFonts w:ascii="Arial" w:hAnsi="Arial" w:cs="Arial"/>
                <w:b/>
                <w:color w:val="000000"/>
                <w:sz w:val="22"/>
                <w:szCs w:val="22"/>
              </w:rPr>
            </w:pPr>
            <w:r w:rsidRPr="00B53298">
              <w:rPr>
                <w:rFonts w:ascii="Arial" w:hAnsi="Arial" w:cs="Arial"/>
                <w:b/>
                <w:sz w:val="22"/>
                <w:szCs w:val="22"/>
                <w:u w:val="single"/>
                <w:lang w:eastAsia="zh-CN"/>
              </w:rPr>
              <w:t>Componente #3</w:t>
            </w:r>
            <w:r w:rsidRPr="00B53298">
              <w:rPr>
                <w:rFonts w:ascii="Arial" w:hAnsi="Arial" w:cs="Arial"/>
                <w:b/>
                <w:sz w:val="22"/>
                <w:szCs w:val="22"/>
                <w:lang w:eastAsia="zh-CN"/>
              </w:rPr>
              <w:t>:</w:t>
            </w:r>
            <w:r w:rsidRPr="00B53298">
              <w:rPr>
                <w:rFonts w:ascii="Arial" w:hAnsi="Arial" w:cs="Arial"/>
                <w:b/>
                <w:sz w:val="22"/>
                <w:szCs w:val="22"/>
                <w:lang w:eastAsia="zh-CN"/>
              </w:rPr>
              <w:tab/>
            </w:r>
            <w:r w:rsidRPr="00B53298">
              <w:rPr>
                <w:rFonts w:ascii="Arial" w:hAnsi="Arial" w:cs="Arial"/>
                <w:b/>
                <w:sz w:val="22"/>
                <w:szCs w:val="22"/>
              </w:rPr>
              <w:t>Administración Financiera y Gasto Público</w:t>
            </w:r>
          </w:p>
        </w:tc>
      </w:tr>
      <w:tr w:rsidR="00FA7854" w:rsidRPr="00B53298" w14:paraId="2C873C74" w14:textId="77777777" w:rsidTr="003F64BE">
        <w:tc>
          <w:tcPr>
            <w:tcW w:w="2155" w:type="dxa"/>
            <w:vAlign w:val="center"/>
          </w:tcPr>
          <w:p w14:paraId="74AD3351" w14:textId="77777777" w:rsidR="00860FC4" w:rsidRPr="00B53298" w:rsidRDefault="00860FC4" w:rsidP="003F64BE">
            <w:pPr>
              <w:pStyle w:val="ListParagraph"/>
              <w:tabs>
                <w:tab w:val="left" w:pos="9000"/>
              </w:tabs>
              <w:spacing w:before="20" w:after="20"/>
              <w:ind w:left="427" w:right="-105" w:hanging="450"/>
              <w:jc w:val="both"/>
              <w:rPr>
                <w:rFonts w:ascii="Arial" w:hAnsi="Arial" w:cs="Arial"/>
                <w:lang w:val="es-ES_tradnl"/>
              </w:rPr>
            </w:pPr>
            <w:r w:rsidRPr="00B53298">
              <w:rPr>
                <w:rFonts w:ascii="Arial" w:hAnsi="Arial" w:cs="Arial"/>
                <w:lang w:val="es-ES_tradnl"/>
              </w:rPr>
              <w:t xml:space="preserve">3.1 </w:t>
            </w:r>
            <w:r w:rsidRPr="00B53298">
              <w:rPr>
                <w:rFonts w:ascii="Arial" w:hAnsi="Arial" w:cs="Arial"/>
                <w:lang w:val="es-ES_tradnl"/>
              </w:rPr>
              <w:tab/>
            </w:r>
            <w:r w:rsidR="00396C13">
              <w:rPr>
                <w:rFonts w:ascii="Arial" w:hAnsi="Arial" w:cs="Arial"/>
                <w:lang w:val="es-ES_tradnl"/>
              </w:rPr>
              <w:t>M</w:t>
            </w:r>
            <w:r w:rsidR="00800EBE" w:rsidRPr="00B53298">
              <w:rPr>
                <w:rFonts w:ascii="Arial" w:hAnsi="Arial" w:cs="Arial"/>
                <w:lang w:val="es-ES_tradnl"/>
              </w:rPr>
              <w:t xml:space="preserve">odelo </w:t>
            </w:r>
            <w:r w:rsidRPr="00B53298">
              <w:rPr>
                <w:rFonts w:ascii="Arial" w:hAnsi="Arial" w:cs="Arial"/>
                <w:lang w:val="es-ES_tradnl"/>
              </w:rPr>
              <w:t xml:space="preserve">de </w:t>
            </w:r>
            <w:r w:rsidR="00BC4D52" w:rsidRPr="00B53298">
              <w:rPr>
                <w:rFonts w:ascii="Arial" w:hAnsi="Arial" w:cs="Arial"/>
                <w:lang w:val="es-ES_tradnl"/>
              </w:rPr>
              <w:t xml:space="preserve">gestión </w:t>
            </w:r>
            <w:r w:rsidRPr="00B53298">
              <w:rPr>
                <w:rFonts w:ascii="Arial" w:hAnsi="Arial" w:cs="Arial"/>
                <w:lang w:val="es-ES_tradnl"/>
              </w:rPr>
              <w:t>financier</w:t>
            </w:r>
            <w:r w:rsidR="003D68F9" w:rsidRPr="00B53298">
              <w:rPr>
                <w:rFonts w:ascii="Arial" w:hAnsi="Arial" w:cs="Arial"/>
                <w:lang w:val="es-ES_tradnl"/>
              </w:rPr>
              <w:t>a</w:t>
            </w:r>
            <w:r w:rsidR="00BC4D52" w:rsidRPr="00B53298">
              <w:rPr>
                <w:rFonts w:ascii="Arial" w:hAnsi="Arial" w:cs="Arial"/>
                <w:lang w:val="es-ES_tradnl"/>
              </w:rPr>
              <w:t xml:space="preserve"> implantado</w:t>
            </w:r>
            <w:r w:rsidRPr="00B53298">
              <w:rPr>
                <w:rFonts w:ascii="Arial" w:hAnsi="Arial" w:cs="Arial"/>
                <w:lang w:val="es-ES_tradnl"/>
              </w:rPr>
              <w:t xml:space="preserve"> </w:t>
            </w:r>
          </w:p>
        </w:tc>
        <w:tc>
          <w:tcPr>
            <w:tcW w:w="7205" w:type="dxa"/>
          </w:tcPr>
          <w:p w14:paraId="3396968C" w14:textId="77777777" w:rsidR="00860FC4" w:rsidRPr="00B53298" w:rsidRDefault="00E606DB" w:rsidP="003F64BE">
            <w:pPr>
              <w:tabs>
                <w:tab w:val="left" w:pos="9000"/>
              </w:tabs>
              <w:jc w:val="both"/>
              <w:rPr>
                <w:rFonts w:ascii="Arial" w:hAnsi="Arial" w:cs="Arial"/>
                <w:b/>
                <w:color w:val="000000"/>
                <w:sz w:val="22"/>
                <w:szCs w:val="22"/>
                <w:lang w:val="es-ES_tradnl"/>
              </w:rPr>
            </w:pPr>
            <w:r w:rsidRPr="00B53298">
              <w:rPr>
                <w:rFonts w:ascii="Arial" w:hAnsi="Arial" w:cs="Arial"/>
                <w:b/>
                <w:color w:val="000000"/>
                <w:sz w:val="22"/>
                <w:szCs w:val="22"/>
                <w:lang w:val="es-ES_tradnl"/>
              </w:rPr>
              <w:t>(</w:t>
            </w:r>
            <w:r w:rsidRPr="00B53298">
              <w:rPr>
                <w:rFonts w:ascii="Arial" w:hAnsi="Arial" w:cs="Arial"/>
                <w:color w:val="000000"/>
                <w:sz w:val="22"/>
                <w:szCs w:val="22"/>
                <w:lang w:val="es-ES_tradnl"/>
              </w:rPr>
              <w:t>i) sistema informático de gestión del flujo de caja y de la Cuenta Única del Tesoro (CUT), integrado al sistema de administración financiera del estado (SIAF); y (ii) sistema informático de gestión de las cuentas a pagar a los proveedores del estado, integrado al SIAF.</w:t>
            </w:r>
          </w:p>
        </w:tc>
        <w:tc>
          <w:tcPr>
            <w:tcW w:w="1350" w:type="dxa"/>
            <w:vAlign w:val="center"/>
          </w:tcPr>
          <w:p w14:paraId="331A56E5" w14:textId="77777777" w:rsidR="00860FC4" w:rsidRPr="00B53298" w:rsidRDefault="00860FC4" w:rsidP="003F64BE">
            <w:pPr>
              <w:tabs>
                <w:tab w:val="left" w:pos="9000"/>
              </w:tabs>
              <w:jc w:val="center"/>
              <w:rPr>
                <w:rFonts w:ascii="Arial" w:hAnsi="Arial" w:cs="Arial"/>
                <w:sz w:val="22"/>
                <w:szCs w:val="22"/>
                <w:lang w:val="es-ES_tradnl"/>
              </w:rPr>
            </w:pPr>
            <w:r w:rsidRPr="00B53298">
              <w:rPr>
                <w:rFonts w:ascii="Arial" w:hAnsi="Arial" w:cs="Arial"/>
                <w:color w:val="000000"/>
                <w:sz w:val="22"/>
                <w:szCs w:val="22"/>
                <w:lang w:val="es-ES_tradnl"/>
              </w:rPr>
              <w:t>Anual</w:t>
            </w:r>
          </w:p>
        </w:tc>
        <w:tc>
          <w:tcPr>
            <w:tcW w:w="2103" w:type="dxa"/>
            <w:vAlign w:val="center"/>
          </w:tcPr>
          <w:p w14:paraId="14846776" w14:textId="77777777" w:rsidR="00860FC4" w:rsidRPr="00B53298" w:rsidRDefault="00860FC4"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Informe del sistema integrado.</w:t>
            </w:r>
          </w:p>
        </w:tc>
        <w:tc>
          <w:tcPr>
            <w:tcW w:w="2093" w:type="dxa"/>
          </w:tcPr>
          <w:p w14:paraId="3681CC4B" w14:textId="77777777" w:rsidR="00860FC4" w:rsidRPr="00B53298" w:rsidRDefault="00860FC4" w:rsidP="003F64BE">
            <w:pPr>
              <w:pStyle w:val="Paragraph"/>
              <w:numPr>
                <w:ilvl w:val="0"/>
                <w:numId w:val="0"/>
              </w:numPr>
              <w:tabs>
                <w:tab w:val="left" w:pos="9000"/>
              </w:tabs>
              <w:spacing w:before="0" w:after="0"/>
              <w:outlineLvl w:val="9"/>
              <w:rPr>
                <w:rFonts w:ascii="Arial" w:hAnsi="Arial" w:cs="Arial"/>
                <w:b/>
                <w:color w:val="000000"/>
                <w:sz w:val="22"/>
                <w:szCs w:val="22"/>
              </w:rPr>
            </w:pPr>
            <w:r w:rsidRPr="00B53298">
              <w:rPr>
                <w:rFonts w:ascii="Arial" w:hAnsi="Arial" w:cs="Arial"/>
                <w:sz w:val="22"/>
                <w:szCs w:val="22"/>
              </w:rPr>
              <w:t>DAFE/SEFAZ</w:t>
            </w:r>
          </w:p>
        </w:tc>
      </w:tr>
      <w:tr w:rsidR="00FA7854" w:rsidRPr="00B53298" w14:paraId="0BD1F4DA" w14:textId="77777777" w:rsidTr="003F64BE">
        <w:tc>
          <w:tcPr>
            <w:tcW w:w="2155" w:type="dxa"/>
            <w:vAlign w:val="center"/>
          </w:tcPr>
          <w:p w14:paraId="5B26F47F" w14:textId="77777777" w:rsidR="00860FC4" w:rsidRPr="00B53298" w:rsidRDefault="00860FC4" w:rsidP="003F64BE">
            <w:pPr>
              <w:pStyle w:val="ListParagraph"/>
              <w:tabs>
                <w:tab w:val="left" w:pos="9000"/>
              </w:tabs>
              <w:spacing w:before="20" w:after="20"/>
              <w:ind w:left="427" w:right="-105" w:hanging="450"/>
              <w:jc w:val="both"/>
              <w:rPr>
                <w:rFonts w:ascii="Arial" w:hAnsi="Arial" w:cs="Arial"/>
                <w:lang w:val="es-ES_tradnl"/>
              </w:rPr>
            </w:pPr>
            <w:r w:rsidRPr="00B53298">
              <w:rPr>
                <w:rFonts w:ascii="Arial" w:hAnsi="Arial" w:cs="Arial"/>
                <w:lang w:val="es-ES_tradnl"/>
              </w:rPr>
              <w:t xml:space="preserve">3.2 </w:t>
            </w:r>
            <w:r w:rsidRPr="00B53298">
              <w:rPr>
                <w:rFonts w:ascii="Arial" w:hAnsi="Arial" w:cs="Arial"/>
                <w:lang w:val="es-ES_tradnl"/>
              </w:rPr>
              <w:tab/>
            </w:r>
            <w:r w:rsidR="003D68F9" w:rsidRPr="00B53298">
              <w:rPr>
                <w:rFonts w:ascii="Arial" w:hAnsi="Arial" w:cs="Arial"/>
                <w:lang w:val="es-ES_tradnl"/>
              </w:rPr>
              <w:t xml:space="preserve">Modelo de </w:t>
            </w:r>
            <w:r w:rsidRPr="00B53298">
              <w:rPr>
                <w:rFonts w:ascii="Arial" w:hAnsi="Arial" w:cs="Arial"/>
                <w:lang w:val="es-ES_tradnl"/>
              </w:rPr>
              <w:t>gestión de transferencia</w:t>
            </w:r>
            <w:r w:rsidR="00800A40" w:rsidRPr="00B53298">
              <w:rPr>
                <w:rFonts w:ascii="Arial" w:hAnsi="Arial" w:cs="Arial"/>
                <w:lang w:val="es-ES_tradnl"/>
              </w:rPr>
              <w:t xml:space="preserve">s </w:t>
            </w:r>
            <w:r w:rsidRPr="00B53298">
              <w:rPr>
                <w:rFonts w:ascii="Arial" w:hAnsi="Arial" w:cs="Arial"/>
                <w:lang w:val="es-ES_tradnl"/>
              </w:rPr>
              <w:t xml:space="preserve">a entidades </w:t>
            </w:r>
            <w:r w:rsidR="003D68F9" w:rsidRPr="00B53298">
              <w:rPr>
                <w:rFonts w:ascii="Arial" w:hAnsi="Arial" w:cs="Arial"/>
                <w:lang w:val="es-ES_tradnl"/>
              </w:rPr>
              <w:t>y</w:t>
            </w:r>
            <w:r w:rsidRPr="00B53298">
              <w:rPr>
                <w:rFonts w:ascii="Arial" w:hAnsi="Arial" w:cs="Arial"/>
                <w:lang w:val="es-ES_tradnl"/>
              </w:rPr>
              <w:t xml:space="preserve"> </w:t>
            </w:r>
            <w:r w:rsidRPr="00B53298">
              <w:rPr>
                <w:rFonts w:ascii="Arial" w:hAnsi="Arial" w:cs="Arial"/>
                <w:lang w:val="es-ES_tradnl"/>
              </w:rPr>
              <w:lastRenderedPageBreak/>
              <w:t>municipios</w:t>
            </w:r>
            <w:r w:rsidR="00DC7913" w:rsidRPr="00B53298">
              <w:rPr>
                <w:rFonts w:ascii="Arial" w:hAnsi="Arial" w:cs="Arial"/>
                <w:lang w:val="es-ES_tradnl"/>
              </w:rPr>
              <w:t xml:space="preserve"> implantado</w:t>
            </w:r>
          </w:p>
        </w:tc>
        <w:tc>
          <w:tcPr>
            <w:tcW w:w="7205" w:type="dxa"/>
          </w:tcPr>
          <w:p w14:paraId="007E9B7C" w14:textId="77777777" w:rsidR="00860FC4" w:rsidRPr="00B53298" w:rsidRDefault="00E606DB" w:rsidP="003F64BE">
            <w:pPr>
              <w:tabs>
                <w:tab w:val="left" w:pos="9000"/>
              </w:tabs>
              <w:jc w:val="both"/>
              <w:rPr>
                <w:rFonts w:ascii="Arial" w:hAnsi="Arial" w:cs="Arial"/>
                <w:b/>
                <w:color w:val="000000"/>
                <w:sz w:val="22"/>
                <w:szCs w:val="22"/>
                <w:lang w:val="es-ES_tradnl"/>
              </w:rPr>
            </w:pPr>
            <w:r w:rsidRPr="00B53298">
              <w:rPr>
                <w:rFonts w:ascii="Arial" w:hAnsi="Arial" w:cs="Arial"/>
                <w:sz w:val="22"/>
                <w:szCs w:val="22"/>
                <w:lang w:val="es-ES_tradnl"/>
              </w:rPr>
              <w:lastRenderedPageBreak/>
              <w:t>revisión de los procedimientos de transferencia y la implantación de un sistema informático de gestión que además también controle las devoluciones de recursos por parte de las entidades.</w:t>
            </w:r>
          </w:p>
        </w:tc>
        <w:tc>
          <w:tcPr>
            <w:tcW w:w="1350" w:type="dxa"/>
            <w:vAlign w:val="center"/>
          </w:tcPr>
          <w:p w14:paraId="141F9461" w14:textId="77777777" w:rsidR="00860FC4" w:rsidRPr="00B53298" w:rsidRDefault="00860FC4" w:rsidP="003F64BE">
            <w:pPr>
              <w:tabs>
                <w:tab w:val="left" w:pos="9000"/>
              </w:tabs>
              <w:jc w:val="center"/>
              <w:rPr>
                <w:rFonts w:ascii="Arial" w:hAnsi="Arial" w:cs="Arial"/>
                <w:sz w:val="22"/>
                <w:szCs w:val="22"/>
                <w:lang w:val="es-ES_tradnl"/>
              </w:rPr>
            </w:pPr>
            <w:r w:rsidRPr="00B53298">
              <w:rPr>
                <w:rFonts w:ascii="Arial" w:hAnsi="Arial" w:cs="Arial"/>
                <w:color w:val="000000"/>
                <w:sz w:val="22"/>
                <w:szCs w:val="22"/>
                <w:lang w:val="es-ES_tradnl"/>
              </w:rPr>
              <w:t>Anual</w:t>
            </w:r>
          </w:p>
        </w:tc>
        <w:tc>
          <w:tcPr>
            <w:tcW w:w="2103" w:type="dxa"/>
            <w:vAlign w:val="center"/>
          </w:tcPr>
          <w:p w14:paraId="1A8C06C9" w14:textId="77777777" w:rsidR="00860FC4" w:rsidRPr="00B53298" w:rsidRDefault="00860FC4"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 xml:space="preserve">Informe del sistema informático de gestión de transferencias. </w:t>
            </w:r>
          </w:p>
        </w:tc>
        <w:tc>
          <w:tcPr>
            <w:tcW w:w="2093" w:type="dxa"/>
          </w:tcPr>
          <w:p w14:paraId="08ED1F2F" w14:textId="77777777" w:rsidR="00860FC4" w:rsidRPr="00B53298" w:rsidRDefault="00860FC4" w:rsidP="003F64BE">
            <w:pPr>
              <w:pStyle w:val="Paragraph"/>
              <w:numPr>
                <w:ilvl w:val="0"/>
                <w:numId w:val="0"/>
              </w:numPr>
              <w:tabs>
                <w:tab w:val="left" w:pos="9000"/>
              </w:tabs>
              <w:spacing w:before="0" w:after="0"/>
              <w:outlineLvl w:val="9"/>
              <w:rPr>
                <w:rFonts w:ascii="Arial" w:hAnsi="Arial" w:cs="Arial"/>
                <w:b/>
                <w:color w:val="000000"/>
                <w:sz w:val="22"/>
                <w:szCs w:val="22"/>
              </w:rPr>
            </w:pPr>
            <w:r w:rsidRPr="00B53298">
              <w:rPr>
                <w:rFonts w:ascii="Arial" w:hAnsi="Arial" w:cs="Arial"/>
                <w:sz w:val="22"/>
                <w:szCs w:val="22"/>
              </w:rPr>
              <w:t>DAFE/SEFAZ</w:t>
            </w:r>
          </w:p>
        </w:tc>
      </w:tr>
      <w:tr w:rsidR="00FA7854" w:rsidRPr="00B53298" w14:paraId="209B84D6" w14:textId="77777777" w:rsidTr="003F64BE">
        <w:tc>
          <w:tcPr>
            <w:tcW w:w="2155" w:type="dxa"/>
            <w:vAlign w:val="center"/>
          </w:tcPr>
          <w:p w14:paraId="10AB15D2" w14:textId="77777777" w:rsidR="00860FC4" w:rsidRPr="00B53298" w:rsidRDefault="00860FC4" w:rsidP="003F64BE">
            <w:pPr>
              <w:pStyle w:val="ListParagraph"/>
              <w:tabs>
                <w:tab w:val="left" w:pos="9000"/>
              </w:tabs>
              <w:spacing w:before="20" w:after="20"/>
              <w:ind w:left="427" w:right="-105" w:hanging="445"/>
              <w:rPr>
                <w:rFonts w:ascii="Arial" w:hAnsi="Arial" w:cs="Arial"/>
                <w:lang w:val="es-ES_tradnl"/>
              </w:rPr>
            </w:pPr>
            <w:r w:rsidRPr="00B53298">
              <w:rPr>
                <w:rFonts w:ascii="Arial" w:hAnsi="Arial" w:cs="Arial"/>
                <w:lang w:val="es-ES_tradnl"/>
              </w:rPr>
              <w:t xml:space="preserve">3.3   </w:t>
            </w:r>
            <w:r w:rsidR="00800A40" w:rsidRPr="00B53298">
              <w:rPr>
                <w:rFonts w:ascii="Arial" w:hAnsi="Arial" w:cs="Arial"/>
                <w:lang w:val="es-ES_tradnl"/>
              </w:rPr>
              <w:t xml:space="preserve">Modelo de </w:t>
            </w:r>
            <w:r w:rsidR="00396C13">
              <w:rPr>
                <w:rFonts w:ascii="Arial" w:hAnsi="Arial" w:cs="Arial"/>
                <w:lang w:val="es-ES_tradnl"/>
              </w:rPr>
              <w:t>G</w:t>
            </w:r>
            <w:r w:rsidRPr="00B53298">
              <w:rPr>
                <w:rFonts w:ascii="Arial" w:hAnsi="Arial" w:cs="Arial"/>
                <w:lang w:val="es-ES_tradnl"/>
              </w:rPr>
              <w:t xml:space="preserve">estión </w:t>
            </w:r>
            <w:r w:rsidR="003F64BE" w:rsidRPr="00B53298">
              <w:rPr>
                <w:rFonts w:ascii="Arial" w:hAnsi="Arial" w:cs="Arial"/>
                <w:lang w:val="es-ES_tradnl"/>
              </w:rPr>
              <w:t>contable del</w:t>
            </w:r>
            <w:r w:rsidR="00800A40" w:rsidRPr="00B53298">
              <w:rPr>
                <w:rFonts w:ascii="Arial" w:hAnsi="Arial" w:cs="Arial"/>
                <w:lang w:val="es-ES_tradnl"/>
              </w:rPr>
              <w:t xml:space="preserve"> </w:t>
            </w:r>
            <w:r w:rsidR="003D68F9" w:rsidRPr="00B53298">
              <w:rPr>
                <w:rFonts w:ascii="Arial" w:hAnsi="Arial" w:cs="Arial"/>
                <w:lang w:val="es-ES_tradnl"/>
              </w:rPr>
              <w:t>estado</w:t>
            </w:r>
            <w:r w:rsidR="00590ED6" w:rsidRPr="00B53298">
              <w:rPr>
                <w:rFonts w:ascii="Arial" w:hAnsi="Arial" w:cs="Arial"/>
                <w:lang w:val="es-ES_tradnl"/>
              </w:rPr>
              <w:t xml:space="preserve"> implantado</w:t>
            </w:r>
          </w:p>
        </w:tc>
        <w:tc>
          <w:tcPr>
            <w:tcW w:w="7205" w:type="dxa"/>
          </w:tcPr>
          <w:p w14:paraId="0E70C11E" w14:textId="77777777" w:rsidR="00860FC4" w:rsidRPr="00B53298" w:rsidRDefault="00E606DB"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(i) perfeccionamiento del sistema de nómina de la administración indirecta, permitiendo que se haga el compromiso de la nómina de forma automáticamente en el SIAF, con generación de los acentos contables en la contabilidad general del estado; (ii) actualización del patrimonio inmueble del estado y perfeccionamiento del sistema informático de gestión del patrimonio, integrándolo al SIAF y al e-FISCO.</w:t>
            </w:r>
          </w:p>
        </w:tc>
        <w:tc>
          <w:tcPr>
            <w:tcW w:w="1350" w:type="dxa"/>
            <w:vAlign w:val="center"/>
          </w:tcPr>
          <w:p w14:paraId="16AD50FD" w14:textId="77777777" w:rsidR="00860FC4" w:rsidRPr="00B53298" w:rsidRDefault="00860FC4" w:rsidP="003F64BE">
            <w:pPr>
              <w:tabs>
                <w:tab w:val="left" w:pos="9000"/>
              </w:tabs>
              <w:jc w:val="center"/>
              <w:rPr>
                <w:rFonts w:ascii="Arial" w:hAnsi="Arial" w:cs="Arial"/>
                <w:sz w:val="22"/>
                <w:szCs w:val="22"/>
                <w:lang w:val="es-ES_tradnl"/>
              </w:rPr>
            </w:pPr>
            <w:r w:rsidRPr="00B53298">
              <w:rPr>
                <w:rFonts w:ascii="Arial" w:hAnsi="Arial" w:cs="Arial"/>
                <w:color w:val="000000"/>
                <w:sz w:val="22"/>
                <w:szCs w:val="22"/>
                <w:lang w:val="es-ES_tradnl"/>
              </w:rPr>
              <w:t>Anual</w:t>
            </w:r>
          </w:p>
        </w:tc>
        <w:tc>
          <w:tcPr>
            <w:tcW w:w="2103" w:type="dxa"/>
            <w:vAlign w:val="center"/>
          </w:tcPr>
          <w:p w14:paraId="1208B4C5" w14:textId="77777777" w:rsidR="00860FC4" w:rsidRPr="00B53298" w:rsidRDefault="00860FC4"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 xml:space="preserve">Informes de los sistemas (Nómina administración Indirecta y Patrimonio). </w:t>
            </w:r>
          </w:p>
        </w:tc>
        <w:tc>
          <w:tcPr>
            <w:tcW w:w="2093" w:type="dxa"/>
          </w:tcPr>
          <w:p w14:paraId="730BA3E5" w14:textId="77777777" w:rsidR="00860FC4" w:rsidRPr="00B53298" w:rsidRDefault="00860FC4" w:rsidP="003F64BE">
            <w:pPr>
              <w:pStyle w:val="Paragraph"/>
              <w:numPr>
                <w:ilvl w:val="0"/>
                <w:numId w:val="0"/>
              </w:numPr>
              <w:tabs>
                <w:tab w:val="left" w:pos="9000"/>
              </w:tabs>
              <w:spacing w:before="0" w:after="0"/>
              <w:outlineLvl w:val="9"/>
              <w:rPr>
                <w:rFonts w:ascii="Arial" w:hAnsi="Arial" w:cs="Arial"/>
                <w:b/>
                <w:color w:val="000000"/>
                <w:sz w:val="22"/>
                <w:szCs w:val="22"/>
              </w:rPr>
            </w:pPr>
            <w:r w:rsidRPr="00B53298">
              <w:rPr>
                <w:rFonts w:ascii="Arial" w:hAnsi="Arial" w:cs="Arial"/>
                <w:sz w:val="22"/>
                <w:szCs w:val="22"/>
              </w:rPr>
              <w:t>DAFE/SEFAZ</w:t>
            </w:r>
          </w:p>
        </w:tc>
      </w:tr>
      <w:tr w:rsidR="00FA7854" w:rsidRPr="00B53298" w14:paraId="602DA3F7" w14:textId="77777777" w:rsidTr="003F64BE">
        <w:tc>
          <w:tcPr>
            <w:tcW w:w="2155" w:type="dxa"/>
            <w:vAlign w:val="center"/>
          </w:tcPr>
          <w:p w14:paraId="0943D28C" w14:textId="77777777" w:rsidR="00860FC4" w:rsidRPr="00B53298" w:rsidRDefault="00860FC4" w:rsidP="003F64BE">
            <w:pPr>
              <w:pStyle w:val="ListParagraph"/>
              <w:tabs>
                <w:tab w:val="left" w:pos="9000"/>
              </w:tabs>
              <w:spacing w:before="20" w:after="20"/>
              <w:ind w:left="427" w:right="-105" w:hanging="450"/>
              <w:jc w:val="both"/>
              <w:rPr>
                <w:rFonts w:ascii="Arial" w:hAnsi="Arial" w:cs="Arial"/>
                <w:lang w:val="es-ES_tradnl"/>
              </w:rPr>
            </w:pPr>
            <w:r w:rsidRPr="00B53298">
              <w:rPr>
                <w:rFonts w:ascii="Arial" w:hAnsi="Arial" w:cs="Arial"/>
                <w:lang w:val="es-ES_tradnl"/>
              </w:rPr>
              <w:t xml:space="preserve">3.4 </w:t>
            </w:r>
            <w:r w:rsidR="00800A40" w:rsidRPr="00B53298">
              <w:rPr>
                <w:rFonts w:ascii="Arial" w:hAnsi="Arial" w:cs="Arial"/>
                <w:lang w:val="es-ES_tradnl"/>
              </w:rPr>
              <w:t xml:space="preserve">  Módulo de </w:t>
            </w:r>
            <w:r w:rsidR="00DF5DD6" w:rsidRPr="00B53298">
              <w:rPr>
                <w:rFonts w:ascii="Arial" w:hAnsi="Arial" w:cs="Arial"/>
                <w:lang w:val="es-ES_tradnl"/>
              </w:rPr>
              <w:t xml:space="preserve">gestión </w:t>
            </w:r>
            <w:r w:rsidR="00800A40" w:rsidRPr="00B53298">
              <w:rPr>
                <w:rFonts w:ascii="Arial" w:hAnsi="Arial" w:cs="Arial"/>
                <w:lang w:val="es-ES_tradnl"/>
              </w:rPr>
              <w:t xml:space="preserve">de </w:t>
            </w:r>
            <w:r w:rsidRPr="00B53298">
              <w:rPr>
                <w:rFonts w:ascii="Arial" w:hAnsi="Arial" w:cs="Arial"/>
                <w:lang w:val="es-ES_tradnl"/>
              </w:rPr>
              <w:t>la deuda</w:t>
            </w:r>
            <w:r w:rsidR="00800A40" w:rsidRPr="00B53298">
              <w:rPr>
                <w:rFonts w:ascii="Arial" w:hAnsi="Arial" w:cs="Arial"/>
                <w:lang w:val="es-ES_tradnl"/>
              </w:rPr>
              <w:t xml:space="preserve"> pública </w:t>
            </w:r>
            <w:r w:rsidR="00590ED6" w:rsidRPr="00B53298">
              <w:rPr>
                <w:rFonts w:ascii="Arial" w:hAnsi="Arial" w:cs="Arial"/>
                <w:lang w:val="es-ES_tradnl"/>
              </w:rPr>
              <w:t>implantado</w:t>
            </w:r>
          </w:p>
        </w:tc>
        <w:tc>
          <w:tcPr>
            <w:tcW w:w="7205" w:type="dxa"/>
          </w:tcPr>
          <w:p w14:paraId="09F0FF4F" w14:textId="77777777" w:rsidR="00860FC4" w:rsidRPr="00B53298" w:rsidRDefault="00E606DB" w:rsidP="003F64BE">
            <w:pPr>
              <w:tabs>
                <w:tab w:val="left" w:pos="9000"/>
              </w:tabs>
              <w:jc w:val="both"/>
              <w:rPr>
                <w:rFonts w:ascii="Arial" w:hAnsi="Arial" w:cs="Arial"/>
                <w:b/>
                <w:color w:val="000000"/>
                <w:sz w:val="22"/>
                <w:szCs w:val="22"/>
                <w:lang w:val="es-ES_tradnl"/>
              </w:rPr>
            </w:pPr>
            <w:r w:rsidRPr="00B53298">
              <w:rPr>
                <w:rFonts w:ascii="Arial" w:hAnsi="Arial" w:cs="Arial"/>
                <w:sz w:val="22"/>
                <w:szCs w:val="22"/>
                <w:lang w:val="es-ES_tradnl"/>
              </w:rPr>
              <w:t xml:space="preserve">perfeccionamiento del sistema informático de gestión de la deuda, posibilitando hacer los cálculos de pago y proyecciones de escenarios de forma oportuna, así como permitiendo hacer el compromiso de la deuda de forma automática en el </w:t>
            </w:r>
            <w:r w:rsidR="00800A40" w:rsidRPr="00B53298">
              <w:rPr>
                <w:rFonts w:ascii="Arial" w:hAnsi="Arial" w:cs="Arial"/>
                <w:sz w:val="22"/>
                <w:szCs w:val="22"/>
                <w:lang w:val="es-ES_tradnl"/>
              </w:rPr>
              <w:t>e-Fisco</w:t>
            </w:r>
            <w:r w:rsidRPr="00B53298">
              <w:rPr>
                <w:rFonts w:ascii="Arial" w:hAnsi="Arial" w:cs="Arial"/>
                <w:sz w:val="22"/>
                <w:szCs w:val="22"/>
                <w:lang w:val="es-ES_tradnl"/>
              </w:rPr>
              <w:t>, con generación de los acentos contables en la contabilidad general del estado.</w:t>
            </w:r>
          </w:p>
        </w:tc>
        <w:tc>
          <w:tcPr>
            <w:tcW w:w="1350" w:type="dxa"/>
            <w:vAlign w:val="center"/>
          </w:tcPr>
          <w:p w14:paraId="7D7F20E2" w14:textId="77777777" w:rsidR="00860FC4" w:rsidRPr="00B53298" w:rsidRDefault="00860FC4" w:rsidP="003F64BE">
            <w:pPr>
              <w:tabs>
                <w:tab w:val="left" w:pos="9000"/>
              </w:tabs>
              <w:jc w:val="center"/>
              <w:rPr>
                <w:rFonts w:ascii="Arial" w:hAnsi="Arial" w:cs="Arial"/>
                <w:sz w:val="22"/>
                <w:szCs w:val="22"/>
                <w:lang w:val="es-ES_tradnl"/>
              </w:rPr>
            </w:pPr>
            <w:r w:rsidRPr="00B53298">
              <w:rPr>
                <w:rFonts w:ascii="Arial" w:hAnsi="Arial" w:cs="Arial"/>
                <w:color w:val="000000"/>
                <w:sz w:val="22"/>
                <w:szCs w:val="22"/>
                <w:lang w:val="es-ES_tradnl"/>
              </w:rPr>
              <w:t>Anual</w:t>
            </w:r>
          </w:p>
        </w:tc>
        <w:tc>
          <w:tcPr>
            <w:tcW w:w="2103" w:type="dxa"/>
            <w:vAlign w:val="center"/>
          </w:tcPr>
          <w:p w14:paraId="111D7E3B" w14:textId="77777777" w:rsidR="00860FC4" w:rsidRPr="00B53298" w:rsidRDefault="00860FC4"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 xml:space="preserve">Informe del sistema de gestión de la deuda. </w:t>
            </w:r>
          </w:p>
        </w:tc>
        <w:tc>
          <w:tcPr>
            <w:tcW w:w="2093" w:type="dxa"/>
          </w:tcPr>
          <w:p w14:paraId="3380684A" w14:textId="77777777" w:rsidR="00860FC4" w:rsidRPr="00B53298" w:rsidRDefault="00860FC4" w:rsidP="003F64BE">
            <w:pPr>
              <w:pStyle w:val="Paragraph"/>
              <w:numPr>
                <w:ilvl w:val="0"/>
                <w:numId w:val="0"/>
              </w:numPr>
              <w:tabs>
                <w:tab w:val="left" w:pos="9000"/>
              </w:tabs>
              <w:spacing w:before="0" w:after="0"/>
              <w:outlineLvl w:val="9"/>
              <w:rPr>
                <w:rFonts w:ascii="Arial" w:hAnsi="Arial" w:cs="Arial"/>
                <w:b/>
                <w:color w:val="000000"/>
                <w:sz w:val="22"/>
                <w:szCs w:val="22"/>
              </w:rPr>
            </w:pPr>
            <w:r w:rsidRPr="00B53298">
              <w:rPr>
                <w:rFonts w:ascii="Arial" w:hAnsi="Arial" w:cs="Arial"/>
                <w:sz w:val="22"/>
                <w:szCs w:val="22"/>
              </w:rPr>
              <w:t xml:space="preserve">SAFI/SEFAZ  </w:t>
            </w:r>
          </w:p>
        </w:tc>
      </w:tr>
      <w:tr w:rsidR="00FA7854" w:rsidRPr="00B53298" w14:paraId="6D097786" w14:textId="77777777" w:rsidTr="003F64BE">
        <w:tc>
          <w:tcPr>
            <w:tcW w:w="2155" w:type="dxa"/>
            <w:vAlign w:val="center"/>
          </w:tcPr>
          <w:p w14:paraId="51F826B4" w14:textId="77777777" w:rsidR="00860FC4" w:rsidRPr="00B53298" w:rsidRDefault="00860FC4" w:rsidP="003F64BE">
            <w:pPr>
              <w:pStyle w:val="ListParagraph"/>
              <w:tabs>
                <w:tab w:val="left" w:pos="9000"/>
              </w:tabs>
              <w:spacing w:before="20" w:after="20"/>
              <w:ind w:left="427" w:right="-105" w:hanging="450"/>
              <w:jc w:val="both"/>
              <w:rPr>
                <w:rFonts w:ascii="Arial" w:hAnsi="Arial" w:cs="Arial"/>
                <w:lang w:val="es-ES_tradnl"/>
              </w:rPr>
            </w:pPr>
            <w:r w:rsidRPr="00B53298">
              <w:rPr>
                <w:rFonts w:ascii="Arial" w:hAnsi="Arial" w:cs="Arial"/>
                <w:lang w:val="es-ES_tradnl"/>
              </w:rPr>
              <w:t xml:space="preserve">3.5 </w:t>
            </w:r>
            <w:r w:rsidRPr="00B53298">
              <w:rPr>
                <w:rFonts w:ascii="Arial" w:hAnsi="Arial" w:cs="Arial"/>
                <w:lang w:val="es-ES_tradnl"/>
              </w:rPr>
              <w:tab/>
            </w:r>
            <w:r w:rsidR="00800A40" w:rsidRPr="00B53298">
              <w:rPr>
                <w:rFonts w:ascii="Arial" w:hAnsi="Arial" w:cs="Arial"/>
                <w:lang w:val="es-ES_tradnl"/>
              </w:rPr>
              <w:t xml:space="preserve">Sistema </w:t>
            </w:r>
            <w:r w:rsidRPr="00B53298">
              <w:rPr>
                <w:rFonts w:ascii="Arial" w:hAnsi="Arial" w:cs="Arial"/>
                <w:lang w:val="es-ES_tradnl"/>
              </w:rPr>
              <w:t xml:space="preserve">de gestión de costos públicos </w:t>
            </w:r>
            <w:r w:rsidR="00396C13">
              <w:rPr>
                <w:rFonts w:ascii="Arial" w:hAnsi="Arial" w:cs="Arial"/>
                <w:lang w:val="es-ES_tradnl"/>
              </w:rPr>
              <w:t>implantado</w:t>
            </w:r>
          </w:p>
        </w:tc>
        <w:tc>
          <w:tcPr>
            <w:tcW w:w="7205" w:type="dxa"/>
          </w:tcPr>
          <w:p w14:paraId="37F1976A" w14:textId="77777777" w:rsidR="00860FC4" w:rsidRPr="00B53298" w:rsidRDefault="00E606DB" w:rsidP="003F64BE">
            <w:pPr>
              <w:tabs>
                <w:tab w:val="left" w:pos="9000"/>
              </w:tabs>
              <w:jc w:val="both"/>
              <w:rPr>
                <w:rFonts w:ascii="Arial" w:hAnsi="Arial" w:cs="Arial"/>
                <w:b/>
                <w:color w:val="000000"/>
                <w:sz w:val="22"/>
                <w:szCs w:val="22"/>
                <w:lang w:val="es-ES_tradnl"/>
              </w:rPr>
            </w:pPr>
            <w:bookmarkStart w:id="11" w:name="_Hlk494441671"/>
            <w:r w:rsidRPr="00B53298">
              <w:rPr>
                <w:rFonts w:ascii="Arial" w:hAnsi="Arial" w:cs="Arial"/>
                <w:sz w:val="22"/>
                <w:szCs w:val="22"/>
                <w:lang w:val="es-ES_tradnl"/>
              </w:rPr>
              <w:t>(i) metodología de estimación de los costos públicos apoyada por un sistema informático integrado con los sistemas corporativos del estado</w:t>
            </w:r>
            <w:bookmarkEnd w:id="11"/>
            <w:r w:rsidRPr="00B53298">
              <w:rPr>
                <w:rFonts w:ascii="Arial" w:hAnsi="Arial" w:cs="Arial"/>
                <w:sz w:val="22"/>
                <w:szCs w:val="22"/>
                <w:lang w:val="es-ES_tradnl"/>
              </w:rPr>
              <w:t>, implantado en todos los órganos sectoriales; y (ii) un programa permanente de capacitación en temas relacionados a los costos públicos</w:t>
            </w:r>
          </w:p>
        </w:tc>
        <w:tc>
          <w:tcPr>
            <w:tcW w:w="1350" w:type="dxa"/>
            <w:vAlign w:val="center"/>
          </w:tcPr>
          <w:p w14:paraId="4A4A970C" w14:textId="77777777" w:rsidR="00860FC4" w:rsidRPr="00B53298" w:rsidRDefault="00860FC4" w:rsidP="003F64BE">
            <w:pPr>
              <w:tabs>
                <w:tab w:val="left" w:pos="9000"/>
              </w:tabs>
              <w:jc w:val="center"/>
              <w:rPr>
                <w:rFonts w:ascii="Arial" w:hAnsi="Arial" w:cs="Arial"/>
                <w:sz w:val="22"/>
                <w:szCs w:val="22"/>
                <w:lang w:val="es-ES_tradnl"/>
              </w:rPr>
            </w:pPr>
            <w:r w:rsidRPr="00B53298">
              <w:rPr>
                <w:rFonts w:ascii="Arial" w:hAnsi="Arial" w:cs="Arial"/>
                <w:color w:val="000000"/>
                <w:sz w:val="22"/>
                <w:szCs w:val="22"/>
                <w:lang w:val="es-ES_tradnl"/>
              </w:rPr>
              <w:t>Anual</w:t>
            </w:r>
          </w:p>
        </w:tc>
        <w:tc>
          <w:tcPr>
            <w:tcW w:w="2103" w:type="dxa"/>
            <w:vAlign w:val="center"/>
          </w:tcPr>
          <w:p w14:paraId="2A918386" w14:textId="77777777" w:rsidR="00860FC4" w:rsidRPr="00B53298" w:rsidRDefault="00860FC4"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 xml:space="preserve">Informe del sistema informático de costo públicos. </w:t>
            </w:r>
          </w:p>
        </w:tc>
        <w:tc>
          <w:tcPr>
            <w:tcW w:w="2093" w:type="dxa"/>
          </w:tcPr>
          <w:p w14:paraId="2B6F6F31" w14:textId="77777777" w:rsidR="00860FC4" w:rsidRPr="00B53298" w:rsidRDefault="00860FC4" w:rsidP="003F64BE">
            <w:pPr>
              <w:pStyle w:val="Paragraph"/>
              <w:numPr>
                <w:ilvl w:val="0"/>
                <w:numId w:val="0"/>
              </w:numPr>
              <w:tabs>
                <w:tab w:val="left" w:pos="9000"/>
              </w:tabs>
              <w:spacing w:before="0" w:after="0"/>
              <w:outlineLvl w:val="9"/>
              <w:rPr>
                <w:rFonts w:ascii="Arial" w:hAnsi="Arial" w:cs="Arial"/>
                <w:b/>
                <w:color w:val="000000"/>
                <w:sz w:val="22"/>
                <w:szCs w:val="22"/>
              </w:rPr>
            </w:pPr>
            <w:r w:rsidRPr="00B53298">
              <w:rPr>
                <w:rFonts w:ascii="Arial" w:hAnsi="Arial" w:cs="Arial"/>
                <w:sz w:val="22"/>
                <w:szCs w:val="22"/>
              </w:rPr>
              <w:t>DAFE/SEFAZ</w:t>
            </w:r>
          </w:p>
        </w:tc>
      </w:tr>
    </w:tbl>
    <w:p w14:paraId="1F3B4FE2" w14:textId="77777777" w:rsidR="000F792A" w:rsidRPr="00B53298" w:rsidRDefault="000F792A" w:rsidP="003F64BE">
      <w:pPr>
        <w:pStyle w:val="Paragraph"/>
        <w:numPr>
          <w:ilvl w:val="0"/>
          <w:numId w:val="0"/>
        </w:numPr>
        <w:tabs>
          <w:tab w:val="left" w:pos="9000"/>
        </w:tabs>
        <w:spacing w:after="40"/>
        <w:outlineLvl w:val="9"/>
        <w:rPr>
          <w:rFonts w:ascii="Arial" w:hAnsi="Arial" w:cs="Arial"/>
          <w:b/>
          <w:color w:val="000000"/>
          <w:sz w:val="22"/>
          <w:szCs w:val="22"/>
        </w:rPr>
      </w:pPr>
    </w:p>
    <w:p w14:paraId="417462D9" w14:textId="77777777" w:rsidR="000F792A" w:rsidRPr="00B53298" w:rsidRDefault="00F32B1B" w:rsidP="003F64BE">
      <w:pPr>
        <w:tabs>
          <w:tab w:val="left" w:pos="9000"/>
        </w:tabs>
        <w:jc w:val="both"/>
        <w:rPr>
          <w:rFonts w:ascii="Arial" w:eastAsia="Calibri" w:hAnsi="Arial" w:cs="Arial"/>
          <w:b/>
          <w:color w:val="000000"/>
          <w:sz w:val="22"/>
          <w:szCs w:val="22"/>
          <w:lang w:val="es-ES_tradnl" w:eastAsia="x-none"/>
        </w:rPr>
      </w:pPr>
      <w:r w:rsidRPr="00B53298">
        <w:rPr>
          <w:rFonts w:ascii="Arial" w:hAnsi="Arial" w:cs="Arial"/>
          <w:b/>
          <w:color w:val="000000"/>
          <w:sz w:val="22"/>
          <w:szCs w:val="22"/>
          <w:lang w:val="es-ES_tradnl"/>
        </w:rPr>
        <w:br w:type="page"/>
      </w:r>
    </w:p>
    <w:p w14:paraId="2900FF31" w14:textId="77777777" w:rsidR="000F792A" w:rsidRPr="00B53298" w:rsidRDefault="000F792A" w:rsidP="003F64BE">
      <w:pPr>
        <w:pStyle w:val="Paragraph"/>
        <w:numPr>
          <w:ilvl w:val="0"/>
          <w:numId w:val="0"/>
        </w:numPr>
        <w:tabs>
          <w:tab w:val="left" w:pos="9000"/>
        </w:tabs>
        <w:spacing w:after="40"/>
        <w:outlineLvl w:val="9"/>
        <w:rPr>
          <w:rFonts w:ascii="Arial" w:hAnsi="Arial" w:cs="Arial"/>
          <w:b/>
          <w:color w:val="000000"/>
          <w:sz w:val="22"/>
          <w:szCs w:val="22"/>
        </w:rPr>
      </w:pPr>
    </w:p>
    <w:p w14:paraId="264AC4E8" w14:textId="77777777" w:rsidR="000F792A" w:rsidRDefault="00F32B1B" w:rsidP="003F64BE">
      <w:pPr>
        <w:pStyle w:val="Paragraph"/>
        <w:numPr>
          <w:ilvl w:val="0"/>
          <w:numId w:val="0"/>
        </w:numPr>
        <w:tabs>
          <w:tab w:val="left" w:pos="9000"/>
        </w:tabs>
        <w:spacing w:after="0"/>
        <w:jc w:val="center"/>
        <w:outlineLvl w:val="9"/>
        <w:rPr>
          <w:rFonts w:ascii="Arial" w:hAnsi="Arial" w:cs="Arial"/>
          <w:b/>
          <w:sz w:val="22"/>
          <w:szCs w:val="22"/>
        </w:rPr>
      </w:pPr>
      <w:r w:rsidRPr="00B53298">
        <w:rPr>
          <w:rFonts w:ascii="Arial" w:hAnsi="Arial" w:cs="Arial"/>
          <w:b/>
          <w:sz w:val="22"/>
          <w:szCs w:val="22"/>
        </w:rPr>
        <w:t>Cuadro 3. Costo de los productos por año (US$)</w:t>
      </w:r>
    </w:p>
    <w:p w14:paraId="1D70C469" w14:textId="77777777" w:rsidR="00114564" w:rsidRPr="00B53298" w:rsidRDefault="00114564" w:rsidP="003F64BE">
      <w:pPr>
        <w:pStyle w:val="Paragraph"/>
        <w:numPr>
          <w:ilvl w:val="0"/>
          <w:numId w:val="0"/>
        </w:numPr>
        <w:tabs>
          <w:tab w:val="left" w:pos="9000"/>
        </w:tabs>
        <w:spacing w:after="0"/>
        <w:jc w:val="center"/>
        <w:outlineLvl w:val="9"/>
        <w:rPr>
          <w:rFonts w:ascii="Arial" w:hAnsi="Arial" w:cs="Arial"/>
          <w:b/>
          <w:sz w:val="22"/>
          <w:szCs w:val="22"/>
        </w:rPr>
      </w:pPr>
      <w:r>
        <w:rPr>
          <w:noProof/>
          <w:lang w:val="pt-BR"/>
        </w:rPr>
        <w:drawing>
          <wp:inline distT="0" distB="0" distL="0" distR="0" wp14:anchorId="45461105" wp14:editId="2C07D5DE">
            <wp:extent cx="8227841" cy="4315968"/>
            <wp:effectExtent l="0" t="0" r="1905" b="8890"/>
            <wp:docPr id="5" name="Picture 5" descr="cid:image001.png@01D40181.3FE7C5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40181.3FE7C5B0"/>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8243851" cy="4324366"/>
                    </a:xfrm>
                    <a:prstGeom prst="rect">
                      <a:avLst/>
                    </a:prstGeom>
                    <a:noFill/>
                    <a:ln>
                      <a:noFill/>
                    </a:ln>
                  </pic:spPr>
                </pic:pic>
              </a:graphicData>
            </a:graphic>
          </wp:inline>
        </w:drawing>
      </w:r>
    </w:p>
    <w:p w14:paraId="0A2BB89B" w14:textId="77777777" w:rsidR="000F792A" w:rsidRPr="00B53298" w:rsidRDefault="000F792A" w:rsidP="003F64BE">
      <w:pPr>
        <w:pStyle w:val="Paragraph"/>
        <w:numPr>
          <w:ilvl w:val="0"/>
          <w:numId w:val="0"/>
        </w:numPr>
        <w:tabs>
          <w:tab w:val="left" w:pos="9000"/>
        </w:tabs>
        <w:spacing w:after="40"/>
        <w:outlineLvl w:val="9"/>
        <w:rPr>
          <w:rFonts w:ascii="Arial" w:hAnsi="Arial" w:cs="Arial"/>
          <w:b/>
          <w:color w:val="000000"/>
          <w:sz w:val="22"/>
          <w:szCs w:val="22"/>
        </w:rPr>
        <w:sectPr w:rsidR="000F792A" w:rsidRPr="00B53298" w:rsidSect="003F64BE">
          <w:pgSz w:w="15840" w:h="12240" w:orient="landscape"/>
          <w:pgMar w:top="1440" w:right="1800" w:bottom="1440" w:left="1800" w:header="720" w:footer="720" w:gutter="0"/>
          <w:cols w:space="720"/>
          <w:docGrid w:linePitch="360"/>
        </w:sectPr>
      </w:pPr>
    </w:p>
    <w:p w14:paraId="4A55B839" w14:textId="77777777" w:rsidR="000F792A" w:rsidRPr="00B53298" w:rsidRDefault="00F32B1B" w:rsidP="003F64BE">
      <w:pPr>
        <w:pStyle w:val="FirstHeading"/>
        <w:numPr>
          <w:ilvl w:val="0"/>
          <w:numId w:val="8"/>
        </w:numPr>
        <w:ind w:left="180" w:firstLine="0"/>
        <w:jc w:val="both"/>
        <w:outlineLvl w:val="1"/>
        <w:rPr>
          <w:rFonts w:ascii="Arial" w:hAnsi="Arial" w:cs="Arial"/>
          <w:sz w:val="22"/>
          <w:szCs w:val="22"/>
          <w:lang w:val="es-ES_tradnl"/>
        </w:rPr>
      </w:pPr>
      <w:bookmarkStart w:id="12" w:name="_Toc501118499"/>
      <w:r w:rsidRPr="00B53298">
        <w:rPr>
          <w:rFonts w:ascii="Arial" w:hAnsi="Arial" w:cs="Arial"/>
          <w:sz w:val="22"/>
          <w:szCs w:val="22"/>
          <w:lang w:val="es-ES_tradnl"/>
        </w:rPr>
        <w:lastRenderedPageBreak/>
        <w:t>Recolección de datos e instrumentos</w:t>
      </w:r>
      <w:bookmarkEnd w:id="12"/>
    </w:p>
    <w:p w14:paraId="55893919" w14:textId="77777777" w:rsidR="000F792A" w:rsidRPr="00B53298" w:rsidRDefault="00F32B1B" w:rsidP="003F64BE">
      <w:pPr>
        <w:pStyle w:val="AutoNumpara"/>
        <w:tabs>
          <w:tab w:val="left" w:pos="9000"/>
        </w:tabs>
        <w:rPr>
          <w:rFonts w:ascii="Arial" w:hAnsi="Arial" w:cs="Arial"/>
          <w:noProof w:val="0"/>
          <w:sz w:val="22"/>
          <w:szCs w:val="22"/>
        </w:rPr>
      </w:pPr>
      <w:r w:rsidRPr="00B53298">
        <w:rPr>
          <w:rFonts w:ascii="Arial" w:hAnsi="Arial" w:cs="Arial"/>
          <w:noProof w:val="0"/>
          <w:sz w:val="22"/>
          <w:szCs w:val="22"/>
        </w:rPr>
        <w:t xml:space="preserve">Los datos de las metas físicas y financieras de los productos serán recolectados periódicamente y consolidados por las unidades ejecutoras en planillas de control en Excel, formateadas de acuerdo con la matriz de resultados y el Plan de Adquisición del proyecto.  </w:t>
      </w:r>
    </w:p>
    <w:p w14:paraId="0C605E7C" w14:textId="77777777" w:rsidR="000F792A" w:rsidRPr="00B53298" w:rsidRDefault="00F32B1B" w:rsidP="003F64BE">
      <w:pPr>
        <w:pStyle w:val="AutoNumpara"/>
        <w:tabs>
          <w:tab w:val="left" w:pos="9000"/>
        </w:tabs>
        <w:rPr>
          <w:rFonts w:ascii="Arial" w:hAnsi="Arial" w:cs="Arial"/>
          <w:noProof w:val="0"/>
          <w:sz w:val="22"/>
          <w:szCs w:val="22"/>
        </w:rPr>
      </w:pPr>
      <w:r w:rsidRPr="00B53298">
        <w:rPr>
          <w:rFonts w:ascii="Arial" w:hAnsi="Arial" w:cs="Arial"/>
          <w:noProof w:val="0"/>
          <w:sz w:val="22"/>
          <w:szCs w:val="22"/>
        </w:rPr>
        <w:t xml:space="preserve">La información será consolidada trimestralmente, lo que permitirá evaluaciones periódicas para comparar las metas de la Matriz de Resultados y su progreso, incluyendo las explicaciones cada vez que se identifique alguna desviación. </w:t>
      </w:r>
    </w:p>
    <w:p w14:paraId="68156BD3" w14:textId="77777777" w:rsidR="000F792A" w:rsidRPr="00B53298" w:rsidRDefault="00F32B1B" w:rsidP="003F64BE">
      <w:pPr>
        <w:pStyle w:val="AutoNumpara"/>
        <w:tabs>
          <w:tab w:val="left" w:pos="9000"/>
        </w:tabs>
        <w:rPr>
          <w:rFonts w:ascii="Arial" w:hAnsi="Arial" w:cs="Arial"/>
          <w:noProof w:val="0"/>
          <w:sz w:val="22"/>
          <w:szCs w:val="22"/>
        </w:rPr>
      </w:pPr>
      <w:r w:rsidRPr="00B53298">
        <w:rPr>
          <w:rFonts w:ascii="Arial" w:hAnsi="Arial" w:cs="Arial"/>
          <w:noProof w:val="0"/>
          <w:sz w:val="22"/>
          <w:szCs w:val="22"/>
        </w:rPr>
        <w:t>Además, con una periodicidad semestral, el Coordinador de la unidad coordinadora podrá llevar a cabo entrevistas con los diferentes órganos rectores y beneficiarios del proyecto para evaluar los objetivos que presentan desviaciones, así como las posibles acciones para mitigar las desviaciones (ver Cuadro 4).</w:t>
      </w:r>
    </w:p>
    <w:p w14:paraId="18D66103" w14:textId="77777777" w:rsidR="000F792A" w:rsidRPr="00B53298" w:rsidRDefault="00F32B1B" w:rsidP="003F64BE">
      <w:pPr>
        <w:pStyle w:val="Paragraph"/>
        <w:numPr>
          <w:ilvl w:val="0"/>
          <w:numId w:val="0"/>
        </w:numPr>
        <w:tabs>
          <w:tab w:val="left" w:pos="9000"/>
        </w:tabs>
        <w:spacing w:after="0"/>
        <w:ind w:left="720"/>
        <w:jc w:val="center"/>
        <w:outlineLvl w:val="9"/>
        <w:rPr>
          <w:rFonts w:ascii="Arial" w:hAnsi="Arial" w:cs="Arial"/>
          <w:b/>
          <w:sz w:val="22"/>
          <w:szCs w:val="22"/>
        </w:rPr>
      </w:pPr>
      <w:r w:rsidRPr="00B53298">
        <w:rPr>
          <w:rFonts w:ascii="Arial" w:hAnsi="Arial" w:cs="Arial"/>
          <w:b/>
          <w:sz w:val="22"/>
          <w:szCs w:val="22"/>
        </w:rPr>
        <w:t>Cuadro 4. Actividades de Recolección de Datos y Cronograma</w:t>
      </w:r>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1975"/>
      </w:tblGrid>
      <w:tr w:rsidR="000F792A" w:rsidRPr="00B53298" w14:paraId="5C3C4C84" w14:textId="77777777" w:rsidTr="00B53298">
        <w:trPr>
          <w:jc w:val="center"/>
        </w:trPr>
        <w:tc>
          <w:tcPr>
            <w:tcW w:w="1890" w:type="dxa"/>
            <w:vMerge w:val="restart"/>
            <w:tcBorders>
              <w:top w:val="single" w:sz="4" w:space="0" w:color="auto"/>
            </w:tcBorders>
            <w:shd w:val="clear" w:color="auto" w:fill="A6A6A6"/>
            <w:vAlign w:val="center"/>
          </w:tcPr>
          <w:p w14:paraId="73545E05" w14:textId="77777777" w:rsidR="000F792A" w:rsidRPr="00B53298" w:rsidRDefault="00F32B1B" w:rsidP="003F64BE">
            <w:pPr>
              <w:pStyle w:val="Default"/>
              <w:tabs>
                <w:tab w:val="left" w:pos="9000"/>
              </w:tabs>
              <w:ind w:left="90"/>
              <w:contextualSpacing/>
              <w:jc w:val="both"/>
              <w:rPr>
                <w:rFonts w:ascii="Arial" w:hAnsi="Arial" w:cs="Arial"/>
                <w:b/>
                <w:sz w:val="22"/>
                <w:szCs w:val="22"/>
                <w:lang w:val="es-ES_tradnl"/>
              </w:rPr>
            </w:pPr>
            <w:r w:rsidRPr="00B53298">
              <w:rPr>
                <w:rFonts w:ascii="Arial" w:hAnsi="Arial" w:cs="Arial"/>
                <w:b/>
                <w:sz w:val="22"/>
                <w:szCs w:val="22"/>
                <w:lang w:val="es-ES_tradnl"/>
              </w:rPr>
              <w:t>Actividades de Monitoreo</w:t>
            </w:r>
          </w:p>
        </w:tc>
        <w:tc>
          <w:tcPr>
            <w:tcW w:w="1080" w:type="dxa"/>
            <w:gridSpan w:val="4"/>
            <w:tcBorders>
              <w:top w:val="single" w:sz="4" w:space="0" w:color="auto"/>
            </w:tcBorders>
            <w:shd w:val="clear" w:color="auto" w:fill="A6A6A6"/>
            <w:vAlign w:val="center"/>
          </w:tcPr>
          <w:p w14:paraId="06A7CCEC" w14:textId="77777777" w:rsidR="000F792A" w:rsidRPr="00B53298" w:rsidRDefault="00F32B1B" w:rsidP="003F64BE">
            <w:pPr>
              <w:pStyle w:val="Default"/>
              <w:tabs>
                <w:tab w:val="left" w:pos="9000"/>
              </w:tabs>
              <w:ind w:left="90"/>
              <w:contextualSpacing/>
              <w:jc w:val="both"/>
              <w:rPr>
                <w:rFonts w:ascii="Arial" w:hAnsi="Arial" w:cs="Arial"/>
                <w:b/>
                <w:sz w:val="22"/>
                <w:szCs w:val="22"/>
                <w:lang w:val="es-ES_tradnl"/>
              </w:rPr>
            </w:pPr>
            <w:r w:rsidRPr="00B53298">
              <w:rPr>
                <w:rFonts w:ascii="Arial" w:hAnsi="Arial" w:cs="Arial"/>
                <w:b/>
                <w:sz w:val="22"/>
                <w:szCs w:val="22"/>
                <w:lang w:val="es-ES_tradnl"/>
              </w:rPr>
              <w:t>Año 1</w:t>
            </w:r>
          </w:p>
        </w:tc>
        <w:tc>
          <w:tcPr>
            <w:tcW w:w="1080" w:type="dxa"/>
            <w:gridSpan w:val="4"/>
            <w:tcBorders>
              <w:top w:val="single" w:sz="4" w:space="0" w:color="auto"/>
            </w:tcBorders>
            <w:shd w:val="clear" w:color="auto" w:fill="A6A6A6"/>
            <w:vAlign w:val="center"/>
          </w:tcPr>
          <w:p w14:paraId="6E6D2ACF" w14:textId="77777777" w:rsidR="000F792A" w:rsidRPr="00B53298" w:rsidRDefault="00F32B1B" w:rsidP="003F64BE">
            <w:pPr>
              <w:pStyle w:val="Default"/>
              <w:tabs>
                <w:tab w:val="left" w:pos="9000"/>
              </w:tabs>
              <w:ind w:left="90"/>
              <w:contextualSpacing/>
              <w:jc w:val="both"/>
              <w:rPr>
                <w:rFonts w:ascii="Arial" w:hAnsi="Arial" w:cs="Arial"/>
                <w:b/>
                <w:sz w:val="22"/>
                <w:szCs w:val="22"/>
                <w:lang w:val="es-ES_tradnl"/>
              </w:rPr>
            </w:pPr>
            <w:r w:rsidRPr="00B53298">
              <w:rPr>
                <w:rFonts w:ascii="Arial" w:hAnsi="Arial" w:cs="Arial"/>
                <w:b/>
                <w:sz w:val="22"/>
                <w:szCs w:val="22"/>
                <w:lang w:val="es-ES_tradnl"/>
              </w:rPr>
              <w:t>Año 2</w:t>
            </w:r>
          </w:p>
        </w:tc>
        <w:tc>
          <w:tcPr>
            <w:tcW w:w="1080" w:type="dxa"/>
            <w:gridSpan w:val="4"/>
            <w:tcBorders>
              <w:top w:val="single" w:sz="4" w:space="0" w:color="auto"/>
            </w:tcBorders>
            <w:shd w:val="clear" w:color="auto" w:fill="A6A6A6"/>
            <w:vAlign w:val="center"/>
          </w:tcPr>
          <w:p w14:paraId="6D10466D" w14:textId="77777777" w:rsidR="000F792A" w:rsidRPr="00B53298" w:rsidRDefault="00F32B1B" w:rsidP="003F64BE">
            <w:pPr>
              <w:pStyle w:val="Default"/>
              <w:tabs>
                <w:tab w:val="left" w:pos="9000"/>
              </w:tabs>
              <w:ind w:left="90"/>
              <w:contextualSpacing/>
              <w:jc w:val="both"/>
              <w:rPr>
                <w:rFonts w:ascii="Arial" w:hAnsi="Arial" w:cs="Arial"/>
                <w:b/>
                <w:sz w:val="22"/>
                <w:szCs w:val="22"/>
                <w:lang w:val="es-ES_tradnl"/>
              </w:rPr>
            </w:pPr>
            <w:r w:rsidRPr="00B53298">
              <w:rPr>
                <w:rFonts w:ascii="Arial" w:hAnsi="Arial" w:cs="Arial"/>
                <w:b/>
                <w:sz w:val="22"/>
                <w:szCs w:val="22"/>
                <w:lang w:val="es-ES_tradnl"/>
              </w:rPr>
              <w:t>Año 3</w:t>
            </w:r>
          </w:p>
        </w:tc>
        <w:tc>
          <w:tcPr>
            <w:tcW w:w="1080" w:type="dxa"/>
            <w:gridSpan w:val="4"/>
            <w:tcBorders>
              <w:top w:val="single" w:sz="4" w:space="0" w:color="auto"/>
            </w:tcBorders>
            <w:shd w:val="clear" w:color="auto" w:fill="A6A6A6"/>
            <w:vAlign w:val="center"/>
          </w:tcPr>
          <w:p w14:paraId="246AADEC" w14:textId="77777777" w:rsidR="000F792A" w:rsidRPr="00B53298" w:rsidRDefault="00F32B1B" w:rsidP="003F64BE">
            <w:pPr>
              <w:pStyle w:val="Default"/>
              <w:tabs>
                <w:tab w:val="left" w:pos="9000"/>
              </w:tabs>
              <w:ind w:left="90"/>
              <w:contextualSpacing/>
              <w:jc w:val="both"/>
              <w:rPr>
                <w:rFonts w:ascii="Arial" w:hAnsi="Arial" w:cs="Arial"/>
                <w:b/>
                <w:sz w:val="22"/>
                <w:szCs w:val="22"/>
                <w:lang w:val="es-ES_tradnl"/>
              </w:rPr>
            </w:pPr>
            <w:r w:rsidRPr="00B53298">
              <w:rPr>
                <w:rFonts w:ascii="Arial" w:hAnsi="Arial" w:cs="Arial"/>
                <w:b/>
                <w:sz w:val="22"/>
                <w:szCs w:val="22"/>
                <w:lang w:val="es-ES_tradnl"/>
              </w:rPr>
              <w:t>Año 4</w:t>
            </w:r>
          </w:p>
        </w:tc>
        <w:tc>
          <w:tcPr>
            <w:tcW w:w="1080" w:type="dxa"/>
            <w:gridSpan w:val="4"/>
            <w:tcBorders>
              <w:top w:val="single" w:sz="4" w:space="0" w:color="auto"/>
            </w:tcBorders>
            <w:shd w:val="clear" w:color="auto" w:fill="A6A6A6"/>
            <w:vAlign w:val="center"/>
          </w:tcPr>
          <w:p w14:paraId="2B9F06FC" w14:textId="77777777" w:rsidR="000F792A" w:rsidRPr="00B53298" w:rsidRDefault="00F32B1B" w:rsidP="003F64BE">
            <w:pPr>
              <w:pStyle w:val="Default"/>
              <w:tabs>
                <w:tab w:val="left" w:pos="9000"/>
              </w:tabs>
              <w:ind w:left="90"/>
              <w:contextualSpacing/>
              <w:jc w:val="both"/>
              <w:rPr>
                <w:rFonts w:ascii="Arial" w:hAnsi="Arial" w:cs="Arial"/>
                <w:b/>
                <w:sz w:val="22"/>
                <w:szCs w:val="22"/>
                <w:lang w:val="es-ES_tradnl"/>
              </w:rPr>
            </w:pPr>
            <w:r w:rsidRPr="00B53298">
              <w:rPr>
                <w:rFonts w:ascii="Arial" w:hAnsi="Arial" w:cs="Arial"/>
                <w:b/>
                <w:sz w:val="22"/>
                <w:szCs w:val="22"/>
                <w:lang w:val="es-ES_tradnl"/>
              </w:rPr>
              <w:t>Año 5</w:t>
            </w:r>
          </w:p>
        </w:tc>
        <w:tc>
          <w:tcPr>
            <w:tcW w:w="1975" w:type="dxa"/>
            <w:vMerge w:val="restart"/>
            <w:tcBorders>
              <w:top w:val="single" w:sz="4" w:space="0" w:color="auto"/>
            </w:tcBorders>
            <w:shd w:val="clear" w:color="auto" w:fill="A6A6A6"/>
            <w:vAlign w:val="center"/>
          </w:tcPr>
          <w:p w14:paraId="0EDBB9A2" w14:textId="77777777" w:rsidR="000F792A" w:rsidRPr="00B53298" w:rsidRDefault="00F32B1B" w:rsidP="003F64BE">
            <w:pPr>
              <w:pStyle w:val="Default"/>
              <w:tabs>
                <w:tab w:val="left" w:pos="9000"/>
              </w:tabs>
              <w:ind w:left="90"/>
              <w:contextualSpacing/>
              <w:jc w:val="both"/>
              <w:rPr>
                <w:rFonts w:ascii="Arial" w:hAnsi="Arial" w:cs="Arial"/>
                <w:b/>
                <w:sz w:val="22"/>
                <w:szCs w:val="22"/>
                <w:lang w:val="es-ES_tradnl"/>
              </w:rPr>
            </w:pPr>
            <w:r w:rsidRPr="00B53298">
              <w:rPr>
                <w:rFonts w:ascii="Arial" w:hAnsi="Arial" w:cs="Arial"/>
                <w:b/>
                <w:sz w:val="22"/>
                <w:szCs w:val="22"/>
                <w:lang w:val="es-ES_tradnl"/>
              </w:rPr>
              <w:t>Responsables/presupuesto total</w:t>
            </w:r>
          </w:p>
          <w:p w14:paraId="1E6D254A" w14:textId="77777777" w:rsidR="000F792A" w:rsidRPr="00B53298" w:rsidRDefault="000F792A" w:rsidP="003F64BE">
            <w:pPr>
              <w:tabs>
                <w:tab w:val="left" w:pos="879"/>
                <w:tab w:val="left" w:pos="9000"/>
              </w:tabs>
              <w:jc w:val="both"/>
              <w:rPr>
                <w:rFonts w:ascii="Arial" w:hAnsi="Arial" w:cs="Arial"/>
                <w:sz w:val="22"/>
                <w:szCs w:val="22"/>
                <w:lang w:val="es-ES_tradnl"/>
              </w:rPr>
            </w:pPr>
          </w:p>
        </w:tc>
      </w:tr>
      <w:tr w:rsidR="000F792A" w:rsidRPr="00B53298" w14:paraId="760333BF" w14:textId="77777777" w:rsidTr="00B53298">
        <w:trPr>
          <w:jc w:val="center"/>
        </w:trPr>
        <w:tc>
          <w:tcPr>
            <w:tcW w:w="1890" w:type="dxa"/>
            <w:vMerge/>
            <w:shd w:val="clear" w:color="auto" w:fill="FFDD71"/>
          </w:tcPr>
          <w:p w14:paraId="10504C7B" w14:textId="77777777" w:rsidR="000F792A" w:rsidRPr="00B53298" w:rsidRDefault="000F792A" w:rsidP="003F64BE">
            <w:pPr>
              <w:pStyle w:val="Default"/>
              <w:tabs>
                <w:tab w:val="left" w:pos="9000"/>
              </w:tabs>
              <w:ind w:left="90"/>
              <w:contextualSpacing/>
              <w:jc w:val="both"/>
              <w:rPr>
                <w:rFonts w:ascii="Arial" w:hAnsi="Arial" w:cs="Arial"/>
                <w:b/>
                <w:sz w:val="22"/>
                <w:szCs w:val="22"/>
                <w:lang w:val="es-ES_tradnl"/>
              </w:rPr>
            </w:pPr>
          </w:p>
        </w:tc>
        <w:tc>
          <w:tcPr>
            <w:tcW w:w="270" w:type="dxa"/>
            <w:tcBorders>
              <w:bottom w:val="single" w:sz="4" w:space="0" w:color="auto"/>
            </w:tcBorders>
            <w:shd w:val="clear" w:color="auto" w:fill="C6D9F1"/>
            <w:vAlign w:val="center"/>
          </w:tcPr>
          <w:p w14:paraId="7392CD11" w14:textId="77777777" w:rsidR="000F792A" w:rsidRPr="00B53298" w:rsidRDefault="00F32B1B" w:rsidP="003F64BE">
            <w:pPr>
              <w:pStyle w:val="Default"/>
              <w:tabs>
                <w:tab w:val="left" w:pos="9000"/>
              </w:tabs>
              <w:contextualSpacing/>
              <w:jc w:val="both"/>
              <w:rPr>
                <w:rFonts w:ascii="Arial" w:hAnsi="Arial" w:cs="Arial"/>
                <w:sz w:val="22"/>
                <w:szCs w:val="22"/>
                <w:lang w:val="es-ES_tradnl"/>
              </w:rPr>
            </w:pPr>
            <w:r w:rsidRPr="00B53298">
              <w:rPr>
                <w:rFonts w:ascii="Arial" w:hAnsi="Arial" w:cs="Arial"/>
                <w:sz w:val="22"/>
                <w:szCs w:val="22"/>
                <w:lang w:val="es-ES_tradnl"/>
              </w:rPr>
              <w:t>1</w:t>
            </w:r>
          </w:p>
        </w:tc>
        <w:tc>
          <w:tcPr>
            <w:tcW w:w="270" w:type="dxa"/>
            <w:tcBorders>
              <w:bottom w:val="single" w:sz="4" w:space="0" w:color="auto"/>
            </w:tcBorders>
            <w:shd w:val="clear" w:color="auto" w:fill="C6D9F1"/>
            <w:vAlign w:val="center"/>
          </w:tcPr>
          <w:p w14:paraId="61D202D4" w14:textId="77777777" w:rsidR="000F792A" w:rsidRPr="00B53298" w:rsidRDefault="00F32B1B" w:rsidP="003F64BE">
            <w:pPr>
              <w:pStyle w:val="Default"/>
              <w:tabs>
                <w:tab w:val="left" w:pos="9000"/>
              </w:tabs>
              <w:contextualSpacing/>
              <w:jc w:val="both"/>
              <w:rPr>
                <w:rFonts w:ascii="Arial" w:hAnsi="Arial" w:cs="Arial"/>
                <w:sz w:val="22"/>
                <w:szCs w:val="22"/>
                <w:lang w:val="es-ES_tradnl"/>
              </w:rPr>
            </w:pPr>
            <w:r w:rsidRPr="00B53298">
              <w:rPr>
                <w:rFonts w:ascii="Arial" w:hAnsi="Arial" w:cs="Arial"/>
                <w:sz w:val="22"/>
                <w:szCs w:val="22"/>
                <w:lang w:val="es-ES_tradnl"/>
              </w:rPr>
              <w:t>2</w:t>
            </w:r>
          </w:p>
        </w:tc>
        <w:tc>
          <w:tcPr>
            <w:tcW w:w="270" w:type="dxa"/>
            <w:shd w:val="clear" w:color="auto" w:fill="C6D9F1"/>
            <w:vAlign w:val="center"/>
          </w:tcPr>
          <w:p w14:paraId="50C37062" w14:textId="77777777" w:rsidR="000F792A" w:rsidRPr="00B53298" w:rsidRDefault="00F32B1B" w:rsidP="003F64BE">
            <w:pPr>
              <w:pStyle w:val="Default"/>
              <w:tabs>
                <w:tab w:val="left" w:pos="9000"/>
              </w:tabs>
              <w:contextualSpacing/>
              <w:jc w:val="both"/>
              <w:rPr>
                <w:rFonts w:ascii="Arial" w:hAnsi="Arial" w:cs="Arial"/>
                <w:sz w:val="22"/>
                <w:szCs w:val="22"/>
                <w:lang w:val="es-ES_tradnl"/>
              </w:rPr>
            </w:pPr>
            <w:r w:rsidRPr="00B53298">
              <w:rPr>
                <w:rFonts w:ascii="Arial" w:hAnsi="Arial" w:cs="Arial"/>
                <w:sz w:val="22"/>
                <w:szCs w:val="22"/>
                <w:lang w:val="es-ES_tradnl"/>
              </w:rPr>
              <w:t>3</w:t>
            </w:r>
          </w:p>
        </w:tc>
        <w:tc>
          <w:tcPr>
            <w:tcW w:w="270" w:type="dxa"/>
            <w:tcBorders>
              <w:bottom w:val="single" w:sz="4" w:space="0" w:color="auto"/>
            </w:tcBorders>
            <w:shd w:val="clear" w:color="auto" w:fill="C6D9F1"/>
            <w:vAlign w:val="center"/>
          </w:tcPr>
          <w:p w14:paraId="74BB329F" w14:textId="77777777" w:rsidR="000F792A" w:rsidRPr="00B53298" w:rsidRDefault="00F32B1B" w:rsidP="003F64BE">
            <w:pPr>
              <w:pStyle w:val="Default"/>
              <w:tabs>
                <w:tab w:val="left" w:pos="9000"/>
              </w:tabs>
              <w:contextualSpacing/>
              <w:jc w:val="both"/>
              <w:rPr>
                <w:rFonts w:ascii="Arial" w:hAnsi="Arial" w:cs="Arial"/>
                <w:sz w:val="22"/>
                <w:szCs w:val="22"/>
                <w:lang w:val="es-ES_tradnl"/>
              </w:rPr>
            </w:pPr>
            <w:r w:rsidRPr="00B53298">
              <w:rPr>
                <w:rFonts w:ascii="Arial" w:hAnsi="Arial" w:cs="Arial"/>
                <w:sz w:val="22"/>
                <w:szCs w:val="22"/>
                <w:lang w:val="es-ES_tradnl"/>
              </w:rPr>
              <w:t>4</w:t>
            </w:r>
          </w:p>
        </w:tc>
        <w:tc>
          <w:tcPr>
            <w:tcW w:w="270" w:type="dxa"/>
            <w:shd w:val="clear" w:color="auto" w:fill="C6D9F1"/>
            <w:vAlign w:val="center"/>
          </w:tcPr>
          <w:p w14:paraId="4C91E17E" w14:textId="77777777" w:rsidR="000F792A" w:rsidRPr="00B53298" w:rsidRDefault="00F32B1B" w:rsidP="003F64BE">
            <w:pPr>
              <w:pStyle w:val="Default"/>
              <w:tabs>
                <w:tab w:val="left" w:pos="9000"/>
              </w:tabs>
              <w:contextualSpacing/>
              <w:jc w:val="both"/>
              <w:rPr>
                <w:rFonts w:ascii="Arial" w:hAnsi="Arial" w:cs="Arial"/>
                <w:sz w:val="22"/>
                <w:szCs w:val="22"/>
                <w:lang w:val="es-ES_tradnl"/>
              </w:rPr>
            </w:pPr>
            <w:r w:rsidRPr="00B53298">
              <w:rPr>
                <w:rFonts w:ascii="Arial" w:hAnsi="Arial" w:cs="Arial"/>
                <w:sz w:val="22"/>
                <w:szCs w:val="22"/>
                <w:lang w:val="es-ES_tradnl"/>
              </w:rPr>
              <w:t>1</w:t>
            </w:r>
          </w:p>
        </w:tc>
        <w:tc>
          <w:tcPr>
            <w:tcW w:w="270" w:type="dxa"/>
            <w:shd w:val="clear" w:color="auto" w:fill="C6D9F1"/>
            <w:vAlign w:val="center"/>
          </w:tcPr>
          <w:p w14:paraId="13846FA0" w14:textId="77777777" w:rsidR="000F792A" w:rsidRPr="00B53298" w:rsidRDefault="00F32B1B" w:rsidP="003F64BE">
            <w:pPr>
              <w:pStyle w:val="Default"/>
              <w:tabs>
                <w:tab w:val="left" w:pos="9000"/>
              </w:tabs>
              <w:contextualSpacing/>
              <w:jc w:val="both"/>
              <w:rPr>
                <w:rFonts w:ascii="Arial" w:hAnsi="Arial" w:cs="Arial"/>
                <w:sz w:val="22"/>
                <w:szCs w:val="22"/>
                <w:lang w:val="es-ES_tradnl"/>
              </w:rPr>
            </w:pPr>
            <w:r w:rsidRPr="00B53298">
              <w:rPr>
                <w:rFonts w:ascii="Arial" w:hAnsi="Arial" w:cs="Arial"/>
                <w:sz w:val="22"/>
                <w:szCs w:val="22"/>
                <w:lang w:val="es-ES_tradnl"/>
              </w:rPr>
              <w:t>2</w:t>
            </w:r>
          </w:p>
        </w:tc>
        <w:tc>
          <w:tcPr>
            <w:tcW w:w="270" w:type="dxa"/>
            <w:shd w:val="clear" w:color="auto" w:fill="C6D9F1"/>
            <w:vAlign w:val="center"/>
          </w:tcPr>
          <w:p w14:paraId="5ABB003A" w14:textId="77777777" w:rsidR="000F792A" w:rsidRPr="00B53298" w:rsidRDefault="00F32B1B" w:rsidP="003F64BE">
            <w:pPr>
              <w:pStyle w:val="Default"/>
              <w:tabs>
                <w:tab w:val="left" w:pos="9000"/>
              </w:tabs>
              <w:contextualSpacing/>
              <w:jc w:val="both"/>
              <w:rPr>
                <w:rFonts w:ascii="Arial" w:hAnsi="Arial" w:cs="Arial"/>
                <w:sz w:val="22"/>
                <w:szCs w:val="22"/>
                <w:lang w:val="es-ES_tradnl"/>
              </w:rPr>
            </w:pPr>
            <w:r w:rsidRPr="00B53298">
              <w:rPr>
                <w:rFonts w:ascii="Arial" w:hAnsi="Arial" w:cs="Arial"/>
                <w:sz w:val="22"/>
                <w:szCs w:val="22"/>
                <w:lang w:val="es-ES_tradnl"/>
              </w:rPr>
              <w:t>3</w:t>
            </w:r>
          </w:p>
        </w:tc>
        <w:tc>
          <w:tcPr>
            <w:tcW w:w="270" w:type="dxa"/>
            <w:shd w:val="clear" w:color="auto" w:fill="C6D9F1"/>
            <w:vAlign w:val="center"/>
          </w:tcPr>
          <w:p w14:paraId="53048643" w14:textId="77777777" w:rsidR="000F792A" w:rsidRPr="00B53298" w:rsidRDefault="00F32B1B" w:rsidP="003F64BE">
            <w:pPr>
              <w:pStyle w:val="Default"/>
              <w:tabs>
                <w:tab w:val="left" w:pos="9000"/>
              </w:tabs>
              <w:contextualSpacing/>
              <w:jc w:val="both"/>
              <w:rPr>
                <w:rFonts w:ascii="Arial" w:hAnsi="Arial" w:cs="Arial"/>
                <w:sz w:val="22"/>
                <w:szCs w:val="22"/>
                <w:lang w:val="es-ES_tradnl"/>
              </w:rPr>
            </w:pPr>
            <w:r w:rsidRPr="00B53298">
              <w:rPr>
                <w:rFonts w:ascii="Arial" w:hAnsi="Arial" w:cs="Arial"/>
                <w:sz w:val="22"/>
                <w:szCs w:val="22"/>
                <w:lang w:val="es-ES_tradnl"/>
              </w:rPr>
              <w:t>4</w:t>
            </w:r>
          </w:p>
        </w:tc>
        <w:tc>
          <w:tcPr>
            <w:tcW w:w="270" w:type="dxa"/>
            <w:shd w:val="clear" w:color="auto" w:fill="C6D9F1"/>
            <w:vAlign w:val="center"/>
          </w:tcPr>
          <w:p w14:paraId="6F9FA655" w14:textId="77777777" w:rsidR="000F792A" w:rsidRPr="00B53298" w:rsidRDefault="00F32B1B" w:rsidP="003F64BE">
            <w:pPr>
              <w:pStyle w:val="Default"/>
              <w:tabs>
                <w:tab w:val="left" w:pos="9000"/>
              </w:tabs>
              <w:contextualSpacing/>
              <w:jc w:val="both"/>
              <w:rPr>
                <w:rFonts w:ascii="Arial" w:hAnsi="Arial" w:cs="Arial"/>
                <w:sz w:val="22"/>
                <w:szCs w:val="22"/>
                <w:lang w:val="es-ES_tradnl"/>
              </w:rPr>
            </w:pPr>
            <w:r w:rsidRPr="00B53298">
              <w:rPr>
                <w:rFonts w:ascii="Arial" w:hAnsi="Arial" w:cs="Arial"/>
                <w:sz w:val="22"/>
                <w:szCs w:val="22"/>
                <w:lang w:val="es-ES_tradnl"/>
              </w:rPr>
              <w:t>1</w:t>
            </w:r>
          </w:p>
        </w:tc>
        <w:tc>
          <w:tcPr>
            <w:tcW w:w="270" w:type="dxa"/>
            <w:shd w:val="clear" w:color="auto" w:fill="C6D9F1"/>
            <w:vAlign w:val="center"/>
          </w:tcPr>
          <w:p w14:paraId="5ABCFD98" w14:textId="77777777" w:rsidR="000F792A" w:rsidRPr="00B53298" w:rsidRDefault="00F32B1B" w:rsidP="003F64BE">
            <w:pPr>
              <w:pStyle w:val="Default"/>
              <w:tabs>
                <w:tab w:val="left" w:pos="9000"/>
              </w:tabs>
              <w:contextualSpacing/>
              <w:jc w:val="both"/>
              <w:rPr>
                <w:rFonts w:ascii="Arial" w:hAnsi="Arial" w:cs="Arial"/>
                <w:sz w:val="22"/>
                <w:szCs w:val="22"/>
                <w:lang w:val="es-ES_tradnl"/>
              </w:rPr>
            </w:pPr>
            <w:r w:rsidRPr="00B53298">
              <w:rPr>
                <w:rFonts w:ascii="Arial" w:hAnsi="Arial" w:cs="Arial"/>
                <w:sz w:val="22"/>
                <w:szCs w:val="22"/>
                <w:lang w:val="es-ES_tradnl"/>
              </w:rPr>
              <w:t>2</w:t>
            </w:r>
          </w:p>
        </w:tc>
        <w:tc>
          <w:tcPr>
            <w:tcW w:w="270" w:type="dxa"/>
            <w:shd w:val="clear" w:color="auto" w:fill="C6D9F1"/>
            <w:vAlign w:val="center"/>
          </w:tcPr>
          <w:p w14:paraId="1F598DA8" w14:textId="77777777" w:rsidR="000F792A" w:rsidRPr="00B53298" w:rsidRDefault="00F32B1B" w:rsidP="003F64BE">
            <w:pPr>
              <w:pStyle w:val="Default"/>
              <w:tabs>
                <w:tab w:val="left" w:pos="9000"/>
              </w:tabs>
              <w:contextualSpacing/>
              <w:jc w:val="both"/>
              <w:rPr>
                <w:rFonts w:ascii="Arial" w:hAnsi="Arial" w:cs="Arial"/>
                <w:sz w:val="22"/>
                <w:szCs w:val="22"/>
                <w:lang w:val="es-ES_tradnl"/>
              </w:rPr>
            </w:pPr>
            <w:r w:rsidRPr="00B53298">
              <w:rPr>
                <w:rFonts w:ascii="Arial" w:hAnsi="Arial" w:cs="Arial"/>
                <w:sz w:val="22"/>
                <w:szCs w:val="22"/>
                <w:lang w:val="es-ES_tradnl"/>
              </w:rPr>
              <w:t>3</w:t>
            </w:r>
          </w:p>
        </w:tc>
        <w:tc>
          <w:tcPr>
            <w:tcW w:w="270" w:type="dxa"/>
            <w:shd w:val="clear" w:color="auto" w:fill="C6D9F1"/>
            <w:vAlign w:val="center"/>
          </w:tcPr>
          <w:p w14:paraId="499C2CEA" w14:textId="77777777" w:rsidR="000F792A" w:rsidRPr="00B53298" w:rsidRDefault="00F32B1B" w:rsidP="003F64BE">
            <w:pPr>
              <w:pStyle w:val="Default"/>
              <w:tabs>
                <w:tab w:val="left" w:pos="9000"/>
              </w:tabs>
              <w:contextualSpacing/>
              <w:jc w:val="both"/>
              <w:rPr>
                <w:rFonts w:ascii="Arial" w:hAnsi="Arial" w:cs="Arial"/>
                <w:sz w:val="22"/>
                <w:szCs w:val="22"/>
                <w:lang w:val="es-ES_tradnl"/>
              </w:rPr>
            </w:pPr>
            <w:r w:rsidRPr="00B53298">
              <w:rPr>
                <w:rFonts w:ascii="Arial" w:hAnsi="Arial" w:cs="Arial"/>
                <w:sz w:val="22"/>
                <w:szCs w:val="22"/>
                <w:lang w:val="es-ES_tradnl"/>
              </w:rPr>
              <w:t>4</w:t>
            </w:r>
          </w:p>
        </w:tc>
        <w:tc>
          <w:tcPr>
            <w:tcW w:w="270" w:type="dxa"/>
            <w:shd w:val="clear" w:color="auto" w:fill="C6D9F1"/>
            <w:vAlign w:val="center"/>
          </w:tcPr>
          <w:p w14:paraId="0773E068" w14:textId="77777777" w:rsidR="000F792A" w:rsidRPr="00B53298" w:rsidRDefault="00F32B1B" w:rsidP="003F64BE">
            <w:pPr>
              <w:pStyle w:val="Default"/>
              <w:tabs>
                <w:tab w:val="left" w:pos="9000"/>
              </w:tabs>
              <w:contextualSpacing/>
              <w:jc w:val="both"/>
              <w:rPr>
                <w:rFonts w:ascii="Arial" w:hAnsi="Arial" w:cs="Arial"/>
                <w:sz w:val="22"/>
                <w:szCs w:val="22"/>
                <w:lang w:val="es-ES_tradnl"/>
              </w:rPr>
            </w:pPr>
            <w:r w:rsidRPr="00B53298">
              <w:rPr>
                <w:rFonts w:ascii="Arial" w:hAnsi="Arial" w:cs="Arial"/>
                <w:sz w:val="22"/>
                <w:szCs w:val="22"/>
                <w:lang w:val="es-ES_tradnl"/>
              </w:rPr>
              <w:t>1</w:t>
            </w:r>
          </w:p>
        </w:tc>
        <w:tc>
          <w:tcPr>
            <w:tcW w:w="270" w:type="dxa"/>
            <w:shd w:val="clear" w:color="auto" w:fill="C6D9F1"/>
            <w:vAlign w:val="center"/>
          </w:tcPr>
          <w:p w14:paraId="0374AFA1" w14:textId="77777777" w:rsidR="000F792A" w:rsidRPr="00B53298" w:rsidRDefault="00F32B1B" w:rsidP="003F64BE">
            <w:pPr>
              <w:pStyle w:val="Default"/>
              <w:tabs>
                <w:tab w:val="left" w:pos="9000"/>
              </w:tabs>
              <w:contextualSpacing/>
              <w:jc w:val="both"/>
              <w:rPr>
                <w:rFonts w:ascii="Arial" w:hAnsi="Arial" w:cs="Arial"/>
                <w:sz w:val="22"/>
                <w:szCs w:val="22"/>
                <w:lang w:val="es-ES_tradnl"/>
              </w:rPr>
            </w:pPr>
            <w:r w:rsidRPr="00B53298">
              <w:rPr>
                <w:rFonts w:ascii="Arial" w:hAnsi="Arial" w:cs="Arial"/>
                <w:sz w:val="22"/>
                <w:szCs w:val="22"/>
                <w:lang w:val="es-ES_tradnl"/>
              </w:rPr>
              <w:t>2</w:t>
            </w:r>
          </w:p>
        </w:tc>
        <w:tc>
          <w:tcPr>
            <w:tcW w:w="270" w:type="dxa"/>
            <w:shd w:val="clear" w:color="auto" w:fill="C6D9F1"/>
            <w:vAlign w:val="center"/>
          </w:tcPr>
          <w:p w14:paraId="2E826FA8" w14:textId="77777777" w:rsidR="000F792A" w:rsidRPr="00B53298" w:rsidRDefault="00F32B1B" w:rsidP="003F64BE">
            <w:pPr>
              <w:pStyle w:val="Default"/>
              <w:tabs>
                <w:tab w:val="left" w:pos="9000"/>
              </w:tabs>
              <w:contextualSpacing/>
              <w:jc w:val="both"/>
              <w:rPr>
                <w:rFonts w:ascii="Arial" w:hAnsi="Arial" w:cs="Arial"/>
                <w:sz w:val="22"/>
                <w:szCs w:val="22"/>
                <w:lang w:val="es-ES_tradnl"/>
              </w:rPr>
            </w:pPr>
            <w:r w:rsidRPr="00B53298">
              <w:rPr>
                <w:rFonts w:ascii="Arial" w:hAnsi="Arial" w:cs="Arial"/>
                <w:sz w:val="22"/>
                <w:szCs w:val="22"/>
                <w:lang w:val="es-ES_tradnl"/>
              </w:rPr>
              <w:t>3</w:t>
            </w:r>
          </w:p>
        </w:tc>
        <w:tc>
          <w:tcPr>
            <w:tcW w:w="270" w:type="dxa"/>
            <w:shd w:val="clear" w:color="auto" w:fill="C6D9F1"/>
            <w:vAlign w:val="center"/>
          </w:tcPr>
          <w:p w14:paraId="5D025466" w14:textId="77777777" w:rsidR="000F792A" w:rsidRPr="00B53298" w:rsidRDefault="00F32B1B" w:rsidP="003F64BE">
            <w:pPr>
              <w:pStyle w:val="Default"/>
              <w:tabs>
                <w:tab w:val="left" w:pos="9000"/>
              </w:tabs>
              <w:contextualSpacing/>
              <w:jc w:val="both"/>
              <w:rPr>
                <w:rFonts w:ascii="Arial" w:hAnsi="Arial" w:cs="Arial"/>
                <w:sz w:val="22"/>
                <w:szCs w:val="22"/>
                <w:lang w:val="es-ES_tradnl"/>
              </w:rPr>
            </w:pPr>
            <w:r w:rsidRPr="00B53298">
              <w:rPr>
                <w:rFonts w:ascii="Arial" w:hAnsi="Arial" w:cs="Arial"/>
                <w:sz w:val="22"/>
                <w:szCs w:val="22"/>
                <w:lang w:val="es-ES_tradnl"/>
              </w:rPr>
              <w:t>4</w:t>
            </w:r>
          </w:p>
        </w:tc>
        <w:tc>
          <w:tcPr>
            <w:tcW w:w="270" w:type="dxa"/>
            <w:shd w:val="clear" w:color="auto" w:fill="C6D9F1"/>
            <w:vAlign w:val="center"/>
          </w:tcPr>
          <w:p w14:paraId="3D6CBB20" w14:textId="77777777" w:rsidR="000F792A" w:rsidRPr="00B53298" w:rsidRDefault="00F32B1B" w:rsidP="003F64BE">
            <w:pPr>
              <w:pStyle w:val="Default"/>
              <w:tabs>
                <w:tab w:val="left" w:pos="9000"/>
              </w:tabs>
              <w:contextualSpacing/>
              <w:jc w:val="both"/>
              <w:rPr>
                <w:rFonts w:ascii="Arial" w:hAnsi="Arial" w:cs="Arial"/>
                <w:sz w:val="22"/>
                <w:szCs w:val="22"/>
                <w:lang w:val="es-ES_tradnl"/>
              </w:rPr>
            </w:pPr>
            <w:r w:rsidRPr="00B53298">
              <w:rPr>
                <w:rFonts w:ascii="Arial" w:hAnsi="Arial" w:cs="Arial"/>
                <w:sz w:val="22"/>
                <w:szCs w:val="22"/>
                <w:lang w:val="es-ES_tradnl"/>
              </w:rPr>
              <w:t>1</w:t>
            </w:r>
          </w:p>
        </w:tc>
        <w:tc>
          <w:tcPr>
            <w:tcW w:w="270" w:type="dxa"/>
            <w:shd w:val="clear" w:color="auto" w:fill="C6D9F1"/>
            <w:vAlign w:val="center"/>
          </w:tcPr>
          <w:p w14:paraId="0F538DF3" w14:textId="77777777" w:rsidR="000F792A" w:rsidRPr="00B53298" w:rsidRDefault="00F32B1B" w:rsidP="003F64BE">
            <w:pPr>
              <w:pStyle w:val="Default"/>
              <w:tabs>
                <w:tab w:val="left" w:pos="9000"/>
              </w:tabs>
              <w:contextualSpacing/>
              <w:jc w:val="both"/>
              <w:rPr>
                <w:rFonts w:ascii="Arial" w:hAnsi="Arial" w:cs="Arial"/>
                <w:sz w:val="22"/>
                <w:szCs w:val="22"/>
                <w:lang w:val="es-ES_tradnl"/>
              </w:rPr>
            </w:pPr>
            <w:r w:rsidRPr="00B53298">
              <w:rPr>
                <w:rFonts w:ascii="Arial" w:hAnsi="Arial" w:cs="Arial"/>
                <w:sz w:val="22"/>
                <w:szCs w:val="22"/>
                <w:lang w:val="es-ES_tradnl"/>
              </w:rPr>
              <w:t>2</w:t>
            </w:r>
          </w:p>
        </w:tc>
        <w:tc>
          <w:tcPr>
            <w:tcW w:w="270" w:type="dxa"/>
            <w:shd w:val="clear" w:color="auto" w:fill="C6D9F1"/>
            <w:vAlign w:val="center"/>
          </w:tcPr>
          <w:p w14:paraId="13795628" w14:textId="77777777" w:rsidR="000F792A" w:rsidRPr="00B53298" w:rsidRDefault="00F32B1B" w:rsidP="003F64BE">
            <w:pPr>
              <w:pStyle w:val="Default"/>
              <w:tabs>
                <w:tab w:val="left" w:pos="9000"/>
              </w:tabs>
              <w:contextualSpacing/>
              <w:jc w:val="both"/>
              <w:rPr>
                <w:rFonts w:ascii="Arial" w:hAnsi="Arial" w:cs="Arial"/>
                <w:sz w:val="22"/>
                <w:szCs w:val="22"/>
                <w:lang w:val="es-ES_tradnl"/>
              </w:rPr>
            </w:pPr>
            <w:r w:rsidRPr="00B53298">
              <w:rPr>
                <w:rFonts w:ascii="Arial" w:hAnsi="Arial" w:cs="Arial"/>
                <w:sz w:val="22"/>
                <w:szCs w:val="22"/>
                <w:lang w:val="es-ES_tradnl"/>
              </w:rPr>
              <w:t>3</w:t>
            </w:r>
          </w:p>
        </w:tc>
        <w:tc>
          <w:tcPr>
            <w:tcW w:w="270" w:type="dxa"/>
            <w:shd w:val="clear" w:color="auto" w:fill="C6D9F1"/>
            <w:vAlign w:val="center"/>
          </w:tcPr>
          <w:p w14:paraId="30EAFCD2" w14:textId="77777777" w:rsidR="000F792A" w:rsidRPr="00B53298" w:rsidRDefault="00F32B1B" w:rsidP="003F64BE">
            <w:pPr>
              <w:pStyle w:val="Default"/>
              <w:tabs>
                <w:tab w:val="left" w:pos="9000"/>
              </w:tabs>
              <w:contextualSpacing/>
              <w:jc w:val="both"/>
              <w:rPr>
                <w:rFonts w:ascii="Arial" w:hAnsi="Arial" w:cs="Arial"/>
                <w:sz w:val="22"/>
                <w:szCs w:val="22"/>
                <w:lang w:val="es-ES_tradnl"/>
              </w:rPr>
            </w:pPr>
            <w:r w:rsidRPr="00B53298">
              <w:rPr>
                <w:rFonts w:ascii="Arial" w:hAnsi="Arial" w:cs="Arial"/>
                <w:sz w:val="22"/>
                <w:szCs w:val="22"/>
                <w:lang w:val="es-ES_tradnl"/>
              </w:rPr>
              <w:t>4</w:t>
            </w:r>
          </w:p>
        </w:tc>
        <w:tc>
          <w:tcPr>
            <w:tcW w:w="1975" w:type="dxa"/>
            <w:vMerge/>
            <w:shd w:val="clear" w:color="auto" w:fill="C6D9F1"/>
          </w:tcPr>
          <w:p w14:paraId="41F1D849"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r>
      <w:tr w:rsidR="000F792A" w:rsidRPr="00B53298" w14:paraId="74CFA990" w14:textId="77777777" w:rsidTr="00B53298">
        <w:trPr>
          <w:trHeight w:val="701"/>
          <w:jc w:val="center"/>
        </w:trPr>
        <w:tc>
          <w:tcPr>
            <w:tcW w:w="1890" w:type="dxa"/>
            <w:shd w:val="clear" w:color="auto" w:fill="auto"/>
          </w:tcPr>
          <w:p w14:paraId="73E50E4F" w14:textId="77777777" w:rsidR="000F792A" w:rsidRPr="00B53298" w:rsidRDefault="00F32B1B" w:rsidP="003F64BE">
            <w:pPr>
              <w:pStyle w:val="Default"/>
              <w:tabs>
                <w:tab w:val="left" w:pos="9000"/>
              </w:tabs>
              <w:contextualSpacing/>
              <w:jc w:val="both"/>
              <w:rPr>
                <w:rFonts w:ascii="Arial" w:hAnsi="Arial" w:cs="Arial"/>
                <w:sz w:val="22"/>
                <w:szCs w:val="22"/>
                <w:lang w:val="es-ES_tradnl"/>
              </w:rPr>
            </w:pPr>
            <w:r w:rsidRPr="00B53298">
              <w:rPr>
                <w:rFonts w:ascii="Arial" w:hAnsi="Arial" w:cs="Arial"/>
                <w:sz w:val="22"/>
                <w:szCs w:val="22"/>
                <w:lang w:val="es-ES_tradnl"/>
              </w:rPr>
              <w:t>1. Identificación de las fuentes /sistemas/ responsables donde la información será recolectada.</w:t>
            </w:r>
          </w:p>
        </w:tc>
        <w:tc>
          <w:tcPr>
            <w:tcW w:w="270" w:type="dxa"/>
            <w:shd w:val="clear" w:color="auto" w:fill="A6A6A6"/>
            <w:vAlign w:val="center"/>
          </w:tcPr>
          <w:p w14:paraId="3562EA81"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6A6A6"/>
            <w:vAlign w:val="center"/>
          </w:tcPr>
          <w:p w14:paraId="2ECB2FCE"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tcBorders>
              <w:bottom w:val="single" w:sz="4" w:space="0" w:color="auto"/>
            </w:tcBorders>
            <w:shd w:val="clear" w:color="auto" w:fill="auto"/>
            <w:vAlign w:val="center"/>
          </w:tcPr>
          <w:p w14:paraId="43F5BC9D"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tcBorders>
              <w:bottom w:val="single" w:sz="4" w:space="0" w:color="auto"/>
            </w:tcBorders>
            <w:shd w:val="clear" w:color="auto" w:fill="FFFFFF"/>
            <w:vAlign w:val="center"/>
          </w:tcPr>
          <w:p w14:paraId="4551B784"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tcBorders>
              <w:bottom w:val="single" w:sz="4" w:space="0" w:color="auto"/>
            </w:tcBorders>
            <w:shd w:val="clear" w:color="auto" w:fill="auto"/>
            <w:vAlign w:val="center"/>
          </w:tcPr>
          <w:p w14:paraId="6AFA0CAE"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15C5653A"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50C918D8"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4DCAE7D7"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7C2D06FB"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6671D041"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374F3E3B"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7613377F"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5A44E9B6"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20C6DE95"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0855D073"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5F2A88D8"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7DD0A1BA"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47D965EA"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7A2799E5"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5C47E8DD"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1975" w:type="dxa"/>
          </w:tcPr>
          <w:p w14:paraId="4DBD5E18" w14:textId="77777777" w:rsidR="000F792A" w:rsidRPr="00B53298" w:rsidRDefault="00F32B1B" w:rsidP="003F64BE">
            <w:pPr>
              <w:pStyle w:val="Default"/>
              <w:tabs>
                <w:tab w:val="left" w:pos="9000"/>
              </w:tabs>
              <w:contextualSpacing/>
              <w:jc w:val="both"/>
              <w:rPr>
                <w:rFonts w:ascii="Arial" w:hAnsi="Arial" w:cs="Arial"/>
                <w:sz w:val="22"/>
                <w:szCs w:val="22"/>
                <w:lang w:val="es-ES_tradnl"/>
              </w:rPr>
            </w:pPr>
            <w:r w:rsidRPr="00B53298">
              <w:rPr>
                <w:rFonts w:ascii="Arial" w:hAnsi="Arial" w:cs="Arial"/>
                <w:sz w:val="22"/>
                <w:szCs w:val="22"/>
                <w:lang w:val="es-ES_tradnl"/>
              </w:rPr>
              <w:t>UCP, Monitoreo y Evaluación</w:t>
            </w:r>
          </w:p>
        </w:tc>
      </w:tr>
      <w:tr w:rsidR="000F792A" w:rsidRPr="00B53298" w14:paraId="047E81D4" w14:textId="77777777" w:rsidTr="00B53298">
        <w:trPr>
          <w:jc w:val="center"/>
        </w:trPr>
        <w:tc>
          <w:tcPr>
            <w:tcW w:w="1890" w:type="dxa"/>
            <w:shd w:val="clear" w:color="auto" w:fill="auto"/>
          </w:tcPr>
          <w:p w14:paraId="5DA8FA43" w14:textId="77777777" w:rsidR="000F792A" w:rsidRPr="00B53298" w:rsidRDefault="00F32B1B" w:rsidP="003F64BE">
            <w:pPr>
              <w:pStyle w:val="Default"/>
              <w:tabs>
                <w:tab w:val="left" w:pos="9000"/>
              </w:tabs>
              <w:contextualSpacing/>
              <w:jc w:val="both"/>
              <w:rPr>
                <w:rFonts w:ascii="Arial" w:hAnsi="Arial" w:cs="Arial"/>
                <w:sz w:val="22"/>
                <w:szCs w:val="22"/>
                <w:lang w:val="es-ES_tradnl"/>
              </w:rPr>
            </w:pPr>
            <w:r w:rsidRPr="00B53298">
              <w:rPr>
                <w:rFonts w:ascii="Arial" w:hAnsi="Arial" w:cs="Arial"/>
                <w:sz w:val="22"/>
                <w:szCs w:val="22"/>
                <w:lang w:val="es-ES_tradnl"/>
              </w:rPr>
              <w:t>2. Recolección de la información.</w:t>
            </w:r>
          </w:p>
        </w:tc>
        <w:tc>
          <w:tcPr>
            <w:tcW w:w="270" w:type="dxa"/>
            <w:shd w:val="clear" w:color="auto" w:fill="auto"/>
            <w:vAlign w:val="center"/>
          </w:tcPr>
          <w:p w14:paraId="3695CD68"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tcBorders>
              <w:bottom w:val="single" w:sz="4" w:space="0" w:color="auto"/>
            </w:tcBorders>
            <w:shd w:val="clear" w:color="auto" w:fill="auto"/>
            <w:vAlign w:val="center"/>
          </w:tcPr>
          <w:p w14:paraId="2BF5EC4B"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tcBorders>
              <w:bottom w:val="single" w:sz="4" w:space="0" w:color="auto"/>
            </w:tcBorders>
            <w:shd w:val="clear" w:color="auto" w:fill="A6A6A6"/>
            <w:vAlign w:val="center"/>
          </w:tcPr>
          <w:p w14:paraId="1476C719"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tcBorders>
              <w:bottom w:val="single" w:sz="4" w:space="0" w:color="auto"/>
            </w:tcBorders>
            <w:shd w:val="clear" w:color="auto" w:fill="A6A6A6"/>
            <w:vAlign w:val="center"/>
          </w:tcPr>
          <w:p w14:paraId="2BC0D95C"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6A6A6"/>
            <w:vAlign w:val="center"/>
          </w:tcPr>
          <w:p w14:paraId="205F58A5"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BFBFBF"/>
            <w:vAlign w:val="center"/>
          </w:tcPr>
          <w:p w14:paraId="04D86A97"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BFBFBF"/>
            <w:vAlign w:val="center"/>
          </w:tcPr>
          <w:p w14:paraId="7D7DE29E"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BFBFBF"/>
            <w:vAlign w:val="center"/>
          </w:tcPr>
          <w:p w14:paraId="616BB757"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BFBFBF"/>
            <w:vAlign w:val="center"/>
          </w:tcPr>
          <w:p w14:paraId="7C656CD4"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BFBFBF"/>
            <w:vAlign w:val="center"/>
          </w:tcPr>
          <w:p w14:paraId="5A0CF441"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BFBFBF"/>
            <w:vAlign w:val="center"/>
          </w:tcPr>
          <w:p w14:paraId="3E03498A"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BFBFBF"/>
            <w:vAlign w:val="center"/>
          </w:tcPr>
          <w:p w14:paraId="1F290A80"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BFBFBF"/>
            <w:vAlign w:val="center"/>
          </w:tcPr>
          <w:p w14:paraId="0484A267"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BFBFBF"/>
            <w:vAlign w:val="center"/>
          </w:tcPr>
          <w:p w14:paraId="6F56EAFC"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BFBFBF"/>
            <w:vAlign w:val="center"/>
          </w:tcPr>
          <w:p w14:paraId="7481ADC5"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BFBFBF"/>
            <w:vAlign w:val="center"/>
          </w:tcPr>
          <w:p w14:paraId="2DF451E2"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BFBFBF"/>
            <w:vAlign w:val="center"/>
          </w:tcPr>
          <w:p w14:paraId="10F6138F"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BFBFBF"/>
            <w:vAlign w:val="center"/>
          </w:tcPr>
          <w:p w14:paraId="4B59213A"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BFBFBF"/>
            <w:vAlign w:val="center"/>
          </w:tcPr>
          <w:p w14:paraId="355C8477"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BFBFBF"/>
            <w:vAlign w:val="center"/>
          </w:tcPr>
          <w:p w14:paraId="39528D44"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1975" w:type="dxa"/>
          </w:tcPr>
          <w:p w14:paraId="2F0240D9"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UCP, Monitoreo y Evaluación</w:t>
            </w:r>
          </w:p>
        </w:tc>
      </w:tr>
      <w:tr w:rsidR="000F792A" w:rsidRPr="00B53298" w14:paraId="5849686D" w14:textId="77777777" w:rsidTr="00B53298">
        <w:trPr>
          <w:jc w:val="center"/>
        </w:trPr>
        <w:tc>
          <w:tcPr>
            <w:tcW w:w="1890" w:type="dxa"/>
            <w:shd w:val="clear" w:color="auto" w:fill="auto"/>
          </w:tcPr>
          <w:p w14:paraId="04474FF3" w14:textId="77777777" w:rsidR="000F792A" w:rsidRPr="00B53298" w:rsidRDefault="00F32B1B" w:rsidP="003F64BE">
            <w:pPr>
              <w:pStyle w:val="Default"/>
              <w:tabs>
                <w:tab w:val="left" w:pos="9000"/>
              </w:tabs>
              <w:contextualSpacing/>
              <w:jc w:val="both"/>
              <w:rPr>
                <w:rFonts w:ascii="Arial" w:hAnsi="Arial" w:cs="Arial"/>
                <w:sz w:val="22"/>
                <w:szCs w:val="22"/>
                <w:lang w:val="es-ES_tradnl"/>
              </w:rPr>
            </w:pPr>
            <w:r w:rsidRPr="00B53298">
              <w:rPr>
                <w:rFonts w:ascii="Arial" w:hAnsi="Arial" w:cs="Arial"/>
                <w:sz w:val="22"/>
                <w:szCs w:val="22"/>
                <w:lang w:val="es-ES_tradnl"/>
              </w:rPr>
              <w:t>3. Consolidación de la información para evaluación.</w:t>
            </w:r>
          </w:p>
        </w:tc>
        <w:tc>
          <w:tcPr>
            <w:tcW w:w="270" w:type="dxa"/>
            <w:shd w:val="clear" w:color="auto" w:fill="auto"/>
            <w:vAlign w:val="center"/>
          </w:tcPr>
          <w:p w14:paraId="3ED2DE04"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tcBorders>
              <w:bottom w:val="single" w:sz="4" w:space="0" w:color="auto"/>
            </w:tcBorders>
            <w:shd w:val="clear" w:color="auto" w:fill="FFFFFF"/>
            <w:vAlign w:val="center"/>
          </w:tcPr>
          <w:p w14:paraId="3A9C16E5"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tcBorders>
              <w:bottom w:val="single" w:sz="4" w:space="0" w:color="auto"/>
            </w:tcBorders>
            <w:shd w:val="clear" w:color="auto" w:fill="FFFFFF"/>
            <w:vAlign w:val="center"/>
          </w:tcPr>
          <w:p w14:paraId="1127280F"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tcBorders>
              <w:bottom w:val="single" w:sz="4" w:space="0" w:color="auto"/>
            </w:tcBorders>
            <w:shd w:val="clear" w:color="auto" w:fill="A6A6A6"/>
            <w:vAlign w:val="center"/>
          </w:tcPr>
          <w:p w14:paraId="26388B43"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62434B93"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4AB7361F"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71A4166E"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BFBFBF"/>
            <w:vAlign w:val="center"/>
          </w:tcPr>
          <w:p w14:paraId="3EFD6BA1"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1B16C819"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54071AEE"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2FA110FA"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BFBFBF"/>
            <w:vAlign w:val="center"/>
          </w:tcPr>
          <w:p w14:paraId="51150B9B"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2F6B0969"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3854BB4A"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25A1DDED"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BFBFBF"/>
            <w:vAlign w:val="center"/>
          </w:tcPr>
          <w:p w14:paraId="4DCB90FB"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1585DCC1"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4B729D59"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070B32E2"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BFBFBF"/>
            <w:vAlign w:val="center"/>
          </w:tcPr>
          <w:p w14:paraId="53ABA985"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1975" w:type="dxa"/>
          </w:tcPr>
          <w:p w14:paraId="7B932D9A"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UCP, Monitoreo y Evaluación</w:t>
            </w:r>
          </w:p>
        </w:tc>
      </w:tr>
      <w:tr w:rsidR="000F792A" w:rsidRPr="00B53298" w14:paraId="6F45E239" w14:textId="77777777" w:rsidTr="00B53298">
        <w:trPr>
          <w:trHeight w:val="215"/>
          <w:jc w:val="center"/>
        </w:trPr>
        <w:tc>
          <w:tcPr>
            <w:tcW w:w="1890" w:type="dxa"/>
            <w:shd w:val="clear" w:color="auto" w:fill="auto"/>
          </w:tcPr>
          <w:p w14:paraId="133804A1" w14:textId="77777777" w:rsidR="000F792A" w:rsidRPr="00B53298" w:rsidRDefault="00F32B1B" w:rsidP="003F64BE">
            <w:pPr>
              <w:pStyle w:val="Default"/>
              <w:tabs>
                <w:tab w:val="left" w:pos="9000"/>
              </w:tabs>
              <w:contextualSpacing/>
              <w:jc w:val="both"/>
              <w:rPr>
                <w:rFonts w:ascii="Arial" w:hAnsi="Arial" w:cs="Arial"/>
                <w:sz w:val="22"/>
                <w:szCs w:val="22"/>
                <w:lang w:val="es-ES_tradnl"/>
              </w:rPr>
            </w:pPr>
            <w:r w:rsidRPr="00B53298">
              <w:rPr>
                <w:rFonts w:ascii="Arial" w:hAnsi="Arial" w:cs="Arial"/>
                <w:sz w:val="22"/>
                <w:szCs w:val="22"/>
                <w:lang w:val="es-ES_tradnl"/>
              </w:rPr>
              <w:t>4. Entrevistas con los responsables por la información</w:t>
            </w:r>
          </w:p>
        </w:tc>
        <w:tc>
          <w:tcPr>
            <w:tcW w:w="270" w:type="dxa"/>
            <w:shd w:val="clear" w:color="auto" w:fill="auto"/>
            <w:vAlign w:val="center"/>
          </w:tcPr>
          <w:p w14:paraId="67163E99"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FFFFFF"/>
            <w:vAlign w:val="center"/>
          </w:tcPr>
          <w:p w14:paraId="5B6C5091"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FFFFFF"/>
            <w:vAlign w:val="center"/>
          </w:tcPr>
          <w:p w14:paraId="655BB479"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6A6A6"/>
            <w:vAlign w:val="center"/>
          </w:tcPr>
          <w:p w14:paraId="0A277215"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2650473A"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70C94D5D"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75A9EC0E"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BFBFBF"/>
            <w:vAlign w:val="center"/>
          </w:tcPr>
          <w:p w14:paraId="12D1DE48"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18493A1D"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4C4728BA"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60F23844"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BFBFBF"/>
            <w:vAlign w:val="center"/>
          </w:tcPr>
          <w:p w14:paraId="47657A98"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1B1CF6A8"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412F51EA"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4F665167"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BFBFBF"/>
            <w:vAlign w:val="center"/>
          </w:tcPr>
          <w:p w14:paraId="234DBCA1"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784A28A7"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50068966"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25D1FC47"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BFBFBF"/>
            <w:vAlign w:val="center"/>
          </w:tcPr>
          <w:p w14:paraId="03C7EAB1"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1975" w:type="dxa"/>
          </w:tcPr>
          <w:p w14:paraId="278332F0"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UCP, Monitoreo y Evaluación</w:t>
            </w:r>
          </w:p>
        </w:tc>
      </w:tr>
      <w:tr w:rsidR="000F792A" w:rsidRPr="00B53298" w14:paraId="277AA7E8" w14:textId="77777777" w:rsidTr="00B53298">
        <w:trPr>
          <w:trHeight w:val="215"/>
          <w:jc w:val="center"/>
        </w:trPr>
        <w:tc>
          <w:tcPr>
            <w:tcW w:w="1890" w:type="dxa"/>
            <w:shd w:val="clear" w:color="auto" w:fill="auto"/>
          </w:tcPr>
          <w:p w14:paraId="67049805" w14:textId="77777777" w:rsidR="000F792A" w:rsidRPr="00B53298" w:rsidRDefault="00F32B1B" w:rsidP="003F64BE">
            <w:pPr>
              <w:pStyle w:val="Default"/>
              <w:tabs>
                <w:tab w:val="left" w:pos="9000"/>
              </w:tabs>
              <w:contextualSpacing/>
              <w:jc w:val="both"/>
              <w:rPr>
                <w:rFonts w:ascii="Arial" w:hAnsi="Arial" w:cs="Arial"/>
                <w:color w:val="auto"/>
                <w:sz w:val="22"/>
                <w:szCs w:val="22"/>
                <w:lang w:val="es-ES_tradnl"/>
              </w:rPr>
            </w:pPr>
            <w:r w:rsidRPr="00B53298">
              <w:rPr>
                <w:rFonts w:ascii="Arial" w:hAnsi="Arial" w:cs="Arial"/>
                <w:color w:val="auto"/>
                <w:sz w:val="22"/>
                <w:szCs w:val="22"/>
                <w:lang w:val="es-ES_tradnl"/>
              </w:rPr>
              <w:t>5.Informes Semestrales de Progreso</w:t>
            </w:r>
          </w:p>
        </w:tc>
        <w:tc>
          <w:tcPr>
            <w:tcW w:w="270" w:type="dxa"/>
            <w:tcBorders>
              <w:bottom w:val="single" w:sz="4" w:space="0" w:color="auto"/>
            </w:tcBorders>
            <w:shd w:val="clear" w:color="auto" w:fill="auto"/>
            <w:vAlign w:val="center"/>
          </w:tcPr>
          <w:p w14:paraId="3648E6A3"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tcBorders>
              <w:bottom w:val="single" w:sz="4" w:space="0" w:color="auto"/>
            </w:tcBorders>
            <w:shd w:val="clear" w:color="auto" w:fill="BFBFBF"/>
            <w:vAlign w:val="center"/>
          </w:tcPr>
          <w:p w14:paraId="25C4C77E"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tcBorders>
              <w:bottom w:val="single" w:sz="4" w:space="0" w:color="auto"/>
            </w:tcBorders>
            <w:shd w:val="clear" w:color="auto" w:fill="BFBFBF"/>
            <w:vAlign w:val="center"/>
          </w:tcPr>
          <w:p w14:paraId="0926032B"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tcBorders>
              <w:bottom w:val="single" w:sz="4" w:space="0" w:color="auto"/>
            </w:tcBorders>
            <w:shd w:val="clear" w:color="auto" w:fill="BFBFBF"/>
            <w:vAlign w:val="center"/>
          </w:tcPr>
          <w:p w14:paraId="12544CA9"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tcBorders>
              <w:bottom w:val="single" w:sz="4" w:space="0" w:color="auto"/>
            </w:tcBorders>
            <w:shd w:val="clear" w:color="auto" w:fill="BFBFBF"/>
            <w:vAlign w:val="center"/>
          </w:tcPr>
          <w:p w14:paraId="470DA02C"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tcBorders>
              <w:bottom w:val="single" w:sz="4" w:space="0" w:color="auto"/>
            </w:tcBorders>
            <w:shd w:val="clear" w:color="auto" w:fill="BFBFBF"/>
            <w:vAlign w:val="center"/>
          </w:tcPr>
          <w:p w14:paraId="70C69B56"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tcBorders>
              <w:bottom w:val="single" w:sz="4" w:space="0" w:color="auto"/>
            </w:tcBorders>
            <w:shd w:val="clear" w:color="auto" w:fill="BFBFBF"/>
            <w:vAlign w:val="center"/>
          </w:tcPr>
          <w:p w14:paraId="0E422CE7"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tcBorders>
              <w:bottom w:val="single" w:sz="4" w:space="0" w:color="auto"/>
            </w:tcBorders>
            <w:shd w:val="clear" w:color="auto" w:fill="BFBFBF"/>
            <w:vAlign w:val="center"/>
          </w:tcPr>
          <w:p w14:paraId="1BC15ABC"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tcBorders>
              <w:bottom w:val="single" w:sz="4" w:space="0" w:color="auto"/>
            </w:tcBorders>
            <w:shd w:val="clear" w:color="auto" w:fill="BFBFBF"/>
            <w:vAlign w:val="center"/>
          </w:tcPr>
          <w:p w14:paraId="63C29657"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tcBorders>
              <w:bottom w:val="single" w:sz="4" w:space="0" w:color="auto"/>
            </w:tcBorders>
            <w:shd w:val="clear" w:color="auto" w:fill="BFBFBF"/>
            <w:vAlign w:val="center"/>
          </w:tcPr>
          <w:p w14:paraId="3B0E82B7"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tcBorders>
              <w:bottom w:val="single" w:sz="4" w:space="0" w:color="auto"/>
            </w:tcBorders>
            <w:shd w:val="clear" w:color="auto" w:fill="BFBFBF"/>
            <w:vAlign w:val="center"/>
          </w:tcPr>
          <w:p w14:paraId="36B96AAB"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tcBorders>
              <w:bottom w:val="single" w:sz="4" w:space="0" w:color="auto"/>
            </w:tcBorders>
            <w:shd w:val="clear" w:color="auto" w:fill="BFBFBF"/>
            <w:vAlign w:val="center"/>
          </w:tcPr>
          <w:p w14:paraId="023DE0D7"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tcBorders>
              <w:bottom w:val="single" w:sz="4" w:space="0" w:color="auto"/>
            </w:tcBorders>
            <w:shd w:val="clear" w:color="auto" w:fill="BFBFBF"/>
            <w:vAlign w:val="center"/>
          </w:tcPr>
          <w:p w14:paraId="1AE74CDC"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tcBorders>
              <w:bottom w:val="single" w:sz="4" w:space="0" w:color="auto"/>
            </w:tcBorders>
            <w:shd w:val="clear" w:color="auto" w:fill="BFBFBF"/>
            <w:vAlign w:val="center"/>
          </w:tcPr>
          <w:p w14:paraId="367C429B"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tcBorders>
              <w:bottom w:val="single" w:sz="4" w:space="0" w:color="auto"/>
            </w:tcBorders>
            <w:shd w:val="clear" w:color="auto" w:fill="BFBFBF"/>
            <w:vAlign w:val="center"/>
          </w:tcPr>
          <w:p w14:paraId="58140501"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tcBorders>
              <w:bottom w:val="single" w:sz="4" w:space="0" w:color="auto"/>
            </w:tcBorders>
            <w:shd w:val="clear" w:color="auto" w:fill="BFBFBF"/>
            <w:vAlign w:val="center"/>
          </w:tcPr>
          <w:p w14:paraId="1310E942"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tcBorders>
              <w:bottom w:val="single" w:sz="4" w:space="0" w:color="auto"/>
            </w:tcBorders>
            <w:shd w:val="clear" w:color="auto" w:fill="BFBFBF"/>
            <w:vAlign w:val="center"/>
          </w:tcPr>
          <w:p w14:paraId="0AD1400D"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tcBorders>
              <w:bottom w:val="single" w:sz="4" w:space="0" w:color="auto"/>
            </w:tcBorders>
            <w:shd w:val="clear" w:color="auto" w:fill="BFBFBF"/>
            <w:vAlign w:val="center"/>
          </w:tcPr>
          <w:p w14:paraId="1892F99C"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tcBorders>
              <w:bottom w:val="single" w:sz="4" w:space="0" w:color="auto"/>
            </w:tcBorders>
            <w:shd w:val="clear" w:color="auto" w:fill="BFBFBF"/>
            <w:vAlign w:val="center"/>
          </w:tcPr>
          <w:p w14:paraId="597E82B4"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tcBorders>
              <w:bottom w:val="single" w:sz="4" w:space="0" w:color="auto"/>
            </w:tcBorders>
            <w:shd w:val="clear" w:color="auto" w:fill="BFBFBF"/>
            <w:vAlign w:val="center"/>
          </w:tcPr>
          <w:p w14:paraId="65691399"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1975" w:type="dxa"/>
          </w:tcPr>
          <w:p w14:paraId="0B21B71E"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UCP, Monitoreo y Evaluación</w:t>
            </w:r>
          </w:p>
        </w:tc>
      </w:tr>
      <w:tr w:rsidR="000F792A" w:rsidRPr="00B53298" w14:paraId="2FB25B3B" w14:textId="77777777" w:rsidTr="00B53298">
        <w:trPr>
          <w:trHeight w:val="215"/>
          <w:jc w:val="center"/>
        </w:trPr>
        <w:tc>
          <w:tcPr>
            <w:tcW w:w="9265" w:type="dxa"/>
            <w:gridSpan w:val="22"/>
            <w:tcBorders>
              <w:left w:val="nil"/>
              <w:bottom w:val="nil"/>
              <w:right w:val="nil"/>
            </w:tcBorders>
            <w:shd w:val="clear" w:color="auto" w:fill="auto"/>
          </w:tcPr>
          <w:p w14:paraId="278836FD" w14:textId="77777777" w:rsidR="000F792A" w:rsidRPr="00B53298" w:rsidRDefault="000F792A" w:rsidP="003F64BE">
            <w:pPr>
              <w:pStyle w:val="Default"/>
              <w:tabs>
                <w:tab w:val="left" w:pos="9000"/>
              </w:tabs>
              <w:spacing w:before="120"/>
              <w:contextualSpacing/>
              <w:jc w:val="both"/>
              <w:rPr>
                <w:rFonts w:ascii="Arial" w:hAnsi="Arial" w:cs="Arial"/>
                <w:b/>
                <w:color w:val="auto"/>
                <w:sz w:val="22"/>
                <w:szCs w:val="22"/>
                <w:lang w:val="es-ES_tradnl"/>
              </w:rPr>
            </w:pPr>
          </w:p>
        </w:tc>
      </w:tr>
    </w:tbl>
    <w:p w14:paraId="6862BFAC" w14:textId="77777777" w:rsidR="000F792A" w:rsidRPr="00B53298" w:rsidRDefault="00F32B1B" w:rsidP="003F64BE">
      <w:pPr>
        <w:pStyle w:val="ListParagraph"/>
        <w:numPr>
          <w:ilvl w:val="0"/>
          <w:numId w:val="8"/>
        </w:numPr>
        <w:tabs>
          <w:tab w:val="left" w:pos="9000"/>
        </w:tabs>
        <w:jc w:val="both"/>
        <w:rPr>
          <w:rFonts w:ascii="Arial" w:hAnsi="Arial" w:cs="Arial"/>
          <w:b/>
          <w:lang w:val="es-ES_tradnl"/>
        </w:rPr>
      </w:pPr>
      <w:bookmarkStart w:id="13" w:name="_Toc494217471"/>
      <w:bookmarkStart w:id="14" w:name="_Toc501118500"/>
      <w:r w:rsidRPr="00B53298">
        <w:rPr>
          <w:rFonts w:ascii="Arial" w:hAnsi="Arial" w:cs="Arial"/>
          <w:b/>
          <w:lang w:val="es-ES_tradnl"/>
        </w:rPr>
        <w:t>Presentación de informes</w:t>
      </w:r>
      <w:bookmarkEnd w:id="13"/>
      <w:bookmarkEnd w:id="14"/>
    </w:p>
    <w:p w14:paraId="2F601023" w14:textId="77777777" w:rsidR="000F792A" w:rsidRPr="00B53298" w:rsidRDefault="00F32B1B" w:rsidP="003F64BE">
      <w:pPr>
        <w:pStyle w:val="AutoNumpara"/>
        <w:tabs>
          <w:tab w:val="left" w:pos="9000"/>
        </w:tabs>
        <w:rPr>
          <w:rFonts w:ascii="Arial" w:hAnsi="Arial" w:cs="Arial"/>
          <w:noProof w:val="0"/>
          <w:sz w:val="22"/>
          <w:szCs w:val="22"/>
        </w:rPr>
      </w:pPr>
      <w:r w:rsidRPr="00B53298">
        <w:rPr>
          <w:rFonts w:ascii="Arial" w:hAnsi="Arial" w:cs="Arial"/>
          <w:noProof w:val="0"/>
          <w:sz w:val="22"/>
          <w:szCs w:val="22"/>
        </w:rPr>
        <w:t xml:space="preserve">La UCP presentará los informes de monitoreo, con base en los consolidados en la planilla de control. Los informes generados con base en esta información serán utilizados para la actualización del Informe Semestral de Progreso del proyecto y del </w:t>
      </w:r>
      <w:r w:rsidRPr="00B53298">
        <w:rPr>
          <w:rFonts w:ascii="Arial" w:hAnsi="Arial" w:cs="Arial"/>
          <w:i/>
          <w:noProof w:val="0"/>
          <w:sz w:val="22"/>
          <w:szCs w:val="22"/>
        </w:rPr>
        <w:t xml:space="preserve">Project </w:t>
      </w:r>
      <w:proofErr w:type="spellStart"/>
      <w:r w:rsidRPr="00B53298">
        <w:rPr>
          <w:rFonts w:ascii="Arial" w:hAnsi="Arial" w:cs="Arial"/>
          <w:i/>
          <w:noProof w:val="0"/>
          <w:sz w:val="22"/>
          <w:szCs w:val="22"/>
        </w:rPr>
        <w:t>Monitoring</w:t>
      </w:r>
      <w:proofErr w:type="spellEnd"/>
      <w:r w:rsidRPr="00B53298">
        <w:rPr>
          <w:rFonts w:ascii="Arial" w:hAnsi="Arial" w:cs="Arial"/>
          <w:i/>
          <w:noProof w:val="0"/>
          <w:sz w:val="22"/>
          <w:szCs w:val="22"/>
        </w:rPr>
        <w:t xml:space="preserve"> </w:t>
      </w:r>
      <w:proofErr w:type="spellStart"/>
      <w:r w:rsidRPr="00B53298">
        <w:rPr>
          <w:rFonts w:ascii="Arial" w:hAnsi="Arial" w:cs="Arial"/>
          <w:i/>
          <w:noProof w:val="0"/>
          <w:sz w:val="22"/>
          <w:szCs w:val="22"/>
        </w:rPr>
        <w:t>Report</w:t>
      </w:r>
      <w:proofErr w:type="spellEnd"/>
      <w:r w:rsidRPr="00B53298">
        <w:rPr>
          <w:rFonts w:ascii="Arial" w:hAnsi="Arial" w:cs="Arial"/>
          <w:noProof w:val="0"/>
          <w:sz w:val="22"/>
          <w:szCs w:val="22"/>
        </w:rPr>
        <w:t xml:space="preserve"> (PMR). Los costos anuales de cada producto están detallados en el Plan de Ejecución de Proyectos (PEP).</w:t>
      </w:r>
    </w:p>
    <w:p w14:paraId="1357E2B6" w14:textId="77777777" w:rsidR="00676E70" w:rsidRPr="00B53298" w:rsidRDefault="00244BFC" w:rsidP="003F64BE">
      <w:pPr>
        <w:pStyle w:val="AutoNumpara"/>
        <w:tabs>
          <w:tab w:val="left" w:pos="9000"/>
        </w:tabs>
        <w:rPr>
          <w:rFonts w:ascii="Arial" w:hAnsi="Arial" w:cs="Arial"/>
          <w:noProof w:val="0"/>
          <w:sz w:val="22"/>
          <w:szCs w:val="22"/>
        </w:rPr>
      </w:pPr>
      <w:r w:rsidRPr="00B53298">
        <w:rPr>
          <w:rFonts w:ascii="Arial" w:eastAsia="Arial" w:hAnsi="Arial" w:cs="Arial"/>
          <w:noProof w:val="0"/>
          <w:sz w:val="22"/>
          <w:szCs w:val="22"/>
          <w:lang w:val="es-US"/>
        </w:rPr>
        <w:lastRenderedPageBreak/>
        <w:t xml:space="preserve">El prestatario, a través de la UCP, presentará al Banco anualmente los </w:t>
      </w:r>
      <w:proofErr w:type="spellStart"/>
      <w:r w:rsidRPr="00B53298">
        <w:rPr>
          <w:rFonts w:ascii="Arial" w:eastAsia="Arial" w:hAnsi="Arial" w:cs="Arial"/>
          <w:noProof w:val="0"/>
          <w:sz w:val="22"/>
          <w:szCs w:val="22"/>
          <w:lang w:val="es-US"/>
        </w:rPr>
        <w:t>IFAs</w:t>
      </w:r>
      <w:proofErr w:type="spellEnd"/>
      <w:r w:rsidRPr="00B53298">
        <w:rPr>
          <w:rFonts w:ascii="Arial" w:eastAsia="Arial" w:hAnsi="Arial" w:cs="Arial"/>
          <w:noProof w:val="0"/>
          <w:sz w:val="22"/>
          <w:szCs w:val="22"/>
          <w:lang w:val="es-US"/>
        </w:rPr>
        <w:t>, dentro de los primeros 120 días siguientes al cierre de cada año fiscal. Adicionalmente, se requerirá un informe de auditoría preliminar correspondiente al primer semestre de cada período, dentro de los 60 días luego del cierre del semestre</w:t>
      </w:r>
      <w:r w:rsidR="00676E70" w:rsidRPr="00B53298">
        <w:rPr>
          <w:rFonts w:ascii="Arial" w:eastAsia="Arial" w:hAnsi="Arial" w:cs="Arial"/>
          <w:noProof w:val="0"/>
          <w:sz w:val="22"/>
          <w:szCs w:val="22"/>
          <w:lang w:val="es-US"/>
        </w:rPr>
        <w:t>.</w:t>
      </w:r>
    </w:p>
    <w:p w14:paraId="2DA12B59" w14:textId="3946E4FA" w:rsidR="000F792A" w:rsidRPr="00B53298" w:rsidRDefault="001305DE" w:rsidP="003F64BE">
      <w:pPr>
        <w:pStyle w:val="AutoNumpara"/>
        <w:tabs>
          <w:tab w:val="left" w:pos="9000"/>
        </w:tabs>
        <w:rPr>
          <w:rFonts w:ascii="Arial" w:hAnsi="Arial" w:cs="Arial"/>
          <w:noProof w:val="0"/>
          <w:sz w:val="22"/>
          <w:szCs w:val="22"/>
        </w:rPr>
      </w:pPr>
      <w:r>
        <w:rPr>
          <w:rFonts w:ascii="Arial" w:eastAsia="Arial" w:hAnsi="Arial" w:cs="Arial"/>
          <w:sz w:val="22"/>
          <w:szCs w:val="22"/>
        </w:rPr>
        <w:t>En caso que el Banco juzgue necesario, e</w:t>
      </w:r>
      <w:r w:rsidRPr="00FC1E22">
        <w:rPr>
          <w:rFonts w:ascii="Arial" w:eastAsia="Arial" w:hAnsi="Arial" w:cs="Arial"/>
          <w:sz w:val="22"/>
          <w:szCs w:val="22"/>
        </w:rPr>
        <w:t xml:space="preserve">l </w:t>
      </w:r>
      <w:bookmarkStart w:id="15" w:name="_GoBack"/>
      <w:bookmarkEnd w:id="15"/>
      <w:r w:rsidRPr="00FC1E22">
        <w:rPr>
          <w:rFonts w:ascii="Arial" w:eastAsia="Arial" w:hAnsi="Arial" w:cs="Arial"/>
          <w:sz w:val="22"/>
          <w:szCs w:val="22"/>
        </w:rPr>
        <w:t xml:space="preserve">prestatario preparará y enviará al </w:t>
      </w:r>
      <w:r w:rsidRPr="00FC1E22">
        <w:rPr>
          <w:rFonts w:ascii="Arial" w:hAnsi="Arial" w:cs="Arial"/>
          <w:sz w:val="22"/>
          <w:szCs w:val="22"/>
        </w:rPr>
        <w:t>Banco</w:t>
      </w:r>
      <w:r w:rsidRPr="00FC1E22">
        <w:rPr>
          <w:rFonts w:ascii="Arial" w:eastAsia="Arial" w:hAnsi="Arial" w:cs="Arial"/>
          <w:sz w:val="22"/>
          <w:szCs w:val="22"/>
        </w:rPr>
        <w:t xml:space="preserve"> un informe de evaluación intermedia, a los 90 días contados a partir de la fecha en que se haya desembolsado el 50% de los recursos o cuando hayan transcurrido 36 meses de ejecución, lo que ocurra primero</w:t>
      </w:r>
      <w:r w:rsidRPr="00FC1E22">
        <w:rPr>
          <w:rFonts w:ascii="Arial" w:hAnsi="Arial" w:cs="Arial"/>
          <w:sz w:val="22"/>
          <w:szCs w:val="22"/>
        </w:rPr>
        <w:t>.</w:t>
      </w:r>
      <w:r>
        <w:rPr>
          <w:rFonts w:ascii="Arial" w:hAnsi="Arial" w:cs="Arial"/>
          <w:sz w:val="22"/>
          <w:szCs w:val="22"/>
        </w:rPr>
        <w:t xml:space="preserve"> </w:t>
      </w:r>
      <w:r w:rsidR="00F32B1B" w:rsidRPr="00B53298">
        <w:rPr>
          <w:rFonts w:ascii="Arial" w:hAnsi="Arial" w:cs="Arial"/>
          <w:noProof w:val="0"/>
          <w:sz w:val="22"/>
          <w:szCs w:val="22"/>
        </w:rPr>
        <w:t xml:space="preserve">Este informe deberá contemplar los avances en la madurez de los procesos de la gestión fiscal del Estado por la aplicación del MD-GEFIS y </w:t>
      </w:r>
      <w:r w:rsidR="00676E70" w:rsidRPr="00B53298">
        <w:rPr>
          <w:rFonts w:ascii="Arial" w:hAnsi="Arial" w:cs="Arial"/>
          <w:noProof w:val="0"/>
          <w:sz w:val="22"/>
          <w:szCs w:val="22"/>
        </w:rPr>
        <w:t xml:space="preserve">los avances en </w:t>
      </w:r>
      <w:r w:rsidR="00F32B1B" w:rsidRPr="00B53298">
        <w:rPr>
          <w:rFonts w:ascii="Arial" w:hAnsi="Arial" w:cs="Arial"/>
          <w:noProof w:val="0"/>
          <w:sz w:val="22"/>
          <w:szCs w:val="22"/>
        </w:rPr>
        <w:t xml:space="preserve">la implementación de los productos, resultados, la revisión de los riesgos y la identificación de lecciones aprendidas a ser incorporadas para mejorar la ejecución (ver Términos de Referencia en Anexo). </w:t>
      </w:r>
    </w:p>
    <w:p w14:paraId="1B08B6E6" w14:textId="5D72CE46" w:rsidR="000F792A" w:rsidRPr="00B53298" w:rsidRDefault="00676E70" w:rsidP="003F64BE">
      <w:pPr>
        <w:pStyle w:val="AutoNumpara"/>
        <w:tabs>
          <w:tab w:val="left" w:pos="9000"/>
        </w:tabs>
        <w:outlineLvl w:val="1"/>
        <w:rPr>
          <w:rFonts w:ascii="Arial" w:hAnsi="Arial" w:cs="Arial"/>
          <w:noProof w:val="0"/>
          <w:sz w:val="22"/>
          <w:szCs w:val="22"/>
        </w:rPr>
      </w:pPr>
      <w:r w:rsidRPr="00B53298">
        <w:rPr>
          <w:rFonts w:ascii="Arial" w:hAnsi="Arial" w:cs="Arial"/>
          <w:noProof w:val="0"/>
          <w:sz w:val="22"/>
          <w:szCs w:val="22"/>
          <w:lang w:val="es-US"/>
        </w:rPr>
        <w:t xml:space="preserve">La UCP preparará y enviará al Banco un informe de evaluación final que servirá de </w:t>
      </w:r>
      <w:r w:rsidRPr="00B53298">
        <w:rPr>
          <w:rFonts w:ascii="Arial" w:hAnsi="Arial" w:cs="Arial"/>
          <w:noProof w:val="0"/>
          <w:color w:val="000000"/>
          <w:sz w:val="22"/>
          <w:szCs w:val="22"/>
          <w:lang w:val="es-US"/>
        </w:rPr>
        <w:t>insumo</w:t>
      </w:r>
      <w:r w:rsidRPr="00B53298">
        <w:rPr>
          <w:rFonts w:ascii="Arial" w:hAnsi="Arial" w:cs="Arial"/>
          <w:noProof w:val="0"/>
          <w:sz w:val="22"/>
          <w:szCs w:val="22"/>
          <w:lang w:val="es-US"/>
        </w:rPr>
        <w:t xml:space="preserve"> para el Informe de Terminación del Proyecto (</w:t>
      </w:r>
      <w:r w:rsidRPr="00B53298">
        <w:rPr>
          <w:rFonts w:ascii="Arial" w:hAnsi="Arial" w:cs="Arial"/>
          <w:i/>
          <w:noProof w:val="0"/>
          <w:sz w:val="22"/>
          <w:szCs w:val="22"/>
          <w:lang w:val="es-US"/>
        </w:rPr>
        <w:t xml:space="preserve">Project </w:t>
      </w:r>
      <w:proofErr w:type="spellStart"/>
      <w:r w:rsidRPr="00B53298">
        <w:rPr>
          <w:rFonts w:ascii="Arial" w:hAnsi="Arial" w:cs="Arial"/>
          <w:i/>
          <w:noProof w:val="0"/>
          <w:sz w:val="22"/>
          <w:szCs w:val="22"/>
          <w:lang w:val="es-US"/>
        </w:rPr>
        <w:t>Completion</w:t>
      </w:r>
      <w:proofErr w:type="spellEnd"/>
      <w:r w:rsidRPr="00B53298">
        <w:rPr>
          <w:rFonts w:ascii="Arial" w:hAnsi="Arial" w:cs="Arial"/>
          <w:i/>
          <w:noProof w:val="0"/>
          <w:sz w:val="22"/>
          <w:szCs w:val="22"/>
          <w:lang w:val="es-US"/>
        </w:rPr>
        <w:t xml:space="preserve"> </w:t>
      </w:r>
      <w:proofErr w:type="spellStart"/>
      <w:r w:rsidRPr="00B53298">
        <w:rPr>
          <w:rFonts w:ascii="Arial" w:hAnsi="Arial" w:cs="Arial"/>
          <w:i/>
          <w:noProof w:val="0"/>
          <w:sz w:val="22"/>
          <w:szCs w:val="22"/>
          <w:lang w:val="es-US"/>
        </w:rPr>
        <w:t>Report</w:t>
      </w:r>
      <w:proofErr w:type="spellEnd"/>
      <w:r w:rsidR="00B53298" w:rsidRPr="00B53298">
        <w:rPr>
          <w:rFonts w:ascii="Arial" w:hAnsi="Arial" w:cs="Arial"/>
          <w:i/>
          <w:noProof w:val="0"/>
          <w:sz w:val="22"/>
          <w:szCs w:val="22"/>
          <w:lang w:val="es-US"/>
        </w:rPr>
        <w:noBreakHyphen/>
      </w:r>
      <w:r w:rsidRPr="00B53298">
        <w:rPr>
          <w:rFonts w:ascii="Arial" w:hAnsi="Arial" w:cs="Arial"/>
          <w:noProof w:val="0"/>
          <w:sz w:val="22"/>
          <w:szCs w:val="22"/>
          <w:lang w:val="es-US"/>
        </w:rPr>
        <w:t>PCR), a los 90 días contados a partir de</w:t>
      </w:r>
      <w:r w:rsidR="00C56985">
        <w:rPr>
          <w:rFonts w:ascii="Arial" w:hAnsi="Arial" w:cs="Arial"/>
          <w:noProof w:val="0"/>
          <w:sz w:val="22"/>
          <w:szCs w:val="22"/>
          <w:lang w:val="es-US"/>
        </w:rPr>
        <w:t>l encerramiento del plazo original</w:t>
      </w:r>
      <w:r w:rsidRPr="00B53298">
        <w:rPr>
          <w:rFonts w:ascii="Arial" w:hAnsi="Arial" w:cs="Arial"/>
          <w:noProof w:val="0"/>
          <w:sz w:val="22"/>
          <w:szCs w:val="22"/>
          <w:lang w:val="es-US"/>
        </w:rPr>
        <w:t xml:space="preserve"> </w:t>
      </w:r>
      <w:r w:rsidR="00C56985">
        <w:rPr>
          <w:rFonts w:ascii="Arial" w:hAnsi="Arial" w:cs="Arial"/>
          <w:noProof w:val="0"/>
          <w:sz w:val="22"/>
          <w:szCs w:val="22"/>
          <w:lang w:val="es-US"/>
        </w:rPr>
        <w:t xml:space="preserve">de </w:t>
      </w:r>
      <w:r w:rsidRPr="00B53298">
        <w:rPr>
          <w:rFonts w:ascii="Arial" w:hAnsi="Arial" w:cs="Arial"/>
          <w:noProof w:val="0"/>
          <w:sz w:val="22"/>
          <w:szCs w:val="22"/>
          <w:lang w:val="es-US"/>
        </w:rPr>
        <w:t>desembols</w:t>
      </w:r>
      <w:r w:rsidR="00870E72" w:rsidRPr="00B53298">
        <w:rPr>
          <w:rFonts w:ascii="Arial" w:hAnsi="Arial" w:cs="Arial"/>
          <w:noProof w:val="0"/>
          <w:sz w:val="22"/>
          <w:szCs w:val="22"/>
          <w:lang w:val="es-US"/>
        </w:rPr>
        <w:t>o</w:t>
      </w:r>
      <w:r w:rsidR="00C56985">
        <w:rPr>
          <w:rFonts w:ascii="Arial" w:hAnsi="Arial" w:cs="Arial"/>
          <w:noProof w:val="0"/>
          <w:sz w:val="22"/>
          <w:szCs w:val="22"/>
          <w:lang w:val="es-US"/>
        </w:rPr>
        <w:t>s o sus extensiones</w:t>
      </w:r>
      <w:r w:rsidRPr="00B53298">
        <w:rPr>
          <w:rFonts w:ascii="Arial" w:hAnsi="Arial" w:cs="Arial"/>
          <w:noProof w:val="0"/>
          <w:sz w:val="22"/>
          <w:szCs w:val="22"/>
          <w:lang w:val="es-US"/>
        </w:rPr>
        <w:t xml:space="preserve"> </w:t>
      </w:r>
      <w:r w:rsidR="00F32B1B" w:rsidRPr="00B53298">
        <w:rPr>
          <w:rFonts w:ascii="Arial" w:hAnsi="Arial" w:cs="Arial"/>
          <w:noProof w:val="0"/>
          <w:sz w:val="22"/>
          <w:szCs w:val="22"/>
        </w:rPr>
        <w:t xml:space="preserve">(ver Términos de Referencia en Anexo para el alcance de dicha evaluación). </w:t>
      </w:r>
    </w:p>
    <w:p w14:paraId="385D468F" w14:textId="77777777" w:rsidR="000F792A" w:rsidRPr="00B53298" w:rsidRDefault="00F32B1B" w:rsidP="00B53298">
      <w:pPr>
        <w:pStyle w:val="FirstHeading"/>
        <w:numPr>
          <w:ilvl w:val="0"/>
          <w:numId w:val="8"/>
        </w:numPr>
        <w:ind w:left="180" w:firstLine="0"/>
        <w:jc w:val="both"/>
        <w:outlineLvl w:val="1"/>
        <w:rPr>
          <w:rFonts w:ascii="Arial" w:hAnsi="Arial" w:cs="Arial"/>
          <w:sz w:val="22"/>
          <w:szCs w:val="22"/>
          <w:lang w:val="es-ES_tradnl"/>
        </w:rPr>
      </w:pPr>
      <w:bookmarkStart w:id="16" w:name="_Toc501118502"/>
      <w:r w:rsidRPr="00B53298">
        <w:rPr>
          <w:rFonts w:ascii="Arial" w:hAnsi="Arial" w:cs="Arial"/>
          <w:sz w:val="22"/>
          <w:szCs w:val="22"/>
          <w:lang w:val="es-ES_tradnl"/>
        </w:rPr>
        <w:t>Coordinación, Plan de Trabajo y Presupuesto de Seguimiento</w:t>
      </w:r>
      <w:bookmarkEnd w:id="16"/>
    </w:p>
    <w:p w14:paraId="6D68ADD8" w14:textId="77777777" w:rsidR="000F792A" w:rsidRPr="00B53298" w:rsidRDefault="00F32B1B" w:rsidP="003F64BE">
      <w:pPr>
        <w:pStyle w:val="AutoNumpara"/>
        <w:tabs>
          <w:tab w:val="left" w:pos="9000"/>
        </w:tabs>
        <w:rPr>
          <w:rFonts w:ascii="Arial" w:hAnsi="Arial" w:cs="Arial"/>
          <w:noProof w:val="0"/>
          <w:sz w:val="22"/>
          <w:szCs w:val="22"/>
        </w:rPr>
      </w:pPr>
      <w:r w:rsidRPr="00B53298">
        <w:rPr>
          <w:rFonts w:ascii="Arial" w:hAnsi="Arial" w:cs="Arial"/>
          <w:noProof w:val="0"/>
          <w:sz w:val="22"/>
          <w:szCs w:val="22"/>
        </w:rPr>
        <w:t xml:space="preserve">La UCP contará con un </w:t>
      </w:r>
      <w:r w:rsidR="00C56247" w:rsidRPr="00B53298">
        <w:rPr>
          <w:rFonts w:ascii="Arial" w:hAnsi="Arial" w:cs="Arial"/>
          <w:noProof w:val="0"/>
          <w:sz w:val="22"/>
          <w:szCs w:val="22"/>
        </w:rPr>
        <w:t xml:space="preserve">asistente técnico </w:t>
      </w:r>
      <w:r w:rsidRPr="00B53298">
        <w:rPr>
          <w:rFonts w:ascii="Arial" w:hAnsi="Arial" w:cs="Arial"/>
          <w:noProof w:val="0"/>
          <w:sz w:val="22"/>
          <w:szCs w:val="22"/>
        </w:rPr>
        <w:t>de</w:t>
      </w:r>
      <w:r w:rsidR="00C56247" w:rsidRPr="00B53298">
        <w:rPr>
          <w:rFonts w:ascii="Arial" w:hAnsi="Arial" w:cs="Arial"/>
          <w:noProof w:val="0"/>
          <w:sz w:val="22"/>
          <w:szCs w:val="22"/>
        </w:rPr>
        <w:t xml:space="preserve"> planificación y</w:t>
      </w:r>
      <w:r w:rsidRPr="00B53298">
        <w:rPr>
          <w:rFonts w:ascii="Arial" w:hAnsi="Arial" w:cs="Arial"/>
          <w:noProof w:val="0"/>
          <w:sz w:val="22"/>
          <w:szCs w:val="22"/>
        </w:rPr>
        <w:t xml:space="preserve"> monitoreo</w:t>
      </w:r>
      <w:r w:rsidR="00C56247" w:rsidRPr="00B53298">
        <w:rPr>
          <w:rFonts w:ascii="Arial" w:hAnsi="Arial" w:cs="Arial"/>
          <w:noProof w:val="0"/>
          <w:sz w:val="22"/>
          <w:szCs w:val="22"/>
        </w:rPr>
        <w:t xml:space="preserve"> (con experiencia en gestión de pro</w:t>
      </w:r>
      <w:r w:rsidR="004C16CD" w:rsidRPr="00B53298">
        <w:rPr>
          <w:rFonts w:ascii="Arial" w:hAnsi="Arial" w:cs="Arial"/>
          <w:noProof w:val="0"/>
          <w:sz w:val="22"/>
          <w:szCs w:val="22"/>
        </w:rPr>
        <w:t>yec</w:t>
      </w:r>
      <w:r w:rsidR="00C56247" w:rsidRPr="00B53298">
        <w:rPr>
          <w:rFonts w:ascii="Arial" w:hAnsi="Arial" w:cs="Arial"/>
          <w:noProof w:val="0"/>
          <w:sz w:val="22"/>
          <w:szCs w:val="22"/>
        </w:rPr>
        <w:t>tos)</w:t>
      </w:r>
      <w:r w:rsidRPr="00B53298">
        <w:rPr>
          <w:rFonts w:ascii="Arial" w:hAnsi="Arial" w:cs="Arial"/>
          <w:noProof w:val="0"/>
          <w:sz w:val="22"/>
          <w:szCs w:val="22"/>
        </w:rPr>
        <w:t xml:space="preserve">, responsable de coordinar las actividades de monitoreo del proyecto, que incluirán: (i) desarrollar, mantener y actualizar los datos en la planilla de control, especialmente en lo que se refiere a los indicadores de resultado y de ejecución; (ii) articular con los supervisores de componentes, coordinando la recolección y el tratamiento de la información sobre las acciones del proyecto y la preparación de informes semestrales de progreso; (iii) identificar los desvíos, atrasos y factores externos que afecten el  proyecto, proponiendo, cuando sea el caso, medidas correctivas; y (iv) apoyar las reuniones internas de monitoreo y evaluación del proyecto y las misiones de supervisión y evaluación del Banco. </w:t>
      </w:r>
    </w:p>
    <w:p w14:paraId="63E225C3" w14:textId="77777777" w:rsidR="000F792A" w:rsidRPr="00B53298" w:rsidRDefault="00F32B1B" w:rsidP="003F64BE">
      <w:pPr>
        <w:pStyle w:val="AutoNumpara"/>
        <w:tabs>
          <w:tab w:val="left" w:pos="9000"/>
        </w:tabs>
        <w:rPr>
          <w:rFonts w:ascii="Arial" w:hAnsi="Arial" w:cs="Arial"/>
          <w:noProof w:val="0"/>
          <w:sz w:val="22"/>
          <w:szCs w:val="22"/>
        </w:rPr>
      </w:pPr>
      <w:r w:rsidRPr="00B53298">
        <w:rPr>
          <w:rFonts w:ascii="Arial" w:hAnsi="Arial" w:cs="Arial"/>
          <w:noProof w:val="0"/>
          <w:sz w:val="22"/>
          <w:szCs w:val="22"/>
        </w:rPr>
        <w:t>El Banco y la UCP realizarán reuniones con una periodicidad semestral para monitorear de manera conjunta la marcha en la ejecución de la operación. Asimismo, unidades ejecutoras realizarán, en conjunto con el Banco, visitas de inspección por lo menos dos veces al año para la evaluación de los avances del proyecto.</w:t>
      </w:r>
    </w:p>
    <w:p w14:paraId="75CF9210" w14:textId="77777777" w:rsidR="000F792A" w:rsidRPr="00B53298" w:rsidRDefault="00F32B1B" w:rsidP="003F64BE">
      <w:pPr>
        <w:pStyle w:val="AutoNumpara"/>
        <w:tabs>
          <w:tab w:val="left" w:pos="9000"/>
        </w:tabs>
        <w:rPr>
          <w:rFonts w:ascii="Arial" w:hAnsi="Arial" w:cs="Arial"/>
          <w:noProof w:val="0"/>
          <w:sz w:val="22"/>
          <w:szCs w:val="22"/>
        </w:rPr>
      </w:pPr>
      <w:r w:rsidRPr="00B53298">
        <w:rPr>
          <w:rFonts w:ascii="Arial" w:hAnsi="Arial" w:cs="Arial"/>
          <w:noProof w:val="0"/>
          <w:color w:val="000000"/>
          <w:sz w:val="22"/>
          <w:szCs w:val="22"/>
        </w:rPr>
        <w:t>Cuando</w:t>
      </w:r>
      <w:r w:rsidRPr="00B53298">
        <w:rPr>
          <w:rStyle w:val="longtext"/>
          <w:rFonts w:ascii="Arial" w:hAnsi="Arial" w:cs="Arial"/>
          <w:noProof w:val="0"/>
          <w:sz w:val="22"/>
          <w:szCs w:val="22"/>
        </w:rPr>
        <w:t xml:space="preserve"> </w:t>
      </w:r>
      <w:r w:rsidRPr="00B53298">
        <w:rPr>
          <w:rStyle w:val="hps"/>
          <w:rFonts w:ascii="Arial" w:hAnsi="Arial" w:cs="Arial"/>
          <w:noProof w:val="0"/>
          <w:sz w:val="22"/>
          <w:szCs w:val="22"/>
        </w:rPr>
        <w:t>las visitas de inspección</w:t>
      </w:r>
      <w:r w:rsidRPr="00B53298">
        <w:rPr>
          <w:rStyle w:val="longtext"/>
          <w:rFonts w:ascii="Arial" w:hAnsi="Arial" w:cs="Arial"/>
          <w:noProof w:val="0"/>
          <w:sz w:val="22"/>
          <w:szCs w:val="22"/>
        </w:rPr>
        <w:t xml:space="preserve"> </w:t>
      </w:r>
      <w:r w:rsidRPr="00B53298">
        <w:rPr>
          <w:rStyle w:val="hps"/>
          <w:rFonts w:ascii="Arial" w:hAnsi="Arial" w:cs="Arial"/>
          <w:noProof w:val="0"/>
          <w:sz w:val="22"/>
          <w:szCs w:val="22"/>
        </w:rPr>
        <w:t>identifiquen</w:t>
      </w:r>
      <w:r w:rsidRPr="00B53298">
        <w:rPr>
          <w:rStyle w:val="longtext"/>
          <w:rFonts w:ascii="Arial" w:hAnsi="Arial" w:cs="Arial"/>
          <w:noProof w:val="0"/>
          <w:sz w:val="22"/>
          <w:szCs w:val="22"/>
        </w:rPr>
        <w:t xml:space="preserve"> </w:t>
      </w:r>
      <w:r w:rsidRPr="00B53298">
        <w:rPr>
          <w:rStyle w:val="hps"/>
          <w:rFonts w:ascii="Arial" w:hAnsi="Arial" w:cs="Arial"/>
          <w:noProof w:val="0"/>
          <w:sz w:val="22"/>
          <w:szCs w:val="22"/>
        </w:rPr>
        <w:t>retrasos</w:t>
      </w:r>
      <w:r w:rsidRPr="00B53298">
        <w:rPr>
          <w:rStyle w:val="longtext"/>
          <w:rFonts w:ascii="Arial" w:hAnsi="Arial" w:cs="Arial"/>
          <w:noProof w:val="0"/>
          <w:sz w:val="22"/>
          <w:szCs w:val="22"/>
        </w:rPr>
        <w:t xml:space="preserve"> </w:t>
      </w:r>
      <w:r w:rsidRPr="00B53298">
        <w:rPr>
          <w:rStyle w:val="hps"/>
          <w:rFonts w:ascii="Arial" w:hAnsi="Arial" w:cs="Arial"/>
          <w:noProof w:val="0"/>
          <w:sz w:val="22"/>
          <w:szCs w:val="22"/>
        </w:rPr>
        <w:t xml:space="preserve">en </w:t>
      </w:r>
      <w:r w:rsidRPr="00B53298">
        <w:rPr>
          <w:rStyle w:val="longtext"/>
          <w:rFonts w:ascii="Arial" w:hAnsi="Arial" w:cs="Arial"/>
          <w:noProof w:val="0"/>
          <w:sz w:val="22"/>
          <w:szCs w:val="22"/>
        </w:rPr>
        <w:t xml:space="preserve">la ejecución </w:t>
      </w:r>
      <w:r w:rsidRPr="00B53298">
        <w:rPr>
          <w:rStyle w:val="hps"/>
          <w:rFonts w:ascii="Arial" w:hAnsi="Arial" w:cs="Arial"/>
          <w:noProof w:val="0"/>
          <w:sz w:val="22"/>
          <w:szCs w:val="22"/>
        </w:rPr>
        <w:t>física y financiera</w:t>
      </w:r>
      <w:r w:rsidRPr="00B53298">
        <w:rPr>
          <w:rStyle w:val="longtext"/>
          <w:rFonts w:ascii="Arial" w:hAnsi="Arial" w:cs="Arial"/>
          <w:noProof w:val="0"/>
          <w:sz w:val="22"/>
          <w:szCs w:val="22"/>
        </w:rPr>
        <w:t xml:space="preserve">, </w:t>
      </w:r>
      <w:r w:rsidRPr="00B53298">
        <w:rPr>
          <w:rStyle w:val="hps"/>
          <w:rFonts w:ascii="Arial" w:hAnsi="Arial" w:cs="Arial"/>
          <w:noProof w:val="0"/>
          <w:sz w:val="22"/>
          <w:szCs w:val="22"/>
        </w:rPr>
        <w:t>se establecerá</w:t>
      </w:r>
      <w:r w:rsidRPr="00B53298">
        <w:rPr>
          <w:rStyle w:val="longtext"/>
          <w:rFonts w:ascii="Arial" w:hAnsi="Arial" w:cs="Arial"/>
          <w:noProof w:val="0"/>
          <w:sz w:val="22"/>
          <w:szCs w:val="22"/>
        </w:rPr>
        <w:t xml:space="preserve"> </w:t>
      </w:r>
      <w:r w:rsidRPr="00B53298">
        <w:rPr>
          <w:rStyle w:val="hps"/>
          <w:rFonts w:ascii="Arial" w:hAnsi="Arial" w:cs="Arial"/>
          <w:noProof w:val="0"/>
          <w:sz w:val="22"/>
          <w:szCs w:val="22"/>
        </w:rPr>
        <w:t>un Plan de Implementación</w:t>
      </w:r>
      <w:r w:rsidRPr="00B53298">
        <w:rPr>
          <w:rStyle w:val="longtext"/>
          <w:rFonts w:ascii="Arial" w:hAnsi="Arial" w:cs="Arial"/>
          <w:noProof w:val="0"/>
          <w:sz w:val="22"/>
          <w:szCs w:val="22"/>
        </w:rPr>
        <w:t xml:space="preserve"> </w:t>
      </w:r>
      <w:r w:rsidRPr="00B53298">
        <w:rPr>
          <w:rStyle w:val="hps"/>
          <w:rFonts w:ascii="Arial" w:hAnsi="Arial" w:cs="Arial"/>
          <w:noProof w:val="0"/>
          <w:sz w:val="22"/>
          <w:szCs w:val="22"/>
        </w:rPr>
        <w:t>Acelerada (</w:t>
      </w:r>
      <w:r w:rsidRPr="00B53298">
        <w:rPr>
          <w:rStyle w:val="longtext"/>
          <w:rFonts w:ascii="Arial" w:hAnsi="Arial" w:cs="Arial"/>
          <w:noProof w:val="0"/>
          <w:sz w:val="22"/>
          <w:szCs w:val="22"/>
        </w:rPr>
        <w:t xml:space="preserve">PAE) para explicar: </w:t>
      </w:r>
      <w:r w:rsidRPr="00B53298">
        <w:rPr>
          <w:rStyle w:val="hps"/>
          <w:rFonts w:ascii="Arial" w:hAnsi="Arial" w:cs="Arial"/>
          <w:noProof w:val="0"/>
          <w:sz w:val="22"/>
          <w:szCs w:val="22"/>
        </w:rPr>
        <w:t>(</w:t>
      </w:r>
      <w:r w:rsidRPr="00B53298">
        <w:rPr>
          <w:rStyle w:val="longtext"/>
          <w:rFonts w:ascii="Arial" w:hAnsi="Arial" w:cs="Arial"/>
          <w:noProof w:val="0"/>
          <w:sz w:val="22"/>
          <w:szCs w:val="22"/>
        </w:rPr>
        <w:t>i) </w:t>
      </w:r>
      <w:r w:rsidRPr="00B53298">
        <w:rPr>
          <w:rStyle w:val="hps"/>
          <w:rFonts w:ascii="Arial" w:hAnsi="Arial" w:cs="Arial"/>
          <w:noProof w:val="0"/>
          <w:sz w:val="22"/>
          <w:szCs w:val="22"/>
        </w:rPr>
        <w:t>las principales dificultades</w:t>
      </w:r>
      <w:r w:rsidRPr="00B53298">
        <w:rPr>
          <w:rStyle w:val="longtext"/>
          <w:rFonts w:ascii="Arial" w:hAnsi="Arial" w:cs="Arial"/>
          <w:noProof w:val="0"/>
          <w:sz w:val="22"/>
          <w:szCs w:val="22"/>
        </w:rPr>
        <w:t xml:space="preserve"> </w:t>
      </w:r>
      <w:r w:rsidRPr="00B53298">
        <w:rPr>
          <w:rStyle w:val="hps"/>
          <w:rFonts w:ascii="Arial" w:hAnsi="Arial" w:cs="Arial"/>
          <w:noProof w:val="0"/>
          <w:sz w:val="22"/>
          <w:szCs w:val="22"/>
        </w:rPr>
        <w:t>en la implementación</w:t>
      </w:r>
      <w:r w:rsidRPr="00B53298">
        <w:rPr>
          <w:rStyle w:val="longtext"/>
          <w:rFonts w:ascii="Arial" w:hAnsi="Arial" w:cs="Arial"/>
          <w:noProof w:val="0"/>
          <w:sz w:val="22"/>
          <w:szCs w:val="22"/>
        </w:rPr>
        <w:t>, (ii) </w:t>
      </w:r>
      <w:r w:rsidRPr="00B53298">
        <w:rPr>
          <w:rStyle w:val="hps"/>
          <w:rFonts w:ascii="Arial" w:hAnsi="Arial" w:cs="Arial"/>
          <w:noProof w:val="0"/>
          <w:sz w:val="22"/>
          <w:szCs w:val="22"/>
        </w:rPr>
        <w:t>las acciones para</w:t>
      </w:r>
      <w:r w:rsidRPr="00B53298">
        <w:rPr>
          <w:rStyle w:val="longtext"/>
          <w:rFonts w:ascii="Arial" w:hAnsi="Arial" w:cs="Arial"/>
          <w:noProof w:val="0"/>
          <w:sz w:val="22"/>
          <w:szCs w:val="22"/>
        </w:rPr>
        <w:t xml:space="preserve"> </w:t>
      </w:r>
      <w:r w:rsidRPr="00B53298">
        <w:rPr>
          <w:rStyle w:val="hps"/>
          <w:rFonts w:ascii="Arial" w:hAnsi="Arial" w:cs="Arial"/>
          <w:noProof w:val="0"/>
          <w:sz w:val="22"/>
          <w:szCs w:val="22"/>
        </w:rPr>
        <w:t>superar las dificultades;</w:t>
      </w:r>
      <w:r w:rsidRPr="00B53298">
        <w:rPr>
          <w:rStyle w:val="longtext"/>
          <w:rFonts w:ascii="Arial" w:hAnsi="Arial" w:cs="Arial"/>
          <w:noProof w:val="0"/>
          <w:sz w:val="22"/>
          <w:szCs w:val="22"/>
        </w:rPr>
        <w:t xml:space="preserve"> y </w:t>
      </w:r>
      <w:r w:rsidRPr="00B53298">
        <w:rPr>
          <w:rStyle w:val="hps"/>
          <w:rFonts w:ascii="Arial" w:hAnsi="Arial" w:cs="Arial"/>
          <w:noProof w:val="0"/>
          <w:sz w:val="22"/>
          <w:szCs w:val="22"/>
        </w:rPr>
        <w:t>(iii</w:t>
      </w:r>
      <w:r w:rsidRPr="00B53298">
        <w:rPr>
          <w:rStyle w:val="longtext"/>
          <w:rFonts w:ascii="Arial" w:hAnsi="Arial" w:cs="Arial"/>
          <w:noProof w:val="0"/>
          <w:sz w:val="22"/>
          <w:szCs w:val="22"/>
        </w:rPr>
        <w:t xml:space="preserve">) el plazo y los costos de las mismas. </w:t>
      </w:r>
      <w:r w:rsidRPr="00B53298">
        <w:rPr>
          <w:rStyle w:val="hps"/>
          <w:rFonts w:ascii="Arial" w:hAnsi="Arial" w:cs="Arial"/>
          <w:noProof w:val="0"/>
          <w:sz w:val="22"/>
          <w:szCs w:val="22"/>
        </w:rPr>
        <w:t>El</w:t>
      </w:r>
      <w:r w:rsidRPr="00B53298">
        <w:rPr>
          <w:rStyle w:val="longtext"/>
          <w:rFonts w:ascii="Arial" w:hAnsi="Arial" w:cs="Arial"/>
          <w:noProof w:val="0"/>
          <w:sz w:val="22"/>
          <w:szCs w:val="22"/>
        </w:rPr>
        <w:t xml:space="preserve"> </w:t>
      </w:r>
      <w:r w:rsidRPr="00B53298">
        <w:rPr>
          <w:rStyle w:val="hps"/>
          <w:rFonts w:ascii="Arial" w:hAnsi="Arial" w:cs="Arial"/>
          <w:noProof w:val="0"/>
          <w:sz w:val="22"/>
          <w:szCs w:val="22"/>
        </w:rPr>
        <w:t>PAE también incluirá</w:t>
      </w:r>
      <w:r w:rsidRPr="00B53298">
        <w:rPr>
          <w:rStyle w:val="longtext"/>
          <w:rFonts w:ascii="Arial" w:hAnsi="Arial" w:cs="Arial"/>
          <w:noProof w:val="0"/>
          <w:sz w:val="22"/>
          <w:szCs w:val="22"/>
        </w:rPr>
        <w:t xml:space="preserve"> </w:t>
      </w:r>
      <w:r w:rsidRPr="00B53298">
        <w:rPr>
          <w:rStyle w:val="hps"/>
          <w:rFonts w:ascii="Arial" w:hAnsi="Arial" w:cs="Arial"/>
          <w:noProof w:val="0"/>
          <w:sz w:val="22"/>
          <w:szCs w:val="22"/>
        </w:rPr>
        <w:t>una selección</w:t>
      </w:r>
      <w:r w:rsidRPr="00B53298">
        <w:rPr>
          <w:rStyle w:val="longtext"/>
          <w:rFonts w:ascii="Arial" w:hAnsi="Arial" w:cs="Arial"/>
          <w:noProof w:val="0"/>
          <w:sz w:val="22"/>
          <w:szCs w:val="22"/>
        </w:rPr>
        <w:t xml:space="preserve"> </w:t>
      </w:r>
      <w:r w:rsidRPr="00B53298">
        <w:rPr>
          <w:rStyle w:val="hps"/>
          <w:rFonts w:ascii="Arial" w:hAnsi="Arial" w:cs="Arial"/>
          <w:noProof w:val="0"/>
          <w:sz w:val="22"/>
          <w:szCs w:val="22"/>
        </w:rPr>
        <w:t>de las adquisiciones</w:t>
      </w:r>
      <w:r w:rsidRPr="00B53298">
        <w:rPr>
          <w:rStyle w:val="longtext"/>
          <w:rFonts w:ascii="Arial" w:hAnsi="Arial" w:cs="Arial"/>
          <w:noProof w:val="0"/>
          <w:sz w:val="22"/>
          <w:szCs w:val="22"/>
        </w:rPr>
        <w:t xml:space="preserve"> </w:t>
      </w:r>
      <w:r w:rsidRPr="00B53298">
        <w:rPr>
          <w:rStyle w:val="hps"/>
          <w:rFonts w:ascii="Arial" w:hAnsi="Arial" w:cs="Arial"/>
          <w:noProof w:val="0"/>
          <w:sz w:val="22"/>
          <w:szCs w:val="22"/>
        </w:rPr>
        <w:t>prioritarias</w:t>
      </w:r>
      <w:r w:rsidRPr="00B53298">
        <w:rPr>
          <w:rStyle w:val="longtext"/>
          <w:rFonts w:ascii="Arial" w:hAnsi="Arial" w:cs="Arial"/>
          <w:noProof w:val="0"/>
          <w:sz w:val="22"/>
          <w:szCs w:val="22"/>
        </w:rPr>
        <w:t xml:space="preserve"> </w:t>
      </w:r>
      <w:r w:rsidRPr="00B53298">
        <w:rPr>
          <w:rStyle w:val="hps"/>
          <w:rFonts w:ascii="Arial" w:hAnsi="Arial" w:cs="Arial"/>
          <w:noProof w:val="0"/>
          <w:sz w:val="22"/>
          <w:szCs w:val="22"/>
        </w:rPr>
        <w:t>para el proyecto</w:t>
      </w:r>
      <w:r w:rsidRPr="00B53298">
        <w:rPr>
          <w:rStyle w:val="longtext"/>
          <w:rFonts w:ascii="Arial" w:hAnsi="Arial" w:cs="Arial"/>
          <w:noProof w:val="0"/>
          <w:sz w:val="22"/>
          <w:szCs w:val="22"/>
        </w:rPr>
        <w:t xml:space="preserve">, con sus </w:t>
      </w:r>
      <w:r w:rsidRPr="00B53298">
        <w:rPr>
          <w:rStyle w:val="hps"/>
          <w:rFonts w:ascii="Arial" w:hAnsi="Arial" w:cs="Arial"/>
          <w:noProof w:val="0"/>
          <w:sz w:val="22"/>
          <w:szCs w:val="22"/>
        </w:rPr>
        <w:t>plazos</w:t>
      </w:r>
      <w:r w:rsidRPr="00B53298">
        <w:rPr>
          <w:rStyle w:val="longtext"/>
          <w:rFonts w:ascii="Arial" w:hAnsi="Arial" w:cs="Arial"/>
          <w:noProof w:val="0"/>
          <w:sz w:val="22"/>
          <w:szCs w:val="22"/>
        </w:rPr>
        <w:t xml:space="preserve"> </w:t>
      </w:r>
      <w:r w:rsidRPr="00B53298">
        <w:rPr>
          <w:rStyle w:val="hps"/>
          <w:rFonts w:ascii="Arial" w:hAnsi="Arial" w:cs="Arial"/>
          <w:noProof w:val="0"/>
          <w:sz w:val="22"/>
          <w:szCs w:val="22"/>
        </w:rPr>
        <w:t>y valores</w:t>
      </w:r>
      <w:r w:rsidRPr="00B53298">
        <w:rPr>
          <w:rStyle w:val="longtext"/>
          <w:rFonts w:ascii="Arial" w:hAnsi="Arial" w:cs="Arial"/>
          <w:noProof w:val="0"/>
          <w:sz w:val="22"/>
          <w:szCs w:val="22"/>
        </w:rPr>
        <w:t xml:space="preserve"> </w:t>
      </w:r>
      <w:r w:rsidRPr="00B53298">
        <w:rPr>
          <w:rStyle w:val="hps"/>
          <w:rFonts w:ascii="Arial" w:hAnsi="Arial" w:cs="Arial"/>
          <w:noProof w:val="0"/>
          <w:sz w:val="22"/>
          <w:szCs w:val="22"/>
        </w:rPr>
        <w:t>estimados</w:t>
      </w:r>
      <w:r w:rsidRPr="00B53298">
        <w:rPr>
          <w:rFonts w:ascii="Arial" w:hAnsi="Arial" w:cs="Arial"/>
          <w:noProof w:val="0"/>
          <w:sz w:val="22"/>
          <w:szCs w:val="22"/>
        </w:rPr>
        <w:t>.</w:t>
      </w:r>
    </w:p>
    <w:p w14:paraId="3723630E" w14:textId="77777777" w:rsidR="000F792A" w:rsidRPr="00B53298" w:rsidRDefault="00F32B1B" w:rsidP="003F64BE">
      <w:pPr>
        <w:pStyle w:val="AutoNumpara"/>
        <w:tabs>
          <w:tab w:val="left" w:pos="9000"/>
        </w:tabs>
        <w:rPr>
          <w:rFonts w:ascii="Arial" w:hAnsi="Arial" w:cs="Arial"/>
          <w:b/>
          <w:noProof w:val="0"/>
          <w:color w:val="000000"/>
          <w:sz w:val="22"/>
          <w:szCs w:val="22"/>
        </w:rPr>
      </w:pPr>
      <w:r w:rsidRPr="00B53298">
        <w:rPr>
          <w:rFonts w:ascii="Arial" w:hAnsi="Arial" w:cs="Arial"/>
          <w:noProof w:val="0"/>
          <w:color w:val="000000"/>
          <w:sz w:val="22"/>
          <w:szCs w:val="22"/>
        </w:rPr>
        <w:t>Los cuadros 5 y 6 resumen el plan de trabajo y presupuesto para la operación del sistema de monitoreo.</w:t>
      </w:r>
    </w:p>
    <w:p w14:paraId="639BD1A5" w14:textId="77777777" w:rsidR="000F792A" w:rsidRPr="00B53298" w:rsidRDefault="000F792A" w:rsidP="003F64BE">
      <w:pPr>
        <w:pStyle w:val="AutoNumpara"/>
        <w:numPr>
          <w:ilvl w:val="0"/>
          <w:numId w:val="0"/>
        </w:numPr>
        <w:tabs>
          <w:tab w:val="left" w:pos="9000"/>
        </w:tabs>
        <w:ind w:left="720"/>
        <w:rPr>
          <w:rFonts w:ascii="Arial" w:hAnsi="Arial" w:cs="Arial"/>
          <w:b/>
          <w:noProof w:val="0"/>
          <w:color w:val="000000"/>
          <w:sz w:val="22"/>
          <w:szCs w:val="22"/>
        </w:rPr>
      </w:pPr>
    </w:p>
    <w:p w14:paraId="6BC6A4AB" w14:textId="77777777" w:rsidR="000F792A" w:rsidRPr="00B53298" w:rsidRDefault="00F32B1B" w:rsidP="00B53298">
      <w:pPr>
        <w:pStyle w:val="Paragraph"/>
        <w:keepNext/>
        <w:numPr>
          <w:ilvl w:val="0"/>
          <w:numId w:val="0"/>
        </w:numPr>
        <w:tabs>
          <w:tab w:val="left" w:pos="9000"/>
        </w:tabs>
        <w:spacing w:after="0"/>
        <w:ind w:left="720"/>
        <w:jc w:val="center"/>
        <w:outlineLvl w:val="9"/>
        <w:rPr>
          <w:rFonts w:ascii="Arial" w:hAnsi="Arial" w:cs="Arial"/>
          <w:sz w:val="22"/>
          <w:szCs w:val="22"/>
        </w:rPr>
      </w:pPr>
      <w:r w:rsidRPr="00B53298">
        <w:rPr>
          <w:rFonts w:ascii="Arial" w:hAnsi="Arial" w:cs="Arial"/>
          <w:b/>
          <w:color w:val="000000"/>
          <w:sz w:val="22"/>
          <w:szCs w:val="22"/>
        </w:rPr>
        <w:lastRenderedPageBreak/>
        <w:t>Cuadro 5. Plan de Trabajo de Monitoreo</w:t>
      </w:r>
    </w:p>
    <w:tbl>
      <w:tblPr>
        <w:tblW w:w="9906"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56"/>
        <w:gridCol w:w="270"/>
        <w:gridCol w:w="270"/>
        <w:gridCol w:w="270"/>
        <w:gridCol w:w="270"/>
        <w:gridCol w:w="270"/>
        <w:gridCol w:w="270"/>
        <w:gridCol w:w="270"/>
        <w:gridCol w:w="270"/>
        <w:gridCol w:w="269"/>
        <w:gridCol w:w="269"/>
        <w:gridCol w:w="269"/>
        <w:gridCol w:w="269"/>
        <w:gridCol w:w="269"/>
        <w:gridCol w:w="269"/>
        <w:gridCol w:w="269"/>
        <w:gridCol w:w="259"/>
        <w:gridCol w:w="280"/>
        <w:gridCol w:w="269"/>
        <w:gridCol w:w="269"/>
        <w:gridCol w:w="358"/>
        <w:gridCol w:w="1772"/>
      </w:tblGrid>
      <w:tr w:rsidR="000F792A" w:rsidRPr="00B53298" w14:paraId="40F93B85" w14:textId="77777777" w:rsidTr="00736278">
        <w:tc>
          <w:tcPr>
            <w:tcW w:w="2656" w:type="dxa"/>
            <w:vMerge w:val="restart"/>
            <w:tcBorders>
              <w:top w:val="single" w:sz="4" w:space="0" w:color="auto"/>
            </w:tcBorders>
            <w:shd w:val="clear" w:color="auto" w:fill="F2F2F2" w:themeFill="background1" w:themeFillShade="F2"/>
            <w:vAlign w:val="center"/>
          </w:tcPr>
          <w:p w14:paraId="3EA82C62" w14:textId="77777777" w:rsidR="000F792A" w:rsidRPr="00B53298" w:rsidRDefault="00F32B1B" w:rsidP="003F64BE">
            <w:pPr>
              <w:pStyle w:val="Paragraph"/>
              <w:numPr>
                <w:ilvl w:val="0"/>
                <w:numId w:val="0"/>
              </w:numPr>
              <w:tabs>
                <w:tab w:val="left" w:pos="9000"/>
              </w:tabs>
              <w:spacing w:before="0" w:after="0"/>
              <w:ind w:left="720"/>
              <w:outlineLvl w:val="9"/>
              <w:rPr>
                <w:rFonts w:ascii="Arial" w:hAnsi="Arial" w:cs="Arial"/>
                <w:b/>
                <w:color w:val="000000"/>
                <w:sz w:val="22"/>
                <w:szCs w:val="22"/>
                <w:lang w:eastAsia="en-US"/>
              </w:rPr>
            </w:pPr>
            <w:r w:rsidRPr="00B53298">
              <w:rPr>
                <w:rFonts w:ascii="Arial" w:hAnsi="Arial" w:cs="Arial"/>
                <w:b/>
                <w:color w:val="000000"/>
                <w:sz w:val="22"/>
                <w:szCs w:val="22"/>
                <w:lang w:eastAsia="en-US"/>
              </w:rPr>
              <w:t>Actividades</w:t>
            </w:r>
          </w:p>
        </w:tc>
        <w:tc>
          <w:tcPr>
            <w:tcW w:w="1080" w:type="dxa"/>
            <w:gridSpan w:val="4"/>
            <w:tcBorders>
              <w:top w:val="single" w:sz="4" w:space="0" w:color="auto"/>
            </w:tcBorders>
            <w:shd w:val="clear" w:color="auto" w:fill="F2F2F2" w:themeFill="background1" w:themeFillShade="F2"/>
            <w:vAlign w:val="center"/>
          </w:tcPr>
          <w:p w14:paraId="54BB739B" w14:textId="77777777" w:rsidR="000F792A" w:rsidRPr="00B53298" w:rsidRDefault="00F32B1B" w:rsidP="003F64BE">
            <w:pPr>
              <w:pStyle w:val="Paragraph"/>
              <w:numPr>
                <w:ilvl w:val="0"/>
                <w:numId w:val="0"/>
              </w:numPr>
              <w:tabs>
                <w:tab w:val="left" w:pos="9000"/>
              </w:tabs>
              <w:spacing w:before="0" w:after="0"/>
              <w:outlineLvl w:val="9"/>
              <w:rPr>
                <w:rFonts w:ascii="Arial" w:hAnsi="Arial" w:cs="Arial"/>
                <w:b/>
                <w:color w:val="000000"/>
                <w:sz w:val="22"/>
                <w:szCs w:val="22"/>
                <w:lang w:eastAsia="en-US"/>
              </w:rPr>
            </w:pPr>
            <w:r w:rsidRPr="00B53298">
              <w:rPr>
                <w:rFonts w:ascii="Arial" w:hAnsi="Arial" w:cs="Arial"/>
                <w:b/>
                <w:color w:val="000000"/>
                <w:sz w:val="22"/>
                <w:szCs w:val="22"/>
                <w:lang w:eastAsia="en-US"/>
              </w:rPr>
              <w:t>Año 1</w:t>
            </w:r>
          </w:p>
        </w:tc>
        <w:tc>
          <w:tcPr>
            <w:tcW w:w="1080" w:type="dxa"/>
            <w:gridSpan w:val="4"/>
            <w:tcBorders>
              <w:top w:val="single" w:sz="4" w:space="0" w:color="auto"/>
            </w:tcBorders>
            <w:shd w:val="clear" w:color="auto" w:fill="F2F2F2" w:themeFill="background1" w:themeFillShade="F2"/>
            <w:vAlign w:val="center"/>
          </w:tcPr>
          <w:p w14:paraId="364EF081" w14:textId="77777777" w:rsidR="000F792A" w:rsidRPr="00B53298" w:rsidRDefault="00F32B1B" w:rsidP="003F64BE">
            <w:pPr>
              <w:pStyle w:val="Paragraph"/>
              <w:numPr>
                <w:ilvl w:val="0"/>
                <w:numId w:val="0"/>
              </w:numPr>
              <w:tabs>
                <w:tab w:val="left" w:pos="9000"/>
              </w:tabs>
              <w:spacing w:before="0" w:after="0"/>
              <w:ind w:left="720" w:hanging="720"/>
              <w:outlineLvl w:val="9"/>
              <w:rPr>
                <w:rFonts w:ascii="Arial" w:hAnsi="Arial" w:cs="Arial"/>
                <w:b/>
                <w:color w:val="000000"/>
                <w:sz w:val="22"/>
                <w:szCs w:val="22"/>
                <w:lang w:eastAsia="en-US"/>
              </w:rPr>
            </w:pPr>
            <w:r w:rsidRPr="00B53298">
              <w:rPr>
                <w:rFonts w:ascii="Arial" w:hAnsi="Arial" w:cs="Arial"/>
                <w:b/>
                <w:color w:val="000000"/>
                <w:sz w:val="22"/>
                <w:szCs w:val="22"/>
                <w:lang w:eastAsia="en-US"/>
              </w:rPr>
              <w:t>Año 2</w:t>
            </w:r>
          </w:p>
        </w:tc>
        <w:tc>
          <w:tcPr>
            <w:tcW w:w="1076" w:type="dxa"/>
            <w:gridSpan w:val="4"/>
            <w:tcBorders>
              <w:top w:val="single" w:sz="4" w:space="0" w:color="auto"/>
            </w:tcBorders>
            <w:shd w:val="clear" w:color="auto" w:fill="F2F2F2" w:themeFill="background1" w:themeFillShade="F2"/>
            <w:vAlign w:val="center"/>
          </w:tcPr>
          <w:p w14:paraId="0D6D4D9F" w14:textId="77777777" w:rsidR="000F792A" w:rsidRPr="00B53298" w:rsidRDefault="00F32B1B" w:rsidP="003F64BE">
            <w:pPr>
              <w:pStyle w:val="Paragraph"/>
              <w:numPr>
                <w:ilvl w:val="0"/>
                <w:numId w:val="0"/>
              </w:numPr>
              <w:tabs>
                <w:tab w:val="left" w:pos="9000"/>
              </w:tabs>
              <w:spacing w:before="0" w:after="0"/>
              <w:ind w:left="720" w:hanging="720"/>
              <w:outlineLvl w:val="9"/>
              <w:rPr>
                <w:rFonts w:ascii="Arial" w:hAnsi="Arial" w:cs="Arial"/>
                <w:b/>
                <w:color w:val="000000"/>
                <w:sz w:val="22"/>
                <w:szCs w:val="22"/>
                <w:lang w:eastAsia="en-US"/>
              </w:rPr>
            </w:pPr>
            <w:r w:rsidRPr="00B53298">
              <w:rPr>
                <w:rFonts w:ascii="Arial" w:hAnsi="Arial" w:cs="Arial"/>
                <w:b/>
                <w:color w:val="000000"/>
                <w:sz w:val="22"/>
                <w:szCs w:val="22"/>
                <w:lang w:eastAsia="en-US"/>
              </w:rPr>
              <w:t>Año 3</w:t>
            </w:r>
          </w:p>
        </w:tc>
        <w:tc>
          <w:tcPr>
            <w:tcW w:w="1066" w:type="dxa"/>
            <w:gridSpan w:val="4"/>
            <w:tcBorders>
              <w:top w:val="single" w:sz="4" w:space="0" w:color="auto"/>
            </w:tcBorders>
            <w:shd w:val="clear" w:color="auto" w:fill="F2F2F2" w:themeFill="background1" w:themeFillShade="F2"/>
            <w:vAlign w:val="center"/>
          </w:tcPr>
          <w:p w14:paraId="35478E8D" w14:textId="77777777" w:rsidR="000F792A" w:rsidRPr="00B53298" w:rsidRDefault="00F32B1B" w:rsidP="003F64BE">
            <w:pPr>
              <w:pStyle w:val="Paragraph"/>
              <w:numPr>
                <w:ilvl w:val="0"/>
                <w:numId w:val="0"/>
              </w:numPr>
              <w:tabs>
                <w:tab w:val="left" w:pos="9000"/>
              </w:tabs>
              <w:spacing w:before="0" w:after="0"/>
              <w:outlineLvl w:val="9"/>
              <w:rPr>
                <w:rFonts w:ascii="Arial" w:hAnsi="Arial" w:cs="Arial"/>
                <w:b/>
                <w:color w:val="000000"/>
                <w:sz w:val="22"/>
                <w:szCs w:val="22"/>
                <w:lang w:eastAsia="en-US"/>
              </w:rPr>
            </w:pPr>
            <w:r w:rsidRPr="00B53298">
              <w:rPr>
                <w:rFonts w:ascii="Arial" w:hAnsi="Arial" w:cs="Arial"/>
                <w:b/>
                <w:color w:val="000000"/>
                <w:sz w:val="22"/>
                <w:szCs w:val="22"/>
                <w:lang w:eastAsia="en-US"/>
              </w:rPr>
              <w:t>Año 4</w:t>
            </w:r>
          </w:p>
        </w:tc>
        <w:tc>
          <w:tcPr>
            <w:tcW w:w="1176" w:type="dxa"/>
            <w:gridSpan w:val="4"/>
            <w:tcBorders>
              <w:top w:val="single" w:sz="4" w:space="0" w:color="auto"/>
            </w:tcBorders>
            <w:shd w:val="clear" w:color="auto" w:fill="F2F2F2" w:themeFill="background1" w:themeFillShade="F2"/>
            <w:vAlign w:val="center"/>
          </w:tcPr>
          <w:p w14:paraId="15347D22" w14:textId="77777777" w:rsidR="000F792A" w:rsidRPr="00B53298" w:rsidRDefault="00F32B1B" w:rsidP="003F64BE">
            <w:pPr>
              <w:pStyle w:val="Paragraph"/>
              <w:numPr>
                <w:ilvl w:val="0"/>
                <w:numId w:val="0"/>
              </w:numPr>
              <w:tabs>
                <w:tab w:val="left" w:pos="9000"/>
              </w:tabs>
              <w:spacing w:before="0" w:after="0"/>
              <w:ind w:left="720" w:hanging="720"/>
              <w:outlineLvl w:val="9"/>
              <w:rPr>
                <w:rFonts w:ascii="Arial" w:hAnsi="Arial" w:cs="Arial"/>
                <w:b/>
                <w:color w:val="000000"/>
                <w:sz w:val="22"/>
                <w:szCs w:val="22"/>
                <w:lang w:eastAsia="en-US"/>
              </w:rPr>
            </w:pPr>
            <w:r w:rsidRPr="00B53298">
              <w:rPr>
                <w:rFonts w:ascii="Arial" w:hAnsi="Arial" w:cs="Arial"/>
                <w:b/>
                <w:color w:val="000000"/>
                <w:sz w:val="22"/>
                <w:szCs w:val="22"/>
                <w:lang w:eastAsia="en-US"/>
              </w:rPr>
              <w:t>Año 5</w:t>
            </w:r>
          </w:p>
        </w:tc>
        <w:tc>
          <w:tcPr>
            <w:tcW w:w="1772" w:type="dxa"/>
            <w:vMerge w:val="restart"/>
            <w:tcBorders>
              <w:top w:val="single" w:sz="4" w:space="0" w:color="auto"/>
            </w:tcBorders>
            <w:shd w:val="clear" w:color="auto" w:fill="F2F2F2" w:themeFill="background1" w:themeFillShade="F2"/>
            <w:vAlign w:val="center"/>
          </w:tcPr>
          <w:p w14:paraId="19B146E3" w14:textId="77777777" w:rsidR="000F792A" w:rsidRPr="00B53298" w:rsidRDefault="00F32B1B" w:rsidP="003F64BE">
            <w:pPr>
              <w:pStyle w:val="Paragraph"/>
              <w:numPr>
                <w:ilvl w:val="0"/>
                <w:numId w:val="0"/>
              </w:numPr>
              <w:tabs>
                <w:tab w:val="left" w:pos="9000"/>
              </w:tabs>
              <w:spacing w:before="0" w:after="0"/>
              <w:outlineLvl w:val="9"/>
              <w:rPr>
                <w:rFonts w:ascii="Arial" w:hAnsi="Arial" w:cs="Arial"/>
                <w:b/>
                <w:color w:val="000000"/>
                <w:sz w:val="22"/>
                <w:szCs w:val="22"/>
                <w:lang w:eastAsia="en-US"/>
              </w:rPr>
            </w:pPr>
            <w:r w:rsidRPr="00B53298">
              <w:rPr>
                <w:rFonts w:ascii="Arial" w:hAnsi="Arial" w:cs="Arial"/>
                <w:b/>
                <w:color w:val="000000"/>
                <w:sz w:val="22"/>
                <w:szCs w:val="22"/>
                <w:lang w:eastAsia="en-US"/>
              </w:rPr>
              <w:t>Fuente y Costos</w:t>
            </w:r>
          </w:p>
        </w:tc>
      </w:tr>
      <w:tr w:rsidR="000F792A" w:rsidRPr="00B53298" w14:paraId="28B86491" w14:textId="77777777" w:rsidTr="00736278">
        <w:tc>
          <w:tcPr>
            <w:tcW w:w="2656" w:type="dxa"/>
            <w:vMerge/>
            <w:shd w:val="clear" w:color="auto" w:fill="FFD966"/>
          </w:tcPr>
          <w:p w14:paraId="346D3AFA" w14:textId="77777777" w:rsidR="000F792A" w:rsidRPr="00B53298" w:rsidRDefault="000F792A" w:rsidP="003F64BE">
            <w:pPr>
              <w:pStyle w:val="AutoNumpara"/>
              <w:tabs>
                <w:tab w:val="left" w:pos="9000"/>
              </w:tabs>
              <w:rPr>
                <w:rFonts w:ascii="Arial" w:hAnsi="Arial" w:cs="Arial"/>
                <w:b/>
                <w:noProof w:val="0"/>
                <w:color w:val="000000"/>
                <w:sz w:val="22"/>
                <w:szCs w:val="22"/>
                <w:lang w:eastAsia="en-US"/>
              </w:rPr>
            </w:pPr>
          </w:p>
        </w:tc>
        <w:tc>
          <w:tcPr>
            <w:tcW w:w="270" w:type="dxa"/>
            <w:tcBorders>
              <w:bottom w:val="single" w:sz="4" w:space="0" w:color="auto"/>
            </w:tcBorders>
            <w:shd w:val="clear" w:color="auto" w:fill="BDD6EE"/>
            <w:vAlign w:val="center"/>
          </w:tcPr>
          <w:p w14:paraId="5D7C649B" w14:textId="77777777" w:rsidR="000F792A" w:rsidRPr="00B53298" w:rsidRDefault="00F32B1B" w:rsidP="003F64BE">
            <w:pPr>
              <w:pStyle w:val="Paragraph"/>
              <w:numPr>
                <w:ilvl w:val="0"/>
                <w:numId w:val="0"/>
              </w:numPr>
              <w:tabs>
                <w:tab w:val="left" w:pos="9000"/>
              </w:tabs>
              <w:spacing w:before="0" w:after="0"/>
              <w:outlineLvl w:val="9"/>
              <w:rPr>
                <w:rFonts w:ascii="Arial" w:hAnsi="Arial" w:cs="Arial"/>
                <w:b/>
                <w:color w:val="000000"/>
                <w:sz w:val="22"/>
                <w:szCs w:val="22"/>
                <w:lang w:eastAsia="en-US"/>
              </w:rPr>
            </w:pPr>
            <w:r w:rsidRPr="00B53298">
              <w:rPr>
                <w:rFonts w:ascii="Arial" w:hAnsi="Arial" w:cs="Arial"/>
                <w:b/>
                <w:color w:val="000000"/>
                <w:sz w:val="22"/>
                <w:szCs w:val="22"/>
                <w:lang w:eastAsia="en-US"/>
              </w:rPr>
              <w:t>1</w:t>
            </w:r>
          </w:p>
        </w:tc>
        <w:tc>
          <w:tcPr>
            <w:tcW w:w="270" w:type="dxa"/>
            <w:tcBorders>
              <w:bottom w:val="single" w:sz="4" w:space="0" w:color="auto"/>
            </w:tcBorders>
            <w:shd w:val="clear" w:color="auto" w:fill="BDD6EE"/>
            <w:vAlign w:val="center"/>
          </w:tcPr>
          <w:p w14:paraId="082C7BB5" w14:textId="77777777" w:rsidR="000F792A" w:rsidRPr="00B53298" w:rsidRDefault="00F32B1B" w:rsidP="003F64BE">
            <w:pPr>
              <w:pStyle w:val="Paragraph"/>
              <w:numPr>
                <w:ilvl w:val="0"/>
                <w:numId w:val="0"/>
              </w:numPr>
              <w:tabs>
                <w:tab w:val="left" w:pos="9000"/>
              </w:tabs>
              <w:spacing w:before="0" w:after="0"/>
              <w:outlineLvl w:val="9"/>
              <w:rPr>
                <w:rFonts w:ascii="Arial" w:hAnsi="Arial" w:cs="Arial"/>
                <w:b/>
                <w:color w:val="000000"/>
                <w:sz w:val="22"/>
                <w:szCs w:val="22"/>
                <w:lang w:eastAsia="en-US"/>
              </w:rPr>
            </w:pPr>
            <w:r w:rsidRPr="00B53298">
              <w:rPr>
                <w:rFonts w:ascii="Arial" w:hAnsi="Arial" w:cs="Arial"/>
                <w:b/>
                <w:color w:val="000000"/>
                <w:sz w:val="22"/>
                <w:szCs w:val="22"/>
                <w:lang w:eastAsia="en-US"/>
              </w:rPr>
              <w:t>2</w:t>
            </w:r>
          </w:p>
        </w:tc>
        <w:tc>
          <w:tcPr>
            <w:tcW w:w="270" w:type="dxa"/>
            <w:tcBorders>
              <w:bottom w:val="single" w:sz="4" w:space="0" w:color="auto"/>
            </w:tcBorders>
            <w:shd w:val="clear" w:color="auto" w:fill="BDD6EE"/>
            <w:vAlign w:val="center"/>
          </w:tcPr>
          <w:p w14:paraId="2D9289B9" w14:textId="77777777" w:rsidR="000F792A" w:rsidRPr="00B53298" w:rsidRDefault="00F32B1B" w:rsidP="003F64BE">
            <w:pPr>
              <w:pStyle w:val="Paragraph"/>
              <w:numPr>
                <w:ilvl w:val="0"/>
                <w:numId w:val="0"/>
              </w:numPr>
              <w:tabs>
                <w:tab w:val="left" w:pos="9000"/>
              </w:tabs>
              <w:spacing w:before="0" w:after="0"/>
              <w:outlineLvl w:val="9"/>
              <w:rPr>
                <w:rFonts w:ascii="Arial" w:hAnsi="Arial" w:cs="Arial"/>
                <w:b/>
                <w:color w:val="000000"/>
                <w:sz w:val="22"/>
                <w:szCs w:val="22"/>
                <w:lang w:eastAsia="en-US"/>
              </w:rPr>
            </w:pPr>
            <w:r w:rsidRPr="00B53298">
              <w:rPr>
                <w:rFonts w:ascii="Arial" w:hAnsi="Arial" w:cs="Arial"/>
                <w:b/>
                <w:color w:val="000000"/>
                <w:sz w:val="22"/>
                <w:szCs w:val="22"/>
                <w:lang w:eastAsia="en-US"/>
              </w:rPr>
              <w:t>3</w:t>
            </w:r>
          </w:p>
        </w:tc>
        <w:tc>
          <w:tcPr>
            <w:tcW w:w="270" w:type="dxa"/>
            <w:tcBorders>
              <w:bottom w:val="single" w:sz="4" w:space="0" w:color="auto"/>
            </w:tcBorders>
            <w:shd w:val="clear" w:color="auto" w:fill="BDD6EE"/>
            <w:vAlign w:val="center"/>
          </w:tcPr>
          <w:p w14:paraId="69BA562C" w14:textId="77777777" w:rsidR="000F792A" w:rsidRPr="00B53298" w:rsidRDefault="00F32B1B" w:rsidP="003F64BE">
            <w:pPr>
              <w:pStyle w:val="Paragraph"/>
              <w:numPr>
                <w:ilvl w:val="0"/>
                <w:numId w:val="0"/>
              </w:numPr>
              <w:tabs>
                <w:tab w:val="left" w:pos="9000"/>
              </w:tabs>
              <w:spacing w:before="0" w:after="0"/>
              <w:outlineLvl w:val="9"/>
              <w:rPr>
                <w:rFonts w:ascii="Arial" w:hAnsi="Arial" w:cs="Arial"/>
                <w:b/>
                <w:color w:val="000000"/>
                <w:sz w:val="22"/>
                <w:szCs w:val="22"/>
                <w:lang w:eastAsia="en-US"/>
              </w:rPr>
            </w:pPr>
            <w:r w:rsidRPr="00B53298">
              <w:rPr>
                <w:rFonts w:ascii="Arial" w:hAnsi="Arial" w:cs="Arial"/>
                <w:b/>
                <w:color w:val="000000"/>
                <w:sz w:val="22"/>
                <w:szCs w:val="22"/>
                <w:lang w:eastAsia="en-US"/>
              </w:rPr>
              <w:t>4</w:t>
            </w:r>
          </w:p>
        </w:tc>
        <w:tc>
          <w:tcPr>
            <w:tcW w:w="270" w:type="dxa"/>
            <w:tcBorders>
              <w:bottom w:val="single" w:sz="4" w:space="0" w:color="auto"/>
            </w:tcBorders>
            <w:shd w:val="clear" w:color="auto" w:fill="BDD6EE"/>
            <w:vAlign w:val="center"/>
          </w:tcPr>
          <w:p w14:paraId="2C88B944" w14:textId="77777777" w:rsidR="000F792A" w:rsidRPr="00B53298" w:rsidRDefault="00F32B1B" w:rsidP="003F64BE">
            <w:pPr>
              <w:pStyle w:val="Paragraph"/>
              <w:numPr>
                <w:ilvl w:val="0"/>
                <w:numId w:val="0"/>
              </w:numPr>
              <w:tabs>
                <w:tab w:val="left" w:pos="9000"/>
              </w:tabs>
              <w:spacing w:before="0" w:after="0"/>
              <w:outlineLvl w:val="9"/>
              <w:rPr>
                <w:rFonts w:ascii="Arial" w:hAnsi="Arial" w:cs="Arial"/>
                <w:b/>
                <w:color w:val="000000"/>
                <w:sz w:val="22"/>
                <w:szCs w:val="22"/>
                <w:lang w:eastAsia="en-US"/>
              </w:rPr>
            </w:pPr>
            <w:r w:rsidRPr="00B53298">
              <w:rPr>
                <w:rFonts w:ascii="Arial" w:hAnsi="Arial" w:cs="Arial"/>
                <w:b/>
                <w:color w:val="000000"/>
                <w:sz w:val="22"/>
                <w:szCs w:val="22"/>
                <w:lang w:eastAsia="en-US"/>
              </w:rPr>
              <w:t>1</w:t>
            </w:r>
          </w:p>
        </w:tc>
        <w:tc>
          <w:tcPr>
            <w:tcW w:w="270" w:type="dxa"/>
            <w:tcBorders>
              <w:bottom w:val="single" w:sz="4" w:space="0" w:color="auto"/>
            </w:tcBorders>
            <w:shd w:val="clear" w:color="auto" w:fill="BDD6EE"/>
            <w:vAlign w:val="center"/>
          </w:tcPr>
          <w:p w14:paraId="14383308" w14:textId="77777777" w:rsidR="000F792A" w:rsidRPr="00B53298" w:rsidRDefault="00F32B1B" w:rsidP="003F64BE">
            <w:pPr>
              <w:pStyle w:val="Paragraph"/>
              <w:numPr>
                <w:ilvl w:val="0"/>
                <w:numId w:val="0"/>
              </w:numPr>
              <w:tabs>
                <w:tab w:val="left" w:pos="9000"/>
              </w:tabs>
              <w:spacing w:before="0" w:after="0"/>
              <w:outlineLvl w:val="9"/>
              <w:rPr>
                <w:rFonts w:ascii="Arial" w:hAnsi="Arial" w:cs="Arial"/>
                <w:b/>
                <w:color w:val="000000"/>
                <w:sz w:val="22"/>
                <w:szCs w:val="22"/>
                <w:lang w:eastAsia="en-US"/>
              </w:rPr>
            </w:pPr>
            <w:r w:rsidRPr="00B53298">
              <w:rPr>
                <w:rFonts w:ascii="Arial" w:hAnsi="Arial" w:cs="Arial"/>
                <w:b/>
                <w:color w:val="000000"/>
                <w:sz w:val="22"/>
                <w:szCs w:val="22"/>
                <w:lang w:eastAsia="en-US"/>
              </w:rPr>
              <w:t>2</w:t>
            </w:r>
          </w:p>
        </w:tc>
        <w:tc>
          <w:tcPr>
            <w:tcW w:w="270" w:type="dxa"/>
            <w:tcBorders>
              <w:bottom w:val="single" w:sz="4" w:space="0" w:color="auto"/>
            </w:tcBorders>
            <w:shd w:val="clear" w:color="auto" w:fill="BDD6EE"/>
            <w:vAlign w:val="center"/>
          </w:tcPr>
          <w:p w14:paraId="4B0A7EC4" w14:textId="77777777" w:rsidR="000F792A" w:rsidRPr="00B53298" w:rsidRDefault="00F32B1B" w:rsidP="003F64BE">
            <w:pPr>
              <w:pStyle w:val="Paragraph"/>
              <w:numPr>
                <w:ilvl w:val="0"/>
                <w:numId w:val="0"/>
              </w:numPr>
              <w:tabs>
                <w:tab w:val="left" w:pos="9000"/>
              </w:tabs>
              <w:spacing w:before="0" w:after="0"/>
              <w:outlineLvl w:val="9"/>
              <w:rPr>
                <w:rFonts w:ascii="Arial" w:hAnsi="Arial" w:cs="Arial"/>
                <w:b/>
                <w:color w:val="000000"/>
                <w:sz w:val="22"/>
                <w:szCs w:val="22"/>
                <w:lang w:eastAsia="en-US"/>
              </w:rPr>
            </w:pPr>
            <w:r w:rsidRPr="00B53298">
              <w:rPr>
                <w:rFonts w:ascii="Arial" w:hAnsi="Arial" w:cs="Arial"/>
                <w:b/>
                <w:color w:val="000000"/>
                <w:sz w:val="22"/>
                <w:szCs w:val="22"/>
                <w:lang w:eastAsia="en-US"/>
              </w:rPr>
              <w:t>3</w:t>
            </w:r>
          </w:p>
        </w:tc>
        <w:tc>
          <w:tcPr>
            <w:tcW w:w="270" w:type="dxa"/>
            <w:tcBorders>
              <w:bottom w:val="single" w:sz="4" w:space="0" w:color="auto"/>
            </w:tcBorders>
            <w:shd w:val="clear" w:color="auto" w:fill="BDD6EE"/>
            <w:vAlign w:val="center"/>
          </w:tcPr>
          <w:p w14:paraId="6CADFC44" w14:textId="77777777" w:rsidR="000F792A" w:rsidRPr="00B53298" w:rsidRDefault="00F32B1B" w:rsidP="003F64BE">
            <w:pPr>
              <w:pStyle w:val="Paragraph"/>
              <w:numPr>
                <w:ilvl w:val="0"/>
                <w:numId w:val="0"/>
              </w:numPr>
              <w:tabs>
                <w:tab w:val="left" w:pos="9000"/>
              </w:tabs>
              <w:spacing w:before="0" w:after="0"/>
              <w:outlineLvl w:val="9"/>
              <w:rPr>
                <w:rFonts w:ascii="Arial" w:hAnsi="Arial" w:cs="Arial"/>
                <w:b/>
                <w:color w:val="000000"/>
                <w:sz w:val="22"/>
                <w:szCs w:val="22"/>
                <w:lang w:eastAsia="en-US"/>
              </w:rPr>
            </w:pPr>
            <w:r w:rsidRPr="00B53298">
              <w:rPr>
                <w:rFonts w:ascii="Arial" w:hAnsi="Arial" w:cs="Arial"/>
                <w:b/>
                <w:color w:val="000000"/>
                <w:sz w:val="22"/>
                <w:szCs w:val="22"/>
                <w:lang w:eastAsia="en-US"/>
              </w:rPr>
              <w:t>4</w:t>
            </w:r>
          </w:p>
        </w:tc>
        <w:tc>
          <w:tcPr>
            <w:tcW w:w="269" w:type="dxa"/>
            <w:tcBorders>
              <w:bottom w:val="single" w:sz="4" w:space="0" w:color="auto"/>
            </w:tcBorders>
            <w:shd w:val="clear" w:color="auto" w:fill="BDD6EE"/>
            <w:vAlign w:val="center"/>
          </w:tcPr>
          <w:p w14:paraId="69B3BF73" w14:textId="77777777" w:rsidR="000F792A" w:rsidRPr="00B53298" w:rsidRDefault="00F32B1B" w:rsidP="003F64BE">
            <w:pPr>
              <w:pStyle w:val="Paragraph"/>
              <w:numPr>
                <w:ilvl w:val="0"/>
                <w:numId w:val="0"/>
              </w:numPr>
              <w:tabs>
                <w:tab w:val="left" w:pos="9000"/>
              </w:tabs>
              <w:spacing w:before="0" w:after="0"/>
              <w:outlineLvl w:val="9"/>
              <w:rPr>
                <w:rFonts w:ascii="Arial" w:hAnsi="Arial" w:cs="Arial"/>
                <w:b/>
                <w:color w:val="000000"/>
                <w:sz w:val="22"/>
                <w:szCs w:val="22"/>
                <w:lang w:eastAsia="en-US"/>
              </w:rPr>
            </w:pPr>
            <w:r w:rsidRPr="00B53298">
              <w:rPr>
                <w:rFonts w:ascii="Arial" w:hAnsi="Arial" w:cs="Arial"/>
                <w:b/>
                <w:color w:val="000000"/>
                <w:sz w:val="22"/>
                <w:szCs w:val="22"/>
                <w:lang w:eastAsia="en-US"/>
              </w:rPr>
              <w:t>1</w:t>
            </w:r>
          </w:p>
        </w:tc>
        <w:tc>
          <w:tcPr>
            <w:tcW w:w="269" w:type="dxa"/>
            <w:tcBorders>
              <w:bottom w:val="single" w:sz="4" w:space="0" w:color="auto"/>
            </w:tcBorders>
            <w:shd w:val="clear" w:color="auto" w:fill="BDD6EE"/>
            <w:vAlign w:val="center"/>
          </w:tcPr>
          <w:p w14:paraId="2FC49DA2" w14:textId="77777777" w:rsidR="000F792A" w:rsidRPr="00B53298" w:rsidRDefault="00F32B1B" w:rsidP="003F64BE">
            <w:pPr>
              <w:pStyle w:val="Paragraph"/>
              <w:numPr>
                <w:ilvl w:val="0"/>
                <w:numId w:val="0"/>
              </w:numPr>
              <w:tabs>
                <w:tab w:val="left" w:pos="9000"/>
              </w:tabs>
              <w:spacing w:before="0" w:after="0"/>
              <w:outlineLvl w:val="9"/>
              <w:rPr>
                <w:rFonts w:ascii="Arial" w:hAnsi="Arial" w:cs="Arial"/>
                <w:b/>
                <w:color w:val="000000"/>
                <w:sz w:val="22"/>
                <w:szCs w:val="22"/>
                <w:lang w:eastAsia="en-US"/>
              </w:rPr>
            </w:pPr>
            <w:r w:rsidRPr="00B53298">
              <w:rPr>
                <w:rFonts w:ascii="Arial" w:hAnsi="Arial" w:cs="Arial"/>
                <w:b/>
                <w:color w:val="000000"/>
                <w:sz w:val="22"/>
                <w:szCs w:val="22"/>
                <w:lang w:eastAsia="en-US"/>
              </w:rPr>
              <w:t>2</w:t>
            </w:r>
          </w:p>
        </w:tc>
        <w:tc>
          <w:tcPr>
            <w:tcW w:w="269" w:type="dxa"/>
            <w:tcBorders>
              <w:bottom w:val="single" w:sz="4" w:space="0" w:color="auto"/>
            </w:tcBorders>
            <w:shd w:val="clear" w:color="auto" w:fill="BDD6EE"/>
            <w:vAlign w:val="center"/>
          </w:tcPr>
          <w:p w14:paraId="24E0172F" w14:textId="77777777" w:rsidR="000F792A" w:rsidRPr="00B53298" w:rsidRDefault="00F32B1B" w:rsidP="003F64BE">
            <w:pPr>
              <w:pStyle w:val="Paragraph"/>
              <w:numPr>
                <w:ilvl w:val="0"/>
                <w:numId w:val="0"/>
              </w:numPr>
              <w:tabs>
                <w:tab w:val="left" w:pos="9000"/>
              </w:tabs>
              <w:spacing w:before="0" w:after="0"/>
              <w:outlineLvl w:val="9"/>
              <w:rPr>
                <w:rFonts w:ascii="Arial" w:hAnsi="Arial" w:cs="Arial"/>
                <w:b/>
                <w:color w:val="000000"/>
                <w:sz w:val="22"/>
                <w:szCs w:val="22"/>
                <w:lang w:eastAsia="en-US"/>
              </w:rPr>
            </w:pPr>
            <w:r w:rsidRPr="00B53298">
              <w:rPr>
                <w:rFonts w:ascii="Arial" w:hAnsi="Arial" w:cs="Arial"/>
                <w:b/>
                <w:color w:val="000000"/>
                <w:sz w:val="22"/>
                <w:szCs w:val="22"/>
                <w:lang w:eastAsia="en-US"/>
              </w:rPr>
              <w:t>3</w:t>
            </w:r>
          </w:p>
        </w:tc>
        <w:tc>
          <w:tcPr>
            <w:tcW w:w="269" w:type="dxa"/>
            <w:tcBorders>
              <w:bottom w:val="single" w:sz="4" w:space="0" w:color="auto"/>
            </w:tcBorders>
            <w:shd w:val="clear" w:color="auto" w:fill="BDD6EE"/>
            <w:vAlign w:val="center"/>
          </w:tcPr>
          <w:p w14:paraId="43E63CEB" w14:textId="77777777" w:rsidR="000F792A" w:rsidRPr="00B53298" w:rsidRDefault="00F32B1B" w:rsidP="003F64BE">
            <w:pPr>
              <w:pStyle w:val="Paragraph"/>
              <w:numPr>
                <w:ilvl w:val="0"/>
                <w:numId w:val="0"/>
              </w:numPr>
              <w:tabs>
                <w:tab w:val="left" w:pos="9000"/>
              </w:tabs>
              <w:spacing w:before="0" w:after="0"/>
              <w:outlineLvl w:val="9"/>
              <w:rPr>
                <w:rFonts w:ascii="Arial" w:hAnsi="Arial" w:cs="Arial"/>
                <w:b/>
                <w:color w:val="000000"/>
                <w:sz w:val="22"/>
                <w:szCs w:val="22"/>
                <w:lang w:eastAsia="en-US"/>
              </w:rPr>
            </w:pPr>
            <w:r w:rsidRPr="00B53298">
              <w:rPr>
                <w:rFonts w:ascii="Arial" w:hAnsi="Arial" w:cs="Arial"/>
                <w:b/>
                <w:color w:val="000000"/>
                <w:sz w:val="22"/>
                <w:szCs w:val="22"/>
                <w:lang w:eastAsia="en-US"/>
              </w:rPr>
              <w:t>4</w:t>
            </w:r>
          </w:p>
        </w:tc>
        <w:tc>
          <w:tcPr>
            <w:tcW w:w="269" w:type="dxa"/>
            <w:tcBorders>
              <w:bottom w:val="single" w:sz="4" w:space="0" w:color="auto"/>
            </w:tcBorders>
            <w:shd w:val="clear" w:color="auto" w:fill="BDD6EE"/>
            <w:vAlign w:val="center"/>
          </w:tcPr>
          <w:p w14:paraId="72BBCADA" w14:textId="77777777" w:rsidR="000F792A" w:rsidRPr="00B53298" w:rsidRDefault="00F32B1B" w:rsidP="003F64BE">
            <w:pPr>
              <w:pStyle w:val="Paragraph"/>
              <w:numPr>
                <w:ilvl w:val="0"/>
                <w:numId w:val="0"/>
              </w:numPr>
              <w:tabs>
                <w:tab w:val="left" w:pos="9000"/>
              </w:tabs>
              <w:spacing w:before="0" w:after="0"/>
              <w:outlineLvl w:val="9"/>
              <w:rPr>
                <w:rFonts w:ascii="Arial" w:hAnsi="Arial" w:cs="Arial"/>
                <w:b/>
                <w:color w:val="000000"/>
                <w:sz w:val="22"/>
                <w:szCs w:val="22"/>
                <w:lang w:eastAsia="en-US"/>
              </w:rPr>
            </w:pPr>
            <w:r w:rsidRPr="00B53298">
              <w:rPr>
                <w:rFonts w:ascii="Arial" w:hAnsi="Arial" w:cs="Arial"/>
                <w:b/>
                <w:color w:val="000000"/>
                <w:sz w:val="22"/>
                <w:szCs w:val="22"/>
                <w:lang w:eastAsia="en-US"/>
              </w:rPr>
              <w:t>1</w:t>
            </w:r>
          </w:p>
        </w:tc>
        <w:tc>
          <w:tcPr>
            <w:tcW w:w="269" w:type="dxa"/>
            <w:tcBorders>
              <w:bottom w:val="single" w:sz="4" w:space="0" w:color="auto"/>
            </w:tcBorders>
            <w:shd w:val="clear" w:color="auto" w:fill="BDD6EE"/>
            <w:vAlign w:val="center"/>
          </w:tcPr>
          <w:p w14:paraId="2961F1FA" w14:textId="77777777" w:rsidR="000F792A" w:rsidRPr="00B53298" w:rsidRDefault="00F32B1B" w:rsidP="003F64BE">
            <w:pPr>
              <w:pStyle w:val="Paragraph"/>
              <w:numPr>
                <w:ilvl w:val="0"/>
                <w:numId w:val="0"/>
              </w:numPr>
              <w:tabs>
                <w:tab w:val="left" w:pos="9000"/>
              </w:tabs>
              <w:spacing w:before="0" w:after="0"/>
              <w:outlineLvl w:val="9"/>
              <w:rPr>
                <w:rFonts w:ascii="Arial" w:hAnsi="Arial" w:cs="Arial"/>
                <w:b/>
                <w:color w:val="000000"/>
                <w:sz w:val="22"/>
                <w:szCs w:val="22"/>
                <w:lang w:eastAsia="en-US"/>
              </w:rPr>
            </w:pPr>
            <w:r w:rsidRPr="00B53298">
              <w:rPr>
                <w:rFonts w:ascii="Arial" w:hAnsi="Arial" w:cs="Arial"/>
                <w:b/>
                <w:color w:val="000000"/>
                <w:sz w:val="22"/>
                <w:szCs w:val="22"/>
                <w:lang w:eastAsia="en-US"/>
              </w:rPr>
              <w:t>2</w:t>
            </w:r>
          </w:p>
        </w:tc>
        <w:tc>
          <w:tcPr>
            <w:tcW w:w="269" w:type="dxa"/>
            <w:tcBorders>
              <w:bottom w:val="single" w:sz="4" w:space="0" w:color="auto"/>
            </w:tcBorders>
            <w:shd w:val="clear" w:color="auto" w:fill="BDD6EE"/>
            <w:vAlign w:val="center"/>
          </w:tcPr>
          <w:p w14:paraId="2D8CC323" w14:textId="77777777" w:rsidR="000F792A" w:rsidRPr="00B53298" w:rsidRDefault="00F32B1B" w:rsidP="003F64BE">
            <w:pPr>
              <w:pStyle w:val="Paragraph"/>
              <w:numPr>
                <w:ilvl w:val="0"/>
                <w:numId w:val="0"/>
              </w:numPr>
              <w:tabs>
                <w:tab w:val="left" w:pos="9000"/>
              </w:tabs>
              <w:spacing w:before="0" w:after="0"/>
              <w:outlineLvl w:val="9"/>
              <w:rPr>
                <w:rFonts w:ascii="Arial" w:hAnsi="Arial" w:cs="Arial"/>
                <w:b/>
                <w:color w:val="000000"/>
                <w:sz w:val="22"/>
                <w:szCs w:val="22"/>
                <w:lang w:eastAsia="en-US"/>
              </w:rPr>
            </w:pPr>
            <w:r w:rsidRPr="00B53298">
              <w:rPr>
                <w:rFonts w:ascii="Arial" w:hAnsi="Arial" w:cs="Arial"/>
                <w:b/>
                <w:color w:val="000000"/>
                <w:sz w:val="22"/>
                <w:szCs w:val="22"/>
                <w:lang w:eastAsia="en-US"/>
              </w:rPr>
              <w:t>3</w:t>
            </w:r>
          </w:p>
        </w:tc>
        <w:tc>
          <w:tcPr>
            <w:tcW w:w="259" w:type="dxa"/>
            <w:tcBorders>
              <w:bottom w:val="single" w:sz="4" w:space="0" w:color="auto"/>
            </w:tcBorders>
            <w:shd w:val="clear" w:color="auto" w:fill="BDD6EE"/>
            <w:vAlign w:val="center"/>
          </w:tcPr>
          <w:p w14:paraId="0C26DBDA" w14:textId="77777777" w:rsidR="000F792A" w:rsidRPr="00B53298" w:rsidRDefault="00F32B1B" w:rsidP="003F64BE">
            <w:pPr>
              <w:pStyle w:val="Paragraph"/>
              <w:numPr>
                <w:ilvl w:val="0"/>
                <w:numId w:val="0"/>
              </w:numPr>
              <w:tabs>
                <w:tab w:val="left" w:pos="9000"/>
              </w:tabs>
              <w:spacing w:before="0" w:after="0"/>
              <w:outlineLvl w:val="9"/>
              <w:rPr>
                <w:rFonts w:ascii="Arial" w:hAnsi="Arial" w:cs="Arial"/>
                <w:b/>
                <w:color w:val="000000"/>
                <w:sz w:val="22"/>
                <w:szCs w:val="22"/>
                <w:lang w:eastAsia="en-US"/>
              </w:rPr>
            </w:pPr>
            <w:r w:rsidRPr="00B53298">
              <w:rPr>
                <w:rFonts w:ascii="Arial" w:hAnsi="Arial" w:cs="Arial"/>
                <w:b/>
                <w:color w:val="000000"/>
                <w:sz w:val="22"/>
                <w:szCs w:val="22"/>
                <w:lang w:eastAsia="en-US"/>
              </w:rPr>
              <w:t>4</w:t>
            </w:r>
          </w:p>
        </w:tc>
        <w:tc>
          <w:tcPr>
            <w:tcW w:w="280" w:type="dxa"/>
            <w:tcBorders>
              <w:bottom w:val="single" w:sz="4" w:space="0" w:color="auto"/>
            </w:tcBorders>
            <w:shd w:val="clear" w:color="auto" w:fill="BDD6EE"/>
            <w:vAlign w:val="center"/>
          </w:tcPr>
          <w:p w14:paraId="49CCEE45" w14:textId="77777777" w:rsidR="000F792A" w:rsidRPr="00B53298" w:rsidRDefault="00F32B1B" w:rsidP="003F64BE">
            <w:pPr>
              <w:pStyle w:val="Paragraph"/>
              <w:numPr>
                <w:ilvl w:val="0"/>
                <w:numId w:val="0"/>
              </w:numPr>
              <w:tabs>
                <w:tab w:val="left" w:pos="9000"/>
              </w:tabs>
              <w:spacing w:before="0" w:after="0"/>
              <w:ind w:left="18"/>
              <w:outlineLvl w:val="9"/>
              <w:rPr>
                <w:rFonts w:ascii="Arial" w:hAnsi="Arial" w:cs="Arial"/>
                <w:b/>
                <w:color w:val="000000"/>
                <w:sz w:val="22"/>
                <w:szCs w:val="22"/>
                <w:lang w:eastAsia="en-US"/>
              </w:rPr>
            </w:pPr>
            <w:r w:rsidRPr="00B53298">
              <w:rPr>
                <w:rFonts w:ascii="Arial" w:hAnsi="Arial" w:cs="Arial"/>
                <w:b/>
                <w:color w:val="000000"/>
                <w:sz w:val="22"/>
                <w:szCs w:val="22"/>
                <w:lang w:eastAsia="en-US"/>
              </w:rPr>
              <w:t>1</w:t>
            </w:r>
          </w:p>
        </w:tc>
        <w:tc>
          <w:tcPr>
            <w:tcW w:w="269" w:type="dxa"/>
            <w:tcBorders>
              <w:bottom w:val="single" w:sz="4" w:space="0" w:color="auto"/>
            </w:tcBorders>
            <w:shd w:val="clear" w:color="auto" w:fill="BDD6EE"/>
            <w:vAlign w:val="center"/>
          </w:tcPr>
          <w:p w14:paraId="55DDB01F" w14:textId="77777777" w:rsidR="000F792A" w:rsidRPr="00B53298" w:rsidRDefault="00F32B1B" w:rsidP="003F64BE">
            <w:pPr>
              <w:pStyle w:val="Paragraph"/>
              <w:numPr>
                <w:ilvl w:val="0"/>
                <w:numId w:val="0"/>
              </w:numPr>
              <w:tabs>
                <w:tab w:val="left" w:pos="9000"/>
              </w:tabs>
              <w:spacing w:before="0" w:after="0"/>
              <w:ind w:left="18"/>
              <w:outlineLvl w:val="9"/>
              <w:rPr>
                <w:rFonts w:ascii="Arial" w:hAnsi="Arial" w:cs="Arial"/>
                <w:b/>
                <w:color w:val="000000"/>
                <w:sz w:val="22"/>
                <w:szCs w:val="22"/>
                <w:lang w:eastAsia="en-US"/>
              </w:rPr>
            </w:pPr>
            <w:r w:rsidRPr="00B53298">
              <w:rPr>
                <w:rFonts w:ascii="Arial" w:hAnsi="Arial" w:cs="Arial"/>
                <w:b/>
                <w:color w:val="000000"/>
                <w:sz w:val="22"/>
                <w:szCs w:val="22"/>
                <w:lang w:eastAsia="en-US"/>
              </w:rPr>
              <w:t>2</w:t>
            </w:r>
          </w:p>
        </w:tc>
        <w:tc>
          <w:tcPr>
            <w:tcW w:w="269" w:type="dxa"/>
            <w:tcBorders>
              <w:bottom w:val="single" w:sz="4" w:space="0" w:color="auto"/>
            </w:tcBorders>
            <w:shd w:val="clear" w:color="auto" w:fill="BDD6EE"/>
            <w:vAlign w:val="center"/>
          </w:tcPr>
          <w:p w14:paraId="34BA740C" w14:textId="77777777" w:rsidR="000F792A" w:rsidRPr="00B53298" w:rsidRDefault="00F32B1B" w:rsidP="003F64BE">
            <w:pPr>
              <w:pStyle w:val="Paragraph"/>
              <w:numPr>
                <w:ilvl w:val="0"/>
                <w:numId w:val="0"/>
              </w:numPr>
              <w:tabs>
                <w:tab w:val="left" w:pos="9000"/>
              </w:tabs>
              <w:spacing w:before="0" w:after="0"/>
              <w:outlineLvl w:val="9"/>
              <w:rPr>
                <w:rFonts w:ascii="Arial" w:hAnsi="Arial" w:cs="Arial"/>
                <w:b/>
                <w:color w:val="000000"/>
                <w:sz w:val="22"/>
                <w:szCs w:val="22"/>
                <w:lang w:eastAsia="en-US"/>
              </w:rPr>
            </w:pPr>
            <w:r w:rsidRPr="00B53298">
              <w:rPr>
                <w:rFonts w:ascii="Arial" w:hAnsi="Arial" w:cs="Arial"/>
                <w:b/>
                <w:color w:val="000000"/>
                <w:sz w:val="22"/>
                <w:szCs w:val="22"/>
                <w:lang w:eastAsia="en-US"/>
              </w:rPr>
              <w:t>3</w:t>
            </w:r>
          </w:p>
        </w:tc>
        <w:tc>
          <w:tcPr>
            <w:tcW w:w="358" w:type="dxa"/>
            <w:tcBorders>
              <w:bottom w:val="single" w:sz="4" w:space="0" w:color="auto"/>
            </w:tcBorders>
            <w:shd w:val="clear" w:color="auto" w:fill="BDD6EE"/>
            <w:vAlign w:val="center"/>
          </w:tcPr>
          <w:p w14:paraId="7002C194" w14:textId="77777777" w:rsidR="000F792A" w:rsidRPr="00B53298" w:rsidRDefault="00F32B1B" w:rsidP="003F64BE">
            <w:pPr>
              <w:pStyle w:val="Paragraph"/>
              <w:numPr>
                <w:ilvl w:val="0"/>
                <w:numId w:val="0"/>
              </w:numPr>
              <w:tabs>
                <w:tab w:val="left" w:pos="9000"/>
              </w:tabs>
              <w:spacing w:before="0" w:after="0"/>
              <w:outlineLvl w:val="9"/>
              <w:rPr>
                <w:rFonts w:ascii="Arial" w:hAnsi="Arial" w:cs="Arial"/>
                <w:b/>
                <w:color w:val="000000"/>
                <w:sz w:val="22"/>
                <w:szCs w:val="22"/>
                <w:lang w:eastAsia="en-US"/>
              </w:rPr>
            </w:pPr>
            <w:r w:rsidRPr="00B53298">
              <w:rPr>
                <w:rFonts w:ascii="Arial" w:hAnsi="Arial" w:cs="Arial"/>
                <w:b/>
                <w:color w:val="000000"/>
                <w:sz w:val="22"/>
                <w:szCs w:val="22"/>
                <w:lang w:eastAsia="en-US"/>
              </w:rPr>
              <w:t>4</w:t>
            </w:r>
          </w:p>
        </w:tc>
        <w:tc>
          <w:tcPr>
            <w:tcW w:w="1772" w:type="dxa"/>
            <w:vMerge/>
            <w:shd w:val="clear" w:color="auto" w:fill="FFD966"/>
          </w:tcPr>
          <w:p w14:paraId="34C94713" w14:textId="77777777" w:rsidR="000F792A" w:rsidRPr="00B53298" w:rsidRDefault="000F792A" w:rsidP="003F64BE">
            <w:pPr>
              <w:pStyle w:val="AutoNumpara"/>
              <w:tabs>
                <w:tab w:val="left" w:pos="9000"/>
              </w:tabs>
              <w:rPr>
                <w:rFonts w:ascii="Arial" w:hAnsi="Arial" w:cs="Arial"/>
                <w:b/>
                <w:noProof w:val="0"/>
                <w:color w:val="000000"/>
                <w:sz w:val="22"/>
                <w:szCs w:val="22"/>
                <w:lang w:eastAsia="en-US"/>
              </w:rPr>
            </w:pPr>
          </w:p>
        </w:tc>
      </w:tr>
      <w:tr w:rsidR="000F792A" w:rsidRPr="00B53298" w14:paraId="76A40973" w14:textId="77777777" w:rsidTr="00736278">
        <w:tc>
          <w:tcPr>
            <w:tcW w:w="2656" w:type="dxa"/>
            <w:vAlign w:val="center"/>
          </w:tcPr>
          <w:p w14:paraId="44F6DF26"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Taller de Arranque del proyecto</w:t>
            </w:r>
          </w:p>
          <w:p w14:paraId="4DDB91CA" w14:textId="77777777" w:rsidR="00C32F30" w:rsidRPr="00B53298" w:rsidRDefault="00C32F30" w:rsidP="003F64BE">
            <w:pPr>
              <w:tabs>
                <w:tab w:val="left" w:pos="9000"/>
              </w:tabs>
              <w:jc w:val="both"/>
              <w:rPr>
                <w:rFonts w:ascii="Arial" w:hAnsi="Arial" w:cs="Arial"/>
                <w:sz w:val="22"/>
                <w:szCs w:val="22"/>
                <w:lang w:val="es-ES_tradnl"/>
              </w:rPr>
            </w:pPr>
          </w:p>
        </w:tc>
        <w:tc>
          <w:tcPr>
            <w:tcW w:w="270" w:type="dxa"/>
            <w:tcBorders>
              <w:bottom w:val="single" w:sz="4" w:space="0" w:color="auto"/>
            </w:tcBorders>
            <w:shd w:val="clear" w:color="auto" w:fill="D9D9D9" w:themeFill="background1" w:themeFillShade="D9"/>
            <w:vAlign w:val="center"/>
          </w:tcPr>
          <w:p w14:paraId="7B74DC2E"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tcBorders>
              <w:bottom w:val="single" w:sz="4" w:space="0" w:color="auto"/>
            </w:tcBorders>
            <w:shd w:val="clear" w:color="auto" w:fill="FFFFFF" w:themeFill="background1"/>
            <w:vAlign w:val="center"/>
          </w:tcPr>
          <w:p w14:paraId="4D2FBCD5"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tcBorders>
              <w:bottom w:val="single" w:sz="4" w:space="0" w:color="auto"/>
            </w:tcBorders>
            <w:shd w:val="clear" w:color="auto" w:fill="FFFFFF" w:themeFill="background1"/>
            <w:vAlign w:val="center"/>
          </w:tcPr>
          <w:p w14:paraId="3B6C156A"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tcBorders>
              <w:bottom w:val="single" w:sz="4" w:space="0" w:color="auto"/>
            </w:tcBorders>
            <w:shd w:val="clear" w:color="auto" w:fill="FFFFFF" w:themeFill="background1"/>
            <w:vAlign w:val="center"/>
          </w:tcPr>
          <w:p w14:paraId="3C7E5BC6"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tcBorders>
              <w:bottom w:val="single" w:sz="4" w:space="0" w:color="auto"/>
            </w:tcBorders>
            <w:shd w:val="clear" w:color="auto" w:fill="FFFFFF" w:themeFill="background1"/>
            <w:vAlign w:val="center"/>
          </w:tcPr>
          <w:p w14:paraId="569393B8"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tcBorders>
              <w:bottom w:val="single" w:sz="4" w:space="0" w:color="auto"/>
            </w:tcBorders>
            <w:shd w:val="clear" w:color="auto" w:fill="FFFFFF" w:themeFill="background1"/>
            <w:vAlign w:val="center"/>
          </w:tcPr>
          <w:p w14:paraId="7696DD0C"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tcBorders>
              <w:bottom w:val="single" w:sz="4" w:space="0" w:color="auto"/>
            </w:tcBorders>
            <w:shd w:val="clear" w:color="auto" w:fill="FFFFFF" w:themeFill="background1"/>
            <w:vAlign w:val="center"/>
          </w:tcPr>
          <w:p w14:paraId="14AB0215"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tcBorders>
              <w:bottom w:val="single" w:sz="4" w:space="0" w:color="auto"/>
            </w:tcBorders>
            <w:shd w:val="clear" w:color="auto" w:fill="FFFFFF" w:themeFill="background1"/>
            <w:vAlign w:val="center"/>
          </w:tcPr>
          <w:p w14:paraId="7F7BA8AE"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tcBorders>
              <w:bottom w:val="single" w:sz="4" w:space="0" w:color="auto"/>
            </w:tcBorders>
            <w:shd w:val="clear" w:color="auto" w:fill="FFFFFF" w:themeFill="background1"/>
            <w:vAlign w:val="center"/>
          </w:tcPr>
          <w:p w14:paraId="46031F3C"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tcBorders>
              <w:bottom w:val="single" w:sz="4" w:space="0" w:color="auto"/>
            </w:tcBorders>
            <w:shd w:val="clear" w:color="auto" w:fill="FFFFFF" w:themeFill="background1"/>
            <w:vAlign w:val="center"/>
          </w:tcPr>
          <w:p w14:paraId="00D21CBD"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tcBorders>
              <w:bottom w:val="single" w:sz="4" w:space="0" w:color="auto"/>
            </w:tcBorders>
            <w:shd w:val="clear" w:color="auto" w:fill="FFFFFF" w:themeFill="background1"/>
            <w:vAlign w:val="center"/>
          </w:tcPr>
          <w:p w14:paraId="17A52D45"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tcBorders>
              <w:bottom w:val="single" w:sz="4" w:space="0" w:color="auto"/>
            </w:tcBorders>
            <w:shd w:val="clear" w:color="auto" w:fill="FFFFFF" w:themeFill="background1"/>
            <w:vAlign w:val="center"/>
          </w:tcPr>
          <w:p w14:paraId="36C662CC"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tcBorders>
              <w:bottom w:val="single" w:sz="4" w:space="0" w:color="auto"/>
            </w:tcBorders>
            <w:shd w:val="clear" w:color="auto" w:fill="FFFFFF" w:themeFill="background1"/>
            <w:vAlign w:val="center"/>
          </w:tcPr>
          <w:p w14:paraId="73C8E9F6"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tcBorders>
              <w:bottom w:val="single" w:sz="4" w:space="0" w:color="auto"/>
            </w:tcBorders>
            <w:shd w:val="clear" w:color="auto" w:fill="FFFFFF" w:themeFill="background1"/>
            <w:vAlign w:val="center"/>
          </w:tcPr>
          <w:p w14:paraId="7DC46D36"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tcBorders>
              <w:bottom w:val="single" w:sz="4" w:space="0" w:color="auto"/>
            </w:tcBorders>
            <w:shd w:val="clear" w:color="auto" w:fill="FFFFFF" w:themeFill="background1"/>
            <w:vAlign w:val="center"/>
          </w:tcPr>
          <w:p w14:paraId="739EB1B7"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59" w:type="dxa"/>
            <w:tcBorders>
              <w:bottom w:val="single" w:sz="4" w:space="0" w:color="auto"/>
            </w:tcBorders>
            <w:shd w:val="clear" w:color="auto" w:fill="FFFFFF" w:themeFill="background1"/>
            <w:vAlign w:val="center"/>
          </w:tcPr>
          <w:p w14:paraId="2A14B87C"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80" w:type="dxa"/>
            <w:tcBorders>
              <w:bottom w:val="single" w:sz="4" w:space="0" w:color="auto"/>
            </w:tcBorders>
            <w:shd w:val="clear" w:color="auto" w:fill="FFFFFF" w:themeFill="background1"/>
            <w:vAlign w:val="center"/>
          </w:tcPr>
          <w:p w14:paraId="77F64263"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tcBorders>
              <w:bottom w:val="single" w:sz="4" w:space="0" w:color="auto"/>
            </w:tcBorders>
            <w:shd w:val="clear" w:color="auto" w:fill="FFFFFF" w:themeFill="background1"/>
            <w:vAlign w:val="center"/>
          </w:tcPr>
          <w:p w14:paraId="3D5DCBE6"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tcBorders>
              <w:bottom w:val="single" w:sz="4" w:space="0" w:color="auto"/>
            </w:tcBorders>
            <w:shd w:val="clear" w:color="auto" w:fill="FFFFFF" w:themeFill="background1"/>
            <w:vAlign w:val="center"/>
          </w:tcPr>
          <w:p w14:paraId="5263FAD0"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358" w:type="dxa"/>
            <w:tcBorders>
              <w:bottom w:val="single" w:sz="4" w:space="0" w:color="auto"/>
            </w:tcBorders>
            <w:shd w:val="clear" w:color="auto" w:fill="FFFFFF" w:themeFill="background1"/>
            <w:vAlign w:val="center"/>
          </w:tcPr>
          <w:p w14:paraId="6099E99C" w14:textId="77777777" w:rsidR="000F792A" w:rsidRPr="00B53298" w:rsidRDefault="000F792A" w:rsidP="003F64BE">
            <w:pPr>
              <w:pStyle w:val="Paragraph"/>
              <w:numPr>
                <w:ilvl w:val="0"/>
                <w:numId w:val="0"/>
              </w:numPr>
              <w:tabs>
                <w:tab w:val="left" w:pos="9000"/>
              </w:tabs>
              <w:spacing w:before="0" w:after="0"/>
              <w:outlineLvl w:val="9"/>
              <w:rPr>
                <w:rFonts w:ascii="Arial" w:hAnsi="Arial" w:cs="Arial"/>
                <w:color w:val="000000"/>
                <w:sz w:val="22"/>
                <w:szCs w:val="22"/>
                <w:lang w:eastAsia="en-US"/>
              </w:rPr>
            </w:pPr>
          </w:p>
        </w:tc>
        <w:tc>
          <w:tcPr>
            <w:tcW w:w="1772" w:type="dxa"/>
            <w:shd w:val="clear" w:color="auto" w:fill="auto"/>
            <w:vAlign w:val="center"/>
          </w:tcPr>
          <w:p w14:paraId="0BA3DCAB" w14:textId="77777777" w:rsidR="000F792A" w:rsidRPr="00B53298" w:rsidRDefault="000929CE" w:rsidP="003F64BE">
            <w:pPr>
              <w:pStyle w:val="Default"/>
              <w:tabs>
                <w:tab w:val="left" w:pos="9000"/>
              </w:tabs>
              <w:contextualSpacing/>
              <w:jc w:val="both"/>
              <w:rPr>
                <w:rStyle w:val="hps"/>
                <w:rFonts w:ascii="Arial" w:hAnsi="Arial" w:cs="Arial"/>
                <w:color w:val="auto"/>
                <w:sz w:val="22"/>
                <w:szCs w:val="22"/>
                <w:lang w:val="es-ES_tradnl" w:eastAsia="x-none"/>
              </w:rPr>
            </w:pPr>
            <w:r w:rsidRPr="00B53298">
              <w:rPr>
                <w:rStyle w:val="hps"/>
                <w:rFonts w:ascii="Arial" w:hAnsi="Arial" w:cs="Arial"/>
                <w:color w:val="auto"/>
                <w:sz w:val="22"/>
                <w:szCs w:val="22"/>
                <w:lang w:val="es-ES_tradnl" w:eastAsia="x-none"/>
              </w:rPr>
              <w:t>Plan de Supervisión</w:t>
            </w:r>
          </w:p>
          <w:p w14:paraId="28553B2E" w14:textId="77777777" w:rsidR="000F792A" w:rsidRPr="00B53298" w:rsidRDefault="00F32B1B" w:rsidP="003F64BE">
            <w:pPr>
              <w:pStyle w:val="Default"/>
              <w:tabs>
                <w:tab w:val="left" w:pos="9000"/>
              </w:tabs>
              <w:contextualSpacing/>
              <w:jc w:val="both"/>
              <w:rPr>
                <w:rStyle w:val="hps"/>
                <w:rFonts w:ascii="Arial" w:hAnsi="Arial" w:cs="Arial"/>
                <w:color w:val="auto"/>
                <w:sz w:val="22"/>
                <w:szCs w:val="22"/>
                <w:lang w:val="es-ES_tradnl" w:eastAsia="x-none"/>
              </w:rPr>
            </w:pPr>
            <w:r w:rsidRPr="00B53298">
              <w:rPr>
                <w:rStyle w:val="hps"/>
                <w:rFonts w:ascii="Arial" w:hAnsi="Arial" w:cs="Arial"/>
                <w:color w:val="auto"/>
                <w:sz w:val="22"/>
                <w:szCs w:val="22"/>
                <w:lang w:val="es-ES_tradnl" w:eastAsia="x-none"/>
              </w:rPr>
              <w:t>US$</w:t>
            </w:r>
            <w:r w:rsidR="007C68AC" w:rsidRPr="00B53298">
              <w:rPr>
                <w:rStyle w:val="hps"/>
                <w:rFonts w:ascii="Arial" w:hAnsi="Arial" w:cs="Arial"/>
                <w:color w:val="auto"/>
                <w:sz w:val="22"/>
                <w:szCs w:val="22"/>
                <w:lang w:val="es-ES_tradnl" w:eastAsia="x-none"/>
              </w:rPr>
              <w:t>5</w:t>
            </w:r>
            <w:r w:rsidRPr="00B53298">
              <w:rPr>
                <w:rStyle w:val="hps"/>
                <w:rFonts w:ascii="Arial" w:hAnsi="Arial" w:cs="Arial"/>
                <w:color w:val="auto"/>
                <w:sz w:val="22"/>
                <w:szCs w:val="22"/>
                <w:lang w:val="es-ES_tradnl" w:eastAsia="x-none"/>
              </w:rPr>
              <w:t>.000</w:t>
            </w:r>
          </w:p>
          <w:p w14:paraId="68CC09E2" w14:textId="77777777" w:rsidR="000F792A" w:rsidRPr="00B53298" w:rsidRDefault="000F792A" w:rsidP="003F64BE">
            <w:pPr>
              <w:pStyle w:val="Default"/>
              <w:tabs>
                <w:tab w:val="left" w:pos="9000"/>
              </w:tabs>
              <w:contextualSpacing/>
              <w:jc w:val="both"/>
              <w:rPr>
                <w:rStyle w:val="hps"/>
                <w:rFonts w:ascii="Arial" w:hAnsi="Arial" w:cs="Arial"/>
                <w:color w:val="auto"/>
                <w:sz w:val="22"/>
                <w:szCs w:val="22"/>
                <w:lang w:val="es-ES_tradnl" w:eastAsia="x-none"/>
              </w:rPr>
            </w:pPr>
          </w:p>
        </w:tc>
      </w:tr>
      <w:tr w:rsidR="000F792A" w:rsidRPr="00B53298" w14:paraId="35E841D4" w14:textId="77777777" w:rsidTr="00736278">
        <w:tc>
          <w:tcPr>
            <w:tcW w:w="2656" w:type="dxa"/>
            <w:vAlign w:val="center"/>
          </w:tcPr>
          <w:p w14:paraId="0E0B85A1"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Visitas técnicas a los ejecutores</w:t>
            </w:r>
          </w:p>
        </w:tc>
        <w:tc>
          <w:tcPr>
            <w:tcW w:w="270" w:type="dxa"/>
            <w:shd w:val="clear" w:color="auto" w:fill="D9D9D9" w:themeFill="background1" w:themeFillShade="D9"/>
            <w:vAlign w:val="center"/>
          </w:tcPr>
          <w:p w14:paraId="6B1226E9"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D9D9D9" w:themeFill="background1" w:themeFillShade="D9"/>
            <w:vAlign w:val="center"/>
          </w:tcPr>
          <w:p w14:paraId="326BA60A"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D9D9D9" w:themeFill="background1" w:themeFillShade="D9"/>
            <w:vAlign w:val="center"/>
          </w:tcPr>
          <w:p w14:paraId="66CDAEF6"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D9D9D9" w:themeFill="background1" w:themeFillShade="D9"/>
            <w:vAlign w:val="center"/>
          </w:tcPr>
          <w:p w14:paraId="7BBE11B1"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D9D9D9" w:themeFill="background1" w:themeFillShade="D9"/>
            <w:vAlign w:val="center"/>
          </w:tcPr>
          <w:p w14:paraId="45B9BCF2"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01925D52"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D9D9D9" w:themeFill="background1" w:themeFillShade="D9"/>
            <w:vAlign w:val="center"/>
          </w:tcPr>
          <w:p w14:paraId="6712B840"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D9D9D9" w:themeFill="background1" w:themeFillShade="D9"/>
            <w:vAlign w:val="center"/>
          </w:tcPr>
          <w:p w14:paraId="5433688F"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shd w:val="clear" w:color="auto" w:fill="D9D9D9" w:themeFill="background1" w:themeFillShade="D9"/>
            <w:vAlign w:val="center"/>
          </w:tcPr>
          <w:p w14:paraId="533F1E2C"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shd w:val="clear" w:color="auto" w:fill="auto"/>
            <w:vAlign w:val="center"/>
          </w:tcPr>
          <w:p w14:paraId="3775713A"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shd w:val="clear" w:color="auto" w:fill="D9D9D9" w:themeFill="background1" w:themeFillShade="D9"/>
            <w:vAlign w:val="center"/>
          </w:tcPr>
          <w:p w14:paraId="2F857F7C"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shd w:val="clear" w:color="auto" w:fill="D9D9D9" w:themeFill="background1" w:themeFillShade="D9"/>
            <w:vAlign w:val="center"/>
          </w:tcPr>
          <w:p w14:paraId="2F78817A"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shd w:val="clear" w:color="auto" w:fill="D9D9D9" w:themeFill="background1" w:themeFillShade="D9"/>
            <w:vAlign w:val="center"/>
          </w:tcPr>
          <w:p w14:paraId="3D0BFF76"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shd w:val="clear" w:color="auto" w:fill="auto"/>
            <w:vAlign w:val="center"/>
          </w:tcPr>
          <w:p w14:paraId="1054190D"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shd w:val="clear" w:color="auto" w:fill="D9D9D9" w:themeFill="background1" w:themeFillShade="D9"/>
            <w:vAlign w:val="center"/>
          </w:tcPr>
          <w:p w14:paraId="0551D0A2"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59" w:type="dxa"/>
            <w:shd w:val="clear" w:color="auto" w:fill="auto"/>
            <w:vAlign w:val="center"/>
          </w:tcPr>
          <w:p w14:paraId="2EBD8037"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80" w:type="dxa"/>
            <w:shd w:val="clear" w:color="auto" w:fill="D9D9D9" w:themeFill="background1" w:themeFillShade="D9"/>
            <w:vAlign w:val="center"/>
          </w:tcPr>
          <w:p w14:paraId="36EC7BA6"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shd w:val="clear" w:color="auto" w:fill="auto"/>
            <w:vAlign w:val="center"/>
          </w:tcPr>
          <w:p w14:paraId="29505597"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shd w:val="clear" w:color="auto" w:fill="D9D9D9" w:themeFill="background1" w:themeFillShade="D9"/>
            <w:vAlign w:val="center"/>
          </w:tcPr>
          <w:p w14:paraId="09F043DF"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358" w:type="dxa"/>
            <w:shd w:val="clear" w:color="auto" w:fill="D9D9D9" w:themeFill="background1" w:themeFillShade="D9"/>
            <w:vAlign w:val="center"/>
          </w:tcPr>
          <w:p w14:paraId="61687676" w14:textId="77777777" w:rsidR="000F792A" w:rsidRPr="00B53298" w:rsidRDefault="000F792A" w:rsidP="003F64BE">
            <w:pPr>
              <w:pStyle w:val="Paragraph"/>
              <w:numPr>
                <w:ilvl w:val="0"/>
                <w:numId w:val="0"/>
              </w:numPr>
              <w:tabs>
                <w:tab w:val="left" w:pos="9000"/>
              </w:tabs>
              <w:spacing w:before="0" w:after="0"/>
              <w:outlineLvl w:val="9"/>
              <w:rPr>
                <w:rFonts w:ascii="Arial" w:hAnsi="Arial" w:cs="Arial"/>
                <w:color w:val="000000"/>
                <w:sz w:val="22"/>
                <w:szCs w:val="22"/>
                <w:lang w:eastAsia="en-US"/>
              </w:rPr>
            </w:pPr>
          </w:p>
        </w:tc>
        <w:tc>
          <w:tcPr>
            <w:tcW w:w="1772" w:type="dxa"/>
            <w:vMerge w:val="restart"/>
            <w:shd w:val="clear" w:color="auto" w:fill="auto"/>
            <w:vAlign w:val="center"/>
          </w:tcPr>
          <w:p w14:paraId="7F956C66" w14:textId="77777777" w:rsidR="000F792A" w:rsidRPr="00B53298" w:rsidRDefault="00F32B1B" w:rsidP="003F64BE">
            <w:pPr>
              <w:pStyle w:val="Default"/>
              <w:tabs>
                <w:tab w:val="left" w:pos="9000"/>
              </w:tabs>
              <w:contextualSpacing/>
              <w:jc w:val="both"/>
              <w:rPr>
                <w:rStyle w:val="hps"/>
                <w:rFonts w:ascii="Arial" w:hAnsi="Arial" w:cs="Arial"/>
                <w:color w:val="auto"/>
                <w:sz w:val="22"/>
                <w:szCs w:val="22"/>
                <w:lang w:val="es-ES_tradnl" w:eastAsia="x-none"/>
              </w:rPr>
            </w:pPr>
            <w:r w:rsidRPr="00B53298">
              <w:rPr>
                <w:rStyle w:val="hps"/>
                <w:rFonts w:ascii="Arial" w:hAnsi="Arial" w:cs="Arial"/>
                <w:sz w:val="22"/>
                <w:szCs w:val="22"/>
                <w:lang w:val="es-ES_tradnl" w:eastAsia="x-none"/>
              </w:rPr>
              <w:t>Planes de Supervisión</w:t>
            </w:r>
          </w:p>
          <w:p w14:paraId="226C7599" w14:textId="77777777" w:rsidR="000F792A" w:rsidRPr="00B53298" w:rsidRDefault="000F792A" w:rsidP="003F64BE">
            <w:pPr>
              <w:pStyle w:val="Default"/>
              <w:tabs>
                <w:tab w:val="left" w:pos="9000"/>
              </w:tabs>
              <w:contextualSpacing/>
              <w:jc w:val="both"/>
              <w:rPr>
                <w:rStyle w:val="hps"/>
                <w:rFonts w:ascii="Arial" w:hAnsi="Arial" w:cs="Arial"/>
                <w:color w:val="auto"/>
                <w:sz w:val="22"/>
                <w:szCs w:val="22"/>
                <w:lang w:val="es-ES_tradnl" w:eastAsia="x-none"/>
              </w:rPr>
            </w:pPr>
          </w:p>
        </w:tc>
      </w:tr>
      <w:tr w:rsidR="000F792A" w:rsidRPr="00BE22B8" w14:paraId="2A336B5F" w14:textId="77777777" w:rsidTr="00736278">
        <w:trPr>
          <w:trHeight w:val="260"/>
        </w:trPr>
        <w:tc>
          <w:tcPr>
            <w:tcW w:w="2656" w:type="dxa"/>
            <w:vAlign w:val="center"/>
          </w:tcPr>
          <w:p w14:paraId="2A32344A"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Informes consolidados de las visitas técnicas y de las reuniones con los ejecutores</w:t>
            </w:r>
          </w:p>
        </w:tc>
        <w:tc>
          <w:tcPr>
            <w:tcW w:w="270" w:type="dxa"/>
            <w:shd w:val="clear" w:color="auto" w:fill="auto"/>
            <w:vAlign w:val="center"/>
          </w:tcPr>
          <w:p w14:paraId="630CBF4A"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7B1373DD"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3450DA66"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D9D9D9" w:themeFill="background1" w:themeFillShade="D9"/>
            <w:vAlign w:val="center"/>
          </w:tcPr>
          <w:p w14:paraId="1CD7514D"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0B56AD13"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173A6AED"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3724C257"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D9D9D9" w:themeFill="background1" w:themeFillShade="D9"/>
            <w:vAlign w:val="center"/>
          </w:tcPr>
          <w:p w14:paraId="18405EF2"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shd w:val="clear" w:color="auto" w:fill="auto"/>
            <w:vAlign w:val="center"/>
          </w:tcPr>
          <w:p w14:paraId="78872D7F"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shd w:val="clear" w:color="auto" w:fill="auto"/>
            <w:vAlign w:val="center"/>
          </w:tcPr>
          <w:p w14:paraId="74E95B31"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shd w:val="clear" w:color="auto" w:fill="auto"/>
            <w:vAlign w:val="center"/>
          </w:tcPr>
          <w:p w14:paraId="375C62F5"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shd w:val="clear" w:color="auto" w:fill="D9D9D9" w:themeFill="background1" w:themeFillShade="D9"/>
            <w:vAlign w:val="center"/>
          </w:tcPr>
          <w:p w14:paraId="6E4D2A17"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shd w:val="clear" w:color="auto" w:fill="auto"/>
            <w:vAlign w:val="center"/>
          </w:tcPr>
          <w:p w14:paraId="2154B370"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shd w:val="clear" w:color="auto" w:fill="auto"/>
            <w:vAlign w:val="center"/>
          </w:tcPr>
          <w:p w14:paraId="49748590"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shd w:val="clear" w:color="auto" w:fill="auto"/>
            <w:vAlign w:val="center"/>
          </w:tcPr>
          <w:p w14:paraId="1634AFCB"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59" w:type="dxa"/>
            <w:shd w:val="clear" w:color="auto" w:fill="D9D9D9" w:themeFill="background1" w:themeFillShade="D9"/>
            <w:vAlign w:val="center"/>
          </w:tcPr>
          <w:p w14:paraId="7E48C759"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80" w:type="dxa"/>
            <w:shd w:val="clear" w:color="auto" w:fill="auto"/>
            <w:vAlign w:val="center"/>
          </w:tcPr>
          <w:p w14:paraId="4914A1E9"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shd w:val="clear" w:color="auto" w:fill="auto"/>
            <w:vAlign w:val="center"/>
          </w:tcPr>
          <w:p w14:paraId="379435CC"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shd w:val="clear" w:color="auto" w:fill="auto"/>
            <w:vAlign w:val="center"/>
          </w:tcPr>
          <w:p w14:paraId="4BE097E5"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358" w:type="dxa"/>
            <w:shd w:val="clear" w:color="auto" w:fill="D9D9D9" w:themeFill="background1" w:themeFillShade="D9"/>
            <w:vAlign w:val="center"/>
          </w:tcPr>
          <w:p w14:paraId="022FFC4B"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1772" w:type="dxa"/>
            <w:vMerge/>
            <w:shd w:val="clear" w:color="auto" w:fill="auto"/>
            <w:vAlign w:val="center"/>
          </w:tcPr>
          <w:p w14:paraId="05EE8365" w14:textId="77777777" w:rsidR="000F792A" w:rsidRPr="00B53298" w:rsidRDefault="000F792A" w:rsidP="003F64BE">
            <w:pPr>
              <w:pStyle w:val="Default"/>
              <w:tabs>
                <w:tab w:val="left" w:pos="9000"/>
              </w:tabs>
              <w:contextualSpacing/>
              <w:jc w:val="both"/>
              <w:rPr>
                <w:rStyle w:val="hps"/>
                <w:rFonts w:ascii="Arial" w:hAnsi="Arial" w:cs="Arial"/>
                <w:color w:val="auto"/>
                <w:sz w:val="22"/>
                <w:szCs w:val="22"/>
                <w:lang w:val="es-ES_tradnl" w:eastAsia="x-none"/>
              </w:rPr>
            </w:pPr>
          </w:p>
        </w:tc>
      </w:tr>
      <w:tr w:rsidR="000F792A" w:rsidRPr="00B53298" w14:paraId="32E51447" w14:textId="77777777" w:rsidTr="00736278">
        <w:tc>
          <w:tcPr>
            <w:tcW w:w="2656" w:type="dxa"/>
            <w:vAlign w:val="center"/>
          </w:tcPr>
          <w:p w14:paraId="11AAF665"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Informe semestral de progreso</w:t>
            </w:r>
          </w:p>
        </w:tc>
        <w:tc>
          <w:tcPr>
            <w:tcW w:w="270" w:type="dxa"/>
            <w:shd w:val="clear" w:color="auto" w:fill="auto"/>
            <w:vAlign w:val="center"/>
          </w:tcPr>
          <w:p w14:paraId="66BB3195"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D9D9D9" w:themeFill="background1" w:themeFillShade="D9"/>
            <w:vAlign w:val="center"/>
          </w:tcPr>
          <w:p w14:paraId="3669FBC1"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1AEBFC5F"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D9D9D9" w:themeFill="background1" w:themeFillShade="D9"/>
            <w:vAlign w:val="center"/>
          </w:tcPr>
          <w:p w14:paraId="6A3D9982"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5836F7A0"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D9D9D9" w:themeFill="background1" w:themeFillShade="D9"/>
            <w:vAlign w:val="center"/>
          </w:tcPr>
          <w:p w14:paraId="4FC6A870"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1338BF6F"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D9D9D9" w:themeFill="background1" w:themeFillShade="D9"/>
            <w:vAlign w:val="center"/>
          </w:tcPr>
          <w:p w14:paraId="0314CAA3"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shd w:val="clear" w:color="auto" w:fill="auto"/>
            <w:vAlign w:val="center"/>
          </w:tcPr>
          <w:p w14:paraId="4FAE835D"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shd w:val="clear" w:color="auto" w:fill="D9D9D9" w:themeFill="background1" w:themeFillShade="D9"/>
            <w:vAlign w:val="center"/>
          </w:tcPr>
          <w:p w14:paraId="74F270CF"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shd w:val="clear" w:color="auto" w:fill="auto"/>
            <w:vAlign w:val="center"/>
          </w:tcPr>
          <w:p w14:paraId="13DEA6DE"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shd w:val="clear" w:color="auto" w:fill="D9D9D9" w:themeFill="background1" w:themeFillShade="D9"/>
            <w:vAlign w:val="center"/>
          </w:tcPr>
          <w:p w14:paraId="5FB45B41"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shd w:val="clear" w:color="auto" w:fill="auto"/>
            <w:vAlign w:val="center"/>
          </w:tcPr>
          <w:p w14:paraId="251DA6D4"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shd w:val="clear" w:color="auto" w:fill="D9D9D9" w:themeFill="background1" w:themeFillShade="D9"/>
            <w:vAlign w:val="center"/>
          </w:tcPr>
          <w:p w14:paraId="7D95E12A"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shd w:val="clear" w:color="auto" w:fill="auto"/>
            <w:vAlign w:val="center"/>
          </w:tcPr>
          <w:p w14:paraId="79EBF367"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59" w:type="dxa"/>
            <w:shd w:val="clear" w:color="auto" w:fill="D9D9D9" w:themeFill="background1" w:themeFillShade="D9"/>
            <w:vAlign w:val="center"/>
          </w:tcPr>
          <w:p w14:paraId="6BE5AD07"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80" w:type="dxa"/>
            <w:shd w:val="clear" w:color="auto" w:fill="auto"/>
            <w:vAlign w:val="center"/>
          </w:tcPr>
          <w:p w14:paraId="652BD40F"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shd w:val="clear" w:color="auto" w:fill="D9D9D9" w:themeFill="background1" w:themeFillShade="D9"/>
            <w:vAlign w:val="center"/>
          </w:tcPr>
          <w:p w14:paraId="5D7340A7"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shd w:val="clear" w:color="auto" w:fill="auto"/>
            <w:vAlign w:val="center"/>
          </w:tcPr>
          <w:p w14:paraId="29843484"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358" w:type="dxa"/>
            <w:shd w:val="clear" w:color="auto" w:fill="D9D9D9" w:themeFill="background1" w:themeFillShade="D9"/>
            <w:vAlign w:val="center"/>
          </w:tcPr>
          <w:p w14:paraId="4FDF6A5E"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1772" w:type="dxa"/>
            <w:vMerge/>
            <w:shd w:val="clear" w:color="auto" w:fill="auto"/>
            <w:vAlign w:val="center"/>
          </w:tcPr>
          <w:p w14:paraId="49007DC0" w14:textId="77777777" w:rsidR="000F792A" w:rsidRPr="00B53298" w:rsidRDefault="000F792A" w:rsidP="003F64BE">
            <w:pPr>
              <w:pStyle w:val="Default"/>
              <w:tabs>
                <w:tab w:val="left" w:pos="9000"/>
              </w:tabs>
              <w:contextualSpacing/>
              <w:jc w:val="both"/>
              <w:rPr>
                <w:rStyle w:val="hps"/>
                <w:rFonts w:ascii="Arial" w:hAnsi="Arial" w:cs="Arial"/>
                <w:color w:val="auto"/>
                <w:sz w:val="22"/>
                <w:szCs w:val="22"/>
                <w:lang w:val="es-ES_tradnl" w:eastAsia="x-none"/>
              </w:rPr>
            </w:pPr>
          </w:p>
        </w:tc>
      </w:tr>
      <w:tr w:rsidR="000F792A" w:rsidRPr="00B53298" w14:paraId="105A4111" w14:textId="77777777" w:rsidTr="00736278">
        <w:trPr>
          <w:trHeight w:val="341"/>
        </w:trPr>
        <w:tc>
          <w:tcPr>
            <w:tcW w:w="2656" w:type="dxa"/>
            <w:vAlign w:val="center"/>
          </w:tcPr>
          <w:p w14:paraId="1947C65B"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Informes de Auditoria</w:t>
            </w:r>
            <w:r w:rsidR="00B83AB7" w:rsidRPr="00B53298">
              <w:rPr>
                <w:rFonts w:ascii="Arial" w:hAnsi="Arial" w:cs="Arial"/>
                <w:sz w:val="22"/>
                <w:szCs w:val="22"/>
                <w:lang w:val="es-ES_tradnl"/>
              </w:rPr>
              <w:t xml:space="preserve"> </w:t>
            </w:r>
          </w:p>
        </w:tc>
        <w:tc>
          <w:tcPr>
            <w:tcW w:w="270" w:type="dxa"/>
            <w:shd w:val="clear" w:color="auto" w:fill="auto"/>
            <w:vAlign w:val="center"/>
          </w:tcPr>
          <w:p w14:paraId="71914D60"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6E523E2E"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64285089"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D9D9D9" w:themeFill="background1" w:themeFillShade="D9"/>
            <w:vAlign w:val="center"/>
          </w:tcPr>
          <w:p w14:paraId="79A69246"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FFFFFF"/>
            <w:vAlign w:val="center"/>
          </w:tcPr>
          <w:p w14:paraId="064686F6"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5AB444D6"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50C1ABCB"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D9D9D9" w:themeFill="background1" w:themeFillShade="D9"/>
            <w:vAlign w:val="center"/>
          </w:tcPr>
          <w:p w14:paraId="30E873B9"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shd w:val="clear" w:color="auto" w:fill="FFFFFF" w:themeFill="background1"/>
            <w:vAlign w:val="center"/>
          </w:tcPr>
          <w:p w14:paraId="60AC460A"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shd w:val="clear" w:color="auto" w:fill="FFFFFF" w:themeFill="background1"/>
            <w:vAlign w:val="center"/>
          </w:tcPr>
          <w:p w14:paraId="4C07D290"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shd w:val="clear" w:color="auto" w:fill="FFFFFF" w:themeFill="background1"/>
            <w:vAlign w:val="center"/>
          </w:tcPr>
          <w:p w14:paraId="6325AB7D"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shd w:val="clear" w:color="auto" w:fill="D9D9D9" w:themeFill="background1" w:themeFillShade="D9"/>
            <w:vAlign w:val="center"/>
          </w:tcPr>
          <w:p w14:paraId="3730B7B2"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shd w:val="clear" w:color="auto" w:fill="FFFFFF"/>
            <w:vAlign w:val="center"/>
          </w:tcPr>
          <w:p w14:paraId="630406F9"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shd w:val="clear" w:color="auto" w:fill="FFFFFF"/>
            <w:vAlign w:val="center"/>
          </w:tcPr>
          <w:p w14:paraId="2C8C5A19"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shd w:val="clear" w:color="auto" w:fill="FFFFFF"/>
            <w:vAlign w:val="center"/>
          </w:tcPr>
          <w:p w14:paraId="1F692A2E"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59" w:type="dxa"/>
            <w:shd w:val="clear" w:color="auto" w:fill="D9D9D9" w:themeFill="background1" w:themeFillShade="D9"/>
            <w:vAlign w:val="center"/>
          </w:tcPr>
          <w:p w14:paraId="2083E9ED"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80" w:type="dxa"/>
            <w:shd w:val="clear" w:color="auto" w:fill="FFFFFF"/>
            <w:vAlign w:val="center"/>
          </w:tcPr>
          <w:p w14:paraId="7FB1D9F3"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shd w:val="clear" w:color="auto" w:fill="FFFFFF"/>
            <w:vAlign w:val="center"/>
          </w:tcPr>
          <w:p w14:paraId="65032999"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shd w:val="clear" w:color="auto" w:fill="FFFFFF"/>
            <w:vAlign w:val="center"/>
          </w:tcPr>
          <w:p w14:paraId="455FC932"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358" w:type="dxa"/>
            <w:shd w:val="clear" w:color="auto" w:fill="D9D9D9" w:themeFill="background1" w:themeFillShade="D9"/>
            <w:vAlign w:val="center"/>
          </w:tcPr>
          <w:p w14:paraId="06B64B40"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1772" w:type="dxa"/>
            <w:shd w:val="clear" w:color="auto" w:fill="auto"/>
            <w:vAlign w:val="center"/>
          </w:tcPr>
          <w:p w14:paraId="1A717FB0" w14:textId="77777777" w:rsidR="000929CE" w:rsidRPr="00B53298" w:rsidRDefault="000929CE" w:rsidP="003F64BE">
            <w:pPr>
              <w:pStyle w:val="Default"/>
              <w:tabs>
                <w:tab w:val="left" w:pos="9000"/>
              </w:tabs>
              <w:contextualSpacing/>
              <w:jc w:val="both"/>
              <w:rPr>
                <w:rStyle w:val="hps"/>
                <w:rFonts w:ascii="Arial" w:hAnsi="Arial" w:cs="Arial"/>
                <w:color w:val="auto"/>
                <w:sz w:val="22"/>
                <w:szCs w:val="22"/>
                <w:lang w:val="es-ES_tradnl" w:eastAsia="x-none"/>
              </w:rPr>
            </w:pPr>
            <w:r w:rsidRPr="00B53298">
              <w:rPr>
                <w:rStyle w:val="hps"/>
                <w:rFonts w:ascii="Arial" w:hAnsi="Arial" w:cs="Arial"/>
                <w:color w:val="auto"/>
                <w:sz w:val="22"/>
                <w:szCs w:val="22"/>
                <w:lang w:val="es-ES_tradnl" w:eastAsia="x-none"/>
              </w:rPr>
              <w:t>BR-L1501</w:t>
            </w:r>
          </w:p>
          <w:p w14:paraId="0F3C4793" w14:textId="77777777" w:rsidR="000F792A" w:rsidRPr="00B53298" w:rsidRDefault="00F32B1B" w:rsidP="003F64BE">
            <w:pPr>
              <w:pStyle w:val="Default"/>
              <w:tabs>
                <w:tab w:val="left" w:pos="9000"/>
              </w:tabs>
              <w:contextualSpacing/>
              <w:jc w:val="both"/>
              <w:rPr>
                <w:rStyle w:val="hps"/>
                <w:rFonts w:ascii="Arial" w:hAnsi="Arial" w:cs="Arial"/>
                <w:color w:val="auto"/>
                <w:sz w:val="22"/>
                <w:szCs w:val="22"/>
                <w:lang w:val="es-ES_tradnl" w:eastAsia="x-none"/>
              </w:rPr>
            </w:pPr>
            <w:r w:rsidRPr="00B53298">
              <w:rPr>
                <w:rStyle w:val="hps"/>
                <w:rFonts w:ascii="Arial" w:hAnsi="Arial" w:cs="Arial"/>
                <w:color w:val="auto"/>
                <w:sz w:val="22"/>
                <w:szCs w:val="22"/>
                <w:lang w:val="es-ES_tradnl" w:eastAsia="x-none"/>
              </w:rPr>
              <w:t xml:space="preserve"> Auditoría</w:t>
            </w:r>
          </w:p>
          <w:p w14:paraId="16929491" w14:textId="77777777" w:rsidR="000F792A" w:rsidRPr="00B53298" w:rsidRDefault="00F32B1B" w:rsidP="003F64BE">
            <w:pPr>
              <w:pStyle w:val="Default"/>
              <w:tabs>
                <w:tab w:val="left" w:pos="9000"/>
              </w:tabs>
              <w:contextualSpacing/>
              <w:jc w:val="both"/>
              <w:rPr>
                <w:rStyle w:val="hps"/>
                <w:rFonts w:ascii="Arial" w:hAnsi="Arial" w:cs="Arial"/>
                <w:color w:val="auto"/>
                <w:sz w:val="22"/>
                <w:szCs w:val="22"/>
                <w:lang w:val="es-ES_tradnl" w:eastAsia="x-none"/>
              </w:rPr>
            </w:pPr>
            <w:r w:rsidRPr="00B53298">
              <w:rPr>
                <w:rStyle w:val="hps"/>
                <w:rFonts w:ascii="Arial" w:hAnsi="Arial" w:cs="Arial"/>
                <w:color w:val="auto"/>
                <w:sz w:val="22"/>
                <w:szCs w:val="22"/>
                <w:lang w:val="es-ES_tradnl" w:eastAsia="x-none"/>
              </w:rPr>
              <w:t>US$</w:t>
            </w:r>
            <w:r w:rsidR="00176B24" w:rsidRPr="00B53298">
              <w:rPr>
                <w:rStyle w:val="hps"/>
                <w:rFonts w:ascii="Arial" w:hAnsi="Arial" w:cs="Arial"/>
                <w:color w:val="auto"/>
                <w:sz w:val="22"/>
                <w:szCs w:val="22"/>
                <w:lang w:val="es-ES_tradnl" w:eastAsia="x-none"/>
              </w:rPr>
              <w:t>3</w:t>
            </w:r>
            <w:r w:rsidR="00B969BF" w:rsidRPr="00B53298">
              <w:rPr>
                <w:rStyle w:val="hps"/>
                <w:rFonts w:ascii="Arial" w:hAnsi="Arial" w:cs="Arial"/>
                <w:color w:val="auto"/>
                <w:sz w:val="22"/>
                <w:szCs w:val="22"/>
                <w:lang w:val="es-ES_tradnl" w:eastAsia="x-none"/>
              </w:rPr>
              <w:t>0</w:t>
            </w:r>
            <w:r w:rsidRPr="00B53298">
              <w:rPr>
                <w:rStyle w:val="hps"/>
                <w:rFonts w:ascii="Arial" w:hAnsi="Arial" w:cs="Arial"/>
                <w:color w:val="auto"/>
                <w:sz w:val="22"/>
                <w:szCs w:val="22"/>
                <w:lang w:val="es-ES_tradnl" w:eastAsia="x-none"/>
              </w:rPr>
              <w:t>0.000</w:t>
            </w:r>
          </w:p>
        </w:tc>
      </w:tr>
      <w:tr w:rsidR="000F792A" w:rsidRPr="00B53298" w14:paraId="0544AD60" w14:textId="77777777" w:rsidTr="00736278">
        <w:trPr>
          <w:trHeight w:val="341"/>
        </w:trPr>
        <w:tc>
          <w:tcPr>
            <w:tcW w:w="2656" w:type="dxa"/>
            <w:vAlign w:val="center"/>
          </w:tcPr>
          <w:p w14:paraId="717EDA1A"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Evaluación intermedia</w:t>
            </w:r>
            <w:r w:rsidR="007208A4" w:rsidRPr="00B53298">
              <w:rPr>
                <w:rFonts w:ascii="Arial" w:hAnsi="Arial" w:cs="Arial"/>
                <w:sz w:val="22"/>
                <w:szCs w:val="22"/>
                <w:lang w:val="es-ES_tradnl"/>
              </w:rPr>
              <w:t xml:space="preserve"> </w:t>
            </w:r>
          </w:p>
        </w:tc>
        <w:tc>
          <w:tcPr>
            <w:tcW w:w="270" w:type="dxa"/>
            <w:shd w:val="clear" w:color="auto" w:fill="auto"/>
            <w:vAlign w:val="center"/>
          </w:tcPr>
          <w:p w14:paraId="2A8208BD"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599606B6"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6B8C5BF7"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FFFFFF"/>
            <w:vAlign w:val="center"/>
          </w:tcPr>
          <w:p w14:paraId="02B1097F"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FFFFFF"/>
            <w:vAlign w:val="center"/>
          </w:tcPr>
          <w:p w14:paraId="5CC5FCDD"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32829F2D"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auto"/>
            <w:vAlign w:val="center"/>
          </w:tcPr>
          <w:p w14:paraId="5821599D"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70" w:type="dxa"/>
            <w:shd w:val="clear" w:color="auto" w:fill="FFFFFF"/>
            <w:vAlign w:val="center"/>
          </w:tcPr>
          <w:p w14:paraId="1277B4D4"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shd w:val="clear" w:color="auto" w:fill="FFFFFF"/>
            <w:vAlign w:val="center"/>
          </w:tcPr>
          <w:p w14:paraId="1560E5DC"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shd w:val="clear" w:color="auto" w:fill="D9D9D9" w:themeFill="background1" w:themeFillShade="D9"/>
            <w:vAlign w:val="center"/>
          </w:tcPr>
          <w:p w14:paraId="415EEF48"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shd w:val="clear" w:color="auto" w:fill="D9D9D9" w:themeFill="background1" w:themeFillShade="D9"/>
            <w:vAlign w:val="center"/>
          </w:tcPr>
          <w:p w14:paraId="720E6622"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shd w:val="clear" w:color="auto" w:fill="FFFFFF"/>
            <w:vAlign w:val="center"/>
          </w:tcPr>
          <w:p w14:paraId="2D712369"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shd w:val="clear" w:color="auto" w:fill="FFFFFF"/>
            <w:vAlign w:val="center"/>
          </w:tcPr>
          <w:p w14:paraId="68682CC3"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shd w:val="clear" w:color="auto" w:fill="FFFFFF"/>
            <w:vAlign w:val="center"/>
          </w:tcPr>
          <w:p w14:paraId="7F8A28D3"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shd w:val="clear" w:color="auto" w:fill="FFFFFF"/>
            <w:vAlign w:val="center"/>
          </w:tcPr>
          <w:p w14:paraId="724D2DBF"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59" w:type="dxa"/>
            <w:shd w:val="clear" w:color="auto" w:fill="FFFFFF"/>
            <w:vAlign w:val="center"/>
          </w:tcPr>
          <w:p w14:paraId="15E0E569"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80" w:type="dxa"/>
            <w:shd w:val="clear" w:color="auto" w:fill="FFFFFF"/>
            <w:vAlign w:val="center"/>
          </w:tcPr>
          <w:p w14:paraId="6FCDABB5"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shd w:val="clear" w:color="auto" w:fill="FFFFFF"/>
            <w:vAlign w:val="center"/>
          </w:tcPr>
          <w:p w14:paraId="4041324B"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269" w:type="dxa"/>
            <w:shd w:val="clear" w:color="auto" w:fill="FFFFFF"/>
            <w:vAlign w:val="center"/>
          </w:tcPr>
          <w:p w14:paraId="203344AF"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358" w:type="dxa"/>
            <w:shd w:val="clear" w:color="auto" w:fill="FFFFFF"/>
            <w:vAlign w:val="center"/>
          </w:tcPr>
          <w:p w14:paraId="69DEB474"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1772" w:type="dxa"/>
            <w:shd w:val="clear" w:color="auto" w:fill="auto"/>
            <w:vAlign w:val="center"/>
          </w:tcPr>
          <w:p w14:paraId="1FBDBFE7" w14:textId="77777777" w:rsidR="000F792A" w:rsidRPr="00B53298" w:rsidRDefault="004F6EDD" w:rsidP="003F64BE">
            <w:pPr>
              <w:pStyle w:val="Default"/>
              <w:tabs>
                <w:tab w:val="left" w:pos="9000"/>
              </w:tabs>
              <w:contextualSpacing/>
              <w:jc w:val="both"/>
              <w:rPr>
                <w:rStyle w:val="hps"/>
                <w:rFonts w:ascii="Arial" w:hAnsi="Arial" w:cs="Arial"/>
                <w:color w:val="auto"/>
                <w:sz w:val="22"/>
                <w:szCs w:val="22"/>
                <w:lang w:val="es-ES_tradnl" w:eastAsia="x-none"/>
              </w:rPr>
            </w:pPr>
            <w:r w:rsidRPr="00B53298">
              <w:rPr>
                <w:rStyle w:val="hps"/>
                <w:rFonts w:ascii="Arial" w:hAnsi="Arial" w:cs="Arial"/>
                <w:color w:val="auto"/>
                <w:sz w:val="22"/>
                <w:szCs w:val="22"/>
                <w:lang w:val="es-ES_tradnl" w:eastAsia="x-none"/>
              </w:rPr>
              <w:t>BR-L1501</w:t>
            </w:r>
            <w:r w:rsidR="00F32B1B" w:rsidRPr="00B53298">
              <w:rPr>
                <w:rStyle w:val="hps"/>
                <w:rFonts w:ascii="Arial" w:hAnsi="Arial" w:cs="Arial"/>
                <w:color w:val="auto"/>
                <w:sz w:val="22"/>
                <w:szCs w:val="22"/>
                <w:lang w:val="es-ES_tradnl" w:eastAsia="x-none"/>
              </w:rPr>
              <w:t xml:space="preserve"> </w:t>
            </w:r>
            <w:r w:rsidR="00152E2B" w:rsidRPr="00B53298">
              <w:rPr>
                <w:rStyle w:val="hps"/>
                <w:rFonts w:ascii="Arial" w:hAnsi="Arial" w:cs="Arial"/>
                <w:color w:val="auto"/>
                <w:sz w:val="22"/>
                <w:szCs w:val="22"/>
                <w:lang w:val="es-ES_tradnl" w:eastAsia="x-none"/>
              </w:rPr>
              <w:t>Consultorí</w:t>
            </w:r>
            <w:r w:rsidRPr="00B53298">
              <w:rPr>
                <w:rStyle w:val="hps"/>
                <w:rFonts w:ascii="Arial" w:hAnsi="Arial" w:cs="Arial"/>
                <w:color w:val="auto"/>
                <w:sz w:val="22"/>
                <w:szCs w:val="22"/>
                <w:lang w:val="es-ES_tradnl" w:eastAsia="x-none"/>
              </w:rPr>
              <w:t>a</w:t>
            </w:r>
          </w:p>
          <w:p w14:paraId="4D77BAC3" w14:textId="77777777" w:rsidR="000F792A" w:rsidRPr="00B53298" w:rsidRDefault="00F32B1B" w:rsidP="003F64BE">
            <w:pPr>
              <w:pStyle w:val="Default"/>
              <w:tabs>
                <w:tab w:val="left" w:pos="9000"/>
              </w:tabs>
              <w:contextualSpacing/>
              <w:jc w:val="both"/>
              <w:rPr>
                <w:rStyle w:val="hps"/>
                <w:rFonts w:ascii="Arial" w:hAnsi="Arial" w:cs="Arial"/>
                <w:color w:val="auto"/>
                <w:sz w:val="22"/>
                <w:szCs w:val="22"/>
                <w:lang w:val="es-ES_tradnl" w:eastAsia="x-none"/>
              </w:rPr>
            </w:pPr>
            <w:r w:rsidRPr="00B53298">
              <w:rPr>
                <w:rStyle w:val="hps"/>
                <w:rFonts w:ascii="Arial" w:hAnsi="Arial" w:cs="Arial"/>
                <w:color w:val="auto"/>
                <w:sz w:val="22"/>
                <w:szCs w:val="22"/>
                <w:lang w:val="es-ES_tradnl" w:eastAsia="x-none"/>
              </w:rPr>
              <w:t>US$</w:t>
            </w:r>
            <w:r w:rsidR="00B969BF" w:rsidRPr="00B53298">
              <w:rPr>
                <w:rStyle w:val="hps"/>
                <w:rFonts w:ascii="Arial" w:hAnsi="Arial" w:cs="Arial"/>
                <w:color w:val="auto"/>
                <w:sz w:val="22"/>
                <w:szCs w:val="22"/>
                <w:lang w:val="es-ES_tradnl" w:eastAsia="x-none"/>
              </w:rPr>
              <w:t xml:space="preserve"> </w:t>
            </w:r>
            <w:r w:rsidR="00771717" w:rsidRPr="00B53298">
              <w:rPr>
                <w:rStyle w:val="hps"/>
                <w:rFonts w:ascii="Arial" w:hAnsi="Arial" w:cs="Arial"/>
                <w:color w:val="auto"/>
                <w:sz w:val="22"/>
                <w:szCs w:val="22"/>
                <w:lang w:val="es-ES_tradnl" w:eastAsia="x-none"/>
              </w:rPr>
              <w:t>30</w:t>
            </w:r>
            <w:r w:rsidRPr="00B53298">
              <w:rPr>
                <w:rStyle w:val="hps"/>
                <w:rFonts w:ascii="Arial" w:hAnsi="Arial" w:cs="Arial"/>
                <w:color w:val="auto"/>
                <w:sz w:val="22"/>
                <w:szCs w:val="22"/>
                <w:lang w:val="es-ES_tradnl" w:eastAsia="x-none"/>
              </w:rPr>
              <w:t>.000</w:t>
            </w:r>
          </w:p>
        </w:tc>
      </w:tr>
      <w:tr w:rsidR="00736278" w:rsidRPr="00B53298" w14:paraId="3C4A1360" w14:textId="77777777" w:rsidTr="00736278">
        <w:trPr>
          <w:trHeight w:val="341"/>
        </w:trPr>
        <w:tc>
          <w:tcPr>
            <w:tcW w:w="2656" w:type="dxa"/>
            <w:vAlign w:val="center"/>
          </w:tcPr>
          <w:p w14:paraId="36BBE9E2" w14:textId="77777777" w:rsidR="00736278" w:rsidRPr="00B53298" w:rsidRDefault="00736278" w:rsidP="003F64BE">
            <w:pPr>
              <w:tabs>
                <w:tab w:val="left" w:pos="9000"/>
              </w:tabs>
              <w:jc w:val="both"/>
              <w:rPr>
                <w:rFonts w:ascii="Arial" w:hAnsi="Arial" w:cs="Arial"/>
                <w:sz w:val="22"/>
                <w:szCs w:val="22"/>
                <w:lang w:val="es-US"/>
              </w:rPr>
            </w:pPr>
            <w:r w:rsidRPr="00B53298">
              <w:rPr>
                <w:rFonts w:ascii="Arial" w:hAnsi="Arial" w:cs="Arial"/>
                <w:sz w:val="22"/>
                <w:szCs w:val="22"/>
                <w:lang w:val="es-US"/>
              </w:rPr>
              <w:t xml:space="preserve">Evaluación Final </w:t>
            </w:r>
            <w:r w:rsidR="00187132" w:rsidRPr="00B53298">
              <w:rPr>
                <w:rFonts w:ascii="Arial" w:hAnsi="Arial" w:cs="Arial"/>
                <w:sz w:val="22"/>
                <w:szCs w:val="22"/>
                <w:lang w:val="es-US"/>
              </w:rPr>
              <w:t>(antes y después)</w:t>
            </w:r>
          </w:p>
        </w:tc>
        <w:tc>
          <w:tcPr>
            <w:tcW w:w="270" w:type="dxa"/>
            <w:shd w:val="clear" w:color="auto" w:fill="auto"/>
            <w:vAlign w:val="center"/>
          </w:tcPr>
          <w:p w14:paraId="62084ACE" w14:textId="77777777" w:rsidR="00736278" w:rsidRPr="00B53298" w:rsidRDefault="00736278" w:rsidP="003F64BE">
            <w:pPr>
              <w:tabs>
                <w:tab w:val="left" w:pos="9000"/>
              </w:tabs>
              <w:jc w:val="both"/>
              <w:rPr>
                <w:rFonts w:ascii="Arial" w:hAnsi="Arial" w:cs="Arial"/>
                <w:sz w:val="22"/>
                <w:szCs w:val="22"/>
                <w:lang w:val="es-US"/>
              </w:rPr>
            </w:pPr>
          </w:p>
        </w:tc>
        <w:tc>
          <w:tcPr>
            <w:tcW w:w="270" w:type="dxa"/>
            <w:shd w:val="clear" w:color="auto" w:fill="auto"/>
            <w:vAlign w:val="center"/>
          </w:tcPr>
          <w:p w14:paraId="732ABA84" w14:textId="77777777" w:rsidR="00736278" w:rsidRPr="00B53298" w:rsidRDefault="00736278" w:rsidP="003F64BE">
            <w:pPr>
              <w:pStyle w:val="Default"/>
              <w:tabs>
                <w:tab w:val="left" w:pos="9000"/>
              </w:tabs>
              <w:contextualSpacing/>
              <w:jc w:val="both"/>
              <w:rPr>
                <w:rFonts w:ascii="Arial" w:hAnsi="Arial" w:cs="Arial"/>
                <w:sz w:val="22"/>
                <w:szCs w:val="22"/>
                <w:lang w:val="es-US"/>
              </w:rPr>
            </w:pPr>
            <w:r w:rsidRPr="00B53298">
              <w:rPr>
                <w:rFonts w:ascii="Arial" w:hAnsi="Arial" w:cs="Arial"/>
                <w:noProof/>
                <w:sz w:val="22"/>
                <w:szCs w:val="22"/>
                <w:lang w:val="es-US"/>
              </w:rPr>
              <mc:AlternateContent>
                <mc:Choice Requires="wpi">
                  <w:drawing>
                    <wp:anchor distT="0" distB="0" distL="114300" distR="114300" simplePos="0" relativeHeight="251667456" behindDoc="0" locked="0" layoutInCell="1" allowOverlap="1" wp14:anchorId="43A47273" wp14:editId="16C78696">
                      <wp:simplePos x="0" y="0"/>
                      <wp:positionH relativeFrom="column">
                        <wp:posOffset>89106</wp:posOffset>
                      </wp:positionH>
                      <wp:positionV relativeFrom="paragraph">
                        <wp:posOffset>175701</wp:posOffset>
                      </wp:positionV>
                      <wp:extent cx="301" cy="301"/>
                      <wp:effectExtent l="76200" t="114300" r="95250" b="133350"/>
                      <wp:wrapNone/>
                      <wp:docPr id="15" name="Ink 15"/>
                      <wp:cNvGraphicFramePr/>
                      <a:graphic xmlns:a="http://schemas.openxmlformats.org/drawingml/2006/main">
                        <a:graphicData uri="http://schemas.microsoft.com/office/word/2010/wordprocessingInk">
                          <w14:contentPart bwMode="auto" r:id="rId19">
                            <w14:nvContentPartPr>
                              <w14:cNvContentPartPr/>
                            </w14:nvContentPartPr>
                            <w14:xfrm>
                              <a:off x="0" y="0"/>
                              <a:ext cx="301" cy="301"/>
                            </w14:xfrm>
                          </w14:contentPart>
                        </a:graphicData>
                      </a:graphic>
                    </wp:anchor>
                  </w:drawing>
                </mc:Choice>
                <mc:Fallback>
                  <w:pict>
                    <v:shapetype w14:anchorId="4E0E518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5" o:spid="_x0000_s1026" type="#_x0000_t75" style="position:absolute;margin-left:4.65pt;margin-top:9.1pt;width:4.75pt;height:9.5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">
                      <v:imagedata r:id="rId23" o:title=""/>
                    </v:shape>
                  </w:pict>
                </mc:Fallback>
              </mc:AlternateContent>
            </w:r>
          </w:p>
        </w:tc>
        <w:tc>
          <w:tcPr>
            <w:tcW w:w="270" w:type="dxa"/>
            <w:shd w:val="clear" w:color="auto" w:fill="auto"/>
            <w:vAlign w:val="center"/>
          </w:tcPr>
          <w:p w14:paraId="4942598E" w14:textId="77777777" w:rsidR="00736278" w:rsidRPr="00B53298" w:rsidRDefault="00736278" w:rsidP="003F64BE">
            <w:pPr>
              <w:pStyle w:val="Default"/>
              <w:tabs>
                <w:tab w:val="left" w:pos="9000"/>
              </w:tabs>
              <w:contextualSpacing/>
              <w:jc w:val="both"/>
              <w:rPr>
                <w:rFonts w:ascii="Arial" w:hAnsi="Arial" w:cs="Arial"/>
                <w:sz w:val="22"/>
                <w:szCs w:val="22"/>
                <w:lang w:val="es-US"/>
              </w:rPr>
            </w:pPr>
          </w:p>
        </w:tc>
        <w:tc>
          <w:tcPr>
            <w:tcW w:w="270" w:type="dxa"/>
            <w:shd w:val="clear" w:color="auto" w:fill="FFFFFF"/>
            <w:vAlign w:val="center"/>
          </w:tcPr>
          <w:p w14:paraId="11728351" w14:textId="77777777" w:rsidR="00736278" w:rsidRPr="00B53298" w:rsidRDefault="00736278" w:rsidP="003F64BE">
            <w:pPr>
              <w:pStyle w:val="Default"/>
              <w:tabs>
                <w:tab w:val="left" w:pos="9000"/>
              </w:tabs>
              <w:contextualSpacing/>
              <w:jc w:val="both"/>
              <w:rPr>
                <w:rFonts w:ascii="Arial" w:hAnsi="Arial" w:cs="Arial"/>
                <w:sz w:val="22"/>
                <w:szCs w:val="22"/>
                <w:lang w:val="es-US"/>
              </w:rPr>
            </w:pPr>
          </w:p>
        </w:tc>
        <w:tc>
          <w:tcPr>
            <w:tcW w:w="270" w:type="dxa"/>
            <w:shd w:val="clear" w:color="auto" w:fill="FFFFFF"/>
            <w:vAlign w:val="center"/>
          </w:tcPr>
          <w:p w14:paraId="71246F06" w14:textId="77777777" w:rsidR="00736278" w:rsidRPr="00B53298" w:rsidRDefault="00736278" w:rsidP="003F64BE">
            <w:pPr>
              <w:pStyle w:val="Default"/>
              <w:tabs>
                <w:tab w:val="left" w:pos="9000"/>
              </w:tabs>
              <w:contextualSpacing/>
              <w:jc w:val="both"/>
              <w:rPr>
                <w:rFonts w:ascii="Arial" w:hAnsi="Arial" w:cs="Arial"/>
                <w:sz w:val="22"/>
                <w:szCs w:val="22"/>
                <w:lang w:val="es-US"/>
              </w:rPr>
            </w:pPr>
          </w:p>
        </w:tc>
        <w:tc>
          <w:tcPr>
            <w:tcW w:w="270" w:type="dxa"/>
            <w:shd w:val="clear" w:color="auto" w:fill="auto"/>
            <w:vAlign w:val="center"/>
          </w:tcPr>
          <w:p w14:paraId="1DC426A7" w14:textId="77777777" w:rsidR="00736278" w:rsidRPr="00B53298" w:rsidRDefault="00736278" w:rsidP="003F64BE">
            <w:pPr>
              <w:pStyle w:val="Default"/>
              <w:tabs>
                <w:tab w:val="left" w:pos="9000"/>
              </w:tabs>
              <w:contextualSpacing/>
              <w:jc w:val="both"/>
              <w:rPr>
                <w:rFonts w:ascii="Arial" w:hAnsi="Arial" w:cs="Arial"/>
                <w:sz w:val="22"/>
                <w:szCs w:val="22"/>
                <w:lang w:val="es-US"/>
              </w:rPr>
            </w:pPr>
          </w:p>
        </w:tc>
        <w:tc>
          <w:tcPr>
            <w:tcW w:w="270" w:type="dxa"/>
            <w:shd w:val="clear" w:color="auto" w:fill="auto"/>
            <w:vAlign w:val="center"/>
          </w:tcPr>
          <w:p w14:paraId="090B96AF" w14:textId="77777777" w:rsidR="00736278" w:rsidRPr="00B53298" w:rsidRDefault="00736278" w:rsidP="003F64BE">
            <w:pPr>
              <w:pStyle w:val="Default"/>
              <w:tabs>
                <w:tab w:val="left" w:pos="9000"/>
              </w:tabs>
              <w:contextualSpacing/>
              <w:jc w:val="both"/>
              <w:rPr>
                <w:rFonts w:ascii="Arial" w:hAnsi="Arial" w:cs="Arial"/>
                <w:sz w:val="22"/>
                <w:szCs w:val="22"/>
                <w:lang w:val="es-US"/>
              </w:rPr>
            </w:pPr>
          </w:p>
        </w:tc>
        <w:tc>
          <w:tcPr>
            <w:tcW w:w="270" w:type="dxa"/>
            <w:shd w:val="clear" w:color="auto" w:fill="FFFFFF"/>
            <w:vAlign w:val="center"/>
          </w:tcPr>
          <w:p w14:paraId="1CA06C07" w14:textId="77777777" w:rsidR="00736278" w:rsidRPr="00B53298" w:rsidRDefault="00736278" w:rsidP="003F64BE">
            <w:pPr>
              <w:pStyle w:val="Default"/>
              <w:tabs>
                <w:tab w:val="left" w:pos="9000"/>
              </w:tabs>
              <w:contextualSpacing/>
              <w:jc w:val="both"/>
              <w:rPr>
                <w:rFonts w:ascii="Arial" w:hAnsi="Arial" w:cs="Arial"/>
                <w:sz w:val="22"/>
                <w:szCs w:val="22"/>
                <w:lang w:val="es-US"/>
              </w:rPr>
            </w:pPr>
            <w:r w:rsidRPr="00B53298">
              <w:rPr>
                <w:rFonts w:ascii="Arial" w:hAnsi="Arial" w:cs="Arial"/>
                <w:noProof/>
                <w:sz w:val="22"/>
                <w:szCs w:val="22"/>
                <w:lang w:val="es-US"/>
              </w:rPr>
              <mc:AlternateContent>
                <mc:Choice Requires="wpi">
                  <w:drawing>
                    <wp:anchor distT="0" distB="0" distL="114300" distR="114300" simplePos="0" relativeHeight="251663360" behindDoc="0" locked="0" layoutInCell="1" allowOverlap="1" wp14:anchorId="7F82F60A" wp14:editId="5E25DDC2">
                      <wp:simplePos x="0" y="0"/>
                      <wp:positionH relativeFrom="column">
                        <wp:posOffset>54532</wp:posOffset>
                      </wp:positionH>
                      <wp:positionV relativeFrom="paragraph">
                        <wp:posOffset>183515</wp:posOffset>
                      </wp:positionV>
                      <wp:extent cx="301" cy="300"/>
                      <wp:effectExtent l="76200" t="114300" r="95250" b="133350"/>
                      <wp:wrapNone/>
                      <wp:docPr id="9" name="Ink 9"/>
                      <wp:cNvGraphicFramePr/>
                      <a:graphic xmlns:a="http://schemas.openxmlformats.org/drawingml/2006/main">
                        <a:graphicData uri="http://schemas.microsoft.com/office/word/2010/wordprocessingInk">
                          <w14:contentPart bwMode="auto" r:id="rId24">
                            <w14:nvContentPartPr>
                              <w14:cNvContentPartPr/>
                            </w14:nvContentPartPr>
                            <w14:xfrm>
                              <a:off x="0" y="0"/>
                              <a:ext cx="301" cy="300"/>
                            </w14:xfrm>
                          </w14:contentPart>
                        </a:graphicData>
                      </a:graphic>
                    </wp:anchor>
                  </w:drawing>
                </mc:Choice>
                <mc:Fallback>
                  <w:pict>
                    <v:shape w14:anchorId="4C13A104" id="Ink 9" o:spid="_x0000_s1026" type="#_x0000_t75" style="position:absolute;margin-left:1.95pt;margin-top:9.75pt;width:4.75pt;height:9.4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">
                      <v:imagedata r:id="rId23" o:title=""/>
                    </v:shape>
                  </w:pict>
                </mc:Fallback>
              </mc:AlternateContent>
            </w:r>
          </w:p>
        </w:tc>
        <w:tc>
          <w:tcPr>
            <w:tcW w:w="269" w:type="dxa"/>
            <w:shd w:val="clear" w:color="auto" w:fill="FFFFFF"/>
            <w:vAlign w:val="center"/>
          </w:tcPr>
          <w:p w14:paraId="515D01B6" w14:textId="77777777" w:rsidR="00736278" w:rsidRPr="00B53298" w:rsidRDefault="00736278" w:rsidP="003F64BE">
            <w:pPr>
              <w:pStyle w:val="Default"/>
              <w:tabs>
                <w:tab w:val="left" w:pos="9000"/>
              </w:tabs>
              <w:contextualSpacing/>
              <w:jc w:val="both"/>
              <w:rPr>
                <w:rFonts w:ascii="Arial" w:hAnsi="Arial" w:cs="Arial"/>
                <w:sz w:val="22"/>
                <w:szCs w:val="22"/>
                <w:lang w:val="es-US"/>
              </w:rPr>
            </w:pPr>
            <w:r w:rsidRPr="00B53298">
              <w:rPr>
                <w:rFonts w:ascii="Arial" w:hAnsi="Arial" w:cs="Arial"/>
                <w:noProof/>
                <w:sz w:val="22"/>
                <w:szCs w:val="22"/>
                <w:lang w:val="es-US"/>
              </w:rPr>
              <mc:AlternateContent>
                <mc:Choice Requires="wpi">
                  <w:drawing>
                    <wp:anchor distT="0" distB="0" distL="114300" distR="114300" simplePos="0" relativeHeight="251661312" behindDoc="0" locked="0" layoutInCell="1" allowOverlap="1" wp14:anchorId="6DB94CB1" wp14:editId="78C00DBF">
                      <wp:simplePos x="0" y="0"/>
                      <wp:positionH relativeFrom="column">
                        <wp:posOffset>56784</wp:posOffset>
                      </wp:positionH>
                      <wp:positionV relativeFrom="paragraph">
                        <wp:posOffset>120105</wp:posOffset>
                      </wp:positionV>
                      <wp:extent cx="224189" cy="300"/>
                      <wp:effectExtent l="76200" t="114300" r="137795" b="133350"/>
                      <wp:wrapNone/>
                      <wp:docPr id="7" name="Ink 7"/>
                      <wp:cNvGraphicFramePr/>
                      <a:graphic xmlns:a="http://schemas.openxmlformats.org/drawingml/2006/main">
                        <a:graphicData uri="http://schemas.microsoft.com/office/word/2010/wordprocessingInk">
                          <w14:contentPart bwMode="auto" r:id="rId25">
                            <w14:nvContentPartPr>
                              <w14:cNvContentPartPr/>
                            </w14:nvContentPartPr>
                            <w14:xfrm>
                              <a:off x="0" y="0"/>
                              <a:ext cx="224189" cy="300"/>
                            </w14:xfrm>
                          </w14:contentPart>
                        </a:graphicData>
                      </a:graphic>
                    </wp:anchor>
                  </w:drawing>
                </mc:Choice>
                <mc:Fallback>
                  <w:pict>
                    <v:shape w14:anchorId="20B64299" id="Ink 7" o:spid="_x0000_s1026" type="#_x0000_t75" style="position:absolute;margin-left:2.1pt;margin-top:4.75pt;width:22.35pt;height:9.4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">
                      <v:imagedata r:id="rId26" o:title=""/>
                    </v:shape>
                  </w:pict>
                </mc:Fallback>
              </mc:AlternateContent>
            </w:r>
          </w:p>
        </w:tc>
        <w:tc>
          <w:tcPr>
            <w:tcW w:w="269" w:type="dxa"/>
            <w:shd w:val="clear" w:color="auto" w:fill="FFFFFF" w:themeFill="background1"/>
            <w:vAlign w:val="center"/>
          </w:tcPr>
          <w:p w14:paraId="781793A8" w14:textId="77777777" w:rsidR="00736278" w:rsidRPr="00B53298" w:rsidRDefault="00736278" w:rsidP="003F64BE">
            <w:pPr>
              <w:pStyle w:val="Default"/>
              <w:tabs>
                <w:tab w:val="left" w:pos="9000"/>
              </w:tabs>
              <w:contextualSpacing/>
              <w:jc w:val="both"/>
              <w:rPr>
                <w:rFonts w:ascii="Arial" w:hAnsi="Arial" w:cs="Arial"/>
                <w:sz w:val="22"/>
                <w:szCs w:val="22"/>
                <w:lang w:val="es-US"/>
              </w:rPr>
            </w:pPr>
            <w:r w:rsidRPr="00B53298">
              <w:rPr>
                <w:rFonts w:ascii="Arial" w:hAnsi="Arial" w:cs="Arial"/>
                <w:noProof/>
                <w:sz w:val="22"/>
                <w:szCs w:val="22"/>
                <w:lang w:val="es-US"/>
              </w:rPr>
              <mc:AlternateContent>
                <mc:Choice Requires="wpi">
                  <w:drawing>
                    <wp:anchor distT="0" distB="0" distL="114300" distR="114300" simplePos="0" relativeHeight="251675648" behindDoc="0" locked="0" layoutInCell="1" allowOverlap="1" wp14:anchorId="7ADC4481" wp14:editId="6F3D0D42">
                      <wp:simplePos x="0" y="0"/>
                      <wp:positionH relativeFrom="column">
                        <wp:posOffset>-33492</wp:posOffset>
                      </wp:positionH>
                      <wp:positionV relativeFrom="paragraph">
                        <wp:posOffset>80135</wp:posOffset>
                      </wp:positionV>
                      <wp:extent cx="301" cy="301"/>
                      <wp:effectExtent l="76200" t="114300" r="95250" b="133350"/>
                      <wp:wrapNone/>
                      <wp:docPr id="23" name="Ink 23"/>
                      <wp:cNvGraphicFramePr/>
                      <a:graphic xmlns:a="http://schemas.openxmlformats.org/drawingml/2006/main">
                        <a:graphicData uri="http://schemas.microsoft.com/office/word/2010/wordprocessingInk">
                          <w14:contentPart bwMode="auto" r:id="rId27">
                            <w14:nvContentPartPr>
                              <w14:cNvContentPartPr/>
                            </w14:nvContentPartPr>
                            <w14:xfrm>
                              <a:off x="0" y="0"/>
                              <a:ext cx="301" cy="301"/>
                            </w14:xfrm>
                          </w14:contentPart>
                        </a:graphicData>
                      </a:graphic>
                    </wp:anchor>
                  </w:drawing>
                </mc:Choice>
                <mc:Fallback>
                  <w:pict>
                    <v:shape w14:anchorId="5B5B2556" id="Ink 23" o:spid="_x0000_s1026" type="#_x0000_t75" style="position:absolute;margin-left:-5pt;margin-top:1.55pt;width:4.75pt;height:9.5pt;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">
                      <v:imagedata r:id="rId23" o:title=""/>
                    </v:shape>
                  </w:pict>
                </mc:Fallback>
              </mc:AlternateContent>
            </w:r>
            <w:r w:rsidRPr="00B53298">
              <w:rPr>
                <w:rFonts w:ascii="Arial" w:hAnsi="Arial" w:cs="Arial"/>
                <w:noProof/>
                <w:sz w:val="22"/>
                <w:szCs w:val="22"/>
                <w:lang w:val="es-US"/>
              </w:rPr>
              <mc:AlternateContent>
                <mc:Choice Requires="wpi">
                  <w:drawing>
                    <wp:anchor distT="0" distB="0" distL="114300" distR="114300" simplePos="0" relativeHeight="251674624" behindDoc="0" locked="0" layoutInCell="1" allowOverlap="1" wp14:anchorId="14329BAF" wp14:editId="748B420B">
                      <wp:simplePos x="0" y="0"/>
                      <wp:positionH relativeFrom="column">
                        <wp:posOffset>-33492</wp:posOffset>
                      </wp:positionH>
                      <wp:positionV relativeFrom="paragraph">
                        <wp:posOffset>80135</wp:posOffset>
                      </wp:positionV>
                      <wp:extent cx="301" cy="301"/>
                      <wp:effectExtent l="76200" t="114300" r="95250" b="133350"/>
                      <wp:wrapNone/>
                      <wp:docPr id="22" name="Ink 22"/>
                      <wp:cNvGraphicFramePr/>
                      <a:graphic xmlns:a="http://schemas.openxmlformats.org/drawingml/2006/main">
                        <a:graphicData uri="http://schemas.microsoft.com/office/word/2010/wordprocessingInk">
                          <w14:contentPart bwMode="auto" r:id="rId28">
                            <w14:nvContentPartPr>
                              <w14:cNvContentPartPr/>
                            </w14:nvContentPartPr>
                            <w14:xfrm>
                              <a:off x="0" y="0"/>
                              <a:ext cx="301" cy="301"/>
                            </w14:xfrm>
                          </w14:contentPart>
                        </a:graphicData>
                      </a:graphic>
                    </wp:anchor>
                  </w:drawing>
                </mc:Choice>
                <mc:Fallback>
                  <w:pict>
                    <v:shape w14:anchorId="66CFFEAE" id="Ink 22" o:spid="_x0000_s1026" type="#_x0000_t75" style="position:absolute;margin-left:-5pt;margin-top:1.55pt;width:4.75pt;height:9.5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">
                      <v:imagedata r:id="rId23" o:title=""/>
                    </v:shape>
                  </w:pict>
                </mc:Fallback>
              </mc:AlternateContent>
            </w:r>
            <w:r w:rsidRPr="00B53298">
              <w:rPr>
                <w:rFonts w:ascii="Arial" w:hAnsi="Arial" w:cs="Arial"/>
                <w:noProof/>
                <w:sz w:val="22"/>
                <w:szCs w:val="22"/>
                <w:lang w:val="es-US"/>
              </w:rPr>
              <mc:AlternateContent>
                <mc:Choice Requires="wpi">
                  <w:drawing>
                    <wp:anchor distT="0" distB="0" distL="114300" distR="114300" simplePos="0" relativeHeight="251671552" behindDoc="0" locked="0" layoutInCell="1" allowOverlap="1" wp14:anchorId="1D71860D" wp14:editId="2730637C">
                      <wp:simplePos x="0" y="0"/>
                      <wp:positionH relativeFrom="column">
                        <wp:posOffset>-18766</wp:posOffset>
                      </wp:positionH>
                      <wp:positionV relativeFrom="paragraph">
                        <wp:posOffset>143846</wp:posOffset>
                      </wp:positionV>
                      <wp:extent cx="183919" cy="8715"/>
                      <wp:effectExtent l="76200" t="95250" r="121285" b="125095"/>
                      <wp:wrapNone/>
                      <wp:docPr id="19" name="Ink 19"/>
                      <wp:cNvGraphicFramePr/>
                      <a:graphic xmlns:a="http://schemas.openxmlformats.org/drawingml/2006/main">
                        <a:graphicData uri="http://schemas.microsoft.com/office/word/2010/wordprocessingInk">
                          <w14:contentPart bwMode="auto" r:id="rId29">
                            <w14:nvContentPartPr>
                              <w14:cNvContentPartPr/>
                            </w14:nvContentPartPr>
                            <w14:xfrm>
                              <a:off x="0" y="0"/>
                              <a:ext cx="183919" cy="8715"/>
                            </w14:xfrm>
                          </w14:contentPart>
                        </a:graphicData>
                      </a:graphic>
                    </wp:anchor>
                  </w:drawing>
                </mc:Choice>
                <mc:Fallback>
                  <w:pict>
                    <v:shape w14:anchorId="06477A97" id="Ink 19" o:spid="_x0000_s1026" type="#_x0000_t75" style="position:absolute;margin-left:-3.85pt;margin-top:6.45pt;width:19.25pt;height:10.5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">
                      <v:imagedata r:id="rId30" o:title=""/>
                    </v:shape>
                  </w:pict>
                </mc:Fallback>
              </mc:AlternateContent>
            </w:r>
            <w:r w:rsidRPr="00B53298">
              <w:rPr>
                <w:rFonts w:ascii="Arial" w:hAnsi="Arial" w:cs="Arial"/>
                <w:noProof/>
                <w:sz w:val="22"/>
                <w:szCs w:val="22"/>
                <w:lang w:val="es-US"/>
              </w:rPr>
              <mc:AlternateContent>
                <mc:Choice Requires="wpi">
                  <w:drawing>
                    <wp:anchor distT="0" distB="0" distL="114300" distR="114300" simplePos="0" relativeHeight="251670528" behindDoc="0" locked="0" layoutInCell="1" allowOverlap="1" wp14:anchorId="06655FD2" wp14:editId="7A19B19C">
                      <wp:simplePos x="0" y="0"/>
                      <wp:positionH relativeFrom="column">
                        <wp:posOffset>-17564</wp:posOffset>
                      </wp:positionH>
                      <wp:positionV relativeFrom="paragraph">
                        <wp:posOffset>143846</wp:posOffset>
                      </wp:positionV>
                      <wp:extent cx="301" cy="301"/>
                      <wp:effectExtent l="76200" t="114300" r="95250" b="133350"/>
                      <wp:wrapNone/>
                      <wp:docPr id="18" name="Ink 18"/>
                      <wp:cNvGraphicFramePr/>
                      <a:graphic xmlns:a="http://schemas.openxmlformats.org/drawingml/2006/main">
                        <a:graphicData uri="http://schemas.microsoft.com/office/word/2010/wordprocessingInk">
                          <w14:contentPart bwMode="auto" r:id="rId31">
                            <w14:nvContentPartPr>
                              <w14:cNvContentPartPr/>
                            </w14:nvContentPartPr>
                            <w14:xfrm>
                              <a:off x="0" y="0"/>
                              <a:ext cx="301" cy="301"/>
                            </w14:xfrm>
                          </w14:contentPart>
                        </a:graphicData>
                      </a:graphic>
                    </wp:anchor>
                  </w:drawing>
                </mc:Choice>
                <mc:Fallback>
                  <w:pict>
                    <v:shape w14:anchorId="27B78987" id="Ink 18" o:spid="_x0000_s1026" type="#_x0000_t75" style="position:absolute;margin-left:-3.75pt;margin-top:6.6pt;width:4.75pt;height:9.5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">
                      <v:imagedata r:id="rId23" o:title=""/>
                    </v:shape>
                  </w:pict>
                </mc:Fallback>
              </mc:AlternateContent>
            </w:r>
            <w:r w:rsidRPr="00B53298">
              <w:rPr>
                <w:rFonts w:ascii="Arial" w:hAnsi="Arial" w:cs="Arial"/>
                <w:noProof/>
                <w:sz w:val="22"/>
                <w:szCs w:val="22"/>
                <w:lang w:val="es-US"/>
              </w:rPr>
              <mc:AlternateContent>
                <mc:Choice Requires="wpi">
                  <w:drawing>
                    <wp:anchor distT="0" distB="0" distL="114300" distR="114300" simplePos="0" relativeHeight="251660288" behindDoc="0" locked="0" layoutInCell="1" allowOverlap="1" wp14:anchorId="46BFA1F6" wp14:editId="40B5309C">
                      <wp:simplePos x="0" y="0"/>
                      <wp:positionH relativeFrom="column">
                        <wp:posOffset>-17564</wp:posOffset>
                      </wp:positionH>
                      <wp:positionV relativeFrom="paragraph">
                        <wp:posOffset>143846</wp:posOffset>
                      </wp:positionV>
                      <wp:extent cx="301" cy="301"/>
                      <wp:effectExtent l="76200" t="114300" r="95250" b="133350"/>
                      <wp:wrapNone/>
                      <wp:docPr id="6" name="Ink 6"/>
                      <wp:cNvGraphicFramePr/>
                      <a:graphic xmlns:a="http://schemas.openxmlformats.org/drawingml/2006/main">
                        <a:graphicData uri="http://schemas.microsoft.com/office/word/2010/wordprocessingInk">
                          <w14:contentPart bwMode="auto" r:id="rId32">
                            <w14:nvContentPartPr>
                              <w14:cNvContentPartPr/>
                            </w14:nvContentPartPr>
                            <w14:xfrm>
                              <a:off x="0" y="0"/>
                              <a:ext cx="301" cy="301"/>
                            </w14:xfrm>
                          </w14:contentPart>
                        </a:graphicData>
                      </a:graphic>
                    </wp:anchor>
                  </w:drawing>
                </mc:Choice>
                <mc:Fallback>
                  <w:pict>
                    <v:shape w14:anchorId="6116765D" id="Ink 6" o:spid="_x0000_s1026" type="#_x0000_t75" style="position:absolute;margin-left:-3.75pt;margin-top:6.6pt;width:4.75pt;height:9.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">
                      <v:imagedata r:id="rId23" o:title=""/>
                    </v:shape>
                  </w:pict>
                </mc:Fallback>
              </mc:AlternateContent>
            </w:r>
            <w:r w:rsidRPr="00B53298">
              <w:rPr>
                <w:rFonts w:ascii="Arial" w:hAnsi="Arial" w:cs="Arial"/>
                <w:noProof/>
                <w:sz w:val="22"/>
                <w:szCs w:val="22"/>
                <w:lang w:val="es-US"/>
              </w:rPr>
              <mc:AlternateContent>
                <mc:Choice Requires="wpi">
                  <w:drawing>
                    <wp:anchor distT="0" distB="0" distL="114300" distR="114300" simplePos="0" relativeHeight="251659264" behindDoc="0" locked="0" layoutInCell="1" allowOverlap="1" wp14:anchorId="0216AD23" wp14:editId="3AFCD0BC">
                      <wp:simplePos x="0" y="0"/>
                      <wp:positionH relativeFrom="column">
                        <wp:posOffset>-25377</wp:posOffset>
                      </wp:positionH>
                      <wp:positionV relativeFrom="paragraph">
                        <wp:posOffset>167888</wp:posOffset>
                      </wp:positionV>
                      <wp:extent cx="300" cy="300"/>
                      <wp:effectExtent l="76200" t="114300" r="95250" b="133350"/>
                      <wp:wrapNone/>
                      <wp:docPr id="2" name="Ink 2"/>
                      <wp:cNvGraphicFramePr/>
                      <a:graphic xmlns:a="http://schemas.openxmlformats.org/drawingml/2006/main">
                        <a:graphicData uri="http://schemas.microsoft.com/office/word/2010/wordprocessingInk">
                          <w14:contentPart bwMode="auto" r:id="rId33">
                            <w14:nvContentPartPr>
                              <w14:cNvContentPartPr/>
                            </w14:nvContentPartPr>
                            <w14:xfrm>
                              <a:off x="0" y="0"/>
                              <a:ext cx="300" cy="300"/>
                            </w14:xfrm>
                          </w14:contentPart>
                        </a:graphicData>
                      </a:graphic>
                    </wp:anchor>
                  </w:drawing>
                </mc:Choice>
                <mc:Fallback>
                  <w:pict>
                    <v:shape w14:anchorId="3BC4D22F" id="Ink 2" o:spid="_x0000_s1026" type="#_x0000_t75" style="position:absolute;margin-left:-4.35pt;margin-top:8.5pt;width:4.7pt;height:9.4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">
                      <v:imagedata r:id="rId23" o:title=""/>
                    </v:shape>
                  </w:pict>
                </mc:Fallback>
              </mc:AlternateContent>
            </w:r>
          </w:p>
        </w:tc>
        <w:tc>
          <w:tcPr>
            <w:tcW w:w="269" w:type="dxa"/>
            <w:shd w:val="clear" w:color="auto" w:fill="FFFFFF" w:themeFill="background1"/>
            <w:vAlign w:val="center"/>
          </w:tcPr>
          <w:p w14:paraId="3B888D7E" w14:textId="77777777" w:rsidR="00736278" w:rsidRPr="00B53298" w:rsidRDefault="00736278" w:rsidP="003F64BE">
            <w:pPr>
              <w:pStyle w:val="Default"/>
              <w:tabs>
                <w:tab w:val="left" w:pos="9000"/>
              </w:tabs>
              <w:contextualSpacing/>
              <w:jc w:val="both"/>
              <w:rPr>
                <w:rFonts w:ascii="Arial" w:hAnsi="Arial" w:cs="Arial"/>
                <w:sz w:val="22"/>
                <w:szCs w:val="22"/>
                <w:lang w:val="es-US"/>
              </w:rPr>
            </w:pPr>
            <w:r w:rsidRPr="00B53298">
              <w:rPr>
                <w:rFonts w:ascii="Arial" w:hAnsi="Arial" w:cs="Arial"/>
                <w:noProof/>
                <w:sz w:val="22"/>
                <w:szCs w:val="22"/>
                <w:lang w:val="es-US"/>
              </w:rPr>
              <mc:AlternateContent>
                <mc:Choice Requires="wpi">
                  <w:drawing>
                    <wp:anchor distT="0" distB="0" distL="114300" distR="114300" simplePos="0" relativeHeight="251673600" behindDoc="0" locked="0" layoutInCell="1" allowOverlap="1" wp14:anchorId="0FE09EE8" wp14:editId="373CF642">
                      <wp:simplePos x="0" y="0"/>
                      <wp:positionH relativeFrom="column">
                        <wp:posOffset>-16480</wp:posOffset>
                      </wp:positionH>
                      <wp:positionV relativeFrom="paragraph">
                        <wp:posOffset>127918</wp:posOffset>
                      </wp:positionV>
                      <wp:extent cx="3305" cy="301"/>
                      <wp:effectExtent l="76200" t="114300" r="92075" b="133350"/>
                      <wp:wrapNone/>
                      <wp:docPr id="21" name="Ink 21"/>
                      <wp:cNvGraphicFramePr/>
                      <a:graphic xmlns:a="http://schemas.openxmlformats.org/drawingml/2006/main">
                        <a:graphicData uri="http://schemas.microsoft.com/office/word/2010/wordprocessingInk">
                          <w14:contentPart bwMode="auto" r:id="rId34">
                            <w14:nvContentPartPr>
                              <w14:cNvContentPartPr/>
                            </w14:nvContentPartPr>
                            <w14:xfrm>
                              <a:off x="0" y="0"/>
                              <a:ext cx="3305" cy="301"/>
                            </w14:xfrm>
                          </w14:contentPart>
                        </a:graphicData>
                      </a:graphic>
                    </wp:anchor>
                  </w:drawing>
                </mc:Choice>
                <mc:Fallback>
                  <w:pict>
                    <v:shape w14:anchorId="5B634506" id="Ink 21" o:spid="_x0000_s1026" type="#_x0000_t75" style="position:absolute;margin-left:-3.45pt;margin-top:5.3pt;width:4.6pt;height:9.5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">
                      <v:imagedata r:id="rId35" o:title=""/>
                    </v:shape>
                  </w:pict>
                </mc:Fallback>
              </mc:AlternateContent>
            </w:r>
            <w:r w:rsidRPr="00B53298">
              <w:rPr>
                <w:rFonts w:ascii="Arial" w:hAnsi="Arial" w:cs="Arial"/>
                <w:noProof/>
                <w:sz w:val="22"/>
                <w:szCs w:val="22"/>
                <w:lang w:val="es-US"/>
              </w:rPr>
              <mc:AlternateContent>
                <mc:Choice Requires="wpi">
                  <w:drawing>
                    <wp:anchor distT="0" distB="0" distL="114300" distR="114300" simplePos="0" relativeHeight="251672576" behindDoc="0" locked="0" layoutInCell="1" allowOverlap="1" wp14:anchorId="38C022DC" wp14:editId="3E062671">
                      <wp:simplePos x="0" y="0"/>
                      <wp:positionH relativeFrom="column">
                        <wp:posOffset>50235</wp:posOffset>
                      </wp:positionH>
                      <wp:positionV relativeFrom="paragraph">
                        <wp:posOffset>151960</wp:posOffset>
                      </wp:positionV>
                      <wp:extent cx="301" cy="301"/>
                      <wp:effectExtent l="76200" t="114300" r="95250" b="133350"/>
                      <wp:wrapNone/>
                      <wp:docPr id="20" name="Ink 20"/>
                      <wp:cNvGraphicFramePr/>
                      <a:graphic xmlns:a="http://schemas.openxmlformats.org/drawingml/2006/main">
                        <a:graphicData uri="http://schemas.microsoft.com/office/word/2010/wordprocessingInk">
                          <w14:contentPart bwMode="auto" r:id="rId36">
                            <w14:nvContentPartPr>
                              <w14:cNvContentPartPr/>
                            </w14:nvContentPartPr>
                            <w14:xfrm>
                              <a:off x="0" y="0"/>
                              <a:ext cx="301" cy="301"/>
                            </w14:xfrm>
                          </w14:contentPart>
                        </a:graphicData>
                      </a:graphic>
                    </wp:anchor>
                  </w:drawing>
                </mc:Choice>
                <mc:Fallback>
                  <w:pict>
                    <v:shape w14:anchorId="16411130" id="Ink 20" o:spid="_x0000_s1026" type="#_x0000_t75" style="position:absolute;margin-left:1.6pt;margin-top:7.2pt;width:4.75pt;height:9.5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">
                      <v:imagedata r:id="rId23" o:title=""/>
                    </v:shape>
                  </w:pict>
                </mc:Fallback>
              </mc:AlternateContent>
            </w:r>
            <w:r w:rsidRPr="00B53298">
              <w:rPr>
                <w:rFonts w:ascii="Arial" w:hAnsi="Arial" w:cs="Arial"/>
                <w:noProof/>
                <w:sz w:val="22"/>
                <w:szCs w:val="22"/>
                <w:lang w:val="es-US"/>
              </w:rPr>
              <mc:AlternateContent>
                <mc:Choice Requires="wpi">
                  <w:drawing>
                    <wp:anchor distT="0" distB="0" distL="114300" distR="114300" simplePos="0" relativeHeight="251669504" behindDoc="0" locked="0" layoutInCell="1" allowOverlap="1" wp14:anchorId="0CFD92B2" wp14:editId="76F181BD">
                      <wp:simplePos x="0" y="0"/>
                      <wp:positionH relativeFrom="column">
                        <wp:posOffset>-53144</wp:posOffset>
                      </wp:positionH>
                      <wp:positionV relativeFrom="paragraph">
                        <wp:posOffset>111991</wp:posOffset>
                      </wp:positionV>
                      <wp:extent cx="300" cy="300"/>
                      <wp:effectExtent l="76200" t="114300" r="95250" b="133350"/>
                      <wp:wrapNone/>
                      <wp:docPr id="17" name="Ink 17"/>
                      <wp:cNvGraphicFramePr/>
                      <a:graphic xmlns:a="http://schemas.openxmlformats.org/drawingml/2006/main">
                        <a:graphicData uri="http://schemas.microsoft.com/office/word/2010/wordprocessingInk">
                          <w14:contentPart bwMode="auto" r:id="rId37">
                            <w14:nvContentPartPr>
                              <w14:cNvContentPartPr/>
                            </w14:nvContentPartPr>
                            <w14:xfrm>
                              <a:off x="0" y="0"/>
                              <a:ext cx="300" cy="300"/>
                            </w14:xfrm>
                          </w14:contentPart>
                        </a:graphicData>
                      </a:graphic>
                    </wp:anchor>
                  </w:drawing>
                </mc:Choice>
                <mc:Fallback>
                  <w:pict>
                    <v:shape w14:anchorId="2B72C515" id="Ink 17" o:spid="_x0000_s1026" type="#_x0000_t75" style="position:absolute;margin-left:-6.55pt;margin-top:4.1pt;width:4.7pt;height:9.45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">
                      <v:imagedata r:id="rId23" o:title=""/>
                    </v:shape>
                  </w:pict>
                </mc:Fallback>
              </mc:AlternateContent>
            </w:r>
            <w:r w:rsidRPr="00B53298">
              <w:rPr>
                <w:rFonts w:ascii="Arial" w:hAnsi="Arial" w:cs="Arial"/>
                <w:noProof/>
                <w:sz w:val="22"/>
                <w:szCs w:val="22"/>
                <w:lang w:val="es-US"/>
              </w:rPr>
              <mc:AlternateContent>
                <mc:Choice Requires="wpi">
                  <w:drawing>
                    <wp:anchor distT="0" distB="0" distL="114300" distR="114300" simplePos="0" relativeHeight="251668480" behindDoc="0" locked="0" layoutInCell="1" allowOverlap="1" wp14:anchorId="2A0B3004" wp14:editId="0A3DC2C7">
                      <wp:simplePos x="0" y="0"/>
                      <wp:positionH relativeFrom="column">
                        <wp:posOffset>42422</wp:posOffset>
                      </wp:positionH>
                      <wp:positionV relativeFrom="paragraph">
                        <wp:posOffset>175701</wp:posOffset>
                      </wp:positionV>
                      <wp:extent cx="300" cy="301"/>
                      <wp:effectExtent l="76200" t="114300" r="95250" b="133350"/>
                      <wp:wrapNone/>
                      <wp:docPr id="16" name="Ink 16"/>
                      <wp:cNvGraphicFramePr/>
                      <a:graphic xmlns:a="http://schemas.openxmlformats.org/drawingml/2006/main">
                        <a:graphicData uri="http://schemas.microsoft.com/office/word/2010/wordprocessingInk">
                          <w14:contentPart bwMode="auto" r:id="rId38">
                            <w14:nvContentPartPr>
                              <w14:cNvContentPartPr/>
                            </w14:nvContentPartPr>
                            <w14:xfrm>
                              <a:off x="0" y="0"/>
                              <a:ext cx="300" cy="301"/>
                            </w14:xfrm>
                          </w14:contentPart>
                        </a:graphicData>
                      </a:graphic>
                    </wp:anchor>
                  </w:drawing>
                </mc:Choice>
                <mc:Fallback>
                  <w:pict>
                    <v:shape w14:anchorId="3B7DC34D" id="Ink 16" o:spid="_x0000_s1026" type="#_x0000_t75" style="position:absolute;margin-left:1pt;margin-top:9.1pt;width:4.7pt;height:9.5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">
                      <v:imagedata r:id="rId23" o:title=""/>
                    </v:shape>
                  </w:pict>
                </mc:Fallback>
              </mc:AlternateContent>
            </w:r>
          </w:p>
        </w:tc>
        <w:tc>
          <w:tcPr>
            <w:tcW w:w="269" w:type="dxa"/>
            <w:shd w:val="clear" w:color="auto" w:fill="FFFFFF"/>
            <w:vAlign w:val="center"/>
          </w:tcPr>
          <w:p w14:paraId="00A8DF30" w14:textId="77777777" w:rsidR="00736278" w:rsidRPr="00B53298" w:rsidRDefault="00736278" w:rsidP="003F64BE">
            <w:pPr>
              <w:pStyle w:val="Default"/>
              <w:tabs>
                <w:tab w:val="left" w:pos="9000"/>
              </w:tabs>
              <w:contextualSpacing/>
              <w:jc w:val="both"/>
              <w:rPr>
                <w:rFonts w:ascii="Arial" w:hAnsi="Arial" w:cs="Arial"/>
                <w:sz w:val="22"/>
                <w:szCs w:val="22"/>
                <w:lang w:val="es-US"/>
              </w:rPr>
            </w:pPr>
            <w:r w:rsidRPr="00B53298">
              <w:rPr>
                <w:rFonts w:ascii="Arial" w:hAnsi="Arial" w:cs="Arial"/>
                <w:noProof/>
                <w:sz w:val="22"/>
                <w:szCs w:val="22"/>
                <w:lang w:val="es-US"/>
              </w:rPr>
              <mc:AlternateContent>
                <mc:Choice Requires="wpi">
                  <w:drawing>
                    <wp:anchor distT="0" distB="0" distL="114300" distR="114300" simplePos="0" relativeHeight="251664384" behindDoc="0" locked="0" layoutInCell="1" allowOverlap="1" wp14:anchorId="7E65FE0B" wp14:editId="29CFDD37">
                      <wp:simplePos x="0" y="0"/>
                      <wp:positionH relativeFrom="column">
                        <wp:posOffset>93993</wp:posOffset>
                      </wp:positionH>
                      <wp:positionV relativeFrom="paragraph">
                        <wp:posOffset>111991</wp:posOffset>
                      </wp:positionV>
                      <wp:extent cx="300" cy="300"/>
                      <wp:effectExtent l="76200" t="114300" r="95250" b="133350"/>
                      <wp:wrapNone/>
                      <wp:docPr id="12" name="Ink 12"/>
                      <wp:cNvGraphicFramePr/>
                      <a:graphic xmlns:a="http://schemas.openxmlformats.org/drawingml/2006/main">
                        <a:graphicData uri="http://schemas.microsoft.com/office/word/2010/wordprocessingInk">
                          <w14:contentPart bwMode="auto" r:id="rId39">
                            <w14:nvContentPartPr>
                              <w14:cNvContentPartPr/>
                            </w14:nvContentPartPr>
                            <w14:xfrm>
                              <a:off x="0" y="0"/>
                              <a:ext cx="300" cy="300"/>
                            </w14:xfrm>
                          </w14:contentPart>
                        </a:graphicData>
                      </a:graphic>
                    </wp:anchor>
                  </w:drawing>
                </mc:Choice>
                <mc:Fallback>
                  <w:pict>
                    <v:shape w14:anchorId="14E8AD3C" id="Ink 12" o:spid="_x0000_s1026" type="#_x0000_t75" style="position:absolute;margin-left:5.05pt;margin-top:4.1pt;width:4.7pt;height:9.4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">
                      <v:imagedata r:id="rId23" o:title=""/>
                    </v:shape>
                  </w:pict>
                </mc:Fallback>
              </mc:AlternateContent>
            </w:r>
          </w:p>
        </w:tc>
        <w:tc>
          <w:tcPr>
            <w:tcW w:w="269" w:type="dxa"/>
            <w:shd w:val="clear" w:color="auto" w:fill="FFFFFF"/>
            <w:vAlign w:val="center"/>
          </w:tcPr>
          <w:p w14:paraId="6986E1B1" w14:textId="77777777" w:rsidR="00736278" w:rsidRPr="00B53298" w:rsidRDefault="00736278" w:rsidP="003F64BE">
            <w:pPr>
              <w:pStyle w:val="Default"/>
              <w:tabs>
                <w:tab w:val="left" w:pos="9000"/>
              </w:tabs>
              <w:contextualSpacing/>
              <w:jc w:val="both"/>
              <w:rPr>
                <w:rFonts w:ascii="Arial" w:hAnsi="Arial" w:cs="Arial"/>
                <w:sz w:val="22"/>
                <w:szCs w:val="22"/>
                <w:lang w:val="es-US"/>
              </w:rPr>
            </w:pPr>
          </w:p>
        </w:tc>
        <w:tc>
          <w:tcPr>
            <w:tcW w:w="269" w:type="dxa"/>
            <w:shd w:val="clear" w:color="auto" w:fill="FFFFFF"/>
            <w:vAlign w:val="center"/>
          </w:tcPr>
          <w:p w14:paraId="768D3869" w14:textId="77777777" w:rsidR="00736278" w:rsidRPr="00B53298" w:rsidRDefault="00736278" w:rsidP="003F64BE">
            <w:pPr>
              <w:pStyle w:val="Default"/>
              <w:tabs>
                <w:tab w:val="left" w:pos="9000"/>
              </w:tabs>
              <w:contextualSpacing/>
              <w:jc w:val="both"/>
              <w:rPr>
                <w:rFonts w:ascii="Arial" w:hAnsi="Arial" w:cs="Arial"/>
                <w:sz w:val="22"/>
                <w:szCs w:val="22"/>
                <w:lang w:val="es-US"/>
              </w:rPr>
            </w:pPr>
          </w:p>
        </w:tc>
        <w:tc>
          <w:tcPr>
            <w:tcW w:w="269" w:type="dxa"/>
            <w:shd w:val="clear" w:color="auto" w:fill="FFFFFF"/>
            <w:vAlign w:val="center"/>
          </w:tcPr>
          <w:p w14:paraId="22BA1C24" w14:textId="77777777" w:rsidR="00736278" w:rsidRPr="00B53298" w:rsidRDefault="00736278" w:rsidP="003F64BE">
            <w:pPr>
              <w:pStyle w:val="Default"/>
              <w:tabs>
                <w:tab w:val="left" w:pos="9000"/>
              </w:tabs>
              <w:contextualSpacing/>
              <w:jc w:val="both"/>
              <w:rPr>
                <w:rFonts w:ascii="Arial" w:hAnsi="Arial" w:cs="Arial"/>
                <w:sz w:val="22"/>
                <w:szCs w:val="22"/>
                <w:lang w:val="es-US"/>
              </w:rPr>
            </w:pPr>
          </w:p>
        </w:tc>
        <w:tc>
          <w:tcPr>
            <w:tcW w:w="259" w:type="dxa"/>
            <w:shd w:val="clear" w:color="auto" w:fill="FFFFFF"/>
            <w:vAlign w:val="center"/>
          </w:tcPr>
          <w:p w14:paraId="58D65EA1" w14:textId="77777777" w:rsidR="00736278" w:rsidRPr="00B53298" w:rsidRDefault="00736278" w:rsidP="003F64BE">
            <w:pPr>
              <w:pStyle w:val="Default"/>
              <w:tabs>
                <w:tab w:val="left" w:pos="9000"/>
              </w:tabs>
              <w:contextualSpacing/>
              <w:jc w:val="both"/>
              <w:rPr>
                <w:rFonts w:ascii="Arial" w:hAnsi="Arial" w:cs="Arial"/>
                <w:sz w:val="22"/>
                <w:szCs w:val="22"/>
                <w:lang w:val="es-US"/>
              </w:rPr>
            </w:pPr>
          </w:p>
        </w:tc>
        <w:tc>
          <w:tcPr>
            <w:tcW w:w="280" w:type="dxa"/>
            <w:shd w:val="clear" w:color="auto" w:fill="FFFFFF"/>
            <w:vAlign w:val="center"/>
          </w:tcPr>
          <w:p w14:paraId="32F92041" w14:textId="77777777" w:rsidR="00736278" w:rsidRPr="00B53298" w:rsidRDefault="00736278" w:rsidP="003F64BE">
            <w:pPr>
              <w:pStyle w:val="Default"/>
              <w:tabs>
                <w:tab w:val="left" w:pos="9000"/>
              </w:tabs>
              <w:contextualSpacing/>
              <w:jc w:val="both"/>
              <w:rPr>
                <w:rFonts w:ascii="Arial" w:hAnsi="Arial" w:cs="Arial"/>
                <w:sz w:val="22"/>
                <w:szCs w:val="22"/>
                <w:lang w:val="es-US"/>
              </w:rPr>
            </w:pPr>
            <w:r w:rsidRPr="00B53298">
              <w:rPr>
                <w:rFonts w:ascii="Arial" w:hAnsi="Arial" w:cs="Arial"/>
                <w:noProof/>
                <w:sz w:val="22"/>
                <w:szCs w:val="22"/>
                <w:lang w:val="es-US"/>
              </w:rPr>
              <mc:AlternateContent>
                <mc:Choice Requires="wpi">
                  <w:drawing>
                    <wp:anchor distT="0" distB="0" distL="114300" distR="114300" simplePos="0" relativeHeight="251662336" behindDoc="0" locked="0" layoutInCell="1" allowOverlap="1" wp14:anchorId="26664C24" wp14:editId="3D83CDA8">
                      <wp:simplePos x="0" y="0"/>
                      <wp:positionH relativeFrom="column">
                        <wp:posOffset>-53817</wp:posOffset>
                      </wp:positionH>
                      <wp:positionV relativeFrom="paragraph">
                        <wp:posOffset>207557</wp:posOffset>
                      </wp:positionV>
                      <wp:extent cx="301" cy="300"/>
                      <wp:effectExtent l="76200" t="114300" r="95250" b="133350"/>
                      <wp:wrapNone/>
                      <wp:docPr id="8" name="Ink 8"/>
                      <wp:cNvGraphicFramePr/>
                      <a:graphic xmlns:a="http://schemas.openxmlformats.org/drawingml/2006/main">
                        <a:graphicData uri="http://schemas.microsoft.com/office/word/2010/wordprocessingInk">
                          <w14:contentPart bwMode="auto" r:id="rId40">
                            <w14:nvContentPartPr>
                              <w14:cNvContentPartPr/>
                            </w14:nvContentPartPr>
                            <w14:xfrm>
                              <a:off x="0" y="0"/>
                              <a:ext cx="301" cy="300"/>
                            </w14:xfrm>
                          </w14:contentPart>
                        </a:graphicData>
                      </a:graphic>
                    </wp:anchor>
                  </w:drawing>
                </mc:Choice>
                <mc:Fallback>
                  <w:pict>
                    <v:shape w14:anchorId="0EC6491A" id="Ink 8" o:spid="_x0000_s1026" type="#_x0000_t75" style="position:absolute;margin-left:-6.6pt;margin-top:11.65pt;width:4.75pt;height:9.4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">
                      <v:imagedata r:id="rId23" o:title=""/>
                    </v:shape>
                  </w:pict>
                </mc:Fallback>
              </mc:AlternateContent>
            </w:r>
          </w:p>
        </w:tc>
        <w:tc>
          <w:tcPr>
            <w:tcW w:w="269" w:type="dxa"/>
            <w:shd w:val="clear" w:color="auto" w:fill="FFFFFF"/>
            <w:vAlign w:val="center"/>
          </w:tcPr>
          <w:p w14:paraId="1A572852" w14:textId="77777777" w:rsidR="00736278" w:rsidRPr="00B53298" w:rsidRDefault="00736278" w:rsidP="003F64BE">
            <w:pPr>
              <w:pStyle w:val="Default"/>
              <w:tabs>
                <w:tab w:val="left" w:pos="9000"/>
              </w:tabs>
              <w:contextualSpacing/>
              <w:jc w:val="both"/>
              <w:rPr>
                <w:rFonts w:ascii="Arial" w:hAnsi="Arial" w:cs="Arial"/>
                <w:sz w:val="22"/>
                <w:szCs w:val="22"/>
                <w:lang w:val="es-US"/>
              </w:rPr>
            </w:pPr>
          </w:p>
        </w:tc>
        <w:tc>
          <w:tcPr>
            <w:tcW w:w="269" w:type="dxa"/>
            <w:shd w:val="clear" w:color="auto" w:fill="DDD9C3" w:themeFill="background2" w:themeFillShade="E6"/>
            <w:vAlign w:val="center"/>
          </w:tcPr>
          <w:p w14:paraId="1CB288F0" w14:textId="77777777" w:rsidR="00736278" w:rsidRPr="00B53298" w:rsidRDefault="00736278" w:rsidP="003F64BE">
            <w:pPr>
              <w:pStyle w:val="Default"/>
              <w:tabs>
                <w:tab w:val="left" w:pos="9000"/>
              </w:tabs>
              <w:contextualSpacing/>
              <w:jc w:val="both"/>
              <w:rPr>
                <w:rFonts w:ascii="Arial" w:hAnsi="Arial" w:cs="Arial"/>
                <w:sz w:val="22"/>
                <w:szCs w:val="22"/>
                <w:lang w:val="es-US"/>
              </w:rPr>
            </w:pPr>
            <w:r w:rsidRPr="00B53298">
              <w:rPr>
                <w:rFonts w:ascii="Arial" w:hAnsi="Arial" w:cs="Arial"/>
                <w:noProof/>
                <w:sz w:val="22"/>
                <w:szCs w:val="22"/>
                <w:lang w:val="es-US"/>
              </w:rPr>
              <mc:AlternateContent>
                <mc:Choice Requires="wpi">
                  <w:drawing>
                    <wp:anchor distT="0" distB="0" distL="114300" distR="114300" simplePos="0" relativeHeight="251666432" behindDoc="0" locked="0" layoutInCell="1" allowOverlap="1" wp14:anchorId="047571F0" wp14:editId="28A0B7BD">
                      <wp:simplePos x="0" y="0"/>
                      <wp:positionH relativeFrom="column">
                        <wp:posOffset>2972</wp:posOffset>
                      </wp:positionH>
                      <wp:positionV relativeFrom="paragraph">
                        <wp:posOffset>64508</wp:posOffset>
                      </wp:positionV>
                      <wp:extent cx="300" cy="301"/>
                      <wp:effectExtent l="76200" t="114300" r="95250" b="133350"/>
                      <wp:wrapNone/>
                      <wp:docPr id="14" name="Ink 14"/>
                      <wp:cNvGraphicFramePr/>
                      <a:graphic xmlns:a="http://schemas.openxmlformats.org/drawingml/2006/main">
                        <a:graphicData uri="http://schemas.microsoft.com/office/word/2010/wordprocessingInk">
                          <w14:contentPart bwMode="auto" r:id="rId41">
                            <w14:nvContentPartPr>
                              <w14:cNvContentPartPr/>
                            </w14:nvContentPartPr>
                            <w14:xfrm>
                              <a:off x="0" y="0"/>
                              <a:ext cx="300" cy="301"/>
                            </w14:xfrm>
                          </w14:contentPart>
                        </a:graphicData>
                      </a:graphic>
                    </wp:anchor>
                  </w:drawing>
                </mc:Choice>
                <mc:Fallback>
                  <w:pict>
                    <v:shape w14:anchorId="408C4DFF" id="Ink 14" o:spid="_x0000_s1026" type="#_x0000_t75" style="position:absolute;margin-left:-2.1pt;margin-top:.35pt;width:4.7pt;height:9.5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">
                      <v:imagedata r:id="rId23" o:title=""/>
                    </v:shape>
                  </w:pict>
                </mc:Fallback>
              </mc:AlternateContent>
            </w:r>
            <w:r w:rsidRPr="00B53298">
              <w:rPr>
                <w:rFonts w:ascii="Arial" w:hAnsi="Arial" w:cs="Arial"/>
                <w:noProof/>
                <w:sz w:val="22"/>
                <w:szCs w:val="22"/>
                <w:lang w:val="es-US"/>
              </w:rPr>
              <mc:AlternateContent>
                <mc:Choice Requires="wpi">
                  <w:drawing>
                    <wp:anchor distT="0" distB="0" distL="114300" distR="114300" simplePos="0" relativeHeight="251665408" behindDoc="0" locked="0" layoutInCell="1" allowOverlap="1" wp14:anchorId="38B5A64D" wp14:editId="2BB9AD3E">
                      <wp:simplePos x="0" y="0"/>
                      <wp:positionH relativeFrom="column">
                        <wp:posOffset>2972</wp:posOffset>
                      </wp:positionH>
                      <wp:positionV relativeFrom="paragraph">
                        <wp:posOffset>64508</wp:posOffset>
                      </wp:positionV>
                      <wp:extent cx="300" cy="301"/>
                      <wp:effectExtent l="76200" t="114300" r="95250" b="133350"/>
                      <wp:wrapNone/>
                      <wp:docPr id="13" name="Ink 13"/>
                      <wp:cNvGraphicFramePr/>
                      <a:graphic xmlns:a="http://schemas.openxmlformats.org/drawingml/2006/main">
                        <a:graphicData uri="http://schemas.microsoft.com/office/word/2010/wordprocessingInk">
                          <w14:contentPart bwMode="auto" r:id="rId42">
                            <w14:nvContentPartPr>
                              <w14:cNvContentPartPr/>
                            </w14:nvContentPartPr>
                            <w14:xfrm>
                              <a:off x="0" y="0"/>
                              <a:ext cx="300" cy="301"/>
                            </w14:xfrm>
                          </w14:contentPart>
                        </a:graphicData>
                      </a:graphic>
                    </wp:anchor>
                  </w:drawing>
                </mc:Choice>
                <mc:Fallback>
                  <w:pict>
                    <v:shape w14:anchorId="01D3B120" id="Ink 13" o:spid="_x0000_s1026" type="#_x0000_t75" style="position:absolute;margin-left:-2.1pt;margin-top:.35pt;width:4.7pt;height:9.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">
                      <v:imagedata r:id="rId23" o:title=""/>
                    </v:shape>
                  </w:pict>
                </mc:Fallback>
              </mc:AlternateContent>
            </w:r>
          </w:p>
        </w:tc>
        <w:tc>
          <w:tcPr>
            <w:tcW w:w="358" w:type="dxa"/>
            <w:shd w:val="clear" w:color="auto" w:fill="DDD9C3" w:themeFill="background2" w:themeFillShade="E6"/>
            <w:vAlign w:val="center"/>
          </w:tcPr>
          <w:p w14:paraId="083C2D0B" w14:textId="77777777" w:rsidR="00736278" w:rsidRPr="00B53298" w:rsidRDefault="00736278" w:rsidP="003F64BE">
            <w:pPr>
              <w:pStyle w:val="Default"/>
              <w:tabs>
                <w:tab w:val="left" w:pos="9000"/>
              </w:tabs>
              <w:contextualSpacing/>
              <w:jc w:val="both"/>
              <w:rPr>
                <w:rFonts w:ascii="Arial" w:hAnsi="Arial" w:cs="Arial"/>
                <w:sz w:val="22"/>
                <w:szCs w:val="22"/>
                <w:lang w:val="es-US"/>
              </w:rPr>
            </w:pPr>
          </w:p>
        </w:tc>
        <w:tc>
          <w:tcPr>
            <w:tcW w:w="1772" w:type="dxa"/>
            <w:shd w:val="clear" w:color="auto" w:fill="auto"/>
            <w:vAlign w:val="center"/>
          </w:tcPr>
          <w:p w14:paraId="0798A7E9" w14:textId="77777777" w:rsidR="00736278" w:rsidRPr="00B53298" w:rsidRDefault="00736278" w:rsidP="003F64BE">
            <w:pPr>
              <w:pStyle w:val="Default"/>
              <w:tabs>
                <w:tab w:val="left" w:pos="9000"/>
              </w:tabs>
              <w:contextualSpacing/>
              <w:jc w:val="both"/>
              <w:rPr>
                <w:rStyle w:val="hps"/>
                <w:rFonts w:ascii="Arial" w:hAnsi="Arial" w:cs="Arial"/>
                <w:color w:val="auto"/>
                <w:sz w:val="22"/>
                <w:szCs w:val="22"/>
                <w:lang w:val="es-US" w:eastAsia="x-none"/>
              </w:rPr>
            </w:pPr>
            <w:r w:rsidRPr="00B53298">
              <w:rPr>
                <w:rStyle w:val="hps"/>
                <w:rFonts w:ascii="Arial" w:hAnsi="Arial" w:cs="Arial"/>
                <w:sz w:val="22"/>
                <w:szCs w:val="22"/>
                <w:lang w:val="es-US" w:eastAsia="x-none"/>
              </w:rPr>
              <w:t>BR-L1501</w:t>
            </w:r>
          </w:p>
          <w:p w14:paraId="066E4FDE" w14:textId="77777777" w:rsidR="00736278" w:rsidRPr="00B53298" w:rsidRDefault="00736278" w:rsidP="003F64BE">
            <w:pPr>
              <w:pStyle w:val="Default"/>
              <w:tabs>
                <w:tab w:val="left" w:pos="9000"/>
              </w:tabs>
              <w:contextualSpacing/>
              <w:jc w:val="both"/>
              <w:rPr>
                <w:rStyle w:val="hps"/>
                <w:rFonts w:ascii="Arial" w:hAnsi="Arial" w:cs="Arial"/>
                <w:color w:val="auto"/>
                <w:sz w:val="22"/>
                <w:szCs w:val="22"/>
                <w:lang w:val="es-US" w:eastAsia="x-none"/>
              </w:rPr>
            </w:pPr>
            <w:r w:rsidRPr="00B53298">
              <w:rPr>
                <w:rStyle w:val="hps"/>
                <w:rFonts w:ascii="Arial" w:hAnsi="Arial" w:cs="Arial"/>
                <w:color w:val="auto"/>
                <w:sz w:val="22"/>
                <w:szCs w:val="22"/>
                <w:lang w:val="es-US" w:eastAsia="x-none"/>
              </w:rPr>
              <w:t>Consultoría</w:t>
            </w:r>
          </w:p>
          <w:p w14:paraId="50FAB04B" w14:textId="77777777" w:rsidR="00736278" w:rsidRPr="00B53298" w:rsidRDefault="00736278" w:rsidP="003F64BE">
            <w:pPr>
              <w:pStyle w:val="Default"/>
              <w:tabs>
                <w:tab w:val="left" w:pos="9000"/>
              </w:tabs>
              <w:contextualSpacing/>
              <w:jc w:val="both"/>
              <w:rPr>
                <w:rStyle w:val="hps"/>
                <w:rFonts w:ascii="Arial" w:hAnsi="Arial" w:cs="Arial"/>
                <w:color w:val="auto"/>
                <w:sz w:val="22"/>
                <w:szCs w:val="22"/>
                <w:lang w:val="es-US"/>
              </w:rPr>
            </w:pPr>
            <w:r w:rsidRPr="00B53298">
              <w:rPr>
                <w:rStyle w:val="hps"/>
                <w:rFonts w:ascii="Arial" w:hAnsi="Arial" w:cs="Arial"/>
                <w:color w:val="auto"/>
                <w:sz w:val="22"/>
                <w:szCs w:val="22"/>
                <w:lang w:val="es-US"/>
              </w:rPr>
              <w:t>US$</w:t>
            </w:r>
            <w:r w:rsidR="00187132" w:rsidRPr="00B53298">
              <w:rPr>
                <w:rStyle w:val="hps"/>
                <w:rFonts w:ascii="Arial" w:hAnsi="Arial" w:cs="Arial"/>
                <w:color w:val="auto"/>
                <w:sz w:val="22"/>
                <w:szCs w:val="22"/>
                <w:lang w:val="es-US"/>
              </w:rPr>
              <w:t xml:space="preserve"> </w:t>
            </w:r>
            <w:r w:rsidR="00771717" w:rsidRPr="00B53298">
              <w:rPr>
                <w:rStyle w:val="hps"/>
                <w:rFonts w:ascii="Arial" w:hAnsi="Arial" w:cs="Arial"/>
                <w:color w:val="auto"/>
                <w:sz w:val="22"/>
                <w:szCs w:val="22"/>
                <w:lang w:val="es-US"/>
              </w:rPr>
              <w:t>3</w:t>
            </w:r>
            <w:r w:rsidR="007B62CB" w:rsidRPr="00B53298">
              <w:rPr>
                <w:rStyle w:val="hps"/>
                <w:rFonts w:ascii="Arial" w:hAnsi="Arial" w:cs="Arial"/>
                <w:color w:val="auto"/>
                <w:sz w:val="22"/>
                <w:szCs w:val="22"/>
                <w:lang w:val="es-US"/>
              </w:rPr>
              <w:t>0</w:t>
            </w:r>
            <w:r w:rsidRPr="00B53298">
              <w:rPr>
                <w:rStyle w:val="hps"/>
                <w:rFonts w:ascii="Arial" w:hAnsi="Arial" w:cs="Arial"/>
                <w:color w:val="auto"/>
                <w:sz w:val="22"/>
                <w:szCs w:val="22"/>
                <w:lang w:val="es-US"/>
              </w:rPr>
              <w:t>.000</w:t>
            </w:r>
            <w:r w:rsidR="007C418C" w:rsidRPr="00B53298">
              <w:rPr>
                <w:rStyle w:val="hps"/>
                <w:rFonts w:ascii="Arial" w:hAnsi="Arial" w:cs="Arial"/>
                <w:color w:val="auto"/>
                <w:sz w:val="22"/>
                <w:szCs w:val="22"/>
                <w:lang w:val="es-US"/>
              </w:rPr>
              <w:t xml:space="preserve"> </w:t>
            </w:r>
          </w:p>
        </w:tc>
      </w:tr>
      <w:tr w:rsidR="00736278" w:rsidRPr="00B53298" w14:paraId="4DAE6415" w14:textId="77777777" w:rsidTr="00736278">
        <w:trPr>
          <w:trHeight w:val="341"/>
        </w:trPr>
        <w:tc>
          <w:tcPr>
            <w:tcW w:w="2656" w:type="dxa"/>
            <w:vAlign w:val="center"/>
          </w:tcPr>
          <w:p w14:paraId="00D61375" w14:textId="77777777" w:rsidR="00736278" w:rsidRPr="00B53298" w:rsidRDefault="00736278" w:rsidP="003F64BE">
            <w:pPr>
              <w:tabs>
                <w:tab w:val="left" w:pos="9000"/>
              </w:tabs>
              <w:jc w:val="both"/>
              <w:rPr>
                <w:rFonts w:ascii="Arial" w:hAnsi="Arial" w:cs="Arial"/>
                <w:sz w:val="22"/>
                <w:szCs w:val="22"/>
                <w:lang w:val="es-US"/>
              </w:rPr>
            </w:pPr>
            <w:r w:rsidRPr="00B53298">
              <w:rPr>
                <w:rFonts w:ascii="Arial" w:hAnsi="Arial" w:cs="Arial"/>
                <w:i/>
                <w:sz w:val="22"/>
                <w:szCs w:val="22"/>
                <w:lang w:val="es-US"/>
              </w:rPr>
              <w:t xml:space="preserve">Project </w:t>
            </w:r>
            <w:proofErr w:type="spellStart"/>
            <w:r w:rsidRPr="00B53298">
              <w:rPr>
                <w:rFonts w:ascii="Arial" w:hAnsi="Arial" w:cs="Arial"/>
                <w:i/>
                <w:sz w:val="22"/>
                <w:szCs w:val="22"/>
                <w:lang w:val="es-US"/>
              </w:rPr>
              <w:t>Completion</w:t>
            </w:r>
            <w:proofErr w:type="spellEnd"/>
            <w:r w:rsidRPr="00B53298">
              <w:rPr>
                <w:rFonts w:ascii="Arial" w:hAnsi="Arial" w:cs="Arial"/>
                <w:i/>
                <w:sz w:val="22"/>
                <w:szCs w:val="22"/>
                <w:lang w:val="es-US"/>
              </w:rPr>
              <w:t xml:space="preserve"> </w:t>
            </w:r>
            <w:proofErr w:type="spellStart"/>
            <w:r w:rsidRPr="00B53298">
              <w:rPr>
                <w:rFonts w:ascii="Arial" w:hAnsi="Arial" w:cs="Arial"/>
                <w:i/>
                <w:sz w:val="22"/>
                <w:szCs w:val="22"/>
                <w:lang w:val="es-US"/>
              </w:rPr>
              <w:t>Report</w:t>
            </w:r>
            <w:proofErr w:type="spellEnd"/>
            <w:r w:rsidRPr="00B53298">
              <w:rPr>
                <w:rFonts w:ascii="Arial" w:hAnsi="Arial" w:cs="Arial"/>
                <w:sz w:val="22"/>
                <w:szCs w:val="22"/>
                <w:lang w:val="es-US"/>
              </w:rPr>
              <w:t xml:space="preserve"> (PCR)</w:t>
            </w:r>
          </w:p>
        </w:tc>
        <w:tc>
          <w:tcPr>
            <w:tcW w:w="270" w:type="dxa"/>
            <w:shd w:val="clear" w:color="auto" w:fill="auto"/>
            <w:vAlign w:val="center"/>
          </w:tcPr>
          <w:p w14:paraId="2FB53138" w14:textId="77777777" w:rsidR="00736278" w:rsidRPr="00B53298" w:rsidRDefault="00736278" w:rsidP="003F64BE">
            <w:pPr>
              <w:tabs>
                <w:tab w:val="left" w:pos="9000"/>
              </w:tabs>
              <w:jc w:val="both"/>
              <w:rPr>
                <w:rFonts w:ascii="Arial" w:hAnsi="Arial" w:cs="Arial"/>
                <w:sz w:val="22"/>
                <w:szCs w:val="22"/>
                <w:lang w:val="es-US"/>
              </w:rPr>
            </w:pPr>
          </w:p>
        </w:tc>
        <w:tc>
          <w:tcPr>
            <w:tcW w:w="270" w:type="dxa"/>
            <w:shd w:val="clear" w:color="auto" w:fill="auto"/>
            <w:vAlign w:val="center"/>
          </w:tcPr>
          <w:p w14:paraId="552DF049" w14:textId="77777777" w:rsidR="00736278" w:rsidRPr="00B53298" w:rsidRDefault="00736278" w:rsidP="003F64BE">
            <w:pPr>
              <w:pStyle w:val="Default"/>
              <w:tabs>
                <w:tab w:val="left" w:pos="9000"/>
              </w:tabs>
              <w:contextualSpacing/>
              <w:jc w:val="both"/>
              <w:rPr>
                <w:rFonts w:ascii="Arial" w:hAnsi="Arial" w:cs="Arial"/>
                <w:noProof/>
                <w:sz w:val="22"/>
                <w:szCs w:val="22"/>
                <w:lang w:val="es-US"/>
              </w:rPr>
            </w:pPr>
          </w:p>
        </w:tc>
        <w:tc>
          <w:tcPr>
            <w:tcW w:w="270" w:type="dxa"/>
            <w:shd w:val="clear" w:color="auto" w:fill="auto"/>
            <w:vAlign w:val="center"/>
          </w:tcPr>
          <w:p w14:paraId="5E67F5AD" w14:textId="77777777" w:rsidR="00736278" w:rsidRPr="00B53298" w:rsidRDefault="00736278" w:rsidP="003F64BE">
            <w:pPr>
              <w:pStyle w:val="Default"/>
              <w:tabs>
                <w:tab w:val="left" w:pos="9000"/>
              </w:tabs>
              <w:contextualSpacing/>
              <w:jc w:val="both"/>
              <w:rPr>
                <w:rFonts w:ascii="Arial" w:hAnsi="Arial" w:cs="Arial"/>
                <w:sz w:val="22"/>
                <w:szCs w:val="22"/>
                <w:lang w:val="es-US"/>
              </w:rPr>
            </w:pPr>
          </w:p>
        </w:tc>
        <w:tc>
          <w:tcPr>
            <w:tcW w:w="270" w:type="dxa"/>
            <w:shd w:val="clear" w:color="auto" w:fill="FFFFFF"/>
            <w:vAlign w:val="center"/>
          </w:tcPr>
          <w:p w14:paraId="5548C537" w14:textId="77777777" w:rsidR="00736278" w:rsidRPr="00B53298" w:rsidRDefault="00736278" w:rsidP="003F64BE">
            <w:pPr>
              <w:pStyle w:val="Default"/>
              <w:tabs>
                <w:tab w:val="left" w:pos="9000"/>
              </w:tabs>
              <w:contextualSpacing/>
              <w:jc w:val="both"/>
              <w:rPr>
                <w:rFonts w:ascii="Arial" w:hAnsi="Arial" w:cs="Arial"/>
                <w:sz w:val="22"/>
                <w:szCs w:val="22"/>
                <w:lang w:val="es-US"/>
              </w:rPr>
            </w:pPr>
          </w:p>
        </w:tc>
        <w:tc>
          <w:tcPr>
            <w:tcW w:w="270" w:type="dxa"/>
            <w:shd w:val="clear" w:color="auto" w:fill="FFFFFF"/>
            <w:vAlign w:val="center"/>
          </w:tcPr>
          <w:p w14:paraId="63C2A0E0" w14:textId="77777777" w:rsidR="00736278" w:rsidRPr="00B53298" w:rsidRDefault="00736278" w:rsidP="003F64BE">
            <w:pPr>
              <w:pStyle w:val="Default"/>
              <w:tabs>
                <w:tab w:val="left" w:pos="9000"/>
              </w:tabs>
              <w:contextualSpacing/>
              <w:jc w:val="both"/>
              <w:rPr>
                <w:rFonts w:ascii="Arial" w:hAnsi="Arial" w:cs="Arial"/>
                <w:sz w:val="22"/>
                <w:szCs w:val="22"/>
                <w:lang w:val="es-US"/>
              </w:rPr>
            </w:pPr>
          </w:p>
        </w:tc>
        <w:tc>
          <w:tcPr>
            <w:tcW w:w="270" w:type="dxa"/>
            <w:shd w:val="clear" w:color="auto" w:fill="auto"/>
            <w:vAlign w:val="center"/>
          </w:tcPr>
          <w:p w14:paraId="3CA29FAC" w14:textId="77777777" w:rsidR="00736278" w:rsidRPr="00B53298" w:rsidRDefault="00736278" w:rsidP="003F64BE">
            <w:pPr>
              <w:pStyle w:val="Default"/>
              <w:tabs>
                <w:tab w:val="left" w:pos="9000"/>
              </w:tabs>
              <w:contextualSpacing/>
              <w:jc w:val="both"/>
              <w:rPr>
                <w:rFonts w:ascii="Arial" w:hAnsi="Arial" w:cs="Arial"/>
                <w:sz w:val="22"/>
                <w:szCs w:val="22"/>
                <w:lang w:val="es-US"/>
              </w:rPr>
            </w:pPr>
          </w:p>
        </w:tc>
        <w:tc>
          <w:tcPr>
            <w:tcW w:w="270" w:type="dxa"/>
            <w:shd w:val="clear" w:color="auto" w:fill="auto"/>
            <w:vAlign w:val="center"/>
          </w:tcPr>
          <w:p w14:paraId="45D44B59" w14:textId="77777777" w:rsidR="00736278" w:rsidRPr="00B53298" w:rsidRDefault="00736278" w:rsidP="003F64BE">
            <w:pPr>
              <w:pStyle w:val="Default"/>
              <w:tabs>
                <w:tab w:val="left" w:pos="9000"/>
              </w:tabs>
              <w:contextualSpacing/>
              <w:jc w:val="both"/>
              <w:rPr>
                <w:rFonts w:ascii="Arial" w:hAnsi="Arial" w:cs="Arial"/>
                <w:sz w:val="22"/>
                <w:szCs w:val="22"/>
                <w:lang w:val="es-US"/>
              </w:rPr>
            </w:pPr>
          </w:p>
        </w:tc>
        <w:tc>
          <w:tcPr>
            <w:tcW w:w="270" w:type="dxa"/>
            <w:shd w:val="clear" w:color="auto" w:fill="FFFFFF"/>
            <w:vAlign w:val="center"/>
          </w:tcPr>
          <w:p w14:paraId="7C5B6235" w14:textId="77777777" w:rsidR="00736278" w:rsidRPr="00B53298" w:rsidRDefault="00736278" w:rsidP="003F64BE">
            <w:pPr>
              <w:pStyle w:val="Default"/>
              <w:tabs>
                <w:tab w:val="left" w:pos="9000"/>
              </w:tabs>
              <w:contextualSpacing/>
              <w:jc w:val="both"/>
              <w:rPr>
                <w:rFonts w:ascii="Arial" w:hAnsi="Arial" w:cs="Arial"/>
                <w:noProof/>
                <w:sz w:val="22"/>
                <w:szCs w:val="22"/>
                <w:lang w:val="es-US"/>
              </w:rPr>
            </w:pPr>
          </w:p>
        </w:tc>
        <w:tc>
          <w:tcPr>
            <w:tcW w:w="269" w:type="dxa"/>
            <w:shd w:val="clear" w:color="auto" w:fill="FFFFFF"/>
            <w:vAlign w:val="center"/>
          </w:tcPr>
          <w:p w14:paraId="58D37307" w14:textId="77777777" w:rsidR="00736278" w:rsidRPr="00B53298" w:rsidRDefault="00736278" w:rsidP="003F64BE">
            <w:pPr>
              <w:pStyle w:val="Default"/>
              <w:tabs>
                <w:tab w:val="left" w:pos="9000"/>
              </w:tabs>
              <w:contextualSpacing/>
              <w:jc w:val="both"/>
              <w:rPr>
                <w:rFonts w:ascii="Arial" w:hAnsi="Arial" w:cs="Arial"/>
                <w:noProof/>
                <w:sz w:val="22"/>
                <w:szCs w:val="22"/>
                <w:lang w:val="es-US"/>
              </w:rPr>
            </w:pPr>
          </w:p>
        </w:tc>
        <w:tc>
          <w:tcPr>
            <w:tcW w:w="269" w:type="dxa"/>
            <w:shd w:val="clear" w:color="auto" w:fill="FFFFFF" w:themeFill="background1"/>
            <w:vAlign w:val="center"/>
          </w:tcPr>
          <w:p w14:paraId="42F0C369" w14:textId="77777777" w:rsidR="00736278" w:rsidRPr="00B53298" w:rsidRDefault="00736278" w:rsidP="003F64BE">
            <w:pPr>
              <w:pStyle w:val="Default"/>
              <w:tabs>
                <w:tab w:val="left" w:pos="9000"/>
              </w:tabs>
              <w:contextualSpacing/>
              <w:jc w:val="both"/>
              <w:rPr>
                <w:rFonts w:ascii="Arial" w:hAnsi="Arial" w:cs="Arial"/>
                <w:noProof/>
                <w:sz w:val="22"/>
                <w:szCs w:val="22"/>
                <w:lang w:val="es-US"/>
              </w:rPr>
            </w:pPr>
          </w:p>
        </w:tc>
        <w:tc>
          <w:tcPr>
            <w:tcW w:w="269" w:type="dxa"/>
            <w:shd w:val="clear" w:color="auto" w:fill="FFFFFF" w:themeFill="background1"/>
            <w:vAlign w:val="center"/>
          </w:tcPr>
          <w:p w14:paraId="29857441" w14:textId="77777777" w:rsidR="00736278" w:rsidRPr="00B53298" w:rsidRDefault="00736278" w:rsidP="003F64BE">
            <w:pPr>
              <w:pStyle w:val="Default"/>
              <w:tabs>
                <w:tab w:val="left" w:pos="9000"/>
              </w:tabs>
              <w:contextualSpacing/>
              <w:jc w:val="both"/>
              <w:rPr>
                <w:rFonts w:ascii="Arial" w:hAnsi="Arial" w:cs="Arial"/>
                <w:noProof/>
                <w:sz w:val="22"/>
                <w:szCs w:val="22"/>
                <w:lang w:val="es-US"/>
              </w:rPr>
            </w:pPr>
          </w:p>
        </w:tc>
        <w:tc>
          <w:tcPr>
            <w:tcW w:w="269" w:type="dxa"/>
            <w:shd w:val="clear" w:color="auto" w:fill="FFFFFF"/>
            <w:vAlign w:val="center"/>
          </w:tcPr>
          <w:p w14:paraId="7FC9A4AC" w14:textId="77777777" w:rsidR="00736278" w:rsidRPr="00B53298" w:rsidRDefault="00736278" w:rsidP="003F64BE">
            <w:pPr>
              <w:pStyle w:val="Default"/>
              <w:tabs>
                <w:tab w:val="left" w:pos="9000"/>
              </w:tabs>
              <w:contextualSpacing/>
              <w:jc w:val="both"/>
              <w:rPr>
                <w:rFonts w:ascii="Arial" w:hAnsi="Arial" w:cs="Arial"/>
                <w:noProof/>
                <w:sz w:val="22"/>
                <w:szCs w:val="22"/>
                <w:lang w:val="es-US"/>
              </w:rPr>
            </w:pPr>
          </w:p>
        </w:tc>
        <w:tc>
          <w:tcPr>
            <w:tcW w:w="269" w:type="dxa"/>
            <w:shd w:val="clear" w:color="auto" w:fill="FFFFFF"/>
            <w:vAlign w:val="center"/>
          </w:tcPr>
          <w:p w14:paraId="75BF4A20" w14:textId="77777777" w:rsidR="00736278" w:rsidRPr="00B53298" w:rsidRDefault="00736278" w:rsidP="003F64BE">
            <w:pPr>
              <w:pStyle w:val="Default"/>
              <w:tabs>
                <w:tab w:val="left" w:pos="9000"/>
              </w:tabs>
              <w:contextualSpacing/>
              <w:jc w:val="both"/>
              <w:rPr>
                <w:rFonts w:ascii="Arial" w:hAnsi="Arial" w:cs="Arial"/>
                <w:sz w:val="22"/>
                <w:szCs w:val="22"/>
                <w:lang w:val="es-US"/>
              </w:rPr>
            </w:pPr>
          </w:p>
        </w:tc>
        <w:tc>
          <w:tcPr>
            <w:tcW w:w="269" w:type="dxa"/>
            <w:shd w:val="clear" w:color="auto" w:fill="FFFFFF"/>
            <w:vAlign w:val="center"/>
          </w:tcPr>
          <w:p w14:paraId="468BA057" w14:textId="77777777" w:rsidR="00736278" w:rsidRPr="00B53298" w:rsidRDefault="00736278" w:rsidP="003F64BE">
            <w:pPr>
              <w:pStyle w:val="Default"/>
              <w:tabs>
                <w:tab w:val="left" w:pos="9000"/>
              </w:tabs>
              <w:contextualSpacing/>
              <w:jc w:val="both"/>
              <w:rPr>
                <w:rFonts w:ascii="Arial" w:hAnsi="Arial" w:cs="Arial"/>
                <w:sz w:val="22"/>
                <w:szCs w:val="22"/>
                <w:lang w:val="es-US"/>
              </w:rPr>
            </w:pPr>
          </w:p>
        </w:tc>
        <w:tc>
          <w:tcPr>
            <w:tcW w:w="269" w:type="dxa"/>
            <w:shd w:val="clear" w:color="auto" w:fill="FFFFFF"/>
            <w:vAlign w:val="center"/>
          </w:tcPr>
          <w:p w14:paraId="7593070A" w14:textId="77777777" w:rsidR="00736278" w:rsidRPr="00B53298" w:rsidRDefault="00736278" w:rsidP="003F64BE">
            <w:pPr>
              <w:pStyle w:val="Default"/>
              <w:tabs>
                <w:tab w:val="left" w:pos="9000"/>
              </w:tabs>
              <w:contextualSpacing/>
              <w:jc w:val="both"/>
              <w:rPr>
                <w:rFonts w:ascii="Arial" w:hAnsi="Arial" w:cs="Arial"/>
                <w:sz w:val="22"/>
                <w:szCs w:val="22"/>
                <w:lang w:val="es-US"/>
              </w:rPr>
            </w:pPr>
          </w:p>
        </w:tc>
        <w:tc>
          <w:tcPr>
            <w:tcW w:w="259" w:type="dxa"/>
            <w:shd w:val="clear" w:color="auto" w:fill="FFFFFF"/>
            <w:vAlign w:val="center"/>
          </w:tcPr>
          <w:p w14:paraId="2481F7E1" w14:textId="77777777" w:rsidR="00736278" w:rsidRPr="00B53298" w:rsidRDefault="00736278" w:rsidP="003F64BE">
            <w:pPr>
              <w:pStyle w:val="Default"/>
              <w:tabs>
                <w:tab w:val="left" w:pos="9000"/>
              </w:tabs>
              <w:contextualSpacing/>
              <w:jc w:val="both"/>
              <w:rPr>
                <w:rFonts w:ascii="Arial" w:hAnsi="Arial" w:cs="Arial"/>
                <w:sz w:val="22"/>
                <w:szCs w:val="22"/>
                <w:lang w:val="es-US"/>
              </w:rPr>
            </w:pPr>
          </w:p>
        </w:tc>
        <w:tc>
          <w:tcPr>
            <w:tcW w:w="280" w:type="dxa"/>
            <w:shd w:val="clear" w:color="auto" w:fill="FFFFFF"/>
            <w:vAlign w:val="center"/>
          </w:tcPr>
          <w:p w14:paraId="290F4649" w14:textId="77777777" w:rsidR="00736278" w:rsidRPr="00B53298" w:rsidRDefault="00736278" w:rsidP="003F64BE">
            <w:pPr>
              <w:pStyle w:val="Default"/>
              <w:tabs>
                <w:tab w:val="left" w:pos="9000"/>
              </w:tabs>
              <w:contextualSpacing/>
              <w:jc w:val="both"/>
              <w:rPr>
                <w:rFonts w:ascii="Arial" w:hAnsi="Arial" w:cs="Arial"/>
                <w:noProof/>
                <w:sz w:val="22"/>
                <w:szCs w:val="22"/>
                <w:lang w:val="es-US"/>
              </w:rPr>
            </w:pPr>
          </w:p>
        </w:tc>
        <w:tc>
          <w:tcPr>
            <w:tcW w:w="269" w:type="dxa"/>
            <w:shd w:val="clear" w:color="auto" w:fill="FFFFFF"/>
            <w:vAlign w:val="center"/>
          </w:tcPr>
          <w:p w14:paraId="4A08264D" w14:textId="77777777" w:rsidR="00736278" w:rsidRPr="00B53298" w:rsidRDefault="00736278" w:rsidP="003F64BE">
            <w:pPr>
              <w:pStyle w:val="Default"/>
              <w:tabs>
                <w:tab w:val="left" w:pos="9000"/>
              </w:tabs>
              <w:contextualSpacing/>
              <w:jc w:val="both"/>
              <w:rPr>
                <w:rFonts w:ascii="Arial" w:hAnsi="Arial" w:cs="Arial"/>
                <w:sz w:val="22"/>
                <w:szCs w:val="22"/>
                <w:lang w:val="es-US"/>
              </w:rPr>
            </w:pPr>
          </w:p>
        </w:tc>
        <w:tc>
          <w:tcPr>
            <w:tcW w:w="269" w:type="dxa"/>
            <w:shd w:val="clear" w:color="auto" w:fill="DDD9C3" w:themeFill="background2" w:themeFillShade="E6"/>
            <w:vAlign w:val="center"/>
          </w:tcPr>
          <w:p w14:paraId="35B23243" w14:textId="77777777" w:rsidR="00736278" w:rsidRPr="00B53298" w:rsidRDefault="00736278" w:rsidP="003F64BE">
            <w:pPr>
              <w:pStyle w:val="Default"/>
              <w:tabs>
                <w:tab w:val="left" w:pos="9000"/>
              </w:tabs>
              <w:contextualSpacing/>
              <w:jc w:val="both"/>
              <w:rPr>
                <w:rFonts w:ascii="Arial" w:hAnsi="Arial" w:cs="Arial"/>
                <w:noProof/>
                <w:sz w:val="22"/>
                <w:szCs w:val="22"/>
                <w:lang w:val="es-US"/>
              </w:rPr>
            </w:pPr>
          </w:p>
        </w:tc>
        <w:tc>
          <w:tcPr>
            <w:tcW w:w="358" w:type="dxa"/>
            <w:shd w:val="clear" w:color="auto" w:fill="DDD9C3" w:themeFill="background2" w:themeFillShade="E6"/>
            <w:vAlign w:val="center"/>
          </w:tcPr>
          <w:p w14:paraId="103F0976" w14:textId="77777777" w:rsidR="00736278" w:rsidRPr="00B53298" w:rsidRDefault="00736278" w:rsidP="003F64BE">
            <w:pPr>
              <w:pStyle w:val="Default"/>
              <w:tabs>
                <w:tab w:val="left" w:pos="9000"/>
              </w:tabs>
              <w:contextualSpacing/>
              <w:jc w:val="both"/>
              <w:rPr>
                <w:rFonts w:ascii="Arial" w:hAnsi="Arial" w:cs="Arial"/>
                <w:sz w:val="22"/>
                <w:szCs w:val="22"/>
                <w:lang w:val="es-US"/>
              </w:rPr>
            </w:pPr>
          </w:p>
        </w:tc>
        <w:tc>
          <w:tcPr>
            <w:tcW w:w="1772" w:type="dxa"/>
            <w:shd w:val="clear" w:color="auto" w:fill="auto"/>
            <w:vAlign w:val="center"/>
          </w:tcPr>
          <w:p w14:paraId="5D5AB487" w14:textId="77777777" w:rsidR="00152E2B" w:rsidRPr="00B53298" w:rsidRDefault="00152E2B" w:rsidP="003F64BE">
            <w:pPr>
              <w:pStyle w:val="Default"/>
              <w:tabs>
                <w:tab w:val="left" w:pos="9000"/>
              </w:tabs>
              <w:contextualSpacing/>
              <w:jc w:val="both"/>
              <w:rPr>
                <w:rStyle w:val="hps"/>
                <w:rFonts w:ascii="Arial" w:hAnsi="Arial" w:cs="Arial"/>
                <w:color w:val="auto"/>
                <w:sz w:val="22"/>
                <w:szCs w:val="22"/>
                <w:lang w:val="es-ES_tradnl" w:eastAsia="x-none"/>
              </w:rPr>
            </w:pPr>
            <w:r w:rsidRPr="00B53298">
              <w:rPr>
                <w:rStyle w:val="hps"/>
                <w:rFonts w:ascii="Arial" w:hAnsi="Arial" w:cs="Arial"/>
                <w:color w:val="auto"/>
                <w:sz w:val="22"/>
                <w:szCs w:val="22"/>
                <w:lang w:val="es-ES_tradnl" w:eastAsia="x-none"/>
              </w:rPr>
              <w:t>Plan de Supervisión</w:t>
            </w:r>
          </w:p>
          <w:p w14:paraId="7BCC95E0" w14:textId="77777777" w:rsidR="00152E2B" w:rsidRPr="00B53298" w:rsidRDefault="00152E2B" w:rsidP="003F64BE">
            <w:pPr>
              <w:pStyle w:val="Default"/>
              <w:tabs>
                <w:tab w:val="left" w:pos="9000"/>
              </w:tabs>
              <w:contextualSpacing/>
              <w:jc w:val="both"/>
              <w:rPr>
                <w:rStyle w:val="hps"/>
                <w:rFonts w:ascii="Arial" w:hAnsi="Arial" w:cs="Arial"/>
                <w:sz w:val="22"/>
                <w:szCs w:val="22"/>
                <w:lang w:val="es-US" w:eastAsia="x-none"/>
              </w:rPr>
            </w:pPr>
            <w:r w:rsidRPr="00B53298">
              <w:rPr>
                <w:rStyle w:val="hps"/>
                <w:rFonts w:ascii="Arial" w:hAnsi="Arial" w:cs="Arial"/>
                <w:sz w:val="22"/>
                <w:szCs w:val="22"/>
                <w:lang w:val="es-US" w:eastAsia="x-none"/>
              </w:rPr>
              <w:t>US$15.000</w:t>
            </w:r>
          </w:p>
          <w:p w14:paraId="729EB5B9" w14:textId="77777777" w:rsidR="00152E2B" w:rsidRPr="00B53298" w:rsidRDefault="00152E2B" w:rsidP="003F64BE">
            <w:pPr>
              <w:pStyle w:val="Default"/>
              <w:tabs>
                <w:tab w:val="left" w:pos="9000"/>
              </w:tabs>
              <w:contextualSpacing/>
              <w:jc w:val="both"/>
              <w:rPr>
                <w:rStyle w:val="hps"/>
                <w:rFonts w:ascii="Arial" w:hAnsi="Arial" w:cs="Arial"/>
                <w:sz w:val="22"/>
                <w:szCs w:val="22"/>
                <w:lang w:val="es-US" w:eastAsia="x-none"/>
              </w:rPr>
            </w:pPr>
          </w:p>
        </w:tc>
      </w:tr>
    </w:tbl>
    <w:p w14:paraId="3642466E" w14:textId="77777777" w:rsidR="000F792A" w:rsidRPr="00B53298" w:rsidRDefault="000F792A" w:rsidP="003F64BE">
      <w:pPr>
        <w:tabs>
          <w:tab w:val="left" w:pos="9000"/>
        </w:tabs>
        <w:jc w:val="both"/>
        <w:rPr>
          <w:rFonts w:ascii="Arial" w:hAnsi="Arial" w:cs="Arial"/>
          <w:sz w:val="22"/>
          <w:szCs w:val="22"/>
          <w:lang w:val="es-ES_tradnl"/>
        </w:rPr>
      </w:pPr>
    </w:p>
    <w:p w14:paraId="2794CAC5" w14:textId="77777777" w:rsidR="000F792A" w:rsidRPr="00B53298" w:rsidRDefault="00F32B1B" w:rsidP="00B53298">
      <w:pPr>
        <w:tabs>
          <w:tab w:val="left" w:pos="9000"/>
        </w:tabs>
        <w:spacing w:before="120" w:after="120"/>
        <w:ind w:right="-450"/>
        <w:jc w:val="center"/>
        <w:rPr>
          <w:rFonts w:ascii="Arial" w:hAnsi="Arial" w:cs="Arial"/>
          <w:b/>
          <w:sz w:val="22"/>
          <w:szCs w:val="22"/>
          <w:lang w:val="es-ES_tradnl"/>
        </w:rPr>
      </w:pPr>
      <w:r w:rsidRPr="00B53298">
        <w:rPr>
          <w:rFonts w:ascii="Arial" w:hAnsi="Arial" w:cs="Arial"/>
          <w:b/>
          <w:sz w:val="22"/>
          <w:szCs w:val="22"/>
          <w:lang w:val="es-ES_tradnl"/>
        </w:rPr>
        <w:t>Cuadro 6. Presupuesto Anual para la Operación del Sistema de Monitoreo del Proyecto (US$)</w:t>
      </w:r>
    </w:p>
    <w:tbl>
      <w:tblPr>
        <w:tblW w:w="10046" w:type="dxa"/>
        <w:tblInd w:w="-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17"/>
        <w:gridCol w:w="1134"/>
        <w:gridCol w:w="992"/>
        <w:gridCol w:w="992"/>
        <w:gridCol w:w="1134"/>
        <w:gridCol w:w="1134"/>
        <w:gridCol w:w="1843"/>
      </w:tblGrid>
      <w:tr w:rsidR="000F792A" w:rsidRPr="00B53298" w14:paraId="16D35B8D" w14:textId="77777777">
        <w:tc>
          <w:tcPr>
            <w:tcW w:w="2817" w:type="dxa"/>
            <w:tcBorders>
              <w:top w:val="single" w:sz="4" w:space="0" w:color="auto"/>
            </w:tcBorders>
            <w:shd w:val="clear" w:color="auto" w:fill="F2F2F2" w:themeFill="background1" w:themeFillShade="F2"/>
            <w:vAlign w:val="center"/>
          </w:tcPr>
          <w:p w14:paraId="1233B51F" w14:textId="77777777" w:rsidR="000F792A" w:rsidRPr="00B53298" w:rsidRDefault="00F32B1B" w:rsidP="003F64BE">
            <w:pPr>
              <w:pStyle w:val="Paragraph"/>
              <w:numPr>
                <w:ilvl w:val="0"/>
                <w:numId w:val="0"/>
              </w:numPr>
              <w:tabs>
                <w:tab w:val="left" w:pos="9000"/>
              </w:tabs>
              <w:spacing w:before="0" w:after="0"/>
              <w:ind w:left="720"/>
              <w:outlineLvl w:val="9"/>
              <w:rPr>
                <w:rFonts w:ascii="Arial" w:hAnsi="Arial" w:cs="Arial"/>
                <w:b/>
                <w:color w:val="000000"/>
                <w:sz w:val="22"/>
                <w:szCs w:val="22"/>
                <w:lang w:eastAsia="en-US"/>
              </w:rPr>
            </w:pPr>
            <w:r w:rsidRPr="00B53298">
              <w:rPr>
                <w:rFonts w:ascii="Arial" w:hAnsi="Arial" w:cs="Arial"/>
                <w:b/>
                <w:color w:val="000000"/>
                <w:sz w:val="22"/>
                <w:szCs w:val="22"/>
                <w:lang w:eastAsia="en-US"/>
              </w:rPr>
              <w:t>Actividades</w:t>
            </w:r>
          </w:p>
        </w:tc>
        <w:tc>
          <w:tcPr>
            <w:tcW w:w="1134" w:type="dxa"/>
            <w:tcBorders>
              <w:top w:val="single" w:sz="4" w:space="0" w:color="auto"/>
              <w:bottom w:val="single" w:sz="4" w:space="0" w:color="auto"/>
            </w:tcBorders>
            <w:shd w:val="clear" w:color="auto" w:fill="F2F2F2" w:themeFill="background1" w:themeFillShade="F2"/>
            <w:vAlign w:val="center"/>
          </w:tcPr>
          <w:p w14:paraId="64B819A9" w14:textId="77777777" w:rsidR="000F792A" w:rsidRPr="00B53298" w:rsidRDefault="00F32B1B" w:rsidP="003F64BE">
            <w:pPr>
              <w:pStyle w:val="Paragraph"/>
              <w:numPr>
                <w:ilvl w:val="0"/>
                <w:numId w:val="0"/>
              </w:numPr>
              <w:tabs>
                <w:tab w:val="left" w:pos="9000"/>
              </w:tabs>
              <w:spacing w:before="0" w:after="0"/>
              <w:outlineLvl w:val="9"/>
              <w:rPr>
                <w:rFonts w:ascii="Arial" w:hAnsi="Arial" w:cs="Arial"/>
                <w:b/>
                <w:color w:val="000000"/>
                <w:sz w:val="22"/>
                <w:szCs w:val="22"/>
                <w:lang w:eastAsia="en-US"/>
              </w:rPr>
            </w:pPr>
            <w:r w:rsidRPr="00B53298">
              <w:rPr>
                <w:rFonts w:ascii="Arial" w:hAnsi="Arial" w:cs="Arial"/>
                <w:b/>
                <w:color w:val="000000"/>
                <w:sz w:val="22"/>
                <w:szCs w:val="22"/>
                <w:lang w:eastAsia="en-US"/>
              </w:rPr>
              <w:t>Año 1</w:t>
            </w:r>
          </w:p>
        </w:tc>
        <w:tc>
          <w:tcPr>
            <w:tcW w:w="992" w:type="dxa"/>
            <w:tcBorders>
              <w:top w:val="single" w:sz="4" w:space="0" w:color="auto"/>
              <w:bottom w:val="single" w:sz="4" w:space="0" w:color="auto"/>
            </w:tcBorders>
            <w:shd w:val="clear" w:color="auto" w:fill="F2F2F2" w:themeFill="background1" w:themeFillShade="F2"/>
            <w:vAlign w:val="center"/>
          </w:tcPr>
          <w:p w14:paraId="05BD5977" w14:textId="77777777" w:rsidR="000F792A" w:rsidRPr="00B53298" w:rsidRDefault="00F32B1B" w:rsidP="003F64BE">
            <w:pPr>
              <w:pStyle w:val="Paragraph"/>
              <w:numPr>
                <w:ilvl w:val="0"/>
                <w:numId w:val="0"/>
              </w:numPr>
              <w:tabs>
                <w:tab w:val="left" w:pos="9000"/>
              </w:tabs>
              <w:spacing w:before="0" w:after="0"/>
              <w:ind w:left="720" w:hanging="720"/>
              <w:outlineLvl w:val="9"/>
              <w:rPr>
                <w:rFonts w:ascii="Arial" w:hAnsi="Arial" w:cs="Arial"/>
                <w:b/>
                <w:color w:val="000000"/>
                <w:sz w:val="22"/>
                <w:szCs w:val="22"/>
                <w:lang w:eastAsia="en-US"/>
              </w:rPr>
            </w:pPr>
            <w:r w:rsidRPr="00B53298">
              <w:rPr>
                <w:rFonts w:ascii="Arial" w:hAnsi="Arial" w:cs="Arial"/>
                <w:b/>
                <w:color w:val="000000"/>
                <w:sz w:val="22"/>
                <w:szCs w:val="22"/>
                <w:lang w:eastAsia="en-US"/>
              </w:rPr>
              <w:t>Año 2</w:t>
            </w:r>
          </w:p>
        </w:tc>
        <w:tc>
          <w:tcPr>
            <w:tcW w:w="992" w:type="dxa"/>
            <w:tcBorders>
              <w:top w:val="single" w:sz="4" w:space="0" w:color="auto"/>
              <w:bottom w:val="single" w:sz="4" w:space="0" w:color="auto"/>
            </w:tcBorders>
            <w:shd w:val="clear" w:color="auto" w:fill="F2F2F2" w:themeFill="background1" w:themeFillShade="F2"/>
            <w:vAlign w:val="center"/>
          </w:tcPr>
          <w:p w14:paraId="4C1DE161" w14:textId="77777777" w:rsidR="000F792A" w:rsidRPr="00B53298" w:rsidRDefault="00F32B1B" w:rsidP="003F64BE">
            <w:pPr>
              <w:pStyle w:val="Paragraph"/>
              <w:numPr>
                <w:ilvl w:val="0"/>
                <w:numId w:val="0"/>
              </w:numPr>
              <w:tabs>
                <w:tab w:val="left" w:pos="9000"/>
              </w:tabs>
              <w:spacing w:before="0" w:after="0"/>
              <w:ind w:left="720" w:hanging="720"/>
              <w:outlineLvl w:val="9"/>
              <w:rPr>
                <w:rFonts w:ascii="Arial" w:hAnsi="Arial" w:cs="Arial"/>
                <w:b/>
                <w:color w:val="000000"/>
                <w:sz w:val="22"/>
                <w:szCs w:val="22"/>
                <w:lang w:eastAsia="en-US"/>
              </w:rPr>
            </w:pPr>
            <w:r w:rsidRPr="00B53298">
              <w:rPr>
                <w:rFonts w:ascii="Arial" w:hAnsi="Arial" w:cs="Arial"/>
                <w:b/>
                <w:color w:val="000000"/>
                <w:sz w:val="22"/>
                <w:szCs w:val="22"/>
                <w:lang w:eastAsia="en-US"/>
              </w:rPr>
              <w:t>Año 3</w:t>
            </w:r>
          </w:p>
        </w:tc>
        <w:tc>
          <w:tcPr>
            <w:tcW w:w="1134" w:type="dxa"/>
            <w:tcBorders>
              <w:top w:val="single" w:sz="4" w:space="0" w:color="auto"/>
              <w:bottom w:val="single" w:sz="4" w:space="0" w:color="auto"/>
            </w:tcBorders>
            <w:shd w:val="clear" w:color="auto" w:fill="F2F2F2" w:themeFill="background1" w:themeFillShade="F2"/>
            <w:vAlign w:val="center"/>
          </w:tcPr>
          <w:p w14:paraId="315C1417" w14:textId="77777777" w:rsidR="000F792A" w:rsidRPr="00B53298" w:rsidRDefault="00F32B1B" w:rsidP="003F64BE">
            <w:pPr>
              <w:pStyle w:val="Paragraph"/>
              <w:numPr>
                <w:ilvl w:val="0"/>
                <w:numId w:val="0"/>
              </w:numPr>
              <w:tabs>
                <w:tab w:val="left" w:pos="9000"/>
              </w:tabs>
              <w:spacing w:before="0" w:after="0"/>
              <w:outlineLvl w:val="9"/>
              <w:rPr>
                <w:rFonts w:ascii="Arial" w:hAnsi="Arial" w:cs="Arial"/>
                <w:b/>
                <w:color w:val="000000"/>
                <w:sz w:val="22"/>
                <w:szCs w:val="22"/>
                <w:lang w:eastAsia="en-US"/>
              </w:rPr>
            </w:pPr>
            <w:r w:rsidRPr="00B53298">
              <w:rPr>
                <w:rFonts w:ascii="Arial" w:hAnsi="Arial" w:cs="Arial"/>
                <w:b/>
                <w:color w:val="000000"/>
                <w:sz w:val="22"/>
                <w:szCs w:val="22"/>
                <w:lang w:eastAsia="en-US"/>
              </w:rPr>
              <w:t>Año 4</w:t>
            </w:r>
          </w:p>
        </w:tc>
        <w:tc>
          <w:tcPr>
            <w:tcW w:w="1134" w:type="dxa"/>
            <w:tcBorders>
              <w:top w:val="single" w:sz="4" w:space="0" w:color="auto"/>
              <w:bottom w:val="single" w:sz="4" w:space="0" w:color="auto"/>
            </w:tcBorders>
            <w:shd w:val="clear" w:color="auto" w:fill="F2F2F2" w:themeFill="background1" w:themeFillShade="F2"/>
            <w:vAlign w:val="center"/>
          </w:tcPr>
          <w:p w14:paraId="347B85A1" w14:textId="77777777" w:rsidR="000F792A" w:rsidRPr="00B53298" w:rsidRDefault="00F32B1B" w:rsidP="003F64BE">
            <w:pPr>
              <w:pStyle w:val="Paragraph"/>
              <w:numPr>
                <w:ilvl w:val="0"/>
                <w:numId w:val="0"/>
              </w:numPr>
              <w:tabs>
                <w:tab w:val="left" w:pos="9000"/>
              </w:tabs>
              <w:spacing w:before="0" w:after="0"/>
              <w:ind w:left="720" w:hanging="720"/>
              <w:outlineLvl w:val="9"/>
              <w:rPr>
                <w:rFonts w:ascii="Arial" w:hAnsi="Arial" w:cs="Arial"/>
                <w:b/>
                <w:color w:val="000000"/>
                <w:sz w:val="22"/>
                <w:szCs w:val="22"/>
                <w:lang w:eastAsia="en-US"/>
              </w:rPr>
            </w:pPr>
            <w:r w:rsidRPr="00B53298">
              <w:rPr>
                <w:rFonts w:ascii="Arial" w:hAnsi="Arial" w:cs="Arial"/>
                <w:b/>
                <w:color w:val="000000"/>
                <w:sz w:val="22"/>
                <w:szCs w:val="22"/>
                <w:lang w:eastAsia="en-US"/>
              </w:rPr>
              <w:t>Año 5</w:t>
            </w:r>
          </w:p>
        </w:tc>
        <w:tc>
          <w:tcPr>
            <w:tcW w:w="1843" w:type="dxa"/>
            <w:tcBorders>
              <w:top w:val="single" w:sz="4" w:space="0" w:color="auto"/>
            </w:tcBorders>
            <w:shd w:val="clear" w:color="auto" w:fill="F2F2F2" w:themeFill="background1" w:themeFillShade="F2"/>
          </w:tcPr>
          <w:p w14:paraId="01C25213" w14:textId="77777777" w:rsidR="000F792A" w:rsidRPr="00B53298" w:rsidRDefault="00F32B1B" w:rsidP="003F64BE">
            <w:pPr>
              <w:pStyle w:val="Paragraph"/>
              <w:numPr>
                <w:ilvl w:val="0"/>
                <w:numId w:val="0"/>
              </w:numPr>
              <w:tabs>
                <w:tab w:val="left" w:pos="9000"/>
              </w:tabs>
              <w:spacing w:before="0" w:after="0"/>
              <w:outlineLvl w:val="9"/>
              <w:rPr>
                <w:rFonts w:ascii="Arial" w:hAnsi="Arial" w:cs="Arial"/>
                <w:b/>
                <w:color w:val="000000"/>
                <w:sz w:val="22"/>
                <w:szCs w:val="22"/>
                <w:lang w:eastAsia="en-US"/>
              </w:rPr>
            </w:pPr>
            <w:r w:rsidRPr="00B53298">
              <w:rPr>
                <w:rFonts w:ascii="Arial" w:hAnsi="Arial" w:cs="Arial"/>
                <w:b/>
                <w:color w:val="000000"/>
                <w:sz w:val="22"/>
                <w:szCs w:val="22"/>
                <w:lang w:eastAsia="en-US"/>
              </w:rPr>
              <w:t>Total</w:t>
            </w:r>
          </w:p>
        </w:tc>
      </w:tr>
      <w:tr w:rsidR="000F792A" w:rsidRPr="00B53298" w14:paraId="16466273" w14:textId="77777777">
        <w:tc>
          <w:tcPr>
            <w:tcW w:w="2817" w:type="dxa"/>
            <w:vAlign w:val="center"/>
          </w:tcPr>
          <w:p w14:paraId="456BEFFD"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Taller de arranque del proyecto</w:t>
            </w:r>
          </w:p>
          <w:p w14:paraId="58E29D7E" w14:textId="77777777" w:rsidR="000F792A" w:rsidRPr="00B53298" w:rsidRDefault="000F792A" w:rsidP="003F64BE">
            <w:pPr>
              <w:tabs>
                <w:tab w:val="left" w:pos="9000"/>
              </w:tabs>
              <w:jc w:val="both"/>
              <w:rPr>
                <w:rFonts w:ascii="Arial" w:hAnsi="Arial" w:cs="Arial"/>
                <w:sz w:val="22"/>
                <w:szCs w:val="22"/>
                <w:lang w:val="es-ES_tradnl"/>
              </w:rPr>
            </w:pPr>
          </w:p>
        </w:tc>
        <w:tc>
          <w:tcPr>
            <w:tcW w:w="1134" w:type="dxa"/>
            <w:shd w:val="clear" w:color="auto" w:fill="FFFFFF" w:themeFill="background1"/>
            <w:vAlign w:val="center"/>
          </w:tcPr>
          <w:p w14:paraId="08C0C9C9" w14:textId="77777777" w:rsidR="000F792A" w:rsidRPr="00B53298" w:rsidRDefault="007C68AC" w:rsidP="003F64BE">
            <w:pPr>
              <w:pStyle w:val="Default"/>
              <w:tabs>
                <w:tab w:val="left" w:pos="9000"/>
              </w:tabs>
              <w:contextualSpacing/>
              <w:jc w:val="both"/>
              <w:rPr>
                <w:rFonts w:ascii="Arial" w:hAnsi="Arial" w:cs="Arial"/>
                <w:sz w:val="22"/>
                <w:szCs w:val="22"/>
                <w:lang w:val="es-ES_tradnl"/>
              </w:rPr>
            </w:pPr>
            <w:r w:rsidRPr="00B53298">
              <w:rPr>
                <w:rFonts w:ascii="Arial" w:hAnsi="Arial" w:cs="Arial"/>
                <w:sz w:val="22"/>
                <w:szCs w:val="22"/>
                <w:lang w:val="es-ES_tradnl"/>
              </w:rPr>
              <w:t>5</w:t>
            </w:r>
            <w:r w:rsidR="00F32B1B" w:rsidRPr="00B53298">
              <w:rPr>
                <w:rFonts w:ascii="Arial" w:hAnsi="Arial" w:cs="Arial"/>
                <w:sz w:val="22"/>
                <w:szCs w:val="22"/>
                <w:lang w:val="es-ES_tradnl"/>
              </w:rPr>
              <w:t>,000</w:t>
            </w:r>
          </w:p>
        </w:tc>
        <w:tc>
          <w:tcPr>
            <w:tcW w:w="992" w:type="dxa"/>
            <w:shd w:val="clear" w:color="auto" w:fill="FFFFFF" w:themeFill="background1"/>
            <w:vAlign w:val="center"/>
          </w:tcPr>
          <w:p w14:paraId="6709E3C8" w14:textId="77777777" w:rsidR="000F792A" w:rsidRPr="00B53298" w:rsidRDefault="00F32B1B" w:rsidP="003F64BE">
            <w:pPr>
              <w:pStyle w:val="Default"/>
              <w:tabs>
                <w:tab w:val="left" w:pos="9000"/>
              </w:tabs>
              <w:contextualSpacing/>
              <w:jc w:val="both"/>
              <w:rPr>
                <w:rFonts w:ascii="Arial" w:hAnsi="Arial" w:cs="Arial"/>
                <w:sz w:val="22"/>
                <w:szCs w:val="22"/>
                <w:lang w:val="es-ES_tradnl"/>
              </w:rPr>
            </w:pPr>
            <w:r w:rsidRPr="00B53298">
              <w:rPr>
                <w:rFonts w:ascii="Arial" w:hAnsi="Arial" w:cs="Arial"/>
                <w:sz w:val="22"/>
                <w:szCs w:val="22"/>
                <w:lang w:val="es-ES_tradnl"/>
              </w:rPr>
              <w:t>-</w:t>
            </w:r>
          </w:p>
        </w:tc>
        <w:tc>
          <w:tcPr>
            <w:tcW w:w="992" w:type="dxa"/>
            <w:shd w:val="clear" w:color="auto" w:fill="FFFFFF" w:themeFill="background1"/>
            <w:vAlign w:val="center"/>
          </w:tcPr>
          <w:p w14:paraId="01745F9A" w14:textId="77777777" w:rsidR="000F792A" w:rsidRPr="00B53298" w:rsidRDefault="00F32B1B" w:rsidP="003F64BE">
            <w:pPr>
              <w:pStyle w:val="Default"/>
              <w:tabs>
                <w:tab w:val="left" w:pos="9000"/>
              </w:tabs>
              <w:contextualSpacing/>
              <w:jc w:val="both"/>
              <w:rPr>
                <w:rFonts w:ascii="Arial" w:hAnsi="Arial" w:cs="Arial"/>
                <w:sz w:val="22"/>
                <w:szCs w:val="22"/>
                <w:lang w:val="es-ES_tradnl"/>
              </w:rPr>
            </w:pPr>
            <w:r w:rsidRPr="00B53298">
              <w:rPr>
                <w:rFonts w:ascii="Arial" w:hAnsi="Arial" w:cs="Arial"/>
                <w:sz w:val="22"/>
                <w:szCs w:val="22"/>
                <w:lang w:val="es-ES_tradnl"/>
              </w:rPr>
              <w:t>-</w:t>
            </w:r>
          </w:p>
        </w:tc>
        <w:tc>
          <w:tcPr>
            <w:tcW w:w="1134" w:type="dxa"/>
            <w:shd w:val="clear" w:color="auto" w:fill="FFFFFF" w:themeFill="background1"/>
            <w:vAlign w:val="center"/>
          </w:tcPr>
          <w:p w14:paraId="688458A8" w14:textId="77777777" w:rsidR="000F792A" w:rsidRPr="00B53298" w:rsidRDefault="00F32B1B" w:rsidP="003F64BE">
            <w:pPr>
              <w:pStyle w:val="Default"/>
              <w:tabs>
                <w:tab w:val="left" w:pos="9000"/>
              </w:tabs>
              <w:contextualSpacing/>
              <w:jc w:val="both"/>
              <w:rPr>
                <w:rFonts w:ascii="Arial" w:hAnsi="Arial" w:cs="Arial"/>
                <w:sz w:val="22"/>
                <w:szCs w:val="22"/>
                <w:lang w:val="es-ES_tradnl"/>
              </w:rPr>
            </w:pPr>
            <w:r w:rsidRPr="00B53298">
              <w:rPr>
                <w:rFonts w:ascii="Arial" w:hAnsi="Arial" w:cs="Arial"/>
                <w:sz w:val="22"/>
                <w:szCs w:val="22"/>
                <w:lang w:val="es-ES_tradnl"/>
              </w:rPr>
              <w:t>-</w:t>
            </w:r>
          </w:p>
        </w:tc>
        <w:tc>
          <w:tcPr>
            <w:tcW w:w="1134" w:type="dxa"/>
            <w:shd w:val="clear" w:color="auto" w:fill="FFFFFF" w:themeFill="background1"/>
            <w:vAlign w:val="center"/>
          </w:tcPr>
          <w:p w14:paraId="384A0A56" w14:textId="77777777" w:rsidR="000F792A" w:rsidRPr="00B53298" w:rsidRDefault="00F32B1B" w:rsidP="003F64BE">
            <w:pPr>
              <w:pStyle w:val="Paragraph"/>
              <w:numPr>
                <w:ilvl w:val="0"/>
                <w:numId w:val="0"/>
              </w:numPr>
              <w:tabs>
                <w:tab w:val="left" w:pos="9000"/>
              </w:tabs>
              <w:spacing w:before="0" w:after="0"/>
              <w:outlineLvl w:val="9"/>
              <w:rPr>
                <w:rFonts w:ascii="Arial" w:hAnsi="Arial" w:cs="Arial"/>
                <w:sz w:val="22"/>
                <w:szCs w:val="22"/>
              </w:rPr>
            </w:pPr>
            <w:r w:rsidRPr="00B53298">
              <w:rPr>
                <w:rFonts w:ascii="Arial" w:hAnsi="Arial" w:cs="Arial"/>
                <w:sz w:val="22"/>
                <w:szCs w:val="22"/>
              </w:rPr>
              <w:t>-</w:t>
            </w:r>
          </w:p>
        </w:tc>
        <w:tc>
          <w:tcPr>
            <w:tcW w:w="1843" w:type="dxa"/>
            <w:vAlign w:val="center"/>
          </w:tcPr>
          <w:p w14:paraId="0B7B5A5D" w14:textId="77777777" w:rsidR="000F792A" w:rsidRPr="00B53298" w:rsidRDefault="007C68AC" w:rsidP="003F64BE">
            <w:pPr>
              <w:pStyle w:val="Default"/>
              <w:tabs>
                <w:tab w:val="left" w:pos="9000"/>
              </w:tabs>
              <w:contextualSpacing/>
              <w:jc w:val="both"/>
              <w:rPr>
                <w:rStyle w:val="hps"/>
                <w:rFonts w:ascii="Arial" w:hAnsi="Arial" w:cs="Arial"/>
                <w:color w:val="auto"/>
                <w:sz w:val="22"/>
                <w:szCs w:val="22"/>
                <w:lang w:val="es-ES_tradnl" w:eastAsia="x-none"/>
              </w:rPr>
            </w:pPr>
            <w:r w:rsidRPr="00B53298">
              <w:rPr>
                <w:rStyle w:val="hps"/>
                <w:rFonts w:ascii="Arial" w:hAnsi="Arial" w:cs="Arial"/>
                <w:color w:val="auto"/>
                <w:sz w:val="22"/>
                <w:szCs w:val="22"/>
                <w:lang w:val="es-ES_tradnl" w:eastAsia="x-none"/>
              </w:rPr>
              <w:t>5</w:t>
            </w:r>
            <w:r w:rsidR="00F32B1B" w:rsidRPr="00B53298">
              <w:rPr>
                <w:rStyle w:val="hps"/>
                <w:rFonts w:ascii="Arial" w:hAnsi="Arial" w:cs="Arial"/>
                <w:color w:val="auto"/>
                <w:sz w:val="22"/>
                <w:szCs w:val="22"/>
                <w:lang w:val="es-ES_tradnl" w:eastAsia="x-none"/>
              </w:rPr>
              <w:t>,000</w:t>
            </w:r>
          </w:p>
        </w:tc>
      </w:tr>
      <w:tr w:rsidR="000F792A" w:rsidRPr="00B53298" w14:paraId="495FE7FB" w14:textId="77777777">
        <w:trPr>
          <w:trHeight w:val="341"/>
        </w:trPr>
        <w:tc>
          <w:tcPr>
            <w:tcW w:w="2817" w:type="dxa"/>
            <w:vAlign w:val="center"/>
          </w:tcPr>
          <w:p w14:paraId="253BA641"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Informe semestral de progreso</w:t>
            </w:r>
          </w:p>
        </w:tc>
        <w:tc>
          <w:tcPr>
            <w:tcW w:w="1134" w:type="dxa"/>
            <w:shd w:val="clear" w:color="auto" w:fill="FFFFFF" w:themeFill="background1"/>
            <w:vAlign w:val="center"/>
          </w:tcPr>
          <w:p w14:paraId="7C65C23C" w14:textId="77777777" w:rsidR="000F792A" w:rsidRPr="00B53298" w:rsidRDefault="00F32B1B" w:rsidP="003F64BE">
            <w:pPr>
              <w:pStyle w:val="Default"/>
              <w:tabs>
                <w:tab w:val="left" w:pos="9000"/>
              </w:tabs>
              <w:contextualSpacing/>
              <w:jc w:val="both"/>
              <w:rPr>
                <w:rFonts w:ascii="Arial" w:hAnsi="Arial" w:cs="Arial"/>
                <w:sz w:val="22"/>
                <w:szCs w:val="22"/>
                <w:lang w:val="es-ES_tradnl"/>
              </w:rPr>
            </w:pPr>
            <w:r w:rsidRPr="00B53298">
              <w:rPr>
                <w:rFonts w:ascii="Arial" w:hAnsi="Arial" w:cs="Arial"/>
                <w:sz w:val="22"/>
                <w:szCs w:val="22"/>
                <w:lang w:val="es-ES_tradnl"/>
              </w:rPr>
              <w:t>-</w:t>
            </w:r>
          </w:p>
        </w:tc>
        <w:tc>
          <w:tcPr>
            <w:tcW w:w="992" w:type="dxa"/>
            <w:shd w:val="clear" w:color="auto" w:fill="FFFFFF" w:themeFill="background1"/>
            <w:vAlign w:val="center"/>
          </w:tcPr>
          <w:p w14:paraId="66D96198" w14:textId="77777777" w:rsidR="000F792A" w:rsidRPr="00B53298" w:rsidRDefault="00F32B1B" w:rsidP="003F64BE">
            <w:pPr>
              <w:pStyle w:val="Default"/>
              <w:tabs>
                <w:tab w:val="left" w:pos="9000"/>
              </w:tabs>
              <w:contextualSpacing/>
              <w:jc w:val="both"/>
              <w:rPr>
                <w:rFonts w:ascii="Arial" w:hAnsi="Arial" w:cs="Arial"/>
                <w:sz w:val="22"/>
                <w:szCs w:val="22"/>
                <w:lang w:val="es-ES_tradnl"/>
              </w:rPr>
            </w:pPr>
            <w:r w:rsidRPr="00B53298">
              <w:rPr>
                <w:rFonts w:ascii="Arial" w:hAnsi="Arial" w:cs="Arial"/>
                <w:sz w:val="22"/>
                <w:szCs w:val="22"/>
                <w:lang w:val="es-ES_tradnl"/>
              </w:rPr>
              <w:t>-</w:t>
            </w:r>
          </w:p>
        </w:tc>
        <w:tc>
          <w:tcPr>
            <w:tcW w:w="992" w:type="dxa"/>
            <w:shd w:val="clear" w:color="auto" w:fill="FFFFFF" w:themeFill="background1"/>
            <w:vAlign w:val="center"/>
          </w:tcPr>
          <w:p w14:paraId="3C81F057" w14:textId="77777777" w:rsidR="000F792A" w:rsidRPr="00B53298" w:rsidRDefault="00F32B1B" w:rsidP="003F64BE">
            <w:pPr>
              <w:pStyle w:val="Default"/>
              <w:tabs>
                <w:tab w:val="left" w:pos="9000"/>
              </w:tabs>
              <w:contextualSpacing/>
              <w:jc w:val="both"/>
              <w:rPr>
                <w:rFonts w:ascii="Arial" w:hAnsi="Arial" w:cs="Arial"/>
                <w:sz w:val="22"/>
                <w:szCs w:val="22"/>
                <w:lang w:val="es-ES_tradnl"/>
              </w:rPr>
            </w:pPr>
            <w:r w:rsidRPr="00B53298">
              <w:rPr>
                <w:rFonts w:ascii="Arial" w:hAnsi="Arial" w:cs="Arial"/>
                <w:sz w:val="22"/>
                <w:szCs w:val="22"/>
                <w:lang w:val="es-ES_tradnl"/>
              </w:rPr>
              <w:t>-</w:t>
            </w:r>
          </w:p>
        </w:tc>
        <w:tc>
          <w:tcPr>
            <w:tcW w:w="1134" w:type="dxa"/>
            <w:shd w:val="clear" w:color="auto" w:fill="FFFFFF" w:themeFill="background1"/>
            <w:vAlign w:val="center"/>
          </w:tcPr>
          <w:p w14:paraId="5FEE1790" w14:textId="77777777" w:rsidR="000F792A" w:rsidRPr="00B53298" w:rsidRDefault="00F32B1B" w:rsidP="003F64BE">
            <w:pPr>
              <w:pStyle w:val="Default"/>
              <w:tabs>
                <w:tab w:val="left" w:pos="9000"/>
              </w:tabs>
              <w:contextualSpacing/>
              <w:jc w:val="both"/>
              <w:rPr>
                <w:rFonts w:ascii="Arial" w:hAnsi="Arial" w:cs="Arial"/>
                <w:sz w:val="22"/>
                <w:szCs w:val="22"/>
                <w:lang w:val="es-ES_tradnl"/>
              </w:rPr>
            </w:pPr>
            <w:r w:rsidRPr="00B53298">
              <w:rPr>
                <w:rFonts w:ascii="Arial" w:hAnsi="Arial" w:cs="Arial"/>
                <w:sz w:val="22"/>
                <w:szCs w:val="22"/>
                <w:lang w:val="es-ES_tradnl"/>
              </w:rPr>
              <w:t>-</w:t>
            </w:r>
          </w:p>
        </w:tc>
        <w:tc>
          <w:tcPr>
            <w:tcW w:w="1134" w:type="dxa"/>
            <w:shd w:val="clear" w:color="auto" w:fill="FFFFFF" w:themeFill="background1"/>
            <w:vAlign w:val="center"/>
          </w:tcPr>
          <w:p w14:paraId="4C0AE6F9" w14:textId="77777777" w:rsidR="000F792A" w:rsidRPr="00B53298" w:rsidRDefault="00F32B1B" w:rsidP="003F64BE">
            <w:pPr>
              <w:pStyle w:val="Default"/>
              <w:tabs>
                <w:tab w:val="left" w:pos="9000"/>
              </w:tabs>
              <w:contextualSpacing/>
              <w:jc w:val="both"/>
              <w:rPr>
                <w:rFonts w:ascii="Arial" w:hAnsi="Arial" w:cs="Arial"/>
                <w:sz w:val="22"/>
                <w:szCs w:val="22"/>
                <w:lang w:val="es-ES_tradnl"/>
              </w:rPr>
            </w:pPr>
            <w:r w:rsidRPr="00B53298">
              <w:rPr>
                <w:rFonts w:ascii="Arial" w:hAnsi="Arial" w:cs="Arial"/>
                <w:sz w:val="22"/>
                <w:szCs w:val="22"/>
                <w:lang w:val="es-ES_tradnl"/>
              </w:rPr>
              <w:t>-</w:t>
            </w:r>
          </w:p>
        </w:tc>
        <w:tc>
          <w:tcPr>
            <w:tcW w:w="1843" w:type="dxa"/>
            <w:vAlign w:val="center"/>
          </w:tcPr>
          <w:p w14:paraId="594BBB5E" w14:textId="77777777" w:rsidR="000F792A" w:rsidRPr="00B53298" w:rsidRDefault="00F32B1B" w:rsidP="003F64BE">
            <w:pPr>
              <w:pStyle w:val="Default"/>
              <w:tabs>
                <w:tab w:val="left" w:pos="9000"/>
              </w:tabs>
              <w:contextualSpacing/>
              <w:jc w:val="both"/>
              <w:rPr>
                <w:rStyle w:val="hps"/>
                <w:rFonts w:ascii="Arial" w:hAnsi="Arial" w:cs="Arial"/>
                <w:color w:val="auto"/>
                <w:sz w:val="22"/>
                <w:szCs w:val="22"/>
                <w:lang w:val="es-ES_tradnl" w:eastAsia="x-none"/>
              </w:rPr>
            </w:pPr>
            <w:r w:rsidRPr="00B53298">
              <w:rPr>
                <w:rStyle w:val="hps"/>
                <w:rFonts w:ascii="Arial" w:hAnsi="Arial" w:cs="Arial"/>
                <w:color w:val="auto"/>
                <w:sz w:val="22"/>
                <w:szCs w:val="22"/>
                <w:lang w:val="es-ES_tradnl" w:eastAsia="x-none"/>
              </w:rPr>
              <w:t>-</w:t>
            </w:r>
          </w:p>
        </w:tc>
      </w:tr>
      <w:tr w:rsidR="000F792A" w:rsidRPr="00B53298" w14:paraId="5462742F" w14:textId="77777777">
        <w:trPr>
          <w:trHeight w:val="341"/>
        </w:trPr>
        <w:tc>
          <w:tcPr>
            <w:tcW w:w="2817" w:type="dxa"/>
            <w:vAlign w:val="center"/>
          </w:tcPr>
          <w:p w14:paraId="7F53520F"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Evaluación intermedia</w:t>
            </w:r>
          </w:p>
        </w:tc>
        <w:tc>
          <w:tcPr>
            <w:tcW w:w="1134" w:type="dxa"/>
            <w:shd w:val="clear" w:color="auto" w:fill="FFFFFF" w:themeFill="background1"/>
            <w:vAlign w:val="center"/>
          </w:tcPr>
          <w:p w14:paraId="3A800D66" w14:textId="77777777" w:rsidR="000F792A" w:rsidRPr="00B53298" w:rsidRDefault="00F32B1B" w:rsidP="003F64BE">
            <w:pPr>
              <w:pStyle w:val="Default"/>
              <w:tabs>
                <w:tab w:val="left" w:pos="9000"/>
              </w:tabs>
              <w:contextualSpacing/>
              <w:jc w:val="both"/>
              <w:rPr>
                <w:rFonts w:ascii="Arial" w:hAnsi="Arial" w:cs="Arial"/>
                <w:sz w:val="22"/>
                <w:szCs w:val="22"/>
                <w:lang w:val="es-ES_tradnl"/>
              </w:rPr>
            </w:pPr>
            <w:r w:rsidRPr="00B53298">
              <w:rPr>
                <w:rFonts w:ascii="Arial" w:hAnsi="Arial" w:cs="Arial"/>
                <w:sz w:val="22"/>
                <w:szCs w:val="22"/>
                <w:lang w:val="es-ES_tradnl"/>
              </w:rPr>
              <w:t>-</w:t>
            </w:r>
          </w:p>
        </w:tc>
        <w:tc>
          <w:tcPr>
            <w:tcW w:w="992" w:type="dxa"/>
            <w:shd w:val="clear" w:color="auto" w:fill="FFFFFF" w:themeFill="background1"/>
            <w:vAlign w:val="center"/>
          </w:tcPr>
          <w:p w14:paraId="5D8ED6F2" w14:textId="77777777" w:rsidR="000F792A" w:rsidRPr="00B53298" w:rsidRDefault="00F32B1B" w:rsidP="003F64BE">
            <w:pPr>
              <w:pStyle w:val="Default"/>
              <w:tabs>
                <w:tab w:val="left" w:pos="9000"/>
              </w:tabs>
              <w:contextualSpacing/>
              <w:jc w:val="both"/>
              <w:rPr>
                <w:rFonts w:ascii="Arial" w:hAnsi="Arial" w:cs="Arial"/>
                <w:sz w:val="22"/>
                <w:szCs w:val="22"/>
                <w:lang w:val="es-ES_tradnl"/>
              </w:rPr>
            </w:pPr>
            <w:r w:rsidRPr="00B53298">
              <w:rPr>
                <w:rFonts w:ascii="Arial" w:hAnsi="Arial" w:cs="Arial"/>
                <w:sz w:val="22"/>
                <w:szCs w:val="22"/>
                <w:lang w:val="es-ES_tradnl"/>
              </w:rPr>
              <w:t>-</w:t>
            </w:r>
          </w:p>
        </w:tc>
        <w:tc>
          <w:tcPr>
            <w:tcW w:w="992" w:type="dxa"/>
            <w:shd w:val="clear" w:color="auto" w:fill="FFFFFF" w:themeFill="background1"/>
            <w:vAlign w:val="center"/>
          </w:tcPr>
          <w:p w14:paraId="4BD8FA66" w14:textId="77777777" w:rsidR="000F792A" w:rsidRPr="00B53298" w:rsidRDefault="00771717" w:rsidP="003F64BE">
            <w:pPr>
              <w:pStyle w:val="Default"/>
              <w:tabs>
                <w:tab w:val="left" w:pos="9000"/>
              </w:tabs>
              <w:contextualSpacing/>
              <w:jc w:val="both"/>
              <w:rPr>
                <w:rFonts w:ascii="Arial" w:hAnsi="Arial" w:cs="Arial"/>
                <w:sz w:val="22"/>
                <w:szCs w:val="22"/>
                <w:lang w:val="es-ES_tradnl"/>
              </w:rPr>
            </w:pPr>
            <w:r w:rsidRPr="00B53298">
              <w:rPr>
                <w:rFonts w:ascii="Arial" w:hAnsi="Arial" w:cs="Arial"/>
                <w:sz w:val="22"/>
                <w:szCs w:val="22"/>
                <w:lang w:val="es-ES_tradnl"/>
              </w:rPr>
              <w:t>30</w:t>
            </w:r>
            <w:r w:rsidR="00F32B1B" w:rsidRPr="00B53298">
              <w:rPr>
                <w:rFonts w:ascii="Arial" w:hAnsi="Arial" w:cs="Arial"/>
                <w:sz w:val="22"/>
                <w:szCs w:val="22"/>
                <w:lang w:val="es-ES_tradnl"/>
              </w:rPr>
              <w:t>,000</w:t>
            </w:r>
          </w:p>
        </w:tc>
        <w:tc>
          <w:tcPr>
            <w:tcW w:w="1134" w:type="dxa"/>
            <w:shd w:val="clear" w:color="auto" w:fill="FFFFFF" w:themeFill="background1"/>
            <w:vAlign w:val="center"/>
          </w:tcPr>
          <w:p w14:paraId="5E0AF7E4" w14:textId="77777777" w:rsidR="000F792A" w:rsidRPr="00B53298" w:rsidRDefault="00F32B1B" w:rsidP="003F64BE">
            <w:pPr>
              <w:pStyle w:val="Default"/>
              <w:tabs>
                <w:tab w:val="left" w:pos="9000"/>
              </w:tabs>
              <w:contextualSpacing/>
              <w:jc w:val="both"/>
              <w:rPr>
                <w:rFonts w:ascii="Arial" w:hAnsi="Arial" w:cs="Arial"/>
                <w:sz w:val="22"/>
                <w:szCs w:val="22"/>
                <w:lang w:val="es-ES_tradnl"/>
              </w:rPr>
            </w:pPr>
            <w:r w:rsidRPr="00B53298">
              <w:rPr>
                <w:rFonts w:ascii="Arial" w:hAnsi="Arial" w:cs="Arial"/>
                <w:sz w:val="22"/>
                <w:szCs w:val="22"/>
                <w:lang w:val="es-ES_tradnl"/>
              </w:rPr>
              <w:t>-</w:t>
            </w:r>
          </w:p>
        </w:tc>
        <w:tc>
          <w:tcPr>
            <w:tcW w:w="1134" w:type="dxa"/>
            <w:shd w:val="clear" w:color="auto" w:fill="FFFFFF" w:themeFill="background1"/>
            <w:vAlign w:val="center"/>
          </w:tcPr>
          <w:p w14:paraId="65D4C1B0" w14:textId="77777777" w:rsidR="000F792A" w:rsidRPr="00B53298" w:rsidRDefault="00F32B1B" w:rsidP="003F64BE">
            <w:pPr>
              <w:pStyle w:val="Default"/>
              <w:tabs>
                <w:tab w:val="left" w:pos="9000"/>
              </w:tabs>
              <w:contextualSpacing/>
              <w:jc w:val="both"/>
              <w:rPr>
                <w:rFonts w:ascii="Arial" w:hAnsi="Arial" w:cs="Arial"/>
                <w:sz w:val="22"/>
                <w:szCs w:val="22"/>
                <w:lang w:val="es-ES_tradnl"/>
              </w:rPr>
            </w:pPr>
            <w:r w:rsidRPr="00B53298">
              <w:rPr>
                <w:rFonts w:ascii="Arial" w:hAnsi="Arial" w:cs="Arial"/>
                <w:sz w:val="22"/>
                <w:szCs w:val="22"/>
                <w:lang w:val="es-ES_tradnl"/>
              </w:rPr>
              <w:t>-</w:t>
            </w:r>
          </w:p>
        </w:tc>
        <w:tc>
          <w:tcPr>
            <w:tcW w:w="1843" w:type="dxa"/>
            <w:vAlign w:val="center"/>
          </w:tcPr>
          <w:p w14:paraId="2E17714D" w14:textId="77777777" w:rsidR="000F792A" w:rsidRPr="00B53298" w:rsidRDefault="00771717" w:rsidP="003F64BE">
            <w:pPr>
              <w:pStyle w:val="Default"/>
              <w:tabs>
                <w:tab w:val="left" w:pos="9000"/>
              </w:tabs>
              <w:contextualSpacing/>
              <w:jc w:val="both"/>
              <w:rPr>
                <w:rStyle w:val="hps"/>
                <w:rFonts w:ascii="Arial" w:hAnsi="Arial" w:cs="Arial"/>
                <w:color w:val="auto"/>
                <w:sz w:val="22"/>
                <w:szCs w:val="22"/>
                <w:lang w:val="es-ES_tradnl" w:eastAsia="x-none"/>
              </w:rPr>
            </w:pPr>
            <w:r w:rsidRPr="00B53298">
              <w:rPr>
                <w:rStyle w:val="hps"/>
                <w:rFonts w:ascii="Arial" w:hAnsi="Arial" w:cs="Arial"/>
                <w:color w:val="auto"/>
                <w:sz w:val="22"/>
                <w:szCs w:val="22"/>
                <w:lang w:val="es-ES_tradnl" w:eastAsia="x-none"/>
              </w:rPr>
              <w:t>30</w:t>
            </w:r>
            <w:r w:rsidR="00F32B1B" w:rsidRPr="00B53298">
              <w:rPr>
                <w:rStyle w:val="hps"/>
                <w:rFonts w:ascii="Arial" w:hAnsi="Arial" w:cs="Arial"/>
                <w:color w:val="auto"/>
                <w:sz w:val="22"/>
                <w:szCs w:val="22"/>
                <w:lang w:val="es-ES_tradnl" w:eastAsia="x-none"/>
              </w:rPr>
              <w:t>,000</w:t>
            </w:r>
          </w:p>
        </w:tc>
      </w:tr>
      <w:tr w:rsidR="00152E2B" w:rsidRPr="00B53298" w14:paraId="3FCD5BE1" w14:textId="77777777">
        <w:trPr>
          <w:trHeight w:val="341"/>
        </w:trPr>
        <w:tc>
          <w:tcPr>
            <w:tcW w:w="2817" w:type="dxa"/>
            <w:vAlign w:val="center"/>
          </w:tcPr>
          <w:p w14:paraId="6010076A" w14:textId="77777777" w:rsidR="00152E2B" w:rsidRPr="00B53298" w:rsidRDefault="00152E2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Evaluación Final (antes-después)</w:t>
            </w:r>
          </w:p>
        </w:tc>
        <w:tc>
          <w:tcPr>
            <w:tcW w:w="1134" w:type="dxa"/>
            <w:shd w:val="clear" w:color="auto" w:fill="FFFFFF" w:themeFill="background1"/>
            <w:vAlign w:val="center"/>
          </w:tcPr>
          <w:p w14:paraId="61F94D44" w14:textId="77777777" w:rsidR="00152E2B" w:rsidRPr="00B53298" w:rsidRDefault="00152E2B" w:rsidP="003F64BE">
            <w:pPr>
              <w:pStyle w:val="Default"/>
              <w:tabs>
                <w:tab w:val="left" w:pos="9000"/>
              </w:tabs>
              <w:contextualSpacing/>
              <w:jc w:val="both"/>
              <w:rPr>
                <w:rFonts w:ascii="Arial" w:hAnsi="Arial" w:cs="Arial"/>
                <w:sz w:val="22"/>
                <w:szCs w:val="22"/>
                <w:lang w:val="es-ES_tradnl"/>
              </w:rPr>
            </w:pPr>
          </w:p>
        </w:tc>
        <w:tc>
          <w:tcPr>
            <w:tcW w:w="992" w:type="dxa"/>
            <w:shd w:val="clear" w:color="auto" w:fill="FFFFFF" w:themeFill="background1"/>
            <w:vAlign w:val="center"/>
          </w:tcPr>
          <w:p w14:paraId="341608CA" w14:textId="77777777" w:rsidR="00152E2B" w:rsidRPr="00B53298" w:rsidRDefault="00152E2B" w:rsidP="003F64BE">
            <w:pPr>
              <w:pStyle w:val="Default"/>
              <w:tabs>
                <w:tab w:val="left" w:pos="9000"/>
              </w:tabs>
              <w:contextualSpacing/>
              <w:jc w:val="both"/>
              <w:rPr>
                <w:rFonts w:ascii="Arial" w:hAnsi="Arial" w:cs="Arial"/>
                <w:sz w:val="22"/>
                <w:szCs w:val="22"/>
                <w:lang w:val="es-ES_tradnl"/>
              </w:rPr>
            </w:pPr>
          </w:p>
        </w:tc>
        <w:tc>
          <w:tcPr>
            <w:tcW w:w="992" w:type="dxa"/>
            <w:shd w:val="clear" w:color="auto" w:fill="FFFFFF" w:themeFill="background1"/>
            <w:vAlign w:val="center"/>
          </w:tcPr>
          <w:p w14:paraId="4C5BF41D" w14:textId="77777777" w:rsidR="00152E2B" w:rsidRPr="00B53298" w:rsidRDefault="00152E2B" w:rsidP="003F64BE">
            <w:pPr>
              <w:pStyle w:val="Default"/>
              <w:tabs>
                <w:tab w:val="left" w:pos="9000"/>
              </w:tabs>
              <w:contextualSpacing/>
              <w:jc w:val="both"/>
              <w:rPr>
                <w:rFonts w:ascii="Arial" w:hAnsi="Arial" w:cs="Arial"/>
                <w:sz w:val="22"/>
                <w:szCs w:val="22"/>
                <w:highlight w:val="yellow"/>
                <w:lang w:val="es-ES_tradnl"/>
              </w:rPr>
            </w:pPr>
          </w:p>
        </w:tc>
        <w:tc>
          <w:tcPr>
            <w:tcW w:w="1134" w:type="dxa"/>
            <w:shd w:val="clear" w:color="auto" w:fill="FFFFFF" w:themeFill="background1"/>
            <w:vAlign w:val="center"/>
          </w:tcPr>
          <w:p w14:paraId="7EB0E85A" w14:textId="77777777" w:rsidR="00152E2B" w:rsidRPr="00B53298" w:rsidRDefault="00152E2B" w:rsidP="003F64BE">
            <w:pPr>
              <w:pStyle w:val="Default"/>
              <w:tabs>
                <w:tab w:val="left" w:pos="9000"/>
              </w:tabs>
              <w:contextualSpacing/>
              <w:jc w:val="both"/>
              <w:rPr>
                <w:rFonts w:ascii="Arial" w:hAnsi="Arial" w:cs="Arial"/>
                <w:sz w:val="22"/>
                <w:szCs w:val="22"/>
                <w:lang w:val="es-ES_tradnl"/>
              </w:rPr>
            </w:pPr>
          </w:p>
        </w:tc>
        <w:tc>
          <w:tcPr>
            <w:tcW w:w="1134" w:type="dxa"/>
            <w:shd w:val="clear" w:color="auto" w:fill="FFFFFF" w:themeFill="background1"/>
            <w:vAlign w:val="center"/>
          </w:tcPr>
          <w:p w14:paraId="63CED382" w14:textId="77777777" w:rsidR="00152E2B" w:rsidRPr="00B53298" w:rsidRDefault="00771717" w:rsidP="003F64BE">
            <w:pPr>
              <w:pStyle w:val="Default"/>
              <w:tabs>
                <w:tab w:val="left" w:pos="9000"/>
              </w:tabs>
              <w:contextualSpacing/>
              <w:jc w:val="both"/>
              <w:rPr>
                <w:rFonts w:ascii="Arial" w:hAnsi="Arial" w:cs="Arial"/>
                <w:sz w:val="22"/>
                <w:szCs w:val="22"/>
                <w:lang w:val="es-ES_tradnl"/>
              </w:rPr>
            </w:pPr>
            <w:r w:rsidRPr="00B53298">
              <w:rPr>
                <w:rFonts w:ascii="Arial" w:hAnsi="Arial" w:cs="Arial"/>
                <w:sz w:val="22"/>
                <w:szCs w:val="22"/>
                <w:lang w:val="es-ES_tradnl"/>
              </w:rPr>
              <w:t>3</w:t>
            </w:r>
            <w:r w:rsidR="007B62CB" w:rsidRPr="00B53298">
              <w:rPr>
                <w:rFonts w:ascii="Arial" w:hAnsi="Arial" w:cs="Arial"/>
                <w:sz w:val="22"/>
                <w:szCs w:val="22"/>
                <w:lang w:val="es-ES_tradnl"/>
              </w:rPr>
              <w:t>0</w:t>
            </w:r>
            <w:r w:rsidR="00152E2B" w:rsidRPr="00B53298">
              <w:rPr>
                <w:rFonts w:ascii="Arial" w:hAnsi="Arial" w:cs="Arial"/>
                <w:sz w:val="22"/>
                <w:szCs w:val="22"/>
                <w:lang w:val="es-ES_tradnl"/>
              </w:rPr>
              <w:t>,000</w:t>
            </w:r>
          </w:p>
        </w:tc>
        <w:tc>
          <w:tcPr>
            <w:tcW w:w="1843" w:type="dxa"/>
            <w:vAlign w:val="center"/>
          </w:tcPr>
          <w:p w14:paraId="10950429" w14:textId="77777777" w:rsidR="00152E2B" w:rsidRPr="00B53298" w:rsidRDefault="00771717" w:rsidP="003F64BE">
            <w:pPr>
              <w:pStyle w:val="Default"/>
              <w:tabs>
                <w:tab w:val="left" w:pos="9000"/>
              </w:tabs>
              <w:contextualSpacing/>
              <w:jc w:val="both"/>
              <w:rPr>
                <w:rStyle w:val="hps"/>
                <w:rFonts w:ascii="Arial" w:hAnsi="Arial" w:cs="Arial"/>
                <w:color w:val="auto"/>
                <w:sz w:val="22"/>
                <w:szCs w:val="22"/>
                <w:lang w:val="es-ES_tradnl" w:eastAsia="x-none"/>
              </w:rPr>
            </w:pPr>
            <w:r w:rsidRPr="00B53298">
              <w:rPr>
                <w:rFonts w:ascii="Arial" w:hAnsi="Arial" w:cs="Arial"/>
                <w:sz w:val="22"/>
                <w:szCs w:val="22"/>
                <w:lang w:val="es-ES_tradnl"/>
              </w:rPr>
              <w:t>3</w:t>
            </w:r>
            <w:r w:rsidR="007B62CB" w:rsidRPr="00B53298">
              <w:rPr>
                <w:rFonts w:ascii="Arial" w:hAnsi="Arial" w:cs="Arial"/>
                <w:sz w:val="22"/>
                <w:szCs w:val="22"/>
                <w:lang w:val="es-ES_tradnl"/>
              </w:rPr>
              <w:t>0</w:t>
            </w:r>
            <w:r w:rsidR="00152E2B" w:rsidRPr="00B53298">
              <w:rPr>
                <w:rFonts w:ascii="Arial" w:hAnsi="Arial" w:cs="Arial"/>
                <w:sz w:val="22"/>
                <w:szCs w:val="22"/>
                <w:lang w:val="es-ES_tradnl"/>
              </w:rPr>
              <w:t>,000</w:t>
            </w:r>
          </w:p>
        </w:tc>
      </w:tr>
      <w:tr w:rsidR="00152E2B" w:rsidRPr="00B53298" w14:paraId="0734F986" w14:textId="77777777">
        <w:trPr>
          <w:trHeight w:val="341"/>
        </w:trPr>
        <w:tc>
          <w:tcPr>
            <w:tcW w:w="2817" w:type="dxa"/>
            <w:vAlign w:val="center"/>
          </w:tcPr>
          <w:p w14:paraId="444AAF6A" w14:textId="77777777" w:rsidR="00152E2B" w:rsidRPr="00B53298" w:rsidRDefault="00152E2B" w:rsidP="003F64BE">
            <w:pPr>
              <w:tabs>
                <w:tab w:val="left" w:pos="9000"/>
              </w:tabs>
              <w:jc w:val="both"/>
              <w:rPr>
                <w:rFonts w:ascii="Arial" w:hAnsi="Arial" w:cs="Arial"/>
                <w:sz w:val="22"/>
                <w:szCs w:val="22"/>
                <w:lang w:val="es-ES_tradnl"/>
              </w:rPr>
            </w:pPr>
            <w:r w:rsidRPr="00B53298">
              <w:rPr>
                <w:rFonts w:ascii="Arial" w:hAnsi="Arial" w:cs="Arial"/>
                <w:i/>
                <w:sz w:val="22"/>
                <w:szCs w:val="22"/>
                <w:lang w:val="es-ES_tradnl"/>
              </w:rPr>
              <w:t xml:space="preserve">Project </w:t>
            </w:r>
            <w:proofErr w:type="spellStart"/>
            <w:r w:rsidRPr="00B53298">
              <w:rPr>
                <w:rFonts w:ascii="Arial" w:hAnsi="Arial" w:cs="Arial"/>
                <w:i/>
                <w:sz w:val="22"/>
                <w:szCs w:val="22"/>
                <w:lang w:val="es-ES_tradnl"/>
              </w:rPr>
              <w:t>Completion</w:t>
            </w:r>
            <w:proofErr w:type="spellEnd"/>
            <w:r w:rsidRPr="00B53298">
              <w:rPr>
                <w:rFonts w:ascii="Arial" w:hAnsi="Arial" w:cs="Arial"/>
                <w:i/>
                <w:sz w:val="22"/>
                <w:szCs w:val="22"/>
                <w:lang w:val="es-ES_tradnl"/>
              </w:rPr>
              <w:t xml:space="preserve"> </w:t>
            </w:r>
            <w:proofErr w:type="spellStart"/>
            <w:r w:rsidRPr="00B53298">
              <w:rPr>
                <w:rFonts w:ascii="Arial" w:hAnsi="Arial" w:cs="Arial"/>
                <w:i/>
                <w:sz w:val="22"/>
                <w:szCs w:val="22"/>
                <w:lang w:val="es-ES_tradnl"/>
              </w:rPr>
              <w:t>Report</w:t>
            </w:r>
            <w:proofErr w:type="spellEnd"/>
            <w:r w:rsidRPr="00B53298">
              <w:rPr>
                <w:rFonts w:ascii="Arial" w:hAnsi="Arial" w:cs="Arial"/>
                <w:sz w:val="22"/>
                <w:szCs w:val="22"/>
                <w:lang w:val="es-ES_tradnl"/>
              </w:rPr>
              <w:t xml:space="preserve"> (PCR)</w:t>
            </w:r>
          </w:p>
        </w:tc>
        <w:tc>
          <w:tcPr>
            <w:tcW w:w="1134" w:type="dxa"/>
            <w:shd w:val="clear" w:color="auto" w:fill="FFFFFF" w:themeFill="background1"/>
            <w:vAlign w:val="center"/>
          </w:tcPr>
          <w:p w14:paraId="003845D6" w14:textId="77777777" w:rsidR="00152E2B" w:rsidRPr="00B53298" w:rsidRDefault="00152E2B" w:rsidP="003F64BE">
            <w:pPr>
              <w:pStyle w:val="Default"/>
              <w:tabs>
                <w:tab w:val="left" w:pos="9000"/>
              </w:tabs>
              <w:contextualSpacing/>
              <w:jc w:val="both"/>
              <w:rPr>
                <w:rFonts w:ascii="Arial" w:hAnsi="Arial" w:cs="Arial"/>
                <w:sz w:val="22"/>
                <w:szCs w:val="22"/>
                <w:lang w:val="es-ES_tradnl"/>
              </w:rPr>
            </w:pPr>
          </w:p>
        </w:tc>
        <w:tc>
          <w:tcPr>
            <w:tcW w:w="992" w:type="dxa"/>
            <w:shd w:val="clear" w:color="auto" w:fill="FFFFFF" w:themeFill="background1"/>
            <w:vAlign w:val="center"/>
          </w:tcPr>
          <w:p w14:paraId="09DBCB6F" w14:textId="77777777" w:rsidR="00152E2B" w:rsidRPr="00B53298" w:rsidRDefault="00152E2B" w:rsidP="003F64BE">
            <w:pPr>
              <w:pStyle w:val="Default"/>
              <w:tabs>
                <w:tab w:val="left" w:pos="9000"/>
              </w:tabs>
              <w:contextualSpacing/>
              <w:jc w:val="both"/>
              <w:rPr>
                <w:rFonts w:ascii="Arial" w:hAnsi="Arial" w:cs="Arial"/>
                <w:sz w:val="22"/>
                <w:szCs w:val="22"/>
                <w:lang w:val="es-ES_tradnl"/>
              </w:rPr>
            </w:pPr>
          </w:p>
        </w:tc>
        <w:tc>
          <w:tcPr>
            <w:tcW w:w="992" w:type="dxa"/>
            <w:shd w:val="clear" w:color="auto" w:fill="FFFFFF" w:themeFill="background1"/>
            <w:vAlign w:val="center"/>
          </w:tcPr>
          <w:p w14:paraId="501806A4" w14:textId="77777777" w:rsidR="00152E2B" w:rsidRPr="00B53298" w:rsidRDefault="00152E2B" w:rsidP="003F64BE">
            <w:pPr>
              <w:pStyle w:val="Default"/>
              <w:tabs>
                <w:tab w:val="left" w:pos="9000"/>
              </w:tabs>
              <w:contextualSpacing/>
              <w:jc w:val="both"/>
              <w:rPr>
                <w:rFonts w:ascii="Arial" w:hAnsi="Arial" w:cs="Arial"/>
                <w:sz w:val="22"/>
                <w:szCs w:val="22"/>
                <w:highlight w:val="yellow"/>
                <w:lang w:val="es-ES_tradnl"/>
              </w:rPr>
            </w:pPr>
          </w:p>
        </w:tc>
        <w:tc>
          <w:tcPr>
            <w:tcW w:w="1134" w:type="dxa"/>
            <w:shd w:val="clear" w:color="auto" w:fill="FFFFFF" w:themeFill="background1"/>
            <w:vAlign w:val="center"/>
          </w:tcPr>
          <w:p w14:paraId="44C394F7" w14:textId="77777777" w:rsidR="00152E2B" w:rsidRPr="00B53298" w:rsidRDefault="00152E2B" w:rsidP="003F64BE">
            <w:pPr>
              <w:pStyle w:val="Default"/>
              <w:tabs>
                <w:tab w:val="left" w:pos="9000"/>
              </w:tabs>
              <w:contextualSpacing/>
              <w:jc w:val="both"/>
              <w:rPr>
                <w:rFonts w:ascii="Arial" w:hAnsi="Arial" w:cs="Arial"/>
                <w:sz w:val="22"/>
                <w:szCs w:val="22"/>
                <w:lang w:val="es-ES_tradnl"/>
              </w:rPr>
            </w:pPr>
          </w:p>
        </w:tc>
        <w:tc>
          <w:tcPr>
            <w:tcW w:w="1134" w:type="dxa"/>
            <w:shd w:val="clear" w:color="auto" w:fill="FFFFFF" w:themeFill="background1"/>
            <w:vAlign w:val="center"/>
          </w:tcPr>
          <w:p w14:paraId="1E3698A8" w14:textId="77777777" w:rsidR="00152E2B" w:rsidRPr="00B53298" w:rsidRDefault="00152E2B" w:rsidP="003F64BE">
            <w:pPr>
              <w:pStyle w:val="Default"/>
              <w:tabs>
                <w:tab w:val="left" w:pos="9000"/>
              </w:tabs>
              <w:contextualSpacing/>
              <w:jc w:val="both"/>
              <w:rPr>
                <w:rFonts w:ascii="Arial" w:hAnsi="Arial" w:cs="Arial"/>
                <w:sz w:val="22"/>
                <w:szCs w:val="22"/>
                <w:highlight w:val="yellow"/>
                <w:lang w:val="es-ES_tradnl"/>
              </w:rPr>
            </w:pPr>
            <w:r w:rsidRPr="00B53298">
              <w:rPr>
                <w:rFonts w:ascii="Arial" w:hAnsi="Arial" w:cs="Arial"/>
                <w:sz w:val="22"/>
                <w:szCs w:val="22"/>
                <w:lang w:val="es-ES_tradnl"/>
              </w:rPr>
              <w:t>15,000</w:t>
            </w:r>
          </w:p>
        </w:tc>
        <w:tc>
          <w:tcPr>
            <w:tcW w:w="1843" w:type="dxa"/>
            <w:vAlign w:val="center"/>
          </w:tcPr>
          <w:p w14:paraId="2F8B1F1A" w14:textId="77777777" w:rsidR="00152E2B" w:rsidRPr="00B53298" w:rsidRDefault="00152E2B" w:rsidP="003F64BE">
            <w:pPr>
              <w:pStyle w:val="Default"/>
              <w:tabs>
                <w:tab w:val="left" w:pos="9000"/>
              </w:tabs>
              <w:contextualSpacing/>
              <w:jc w:val="both"/>
              <w:rPr>
                <w:rStyle w:val="hps"/>
                <w:rFonts w:ascii="Arial" w:hAnsi="Arial" w:cs="Arial"/>
                <w:color w:val="auto"/>
                <w:sz w:val="22"/>
                <w:szCs w:val="22"/>
                <w:lang w:val="es-ES_tradnl" w:eastAsia="x-none"/>
              </w:rPr>
            </w:pPr>
            <w:r w:rsidRPr="00B53298">
              <w:rPr>
                <w:rStyle w:val="hps"/>
                <w:rFonts w:ascii="Arial" w:hAnsi="Arial" w:cs="Arial"/>
                <w:color w:val="auto"/>
                <w:sz w:val="22"/>
                <w:szCs w:val="22"/>
                <w:lang w:val="es-ES_tradnl" w:eastAsia="x-none"/>
              </w:rPr>
              <w:t>15,000</w:t>
            </w:r>
          </w:p>
        </w:tc>
      </w:tr>
      <w:tr w:rsidR="000F792A" w:rsidRPr="00B53298" w14:paraId="303AC5FD" w14:textId="77777777">
        <w:trPr>
          <w:trHeight w:val="341"/>
        </w:trPr>
        <w:tc>
          <w:tcPr>
            <w:tcW w:w="2817" w:type="dxa"/>
            <w:shd w:val="clear" w:color="auto" w:fill="FFFFFF" w:themeFill="background1"/>
            <w:vAlign w:val="center"/>
          </w:tcPr>
          <w:p w14:paraId="16552B53" w14:textId="77777777" w:rsidR="000F792A" w:rsidRPr="00B53298" w:rsidRDefault="00F32B1B" w:rsidP="003F64BE">
            <w:pPr>
              <w:tabs>
                <w:tab w:val="left" w:pos="9000"/>
              </w:tabs>
              <w:jc w:val="both"/>
              <w:rPr>
                <w:rFonts w:ascii="Arial" w:hAnsi="Arial" w:cs="Arial"/>
                <w:sz w:val="22"/>
                <w:szCs w:val="22"/>
                <w:highlight w:val="yellow"/>
                <w:lang w:val="es-ES_tradnl"/>
              </w:rPr>
            </w:pPr>
            <w:r w:rsidRPr="00B53298">
              <w:rPr>
                <w:rFonts w:ascii="Arial" w:hAnsi="Arial" w:cs="Arial"/>
                <w:sz w:val="22"/>
                <w:szCs w:val="22"/>
                <w:lang w:val="es-ES_tradnl"/>
              </w:rPr>
              <w:t xml:space="preserve">Informes de </w:t>
            </w:r>
            <w:r w:rsidR="002206FC" w:rsidRPr="00B53298">
              <w:rPr>
                <w:rFonts w:ascii="Arial" w:hAnsi="Arial" w:cs="Arial"/>
                <w:sz w:val="22"/>
                <w:szCs w:val="22"/>
                <w:lang w:val="es-ES_tradnl"/>
              </w:rPr>
              <w:t>auditoría</w:t>
            </w:r>
            <w:r w:rsidR="002206FC" w:rsidRPr="00B53298">
              <w:rPr>
                <w:rStyle w:val="hps"/>
                <w:rFonts w:ascii="Arial" w:hAnsi="Arial" w:cs="Arial"/>
                <w:sz w:val="22"/>
                <w:szCs w:val="22"/>
                <w:lang w:val="es-ES_tradnl" w:eastAsia="x-none"/>
              </w:rPr>
              <w:t xml:space="preserve"> (</w:t>
            </w:r>
            <w:r w:rsidRPr="00B53298">
              <w:rPr>
                <w:rStyle w:val="hps"/>
                <w:rFonts w:ascii="Arial" w:hAnsi="Arial" w:cs="Arial"/>
                <w:sz w:val="22"/>
                <w:szCs w:val="22"/>
                <w:lang w:val="es-ES_tradnl" w:eastAsia="x-none"/>
              </w:rPr>
              <w:t>**)</w:t>
            </w:r>
          </w:p>
        </w:tc>
        <w:tc>
          <w:tcPr>
            <w:tcW w:w="1134" w:type="dxa"/>
            <w:shd w:val="clear" w:color="auto" w:fill="FFFFFF" w:themeFill="background1"/>
            <w:vAlign w:val="center"/>
          </w:tcPr>
          <w:p w14:paraId="5C6BD7FB" w14:textId="77777777" w:rsidR="000F792A" w:rsidRPr="00B53298" w:rsidRDefault="000F792A" w:rsidP="003F64BE">
            <w:pPr>
              <w:pStyle w:val="Default"/>
              <w:tabs>
                <w:tab w:val="left" w:pos="9000"/>
              </w:tabs>
              <w:contextualSpacing/>
              <w:jc w:val="both"/>
              <w:rPr>
                <w:rFonts w:ascii="Arial" w:hAnsi="Arial" w:cs="Arial"/>
                <w:sz w:val="22"/>
                <w:szCs w:val="22"/>
                <w:lang w:val="es-ES_tradnl"/>
              </w:rPr>
            </w:pPr>
          </w:p>
        </w:tc>
        <w:tc>
          <w:tcPr>
            <w:tcW w:w="992" w:type="dxa"/>
            <w:shd w:val="clear" w:color="auto" w:fill="FFFFFF" w:themeFill="background1"/>
            <w:vAlign w:val="center"/>
          </w:tcPr>
          <w:p w14:paraId="3049A74E" w14:textId="77777777" w:rsidR="000F792A" w:rsidRPr="00B53298" w:rsidRDefault="006C721C" w:rsidP="003F64BE">
            <w:pPr>
              <w:pStyle w:val="Default"/>
              <w:tabs>
                <w:tab w:val="left" w:pos="9000"/>
              </w:tabs>
              <w:contextualSpacing/>
              <w:jc w:val="both"/>
              <w:rPr>
                <w:rFonts w:ascii="Arial" w:hAnsi="Arial" w:cs="Arial"/>
                <w:sz w:val="22"/>
                <w:szCs w:val="22"/>
                <w:lang w:val="es-ES_tradnl"/>
              </w:rPr>
            </w:pPr>
            <w:r w:rsidRPr="00B53298">
              <w:rPr>
                <w:rFonts w:ascii="Arial" w:hAnsi="Arial" w:cs="Arial"/>
                <w:sz w:val="22"/>
                <w:szCs w:val="22"/>
                <w:lang w:val="es-ES_tradnl"/>
              </w:rPr>
              <w:t>75</w:t>
            </w:r>
            <w:r w:rsidR="00F32B1B" w:rsidRPr="00B53298">
              <w:rPr>
                <w:rFonts w:ascii="Arial" w:hAnsi="Arial" w:cs="Arial"/>
                <w:sz w:val="22"/>
                <w:szCs w:val="22"/>
                <w:lang w:val="es-ES_tradnl"/>
              </w:rPr>
              <w:t>,000</w:t>
            </w:r>
          </w:p>
        </w:tc>
        <w:tc>
          <w:tcPr>
            <w:tcW w:w="992" w:type="dxa"/>
            <w:shd w:val="clear" w:color="auto" w:fill="FFFFFF" w:themeFill="background1"/>
            <w:vAlign w:val="center"/>
          </w:tcPr>
          <w:p w14:paraId="14A41D20" w14:textId="77777777" w:rsidR="000F792A" w:rsidRPr="00B53298" w:rsidRDefault="006C721C" w:rsidP="003F64BE">
            <w:pPr>
              <w:pStyle w:val="Default"/>
              <w:tabs>
                <w:tab w:val="left" w:pos="9000"/>
              </w:tabs>
              <w:contextualSpacing/>
              <w:jc w:val="both"/>
              <w:rPr>
                <w:rFonts w:ascii="Arial" w:hAnsi="Arial" w:cs="Arial"/>
                <w:sz w:val="22"/>
                <w:szCs w:val="22"/>
                <w:lang w:val="es-ES_tradnl"/>
              </w:rPr>
            </w:pPr>
            <w:r w:rsidRPr="00B53298">
              <w:rPr>
                <w:rFonts w:ascii="Arial" w:hAnsi="Arial" w:cs="Arial"/>
                <w:sz w:val="22"/>
                <w:szCs w:val="22"/>
                <w:lang w:val="es-ES_tradnl"/>
              </w:rPr>
              <w:t>75</w:t>
            </w:r>
            <w:r w:rsidR="00F32B1B" w:rsidRPr="00B53298">
              <w:rPr>
                <w:rFonts w:ascii="Arial" w:hAnsi="Arial" w:cs="Arial"/>
                <w:sz w:val="22"/>
                <w:szCs w:val="22"/>
                <w:lang w:val="es-ES_tradnl"/>
              </w:rPr>
              <w:t>,000</w:t>
            </w:r>
          </w:p>
        </w:tc>
        <w:tc>
          <w:tcPr>
            <w:tcW w:w="1134" w:type="dxa"/>
            <w:shd w:val="clear" w:color="auto" w:fill="FFFFFF" w:themeFill="background1"/>
            <w:vAlign w:val="center"/>
          </w:tcPr>
          <w:p w14:paraId="76FE1A88" w14:textId="77777777" w:rsidR="000F792A" w:rsidRPr="00B53298" w:rsidRDefault="006C721C" w:rsidP="003F64BE">
            <w:pPr>
              <w:pStyle w:val="Default"/>
              <w:tabs>
                <w:tab w:val="left" w:pos="9000"/>
              </w:tabs>
              <w:contextualSpacing/>
              <w:jc w:val="both"/>
              <w:rPr>
                <w:rFonts w:ascii="Arial" w:hAnsi="Arial" w:cs="Arial"/>
                <w:sz w:val="22"/>
                <w:szCs w:val="22"/>
                <w:lang w:val="es-ES_tradnl"/>
              </w:rPr>
            </w:pPr>
            <w:r w:rsidRPr="00B53298">
              <w:rPr>
                <w:rFonts w:ascii="Arial" w:hAnsi="Arial" w:cs="Arial"/>
                <w:sz w:val="22"/>
                <w:szCs w:val="22"/>
                <w:lang w:val="es-ES_tradnl"/>
              </w:rPr>
              <w:t>75</w:t>
            </w:r>
            <w:r w:rsidR="00F32B1B" w:rsidRPr="00B53298">
              <w:rPr>
                <w:rFonts w:ascii="Arial" w:hAnsi="Arial" w:cs="Arial"/>
                <w:sz w:val="22"/>
                <w:szCs w:val="22"/>
                <w:lang w:val="es-ES_tradnl"/>
              </w:rPr>
              <w:t>,000</w:t>
            </w:r>
          </w:p>
        </w:tc>
        <w:tc>
          <w:tcPr>
            <w:tcW w:w="1134" w:type="dxa"/>
            <w:shd w:val="clear" w:color="auto" w:fill="FFFFFF" w:themeFill="background1"/>
            <w:vAlign w:val="center"/>
          </w:tcPr>
          <w:p w14:paraId="0D4CBF4E" w14:textId="77777777" w:rsidR="000F792A" w:rsidRPr="00B53298" w:rsidRDefault="006C721C" w:rsidP="003F64BE">
            <w:pPr>
              <w:pStyle w:val="Default"/>
              <w:tabs>
                <w:tab w:val="left" w:pos="9000"/>
              </w:tabs>
              <w:contextualSpacing/>
              <w:jc w:val="both"/>
              <w:rPr>
                <w:rFonts w:ascii="Arial" w:hAnsi="Arial" w:cs="Arial"/>
                <w:sz w:val="22"/>
                <w:szCs w:val="22"/>
                <w:lang w:val="es-ES_tradnl"/>
              </w:rPr>
            </w:pPr>
            <w:r w:rsidRPr="00B53298">
              <w:rPr>
                <w:rFonts w:ascii="Arial" w:hAnsi="Arial" w:cs="Arial"/>
                <w:sz w:val="22"/>
                <w:szCs w:val="22"/>
                <w:lang w:val="es-ES_tradnl"/>
              </w:rPr>
              <w:t>75</w:t>
            </w:r>
            <w:r w:rsidR="00F32B1B" w:rsidRPr="00B53298">
              <w:rPr>
                <w:rFonts w:ascii="Arial" w:hAnsi="Arial" w:cs="Arial"/>
                <w:sz w:val="22"/>
                <w:szCs w:val="22"/>
                <w:lang w:val="es-ES_tradnl"/>
              </w:rPr>
              <w:t>,000</w:t>
            </w:r>
          </w:p>
        </w:tc>
        <w:tc>
          <w:tcPr>
            <w:tcW w:w="1843" w:type="dxa"/>
            <w:shd w:val="clear" w:color="auto" w:fill="FFFFFF" w:themeFill="background1"/>
            <w:vAlign w:val="center"/>
          </w:tcPr>
          <w:p w14:paraId="5453DC64" w14:textId="77777777" w:rsidR="000F792A" w:rsidRPr="00B53298" w:rsidRDefault="006C721C" w:rsidP="003F64BE">
            <w:pPr>
              <w:pStyle w:val="Default"/>
              <w:tabs>
                <w:tab w:val="left" w:pos="9000"/>
              </w:tabs>
              <w:contextualSpacing/>
              <w:jc w:val="both"/>
              <w:rPr>
                <w:rStyle w:val="hps"/>
                <w:rFonts w:ascii="Arial" w:hAnsi="Arial" w:cs="Arial"/>
                <w:color w:val="auto"/>
                <w:sz w:val="22"/>
                <w:szCs w:val="22"/>
                <w:lang w:val="es-ES_tradnl" w:eastAsia="x-none"/>
              </w:rPr>
            </w:pPr>
            <w:r w:rsidRPr="00B53298">
              <w:rPr>
                <w:rStyle w:val="hps"/>
                <w:rFonts w:ascii="Arial" w:hAnsi="Arial" w:cs="Arial"/>
                <w:color w:val="auto"/>
                <w:sz w:val="22"/>
                <w:szCs w:val="22"/>
                <w:lang w:val="es-ES_tradnl" w:eastAsia="x-none"/>
              </w:rPr>
              <w:t>30</w:t>
            </w:r>
            <w:r w:rsidR="00F32B1B" w:rsidRPr="00B53298">
              <w:rPr>
                <w:rStyle w:val="hps"/>
                <w:rFonts w:ascii="Arial" w:hAnsi="Arial" w:cs="Arial"/>
                <w:color w:val="auto"/>
                <w:sz w:val="22"/>
                <w:szCs w:val="22"/>
                <w:lang w:val="es-ES_tradnl" w:eastAsia="x-none"/>
              </w:rPr>
              <w:t>0,000</w:t>
            </w:r>
          </w:p>
        </w:tc>
      </w:tr>
      <w:tr w:rsidR="000F792A" w:rsidRPr="00B53298" w14:paraId="6747F128" w14:textId="77777777">
        <w:trPr>
          <w:trHeight w:val="341"/>
        </w:trPr>
        <w:tc>
          <w:tcPr>
            <w:tcW w:w="2817" w:type="dxa"/>
            <w:shd w:val="clear" w:color="auto" w:fill="F2F2F2" w:themeFill="background1" w:themeFillShade="F2"/>
            <w:vAlign w:val="center"/>
          </w:tcPr>
          <w:p w14:paraId="59CA56B2" w14:textId="77777777" w:rsidR="000F792A" w:rsidRPr="00B53298" w:rsidRDefault="00F32B1B" w:rsidP="003F64BE">
            <w:pPr>
              <w:tabs>
                <w:tab w:val="left" w:pos="9000"/>
              </w:tabs>
              <w:jc w:val="both"/>
              <w:rPr>
                <w:rFonts w:ascii="Arial" w:hAnsi="Arial" w:cs="Arial"/>
                <w:b/>
                <w:sz w:val="22"/>
                <w:szCs w:val="22"/>
                <w:lang w:val="es-ES_tradnl"/>
              </w:rPr>
            </w:pPr>
            <w:proofErr w:type="gramStart"/>
            <w:r w:rsidRPr="00B53298">
              <w:rPr>
                <w:rFonts w:ascii="Arial" w:hAnsi="Arial" w:cs="Arial"/>
                <w:b/>
                <w:sz w:val="22"/>
                <w:szCs w:val="22"/>
                <w:lang w:val="es-ES_tradnl"/>
              </w:rPr>
              <w:t>Total</w:t>
            </w:r>
            <w:proofErr w:type="gramEnd"/>
            <w:r w:rsidRPr="00B53298">
              <w:rPr>
                <w:rFonts w:ascii="Arial" w:hAnsi="Arial" w:cs="Arial"/>
                <w:b/>
                <w:sz w:val="22"/>
                <w:szCs w:val="22"/>
                <w:lang w:val="es-ES_tradnl"/>
              </w:rPr>
              <w:t xml:space="preserve"> Presupuesto Monitoreo</w:t>
            </w:r>
          </w:p>
        </w:tc>
        <w:tc>
          <w:tcPr>
            <w:tcW w:w="1134" w:type="dxa"/>
            <w:shd w:val="clear" w:color="auto" w:fill="F2F2F2" w:themeFill="background1" w:themeFillShade="F2"/>
            <w:vAlign w:val="center"/>
          </w:tcPr>
          <w:p w14:paraId="426CD80F" w14:textId="77777777" w:rsidR="000F792A" w:rsidRPr="00B53298" w:rsidRDefault="00F32B1B" w:rsidP="003F64BE">
            <w:pPr>
              <w:pStyle w:val="Default"/>
              <w:tabs>
                <w:tab w:val="left" w:pos="9000"/>
              </w:tabs>
              <w:contextualSpacing/>
              <w:jc w:val="both"/>
              <w:rPr>
                <w:rFonts w:ascii="Arial" w:hAnsi="Arial" w:cs="Arial"/>
                <w:b/>
                <w:sz w:val="22"/>
                <w:szCs w:val="22"/>
                <w:lang w:val="es-ES_tradnl"/>
              </w:rPr>
            </w:pPr>
            <w:r w:rsidRPr="00B53298">
              <w:rPr>
                <w:rFonts w:ascii="Arial" w:hAnsi="Arial" w:cs="Arial"/>
                <w:b/>
                <w:sz w:val="22"/>
                <w:szCs w:val="22"/>
                <w:lang w:val="es-ES_tradnl"/>
              </w:rPr>
              <w:t>-</w:t>
            </w:r>
          </w:p>
        </w:tc>
        <w:tc>
          <w:tcPr>
            <w:tcW w:w="992" w:type="dxa"/>
            <w:shd w:val="clear" w:color="auto" w:fill="F2F2F2" w:themeFill="background1" w:themeFillShade="F2"/>
            <w:vAlign w:val="center"/>
          </w:tcPr>
          <w:p w14:paraId="64A998C7" w14:textId="77777777" w:rsidR="000F792A" w:rsidRPr="00B53298" w:rsidRDefault="00F32B1B" w:rsidP="003F64BE">
            <w:pPr>
              <w:pStyle w:val="Default"/>
              <w:tabs>
                <w:tab w:val="left" w:pos="9000"/>
              </w:tabs>
              <w:contextualSpacing/>
              <w:jc w:val="both"/>
              <w:rPr>
                <w:rFonts w:ascii="Arial" w:hAnsi="Arial" w:cs="Arial"/>
                <w:b/>
                <w:sz w:val="22"/>
                <w:szCs w:val="22"/>
                <w:lang w:val="es-ES_tradnl"/>
              </w:rPr>
            </w:pPr>
            <w:r w:rsidRPr="00B53298">
              <w:rPr>
                <w:rFonts w:ascii="Arial" w:hAnsi="Arial" w:cs="Arial"/>
                <w:b/>
                <w:sz w:val="22"/>
                <w:szCs w:val="22"/>
                <w:lang w:val="es-ES_tradnl"/>
              </w:rPr>
              <w:t>-</w:t>
            </w:r>
          </w:p>
        </w:tc>
        <w:tc>
          <w:tcPr>
            <w:tcW w:w="992" w:type="dxa"/>
            <w:shd w:val="clear" w:color="auto" w:fill="F2F2F2" w:themeFill="background1" w:themeFillShade="F2"/>
            <w:vAlign w:val="center"/>
          </w:tcPr>
          <w:p w14:paraId="5957089F" w14:textId="77777777" w:rsidR="000F792A" w:rsidRPr="00B53298" w:rsidRDefault="00F32B1B" w:rsidP="003F64BE">
            <w:pPr>
              <w:pStyle w:val="Default"/>
              <w:tabs>
                <w:tab w:val="left" w:pos="9000"/>
              </w:tabs>
              <w:contextualSpacing/>
              <w:jc w:val="both"/>
              <w:rPr>
                <w:rFonts w:ascii="Arial" w:hAnsi="Arial" w:cs="Arial"/>
                <w:b/>
                <w:sz w:val="22"/>
                <w:szCs w:val="22"/>
                <w:lang w:val="es-ES_tradnl"/>
              </w:rPr>
            </w:pPr>
            <w:r w:rsidRPr="00B53298">
              <w:rPr>
                <w:rFonts w:ascii="Arial" w:hAnsi="Arial" w:cs="Arial"/>
                <w:b/>
                <w:sz w:val="22"/>
                <w:szCs w:val="22"/>
                <w:lang w:val="es-ES_tradnl"/>
              </w:rPr>
              <w:t>-</w:t>
            </w:r>
          </w:p>
        </w:tc>
        <w:tc>
          <w:tcPr>
            <w:tcW w:w="1134" w:type="dxa"/>
            <w:shd w:val="clear" w:color="auto" w:fill="F2F2F2" w:themeFill="background1" w:themeFillShade="F2"/>
            <w:vAlign w:val="center"/>
          </w:tcPr>
          <w:p w14:paraId="7AF29F0A" w14:textId="77777777" w:rsidR="000F792A" w:rsidRPr="00B53298" w:rsidRDefault="00F32B1B" w:rsidP="003F64BE">
            <w:pPr>
              <w:pStyle w:val="Default"/>
              <w:tabs>
                <w:tab w:val="left" w:pos="9000"/>
              </w:tabs>
              <w:contextualSpacing/>
              <w:jc w:val="both"/>
              <w:rPr>
                <w:rFonts w:ascii="Arial" w:hAnsi="Arial" w:cs="Arial"/>
                <w:b/>
                <w:sz w:val="22"/>
                <w:szCs w:val="22"/>
                <w:lang w:val="es-ES_tradnl"/>
              </w:rPr>
            </w:pPr>
            <w:r w:rsidRPr="00B53298">
              <w:rPr>
                <w:rFonts w:ascii="Arial" w:hAnsi="Arial" w:cs="Arial"/>
                <w:b/>
                <w:sz w:val="22"/>
                <w:szCs w:val="22"/>
                <w:lang w:val="es-ES_tradnl"/>
              </w:rPr>
              <w:t>-</w:t>
            </w:r>
          </w:p>
        </w:tc>
        <w:tc>
          <w:tcPr>
            <w:tcW w:w="1134" w:type="dxa"/>
            <w:shd w:val="clear" w:color="auto" w:fill="F2F2F2" w:themeFill="background1" w:themeFillShade="F2"/>
            <w:vAlign w:val="center"/>
          </w:tcPr>
          <w:p w14:paraId="48CC3652" w14:textId="77777777" w:rsidR="000F792A" w:rsidRPr="00B53298" w:rsidRDefault="00F32B1B" w:rsidP="003F64BE">
            <w:pPr>
              <w:pStyle w:val="Default"/>
              <w:tabs>
                <w:tab w:val="left" w:pos="9000"/>
              </w:tabs>
              <w:contextualSpacing/>
              <w:jc w:val="both"/>
              <w:rPr>
                <w:rFonts w:ascii="Arial" w:hAnsi="Arial" w:cs="Arial"/>
                <w:b/>
                <w:sz w:val="22"/>
                <w:szCs w:val="22"/>
                <w:lang w:val="es-ES_tradnl"/>
              </w:rPr>
            </w:pPr>
            <w:r w:rsidRPr="00B53298">
              <w:rPr>
                <w:rFonts w:ascii="Arial" w:hAnsi="Arial" w:cs="Arial"/>
                <w:b/>
                <w:sz w:val="22"/>
                <w:szCs w:val="22"/>
                <w:lang w:val="es-ES_tradnl"/>
              </w:rPr>
              <w:t>-</w:t>
            </w:r>
          </w:p>
        </w:tc>
        <w:tc>
          <w:tcPr>
            <w:tcW w:w="1843" w:type="dxa"/>
            <w:shd w:val="clear" w:color="auto" w:fill="F2F2F2" w:themeFill="background1" w:themeFillShade="F2"/>
            <w:vAlign w:val="center"/>
          </w:tcPr>
          <w:p w14:paraId="5D4CD303" w14:textId="77777777" w:rsidR="000F792A" w:rsidRPr="00B53298" w:rsidRDefault="00B969BF" w:rsidP="003F64BE">
            <w:pPr>
              <w:pStyle w:val="Default"/>
              <w:tabs>
                <w:tab w:val="left" w:pos="9000"/>
              </w:tabs>
              <w:contextualSpacing/>
              <w:jc w:val="both"/>
              <w:rPr>
                <w:rStyle w:val="hps"/>
                <w:rFonts w:ascii="Arial" w:hAnsi="Arial" w:cs="Arial"/>
                <w:b/>
                <w:color w:val="auto"/>
                <w:sz w:val="22"/>
                <w:szCs w:val="22"/>
                <w:lang w:val="es-ES_tradnl" w:eastAsia="x-none"/>
              </w:rPr>
            </w:pPr>
            <w:r w:rsidRPr="00B53298">
              <w:rPr>
                <w:rStyle w:val="hps"/>
                <w:rFonts w:ascii="Arial" w:hAnsi="Arial" w:cs="Arial"/>
                <w:b/>
                <w:color w:val="auto"/>
                <w:sz w:val="22"/>
                <w:szCs w:val="22"/>
                <w:lang w:val="es-ES_tradnl" w:eastAsia="x-none"/>
              </w:rPr>
              <w:t>380</w:t>
            </w:r>
            <w:r w:rsidR="00152E2B" w:rsidRPr="00B53298">
              <w:rPr>
                <w:rStyle w:val="hps"/>
                <w:rFonts w:ascii="Arial" w:hAnsi="Arial" w:cs="Arial"/>
                <w:b/>
                <w:color w:val="auto"/>
                <w:sz w:val="22"/>
                <w:szCs w:val="22"/>
                <w:lang w:val="es-ES_tradnl" w:eastAsia="x-none"/>
              </w:rPr>
              <w:t>.000</w:t>
            </w:r>
          </w:p>
        </w:tc>
      </w:tr>
    </w:tbl>
    <w:p w14:paraId="4DFB67EB" w14:textId="77777777" w:rsidR="000F792A" w:rsidRPr="00B53298" w:rsidRDefault="00B83AB7" w:rsidP="003F64BE">
      <w:pPr>
        <w:pStyle w:val="FirstHeading"/>
        <w:tabs>
          <w:tab w:val="left" w:pos="9000"/>
        </w:tabs>
        <w:spacing w:before="0" w:after="0"/>
        <w:ind w:left="4825" w:hanging="5392"/>
        <w:jc w:val="both"/>
        <w:rPr>
          <w:rFonts w:ascii="Arial" w:hAnsi="Arial" w:cs="Arial"/>
          <w:b w:val="0"/>
          <w:sz w:val="18"/>
          <w:szCs w:val="18"/>
          <w:lang w:val="es-ES_tradnl"/>
        </w:rPr>
      </w:pPr>
      <w:r w:rsidRPr="00B53298">
        <w:rPr>
          <w:rFonts w:ascii="Arial" w:hAnsi="Arial" w:cs="Arial"/>
          <w:b w:val="0"/>
          <w:sz w:val="18"/>
          <w:szCs w:val="18"/>
          <w:lang w:val="es-ES_tradnl"/>
        </w:rPr>
        <w:t xml:space="preserve"> </w:t>
      </w:r>
      <w:r w:rsidR="00F32B1B" w:rsidRPr="00B53298">
        <w:rPr>
          <w:rFonts w:ascii="Arial" w:hAnsi="Arial" w:cs="Arial"/>
          <w:b w:val="0"/>
          <w:sz w:val="18"/>
          <w:szCs w:val="18"/>
          <w:lang w:val="es-ES_tradnl"/>
        </w:rPr>
        <w:t xml:space="preserve">(**) Recursos previsto en </w:t>
      </w:r>
      <w:r w:rsidR="00C96B28" w:rsidRPr="00B53298">
        <w:rPr>
          <w:rFonts w:ascii="Arial" w:hAnsi="Arial" w:cs="Arial"/>
          <w:b w:val="0"/>
          <w:sz w:val="18"/>
          <w:szCs w:val="18"/>
          <w:lang w:val="es-ES_tradnl"/>
        </w:rPr>
        <w:t>los presupuestos</w:t>
      </w:r>
      <w:r w:rsidR="00F32B1B" w:rsidRPr="00B53298">
        <w:rPr>
          <w:rFonts w:ascii="Arial" w:hAnsi="Arial" w:cs="Arial"/>
          <w:b w:val="0"/>
          <w:sz w:val="18"/>
          <w:szCs w:val="18"/>
          <w:lang w:val="es-ES_tradnl"/>
        </w:rPr>
        <w:t xml:space="preserve"> del auditoria.</w:t>
      </w:r>
    </w:p>
    <w:p w14:paraId="40CE7AC9" w14:textId="77777777" w:rsidR="000F792A" w:rsidRPr="00B53298" w:rsidRDefault="000F792A" w:rsidP="003F64BE">
      <w:pPr>
        <w:pStyle w:val="Heading1"/>
        <w:numPr>
          <w:ilvl w:val="0"/>
          <w:numId w:val="0"/>
        </w:numPr>
        <w:tabs>
          <w:tab w:val="left" w:pos="9000"/>
        </w:tabs>
        <w:spacing w:before="0" w:after="0"/>
        <w:jc w:val="both"/>
        <w:rPr>
          <w:rFonts w:ascii="Arial" w:hAnsi="Arial" w:cs="Arial"/>
          <w:noProof w:val="0"/>
          <w:sz w:val="22"/>
          <w:szCs w:val="22"/>
          <w:lang w:val="es-ES_tradnl"/>
        </w:rPr>
      </w:pPr>
    </w:p>
    <w:p w14:paraId="4C4957BF" w14:textId="77777777" w:rsidR="000F792A" w:rsidRPr="00B53298" w:rsidRDefault="000F792A" w:rsidP="003F64BE">
      <w:pPr>
        <w:tabs>
          <w:tab w:val="left" w:pos="9000"/>
        </w:tabs>
        <w:jc w:val="both"/>
        <w:rPr>
          <w:rFonts w:ascii="Arial" w:hAnsi="Arial" w:cs="Arial"/>
          <w:sz w:val="22"/>
          <w:szCs w:val="22"/>
          <w:lang w:val="es-ES_tradnl"/>
        </w:rPr>
      </w:pPr>
    </w:p>
    <w:p w14:paraId="34B8155A" w14:textId="77777777" w:rsidR="000F792A" w:rsidRPr="00B53298" w:rsidRDefault="000F792A" w:rsidP="003F64BE">
      <w:pPr>
        <w:tabs>
          <w:tab w:val="left" w:pos="9000"/>
        </w:tabs>
        <w:jc w:val="both"/>
        <w:rPr>
          <w:rFonts w:ascii="Arial" w:hAnsi="Arial" w:cs="Arial"/>
          <w:sz w:val="22"/>
          <w:szCs w:val="22"/>
          <w:lang w:val="es-ES_tradnl"/>
        </w:rPr>
        <w:sectPr w:rsidR="000F792A" w:rsidRPr="00B53298" w:rsidSect="003F64BE">
          <w:pgSz w:w="12240" w:h="15840"/>
          <w:pgMar w:top="1440" w:right="1800" w:bottom="1440" w:left="1800" w:header="720" w:footer="720" w:gutter="0"/>
          <w:cols w:space="720"/>
          <w:docGrid w:linePitch="360"/>
        </w:sectPr>
      </w:pPr>
    </w:p>
    <w:p w14:paraId="1517E4CE" w14:textId="77777777" w:rsidR="000F792A" w:rsidRPr="00B53298" w:rsidRDefault="00F32B1B" w:rsidP="003F64BE">
      <w:pPr>
        <w:pStyle w:val="Heading1"/>
        <w:tabs>
          <w:tab w:val="left" w:pos="9000"/>
        </w:tabs>
        <w:spacing w:before="0" w:after="0"/>
        <w:jc w:val="both"/>
        <w:rPr>
          <w:rFonts w:ascii="Arial" w:hAnsi="Arial" w:cs="Arial"/>
          <w:noProof w:val="0"/>
          <w:sz w:val="22"/>
          <w:szCs w:val="22"/>
          <w:lang w:val="es-ES_tradnl"/>
        </w:rPr>
      </w:pPr>
      <w:bookmarkStart w:id="17" w:name="_Toc501118503"/>
      <w:r w:rsidRPr="00B53298">
        <w:rPr>
          <w:rFonts w:ascii="Arial" w:hAnsi="Arial" w:cs="Arial"/>
          <w:noProof w:val="0"/>
          <w:sz w:val="22"/>
          <w:szCs w:val="22"/>
          <w:lang w:val="es-ES_tradnl"/>
        </w:rPr>
        <w:lastRenderedPageBreak/>
        <w:t>EVALUACIÓN</w:t>
      </w:r>
      <w:bookmarkEnd w:id="17"/>
      <w:r w:rsidRPr="00B53298">
        <w:rPr>
          <w:rFonts w:ascii="Arial" w:hAnsi="Arial" w:cs="Arial"/>
          <w:noProof w:val="0"/>
          <w:sz w:val="22"/>
          <w:szCs w:val="22"/>
          <w:lang w:val="es-ES_tradnl"/>
        </w:rPr>
        <w:t xml:space="preserve"> </w:t>
      </w:r>
    </w:p>
    <w:p w14:paraId="50B174C6" w14:textId="77777777" w:rsidR="000F792A" w:rsidRPr="00B53298" w:rsidRDefault="00F32B1B" w:rsidP="003F64BE">
      <w:pPr>
        <w:pStyle w:val="AutoNumpara"/>
        <w:tabs>
          <w:tab w:val="left" w:pos="9000"/>
        </w:tabs>
        <w:rPr>
          <w:rFonts w:ascii="Arial" w:hAnsi="Arial" w:cs="Arial"/>
          <w:noProof w:val="0"/>
          <w:sz w:val="22"/>
          <w:szCs w:val="22"/>
        </w:rPr>
      </w:pPr>
      <w:r w:rsidRPr="00B53298">
        <w:rPr>
          <w:rFonts w:ascii="Arial" w:hAnsi="Arial" w:cs="Arial"/>
          <w:noProof w:val="0"/>
          <w:sz w:val="22"/>
          <w:szCs w:val="22"/>
        </w:rPr>
        <w:t xml:space="preserve">Tanto la evaluación intermedia como la evaluación final darán cuenta de la evolución de los indicadores de impacto y resultados contemplados en la Matriz de Resultados del proyecto (Cuadros 7 y 8). La metodología para esta evaluación se hará a partir de una comparación de los resultados antes y </w:t>
      </w:r>
      <w:r w:rsidR="00830E56" w:rsidRPr="00B53298">
        <w:rPr>
          <w:rFonts w:ascii="Arial" w:hAnsi="Arial" w:cs="Arial"/>
          <w:noProof w:val="0"/>
          <w:sz w:val="22"/>
          <w:szCs w:val="22"/>
        </w:rPr>
        <w:t>después</w:t>
      </w:r>
      <w:r w:rsidRPr="00B53298">
        <w:rPr>
          <w:rFonts w:ascii="Arial" w:hAnsi="Arial" w:cs="Arial"/>
          <w:noProof w:val="0"/>
          <w:sz w:val="22"/>
          <w:szCs w:val="22"/>
        </w:rPr>
        <w:t xml:space="preserve"> para los indicadores de resultados (# 1,2 y 3). Además, solamente se prevé realizar una comparación del cambio en esas variables en estados comparables al Estado de </w:t>
      </w:r>
      <w:r w:rsidR="00375C06" w:rsidRPr="00B53298">
        <w:rPr>
          <w:rFonts w:ascii="Arial" w:hAnsi="Arial" w:cs="Arial"/>
          <w:noProof w:val="0"/>
          <w:sz w:val="22"/>
          <w:szCs w:val="22"/>
        </w:rPr>
        <w:t>Pernambuco</w:t>
      </w:r>
      <w:r w:rsidRPr="00B53298">
        <w:rPr>
          <w:rFonts w:ascii="Arial" w:hAnsi="Arial" w:cs="Arial"/>
          <w:noProof w:val="0"/>
          <w:sz w:val="22"/>
          <w:szCs w:val="22"/>
        </w:rPr>
        <w:t xml:space="preserve"> (i.e. los estados del Nordeste de Brasil) que no hayan implementado el PROFISCO en el momento de análisis, simplemente para monitorear comparativamente el progreso y logro de las metas, por lo que evidentemente no se tiene por objetivo mensurar el grado de atribución de las intervenciones del proyecto. Como se explica en detalle más adelante, si se prevé una metodología de evaluación con </w:t>
      </w:r>
      <w:r w:rsidR="00375C06" w:rsidRPr="00B53298">
        <w:rPr>
          <w:rFonts w:ascii="Arial" w:hAnsi="Arial" w:cs="Arial"/>
          <w:noProof w:val="0"/>
          <w:sz w:val="22"/>
          <w:szCs w:val="22"/>
        </w:rPr>
        <w:t>el propósito</w:t>
      </w:r>
      <w:r w:rsidRPr="00B53298">
        <w:rPr>
          <w:rFonts w:ascii="Arial" w:hAnsi="Arial" w:cs="Arial"/>
          <w:noProof w:val="0"/>
          <w:sz w:val="22"/>
          <w:szCs w:val="22"/>
        </w:rPr>
        <w:t xml:space="preserve"> de atribución para el indicador de impacto de </w:t>
      </w:r>
      <w:r w:rsidR="00375C06" w:rsidRPr="00B53298">
        <w:rPr>
          <w:rFonts w:ascii="Arial" w:hAnsi="Arial" w:cs="Arial"/>
          <w:noProof w:val="0"/>
          <w:sz w:val="22"/>
          <w:szCs w:val="22"/>
        </w:rPr>
        <w:t>la r</w:t>
      </w:r>
      <w:r w:rsidRPr="00B53298">
        <w:rPr>
          <w:rFonts w:ascii="Arial" w:hAnsi="Arial" w:cs="Arial"/>
          <w:noProof w:val="0"/>
          <w:sz w:val="22"/>
          <w:szCs w:val="22"/>
        </w:rPr>
        <w:t xml:space="preserve">ecaudación tributaria. </w:t>
      </w:r>
    </w:p>
    <w:p w14:paraId="42D9A3C6" w14:textId="77777777" w:rsidR="000F792A" w:rsidRPr="00B53298" w:rsidRDefault="000F792A" w:rsidP="003F64BE">
      <w:pPr>
        <w:pStyle w:val="Chapter"/>
        <w:numPr>
          <w:ilvl w:val="0"/>
          <w:numId w:val="0"/>
        </w:numPr>
        <w:tabs>
          <w:tab w:val="left" w:pos="9000"/>
        </w:tabs>
        <w:spacing w:before="0" w:after="0"/>
        <w:ind w:firstLine="289"/>
        <w:jc w:val="both"/>
        <w:rPr>
          <w:rFonts w:ascii="Arial" w:hAnsi="Arial" w:cs="Arial"/>
          <w:sz w:val="22"/>
          <w:szCs w:val="22"/>
        </w:rPr>
      </w:pPr>
    </w:p>
    <w:p w14:paraId="326CC696" w14:textId="77777777" w:rsidR="000F792A" w:rsidRPr="00B53298" w:rsidRDefault="00F32B1B" w:rsidP="00B53298">
      <w:pPr>
        <w:pStyle w:val="Chapter"/>
        <w:numPr>
          <w:ilvl w:val="0"/>
          <w:numId w:val="0"/>
        </w:numPr>
        <w:tabs>
          <w:tab w:val="left" w:pos="9000"/>
        </w:tabs>
        <w:spacing w:before="0" w:after="0"/>
        <w:ind w:firstLine="289"/>
        <w:rPr>
          <w:rFonts w:ascii="Arial" w:hAnsi="Arial" w:cs="Arial"/>
          <w:sz w:val="22"/>
          <w:szCs w:val="22"/>
        </w:rPr>
      </w:pPr>
      <w:r w:rsidRPr="00B53298">
        <w:rPr>
          <w:rFonts w:ascii="Arial" w:hAnsi="Arial" w:cs="Arial"/>
          <w:sz w:val="22"/>
          <w:szCs w:val="22"/>
        </w:rPr>
        <w:t>Cuadro 7: Indicadores de Impacto del Proyecto</w:t>
      </w:r>
    </w:p>
    <w:tbl>
      <w:tblPr>
        <w:tblW w:w="1377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0"/>
        <w:gridCol w:w="810"/>
        <w:gridCol w:w="810"/>
        <w:gridCol w:w="810"/>
        <w:gridCol w:w="795"/>
        <w:gridCol w:w="795"/>
        <w:gridCol w:w="795"/>
        <w:gridCol w:w="795"/>
        <w:gridCol w:w="795"/>
        <w:gridCol w:w="795"/>
        <w:gridCol w:w="1620"/>
        <w:gridCol w:w="3600"/>
      </w:tblGrid>
      <w:tr w:rsidR="00531B3E" w:rsidRPr="007E65DF" w14:paraId="7C25B65F" w14:textId="77777777" w:rsidTr="00531B3E">
        <w:trPr>
          <w:trHeight w:val="703"/>
          <w:tblHeader/>
        </w:trPr>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20B324D" w14:textId="77777777" w:rsidR="00531B3E" w:rsidRPr="007E65DF" w:rsidRDefault="00531B3E" w:rsidP="00863D1B">
            <w:pPr>
              <w:spacing w:before="120" w:after="120"/>
              <w:jc w:val="center"/>
              <w:rPr>
                <w:rFonts w:ascii="Arial" w:hAnsi="Arial" w:cs="Arial"/>
                <w:b/>
                <w:sz w:val="20"/>
                <w:szCs w:val="20"/>
                <w:lang w:val="es-ES_tradnl" w:eastAsia="zh-CN"/>
              </w:rPr>
            </w:pPr>
            <w:r w:rsidRPr="007E65DF">
              <w:rPr>
                <w:rFonts w:ascii="Arial" w:hAnsi="Arial" w:cs="Arial"/>
                <w:b/>
                <w:sz w:val="20"/>
                <w:szCs w:val="20"/>
                <w:lang w:val="es-ES_tradnl" w:eastAsia="zh-CN"/>
              </w:rPr>
              <w:t>Indicadores</w:t>
            </w: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95643A" w14:textId="77777777" w:rsidR="00531B3E" w:rsidRPr="007E65DF" w:rsidRDefault="00531B3E" w:rsidP="00863D1B">
            <w:pPr>
              <w:spacing w:before="120" w:after="120"/>
              <w:ind w:left="-106" w:right="-104"/>
              <w:jc w:val="center"/>
              <w:rPr>
                <w:rFonts w:ascii="Arial" w:hAnsi="Arial" w:cs="Arial"/>
                <w:b/>
                <w:sz w:val="20"/>
                <w:szCs w:val="20"/>
                <w:lang w:val="es-ES_tradnl" w:eastAsia="zh-CN"/>
              </w:rPr>
            </w:pPr>
            <w:r w:rsidRPr="007E65DF">
              <w:rPr>
                <w:rFonts w:ascii="Arial" w:hAnsi="Arial" w:cs="Arial"/>
                <w:b/>
                <w:sz w:val="20"/>
                <w:szCs w:val="20"/>
                <w:lang w:val="es-ES_tradnl" w:eastAsia="zh-CN"/>
              </w:rPr>
              <w:t>Unidad de Medida</w:t>
            </w: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832DE03" w14:textId="77777777" w:rsidR="00531B3E" w:rsidRPr="007E65DF" w:rsidRDefault="00531B3E" w:rsidP="00863D1B">
            <w:pPr>
              <w:spacing w:before="120" w:after="120"/>
              <w:jc w:val="center"/>
              <w:rPr>
                <w:rFonts w:ascii="Arial" w:hAnsi="Arial" w:cs="Arial"/>
                <w:b/>
                <w:sz w:val="20"/>
                <w:szCs w:val="20"/>
                <w:lang w:val="es-ES_tradnl" w:eastAsia="zh-CN"/>
              </w:rPr>
            </w:pPr>
            <w:r w:rsidRPr="007E65DF">
              <w:rPr>
                <w:rFonts w:ascii="Arial" w:hAnsi="Arial" w:cs="Arial"/>
                <w:b/>
                <w:sz w:val="20"/>
                <w:szCs w:val="20"/>
                <w:lang w:val="es-ES_tradnl" w:eastAsia="zh-CN"/>
              </w:rPr>
              <w:t xml:space="preserve">Línea de Base </w:t>
            </w: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7BE3DE" w14:textId="77777777" w:rsidR="00531B3E" w:rsidRPr="007E65DF" w:rsidRDefault="00531B3E" w:rsidP="00863D1B">
            <w:pPr>
              <w:spacing w:before="120" w:after="120"/>
              <w:jc w:val="center"/>
              <w:rPr>
                <w:rFonts w:ascii="Arial" w:hAnsi="Arial" w:cs="Arial"/>
                <w:b/>
                <w:sz w:val="20"/>
                <w:szCs w:val="20"/>
                <w:lang w:val="es-ES_tradnl" w:eastAsia="zh-CN"/>
              </w:rPr>
            </w:pPr>
            <w:r w:rsidRPr="007E65DF">
              <w:rPr>
                <w:rFonts w:ascii="Arial" w:hAnsi="Arial" w:cs="Arial"/>
                <w:b/>
                <w:sz w:val="20"/>
                <w:szCs w:val="20"/>
                <w:lang w:val="es-ES_tradnl" w:eastAsia="zh-CN"/>
              </w:rPr>
              <w:t xml:space="preserve">Año </w:t>
            </w:r>
          </w:p>
          <w:p w14:paraId="45E1A021" w14:textId="77777777" w:rsidR="00531B3E" w:rsidRPr="007E65DF" w:rsidRDefault="00531B3E" w:rsidP="00863D1B">
            <w:pPr>
              <w:spacing w:before="120" w:after="120"/>
              <w:ind w:right="-106"/>
              <w:jc w:val="center"/>
              <w:rPr>
                <w:rFonts w:ascii="Arial" w:hAnsi="Arial" w:cs="Arial"/>
                <w:b/>
                <w:sz w:val="20"/>
                <w:szCs w:val="20"/>
                <w:lang w:val="es-ES_tradnl" w:eastAsia="zh-CN"/>
              </w:rPr>
            </w:pPr>
            <w:r w:rsidRPr="007E65DF">
              <w:rPr>
                <w:rFonts w:ascii="Arial" w:hAnsi="Arial" w:cs="Arial"/>
                <w:b/>
                <w:sz w:val="20"/>
                <w:szCs w:val="20"/>
                <w:lang w:val="es-ES_tradnl" w:eastAsia="zh-CN"/>
              </w:rPr>
              <w:t>Línea de Base</w:t>
            </w:r>
          </w:p>
        </w:tc>
        <w:tc>
          <w:tcPr>
            <w:tcW w:w="7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BC8DBB7" w14:textId="77777777" w:rsidR="00531B3E" w:rsidRPr="007E65DF" w:rsidRDefault="00531B3E" w:rsidP="00863D1B">
            <w:pPr>
              <w:spacing w:before="120" w:after="120"/>
              <w:jc w:val="center"/>
              <w:rPr>
                <w:rFonts w:ascii="Arial" w:hAnsi="Arial" w:cs="Arial"/>
                <w:b/>
                <w:sz w:val="20"/>
                <w:szCs w:val="20"/>
                <w:lang w:val="es-ES_tradnl" w:eastAsia="zh-CN"/>
              </w:rPr>
            </w:pPr>
            <w:r w:rsidRPr="007E65DF">
              <w:rPr>
                <w:rFonts w:ascii="Arial" w:hAnsi="Arial" w:cs="Arial"/>
                <w:b/>
                <w:sz w:val="20"/>
                <w:szCs w:val="20"/>
                <w:lang w:val="es-ES_tradnl" w:eastAsia="zh-CN"/>
              </w:rPr>
              <w:t>Año 1</w:t>
            </w:r>
          </w:p>
        </w:tc>
        <w:tc>
          <w:tcPr>
            <w:tcW w:w="7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3A1F17E" w14:textId="77777777" w:rsidR="00531B3E" w:rsidRPr="007E65DF" w:rsidRDefault="00531B3E" w:rsidP="00863D1B">
            <w:pPr>
              <w:spacing w:before="120" w:after="120"/>
              <w:jc w:val="center"/>
              <w:rPr>
                <w:rFonts w:ascii="Arial" w:hAnsi="Arial" w:cs="Arial"/>
                <w:b/>
                <w:sz w:val="20"/>
                <w:szCs w:val="20"/>
                <w:lang w:val="es-ES_tradnl" w:eastAsia="zh-CN"/>
              </w:rPr>
            </w:pPr>
            <w:r w:rsidRPr="007E65DF">
              <w:rPr>
                <w:rFonts w:ascii="Arial" w:hAnsi="Arial" w:cs="Arial"/>
                <w:b/>
                <w:sz w:val="20"/>
                <w:szCs w:val="20"/>
                <w:lang w:val="es-ES_tradnl" w:eastAsia="zh-CN"/>
              </w:rPr>
              <w:t>Año 2</w:t>
            </w:r>
          </w:p>
        </w:tc>
        <w:tc>
          <w:tcPr>
            <w:tcW w:w="7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BA4BE9" w14:textId="77777777" w:rsidR="00531B3E" w:rsidRPr="007E65DF" w:rsidRDefault="00531B3E" w:rsidP="00863D1B">
            <w:pPr>
              <w:spacing w:before="120" w:after="120"/>
              <w:jc w:val="center"/>
              <w:rPr>
                <w:rFonts w:ascii="Arial" w:hAnsi="Arial" w:cs="Arial"/>
                <w:b/>
                <w:sz w:val="20"/>
                <w:szCs w:val="20"/>
                <w:lang w:val="es-ES_tradnl" w:eastAsia="zh-CN"/>
              </w:rPr>
            </w:pPr>
            <w:r w:rsidRPr="007E65DF">
              <w:rPr>
                <w:rFonts w:ascii="Arial" w:hAnsi="Arial" w:cs="Arial"/>
                <w:b/>
                <w:sz w:val="20"/>
                <w:szCs w:val="20"/>
                <w:lang w:val="es-ES_tradnl" w:eastAsia="zh-CN"/>
              </w:rPr>
              <w:t>Año 3</w:t>
            </w:r>
          </w:p>
        </w:tc>
        <w:tc>
          <w:tcPr>
            <w:tcW w:w="7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3FEFB04" w14:textId="77777777" w:rsidR="00531B3E" w:rsidRPr="007E65DF" w:rsidRDefault="00531B3E" w:rsidP="00863D1B">
            <w:pPr>
              <w:spacing w:before="120" w:after="120"/>
              <w:jc w:val="center"/>
              <w:rPr>
                <w:rFonts w:ascii="Arial" w:hAnsi="Arial" w:cs="Arial"/>
                <w:b/>
                <w:sz w:val="20"/>
                <w:szCs w:val="20"/>
                <w:lang w:val="es-ES_tradnl" w:eastAsia="zh-CN"/>
              </w:rPr>
            </w:pPr>
            <w:r w:rsidRPr="007E65DF">
              <w:rPr>
                <w:rFonts w:ascii="Arial" w:hAnsi="Arial" w:cs="Arial"/>
                <w:b/>
                <w:sz w:val="20"/>
                <w:szCs w:val="20"/>
                <w:lang w:val="es-ES_tradnl" w:eastAsia="zh-CN"/>
              </w:rPr>
              <w:t>Año 4</w:t>
            </w:r>
          </w:p>
        </w:tc>
        <w:tc>
          <w:tcPr>
            <w:tcW w:w="7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F0AC56" w14:textId="77777777" w:rsidR="00531B3E" w:rsidRPr="007E65DF" w:rsidRDefault="00531B3E" w:rsidP="00863D1B">
            <w:pPr>
              <w:spacing w:before="120" w:after="120"/>
              <w:jc w:val="center"/>
              <w:rPr>
                <w:rFonts w:ascii="Arial" w:hAnsi="Arial" w:cs="Arial"/>
                <w:b/>
                <w:sz w:val="20"/>
                <w:szCs w:val="20"/>
                <w:lang w:val="es-ES_tradnl" w:eastAsia="zh-CN"/>
              </w:rPr>
            </w:pPr>
            <w:r w:rsidRPr="007E65DF">
              <w:rPr>
                <w:rFonts w:ascii="Arial" w:hAnsi="Arial" w:cs="Arial"/>
                <w:b/>
                <w:sz w:val="20"/>
                <w:szCs w:val="20"/>
                <w:lang w:val="es-ES_tradnl" w:eastAsia="zh-CN"/>
              </w:rPr>
              <w:t>Año 5</w:t>
            </w:r>
          </w:p>
        </w:tc>
        <w:tc>
          <w:tcPr>
            <w:tcW w:w="7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7101796" w14:textId="77777777" w:rsidR="00531B3E" w:rsidRPr="007E65DF" w:rsidRDefault="00531B3E" w:rsidP="00863D1B">
            <w:pPr>
              <w:spacing w:before="120" w:after="120"/>
              <w:rPr>
                <w:rFonts w:ascii="Arial" w:hAnsi="Arial" w:cs="Arial"/>
                <w:b/>
                <w:sz w:val="20"/>
                <w:szCs w:val="20"/>
                <w:lang w:val="es-ES_tradnl" w:eastAsia="zh-CN"/>
              </w:rPr>
            </w:pPr>
            <w:r w:rsidRPr="007E65DF">
              <w:rPr>
                <w:rFonts w:ascii="Arial" w:hAnsi="Arial" w:cs="Arial"/>
                <w:b/>
                <w:sz w:val="20"/>
                <w:szCs w:val="20"/>
                <w:lang w:val="es-ES_tradnl" w:eastAsia="zh-CN"/>
              </w:rPr>
              <w:t>Meta Final</w:t>
            </w:r>
          </w:p>
        </w:tc>
        <w:tc>
          <w:tcPr>
            <w:tcW w:w="1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F65C61D" w14:textId="77777777" w:rsidR="00531B3E" w:rsidRPr="007E65DF" w:rsidRDefault="00531B3E" w:rsidP="00863D1B">
            <w:pPr>
              <w:spacing w:before="120" w:after="120"/>
              <w:jc w:val="center"/>
              <w:rPr>
                <w:rFonts w:ascii="Arial" w:hAnsi="Arial" w:cs="Arial"/>
                <w:b/>
                <w:sz w:val="20"/>
                <w:szCs w:val="20"/>
                <w:lang w:val="es-ES_tradnl" w:eastAsia="zh-CN"/>
              </w:rPr>
            </w:pPr>
            <w:r w:rsidRPr="007E65DF">
              <w:rPr>
                <w:rFonts w:ascii="Arial" w:hAnsi="Arial" w:cs="Arial"/>
                <w:b/>
                <w:sz w:val="20"/>
                <w:szCs w:val="20"/>
                <w:lang w:val="es-ES_tradnl" w:eastAsia="zh-CN"/>
              </w:rPr>
              <w:t>Medios de Verificación</w:t>
            </w:r>
          </w:p>
        </w:tc>
        <w:tc>
          <w:tcPr>
            <w:tcW w:w="36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6DFA3D" w14:textId="77777777" w:rsidR="00531B3E" w:rsidRPr="007E65DF" w:rsidRDefault="00531B3E" w:rsidP="00863D1B">
            <w:pPr>
              <w:spacing w:before="120" w:after="120"/>
              <w:jc w:val="center"/>
              <w:rPr>
                <w:rFonts w:ascii="Arial" w:hAnsi="Arial" w:cs="Arial"/>
                <w:b/>
                <w:sz w:val="20"/>
                <w:szCs w:val="20"/>
                <w:lang w:val="es-ES_tradnl" w:eastAsia="zh-CN"/>
              </w:rPr>
            </w:pPr>
            <w:r w:rsidRPr="007E65DF">
              <w:rPr>
                <w:rFonts w:ascii="Arial" w:hAnsi="Arial" w:cs="Arial"/>
                <w:b/>
                <w:sz w:val="20"/>
                <w:szCs w:val="20"/>
                <w:lang w:val="es-ES_tradnl" w:eastAsia="zh-CN"/>
              </w:rPr>
              <w:t>Comentarios</w:t>
            </w:r>
          </w:p>
        </w:tc>
      </w:tr>
      <w:tr w:rsidR="00531B3E" w:rsidRPr="00BE22B8" w14:paraId="18036645" w14:textId="77777777" w:rsidTr="00531B3E">
        <w:trPr>
          <w:trHeight w:val="64"/>
        </w:trPr>
        <w:tc>
          <w:tcPr>
            <w:tcW w:w="13770" w:type="dxa"/>
            <w:gridSpan w:val="12"/>
            <w:tcBorders>
              <w:top w:val="single" w:sz="4" w:space="0" w:color="auto"/>
              <w:left w:val="single" w:sz="4" w:space="0" w:color="auto"/>
              <w:bottom w:val="single" w:sz="4" w:space="0" w:color="auto"/>
              <w:right w:val="single" w:sz="4" w:space="0" w:color="auto"/>
            </w:tcBorders>
          </w:tcPr>
          <w:p w14:paraId="4DD24DE7" w14:textId="77777777" w:rsidR="00531B3E" w:rsidRPr="007E65DF" w:rsidRDefault="00531B3E" w:rsidP="00863D1B">
            <w:pPr>
              <w:rPr>
                <w:rFonts w:ascii="Arial" w:hAnsi="Arial" w:cs="Arial"/>
                <w:sz w:val="20"/>
                <w:szCs w:val="20"/>
                <w:lang w:val="es-PE" w:eastAsia="zh-CN"/>
              </w:rPr>
            </w:pPr>
            <w:r w:rsidRPr="007E65DF">
              <w:rPr>
                <w:rFonts w:ascii="Arial" w:hAnsi="Arial" w:cs="Arial"/>
                <w:b/>
                <w:caps/>
                <w:sz w:val="20"/>
                <w:szCs w:val="20"/>
                <w:u w:val="single"/>
                <w:lang w:val="es-ES_tradnl" w:eastAsia="zh-CN"/>
              </w:rPr>
              <w:t xml:space="preserve">Impacto </w:t>
            </w:r>
            <w:r w:rsidRPr="007E65DF">
              <w:rPr>
                <w:rFonts w:ascii="Arial" w:hAnsi="Arial" w:cs="Arial"/>
                <w:b/>
                <w:caps/>
                <w:sz w:val="20"/>
                <w:szCs w:val="20"/>
                <w:u w:val="single"/>
                <w:lang w:val="es-PE" w:eastAsia="zh-CN"/>
              </w:rPr>
              <w:t xml:space="preserve">#1: </w:t>
            </w:r>
            <w:r w:rsidRPr="007E65DF">
              <w:rPr>
                <w:rFonts w:ascii="Arial" w:hAnsi="Arial" w:cs="Arial"/>
                <w:b/>
                <w:sz w:val="20"/>
                <w:szCs w:val="20"/>
                <w:lang w:val="es-PE"/>
              </w:rPr>
              <w:t>Disminución de la relación del déficit fiscal primario y el PIB estatal</w:t>
            </w:r>
          </w:p>
        </w:tc>
      </w:tr>
      <w:tr w:rsidR="00531B3E" w:rsidRPr="007E65DF" w14:paraId="3FFE41F8" w14:textId="77777777" w:rsidTr="00531B3E">
        <w:trPr>
          <w:trHeight w:val="2798"/>
        </w:trPr>
        <w:tc>
          <w:tcPr>
            <w:tcW w:w="1350" w:type="dxa"/>
            <w:tcBorders>
              <w:top w:val="single" w:sz="4" w:space="0" w:color="auto"/>
              <w:left w:val="single" w:sz="4" w:space="0" w:color="auto"/>
              <w:bottom w:val="single" w:sz="4" w:space="0" w:color="auto"/>
              <w:right w:val="single" w:sz="4" w:space="0" w:color="auto"/>
            </w:tcBorders>
            <w:vAlign w:val="center"/>
          </w:tcPr>
          <w:p w14:paraId="55772641" w14:textId="77777777" w:rsidR="00531B3E" w:rsidRPr="007E65DF" w:rsidRDefault="00531B3E" w:rsidP="00863D1B">
            <w:pPr>
              <w:pStyle w:val="ListParagraph"/>
              <w:spacing w:after="0" w:line="240" w:lineRule="auto"/>
              <w:ind w:left="0"/>
              <w:rPr>
                <w:rFonts w:ascii="Arial" w:hAnsi="Arial" w:cs="Arial"/>
                <w:sz w:val="20"/>
                <w:szCs w:val="20"/>
                <w:lang w:val="es-PE" w:eastAsia="zh-CN"/>
              </w:rPr>
            </w:pPr>
            <w:r w:rsidRPr="007E65DF">
              <w:rPr>
                <w:rFonts w:ascii="Arial" w:eastAsia="Times New Roman" w:hAnsi="Arial" w:cs="Arial"/>
                <w:sz w:val="20"/>
                <w:szCs w:val="20"/>
                <w:lang w:val="es-PE"/>
              </w:rPr>
              <w:t>Resultado Primario/PIB</w:t>
            </w:r>
          </w:p>
        </w:tc>
        <w:tc>
          <w:tcPr>
            <w:tcW w:w="810" w:type="dxa"/>
            <w:tcBorders>
              <w:top w:val="single" w:sz="4" w:space="0" w:color="auto"/>
              <w:left w:val="single" w:sz="4" w:space="0" w:color="auto"/>
              <w:bottom w:val="single" w:sz="4" w:space="0" w:color="auto"/>
              <w:right w:val="single" w:sz="4" w:space="0" w:color="auto"/>
            </w:tcBorders>
            <w:vAlign w:val="center"/>
          </w:tcPr>
          <w:p w14:paraId="57036680" w14:textId="77777777" w:rsidR="00531B3E" w:rsidRPr="007E65DF" w:rsidRDefault="00531B3E" w:rsidP="00863D1B">
            <w:pPr>
              <w:jc w:val="center"/>
              <w:rPr>
                <w:rFonts w:ascii="Arial" w:hAnsi="Arial" w:cs="Arial"/>
                <w:sz w:val="20"/>
                <w:szCs w:val="20"/>
                <w:lang w:val="es-PE" w:eastAsia="zh-CN"/>
              </w:rPr>
            </w:pPr>
            <w:r w:rsidRPr="007E65DF" w:rsidDel="00C96168">
              <w:rPr>
                <w:rFonts w:ascii="Arial" w:hAnsi="Arial" w:cs="Arial"/>
                <w:sz w:val="20"/>
                <w:szCs w:val="20"/>
                <w:lang w:val="es-PE" w:eastAsia="zh-CN"/>
              </w:rPr>
              <w:t xml:space="preserve"> </w:t>
            </w:r>
            <w:r w:rsidRPr="007E65DF">
              <w:rPr>
                <w:rFonts w:ascii="Arial" w:hAnsi="Arial" w:cs="Arial"/>
                <w:sz w:val="20"/>
                <w:szCs w:val="20"/>
                <w:lang w:val="es-PE" w:eastAsia="zh-CN"/>
              </w:rPr>
              <w:t>%</w:t>
            </w:r>
          </w:p>
          <w:p w14:paraId="38802301" w14:textId="77777777" w:rsidR="00531B3E" w:rsidRPr="007E65DF" w:rsidRDefault="00531B3E" w:rsidP="00863D1B">
            <w:pPr>
              <w:jc w:val="center"/>
              <w:rPr>
                <w:rFonts w:ascii="Arial" w:hAnsi="Arial" w:cs="Arial"/>
                <w:sz w:val="20"/>
                <w:szCs w:val="20"/>
                <w:lang w:val="es-PE" w:eastAsia="zh-CN"/>
              </w:rPr>
            </w:pPr>
            <w:r>
              <w:rPr>
                <w:rFonts w:ascii="Arial" w:hAnsi="Arial" w:cs="Arial"/>
                <w:sz w:val="20"/>
                <w:szCs w:val="20"/>
                <w:lang w:val="es-PE" w:eastAsia="zh-CN"/>
              </w:rPr>
              <w:t>(</w:t>
            </w:r>
            <w:r w:rsidRPr="007E65DF">
              <w:rPr>
                <w:rFonts w:ascii="Arial" w:hAnsi="Arial" w:cs="Arial"/>
                <w:sz w:val="20"/>
                <w:szCs w:val="20"/>
                <w:lang w:val="es-PE" w:eastAsia="zh-CN"/>
              </w:rPr>
              <w:t>R</w:t>
            </w:r>
            <w:r>
              <w:rPr>
                <w:rFonts w:ascii="Arial" w:hAnsi="Arial" w:cs="Arial"/>
                <w:sz w:val="20"/>
                <w:szCs w:val="20"/>
                <w:lang w:val="es-PE" w:eastAsia="zh-CN"/>
              </w:rPr>
              <w:t xml:space="preserve">$/ </w:t>
            </w:r>
            <w:r w:rsidRPr="007E65DF">
              <w:rPr>
                <w:rFonts w:ascii="Arial" w:hAnsi="Arial" w:cs="Arial"/>
                <w:sz w:val="20"/>
                <w:szCs w:val="20"/>
                <w:lang w:val="es-PE" w:eastAsia="zh-CN"/>
              </w:rPr>
              <w:t>R$)</w:t>
            </w:r>
          </w:p>
        </w:tc>
        <w:tc>
          <w:tcPr>
            <w:tcW w:w="810" w:type="dxa"/>
            <w:tcBorders>
              <w:top w:val="single" w:sz="4" w:space="0" w:color="auto"/>
              <w:left w:val="single" w:sz="4" w:space="0" w:color="auto"/>
              <w:bottom w:val="single" w:sz="4" w:space="0" w:color="auto"/>
              <w:right w:val="single" w:sz="4" w:space="0" w:color="auto"/>
            </w:tcBorders>
            <w:vAlign w:val="center"/>
          </w:tcPr>
          <w:p w14:paraId="26CBA36C" w14:textId="77777777" w:rsidR="00531B3E" w:rsidRPr="007E65DF" w:rsidRDefault="00531B3E" w:rsidP="00863D1B">
            <w:pPr>
              <w:jc w:val="center"/>
              <w:rPr>
                <w:rFonts w:ascii="Arial" w:hAnsi="Arial" w:cs="Arial"/>
                <w:sz w:val="20"/>
                <w:szCs w:val="20"/>
                <w:lang w:val="es-ES_tradnl" w:eastAsia="zh-CN"/>
              </w:rPr>
            </w:pPr>
            <w:r w:rsidRPr="009C5012">
              <w:rPr>
                <w:rFonts w:ascii="Arial" w:hAnsi="Arial" w:cs="Arial"/>
                <w:sz w:val="20"/>
                <w:szCs w:val="20"/>
                <w:lang w:val="es-ES_tradnl" w:eastAsia="zh-CN"/>
              </w:rPr>
              <w:t>0</w:t>
            </w:r>
            <w:r>
              <w:rPr>
                <w:rFonts w:ascii="Arial" w:hAnsi="Arial" w:cs="Arial"/>
                <w:sz w:val="20"/>
                <w:szCs w:val="20"/>
                <w:lang w:val="es-ES_tradnl" w:eastAsia="zh-CN"/>
              </w:rPr>
              <w:t>,</w:t>
            </w:r>
            <w:r w:rsidRPr="009C5012">
              <w:rPr>
                <w:rFonts w:ascii="Arial" w:hAnsi="Arial" w:cs="Arial"/>
                <w:sz w:val="20"/>
                <w:szCs w:val="20"/>
                <w:lang w:val="es-ES_tradnl" w:eastAsia="zh-CN"/>
              </w:rPr>
              <w:t>49</w:t>
            </w:r>
          </w:p>
        </w:tc>
        <w:tc>
          <w:tcPr>
            <w:tcW w:w="810" w:type="dxa"/>
            <w:tcBorders>
              <w:top w:val="single" w:sz="4" w:space="0" w:color="auto"/>
              <w:left w:val="single" w:sz="4" w:space="0" w:color="auto"/>
              <w:bottom w:val="single" w:sz="4" w:space="0" w:color="auto"/>
              <w:right w:val="single" w:sz="4" w:space="0" w:color="auto"/>
            </w:tcBorders>
            <w:vAlign w:val="center"/>
          </w:tcPr>
          <w:p w14:paraId="6D4939B4" w14:textId="77777777" w:rsidR="00531B3E" w:rsidRPr="007E65DF" w:rsidRDefault="00531B3E" w:rsidP="00863D1B">
            <w:pPr>
              <w:jc w:val="center"/>
              <w:rPr>
                <w:rFonts w:ascii="Arial" w:hAnsi="Arial" w:cs="Arial"/>
                <w:sz w:val="20"/>
                <w:szCs w:val="20"/>
                <w:lang w:val="es-ES_tradnl" w:eastAsia="zh-CN"/>
              </w:rPr>
            </w:pPr>
            <w:r w:rsidRPr="007E65DF">
              <w:rPr>
                <w:rFonts w:ascii="Arial" w:hAnsi="Arial" w:cs="Arial"/>
                <w:sz w:val="20"/>
                <w:szCs w:val="20"/>
                <w:lang w:val="es-ES_tradnl" w:eastAsia="zh-CN"/>
              </w:rPr>
              <w:t>2016</w:t>
            </w:r>
          </w:p>
        </w:tc>
        <w:tc>
          <w:tcPr>
            <w:tcW w:w="795" w:type="dxa"/>
            <w:tcBorders>
              <w:top w:val="single" w:sz="4" w:space="0" w:color="auto"/>
              <w:left w:val="single" w:sz="4" w:space="0" w:color="auto"/>
              <w:bottom w:val="single" w:sz="4" w:space="0" w:color="auto"/>
              <w:right w:val="single" w:sz="4" w:space="0" w:color="auto"/>
            </w:tcBorders>
            <w:vAlign w:val="center"/>
          </w:tcPr>
          <w:p w14:paraId="2D379592" w14:textId="77777777" w:rsidR="00531B3E" w:rsidRPr="009C5012" w:rsidRDefault="00531B3E" w:rsidP="00863D1B">
            <w:pPr>
              <w:jc w:val="center"/>
              <w:rPr>
                <w:rFonts w:ascii="Arial" w:hAnsi="Arial" w:cs="Arial"/>
                <w:sz w:val="20"/>
                <w:szCs w:val="20"/>
                <w:lang w:val="es-ES_tradnl" w:eastAsia="zh-CN"/>
              </w:rPr>
            </w:pPr>
            <w:r w:rsidRPr="009C5012">
              <w:rPr>
                <w:rFonts w:ascii="Arial" w:hAnsi="Arial" w:cs="Arial"/>
                <w:sz w:val="20"/>
                <w:szCs w:val="20"/>
                <w:lang w:val="es-ES_tradnl" w:eastAsia="zh-CN"/>
              </w:rPr>
              <w:t>0</w:t>
            </w:r>
            <w:r>
              <w:rPr>
                <w:rFonts w:ascii="Arial" w:hAnsi="Arial" w:cs="Arial"/>
                <w:sz w:val="20"/>
                <w:szCs w:val="20"/>
                <w:lang w:val="es-ES_tradnl" w:eastAsia="zh-CN"/>
              </w:rPr>
              <w:t>,</w:t>
            </w:r>
            <w:r w:rsidRPr="009C5012">
              <w:rPr>
                <w:rFonts w:ascii="Arial" w:hAnsi="Arial" w:cs="Arial"/>
                <w:sz w:val="20"/>
                <w:szCs w:val="20"/>
                <w:lang w:val="es-ES_tradnl" w:eastAsia="zh-CN"/>
              </w:rPr>
              <w:t>04</w:t>
            </w:r>
          </w:p>
        </w:tc>
        <w:tc>
          <w:tcPr>
            <w:tcW w:w="795" w:type="dxa"/>
            <w:tcBorders>
              <w:top w:val="single" w:sz="4" w:space="0" w:color="auto"/>
              <w:left w:val="single" w:sz="4" w:space="0" w:color="auto"/>
              <w:bottom w:val="single" w:sz="4" w:space="0" w:color="auto"/>
              <w:right w:val="single" w:sz="4" w:space="0" w:color="auto"/>
            </w:tcBorders>
            <w:vAlign w:val="center"/>
          </w:tcPr>
          <w:p w14:paraId="4871BA29" w14:textId="77777777" w:rsidR="00531B3E" w:rsidRPr="007E65DF" w:rsidRDefault="00531B3E" w:rsidP="00863D1B">
            <w:pPr>
              <w:jc w:val="center"/>
              <w:rPr>
                <w:rFonts w:ascii="Arial" w:hAnsi="Arial" w:cs="Arial"/>
                <w:sz w:val="20"/>
                <w:szCs w:val="20"/>
                <w:lang w:val="es-ES_tradnl" w:eastAsia="zh-CN"/>
              </w:rPr>
            </w:pPr>
            <w:r w:rsidRPr="009C5012">
              <w:rPr>
                <w:rFonts w:ascii="Arial" w:hAnsi="Arial" w:cs="Arial"/>
                <w:sz w:val="20"/>
                <w:szCs w:val="20"/>
                <w:lang w:val="es-ES_tradnl" w:eastAsia="zh-CN"/>
              </w:rPr>
              <w:t>0</w:t>
            </w:r>
            <w:r>
              <w:rPr>
                <w:rFonts w:ascii="Arial" w:hAnsi="Arial" w:cs="Arial"/>
                <w:sz w:val="20"/>
                <w:szCs w:val="20"/>
                <w:lang w:val="es-ES_tradnl" w:eastAsia="zh-CN"/>
              </w:rPr>
              <w:t>,</w:t>
            </w:r>
            <w:r w:rsidRPr="009C5012">
              <w:rPr>
                <w:rFonts w:ascii="Arial" w:hAnsi="Arial" w:cs="Arial"/>
                <w:sz w:val="20"/>
                <w:szCs w:val="20"/>
                <w:lang w:val="es-ES_tradnl" w:eastAsia="zh-CN"/>
              </w:rPr>
              <w:t>32</w:t>
            </w:r>
          </w:p>
        </w:tc>
        <w:tc>
          <w:tcPr>
            <w:tcW w:w="795" w:type="dxa"/>
            <w:tcBorders>
              <w:top w:val="single" w:sz="4" w:space="0" w:color="auto"/>
              <w:left w:val="single" w:sz="4" w:space="0" w:color="auto"/>
              <w:bottom w:val="single" w:sz="4" w:space="0" w:color="auto"/>
              <w:right w:val="single" w:sz="4" w:space="0" w:color="auto"/>
            </w:tcBorders>
            <w:vAlign w:val="center"/>
          </w:tcPr>
          <w:p w14:paraId="4DFF929B" w14:textId="77777777" w:rsidR="00531B3E" w:rsidRPr="007E65DF" w:rsidRDefault="00531B3E" w:rsidP="00863D1B">
            <w:pPr>
              <w:jc w:val="center"/>
              <w:rPr>
                <w:rFonts w:ascii="Arial" w:hAnsi="Arial" w:cs="Arial"/>
                <w:sz w:val="20"/>
                <w:szCs w:val="20"/>
                <w:lang w:val="es-ES_tradnl" w:eastAsia="zh-CN"/>
              </w:rPr>
            </w:pPr>
            <w:r w:rsidRPr="009C5012">
              <w:rPr>
                <w:rFonts w:ascii="Arial" w:hAnsi="Arial" w:cs="Arial"/>
                <w:sz w:val="20"/>
                <w:szCs w:val="20"/>
                <w:lang w:val="es-ES_tradnl" w:eastAsia="zh-CN"/>
              </w:rPr>
              <w:t>0</w:t>
            </w:r>
            <w:r>
              <w:rPr>
                <w:rFonts w:ascii="Arial" w:hAnsi="Arial" w:cs="Arial"/>
                <w:sz w:val="20"/>
                <w:szCs w:val="20"/>
                <w:lang w:val="es-ES_tradnl" w:eastAsia="zh-CN"/>
              </w:rPr>
              <w:t>,</w:t>
            </w:r>
            <w:r w:rsidRPr="009C5012">
              <w:rPr>
                <w:rFonts w:ascii="Arial" w:hAnsi="Arial" w:cs="Arial"/>
                <w:sz w:val="20"/>
                <w:szCs w:val="20"/>
                <w:lang w:val="es-ES_tradnl" w:eastAsia="zh-CN"/>
              </w:rPr>
              <w:t>44</w:t>
            </w:r>
          </w:p>
        </w:tc>
        <w:tc>
          <w:tcPr>
            <w:tcW w:w="795" w:type="dxa"/>
            <w:tcBorders>
              <w:top w:val="single" w:sz="4" w:space="0" w:color="auto"/>
              <w:left w:val="single" w:sz="4" w:space="0" w:color="auto"/>
              <w:bottom w:val="single" w:sz="4" w:space="0" w:color="auto"/>
              <w:right w:val="single" w:sz="4" w:space="0" w:color="auto"/>
            </w:tcBorders>
            <w:vAlign w:val="center"/>
          </w:tcPr>
          <w:p w14:paraId="60A82ABC" w14:textId="77777777" w:rsidR="00531B3E" w:rsidRPr="007E65DF" w:rsidRDefault="00531B3E" w:rsidP="00863D1B">
            <w:pPr>
              <w:jc w:val="center"/>
              <w:rPr>
                <w:rFonts w:ascii="Arial" w:hAnsi="Arial" w:cs="Arial"/>
                <w:sz w:val="20"/>
                <w:szCs w:val="20"/>
                <w:lang w:val="es-ES_tradnl" w:eastAsia="zh-CN"/>
              </w:rPr>
            </w:pPr>
            <w:r w:rsidRPr="009C5012">
              <w:rPr>
                <w:rFonts w:ascii="Arial" w:hAnsi="Arial" w:cs="Arial"/>
                <w:sz w:val="20"/>
                <w:szCs w:val="20"/>
                <w:lang w:val="es-ES_tradnl" w:eastAsia="zh-CN"/>
              </w:rPr>
              <w:t>0</w:t>
            </w:r>
            <w:r>
              <w:rPr>
                <w:rFonts w:ascii="Arial" w:hAnsi="Arial" w:cs="Arial"/>
                <w:sz w:val="20"/>
                <w:szCs w:val="20"/>
                <w:lang w:val="es-ES_tradnl" w:eastAsia="zh-CN"/>
              </w:rPr>
              <w:t>,</w:t>
            </w:r>
            <w:r w:rsidRPr="009C5012">
              <w:rPr>
                <w:rFonts w:ascii="Arial" w:hAnsi="Arial" w:cs="Arial"/>
                <w:sz w:val="20"/>
                <w:szCs w:val="20"/>
                <w:lang w:val="es-ES_tradnl" w:eastAsia="zh-CN"/>
              </w:rPr>
              <w:t>46</w:t>
            </w:r>
          </w:p>
        </w:tc>
        <w:tc>
          <w:tcPr>
            <w:tcW w:w="795" w:type="dxa"/>
            <w:tcBorders>
              <w:top w:val="single" w:sz="4" w:space="0" w:color="auto"/>
              <w:left w:val="single" w:sz="4" w:space="0" w:color="auto"/>
              <w:bottom w:val="single" w:sz="4" w:space="0" w:color="auto"/>
              <w:right w:val="single" w:sz="4" w:space="0" w:color="auto"/>
            </w:tcBorders>
            <w:vAlign w:val="center"/>
          </w:tcPr>
          <w:p w14:paraId="2E7C53C0" w14:textId="77777777" w:rsidR="00531B3E" w:rsidRPr="007E65DF" w:rsidRDefault="00531B3E" w:rsidP="00863D1B">
            <w:pPr>
              <w:jc w:val="center"/>
              <w:rPr>
                <w:rFonts w:ascii="Arial" w:hAnsi="Arial" w:cs="Arial"/>
                <w:sz w:val="20"/>
                <w:szCs w:val="20"/>
                <w:lang w:val="es-ES_tradnl" w:eastAsia="zh-CN"/>
              </w:rPr>
            </w:pPr>
            <w:r w:rsidRPr="009C5012">
              <w:rPr>
                <w:rFonts w:ascii="Arial" w:hAnsi="Arial" w:cs="Arial"/>
                <w:sz w:val="20"/>
                <w:szCs w:val="20"/>
                <w:lang w:val="es-ES_tradnl" w:eastAsia="zh-CN"/>
              </w:rPr>
              <w:t>0,50</w:t>
            </w:r>
          </w:p>
        </w:tc>
        <w:tc>
          <w:tcPr>
            <w:tcW w:w="795" w:type="dxa"/>
            <w:tcBorders>
              <w:top w:val="single" w:sz="4" w:space="0" w:color="auto"/>
              <w:left w:val="single" w:sz="4" w:space="0" w:color="auto"/>
              <w:bottom w:val="single" w:sz="4" w:space="0" w:color="auto"/>
              <w:right w:val="single" w:sz="4" w:space="0" w:color="auto"/>
            </w:tcBorders>
            <w:vAlign w:val="center"/>
          </w:tcPr>
          <w:p w14:paraId="72A5C457" w14:textId="77777777" w:rsidR="00531B3E" w:rsidRPr="007E65DF" w:rsidRDefault="00531B3E" w:rsidP="00863D1B">
            <w:pPr>
              <w:jc w:val="center"/>
              <w:rPr>
                <w:rFonts w:ascii="Arial" w:hAnsi="Arial" w:cs="Arial"/>
                <w:sz w:val="20"/>
                <w:szCs w:val="20"/>
                <w:lang w:val="es-ES_tradnl" w:eastAsia="zh-CN"/>
              </w:rPr>
            </w:pPr>
            <w:r w:rsidRPr="009C5012">
              <w:rPr>
                <w:rFonts w:ascii="Arial" w:hAnsi="Arial" w:cs="Arial"/>
                <w:sz w:val="20"/>
                <w:szCs w:val="20"/>
                <w:lang w:val="es-ES_tradnl" w:eastAsia="zh-CN"/>
              </w:rPr>
              <w:t>0</w:t>
            </w:r>
            <w:r>
              <w:rPr>
                <w:rFonts w:ascii="Arial" w:hAnsi="Arial" w:cs="Arial"/>
                <w:sz w:val="20"/>
                <w:szCs w:val="20"/>
                <w:lang w:val="es-ES_tradnl" w:eastAsia="zh-CN"/>
              </w:rPr>
              <w:t>,</w:t>
            </w:r>
            <w:r w:rsidRPr="009C5012">
              <w:rPr>
                <w:rFonts w:ascii="Arial" w:hAnsi="Arial" w:cs="Arial"/>
                <w:sz w:val="20"/>
                <w:szCs w:val="20"/>
                <w:lang w:val="es-ES_tradnl" w:eastAsia="zh-CN"/>
              </w:rPr>
              <w:t>50</w:t>
            </w:r>
          </w:p>
        </w:tc>
        <w:tc>
          <w:tcPr>
            <w:tcW w:w="1620" w:type="dxa"/>
            <w:tcBorders>
              <w:top w:val="single" w:sz="4" w:space="0" w:color="auto"/>
              <w:left w:val="single" w:sz="4" w:space="0" w:color="auto"/>
              <w:bottom w:val="single" w:sz="4" w:space="0" w:color="auto"/>
              <w:right w:val="single" w:sz="4" w:space="0" w:color="auto"/>
            </w:tcBorders>
            <w:vAlign w:val="center"/>
          </w:tcPr>
          <w:p w14:paraId="5C6A2468" w14:textId="77777777" w:rsidR="00531B3E" w:rsidRDefault="00531B3E" w:rsidP="00863D1B">
            <w:pPr>
              <w:rPr>
                <w:rFonts w:ascii="Arial" w:hAnsi="Arial" w:cs="Arial"/>
                <w:sz w:val="20"/>
                <w:szCs w:val="20"/>
                <w:lang w:val="es-ES_tradnl"/>
              </w:rPr>
            </w:pPr>
            <w:r w:rsidRPr="009C5012">
              <w:rPr>
                <w:rFonts w:ascii="Arial" w:hAnsi="Arial" w:cs="Arial"/>
                <w:sz w:val="20"/>
                <w:szCs w:val="20"/>
                <w:lang w:val="es-ES_tradnl"/>
              </w:rPr>
              <w:t>Informe del Tesoro, SEFAZ/PE</w:t>
            </w:r>
          </w:p>
          <w:p w14:paraId="6F038BB6" w14:textId="77777777" w:rsidR="00531B3E" w:rsidRPr="007E65DF" w:rsidRDefault="00531B3E" w:rsidP="00863D1B">
            <w:pPr>
              <w:rPr>
                <w:rFonts w:ascii="Arial" w:hAnsi="Arial" w:cs="Arial"/>
                <w:sz w:val="20"/>
                <w:szCs w:val="20"/>
                <w:lang w:val="es-ES_tradnl"/>
              </w:rPr>
            </w:pPr>
          </w:p>
        </w:tc>
        <w:tc>
          <w:tcPr>
            <w:tcW w:w="3600" w:type="dxa"/>
            <w:tcBorders>
              <w:top w:val="single" w:sz="4" w:space="0" w:color="auto"/>
              <w:left w:val="single" w:sz="4" w:space="0" w:color="auto"/>
              <w:bottom w:val="single" w:sz="4" w:space="0" w:color="auto"/>
              <w:right w:val="single" w:sz="4" w:space="0" w:color="auto"/>
            </w:tcBorders>
          </w:tcPr>
          <w:p w14:paraId="7613AE77" w14:textId="77777777" w:rsidR="00531B3E" w:rsidRPr="007E65DF" w:rsidRDefault="00531B3E" w:rsidP="00863D1B">
            <w:pPr>
              <w:spacing w:after="40"/>
              <w:jc w:val="both"/>
              <w:rPr>
                <w:rFonts w:ascii="Arial" w:hAnsi="Arial" w:cs="Arial"/>
                <w:sz w:val="20"/>
                <w:szCs w:val="20"/>
                <w:lang w:val="es-PE"/>
              </w:rPr>
            </w:pPr>
            <w:r w:rsidRPr="007E65DF">
              <w:rPr>
                <w:rFonts w:ascii="Arial" w:hAnsi="Arial" w:cs="Arial"/>
                <w:sz w:val="20"/>
                <w:szCs w:val="20"/>
                <w:lang w:val="es-PE"/>
              </w:rPr>
              <w:t>La disminución del déficit fiscal primario contribuye directamente al equilibrio fiscal, cuando asociada con el aumento de la recaudación y al control efectivo del gasto público</w:t>
            </w:r>
            <w:bookmarkStart w:id="18" w:name="_Ref496100544"/>
            <w:r w:rsidRPr="007E65DF">
              <w:rPr>
                <w:rStyle w:val="FootnoteReference"/>
                <w:rFonts w:ascii="Arial" w:hAnsi="Arial" w:cs="Arial"/>
                <w:sz w:val="20"/>
                <w:szCs w:val="20"/>
                <w:lang w:val="es-PE"/>
              </w:rPr>
              <w:footnoteReference w:id="5"/>
            </w:r>
            <w:bookmarkEnd w:id="18"/>
            <w:r w:rsidRPr="007E65DF">
              <w:rPr>
                <w:rFonts w:ascii="Arial" w:hAnsi="Arial" w:cs="Arial"/>
                <w:sz w:val="20"/>
                <w:szCs w:val="20"/>
                <w:lang w:val="es-PE"/>
              </w:rPr>
              <w:t>.</w:t>
            </w:r>
          </w:p>
          <w:p w14:paraId="6C18F40E" w14:textId="77777777" w:rsidR="00531B3E" w:rsidRPr="007E65DF" w:rsidRDefault="00531B3E" w:rsidP="00863D1B">
            <w:pPr>
              <w:jc w:val="both"/>
              <w:rPr>
                <w:rFonts w:ascii="Arial" w:hAnsi="Arial" w:cs="Arial"/>
                <w:b/>
                <w:sz w:val="20"/>
                <w:szCs w:val="20"/>
                <w:lang w:val="es-PE"/>
              </w:rPr>
            </w:pPr>
            <w:r w:rsidRPr="007E65DF">
              <w:rPr>
                <w:rFonts w:ascii="Arial" w:hAnsi="Arial" w:cs="Arial"/>
                <w:b/>
                <w:sz w:val="20"/>
                <w:szCs w:val="20"/>
                <w:lang w:val="es-PE"/>
              </w:rPr>
              <w:t xml:space="preserve">Fórmula de Cálculo (FC): </w:t>
            </w:r>
            <w:r w:rsidRPr="007E65DF">
              <w:rPr>
                <w:rFonts w:ascii="Arial" w:hAnsi="Arial" w:cs="Arial"/>
                <w:sz w:val="20"/>
                <w:szCs w:val="20"/>
                <w:lang w:val="es-PE"/>
              </w:rPr>
              <w:t xml:space="preserve">Valor del resultado primario como porcentaje del PIB  </w:t>
            </w:r>
          </w:p>
          <w:p w14:paraId="14579B6C" w14:textId="77777777" w:rsidR="00531B3E" w:rsidRDefault="00531B3E" w:rsidP="00863D1B">
            <w:pPr>
              <w:jc w:val="both"/>
              <w:rPr>
                <w:rFonts w:ascii="Arial" w:hAnsi="Arial" w:cs="Arial"/>
                <w:color w:val="000000" w:themeColor="text1"/>
                <w:sz w:val="20"/>
                <w:szCs w:val="20"/>
                <w:lang w:val="es-PE"/>
              </w:rPr>
            </w:pPr>
            <w:r w:rsidRPr="007E65DF">
              <w:rPr>
                <w:rFonts w:ascii="Arial" w:hAnsi="Arial" w:cs="Arial"/>
                <w:b/>
                <w:sz w:val="20"/>
                <w:szCs w:val="20"/>
                <w:lang w:val="es-PE"/>
              </w:rPr>
              <w:t>Línea de Base (LB)</w:t>
            </w:r>
            <w:r w:rsidRPr="009C5012">
              <w:rPr>
                <w:rFonts w:ascii="Arial" w:hAnsi="Arial" w:cs="Arial"/>
                <w:b/>
                <w:sz w:val="20"/>
                <w:szCs w:val="20"/>
                <w:lang w:val="es-PE"/>
              </w:rPr>
              <w:t>:</w:t>
            </w:r>
            <w:r w:rsidRPr="009C5012">
              <w:rPr>
                <w:rFonts w:ascii="Arial" w:hAnsi="Arial" w:cs="Arial"/>
                <w:b/>
                <w:color w:val="000000" w:themeColor="text1"/>
                <w:sz w:val="20"/>
                <w:szCs w:val="20"/>
                <w:lang w:val="es-PE"/>
              </w:rPr>
              <w:t xml:space="preserve"> </w:t>
            </w:r>
            <w:r w:rsidRPr="009C5012">
              <w:rPr>
                <w:rFonts w:ascii="Arial" w:hAnsi="Arial" w:cs="Arial"/>
                <w:color w:val="000000" w:themeColor="text1"/>
                <w:sz w:val="20"/>
                <w:szCs w:val="20"/>
                <w:lang w:val="es-PE"/>
              </w:rPr>
              <w:t>0,49</w:t>
            </w:r>
            <w:r w:rsidRPr="009C5012">
              <w:rPr>
                <w:rStyle w:val="FootnoteReference"/>
                <w:rFonts w:ascii="Arial" w:hAnsi="Arial" w:cs="Arial"/>
                <w:color w:val="000000" w:themeColor="text1"/>
                <w:sz w:val="20"/>
                <w:szCs w:val="20"/>
                <w:lang w:val="es-PE"/>
              </w:rPr>
              <w:footnoteReference w:id="6"/>
            </w:r>
            <w:r w:rsidRPr="009C5012">
              <w:rPr>
                <w:rFonts w:ascii="Arial" w:hAnsi="Arial" w:cs="Arial"/>
                <w:color w:val="000000" w:themeColor="text1"/>
                <w:sz w:val="20"/>
                <w:szCs w:val="20"/>
                <w:lang w:val="es-PE"/>
              </w:rPr>
              <w:t>.</w:t>
            </w:r>
          </w:p>
          <w:p w14:paraId="7FF24C15" w14:textId="77777777" w:rsidR="00531B3E" w:rsidRPr="007F41AB" w:rsidRDefault="00531B3E" w:rsidP="00863D1B">
            <w:pPr>
              <w:jc w:val="both"/>
              <w:rPr>
                <w:rFonts w:ascii="Arial" w:hAnsi="Arial" w:cs="Arial"/>
                <w:sz w:val="20"/>
                <w:szCs w:val="20"/>
                <w:lang w:val="es-PE"/>
              </w:rPr>
            </w:pPr>
            <w:r w:rsidRPr="007F41AB">
              <w:rPr>
                <w:rFonts w:ascii="Arial" w:hAnsi="Arial" w:cs="Arial"/>
                <w:sz w:val="20"/>
                <w:szCs w:val="20"/>
                <w:lang w:val="es-PE"/>
              </w:rPr>
              <w:t>Resultado Primario (2016) = BR$ 724,8 millones.</w:t>
            </w:r>
          </w:p>
          <w:p w14:paraId="0D5DB745" w14:textId="77777777" w:rsidR="00531B3E" w:rsidRDefault="00531B3E" w:rsidP="00863D1B">
            <w:pPr>
              <w:jc w:val="both"/>
              <w:rPr>
                <w:rFonts w:ascii="Arial" w:hAnsi="Arial" w:cs="Arial"/>
                <w:sz w:val="20"/>
                <w:szCs w:val="20"/>
                <w:lang w:val="es-PE"/>
              </w:rPr>
            </w:pPr>
            <w:r w:rsidRPr="007F41AB">
              <w:rPr>
                <w:rFonts w:ascii="Arial" w:hAnsi="Arial" w:cs="Arial"/>
                <w:sz w:val="20"/>
                <w:szCs w:val="20"/>
                <w:lang w:val="es-PE"/>
              </w:rPr>
              <w:t>PIB (2016) = BR$ 163,1 mil millones</w:t>
            </w:r>
          </w:p>
          <w:p w14:paraId="5F4C8C6F" w14:textId="77777777" w:rsidR="00531B3E" w:rsidRDefault="00531B3E" w:rsidP="00863D1B">
            <w:pPr>
              <w:jc w:val="both"/>
              <w:rPr>
                <w:rFonts w:ascii="Arial" w:hAnsi="Arial" w:cs="Arial"/>
                <w:sz w:val="20"/>
                <w:szCs w:val="20"/>
                <w:lang w:val="es-PE"/>
              </w:rPr>
            </w:pPr>
          </w:p>
          <w:p w14:paraId="16B46B46" w14:textId="77777777" w:rsidR="00531B3E" w:rsidRDefault="00531B3E" w:rsidP="00863D1B">
            <w:pPr>
              <w:jc w:val="both"/>
              <w:rPr>
                <w:rFonts w:ascii="Arial" w:hAnsi="Arial" w:cs="Arial"/>
                <w:sz w:val="20"/>
                <w:szCs w:val="20"/>
                <w:lang w:val="es-PE"/>
              </w:rPr>
            </w:pPr>
          </w:p>
          <w:p w14:paraId="228413F4" w14:textId="77777777" w:rsidR="00531B3E" w:rsidRPr="007E65DF" w:rsidRDefault="00531B3E" w:rsidP="00863D1B">
            <w:pPr>
              <w:jc w:val="both"/>
              <w:rPr>
                <w:rFonts w:ascii="Arial" w:hAnsi="Arial" w:cs="Arial"/>
                <w:sz w:val="20"/>
                <w:szCs w:val="20"/>
                <w:lang w:val="es-PE"/>
              </w:rPr>
            </w:pPr>
          </w:p>
        </w:tc>
      </w:tr>
      <w:tr w:rsidR="00531B3E" w:rsidRPr="00BE22B8" w14:paraId="5D7FB614" w14:textId="77777777" w:rsidTr="00531B3E">
        <w:trPr>
          <w:trHeight w:val="64"/>
        </w:trPr>
        <w:tc>
          <w:tcPr>
            <w:tcW w:w="13770" w:type="dxa"/>
            <w:gridSpan w:val="12"/>
            <w:tcBorders>
              <w:top w:val="single" w:sz="4" w:space="0" w:color="auto"/>
              <w:left w:val="single" w:sz="4" w:space="0" w:color="auto"/>
              <w:bottom w:val="single" w:sz="4" w:space="0" w:color="auto"/>
              <w:right w:val="single" w:sz="4" w:space="0" w:color="auto"/>
            </w:tcBorders>
          </w:tcPr>
          <w:p w14:paraId="1835A821" w14:textId="77777777" w:rsidR="00531B3E" w:rsidRPr="007E65DF" w:rsidRDefault="00531B3E" w:rsidP="00863D1B">
            <w:pPr>
              <w:rPr>
                <w:rFonts w:ascii="Arial" w:hAnsi="Arial" w:cs="Arial"/>
                <w:sz w:val="20"/>
                <w:szCs w:val="20"/>
                <w:lang w:val="es-ES_tradnl" w:eastAsia="zh-CN"/>
              </w:rPr>
            </w:pPr>
            <w:r w:rsidRPr="007E65DF">
              <w:rPr>
                <w:rFonts w:ascii="Arial" w:hAnsi="Arial" w:cs="Arial"/>
                <w:b/>
                <w:caps/>
                <w:sz w:val="20"/>
                <w:szCs w:val="20"/>
                <w:u w:val="single"/>
                <w:lang w:val="es-ES_tradnl" w:eastAsia="zh-CN"/>
              </w:rPr>
              <w:lastRenderedPageBreak/>
              <w:t xml:space="preserve">Impacto #2: </w:t>
            </w:r>
            <w:r w:rsidRPr="007E65DF">
              <w:rPr>
                <w:rFonts w:ascii="Arial" w:hAnsi="Arial" w:cs="Arial"/>
                <w:b/>
                <w:sz w:val="20"/>
                <w:szCs w:val="20"/>
                <w:lang w:val="es-PE"/>
              </w:rPr>
              <w:t>Incremento de la relación entre la recaudación tributaria y el PIB estatal</w:t>
            </w:r>
          </w:p>
        </w:tc>
      </w:tr>
      <w:tr w:rsidR="00531B3E" w:rsidRPr="00742A65" w14:paraId="1504EA3C" w14:textId="77777777" w:rsidTr="00531B3E">
        <w:trPr>
          <w:trHeight w:val="64"/>
        </w:trPr>
        <w:tc>
          <w:tcPr>
            <w:tcW w:w="1350" w:type="dxa"/>
            <w:tcBorders>
              <w:top w:val="single" w:sz="4" w:space="0" w:color="auto"/>
              <w:left w:val="single" w:sz="4" w:space="0" w:color="auto"/>
              <w:bottom w:val="single" w:sz="4" w:space="0" w:color="auto"/>
              <w:right w:val="single" w:sz="4" w:space="0" w:color="auto"/>
            </w:tcBorders>
            <w:vAlign w:val="center"/>
            <w:hideMark/>
          </w:tcPr>
          <w:p w14:paraId="07791109" w14:textId="77777777" w:rsidR="00531B3E" w:rsidRPr="00742A65" w:rsidRDefault="00531B3E" w:rsidP="00863D1B">
            <w:pPr>
              <w:pStyle w:val="ListParagraph"/>
              <w:spacing w:after="0" w:line="240" w:lineRule="auto"/>
              <w:ind w:left="0" w:right="-106"/>
              <w:rPr>
                <w:rFonts w:ascii="Arial" w:hAnsi="Arial" w:cs="Arial"/>
                <w:sz w:val="20"/>
                <w:szCs w:val="20"/>
                <w:lang w:val="es-ES_tradnl" w:eastAsia="zh-CN"/>
              </w:rPr>
            </w:pPr>
            <w:r w:rsidRPr="00742A65">
              <w:rPr>
                <w:rFonts w:ascii="Arial" w:eastAsia="Times New Roman" w:hAnsi="Arial" w:cs="Arial"/>
                <w:sz w:val="20"/>
                <w:szCs w:val="20"/>
                <w:lang w:val="es-ES_tradnl"/>
              </w:rPr>
              <w:t>Recaudación Tributaria/PIB</w:t>
            </w:r>
          </w:p>
        </w:tc>
        <w:tc>
          <w:tcPr>
            <w:tcW w:w="810" w:type="dxa"/>
            <w:tcBorders>
              <w:top w:val="single" w:sz="4" w:space="0" w:color="auto"/>
              <w:left w:val="single" w:sz="4" w:space="0" w:color="auto"/>
              <w:bottom w:val="single" w:sz="4" w:space="0" w:color="auto"/>
              <w:right w:val="single" w:sz="4" w:space="0" w:color="auto"/>
            </w:tcBorders>
            <w:vAlign w:val="center"/>
          </w:tcPr>
          <w:p w14:paraId="4A8F2BBC" w14:textId="77777777" w:rsidR="00531B3E" w:rsidRPr="00742A65" w:rsidRDefault="00531B3E" w:rsidP="00863D1B">
            <w:pPr>
              <w:jc w:val="center"/>
              <w:rPr>
                <w:rFonts w:ascii="Arial" w:hAnsi="Arial" w:cs="Arial"/>
                <w:sz w:val="20"/>
                <w:szCs w:val="20"/>
                <w:lang w:val="es-ES_tradnl" w:eastAsia="zh-CN"/>
              </w:rPr>
            </w:pPr>
            <w:r w:rsidRPr="00742A65">
              <w:rPr>
                <w:rFonts w:ascii="Arial" w:hAnsi="Arial" w:cs="Arial"/>
                <w:sz w:val="20"/>
                <w:szCs w:val="20"/>
                <w:lang w:val="es-ES_tradnl" w:eastAsia="zh-CN"/>
              </w:rPr>
              <w:t>%</w:t>
            </w:r>
          </w:p>
          <w:p w14:paraId="718D9E3D" w14:textId="77777777" w:rsidR="00531B3E" w:rsidRPr="00742A65" w:rsidRDefault="00531B3E" w:rsidP="00863D1B">
            <w:pPr>
              <w:jc w:val="center"/>
              <w:rPr>
                <w:rFonts w:ascii="Arial" w:hAnsi="Arial" w:cs="Arial"/>
                <w:sz w:val="20"/>
                <w:szCs w:val="20"/>
                <w:lang w:val="es-ES_tradnl" w:eastAsia="zh-CN"/>
              </w:rPr>
            </w:pPr>
            <w:r>
              <w:rPr>
                <w:rFonts w:ascii="Arial" w:hAnsi="Arial" w:cs="Arial"/>
                <w:sz w:val="20"/>
                <w:szCs w:val="20"/>
                <w:lang w:val="es-ES_tradnl" w:eastAsia="zh-CN"/>
              </w:rPr>
              <w:t>R$/</w:t>
            </w:r>
            <w:r w:rsidRPr="00742A65">
              <w:rPr>
                <w:rFonts w:ascii="Arial" w:hAnsi="Arial" w:cs="Arial"/>
                <w:sz w:val="20"/>
                <w:szCs w:val="20"/>
                <w:lang w:val="es-ES_tradnl" w:eastAsia="zh-CN"/>
              </w:rPr>
              <w:t>R$</w:t>
            </w:r>
          </w:p>
        </w:tc>
        <w:tc>
          <w:tcPr>
            <w:tcW w:w="810" w:type="dxa"/>
            <w:tcBorders>
              <w:top w:val="single" w:sz="4" w:space="0" w:color="auto"/>
              <w:left w:val="single" w:sz="4" w:space="0" w:color="auto"/>
              <w:bottom w:val="single" w:sz="4" w:space="0" w:color="auto"/>
              <w:right w:val="single" w:sz="4" w:space="0" w:color="auto"/>
            </w:tcBorders>
            <w:vAlign w:val="center"/>
          </w:tcPr>
          <w:p w14:paraId="60FC8D48" w14:textId="77777777" w:rsidR="00531B3E" w:rsidRPr="00742A65" w:rsidRDefault="00531B3E" w:rsidP="00863D1B">
            <w:pPr>
              <w:jc w:val="center"/>
              <w:rPr>
                <w:rFonts w:ascii="Arial" w:hAnsi="Arial" w:cs="Arial"/>
                <w:sz w:val="20"/>
                <w:szCs w:val="20"/>
                <w:lang w:val="es-ES_tradnl" w:eastAsia="zh-CN"/>
              </w:rPr>
            </w:pPr>
            <w:r>
              <w:rPr>
                <w:rFonts w:ascii="Arial" w:hAnsi="Arial" w:cs="Arial"/>
                <w:sz w:val="20"/>
                <w:szCs w:val="20"/>
                <w:lang w:val="es-ES_tradnl" w:eastAsia="zh-CN"/>
              </w:rPr>
              <w:t>8,65</w:t>
            </w:r>
          </w:p>
        </w:tc>
        <w:tc>
          <w:tcPr>
            <w:tcW w:w="810" w:type="dxa"/>
            <w:tcBorders>
              <w:top w:val="single" w:sz="4" w:space="0" w:color="auto"/>
              <w:left w:val="single" w:sz="4" w:space="0" w:color="auto"/>
              <w:bottom w:val="single" w:sz="4" w:space="0" w:color="auto"/>
              <w:right w:val="single" w:sz="4" w:space="0" w:color="auto"/>
            </w:tcBorders>
            <w:vAlign w:val="center"/>
          </w:tcPr>
          <w:p w14:paraId="53C4FE90" w14:textId="77777777" w:rsidR="00531B3E" w:rsidRPr="00692250" w:rsidRDefault="00531B3E" w:rsidP="00863D1B">
            <w:pPr>
              <w:jc w:val="center"/>
              <w:rPr>
                <w:rFonts w:ascii="Arial" w:hAnsi="Arial" w:cs="Arial"/>
                <w:sz w:val="20"/>
                <w:szCs w:val="20"/>
                <w:highlight w:val="yellow"/>
                <w:lang w:val="es-ES_tradnl" w:eastAsia="zh-CN"/>
              </w:rPr>
            </w:pPr>
            <w:r w:rsidRPr="009C5012">
              <w:rPr>
                <w:rFonts w:ascii="Arial" w:hAnsi="Arial" w:cs="Arial"/>
                <w:sz w:val="20"/>
                <w:szCs w:val="20"/>
                <w:lang w:val="es-ES_tradnl" w:eastAsia="zh-CN"/>
              </w:rPr>
              <w:t>2016</w:t>
            </w:r>
          </w:p>
        </w:tc>
        <w:tc>
          <w:tcPr>
            <w:tcW w:w="795" w:type="dxa"/>
            <w:tcBorders>
              <w:top w:val="single" w:sz="4" w:space="0" w:color="auto"/>
              <w:left w:val="single" w:sz="4" w:space="0" w:color="auto"/>
              <w:bottom w:val="single" w:sz="4" w:space="0" w:color="auto"/>
              <w:right w:val="single" w:sz="4" w:space="0" w:color="auto"/>
            </w:tcBorders>
            <w:vAlign w:val="center"/>
          </w:tcPr>
          <w:p w14:paraId="4766BA5F" w14:textId="77777777" w:rsidR="00531B3E" w:rsidRPr="00692250" w:rsidRDefault="00531B3E" w:rsidP="00863D1B">
            <w:pPr>
              <w:jc w:val="center"/>
              <w:rPr>
                <w:rFonts w:ascii="Arial" w:hAnsi="Arial" w:cs="Arial"/>
                <w:sz w:val="20"/>
                <w:szCs w:val="20"/>
                <w:highlight w:val="yellow"/>
                <w:lang w:val="es-ES_tradnl" w:eastAsia="zh-CN"/>
              </w:rPr>
            </w:pPr>
            <w:r w:rsidRPr="009C5012">
              <w:rPr>
                <w:rFonts w:ascii="Arial" w:hAnsi="Arial" w:cs="Arial"/>
                <w:sz w:val="20"/>
                <w:szCs w:val="20"/>
                <w:lang w:val="es-ES_tradnl" w:eastAsia="zh-CN"/>
              </w:rPr>
              <w:t>8,58</w:t>
            </w:r>
          </w:p>
        </w:tc>
        <w:tc>
          <w:tcPr>
            <w:tcW w:w="795" w:type="dxa"/>
            <w:tcBorders>
              <w:top w:val="single" w:sz="4" w:space="0" w:color="auto"/>
              <w:left w:val="single" w:sz="4" w:space="0" w:color="auto"/>
              <w:bottom w:val="single" w:sz="4" w:space="0" w:color="auto"/>
              <w:right w:val="single" w:sz="4" w:space="0" w:color="auto"/>
            </w:tcBorders>
            <w:vAlign w:val="center"/>
          </w:tcPr>
          <w:p w14:paraId="4B08A31B" w14:textId="77777777" w:rsidR="00531B3E" w:rsidRPr="00692250" w:rsidRDefault="00531B3E" w:rsidP="00863D1B">
            <w:pPr>
              <w:jc w:val="center"/>
              <w:rPr>
                <w:rFonts w:ascii="Arial" w:hAnsi="Arial" w:cs="Arial"/>
                <w:sz w:val="20"/>
                <w:szCs w:val="20"/>
                <w:highlight w:val="yellow"/>
                <w:lang w:val="es-ES_tradnl" w:eastAsia="zh-CN"/>
              </w:rPr>
            </w:pPr>
            <w:r w:rsidRPr="009C5012">
              <w:rPr>
                <w:rFonts w:ascii="Arial" w:hAnsi="Arial" w:cs="Arial"/>
                <w:sz w:val="20"/>
                <w:szCs w:val="20"/>
                <w:lang w:val="es-ES_tradnl" w:eastAsia="zh-CN"/>
              </w:rPr>
              <w:t>8,70</w:t>
            </w:r>
          </w:p>
        </w:tc>
        <w:tc>
          <w:tcPr>
            <w:tcW w:w="795" w:type="dxa"/>
            <w:tcBorders>
              <w:top w:val="single" w:sz="4" w:space="0" w:color="auto"/>
              <w:left w:val="single" w:sz="4" w:space="0" w:color="auto"/>
              <w:bottom w:val="single" w:sz="4" w:space="0" w:color="auto"/>
              <w:right w:val="single" w:sz="4" w:space="0" w:color="auto"/>
            </w:tcBorders>
            <w:vAlign w:val="center"/>
          </w:tcPr>
          <w:p w14:paraId="25661F6C" w14:textId="77777777" w:rsidR="00531B3E" w:rsidRPr="00692250" w:rsidRDefault="00531B3E" w:rsidP="00863D1B">
            <w:pPr>
              <w:jc w:val="center"/>
              <w:rPr>
                <w:rFonts w:ascii="Arial" w:hAnsi="Arial" w:cs="Arial"/>
                <w:sz w:val="20"/>
                <w:szCs w:val="20"/>
                <w:highlight w:val="yellow"/>
                <w:lang w:val="es-ES_tradnl" w:eastAsia="zh-CN"/>
              </w:rPr>
            </w:pPr>
            <w:r w:rsidRPr="009C5012">
              <w:rPr>
                <w:rFonts w:ascii="Arial" w:hAnsi="Arial" w:cs="Arial"/>
                <w:sz w:val="20"/>
                <w:szCs w:val="20"/>
                <w:lang w:val="es-ES_tradnl" w:eastAsia="zh-CN"/>
              </w:rPr>
              <w:t>8,73</w:t>
            </w:r>
          </w:p>
        </w:tc>
        <w:tc>
          <w:tcPr>
            <w:tcW w:w="795" w:type="dxa"/>
            <w:tcBorders>
              <w:top w:val="single" w:sz="4" w:space="0" w:color="auto"/>
              <w:left w:val="single" w:sz="4" w:space="0" w:color="auto"/>
              <w:bottom w:val="single" w:sz="4" w:space="0" w:color="auto"/>
              <w:right w:val="single" w:sz="4" w:space="0" w:color="auto"/>
            </w:tcBorders>
            <w:vAlign w:val="center"/>
          </w:tcPr>
          <w:p w14:paraId="59D03931" w14:textId="77777777" w:rsidR="00531B3E" w:rsidRPr="00692250" w:rsidRDefault="00531B3E" w:rsidP="00863D1B">
            <w:pPr>
              <w:jc w:val="center"/>
              <w:rPr>
                <w:rFonts w:ascii="Arial" w:hAnsi="Arial" w:cs="Arial"/>
                <w:sz w:val="20"/>
                <w:szCs w:val="20"/>
                <w:highlight w:val="yellow"/>
                <w:lang w:val="es-ES_tradnl" w:eastAsia="zh-CN"/>
              </w:rPr>
            </w:pPr>
            <w:r w:rsidRPr="009C5012">
              <w:rPr>
                <w:rFonts w:ascii="Arial" w:hAnsi="Arial" w:cs="Arial"/>
                <w:sz w:val="20"/>
                <w:szCs w:val="20"/>
                <w:lang w:val="es-ES_tradnl" w:eastAsia="zh-CN"/>
              </w:rPr>
              <w:t>8,78</w:t>
            </w:r>
          </w:p>
        </w:tc>
        <w:tc>
          <w:tcPr>
            <w:tcW w:w="795" w:type="dxa"/>
            <w:tcBorders>
              <w:top w:val="single" w:sz="4" w:space="0" w:color="auto"/>
              <w:left w:val="single" w:sz="4" w:space="0" w:color="auto"/>
              <w:bottom w:val="single" w:sz="4" w:space="0" w:color="auto"/>
              <w:right w:val="single" w:sz="4" w:space="0" w:color="auto"/>
            </w:tcBorders>
            <w:vAlign w:val="center"/>
          </w:tcPr>
          <w:p w14:paraId="242EE72B" w14:textId="77777777" w:rsidR="00531B3E" w:rsidRPr="00692250" w:rsidRDefault="00531B3E" w:rsidP="00863D1B">
            <w:pPr>
              <w:jc w:val="center"/>
              <w:rPr>
                <w:rFonts w:ascii="Arial" w:hAnsi="Arial" w:cs="Arial"/>
                <w:sz w:val="20"/>
                <w:szCs w:val="20"/>
                <w:highlight w:val="yellow"/>
                <w:lang w:val="es-ES_tradnl" w:eastAsia="zh-CN"/>
              </w:rPr>
            </w:pPr>
            <w:r w:rsidRPr="009C5012">
              <w:rPr>
                <w:rFonts w:ascii="Arial" w:hAnsi="Arial" w:cs="Arial"/>
                <w:sz w:val="20"/>
                <w:szCs w:val="20"/>
                <w:lang w:val="es-ES_tradnl" w:eastAsia="zh-CN"/>
              </w:rPr>
              <w:t>8,79</w:t>
            </w:r>
          </w:p>
        </w:tc>
        <w:tc>
          <w:tcPr>
            <w:tcW w:w="795" w:type="dxa"/>
            <w:tcBorders>
              <w:top w:val="single" w:sz="4" w:space="0" w:color="auto"/>
              <w:left w:val="single" w:sz="4" w:space="0" w:color="auto"/>
              <w:bottom w:val="single" w:sz="4" w:space="0" w:color="auto"/>
              <w:right w:val="single" w:sz="4" w:space="0" w:color="auto"/>
            </w:tcBorders>
            <w:shd w:val="clear" w:color="auto" w:fill="auto"/>
            <w:vAlign w:val="center"/>
          </w:tcPr>
          <w:p w14:paraId="36671258" w14:textId="77777777" w:rsidR="00531B3E" w:rsidRPr="009C5012" w:rsidRDefault="00531B3E" w:rsidP="00863D1B">
            <w:pPr>
              <w:jc w:val="center"/>
              <w:rPr>
                <w:rFonts w:ascii="Arial" w:hAnsi="Arial" w:cs="Arial"/>
                <w:sz w:val="20"/>
                <w:szCs w:val="20"/>
                <w:lang w:val="es-ES_tradnl" w:eastAsia="zh-CN"/>
              </w:rPr>
            </w:pPr>
            <w:r w:rsidRPr="009C5012">
              <w:rPr>
                <w:rFonts w:ascii="Arial" w:hAnsi="Arial" w:cs="Arial"/>
                <w:sz w:val="20"/>
                <w:szCs w:val="20"/>
                <w:lang w:val="es-ES_tradnl" w:eastAsia="zh-CN"/>
              </w:rPr>
              <w:t>8,79</w:t>
            </w:r>
          </w:p>
        </w:tc>
        <w:tc>
          <w:tcPr>
            <w:tcW w:w="1620" w:type="dxa"/>
            <w:tcBorders>
              <w:top w:val="single" w:sz="4" w:space="0" w:color="auto"/>
              <w:left w:val="single" w:sz="4" w:space="0" w:color="auto"/>
              <w:bottom w:val="single" w:sz="4" w:space="0" w:color="auto"/>
              <w:right w:val="single" w:sz="4" w:space="0" w:color="auto"/>
            </w:tcBorders>
            <w:vAlign w:val="center"/>
          </w:tcPr>
          <w:p w14:paraId="2B379CE0" w14:textId="77777777" w:rsidR="00531B3E" w:rsidRPr="009C5012" w:rsidRDefault="00531B3E" w:rsidP="00863D1B">
            <w:pPr>
              <w:rPr>
                <w:rFonts w:ascii="Arial" w:hAnsi="Arial" w:cs="Arial"/>
                <w:sz w:val="20"/>
                <w:szCs w:val="20"/>
                <w:lang w:val="es-ES_tradnl"/>
              </w:rPr>
            </w:pPr>
            <w:r w:rsidRPr="009C5012">
              <w:rPr>
                <w:rFonts w:ascii="Arial" w:hAnsi="Arial" w:cs="Arial"/>
                <w:sz w:val="20"/>
                <w:szCs w:val="20"/>
                <w:lang w:val="es-ES_tradnl"/>
              </w:rPr>
              <w:t>Informe del Tesoro, SEFAZ/PE</w:t>
            </w:r>
          </w:p>
          <w:p w14:paraId="0F8A0E3A" w14:textId="77777777" w:rsidR="00531B3E" w:rsidRPr="009C5012" w:rsidRDefault="00531B3E" w:rsidP="00863D1B">
            <w:pPr>
              <w:rPr>
                <w:rFonts w:ascii="Arial" w:hAnsi="Arial" w:cs="Arial"/>
                <w:sz w:val="20"/>
                <w:szCs w:val="20"/>
                <w:lang w:val="es-ES_tradnl"/>
              </w:rPr>
            </w:pPr>
            <w:r w:rsidRPr="009C5012">
              <w:rPr>
                <w:rFonts w:ascii="Arial" w:hAnsi="Arial" w:cs="Arial"/>
                <w:sz w:val="20"/>
                <w:szCs w:val="20"/>
                <w:lang w:val="es-ES_tradnl"/>
              </w:rPr>
              <w:t xml:space="preserve"> </w:t>
            </w:r>
          </w:p>
        </w:tc>
        <w:tc>
          <w:tcPr>
            <w:tcW w:w="3600" w:type="dxa"/>
            <w:tcBorders>
              <w:top w:val="single" w:sz="4" w:space="0" w:color="auto"/>
              <w:left w:val="single" w:sz="4" w:space="0" w:color="auto"/>
              <w:bottom w:val="single" w:sz="4" w:space="0" w:color="auto"/>
              <w:right w:val="single" w:sz="4" w:space="0" w:color="auto"/>
            </w:tcBorders>
          </w:tcPr>
          <w:p w14:paraId="3E507A2C" w14:textId="77777777" w:rsidR="00531B3E" w:rsidRPr="00742A65" w:rsidRDefault="00531B3E" w:rsidP="00863D1B">
            <w:pPr>
              <w:rPr>
                <w:rFonts w:ascii="Arial" w:hAnsi="Arial" w:cs="Arial"/>
                <w:sz w:val="20"/>
                <w:szCs w:val="20"/>
                <w:lang w:val="es-ES_tradnl"/>
              </w:rPr>
            </w:pPr>
            <w:r w:rsidRPr="00742A65">
              <w:rPr>
                <w:rFonts w:ascii="Arial" w:hAnsi="Arial" w:cs="Arial"/>
                <w:sz w:val="20"/>
                <w:szCs w:val="20"/>
                <w:lang w:val="es-ES_tradnl"/>
              </w:rPr>
              <w:t>El aumento real de la recaudación tributaria contribuye para el equilibrio fiscal, aportando recursos adicionales al fisco, y cuando se asocia a un control más efectivo del gasto público, como el promovido por el Componente III.</w:t>
            </w:r>
          </w:p>
          <w:p w14:paraId="306BBF2E" w14:textId="77777777" w:rsidR="00531B3E" w:rsidRPr="00742A65" w:rsidRDefault="00531B3E" w:rsidP="00863D1B">
            <w:pPr>
              <w:rPr>
                <w:rFonts w:ascii="Arial" w:hAnsi="Arial" w:cs="Arial"/>
                <w:b/>
                <w:sz w:val="20"/>
                <w:szCs w:val="20"/>
                <w:lang w:val="es-ES_tradnl"/>
              </w:rPr>
            </w:pPr>
            <w:r w:rsidRPr="00742A65">
              <w:rPr>
                <w:rFonts w:ascii="Arial" w:hAnsi="Arial" w:cs="Arial"/>
                <w:b/>
                <w:sz w:val="20"/>
                <w:szCs w:val="20"/>
                <w:lang w:val="es-ES_tradnl"/>
              </w:rPr>
              <w:t xml:space="preserve">FC: </w:t>
            </w:r>
            <w:r w:rsidRPr="00742A65">
              <w:rPr>
                <w:rFonts w:ascii="Arial" w:hAnsi="Arial" w:cs="Arial"/>
                <w:sz w:val="20"/>
                <w:szCs w:val="20"/>
                <w:lang w:val="es-ES_tradnl"/>
              </w:rPr>
              <w:t>Recaudación tributaria al final del proyecto/PIB del año correspondiente.</w:t>
            </w:r>
          </w:p>
          <w:p w14:paraId="30920F58" w14:textId="77777777" w:rsidR="00531B3E" w:rsidRDefault="00531B3E" w:rsidP="00863D1B">
            <w:pPr>
              <w:rPr>
                <w:rFonts w:ascii="Arial" w:hAnsi="Arial" w:cs="Arial"/>
                <w:b/>
                <w:bCs/>
                <w:sz w:val="20"/>
                <w:szCs w:val="20"/>
                <w:lang w:val="es-ES_tradnl"/>
              </w:rPr>
            </w:pPr>
            <w:r w:rsidRPr="00742A65">
              <w:rPr>
                <w:rFonts w:ascii="Arial" w:hAnsi="Arial" w:cs="Arial"/>
                <w:b/>
                <w:bCs/>
                <w:sz w:val="20"/>
                <w:szCs w:val="20"/>
                <w:lang w:val="es-ES_tradnl"/>
              </w:rPr>
              <w:t xml:space="preserve">LB: </w:t>
            </w:r>
            <w:r w:rsidRPr="00543DE3">
              <w:rPr>
                <w:rFonts w:ascii="Arial" w:hAnsi="Arial" w:cs="Arial"/>
                <w:bCs/>
                <w:sz w:val="20"/>
                <w:szCs w:val="20"/>
                <w:lang w:val="es-ES_tradnl"/>
              </w:rPr>
              <w:t>8,65%</w:t>
            </w:r>
          </w:p>
          <w:p w14:paraId="6E636F51" w14:textId="77777777" w:rsidR="00531B3E" w:rsidRPr="00742A65" w:rsidRDefault="00531B3E" w:rsidP="00863D1B">
            <w:pPr>
              <w:rPr>
                <w:rFonts w:ascii="Arial" w:hAnsi="Arial" w:cs="Arial"/>
                <w:sz w:val="20"/>
                <w:szCs w:val="20"/>
                <w:lang w:val="es-ES_tradnl"/>
              </w:rPr>
            </w:pPr>
            <w:r w:rsidRPr="00742A65">
              <w:rPr>
                <w:rFonts w:ascii="Arial" w:hAnsi="Arial" w:cs="Arial"/>
                <w:bCs/>
                <w:sz w:val="20"/>
                <w:szCs w:val="20"/>
                <w:lang w:val="es-ES_tradnl"/>
              </w:rPr>
              <w:t>Recaudación tributaria (201</w:t>
            </w:r>
            <w:r>
              <w:rPr>
                <w:rFonts w:ascii="Arial" w:hAnsi="Arial" w:cs="Arial"/>
                <w:bCs/>
                <w:sz w:val="20"/>
                <w:szCs w:val="20"/>
                <w:lang w:val="es-ES_tradnl"/>
              </w:rPr>
              <w:t>6</w:t>
            </w:r>
            <w:r w:rsidRPr="00742A65">
              <w:rPr>
                <w:rFonts w:ascii="Arial" w:hAnsi="Arial" w:cs="Arial"/>
                <w:bCs/>
                <w:sz w:val="20"/>
                <w:szCs w:val="20"/>
                <w:lang w:val="es-ES_tradnl"/>
              </w:rPr>
              <w:t>) =</w:t>
            </w:r>
            <w:r w:rsidRPr="00742A65">
              <w:rPr>
                <w:rFonts w:ascii="Arial" w:hAnsi="Arial" w:cs="Arial"/>
                <w:sz w:val="20"/>
                <w:szCs w:val="20"/>
                <w:lang w:val="es-ES_tradnl"/>
              </w:rPr>
              <w:t xml:space="preserve"> R$</w:t>
            </w:r>
            <w:r>
              <w:rPr>
                <w:rFonts w:ascii="Arial" w:hAnsi="Arial" w:cs="Arial"/>
                <w:sz w:val="20"/>
                <w:szCs w:val="20"/>
                <w:lang w:val="es-ES_tradnl"/>
              </w:rPr>
              <w:t>14,1 mil millones</w:t>
            </w:r>
            <w:r w:rsidRPr="00742A65">
              <w:rPr>
                <w:rFonts w:ascii="Arial" w:hAnsi="Arial" w:cs="Arial"/>
                <w:sz w:val="20"/>
                <w:szCs w:val="20"/>
                <w:lang w:val="es-ES_tradnl"/>
              </w:rPr>
              <w:t>.</w:t>
            </w:r>
          </w:p>
          <w:p w14:paraId="77B27A26" w14:textId="77777777" w:rsidR="00531B3E" w:rsidRPr="00742A65" w:rsidRDefault="00531B3E" w:rsidP="00863D1B">
            <w:pPr>
              <w:rPr>
                <w:rFonts w:ascii="Arial" w:hAnsi="Arial" w:cs="Arial"/>
                <w:sz w:val="20"/>
                <w:szCs w:val="20"/>
                <w:lang w:val="es-ES_tradnl"/>
              </w:rPr>
            </w:pPr>
            <w:r w:rsidRPr="00742A65">
              <w:rPr>
                <w:rFonts w:ascii="Arial" w:hAnsi="Arial" w:cs="Arial"/>
                <w:sz w:val="20"/>
                <w:szCs w:val="20"/>
                <w:lang w:val="es-ES_tradnl"/>
              </w:rPr>
              <w:t>PIB (201</w:t>
            </w:r>
            <w:r>
              <w:rPr>
                <w:rFonts w:ascii="Arial" w:hAnsi="Arial" w:cs="Arial"/>
                <w:sz w:val="20"/>
                <w:szCs w:val="20"/>
                <w:lang w:val="es-ES_tradnl"/>
              </w:rPr>
              <w:t>6</w:t>
            </w:r>
            <w:r w:rsidRPr="00742A65">
              <w:rPr>
                <w:rFonts w:ascii="Arial" w:hAnsi="Arial" w:cs="Arial"/>
                <w:sz w:val="20"/>
                <w:szCs w:val="20"/>
                <w:lang w:val="es-ES_tradnl"/>
              </w:rPr>
              <w:t xml:space="preserve">) = </w:t>
            </w:r>
            <w:r w:rsidRPr="009C5012">
              <w:rPr>
                <w:rFonts w:ascii="Arial" w:hAnsi="Arial" w:cs="Arial"/>
                <w:sz w:val="20"/>
                <w:szCs w:val="20"/>
                <w:lang w:val="es-ES_tradnl"/>
              </w:rPr>
              <w:t>R$</w:t>
            </w:r>
            <w:r>
              <w:rPr>
                <w:rFonts w:ascii="Arial" w:hAnsi="Arial" w:cs="Arial"/>
                <w:sz w:val="20"/>
                <w:szCs w:val="20"/>
                <w:lang w:val="es-ES_tradnl"/>
              </w:rPr>
              <w:t xml:space="preserve"> 163,1 mil millones</w:t>
            </w:r>
          </w:p>
        </w:tc>
      </w:tr>
      <w:tr w:rsidR="00531B3E" w:rsidRPr="00BE22B8" w14:paraId="639CC1ED" w14:textId="77777777" w:rsidTr="00531B3E">
        <w:trPr>
          <w:trHeight w:val="64"/>
        </w:trPr>
        <w:tc>
          <w:tcPr>
            <w:tcW w:w="13770" w:type="dxa"/>
            <w:gridSpan w:val="12"/>
            <w:tcBorders>
              <w:top w:val="single" w:sz="4" w:space="0" w:color="auto"/>
              <w:left w:val="single" w:sz="4" w:space="0" w:color="auto"/>
              <w:bottom w:val="single" w:sz="4" w:space="0" w:color="auto"/>
              <w:right w:val="single" w:sz="4" w:space="0" w:color="auto"/>
            </w:tcBorders>
            <w:vAlign w:val="center"/>
          </w:tcPr>
          <w:p w14:paraId="789ABEF5" w14:textId="77777777" w:rsidR="00531B3E" w:rsidRPr="007E65DF" w:rsidRDefault="00531B3E" w:rsidP="00863D1B">
            <w:pPr>
              <w:rPr>
                <w:rFonts w:ascii="Arial" w:hAnsi="Arial" w:cs="Arial"/>
                <w:sz w:val="20"/>
                <w:szCs w:val="20"/>
                <w:lang w:val="es-ES_tradnl"/>
              </w:rPr>
            </w:pPr>
            <w:r w:rsidRPr="007E65DF">
              <w:rPr>
                <w:rFonts w:ascii="Arial" w:hAnsi="Arial" w:cs="Arial"/>
                <w:b/>
                <w:caps/>
                <w:sz w:val="20"/>
                <w:szCs w:val="20"/>
                <w:u w:val="single"/>
                <w:lang w:val="es-PE" w:eastAsia="zh-CN"/>
              </w:rPr>
              <w:t xml:space="preserve">Impacto #3: </w:t>
            </w:r>
            <w:r w:rsidRPr="007E65DF">
              <w:rPr>
                <w:rFonts w:ascii="Arial" w:hAnsi="Arial" w:cs="Arial"/>
                <w:sz w:val="20"/>
                <w:szCs w:val="20"/>
                <w:lang w:val="es-PE"/>
              </w:rPr>
              <w:t>Disminución de la relación de la deuda corriente neta y el PIB estatal</w:t>
            </w:r>
          </w:p>
        </w:tc>
      </w:tr>
      <w:tr w:rsidR="00531B3E" w:rsidRPr="00BE22B8" w14:paraId="2860F470" w14:textId="77777777" w:rsidTr="00531B3E">
        <w:trPr>
          <w:trHeight w:val="64"/>
        </w:trPr>
        <w:tc>
          <w:tcPr>
            <w:tcW w:w="1350" w:type="dxa"/>
            <w:tcBorders>
              <w:top w:val="single" w:sz="4" w:space="0" w:color="auto"/>
              <w:left w:val="single" w:sz="4" w:space="0" w:color="auto"/>
              <w:bottom w:val="single" w:sz="4" w:space="0" w:color="auto"/>
              <w:right w:val="single" w:sz="4" w:space="0" w:color="auto"/>
            </w:tcBorders>
            <w:vAlign w:val="center"/>
          </w:tcPr>
          <w:p w14:paraId="0FC883EE" w14:textId="77777777" w:rsidR="00531B3E" w:rsidRPr="007E65DF" w:rsidRDefault="00531B3E" w:rsidP="00863D1B">
            <w:pPr>
              <w:pStyle w:val="ListParagraph"/>
              <w:spacing w:after="0" w:line="240" w:lineRule="auto"/>
              <w:ind w:left="0"/>
              <w:rPr>
                <w:rFonts w:ascii="Arial" w:hAnsi="Arial" w:cs="Arial"/>
                <w:sz w:val="20"/>
                <w:szCs w:val="20"/>
                <w:lang w:val="es-PE" w:eastAsia="zh-CN"/>
              </w:rPr>
            </w:pPr>
            <w:bookmarkStart w:id="19" w:name="_Hlk506565031"/>
            <w:r w:rsidRPr="007E65DF">
              <w:rPr>
                <w:rFonts w:ascii="Arial" w:eastAsia="Times New Roman" w:hAnsi="Arial" w:cs="Arial"/>
                <w:sz w:val="20"/>
                <w:szCs w:val="20"/>
                <w:lang w:val="es-PE"/>
              </w:rPr>
              <w:t>Deuda Corriente Neta (DCL)/PIB</w:t>
            </w:r>
            <w:bookmarkEnd w:id="19"/>
          </w:p>
        </w:tc>
        <w:tc>
          <w:tcPr>
            <w:tcW w:w="810" w:type="dxa"/>
            <w:tcBorders>
              <w:top w:val="single" w:sz="4" w:space="0" w:color="auto"/>
              <w:left w:val="single" w:sz="4" w:space="0" w:color="auto"/>
              <w:bottom w:val="single" w:sz="4" w:space="0" w:color="auto"/>
              <w:right w:val="single" w:sz="4" w:space="0" w:color="auto"/>
            </w:tcBorders>
            <w:vAlign w:val="center"/>
          </w:tcPr>
          <w:p w14:paraId="1A7A0B58" w14:textId="77777777" w:rsidR="00531B3E" w:rsidRPr="007E65DF" w:rsidRDefault="00531B3E" w:rsidP="00863D1B">
            <w:pPr>
              <w:jc w:val="center"/>
              <w:rPr>
                <w:rFonts w:ascii="Arial" w:hAnsi="Arial" w:cs="Arial"/>
                <w:sz w:val="20"/>
                <w:szCs w:val="20"/>
                <w:lang w:val="es-PE" w:eastAsia="zh-CN"/>
              </w:rPr>
            </w:pPr>
            <w:r w:rsidRPr="007E65DF">
              <w:rPr>
                <w:rFonts w:ascii="Arial" w:hAnsi="Arial" w:cs="Arial"/>
                <w:sz w:val="20"/>
                <w:szCs w:val="20"/>
                <w:lang w:val="es-PE" w:eastAsia="zh-CN"/>
              </w:rPr>
              <w:t>%</w:t>
            </w:r>
          </w:p>
          <w:p w14:paraId="5711E631" w14:textId="77777777" w:rsidR="00531B3E" w:rsidRPr="007E65DF" w:rsidRDefault="00531B3E" w:rsidP="00863D1B">
            <w:pPr>
              <w:jc w:val="center"/>
              <w:rPr>
                <w:rFonts w:ascii="Arial" w:hAnsi="Arial" w:cs="Arial"/>
                <w:sz w:val="20"/>
                <w:szCs w:val="20"/>
                <w:lang w:val="es-PE" w:eastAsia="zh-CN"/>
              </w:rPr>
            </w:pPr>
            <w:r w:rsidRPr="007E65DF">
              <w:rPr>
                <w:rFonts w:ascii="Arial" w:hAnsi="Arial" w:cs="Arial"/>
                <w:sz w:val="20"/>
                <w:szCs w:val="20"/>
                <w:lang w:val="es-ES_tradnl" w:eastAsia="zh-CN"/>
              </w:rPr>
              <w:t>R</w:t>
            </w:r>
            <w:r>
              <w:rPr>
                <w:rFonts w:ascii="Arial" w:hAnsi="Arial" w:cs="Arial"/>
                <w:sz w:val="20"/>
                <w:szCs w:val="20"/>
                <w:lang w:val="es-ES_tradnl" w:eastAsia="zh-CN"/>
              </w:rPr>
              <w:t>$/R</w:t>
            </w:r>
            <w:r w:rsidRPr="007E65DF">
              <w:rPr>
                <w:rFonts w:ascii="Arial" w:hAnsi="Arial" w:cs="Arial"/>
                <w:sz w:val="20"/>
                <w:szCs w:val="20"/>
                <w:lang w:val="es-ES_tradnl" w:eastAsia="zh-CN"/>
              </w:rPr>
              <w:t>$</w:t>
            </w:r>
          </w:p>
          <w:p w14:paraId="64B8BA9E" w14:textId="77777777" w:rsidR="00531B3E" w:rsidRPr="007E65DF" w:rsidRDefault="00531B3E" w:rsidP="00863D1B">
            <w:pPr>
              <w:jc w:val="center"/>
              <w:rPr>
                <w:rFonts w:ascii="Arial" w:hAnsi="Arial" w:cs="Arial"/>
                <w:sz w:val="20"/>
                <w:szCs w:val="20"/>
                <w:lang w:val="es-PE" w:eastAsia="zh-CN"/>
              </w:rPr>
            </w:pPr>
          </w:p>
        </w:tc>
        <w:tc>
          <w:tcPr>
            <w:tcW w:w="810" w:type="dxa"/>
            <w:tcBorders>
              <w:top w:val="single" w:sz="4" w:space="0" w:color="auto"/>
              <w:left w:val="single" w:sz="4" w:space="0" w:color="auto"/>
              <w:bottom w:val="single" w:sz="4" w:space="0" w:color="auto"/>
              <w:right w:val="single" w:sz="4" w:space="0" w:color="auto"/>
            </w:tcBorders>
            <w:vAlign w:val="center"/>
          </w:tcPr>
          <w:p w14:paraId="1DDC30EB" w14:textId="77777777" w:rsidR="00531B3E" w:rsidRPr="007E65DF" w:rsidRDefault="00531B3E" w:rsidP="00863D1B">
            <w:pPr>
              <w:jc w:val="center"/>
              <w:rPr>
                <w:rFonts w:ascii="Arial" w:hAnsi="Arial" w:cs="Arial"/>
                <w:sz w:val="20"/>
                <w:szCs w:val="20"/>
                <w:lang w:val="es-ES_tradnl" w:eastAsia="zh-CN"/>
              </w:rPr>
            </w:pPr>
            <w:r>
              <w:rPr>
                <w:rFonts w:ascii="Arial" w:hAnsi="Arial" w:cs="Arial"/>
                <w:sz w:val="20"/>
                <w:szCs w:val="20"/>
                <w:lang w:val="es-ES_tradnl" w:eastAsia="zh-CN"/>
              </w:rPr>
              <w:t>7,76</w:t>
            </w:r>
          </w:p>
        </w:tc>
        <w:tc>
          <w:tcPr>
            <w:tcW w:w="810" w:type="dxa"/>
            <w:tcBorders>
              <w:top w:val="single" w:sz="4" w:space="0" w:color="auto"/>
              <w:left w:val="single" w:sz="4" w:space="0" w:color="auto"/>
              <w:bottom w:val="single" w:sz="4" w:space="0" w:color="auto"/>
              <w:right w:val="single" w:sz="4" w:space="0" w:color="auto"/>
            </w:tcBorders>
            <w:vAlign w:val="center"/>
          </w:tcPr>
          <w:p w14:paraId="234D61F8" w14:textId="77777777" w:rsidR="00531B3E" w:rsidRPr="007E65DF" w:rsidRDefault="00531B3E" w:rsidP="00863D1B">
            <w:pPr>
              <w:jc w:val="center"/>
              <w:rPr>
                <w:rFonts w:ascii="Arial" w:hAnsi="Arial" w:cs="Arial"/>
                <w:sz w:val="20"/>
                <w:szCs w:val="20"/>
                <w:lang w:val="es-ES_tradnl" w:eastAsia="zh-CN"/>
              </w:rPr>
            </w:pPr>
            <w:r w:rsidRPr="007E65DF">
              <w:rPr>
                <w:rFonts w:ascii="Arial" w:hAnsi="Arial" w:cs="Arial"/>
                <w:sz w:val="20"/>
                <w:szCs w:val="20"/>
                <w:lang w:val="es-ES_tradnl" w:eastAsia="zh-CN"/>
              </w:rPr>
              <w:t>2016</w:t>
            </w:r>
          </w:p>
        </w:tc>
        <w:tc>
          <w:tcPr>
            <w:tcW w:w="795" w:type="dxa"/>
            <w:tcBorders>
              <w:top w:val="single" w:sz="4" w:space="0" w:color="auto"/>
              <w:left w:val="single" w:sz="4" w:space="0" w:color="auto"/>
              <w:bottom w:val="single" w:sz="4" w:space="0" w:color="auto"/>
              <w:right w:val="single" w:sz="4" w:space="0" w:color="auto"/>
            </w:tcBorders>
            <w:vAlign w:val="center"/>
          </w:tcPr>
          <w:p w14:paraId="6AB41C37" w14:textId="77777777" w:rsidR="00531B3E" w:rsidRPr="009C5012" w:rsidRDefault="00531B3E" w:rsidP="00863D1B">
            <w:pPr>
              <w:jc w:val="center"/>
              <w:rPr>
                <w:rFonts w:ascii="Arial" w:hAnsi="Arial" w:cs="Arial"/>
                <w:sz w:val="20"/>
                <w:szCs w:val="20"/>
                <w:lang w:val="es-ES_tradnl" w:eastAsia="zh-CN"/>
              </w:rPr>
            </w:pPr>
            <w:r w:rsidRPr="009C5012">
              <w:rPr>
                <w:rFonts w:ascii="Arial" w:hAnsi="Arial" w:cs="Arial"/>
                <w:sz w:val="18"/>
              </w:rPr>
              <w:t>7,58</w:t>
            </w:r>
          </w:p>
        </w:tc>
        <w:tc>
          <w:tcPr>
            <w:tcW w:w="795" w:type="dxa"/>
            <w:tcBorders>
              <w:top w:val="single" w:sz="4" w:space="0" w:color="auto"/>
              <w:left w:val="single" w:sz="4" w:space="0" w:color="auto"/>
              <w:bottom w:val="single" w:sz="4" w:space="0" w:color="auto"/>
              <w:right w:val="single" w:sz="4" w:space="0" w:color="auto"/>
            </w:tcBorders>
            <w:vAlign w:val="center"/>
          </w:tcPr>
          <w:p w14:paraId="1AAB61DE" w14:textId="77777777" w:rsidR="00531B3E" w:rsidRPr="009C5012" w:rsidRDefault="00531B3E" w:rsidP="00863D1B">
            <w:pPr>
              <w:jc w:val="center"/>
              <w:rPr>
                <w:rFonts w:ascii="Arial" w:hAnsi="Arial" w:cs="Arial"/>
                <w:sz w:val="20"/>
                <w:szCs w:val="20"/>
                <w:lang w:val="es-ES_tradnl" w:eastAsia="zh-CN"/>
              </w:rPr>
            </w:pPr>
            <w:r w:rsidRPr="009C5012">
              <w:rPr>
                <w:rFonts w:ascii="Arial" w:hAnsi="Arial" w:cs="Arial"/>
                <w:sz w:val="18"/>
              </w:rPr>
              <w:t>7,85</w:t>
            </w:r>
          </w:p>
        </w:tc>
        <w:tc>
          <w:tcPr>
            <w:tcW w:w="795" w:type="dxa"/>
            <w:tcBorders>
              <w:top w:val="single" w:sz="4" w:space="0" w:color="auto"/>
              <w:left w:val="single" w:sz="4" w:space="0" w:color="auto"/>
              <w:bottom w:val="single" w:sz="4" w:space="0" w:color="auto"/>
              <w:right w:val="single" w:sz="4" w:space="0" w:color="auto"/>
            </w:tcBorders>
            <w:vAlign w:val="center"/>
          </w:tcPr>
          <w:p w14:paraId="3BD64D1A" w14:textId="77777777" w:rsidR="00531B3E" w:rsidRPr="009C5012" w:rsidRDefault="00531B3E" w:rsidP="00863D1B">
            <w:pPr>
              <w:jc w:val="center"/>
              <w:rPr>
                <w:rFonts w:ascii="Arial" w:hAnsi="Arial" w:cs="Arial"/>
                <w:sz w:val="20"/>
                <w:szCs w:val="20"/>
                <w:lang w:val="es-ES_tradnl" w:eastAsia="zh-CN"/>
              </w:rPr>
            </w:pPr>
            <w:r w:rsidRPr="009C5012">
              <w:rPr>
                <w:rFonts w:ascii="Arial" w:hAnsi="Arial" w:cs="Arial"/>
                <w:sz w:val="18"/>
              </w:rPr>
              <w:t>8,09</w:t>
            </w:r>
          </w:p>
        </w:tc>
        <w:tc>
          <w:tcPr>
            <w:tcW w:w="795" w:type="dxa"/>
            <w:tcBorders>
              <w:top w:val="single" w:sz="4" w:space="0" w:color="auto"/>
              <w:left w:val="single" w:sz="4" w:space="0" w:color="auto"/>
              <w:bottom w:val="single" w:sz="4" w:space="0" w:color="auto"/>
              <w:right w:val="single" w:sz="4" w:space="0" w:color="auto"/>
            </w:tcBorders>
            <w:vAlign w:val="center"/>
          </w:tcPr>
          <w:p w14:paraId="2758B4EA" w14:textId="77777777" w:rsidR="00531B3E" w:rsidRPr="009C5012" w:rsidRDefault="00531B3E" w:rsidP="00863D1B">
            <w:pPr>
              <w:jc w:val="center"/>
              <w:rPr>
                <w:rFonts w:ascii="Arial" w:hAnsi="Arial" w:cs="Arial"/>
                <w:sz w:val="20"/>
                <w:szCs w:val="20"/>
                <w:lang w:val="es-ES_tradnl" w:eastAsia="zh-CN"/>
              </w:rPr>
            </w:pPr>
            <w:r w:rsidRPr="009C5012">
              <w:rPr>
                <w:rFonts w:ascii="Arial" w:hAnsi="Arial" w:cs="Arial"/>
                <w:sz w:val="18"/>
              </w:rPr>
              <w:t>7,89</w:t>
            </w:r>
          </w:p>
        </w:tc>
        <w:tc>
          <w:tcPr>
            <w:tcW w:w="795" w:type="dxa"/>
            <w:tcBorders>
              <w:top w:val="single" w:sz="4" w:space="0" w:color="auto"/>
              <w:left w:val="single" w:sz="4" w:space="0" w:color="auto"/>
              <w:bottom w:val="single" w:sz="4" w:space="0" w:color="auto"/>
              <w:right w:val="single" w:sz="4" w:space="0" w:color="auto"/>
            </w:tcBorders>
            <w:vAlign w:val="center"/>
          </w:tcPr>
          <w:p w14:paraId="11214004" w14:textId="77777777" w:rsidR="00531B3E" w:rsidRPr="009C5012" w:rsidRDefault="00531B3E" w:rsidP="00863D1B">
            <w:pPr>
              <w:jc w:val="center"/>
              <w:rPr>
                <w:rFonts w:ascii="Arial" w:hAnsi="Arial" w:cs="Arial"/>
                <w:sz w:val="20"/>
                <w:szCs w:val="20"/>
                <w:lang w:val="es-ES_tradnl" w:eastAsia="zh-CN"/>
              </w:rPr>
            </w:pPr>
            <w:r w:rsidRPr="009C5012">
              <w:rPr>
                <w:rFonts w:ascii="Arial" w:hAnsi="Arial" w:cs="Arial"/>
                <w:sz w:val="18"/>
              </w:rPr>
              <w:t>7,</w:t>
            </w:r>
            <w:r>
              <w:rPr>
                <w:rFonts w:ascii="Arial" w:hAnsi="Arial" w:cs="Arial"/>
                <w:sz w:val="18"/>
              </w:rPr>
              <w:t>0</w:t>
            </w:r>
          </w:p>
        </w:tc>
        <w:tc>
          <w:tcPr>
            <w:tcW w:w="795" w:type="dxa"/>
            <w:tcBorders>
              <w:top w:val="single" w:sz="4" w:space="0" w:color="auto"/>
              <w:left w:val="single" w:sz="4" w:space="0" w:color="auto"/>
              <w:bottom w:val="single" w:sz="4" w:space="0" w:color="auto"/>
              <w:right w:val="single" w:sz="4" w:space="0" w:color="auto"/>
            </w:tcBorders>
            <w:vAlign w:val="center"/>
          </w:tcPr>
          <w:p w14:paraId="43A1861C" w14:textId="77777777" w:rsidR="00531B3E" w:rsidRPr="009C5012" w:rsidRDefault="00531B3E" w:rsidP="00863D1B">
            <w:pPr>
              <w:jc w:val="center"/>
              <w:rPr>
                <w:rFonts w:ascii="Arial" w:hAnsi="Arial" w:cs="Arial"/>
                <w:sz w:val="20"/>
                <w:szCs w:val="20"/>
                <w:lang w:val="es-ES_tradnl" w:eastAsia="zh-CN"/>
              </w:rPr>
            </w:pPr>
            <w:r>
              <w:rPr>
                <w:rFonts w:ascii="Arial" w:hAnsi="Arial" w:cs="Arial"/>
                <w:sz w:val="18"/>
              </w:rPr>
              <w:t>7,0</w:t>
            </w:r>
          </w:p>
        </w:tc>
        <w:tc>
          <w:tcPr>
            <w:tcW w:w="1620" w:type="dxa"/>
            <w:tcBorders>
              <w:top w:val="single" w:sz="4" w:space="0" w:color="auto"/>
              <w:left w:val="single" w:sz="4" w:space="0" w:color="auto"/>
              <w:bottom w:val="single" w:sz="4" w:space="0" w:color="auto"/>
              <w:right w:val="single" w:sz="4" w:space="0" w:color="auto"/>
            </w:tcBorders>
            <w:vAlign w:val="center"/>
          </w:tcPr>
          <w:p w14:paraId="26A2C3E7" w14:textId="77777777" w:rsidR="00531B3E" w:rsidRPr="009C5012" w:rsidRDefault="00531B3E" w:rsidP="00863D1B">
            <w:pPr>
              <w:rPr>
                <w:rFonts w:ascii="Arial" w:hAnsi="Arial" w:cs="Arial"/>
                <w:sz w:val="20"/>
                <w:szCs w:val="20"/>
                <w:lang w:val="es-ES_tradnl"/>
              </w:rPr>
            </w:pPr>
            <w:r w:rsidRPr="009C5012">
              <w:rPr>
                <w:rFonts w:ascii="Arial" w:hAnsi="Arial" w:cs="Arial"/>
                <w:sz w:val="20"/>
                <w:szCs w:val="20"/>
                <w:lang w:val="es-ES_tradnl"/>
              </w:rPr>
              <w:t>Informe del Tesoro, SEFAZ/PE</w:t>
            </w:r>
          </w:p>
        </w:tc>
        <w:tc>
          <w:tcPr>
            <w:tcW w:w="3600" w:type="dxa"/>
            <w:tcBorders>
              <w:top w:val="single" w:sz="4" w:space="0" w:color="auto"/>
              <w:left w:val="single" w:sz="4" w:space="0" w:color="auto"/>
              <w:bottom w:val="single" w:sz="4" w:space="0" w:color="auto"/>
              <w:right w:val="single" w:sz="4" w:space="0" w:color="auto"/>
            </w:tcBorders>
            <w:vAlign w:val="center"/>
          </w:tcPr>
          <w:p w14:paraId="4D4245B1" w14:textId="6471A8FF" w:rsidR="00531B3E" w:rsidRPr="007E65DF" w:rsidRDefault="00531B3E" w:rsidP="00863D1B">
            <w:pPr>
              <w:spacing w:after="40"/>
              <w:rPr>
                <w:rFonts w:ascii="Arial" w:hAnsi="Arial" w:cs="Arial"/>
                <w:sz w:val="20"/>
                <w:szCs w:val="20"/>
                <w:lang w:val="es-PE"/>
              </w:rPr>
            </w:pPr>
            <w:r w:rsidRPr="007E65DF">
              <w:rPr>
                <w:rFonts w:ascii="Arial" w:hAnsi="Arial" w:cs="Arial"/>
                <w:sz w:val="20"/>
                <w:szCs w:val="20"/>
                <w:lang w:val="es-PE"/>
              </w:rPr>
              <w:t>La disminución de la deuda corriente neta contribuye directamente al equilibrio fiscal, cuando asociada con el aumento de la recaudación y al control efectivo del gasto público</w:t>
            </w:r>
            <w:r w:rsidRPr="007E65DF">
              <w:rPr>
                <w:rFonts w:ascii="Arial" w:hAnsi="Arial" w:cs="Arial"/>
                <w:sz w:val="20"/>
                <w:szCs w:val="20"/>
                <w:lang w:val="es-PE"/>
              </w:rPr>
              <w:fldChar w:fldCharType="begin"/>
            </w:r>
            <w:r w:rsidRPr="007E65DF">
              <w:rPr>
                <w:rFonts w:ascii="Arial" w:hAnsi="Arial" w:cs="Arial"/>
                <w:sz w:val="20"/>
                <w:szCs w:val="20"/>
                <w:lang w:val="es-PE"/>
              </w:rPr>
              <w:instrText xml:space="preserve"> NOTEREF _Ref496100544 \f \h  \* MERGEFORMAT </w:instrText>
            </w:r>
            <w:r w:rsidRPr="007E65DF">
              <w:rPr>
                <w:rFonts w:ascii="Arial" w:hAnsi="Arial" w:cs="Arial"/>
                <w:sz w:val="20"/>
                <w:szCs w:val="20"/>
                <w:lang w:val="es-PE"/>
              </w:rPr>
            </w:r>
            <w:r w:rsidRPr="007E65DF">
              <w:rPr>
                <w:rFonts w:ascii="Arial" w:hAnsi="Arial" w:cs="Arial"/>
                <w:sz w:val="20"/>
                <w:szCs w:val="20"/>
                <w:lang w:val="es-PE"/>
              </w:rPr>
              <w:fldChar w:fldCharType="separate"/>
            </w:r>
            <w:r w:rsidR="00BE22B8" w:rsidRPr="00BE22B8">
              <w:rPr>
                <w:rStyle w:val="FootnoteReference"/>
                <w:sz w:val="20"/>
                <w:szCs w:val="20"/>
                <w:lang w:val="es-ES_tradnl"/>
              </w:rPr>
              <w:t>4</w:t>
            </w:r>
            <w:r w:rsidRPr="007E65DF">
              <w:rPr>
                <w:rFonts w:ascii="Arial" w:hAnsi="Arial" w:cs="Arial"/>
                <w:sz w:val="20"/>
                <w:szCs w:val="20"/>
                <w:lang w:val="es-PE"/>
              </w:rPr>
              <w:fldChar w:fldCharType="end"/>
            </w:r>
            <w:r w:rsidRPr="007E65DF">
              <w:rPr>
                <w:rFonts w:ascii="Arial" w:hAnsi="Arial" w:cs="Arial"/>
                <w:sz w:val="20"/>
                <w:szCs w:val="20"/>
                <w:lang w:val="es-PE"/>
              </w:rPr>
              <w:t>.</w:t>
            </w:r>
          </w:p>
          <w:p w14:paraId="027869CD" w14:textId="77777777" w:rsidR="00531B3E" w:rsidRPr="007E65DF" w:rsidRDefault="00531B3E" w:rsidP="00863D1B">
            <w:pPr>
              <w:rPr>
                <w:rFonts w:ascii="Arial" w:hAnsi="Arial" w:cs="Arial"/>
                <w:b/>
                <w:sz w:val="20"/>
                <w:szCs w:val="20"/>
                <w:lang w:val="es-PE"/>
              </w:rPr>
            </w:pPr>
            <w:r w:rsidRPr="007E65DF">
              <w:rPr>
                <w:rFonts w:ascii="Arial" w:hAnsi="Arial" w:cs="Arial"/>
                <w:b/>
                <w:sz w:val="20"/>
                <w:szCs w:val="20"/>
                <w:lang w:val="es-PE"/>
              </w:rPr>
              <w:t xml:space="preserve">FC: </w:t>
            </w:r>
            <w:r w:rsidRPr="007E65DF">
              <w:rPr>
                <w:rFonts w:ascii="Arial" w:hAnsi="Arial" w:cs="Arial"/>
                <w:sz w:val="20"/>
                <w:szCs w:val="20"/>
                <w:lang w:val="es-PE"/>
              </w:rPr>
              <w:t>Valor de la Deuda Corriente Neta (DCL) como porcentaje del PIB</w:t>
            </w:r>
          </w:p>
          <w:p w14:paraId="607F906C" w14:textId="77777777" w:rsidR="00531B3E" w:rsidRDefault="00531B3E" w:rsidP="00863D1B">
            <w:pPr>
              <w:tabs>
                <w:tab w:val="left" w:pos="2551"/>
              </w:tabs>
              <w:rPr>
                <w:rFonts w:ascii="Arial" w:hAnsi="Arial" w:cs="Arial"/>
                <w:sz w:val="20"/>
                <w:szCs w:val="20"/>
                <w:lang w:val="es-PE"/>
              </w:rPr>
            </w:pPr>
            <w:r w:rsidRPr="007E65DF">
              <w:rPr>
                <w:rFonts w:ascii="Arial" w:hAnsi="Arial" w:cs="Arial"/>
                <w:b/>
                <w:sz w:val="20"/>
                <w:szCs w:val="20"/>
                <w:lang w:val="es-PE"/>
              </w:rPr>
              <w:t xml:space="preserve">LB: </w:t>
            </w:r>
            <w:r>
              <w:rPr>
                <w:rFonts w:ascii="Arial" w:hAnsi="Arial" w:cs="Arial"/>
                <w:b/>
                <w:sz w:val="20"/>
                <w:szCs w:val="20"/>
                <w:lang w:val="es-PE"/>
              </w:rPr>
              <w:t>7,76</w:t>
            </w:r>
            <w:r w:rsidRPr="009C5012">
              <w:rPr>
                <w:rFonts w:ascii="Arial" w:hAnsi="Arial" w:cs="Arial"/>
                <w:sz w:val="20"/>
                <w:szCs w:val="20"/>
                <w:lang w:val="es-PE"/>
              </w:rPr>
              <w:t>%</w:t>
            </w:r>
            <w:r w:rsidRPr="009C5012">
              <w:rPr>
                <w:rStyle w:val="FootnoteReference"/>
                <w:rFonts w:ascii="Arial" w:hAnsi="Arial" w:cs="Arial"/>
                <w:sz w:val="20"/>
                <w:szCs w:val="20"/>
                <w:lang w:val="es-PE"/>
              </w:rPr>
              <w:footnoteReference w:id="7"/>
            </w:r>
            <w:r w:rsidRPr="009C5012">
              <w:rPr>
                <w:rFonts w:ascii="Arial" w:hAnsi="Arial" w:cs="Arial"/>
                <w:sz w:val="20"/>
                <w:szCs w:val="20"/>
                <w:lang w:val="es-PE"/>
              </w:rPr>
              <w:t>.</w:t>
            </w:r>
          </w:p>
          <w:p w14:paraId="18D46CDC" w14:textId="77777777" w:rsidR="00531B3E" w:rsidRPr="007E65DF" w:rsidRDefault="00531B3E" w:rsidP="00863D1B">
            <w:pPr>
              <w:tabs>
                <w:tab w:val="left" w:pos="2551"/>
              </w:tabs>
              <w:rPr>
                <w:rFonts w:ascii="Arial" w:hAnsi="Arial" w:cs="Arial"/>
                <w:sz w:val="20"/>
                <w:szCs w:val="20"/>
                <w:lang w:val="es-PE"/>
              </w:rPr>
            </w:pPr>
            <w:r w:rsidRPr="007F41AB">
              <w:rPr>
                <w:rFonts w:ascii="Arial" w:hAnsi="Arial" w:cs="Arial"/>
                <w:sz w:val="20"/>
                <w:szCs w:val="20"/>
                <w:lang w:val="es-ES_tradnl"/>
              </w:rPr>
              <w:t>Deuda Corriente Neta (2016) = BR$14.4 mil millones</w:t>
            </w:r>
          </w:p>
        </w:tc>
      </w:tr>
    </w:tbl>
    <w:p w14:paraId="2A8E2F3A" w14:textId="77777777" w:rsidR="00B53298" w:rsidRPr="00B53298" w:rsidRDefault="00B53298" w:rsidP="00531B3E">
      <w:pPr>
        <w:pStyle w:val="Chapter"/>
        <w:numPr>
          <w:ilvl w:val="0"/>
          <w:numId w:val="0"/>
        </w:numPr>
        <w:tabs>
          <w:tab w:val="left" w:pos="9000"/>
        </w:tabs>
        <w:spacing w:before="0" w:after="0"/>
        <w:ind w:firstLine="288"/>
        <w:jc w:val="both"/>
        <w:rPr>
          <w:rFonts w:ascii="Arial" w:hAnsi="Arial" w:cs="Arial"/>
          <w:sz w:val="22"/>
          <w:szCs w:val="22"/>
        </w:rPr>
      </w:pPr>
    </w:p>
    <w:p w14:paraId="2BB682F0" w14:textId="77777777" w:rsidR="000F792A" w:rsidRPr="00B53298" w:rsidRDefault="00F32B1B" w:rsidP="00B53298">
      <w:pPr>
        <w:pStyle w:val="Chapter"/>
        <w:numPr>
          <w:ilvl w:val="0"/>
          <w:numId w:val="0"/>
        </w:numPr>
        <w:tabs>
          <w:tab w:val="left" w:pos="9000"/>
        </w:tabs>
        <w:spacing w:before="0" w:after="0"/>
        <w:ind w:firstLine="289"/>
        <w:rPr>
          <w:rFonts w:ascii="Arial" w:hAnsi="Arial" w:cs="Arial"/>
          <w:sz w:val="22"/>
          <w:szCs w:val="22"/>
        </w:rPr>
      </w:pPr>
      <w:r w:rsidRPr="00B53298">
        <w:rPr>
          <w:rFonts w:ascii="Arial" w:hAnsi="Arial" w:cs="Arial"/>
          <w:sz w:val="22"/>
          <w:szCs w:val="22"/>
        </w:rPr>
        <w:t>Cuadro 8: Indicadores de Resultado del Proyecto</w:t>
      </w:r>
    </w:p>
    <w:tbl>
      <w:tblPr>
        <w:tblStyle w:val="TableGrid"/>
        <w:tblpPr w:leftFromText="180" w:rightFromText="180" w:vertAnchor="text" w:horzAnchor="margin" w:tblpXSpec="center" w:tblpY="28"/>
        <w:tblOverlap w:val="never"/>
        <w:tblW w:w="14595" w:type="dxa"/>
        <w:tblLayout w:type="fixed"/>
        <w:tblLook w:val="04A0" w:firstRow="1" w:lastRow="0" w:firstColumn="1" w:lastColumn="0" w:noHBand="0" w:noVBand="1"/>
      </w:tblPr>
      <w:tblGrid>
        <w:gridCol w:w="85"/>
        <w:gridCol w:w="151"/>
        <w:gridCol w:w="1106"/>
        <w:gridCol w:w="70"/>
        <w:gridCol w:w="899"/>
        <w:gridCol w:w="19"/>
        <w:gridCol w:w="703"/>
        <w:gridCol w:w="107"/>
        <w:gridCol w:w="718"/>
        <w:gridCol w:w="182"/>
        <w:gridCol w:w="643"/>
        <w:gridCol w:w="77"/>
        <w:gridCol w:w="555"/>
        <w:gridCol w:w="165"/>
        <w:gridCol w:w="465"/>
        <w:gridCol w:w="255"/>
        <w:gridCol w:w="377"/>
        <w:gridCol w:w="343"/>
        <w:gridCol w:w="287"/>
        <w:gridCol w:w="343"/>
        <w:gridCol w:w="724"/>
        <w:gridCol w:w="267"/>
        <w:gridCol w:w="1621"/>
        <w:gridCol w:w="4234"/>
        <w:gridCol w:w="199"/>
      </w:tblGrid>
      <w:tr w:rsidR="00830E56" w:rsidRPr="00B53298" w14:paraId="2B48D7DA" w14:textId="77777777" w:rsidTr="00830E56">
        <w:trPr>
          <w:gridBefore w:val="1"/>
          <w:gridAfter w:val="1"/>
          <w:wBefore w:w="85" w:type="dxa"/>
          <w:wAfter w:w="199" w:type="dxa"/>
        </w:trPr>
        <w:tc>
          <w:tcPr>
            <w:tcW w:w="125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3C9F3E0" w14:textId="77777777" w:rsidR="00830E56" w:rsidRPr="00B53298" w:rsidRDefault="00830E56" w:rsidP="003F64BE">
            <w:pPr>
              <w:tabs>
                <w:tab w:val="left" w:pos="9000"/>
              </w:tabs>
              <w:spacing w:before="120" w:after="120"/>
              <w:ind w:left="-30"/>
              <w:jc w:val="both"/>
              <w:rPr>
                <w:rFonts w:ascii="Arial" w:hAnsi="Arial" w:cs="Arial"/>
                <w:b/>
                <w:sz w:val="22"/>
                <w:szCs w:val="22"/>
                <w:lang w:val="es-ES_tradnl"/>
              </w:rPr>
            </w:pPr>
            <w:bookmarkStart w:id="20" w:name="_Hlk494732459"/>
            <w:bookmarkStart w:id="21" w:name="_Hlk494732627"/>
            <w:r w:rsidRPr="00B53298">
              <w:rPr>
                <w:rFonts w:ascii="Arial" w:hAnsi="Arial" w:cs="Arial"/>
                <w:b/>
                <w:sz w:val="22"/>
                <w:szCs w:val="22"/>
                <w:lang w:val="es-ES_tradnl"/>
              </w:rPr>
              <w:t>Indicador</w:t>
            </w:r>
          </w:p>
        </w:tc>
        <w:tc>
          <w:tcPr>
            <w:tcW w:w="9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9DA52D" w14:textId="77777777" w:rsidR="00830E56" w:rsidRPr="00B53298" w:rsidRDefault="00830E56" w:rsidP="003F64BE">
            <w:pPr>
              <w:tabs>
                <w:tab w:val="left" w:pos="9000"/>
              </w:tabs>
              <w:spacing w:before="120" w:after="120"/>
              <w:ind w:right="-110"/>
              <w:jc w:val="both"/>
              <w:rPr>
                <w:rFonts w:ascii="Arial" w:hAnsi="Arial" w:cs="Arial"/>
                <w:b/>
                <w:sz w:val="22"/>
                <w:szCs w:val="22"/>
                <w:lang w:val="es-ES_tradnl"/>
              </w:rPr>
            </w:pPr>
            <w:r w:rsidRPr="00B53298">
              <w:rPr>
                <w:rFonts w:ascii="Arial" w:hAnsi="Arial" w:cs="Arial"/>
                <w:b/>
                <w:sz w:val="22"/>
                <w:szCs w:val="22"/>
                <w:lang w:val="es-ES_tradnl"/>
              </w:rPr>
              <w:t>Unidad de Medida</w:t>
            </w:r>
          </w:p>
        </w:tc>
        <w:tc>
          <w:tcPr>
            <w:tcW w:w="8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D69028" w14:textId="77777777" w:rsidR="00830E56" w:rsidRPr="00B53298" w:rsidRDefault="00830E56" w:rsidP="003F64BE">
            <w:pPr>
              <w:tabs>
                <w:tab w:val="left" w:pos="9000"/>
              </w:tabs>
              <w:spacing w:before="120" w:after="120"/>
              <w:jc w:val="both"/>
              <w:rPr>
                <w:rFonts w:ascii="Arial" w:hAnsi="Arial" w:cs="Arial"/>
                <w:b/>
                <w:sz w:val="22"/>
                <w:szCs w:val="22"/>
                <w:lang w:val="es-ES_tradnl"/>
              </w:rPr>
            </w:pPr>
            <w:r w:rsidRPr="00B53298">
              <w:rPr>
                <w:rFonts w:ascii="Arial" w:hAnsi="Arial" w:cs="Arial"/>
                <w:b/>
                <w:sz w:val="22"/>
                <w:szCs w:val="22"/>
                <w:lang w:val="es-ES_tradnl"/>
              </w:rPr>
              <w:t>Línea de Base</w:t>
            </w:r>
          </w:p>
        </w:tc>
        <w:tc>
          <w:tcPr>
            <w:tcW w:w="90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1651C16" w14:textId="77777777" w:rsidR="00830E56" w:rsidRPr="00B53298" w:rsidRDefault="00830E56" w:rsidP="003F64BE">
            <w:pPr>
              <w:tabs>
                <w:tab w:val="left" w:pos="9000"/>
              </w:tabs>
              <w:spacing w:before="120"/>
              <w:jc w:val="both"/>
              <w:rPr>
                <w:rFonts w:ascii="Arial" w:hAnsi="Arial" w:cs="Arial"/>
                <w:b/>
                <w:sz w:val="22"/>
                <w:szCs w:val="22"/>
                <w:lang w:val="es-ES_tradnl"/>
              </w:rPr>
            </w:pPr>
            <w:r w:rsidRPr="00B53298">
              <w:rPr>
                <w:rFonts w:ascii="Arial" w:hAnsi="Arial" w:cs="Arial"/>
                <w:b/>
                <w:sz w:val="22"/>
                <w:szCs w:val="22"/>
                <w:lang w:val="es-ES_tradnl"/>
              </w:rPr>
              <w:t>Año</w:t>
            </w:r>
          </w:p>
          <w:p w14:paraId="1EF32B65" w14:textId="77777777" w:rsidR="00830E56" w:rsidRPr="00B53298" w:rsidRDefault="00830E56" w:rsidP="003F64BE">
            <w:pPr>
              <w:tabs>
                <w:tab w:val="left" w:pos="9000"/>
              </w:tabs>
              <w:spacing w:after="120"/>
              <w:ind w:right="-103"/>
              <w:jc w:val="both"/>
              <w:rPr>
                <w:rFonts w:ascii="Arial" w:hAnsi="Arial" w:cs="Arial"/>
                <w:b/>
                <w:sz w:val="22"/>
                <w:szCs w:val="22"/>
                <w:lang w:val="es-ES_tradnl"/>
              </w:rPr>
            </w:pPr>
            <w:r w:rsidRPr="00B53298">
              <w:rPr>
                <w:rFonts w:ascii="Arial" w:hAnsi="Arial" w:cs="Arial"/>
                <w:b/>
                <w:sz w:val="22"/>
                <w:szCs w:val="22"/>
                <w:lang w:val="es-ES_tradnl"/>
              </w:rPr>
              <w:t>Línea de Base</w:t>
            </w:r>
          </w:p>
        </w:tc>
        <w:tc>
          <w:tcPr>
            <w:tcW w:w="72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1D48C65" w14:textId="77777777" w:rsidR="00830E56" w:rsidRPr="00B53298" w:rsidRDefault="00830E56" w:rsidP="003F64BE">
            <w:pPr>
              <w:tabs>
                <w:tab w:val="left" w:pos="9000"/>
              </w:tabs>
              <w:spacing w:before="120" w:after="120"/>
              <w:jc w:val="both"/>
              <w:rPr>
                <w:rFonts w:ascii="Arial" w:hAnsi="Arial" w:cs="Arial"/>
                <w:b/>
                <w:sz w:val="22"/>
                <w:szCs w:val="22"/>
                <w:lang w:val="es-ES_tradnl"/>
              </w:rPr>
            </w:pPr>
            <w:r w:rsidRPr="00B53298">
              <w:rPr>
                <w:rFonts w:ascii="Arial" w:hAnsi="Arial" w:cs="Arial"/>
                <w:b/>
                <w:sz w:val="22"/>
                <w:szCs w:val="22"/>
                <w:lang w:val="es-ES_tradnl"/>
              </w:rPr>
              <w:t>Año 1</w:t>
            </w:r>
          </w:p>
        </w:tc>
        <w:tc>
          <w:tcPr>
            <w:tcW w:w="72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1AE7B5" w14:textId="77777777" w:rsidR="00830E56" w:rsidRPr="00B53298" w:rsidRDefault="00830E56" w:rsidP="003F64BE">
            <w:pPr>
              <w:tabs>
                <w:tab w:val="left" w:pos="9000"/>
              </w:tabs>
              <w:spacing w:before="120" w:after="120"/>
              <w:jc w:val="both"/>
              <w:rPr>
                <w:rFonts w:ascii="Arial" w:hAnsi="Arial" w:cs="Arial"/>
                <w:b/>
                <w:sz w:val="22"/>
                <w:szCs w:val="22"/>
                <w:lang w:val="es-ES_tradnl"/>
              </w:rPr>
            </w:pPr>
            <w:r w:rsidRPr="00B53298">
              <w:rPr>
                <w:rFonts w:ascii="Arial" w:hAnsi="Arial" w:cs="Arial"/>
                <w:b/>
                <w:sz w:val="22"/>
                <w:szCs w:val="22"/>
                <w:lang w:val="es-ES_tradnl"/>
              </w:rPr>
              <w:t>Año 2</w:t>
            </w:r>
          </w:p>
        </w:tc>
        <w:tc>
          <w:tcPr>
            <w:tcW w:w="72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D37C0ED" w14:textId="77777777" w:rsidR="00830E56" w:rsidRPr="00B53298" w:rsidRDefault="00830E56" w:rsidP="003F64BE">
            <w:pPr>
              <w:tabs>
                <w:tab w:val="left" w:pos="9000"/>
              </w:tabs>
              <w:spacing w:before="120" w:after="120"/>
              <w:jc w:val="both"/>
              <w:rPr>
                <w:rFonts w:ascii="Arial" w:hAnsi="Arial" w:cs="Arial"/>
                <w:b/>
                <w:sz w:val="22"/>
                <w:szCs w:val="22"/>
                <w:lang w:val="es-ES_tradnl"/>
              </w:rPr>
            </w:pPr>
            <w:r w:rsidRPr="00B53298">
              <w:rPr>
                <w:rFonts w:ascii="Arial" w:hAnsi="Arial" w:cs="Arial"/>
                <w:b/>
                <w:sz w:val="22"/>
                <w:szCs w:val="22"/>
                <w:lang w:val="es-ES_tradnl"/>
              </w:rPr>
              <w:t>Año 3</w:t>
            </w:r>
          </w:p>
        </w:tc>
        <w:tc>
          <w:tcPr>
            <w:tcW w:w="72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EF12A74" w14:textId="77777777" w:rsidR="00830E56" w:rsidRPr="00B53298" w:rsidRDefault="00830E56" w:rsidP="003F64BE">
            <w:pPr>
              <w:tabs>
                <w:tab w:val="left" w:pos="9000"/>
              </w:tabs>
              <w:spacing w:before="120" w:after="120"/>
              <w:jc w:val="both"/>
              <w:rPr>
                <w:rFonts w:ascii="Arial" w:hAnsi="Arial" w:cs="Arial"/>
                <w:b/>
                <w:sz w:val="22"/>
                <w:szCs w:val="22"/>
                <w:lang w:val="es-ES_tradnl"/>
              </w:rPr>
            </w:pPr>
            <w:r w:rsidRPr="00B53298">
              <w:rPr>
                <w:rFonts w:ascii="Arial" w:hAnsi="Arial" w:cs="Arial"/>
                <w:b/>
                <w:sz w:val="22"/>
                <w:szCs w:val="22"/>
                <w:lang w:val="es-ES_tradnl"/>
              </w:rPr>
              <w:t>Año 4</w:t>
            </w:r>
          </w:p>
        </w:tc>
        <w:tc>
          <w:tcPr>
            <w:tcW w:w="63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F67344" w14:textId="77777777" w:rsidR="00830E56" w:rsidRPr="00B53298" w:rsidRDefault="00830E56" w:rsidP="003F64BE">
            <w:pPr>
              <w:tabs>
                <w:tab w:val="left" w:pos="9000"/>
              </w:tabs>
              <w:spacing w:before="120" w:after="120"/>
              <w:jc w:val="both"/>
              <w:rPr>
                <w:rFonts w:ascii="Arial" w:hAnsi="Arial" w:cs="Arial"/>
                <w:b/>
                <w:sz w:val="22"/>
                <w:szCs w:val="22"/>
                <w:lang w:val="es-ES_tradnl"/>
              </w:rPr>
            </w:pPr>
            <w:r w:rsidRPr="00B53298">
              <w:rPr>
                <w:rFonts w:ascii="Arial" w:hAnsi="Arial" w:cs="Arial"/>
                <w:b/>
                <w:sz w:val="22"/>
                <w:szCs w:val="22"/>
                <w:lang w:val="es-ES_tradnl"/>
              </w:rPr>
              <w:t>Año 5</w:t>
            </w:r>
          </w:p>
        </w:tc>
        <w:tc>
          <w:tcPr>
            <w:tcW w:w="99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B0CA59" w14:textId="77777777" w:rsidR="00830E56" w:rsidRPr="00B53298" w:rsidRDefault="00830E56" w:rsidP="003F64BE">
            <w:pPr>
              <w:tabs>
                <w:tab w:val="left" w:pos="9000"/>
              </w:tabs>
              <w:spacing w:before="120" w:after="120"/>
              <w:jc w:val="both"/>
              <w:rPr>
                <w:rFonts w:ascii="Arial" w:hAnsi="Arial" w:cs="Arial"/>
                <w:b/>
                <w:sz w:val="22"/>
                <w:szCs w:val="22"/>
                <w:lang w:val="es-ES_tradnl"/>
              </w:rPr>
            </w:pPr>
            <w:r w:rsidRPr="00B53298">
              <w:rPr>
                <w:rFonts w:ascii="Arial" w:hAnsi="Arial" w:cs="Arial"/>
                <w:b/>
                <w:sz w:val="22"/>
                <w:szCs w:val="22"/>
                <w:lang w:val="es-ES_tradnl"/>
              </w:rPr>
              <w:t>Meta Final</w:t>
            </w:r>
          </w:p>
        </w:tc>
        <w:tc>
          <w:tcPr>
            <w:tcW w:w="16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4F9F95" w14:textId="77777777" w:rsidR="00830E56" w:rsidRPr="00B53298" w:rsidRDefault="00830E56" w:rsidP="003F64BE">
            <w:pPr>
              <w:tabs>
                <w:tab w:val="left" w:pos="9000"/>
              </w:tabs>
              <w:spacing w:before="120" w:after="120"/>
              <w:jc w:val="both"/>
              <w:rPr>
                <w:rFonts w:ascii="Arial" w:hAnsi="Arial" w:cs="Arial"/>
                <w:b/>
                <w:sz w:val="22"/>
                <w:szCs w:val="22"/>
                <w:lang w:val="es-ES_tradnl"/>
              </w:rPr>
            </w:pPr>
            <w:r w:rsidRPr="00B53298">
              <w:rPr>
                <w:rFonts w:ascii="Arial" w:hAnsi="Arial" w:cs="Arial"/>
                <w:b/>
                <w:sz w:val="22"/>
                <w:szCs w:val="22"/>
                <w:lang w:val="es-ES_tradnl"/>
              </w:rPr>
              <w:t>Medios de Verificación</w:t>
            </w:r>
          </w:p>
        </w:tc>
        <w:tc>
          <w:tcPr>
            <w:tcW w:w="42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A9FC83" w14:textId="77777777" w:rsidR="00830E56" w:rsidRPr="00B53298" w:rsidRDefault="00830E56" w:rsidP="003F64BE">
            <w:pPr>
              <w:tabs>
                <w:tab w:val="left" w:pos="9000"/>
              </w:tabs>
              <w:spacing w:before="120" w:after="120"/>
              <w:jc w:val="both"/>
              <w:rPr>
                <w:rFonts w:ascii="Arial" w:hAnsi="Arial" w:cs="Arial"/>
                <w:b/>
                <w:sz w:val="22"/>
                <w:szCs w:val="22"/>
                <w:lang w:val="es-ES_tradnl"/>
              </w:rPr>
            </w:pPr>
            <w:r w:rsidRPr="00B53298">
              <w:rPr>
                <w:rFonts w:ascii="Arial" w:hAnsi="Arial" w:cs="Arial"/>
                <w:b/>
                <w:sz w:val="22"/>
                <w:szCs w:val="22"/>
                <w:lang w:val="es-ES_tradnl"/>
              </w:rPr>
              <w:t>Comentarios</w:t>
            </w:r>
          </w:p>
        </w:tc>
      </w:tr>
      <w:tr w:rsidR="00830E56" w:rsidRPr="00BE22B8" w14:paraId="6510EFAB" w14:textId="77777777" w:rsidTr="00830E56">
        <w:trPr>
          <w:gridBefore w:val="1"/>
          <w:gridAfter w:val="1"/>
          <w:wBefore w:w="85" w:type="dxa"/>
          <w:wAfter w:w="195" w:type="dxa"/>
          <w:trHeight w:val="336"/>
        </w:trPr>
        <w:tc>
          <w:tcPr>
            <w:tcW w:w="14315" w:type="dxa"/>
            <w:gridSpan w:val="23"/>
            <w:tcBorders>
              <w:top w:val="single" w:sz="4" w:space="0" w:color="auto"/>
            </w:tcBorders>
            <w:shd w:val="clear" w:color="auto" w:fill="FDE9D9" w:themeFill="accent6" w:themeFillTint="33"/>
          </w:tcPr>
          <w:p w14:paraId="248D8AC2" w14:textId="77777777" w:rsidR="00830E56" w:rsidRPr="00B53298" w:rsidRDefault="00345D11" w:rsidP="00B53298">
            <w:pPr>
              <w:spacing w:before="40" w:after="40"/>
              <w:ind w:left="525" w:hanging="525"/>
              <w:jc w:val="both"/>
              <w:rPr>
                <w:rFonts w:ascii="Arial" w:hAnsi="Arial" w:cs="Arial"/>
                <w:b/>
                <w:sz w:val="22"/>
                <w:szCs w:val="22"/>
                <w:lang w:val="es-ES_tradnl"/>
              </w:rPr>
            </w:pPr>
            <w:r w:rsidRPr="00B53298">
              <w:rPr>
                <w:rFonts w:ascii="Arial" w:hAnsi="Arial" w:cs="Arial"/>
                <w:b/>
                <w:sz w:val="22"/>
                <w:szCs w:val="22"/>
                <w:u w:val="single"/>
                <w:lang w:val="es-ES_tradnl"/>
              </w:rPr>
              <w:t>R</w:t>
            </w:r>
            <w:r w:rsidR="00B969BF" w:rsidRPr="00B53298">
              <w:rPr>
                <w:rFonts w:ascii="Arial" w:hAnsi="Arial" w:cs="Arial"/>
                <w:b/>
                <w:sz w:val="22"/>
                <w:szCs w:val="22"/>
                <w:u w:val="single"/>
                <w:lang w:val="es-ES_tradnl"/>
              </w:rPr>
              <w:t>E</w:t>
            </w:r>
            <w:r w:rsidR="00830E56" w:rsidRPr="00B53298">
              <w:rPr>
                <w:rFonts w:ascii="Arial" w:hAnsi="Arial" w:cs="Arial"/>
                <w:b/>
                <w:sz w:val="22"/>
                <w:szCs w:val="22"/>
                <w:u w:val="single"/>
                <w:lang w:val="es-ES_tradnl"/>
              </w:rPr>
              <w:t>SULTADO #1:</w:t>
            </w:r>
            <w:r w:rsidR="00830E56" w:rsidRPr="00B53298">
              <w:rPr>
                <w:rFonts w:ascii="Arial" w:hAnsi="Arial" w:cs="Arial"/>
                <w:b/>
                <w:sz w:val="22"/>
                <w:szCs w:val="22"/>
                <w:lang w:val="es-ES_tradnl"/>
              </w:rPr>
              <w:t xml:space="preserve"> Aumento de la relación entre las metas d</w:t>
            </w:r>
            <w:r w:rsidR="00F64E0D">
              <w:rPr>
                <w:rFonts w:ascii="Arial" w:hAnsi="Arial" w:cs="Arial"/>
                <w:b/>
                <w:sz w:val="22"/>
                <w:szCs w:val="22"/>
                <w:lang w:val="es-ES_tradnl"/>
              </w:rPr>
              <w:t xml:space="preserve">e </w:t>
            </w:r>
            <w:r w:rsidR="00830E56" w:rsidRPr="00B53298">
              <w:rPr>
                <w:rFonts w:ascii="Arial" w:hAnsi="Arial" w:cs="Arial"/>
                <w:b/>
                <w:sz w:val="22"/>
                <w:szCs w:val="22"/>
                <w:lang w:val="es-ES_tradnl"/>
              </w:rPr>
              <w:t>planificación estratégica que fueron cumplidas y el total de metas planificadas</w:t>
            </w:r>
          </w:p>
        </w:tc>
      </w:tr>
      <w:tr w:rsidR="00830E56" w:rsidRPr="00BE22B8" w14:paraId="5E871C0E" w14:textId="77777777" w:rsidTr="00830E56">
        <w:trPr>
          <w:gridBefore w:val="1"/>
          <w:gridAfter w:val="1"/>
          <w:wBefore w:w="85" w:type="dxa"/>
          <w:wAfter w:w="199" w:type="dxa"/>
        </w:trPr>
        <w:tc>
          <w:tcPr>
            <w:tcW w:w="1258" w:type="dxa"/>
            <w:gridSpan w:val="2"/>
            <w:vAlign w:val="center"/>
          </w:tcPr>
          <w:p w14:paraId="55C75FFE" w14:textId="77777777" w:rsidR="00830E56" w:rsidRPr="00B53298" w:rsidRDefault="00830E56" w:rsidP="003F64BE">
            <w:pPr>
              <w:tabs>
                <w:tab w:val="left" w:pos="9000"/>
              </w:tabs>
              <w:ind w:left="-30"/>
              <w:jc w:val="both"/>
              <w:rPr>
                <w:rFonts w:ascii="Arial" w:hAnsi="Arial" w:cs="Arial"/>
                <w:sz w:val="22"/>
                <w:szCs w:val="22"/>
                <w:lang w:val="es-ES_tradnl"/>
              </w:rPr>
            </w:pPr>
          </w:p>
        </w:tc>
        <w:tc>
          <w:tcPr>
            <w:tcW w:w="990" w:type="dxa"/>
            <w:gridSpan w:val="3"/>
            <w:vAlign w:val="center"/>
          </w:tcPr>
          <w:p w14:paraId="5CBA6A30" w14:textId="77777777" w:rsidR="00830E56" w:rsidRPr="00B53298" w:rsidRDefault="00830E56" w:rsidP="003F64BE">
            <w:pPr>
              <w:tabs>
                <w:tab w:val="left" w:pos="9000"/>
              </w:tabs>
              <w:jc w:val="both"/>
              <w:rPr>
                <w:rFonts w:ascii="Arial" w:hAnsi="Arial" w:cs="Arial"/>
                <w:sz w:val="22"/>
                <w:szCs w:val="22"/>
                <w:lang w:val="es-ES_tradnl"/>
              </w:rPr>
            </w:pPr>
          </w:p>
        </w:tc>
        <w:tc>
          <w:tcPr>
            <w:tcW w:w="810" w:type="dxa"/>
            <w:gridSpan w:val="2"/>
            <w:vAlign w:val="center"/>
          </w:tcPr>
          <w:p w14:paraId="7688A83F" w14:textId="77777777" w:rsidR="00830E56" w:rsidRPr="00B53298" w:rsidRDefault="00830E56" w:rsidP="003F64BE">
            <w:pPr>
              <w:tabs>
                <w:tab w:val="left" w:pos="9000"/>
              </w:tabs>
              <w:jc w:val="both"/>
              <w:rPr>
                <w:rFonts w:ascii="Arial" w:hAnsi="Arial" w:cs="Arial"/>
                <w:sz w:val="22"/>
                <w:szCs w:val="22"/>
                <w:lang w:val="es-ES_tradnl"/>
              </w:rPr>
            </w:pPr>
          </w:p>
        </w:tc>
        <w:tc>
          <w:tcPr>
            <w:tcW w:w="900" w:type="dxa"/>
            <w:gridSpan w:val="2"/>
            <w:vAlign w:val="center"/>
          </w:tcPr>
          <w:p w14:paraId="73AB7FE8" w14:textId="77777777" w:rsidR="00830E56" w:rsidRPr="00B53298" w:rsidRDefault="00830E56" w:rsidP="003F64BE">
            <w:pPr>
              <w:tabs>
                <w:tab w:val="left" w:pos="9000"/>
              </w:tabs>
              <w:jc w:val="both"/>
              <w:rPr>
                <w:rFonts w:ascii="Arial" w:hAnsi="Arial" w:cs="Arial"/>
                <w:sz w:val="22"/>
                <w:szCs w:val="22"/>
                <w:lang w:val="es-ES_tradnl"/>
              </w:rPr>
            </w:pPr>
          </w:p>
        </w:tc>
        <w:tc>
          <w:tcPr>
            <w:tcW w:w="720" w:type="dxa"/>
            <w:gridSpan w:val="2"/>
            <w:vAlign w:val="center"/>
          </w:tcPr>
          <w:p w14:paraId="1556CD69" w14:textId="77777777" w:rsidR="00830E56" w:rsidRPr="00B53298" w:rsidRDefault="00830E56" w:rsidP="003F64BE">
            <w:pPr>
              <w:tabs>
                <w:tab w:val="left" w:pos="9000"/>
              </w:tabs>
              <w:jc w:val="both"/>
              <w:rPr>
                <w:rFonts w:ascii="Arial" w:hAnsi="Arial" w:cs="Arial"/>
                <w:sz w:val="22"/>
                <w:szCs w:val="22"/>
                <w:lang w:val="es-ES_tradnl"/>
              </w:rPr>
            </w:pPr>
          </w:p>
        </w:tc>
        <w:tc>
          <w:tcPr>
            <w:tcW w:w="720" w:type="dxa"/>
            <w:gridSpan w:val="2"/>
            <w:vAlign w:val="center"/>
          </w:tcPr>
          <w:p w14:paraId="3E12FECD" w14:textId="77777777" w:rsidR="00830E56" w:rsidRPr="00B53298" w:rsidRDefault="00830E56" w:rsidP="003F64BE">
            <w:pPr>
              <w:tabs>
                <w:tab w:val="left" w:pos="9000"/>
              </w:tabs>
              <w:jc w:val="both"/>
              <w:rPr>
                <w:rFonts w:ascii="Arial" w:hAnsi="Arial" w:cs="Arial"/>
                <w:sz w:val="22"/>
                <w:szCs w:val="22"/>
                <w:lang w:val="es-ES_tradnl"/>
              </w:rPr>
            </w:pPr>
          </w:p>
        </w:tc>
        <w:tc>
          <w:tcPr>
            <w:tcW w:w="720" w:type="dxa"/>
            <w:gridSpan w:val="2"/>
            <w:vAlign w:val="center"/>
          </w:tcPr>
          <w:p w14:paraId="79C5C726" w14:textId="77777777" w:rsidR="00830E56" w:rsidRPr="00B53298" w:rsidRDefault="00830E56" w:rsidP="003F64BE">
            <w:pPr>
              <w:tabs>
                <w:tab w:val="left" w:pos="9000"/>
              </w:tabs>
              <w:jc w:val="both"/>
              <w:rPr>
                <w:rFonts w:ascii="Arial" w:hAnsi="Arial" w:cs="Arial"/>
                <w:sz w:val="22"/>
                <w:szCs w:val="22"/>
                <w:lang w:val="es-ES_tradnl"/>
              </w:rPr>
            </w:pPr>
          </w:p>
        </w:tc>
        <w:tc>
          <w:tcPr>
            <w:tcW w:w="720" w:type="dxa"/>
            <w:gridSpan w:val="2"/>
            <w:vAlign w:val="center"/>
          </w:tcPr>
          <w:p w14:paraId="3376045A" w14:textId="77777777" w:rsidR="00830E56" w:rsidRPr="00B53298" w:rsidRDefault="00830E56" w:rsidP="003F64BE">
            <w:pPr>
              <w:tabs>
                <w:tab w:val="left" w:pos="9000"/>
              </w:tabs>
              <w:jc w:val="both"/>
              <w:rPr>
                <w:rFonts w:ascii="Arial" w:hAnsi="Arial" w:cs="Arial"/>
                <w:sz w:val="22"/>
                <w:szCs w:val="22"/>
                <w:lang w:val="es-ES_tradnl"/>
              </w:rPr>
            </w:pPr>
          </w:p>
        </w:tc>
        <w:tc>
          <w:tcPr>
            <w:tcW w:w="630" w:type="dxa"/>
            <w:gridSpan w:val="2"/>
            <w:vAlign w:val="center"/>
          </w:tcPr>
          <w:p w14:paraId="5191BACC" w14:textId="77777777" w:rsidR="00830E56" w:rsidRPr="00B53298" w:rsidRDefault="00830E56" w:rsidP="003F64BE">
            <w:pPr>
              <w:tabs>
                <w:tab w:val="left" w:pos="9000"/>
              </w:tabs>
              <w:jc w:val="both"/>
              <w:rPr>
                <w:rFonts w:ascii="Arial" w:hAnsi="Arial" w:cs="Arial"/>
                <w:sz w:val="22"/>
                <w:szCs w:val="22"/>
                <w:lang w:val="es-ES_tradnl"/>
              </w:rPr>
            </w:pPr>
          </w:p>
        </w:tc>
        <w:tc>
          <w:tcPr>
            <w:tcW w:w="991" w:type="dxa"/>
            <w:gridSpan w:val="2"/>
            <w:vAlign w:val="center"/>
          </w:tcPr>
          <w:p w14:paraId="5EB81699" w14:textId="77777777" w:rsidR="00830E56" w:rsidRPr="00B53298" w:rsidRDefault="00830E56" w:rsidP="003F64BE">
            <w:pPr>
              <w:tabs>
                <w:tab w:val="left" w:pos="9000"/>
              </w:tabs>
              <w:jc w:val="both"/>
              <w:rPr>
                <w:rFonts w:ascii="Arial" w:hAnsi="Arial" w:cs="Arial"/>
                <w:sz w:val="22"/>
                <w:szCs w:val="22"/>
                <w:lang w:val="es-ES_tradnl"/>
              </w:rPr>
            </w:pPr>
          </w:p>
        </w:tc>
        <w:tc>
          <w:tcPr>
            <w:tcW w:w="1621" w:type="dxa"/>
            <w:vAlign w:val="center"/>
          </w:tcPr>
          <w:p w14:paraId="5747DA66" w14:textId="77777777" w:rsidR="00830E56" w:rsidRPr="00B53298" w:rsidRDefault="00830E56" w:rsidP="003F64BE">
            <w:pPr>
              <w:tabs>
                <w:tab w:val="left" w:pos="9000"/>
              </w:tabs>
              <w:jc w:val="both"/>
              <w:rPr>
                <w:rFonts w:ascii="Arial" w:hAnsi="Arial" w:cs="Arial"/>
                <w:sz w:val="22"/>
                <w:szCs w:val="22"/>
                <w:lang w:val="es-ES_tradnl"/>
              </w:rPr>
            </w:pPr>
          </w:p>
        </w:tc>
        <w:tc>
          <w:tcPr>
            <w:tcW w:w="4231" w:type="dxa"/>
          </w:tcPr>
          <w:p w14:paraId="7A926DB1" w14:textId="77777777" w:rsidR="00830E56" w:rsidRPr="00B53298" w:rsidRDefault="00830E56" w:rsidP="003F64BE">
            <w:pPr>
              <w:tabs>
                <w:tab w:val="left" w:pos="9000"/>
              </w:tabs>
              <w:jc w:val="both"/>
              <w:rPr>
                <w:rFonts w:ascii="Arial" w:hAnsi="Arial" w:cs="Arial"/>
                <w:sz w:val="22"/>
                <w:szCs w:val="22"/>
                <w:lang w:val="es-ES_tradnl"/>
              </w:rPr>
            </w:pPr>
          </w:p>
        </w:tc>
      </w:tr>
      <w:tr w:rsidR="00830E56" w:rsidRPr="00B53298" w14:paraId="6B5EB83C" w14:textId="77777777" w:rsidTr="00830E56">
        <w:trPr>
          <w:gridBefore w:val="1"/>
          <w:gridAfter w:val="1"/>
          <w:wBefore w:w="85" w:type="dxa"/>
          <w:wAfter w:w="199" w:type="dxa"/>
        </w:trPr>
        <w:tc>
          <w:tcPr>
            <w:tcW w:w="1258" w:type="dxa"/>
            <w:gridSpan w:val="2"/>
            <w:vAlign w:val="center"/>
          </w:tcPr>
          <w:p w14:paraId="004C2F90" w14:textId="77777777" w:rsidR="00830E56" w:rsidRPr="00F64E0D" w:rsidRDefault="00830E56" w:rsidP="003F64BE">
            <w:pPr>
              <w:tabs>
                <w:tab w:val="left" w:pos="9000"/>
              </w:tabs>
              <w:ind w:left="-30"/>
              <w:jc w:val="both"/>
              <w:rPr>
                <w:rFonts w:ascii="Arial" w:hAnsi="Arial" w:cs="Arial"/>
                <w:sz w:val="20"/>
                <w:szCs w:val="20"/>
                <w:lang w:val="es-ES_tradnl"/>
              </w:rPr>
            </w:pPr>
            <w:r w:rsidRPr="00F64E0D">
              <w:rPr>
                <w:rFonts w:ascii="Arial" w:hAnsi="Arial" w:cs="Arial"/>
                <w:sz w:val="20"/>
                <w:szCs w:val="20"/>
                <w:lang w:val="es-ES_tradnl"/>
              </w:rPr>
              <w:t>Cantidad de metas cumplidas / Total de metas planificadas</w:t>
            </w:r>
          </w:p>
        </w:tc>
        <w:tc>
          <w:tcPr>
            <w:tcW w:w="990" w:type="dxa"/>
            <w:gridSpan w:val="3"/>
            <w:vAlign w:val="center"/>
          </w:tcPr>
          <w:p w14:paraId="05C95F10" w14:textId="77777777" w:rsidR="00830E56" w:rsidRPr="00F64E0D" w:rsidRDefault="00830E56" w:rsidP="003F64BE">
            <w:pPr>
              <w:tabs>
                <w:tab w:val="left" w:pos="9000"/>
              </w:tabs>
              <w:jc w:val="both"/>
              <w:rPr>
                <w:rFonts w:ascii="Arial" w:hAnsi="Arial" w:cs="Arial"/>
                <w:sz w:val="20"/>
                <w:szCs w:val="20"/>
                <w:lang w:val="es-ES_tradnl"/>
              </w:rPr>
            </w:pPr>
            <w:r w:rsidRPr="00F64E0D">
              <w:rPr>
                <w:rFonts w:ascii="Arial" w:hAnsi="Arial" w:cs="Arial"/>
                <w:sz w:val="20"/>
                <w:szCs w:val="20"/>
                <w:lang w:val="es-ES_tradnl"/>
              </w:rPr>
              <w:t>%</w:t>
            </w:r>
          </w:p>
          <w:p w14:paraId="1950A1B0" w14:textId="77777777" w:rsidR="00830E56" w:rsidRPr="00F64E0D" w:rsidRDefault="00830E56" w:rsidP="003F64BE">
            <w:pPr>
              <w:tabs>
                <w:tab w:val="left" w:pos="9000"/>
              </w:tabs>
              <w:jc w:val="both"/>
              <w:rPr>
                <w:rFonts w:ascii="Arial" w:hAnsi="Arial" w:cs="Arial"/>
                <w:sz w:val="20"/>
                <w:szCs w:val="20"/>
                <w:lang w:val="es-ES_tradnl"/>
              </w:rPr>
            </w:pPr>
            <w:r w:rsidRPr="00F64E0D">
              <w:rPr>
                <w:rFonts w:ascii="Arial" w:hAnsi="Arial" w:cs="Arial"/>
                <w:sz w:val="20"/>
                <w:szCs w:val="20"/>
                <w:lang w:val="es-ES_tradnl"/>
              </w:rPr>
              <w:t>(Cantidad/Cantidad)</w:t>
            </w:r>
          </w:p>
        </w:tc>
        <w:tc>
          <w:tcPr>
            <w:tcW w:w="810" w:type="dxa"/>
            <w:gridSpan w:val="2"/>
            <w:vAlign w:val="center"/>
          </w:tcPr>
          <w:p w14:paraId="4557999E" w14:textId="77777777" w:rsidR="00830E56" w:rsidRPr="00F64E0D" w:rsidRDefault="005D398C" w:rsidP="003F64BE">
            <w:pPr>
              <w:tabs>
                <w:tab w:val="left" w:pos="9000"/>
              </w:tabs>
              <w:jc w:val="both"/>
              <w:rPr>
                <w:rFonts w:ascii="Arial" w:hAnsi="Arial" w:cs="Arial"/>
                <w:sz w:val="20"/>
                <w:szCs w:val="20"/>
                <w:lang w:val="es-ES_tradnl"/>
              </w:rPr>
            </w:pPr>
            <w:r w:rsidRPr="00F64E0D">
              <w:rPr>
                <w:rFonts w:ascii="Arial" w:hAnsi="Arial" w:cs="Arial"/>
                <w:sz w:val="20"/>
                <w:szCs w:val="20"/>
                <w:lang w:val="es-ES_tradnl"/>
              </w:rPr>
              <w:t>59</w:t>
            </w:r>
          </w:p>
        </w:tc>
        <w:tc>
          <w:tcPr>
            <w:tcW w:w="900" w:type="dxa"/>
            <w:gridSpan w:val="2"/>
            <w:vAlign w:val="center"/>
          </w:tcPr>
          <w:p w14:paraId="4CAD0A4B" w14:textId="77777777" w:rsidR="00830E56" w:rsidRPr="00F64E0D" w:rsidRDefault="00830E56" w:rsidP="003F64BE">
            <w:pPr>
              <w:tabs>
                <w:tab w:val="left" w:pos="9000"/>
              </w:tabs>
              <w:jc w:val="both"/>
              <w:rPr>
                <w:rFonts w:ascii="Arial" w:hAnsi="Arial" w:cs="Arial"/>
                <w:sz w:val="20"/>
                <w:szCs w:val="20"/>
                <w:lang w:val="es-ES_tradnl"/>
              </w:rPr>
            </w:pPr>
            <w:r w:rsidRPr="00F64E0D">
              <w:rPr>
                <w:rFonts w:ascii="Arial" w:hAnsi="Arial" w:cs="Arial"/>
                <w:sz w:val="20"/>
                <w:szCs w:val="20"/>
                <w:lang w:val="es-ES_tradnl"/>
              </w:rPr>
              <w:t>2016</w:t>
            </w:r>
          </w:p>
        </w:tc>
        <w:tc>
          <w:tcPr>
            <w:tcW w:w="720" w:type="dxa"/>
            <w:gridSpan w:val="2"/>
            <w:vAlign w:val="center"/>
          </w:tcPr>
          <w:p w14:paraId="2570B0C5" w14:textId="77777777" w:rsidR="00830E56" w:rsidRPr="00F64E0D" w:rsidRDefault="00F64E0D" w:rsidP="003F64BE">
            <w:pPr>
              <w:tabs>
                <w:tab w:val="left" w:pos="9000"/>
              </w:tabs>
              <w:jc w:val="both"/>
              <w:rPr>
                <w:rFonts w:ascii="Arial" w:hAnsi="Arial" w:cs="Arial"/>
                <w:sz w:val="20"/>
                <w:szCs w:val="20"/>
                <w:lang w:val="es-ES_tradnl"/>
              </w:rPr>
            </w:pPr>
            <w:r>
              <w:rPr>
                <w:rFonts w:ascii="Arial" w:hAnsi="Arial" w:cs="Arial"/>
                <w:sz w:val="20"/>
                <w:szCs w:val="20"/>
                <w:lang w:val="es-ES_tradnl"/>
              </w:rPr>
              <w:t>62</w:t>
            </w:r>
          </w:p>
        </w:tc>
        <w:tc>
          <w:tcPr>
            <w:tcW w:w="720" w:type="dxa"/>
            <w:gridSpan w:val="2"/>
            <w:vAlign w:val="center"/>
          </w:tcPr>
          <w:p w14:paraId="6F3A4104" w14:textId="77777777" w:rsidR="00830E56" w:rsidRPr="00F64E0D" w:rsidRDefault="00F64E0D" w:rsidP="003F64BE">
            <w:pPr>
              <w:tabs>
                <w:tab w:val="left" w:pos="9000"/>
              </w:tabs>
              <w:jc w:val="both"/>
              <w:rPr>
                <w:rFonts w:ascii="Arial" w:hAnsi="Arial" w:cs="Arial"/>
                <w:sz w:val="20"/>
                <w:szCs w:val="20"/>
                <w:lang w:val="es-ES_tradnl"/>
              </w:rPr>
            </w:pPr>
            <w:r>
              <w:rPr>
                <w:rFonts w:ascii="Arial" w:hAnsi="Arial" w:cs="Arial"/>
                <w:sz w:val="20"/>
                <w:szCs w:val="20"/>
                <w:lang w:val="es-ES_tradnl"/>
              </w:rPr>
              <w:t>64</w:t>
            </w:r>
          </w:p>
        </w:tc>
        <w:tc>
          <w:tcPr>
            <w:tcW w:w="720" w:type="dxa"/>
            <w:gridSpan w:val="2"/>
            <w:vAlign w:val="center"/>
          </w:tcPr>
          <w:p w14:paraId="28DD3349" w14:textId="77777777" w:rsidR="00830E56" w:rsidRPr="00F64E0D" w:rsidRDefault="00F64E0D" w:rsidP="003F64BE">
            <w:pPr>
              <w:tabs>
                <w:tab w:val="left" w:pos="9000"/>
              </w:tabs>
              <w:jc w:val="both"/>
              <w:rPr>
                <w:rFonts w:ascii="Arial" w:hAnsi="Arial" w:cs="Arial"/>
                <w:sz w:val="20"/>
                <w:szCs w:val="20"/>
                <w:lang w:val="es-ES_tradnl"/>
              </w:rPr>
            </w:pPr>
            <w:r>
              <w:rPr>
                <w:rFonts w:ascii="Arial" w:hAnsi="Arial" w:cs="Arial"/>
                <w:sz w:val="20"/>
                <w:szCs w:val="20"/>
                <w:lang w:val="es-ES_tradnl"/>
              </w:rPr>
              <w:t>66</w:t>
            </w:r>
          </w:p>
        </w:tc>
        <w:tc>
          <w:tcPr>
            <w:tcW w:w="720" w:type="dxa"/>
            <w:gridSpan w:val="2"/>
            <w:vAlign w:val="center"/>
          </w:tcPr>
          <w:p w14:paraId="490542AC" w14:textId="77777777" w:rsidR="00830E56" w:rsidRPr="00F64E0D" w:rsidRDefault="00F64E0D" w:rsidP="003F64BE">
            <w:pPr>
              <w:tabs>
                <w:tab w:val="left" w:pos="9000"/>
              </w:tabs>
              <w:jc w:val="both"/>
              <w:rPr>
                <w:rFonts w:ascii="Arial" w:hAnsi="Arial" w:cs="Arial"/>
                <w:sz w:val="20"/>
                <w:szCs w:val="20"/>
                <w:lang w:val="es-ES_tradnl"/>
              </w:rPr>
            </w:pPr>
            <w:r>
              <w:rPr>
                <w:rFonts w:ascii="Arial" w:hAnsi="Arial" w:cs="Arial"/>
                <w:sz w:val="20"/>
                <w:szCs w:val="20"/>
                <w:lang w:val="es-ES_tradnl"/>
              </w:rPr>
              <w:t>68</w:t>
            </w:r>
          </w:p>
        </w:tc>
        <w:tc>
          <w:tcPr>
            <w:tcW w:w="630" w:type="dxa"/>
            <w:gridSpan w:val="2"/>
            <w:vAlign w:val="center"/>
          </w:tcPr>
          <w:p w14:paraId="69DBA170" w14:textId="77777777" w:rsidR="00830E56" w:rsidRPr="00F64E0D" w:rsidRDefault="0016755F" w:rsidP="003F64BE">
            <w:pPr>
              <w:tabs>
                <w:tab w:val="left" w:pos="9000"/>
              </w:tabs>
              <w:jc w:val="both"/>
              <w:rPr>
                <w:rFonts w:ascii="Arial" w:hAnsi="Arial" w:cs="Arial"/>
                <w:sz w:val="20"/>
                <w:szCs w:val="20"/>
                <w:lang w:val="es-ES_tradnl"/>
              </w:rPr>
            </w:pPr>
            <w:r w:rsidRPr="00F64E0D">
              <w:rPr>
                <w:rFonts w:ascii="Arial" w:hAnsi="Arial" w:cs="Arial"/>
                <w:sz w:val="20"/>
                <w:szCs w:val="20"/>
                <w:lang w:val="es-ES_tradnl"/>
              </w:rPr>
              <w:t>7</w:t>
            </w:r>
            <w:r w:rsidR="005D398C" w:rsidRPr="00F64E0D">
              <w:rPr>
                <w:rFonts w:ascii="Arial" w:hAnsi="Arial" w:cs="Arial"/>
                <w:sz w:val="20"/>
                <w:szCs w:val="20"/>
                <w:lang w:val="es-ES_tradnl"/>
              </w:rPr>
              <w:t>0</w:t>
            </w:r>
          </w:p>
        </w:tc>
        <w:tc>
          <w:tcPr>
            <w:tcW w:w="991" w:type="dxa"/>
            <w:gridSpan w:val="2"/>
            <w:vAlign w:val="center"/>
          </w:tcPr>
          <w:p w14:paraId="29CD478A" w14:textId="77777777" w:rsidR="00830E56" w:rsidRPr="00F64E0D" w:rsidRDefault="00B969BF" w:rsidP="003F64BE">
            <w:pPr>
              <w:tabs>
                <w:tab w:val="left" w:pos="9000"/>
              </w:tabs>
              <w:jc w:val="both"/>
              <w:rPr>
                <w:rFonts w:ascii="Arial" w:hAnsi="Arial" w:cs="Arial"/>
                <w:sz w:val="20"/>
                <w:szCs w:val="20"/>
                <w:lang w:val="es-ES_tradnl"/>
              </w:rPr>
            </w:pPr>
            <w:r w:rsidRPr="00F64E0D">
              <w:rPr>
                <w:rFonts w:ascii="Arial" w:hAnsi="Arial" w:cs="Arial"/>
                <w:sz w:val="20"/>
                <w:szCs w:val="20"/>
                <w:lang w:val="es-ES_tradnl"/>
              </w:rPr>
              <w:t>70</w:t>
            </w:r>
          </w:p>
        </w:tc>
        <w:tc>
          <w:tcPr>
            <w:tcW w:w="1621" w:type="dxa"/>
            <w:vAlign w:val="center"/>
          </w:tcPr>
          <w:p w14:paraId="433E4AA8" w14:textId="77777777" w:rsidR="00830E56" w:rsidRPr="00F64E0D" w:rsidRDefault="00830E56" w:rsidP="003F64BE">
            <w:pPr>
              <w:tabs>
                <w:tab w:val="left" w:pos="9000"/>
              </w:tabs>
              <w:jc w:val="both"/>
              <w:rPr>
                <w:rFonts w:ascii="Arial" w:hAnsi="Arial" w:cs="Arial"/>
                <w:sz w:val="20"/>
                <w:szCs w:val="20"/>
                <w:lang w:val="es-ES_tradnl"/>
              </w:rPr>
            </w:pPr>
            <w:r w:rsidRPr="00F64E0D">
              <w:rPr>
                <w:rFonts w:ascii="Arial" w:hAnsi="Arial" w:cs="Arial"/>
                <w:sz w:val="20"/>
                <w:szCs w:val="20"/>
                <w:lang w:val="es-ES_tradnl"/>
              </w:rPr>
              <w:t xml:space="preserve">Informe </w:t>
            </w:r>
            <w:r w:rsidR="00B969BF" w:rsidRPr="00F64E0D">
              <w:rPr>
                <w:rFonts w:ascii="Arial" w:hAnsi="Arial" w:cs="Arial"/>
                <w:sz w:val="20"/>
                <w:szCs w:val="20"/>
                <w:lang w:val="es-ES_tradnl"/>
              </w:rPr>
              <w:t xml:space="preserve">Anual de Cierre de la </w:t>
            </w:r>
            <w:r w:rsidRPr="00F64E0D">
              <w:rPr>
                <w:rFonts w:ascii="Arial" w:hAnsi="Arial" w:cs="Arial"/>
                <w:sz w:val="20"/>
                <w:szCs w:val="20"/>
                <w:lang w:val="es-ES_tradnl"/>
              </w:rPr>
              <w:t>Plan</w:t>
            </w:r>
            <w:r w:rsidR="00B969BF" w:rsidRPr="00F64E0D">
              <w:rPr>
                <w:rFonts w:ascii="Arial" w:hAnsi="Arial" w:cs="Arial"/>
                <w:sz w:val="20"/>
                <w:szCs w:val="20"/>
                <w:lang w:val="es-ES_tradnl"/>
              </w:rPr>
              <w:t>ificación Estratégica</w:t>
            </w:r>
            <w:r w:rsidRPr="00F64E0D">
              <w:rPr>
                <w:rFonts w:ascii="Arial" w:hAnsi="Arial" w:cs="Arial"/>
                <w:sz w:val="20"/>
                <w:szCs w:val="20"/>
                <w:lang w:val="es-ES_tradnl"/>
              </w:rPr>
              <w:t xml:space="preserve"> SPE/SEFAZ</w:t>
            </w:r>
            <w:r w:rsidR="0016755F" w:rsidRPr="00F64E0D">
              <w:rPr>
                <w:rFonts w:ascii="Arial" w:hAnsi="Arial" w:cs="Arial"/>
                <w:sz w:val="20"/>
                <w:szCs w:val="20"/>
                <w:lang w:val="es-ES_tradnl"/>
              </w:rPr>
              <w:t>-PE</w:t>
            </w:r>
          </w:p>
        </w:tc>
        <w:tc>
          <w:tcPr>
            <w:tcW w:w="4231" w:type="dxa"/>
          </w:tcPr>
          <w:p w14:paraId="47C2DA7C" w14:textId="77777777" w:rsidR="00830E56" w:rsidRPr="00F64E0D" w:rsidRDefault="00830E56" w:rsidP="003F64BE">
            <w:pPr>
              <w:tabs>
                <w:tab w:val="left" w:pos="9000"/>
              </w:tabs>
              <w:jc w:val="both"/>
              <w:rPr>
                <w:rFonts w:ascii="Arial" w:hAnsi="Arial" w:cs="Arial"/>
                <w:sz w:val="20"/>
                <w:szCs w:val="20"/>
                <w:lang w:val="es-ES_tradnl"/>
              </w:rPr>
            </w:pPr>
            <w:r w:rsidRPr="00F64E0D">
              <w:rPr>
                <w:rFonts w:ascii="Arial" w:hAnsi="Arial" w:cs="Arial"/>
                <w:sz w:val="20"/>
                <w:szCs w:val="20"/>
                <w:lang w:val="es-ES_tradnl"/>
              </w:rPr>
              <w:t>El aumento en esta relación demuestra una mejora en la capacidad institucional de la SEFAZ, lo que contribuye a un desempeño institucional.</w:t>
            </w:r>
          </w:p>
          <w:p w14:paraId="19449D84" w14:textId="77777777" w:rsidR="00830E56" w:rsidRPr="00F64E0D" w:rsidRDefault="00830E56" w:rsidP="003F64BE">
            <w:pPr>
              <w:tabs>
                <w:tab w:val="left" w:pos="9000"/>
              </w:tabs>
              <w:ind w:right="-108"/>
              <w:jc w:val="both"/>
              <w:rPr>
                <w:rFonts w:ascii="Arial" w:hAnsi="Arial" w:cs="Arial"/>
                <w:b/>
                <w:sz w:val="20"/>
                <w:szCs w:val="20"/>
                <w:lang w:val="es-ES_tradnl"/>
              </w:rPr>
            </w:pPr>
            <w:r w:rsidRPr="00F64E0D">
              <w:rPr>
                <w:rFonts w:ascii="Arial" w:hAnsi="Arial" w:cs="Arial"/>
                <w:b/>
                <w:sz w:val="20"/>
                <w:szCs w:val="20"/>
                <w:lang w:val="es-ES_tradnl"/>
              </w:rPr>
              <w:t xml:space="preserve">FC: </w:t>
            </w:r>
            <w:r w:rsidRPr="00F64E0D">
              <w:rPr>
                <w:rFonts w:ascii="Arial" w:hAnsi="Arial" w:cs="Arial"/>
                <w:sz w:val="20"/>
                <w:szCs w:val="20"/>
                <w:lang w:val="es-ES_tradnl"/>
              </w:rPr>
              <w:t>Metas cumplidas / total de metas planificadas.</w:t>
            </w:r>
          </w:p>
          <w:p w14:paraId="785B9BF4" w14:textId="77777777" w:rsidR="00830E56" w:rsidRPr="00F64E0D" w:rsidRDefault="00830E56" w:rsidP="003F64BE">
            <w:pPr>
              <w:tabs>
                <w:tab w:val="left" w:pos="9000"/>
              </w:tabs>
              <w:jc w:val="both"/>
              <w:rPr>
                <w:rFonts w:ascii="Arial" w:hAnsi="Arial" w:cs="Arial"/>
                <w:sz w:val="20"/>
                <w:szCs w:val="20"/>
                <w:lang w:val="es-ES_tradnl"/>
              </w:rPr>
            </w:pPr>
            <w:r w:rsidRPr="00F64E0D">
              <w:rPr>
                <w:rFonts w:ascii="Arial" w:hAnsi="Arial" w:cs="Arial"/>
                <w:sz w:val="20"/>
                <w:szCs w:val="20"/>
                <w:lang w:val="es-ES_tradnl"/>
              </w:rPr>
              <w:t>Se refiere a las metas de planificación estratégica de la SEFAZ.</w:t>
            </w:r>
          </w:p>
          <w:p w14:paraId="6D7AD906" w14:textId="77777777" w:rsidR="00830E56" w:rsidRPr="00F64E0D" w:rsidRDefault="00830E56" w:rsidP="003F64BE">
            <w:pPr>
              <w:tabs>
                <w:tab w:val="left" w:pos="9000"/>
              </w:tabs>
              <w:jc w:val="both"/>
              <w:rPr>
                <w:rFonts w:ascii="Arial" w:hAnsi="Arial" w:cs="Arial"/>
                <w:sz w:val="20"/>
                <w:szCs w:val="20"/>
                <w:lang w:val="es-ES_tradnl"/>
              </w:rPr>
            </w:pPr>
            <w:r w:rsidRPr="00F64E0D">
              <w:rPr>
                <w:rFonts w:ascii="Arial" w:hAnsi="Arial" w:cs="Arial"/>
                <w:b/>
                <w:sz w:val="20"/>
                <w:szCs w:val="20"/>
                <w:lang w:val="es-ES_tradnl"/>
              </w:rPr>
              <w:t>LB (2016):</w:t>
            </w:r>
            <w:r w:rsidRPr="00F64E0D">
              <w:rPr>
                <w:rFonts w:ascii="Arial" w:hAnsi="Arial" w:cs="Arial"/>
                <w:sz w:val="20"/>
                <w:szCs w:val="20"/>
                <w:lang w:val="es-ES_tradnl"/>
              </w:rPr>
              <w:t xml:space="preserve"> </w:t>
            </w:r>
            <w:r w:rsidR="008C35C4" w:rsidRPr="00F64E0D">
              <w:rPr>
                <w:rFonts w:ascii="Arial" w:hAnsi="Arial" w:cs="Arial"/>
                <w:sz w:val="20"/>
                <w:szCs w:val="20"/>
                <w:lang w:val="es-ES_tradnl"/>
              </w:rPr>
              <w:t>59</w:t>
            </w:r>
            <w:r w:rsidRPr="00F64E0D">
              <w:rPr>
                <w:rFonts w:ascii="Arial" w:hAnsi="Arial" w:cs="Arial"/>
                <w:sz w:val="20"/>
                <w:szCs w:val="20"/>
                <w:lang w:val="es-ES_tradnl"/>
              </w:rPr>
              <w:t>%</w:t>
            </w:r>
          </w:p>
          <w:p w14:paraId="1CE49EE9" w14:textId="77777777" w:rsidR="00830E56" w:rsidRPr="00F64E0D" w:rsidRDefault="00830E56" w:rsidP="003F64BE">
            <w:pPr>
              <w:tabs>
                <w:tab w:val="left" w:pos="9000"/>
              </w:tabs>
              <w:jc w:val="both"/>
              <w:rPr>
                <w:rFonts w:ascii="Arial" w:hAnsi="Arial" w:cs="Arial"/>
                <w:sz w:val="20"/>
                <w:szCs w:val="20"/>
                <w:lang w:val="es-ES_tradnl"/>
              </w:rPr>
            </w:pPr>
            <w:r w:rsidRPr="00F64E0D">
              <w:rPr>
                <w:rFonts w:ascii="Arial" w:hAnsi="Arial" w:cs="Arial"/>
                <w:sz w:val="20"/>
                <w:szCs w:val="20"/>
                <w:lang w:val="es-ES_tradnl"/>
              </w:rPr>
              <w:t xml:space="preserve">Metas Planificadas (2016) = </w:t>
            </w:r>
            <w:r w:rsidR="00C07C00">
              <w:rPr>
                <w:rFonts w:ascii="Arial" w:hAnsi="Arial" w:cs="Arial"/>
                <w:sz w:val="20"/>
                <w:szCs w:val="20"/>
                <w:lang w:val="es-ES_tradnl"/>
              </w:rPr>
              <w:t>22</w:t>
            </w:r>
          </w:p>
          <w:p w14:paraId="09B1217F" w14:textId="77777777" w:rsidR="00830E56" w:rsidRPr="00F64E0D" w:rsidRDefault="00830E56" w:rsidP="003F64BE">
            <w:pPr>
              <w:tabs>
                <w:tab w:val="left" w:pos="9000"/>
              </w:tabs>
              <w:jc w:val="both"/>
              <w:rPr>
                <w:rFonts w:ascii="Arial" w:hAnsi="Arial" w:cs="Arial"/>
                <w:sz w:val="20"/>
                <w:szCs w:val="20"/>
                <w:lang w:val="es-ES_tradnl"/>
              </w:rPr>
            </w:pPr>
            <w:r w:rsidRPr="00F64E0D">
              <w:rPr>
                <w:rFonts w:ascii="Arial" w:hAnsi="Arial" w:cs="Arial"/>
                <w:sz w:val="20"/>
                <w:szCs w:val="20"/>
                <w:lang w:val="es-ES_tradnl"/>
              </w:rPr>
              <w:t xml:space="preserve">Metas Cumplidas (2016) = </w:t>
            </w:r>
            <w:r w:rsidR="00C07C00">
              <w:rPr>
                <w:rFonts w:ascii="Arial" w:hAnsi="Arial" w:cs="Arial"/>
                <w:sz w:val="20"/>
                <w:szCs w:val="20"/>
                <w:lang w:val="es-ES_tradnl"/>
              </w:rPr>
              <w:t>13</w:t>
            </w:r>
          </w:p>
        </w:tc>
      </w:tr>
      <w:tr w:rsidR="00830E56" w:rsidRPr="00BE22B8" w14:paraId="384257C4" w14:textId="77777777" w:rsidTr="00830E56">
        <w:trPr>
          <w:gridBefore w:val="1"/>
          <w:gridAfter w:val="1"/>
          <w:wBefore w:w="85" w:type="dxa"/>
          <w:wAfter w:w="195" w:type="dxa"/>
        </w:trPr>
        <w:tc>
          <w:tcPr>
            <w:tcW w:w="14315" w:type="dxa"/>
            <w:gridSpan w:val="23"/>
            <w:shd w:val="clear" w:color="auto" w:fill="FDE9D9" w:themeFill="accent6" w:themeFillTint="33"/>
            <w:vAlign w:val="center"/>
          </w:tcPr>
          <w:p w14:paraId="2BCED15B" w14:textId="77777777" w:rsidR="00830E56" w:rsidRPr="00B53298" w:rsidRDefault="00830E56" w:rsidP="003F64BE">
            <w:pPr>
              <w:tabs>
                <w:tab w:val="left" w:pos="9000"/>
              </w:tabs>
              <w:jc w:val="both"/>
              <w:rPr>
                <w:rFonts w:ascii="Arial" w:hAnsi="Arial" w:cs="Arial"/>
                <w:sz w:val="22"/>
                <w:szCs w:val="22"/>
                <w:lang w:val="es-ES_tradnl"/>
              </w:rPr>
            </w:pPr>
            <w:r w:rsidRPr="00B53298">
              <w:rPr>
                <w:rFonts w:ascii="Arial" w:hAnsi="Arial" w:cs="Arial"/>
                <w:b/>
                <w:sz w:val="22"/>
                <w:szCs w:val="22"/>
                <w:u w:val="single"/>
                <w:lang w:val="es-ES_tradnl"/>
              </w:rPr>
              <w:t>RESULTADO #2:</w:t>
            </w:r>
            <w:r w:rsidRPr="00B53298">
              <w:rPr>
                <w:rFonts w:ascii="Arial" w:hAnsi="Arial" w:cs="Arial"/>
                <w:b/>
                <w:sz w:val="22"/>
                <w:szCs w:val="22"/>
                <w:lang w:val="es-ES_tradnl"/>
              </w:rPr>
              <w:t xml:space="preserve"> Disminución de la relación entre el costo para recaudar y la recaudación tributaria</w:t>
            </w:r>
          </w:p>
        </w:tc>
      </w:tr>
      <w:tr w:rsidR="00830E56" w:rsidRPr="00B53298" w14:paraId="1E51AC9A" w14:textId="77777777" w:rsidTr="00830E56">
        <w:trPr>
          <w:gridBefore w:val="1"/>
          <w:gridAfter w:val="1"/>
          <w:wBefore w:w="85" w:type="dxa"/>
          <w:wAfter w:w="199" w:type="dxa"/>
        </w:trPr>
        <w:tc>
          <w:tcPr>
            <w:tcW w:w="1258" w:type="dxa"/>
            <w:gridSpan w:val="2"/>
            <w:vAlign w:val="center"/>
          </w:tcPr>
          <w:p w14:paraId="642DCD86" w14:textId="77777777" w:rsidR="00830E56" w:rsidRPr="00F64E0D" w:rsidRDefault="00830E56" w:rsidP="003F64BE">
            <w:pPr>
              <w:tabs>
                <w:tab w:val="left" w:pos="9000"/>
              </w:tabs>
              <w:ind w:left="-30" w:right="-103"/>
              <w:jc w:val="both"/>
              <w:rPr>
                <w:rFonts w:ascii="Arial" w:hAnsi="Arial" w:cs="Arial"/>
                <w:sz w:val="20"/>
                <w:szCs w:val="20"/>
                <w:lang w:val="es-ES_tradnl"/>
              </w:rPr>
            </w:pPr>
            <w:r w:rsidRPr="00F64E0D">
              <w:rPr>
                <w:rFonts w:ascii="Arial" w:hAnsi="Arial" w:cs="Arial"/>
                <w:sz w:val="20"/>
                <w:szCs w:val="20"/>
                <w:lang w:val="es-ES_tradnl"/>
              </w:rPr>
              <w:t>Presupuesto de funcionamiento de la SEFAZ / Recaudación tributaria</w:t>
            </w:r>
          </w:p>
        </w:tc>
        <w:tc>
          <w:tcPr>
            <w:tcW w:w="990" w:type="dxa"/>
            <w:gridSpan w:val="3"/>
            <w:vAlign w:val="center"/>
          </w:tcPr>
          <w:p w14:paraId="4C3266EB" w14:textId="77777777" w:rsidR="00830E56" w:rsidRPr="00F64E0D" w:rsidRDefault="00830E56" w:rsidP="003F64BE">
            <w:pPr>
              <w:tabs>
                <w:tab w:val="left" w:pos="9000"/>
              </w:tabs>
              <w:jc w:val="both"/>
              <w:rPr>
                <w:rFonts w:ascii="Arial" w:hAnsi="Arial" w:cs="Arial"/>
                <w:sz w:val="20"/>
                <w:szCs w:val="20"/>
                <w:lang w:val="es-ES_tradnl"/>
              </w:rPr>
            </w:pPr>
            <w:r w:rsidRPr="00F64E0D">
              <w:rPr>
                <w:rFonts w:ascii="Arial" w:hAnsi="Arial" w:cs="Arial"/>
                <w:sz w:val="20"/>
                <w:szCs w:val="20"/>
                <w:lang w:val="es-ES_tradnl"/>
              </w:rPr>
              <w:t>%</w:t>
            </w:r>
          </w:p>
          <w:p w14:paraId="44A32C06" w14:textId="77777777" w:rsidR="00830E56" w:rsidRPr="00F64E0D" w:rsidRDefault="008C35C4" w:rsidP="003F64BE">
            <w:pPr>
              <w:tabs>
                <w:tab w:val="left" w:pos="9000"/>
              </w:tabs>
              <w:jc w:val="both"/>
              <w:rPr>
                <w:rFonts w:ascii="Arial" w:hAnsi="Arial" w:cs="Arial"/>
                <w:sz w:val="20"/>
                <w:szCs w:val="20"/>
                <w:lang w:val="es-ES_tradnl"/>
              </w:rPr>
            </w:pPr>
            <w:r w:rsidRPr="00F64E0D">
              <w:rPr>
                <w:rFonts w:ascii="Arial" w:hAnsi="Arial" w:cs="Arial"/>
                <w:sz w:val="20"/>
                <w:szCs w:val="20"/>
                <w:lang w:val="es-ES_tradnl"/>
              </w:rPr>
              <w:t>(</w:t>
            </w:r>
            <w:r w:rsidR="00830E56" w:rsidRPr="00F64E0D">
              <w:rPr>
                <w:rFonts w:ascii="Arial" w:hAnsi="Arial" w:cs="Arial"/>
                <w:sz w:val="20"/>
                <w:szCs w:val="20"/>
                <w:lang w:val="es-ES_tradnl"/>
              </w:rPr>
              <w:t>R$/</w:t>
            </w:r>
          </w:p>
          <w:p w14:paraId="42DCB62D" w14:textId="77777777" w:rsidR="00830E56" w:rsidRPr="00F64E0D" w:rsidRDefault="00830E56" w:rsidP="003F64BE">
            <w:pPr>
              <w:tabs>
                <w:tab w:val="left" w:pos="9000"/>
              </w:tabs>
              <w:jc w:val="both"/>
              <w:rPr>
                <w:rFonts w:ascii="Arial" w:hAnsi="Arial" w:cs="Arial"/>
                <w:sz w:val="20"/>
                <w:szCs w:val="20"/>
                <w:lang w:val="es-ES_tradnl"/>
              </w:rPr>
            </w:pPr>
            <w:r w:rsidRPr="00F64E0D">
              <w:rPr>
                <w:rFonts w:ascii="Arial" w:hAnsi="Arial" w:cs="Arial"/>
                <w:sz w:val="20"/>
                <w:szCs w:val="20"/>
                <w:lang w:val="es-ES_tradnl"/>
              </w:rPr>
              <w:t>R$)</w:t>
            </w:r>
          </w:p>
        </w:tc>
        <w:tc>
          <w:tcPr>
            <w:tcW w:w="810" w:type="dxa"/>
            <w:gridSpan w:val="2"/>
            <w:vAlign w:val="center"/>
          </w:tcPr>
          <w:p w14:paraId="2845A794" w14:textId="77777777" w:rsidR="00830E56" w:rsidRPr="00F64E0D" w:rsidRDefault="00A10079" w:rsidP="003F64BE">
            <w:pPr>
              <w:tabs>
                <w:tab w:val="left" w:pos="9000"/>
              </w:tabs>
              <w:jc w:val="both"/>
              <w:rPr>
                <w:rFonts w:ascii="Arial" w:hAnsi="Arial" w:cs="Arial"/>
                <w:sz w:val="20"/>
                <w:szCs w:val="20"/>
                <w:lang w:val="es-ES_tradnl"/>
              </w:rPr>
            </w:pPr>
            <w:r w:rsidRPr="00F64E0D">
              <w:rPr>
                <w:rFonts w:ascii="Arial" w:hAnsi="Arial" w:cs="Arial"/>
                <w:sz w:val="20"/>
                <w:szCs w:val="20"/>
                <w:lang w:val="es-ES_tradnl"/>
              </w:rPr>
              <w:t>3,36</w:t>
            </w:r>
          </w:p>
        </w:tc>
        <w:tc>
          <w:tcPr>
            <w:tcW w:w="900" w:type="dxa"/>
            <w:gridSpan w:val="2"/>
            <w:vAlign w:val="center"/>
          </w:tcPr>
          <w:p w14:paraId="133A9A55" w14:textId="77777777" w:rsidR="00830E56" w:rsidRPr="00F64E0D" w:rsidRDefault="00830E56" w:rsidP="003F64BE">
            <w:pPr>
              <w:tabs>
                <w:tab w:val="left" w:pos="9000"/>
              </w:tabs>
              <w:jc w:val="both"/>
              <w:rPr>
                <w:rFonts w:ascii="Arial" w:hAnsi="Arial" w:cs="Arial"/>
                <w:sz w:val="20"/>
                <w:szCs w:val="20"/>
                <w:lang w:val="es-ES_tradnl"/>
              </w:rPr>
            </w:pPr>
            <w:r w:rsidRPr="00F64E0D">
              <w:rPr>
                <w:rFonts w:ascii="Arial" w:hAnsi="Arial" w:cs="Arial"/>
                <w:sz w:val="20"/>
                <w:szCs w:val="20"/>
                <w:lang w:val="es-ES_tradnl"/>
              </w:rPr>
              <w:t>2016</w:t>
            </w:r>
          </w:p>
        </w:tc>
        <w:tc>
          <w:tcPr>
            <w:tcW w:w="720" w:type="dxa"/>
            <w:gridSpan w:val="2"/>
            <w:vAlign w:val="center"/>
          </w:tcPr>
          <w:p w14:paraId="4A3F5FE2" w14:textId="77777777" w:rsidR="00830E56" w:rsidRPr="00F64E0D" w:rsidRDefault="00830E56" w:rsidP="003F64BE">
            <w:pPr>
              <w:tabs>
                <w:tab w:val="left" w:pos="9000"/>
              </w:tabs>
              <w:jc w:val="both"/>
              <w:rPr>
                <w:rFonts w:ascii="Arial" w:hAnsi="Arial" w:cs="Arial"/>
                <w:sz w:val="20"/>
                <w:szCs w:val="20"/>
                <w:lang w:val="es-ES_tradnl"/>
              </w:rPr>
            </w:pPr>
            <w:r w:rsidRPr="00F64E0D">
              <w:rPr>
                <w:rFonts w:ascii="Arial" w:hAnsi="Arial" w:cs="Arial"/>
                <w:sz w:val="20"/>
                <w:szCs w:val="20"/>
                <w:lang w:val="es-ES_tradnl"/>
              </w:rPr>
              <w:t>-</w:t>
            </w:r>
          </w:p>
        </w:tc>
        <w:tc>
          <w:tcPr>
            <w:tcW w:w="720" w:type="dxa"/>
            <w:gridSpan w:val="2"/>
            <w:vAlign w:val="center"/>
          </w:tcPr>
          <w:p w14:paraId="7C4E32FF" w14:textId="77777777" w:rsidR="00830E56" w:rsidRPr="00F64E0D" w:rsidRDefault="00830E56" w:rsidP="003F64BE">
            <w:pPr>
              <w:tabs>
                <w:tab w:val="left" w:pos="9000"/>
              </w:tabs>
              <w:jc w:val="both"/>
              <w:rPr>
                <w:rFonts w:ascii="Arial" w:hAnsi="Arial" w:cs="Arial"/>
                <w:sz w:val="20"/>
                <w:szCs w:val="20"/>
                <w:lang w:val="es-ES_tradnl"/>
              </w:rPr>
            </w:pPr>
            <w:r w:rsidRPr="00F64E0D">
              <w:rPr>
                <w:rFonts w:ascii="Arial" w:hAnsi="Arial" w:cs="Arial"/>
                <w:sz w:val="20"/>
                <w:szCs w:val="20"/>
                <w:lang w:val="es-ES_tradnl"/>
              </w:rPr>
              <w:t>-</w:t>
            </w:r>
          </w:p>
        </w:tc>
        <w:tc>
          <w:tcPr>
            <w:tcW w:w="720" w:type="dxa"/>
            <w:gridSpan w:val="2"/>
            <w:vAlign w:val="center"/>
          </w:tcPr>
          <w:p w14:paraId="5F074EEE" w14:textId="77777777" w:rsidR="00830E56" w:rsidRPr="00F64E0D" w:rsidRDefault="00830E56" w:rsidP="003F64BE">
            <w:pPr>
              <w:tabs>
                <w:tab w:val="left" w:pos="9000"/>
              </w:tabs>
              <w:jc w:val="both"/>
              <w:rPr>
                <w:rFonts w:ascii="Arial" w:hAnsi="Arial" w:cs="Arial"/>
                <w:sz w:val="20"/>
                <w:szCs w:val="20"/>
                <w:lang w:val="es-ES_tradnl"/>
              </w:rPr>
            </w:pPr>
            <w:r w:rsidRPr="00F64E0D">
              <w:rPr>
                <w:rFonts w:ascii="Arial" w:hAnsi="Arial" w:cs="Arial"/>
                <w:sz w:val="20"/>
                <w:szCs w:val="20"/>
                <w:lang w:val="es-ES_tradnl"/>
              </w:rPr>
              <w:t>-</w:t>
            </w:r>
          </w:p>
        </w:tc>
        <w:tc>
          <w:tcPr>
            <w:tcW w:w="720" w:type="dxa"/>
            <w:gridSpan w:val="2"/>
            <w:vAlign w:val="center"/>
          </w:tcPr>
          <w:p w14:paraId="366BE8B0" w14:textId="77777777" w:rsidR="00830E56" w:rsidRPr="00F64E0D" w:rsidRDefault="00830E56" w:rsidP="003F64BE">
            <w:pPr>
              <w:tabs>
                <w:tab w:val="left" w:pos="9000"/>
              </w:tabs>
              <w:jc w:val="both"/>
              <w:rPr>
                <w:rFonts w:ascii="Arial" w:hAnsi="Arial" w:cs="Arial"/>
                <w:sz w:val="20"/>
                <w:szCs w:val="20"/>
                <w:lang w:val="es-ES_tradnl"/>
              </w:rPr>
            </w:pPr>
            <w:r w:rsidRPr="00F64E0D">
              <w:rPr>
                <w:rFonts w:ascii="Arial" w:hAnsi="Arial" w:cs="Arial"/>
                <w:sz w:val="20"/>
                <w:szCs w:val="20"/>
                <w:lang w:val="es-ES_tradnl"/>
              </w:rPr>
              <w:t>-</w:t>
            </w:r>
          </w:p>
        </w:tc>
        <w:tc>
          <w:tcPr>
            <w:tcW w:w="630" w:type="dxa"/>
            <w:gridSpan w:val="2"/>
            <w:vAlign w:val="center"/>
          </w:tcPr>
          <w:p w14:paraId="64CA74D0" w14:textId="77777777" w:rsidR="00830E56" w:rsidRPr="00F64E0D" w:rsidRDefault="00A10079" w:rsidP="003F64BE">
            <w:pPr>
              <w:tabs>
                <w:tab w:val="left" w:pos="9000"/>
              </w:tabs>
              <w:jc w:val="both"/>
              <w:rPr>
                <w:rFonts w:ascii="Arial" w:hAnsi="Arial" w:cs="Arial"/>
                <w:sz w:val="20"/>
                <w:szCs w:val="20"/>
                <w:highlight w:val="yellow"/>
                <w:lang w:val="es-ES_tradnl"/>
              </w:rPr>
            </w:pPr>
            <w:r w:rsidRPr="00F64E0D">
              <w:rPr>
                <w:rFonts w:ascii="Arial" w:hAnsi="Arial" w:cs="Arial"/>
                <w:sz w:val="20"/>
                <w:szCs w:val="20"/>
                <w:lang w:val="es-ES_tradnl"/>
              </w:rPr>
              <w:t>3,16</w:t>
            </w:r>
          </w:p>
        </w:tc>
        <w:tc>
          <w:tcPr>
            <w:tcW w:w="991" w:type="dxa"/>
            <w:gridSpan w:val="2"/>
            <w:vAlign w:val="center"/>
          </w:tcPr>
          <w:p w14:paraId="45F03757" w14:textId="77777777" w:rsidR="00830E56" w:rsidRPr="00F64E0D" w:rsidRDefault="00A10079" w:rsidP="003F64BE">
            <w:pPr>
              <w:tabs>
                <w:tab w:val="left" w:pos="9000"/>
              </w:tabs>
              <w:jc w:val="both"/>
              <w:rPr>
                <w:rFonts w:ascii="Arial" w:hAnsi="Arial" w:cs="Arial"/>
                <w:sz w:val="20"/>
                <w:szCs w:val="20"/>
                <w:highlight w:val="yellow"/>
                <w:lang w:val="es-ES_tradnl"/>
              </w:rPr>
            </w:pPr>
            <w:r w:rsidRPr="00F64E0D">
              <w:rPr>
                <w:rFonts w:ascii="Arial" w:hAnsi="Arial" w:cs="Arial"/>
                <w:sz w:val="20"/>
                <w:szCs w:val="20"/>
                <w:lang w:val="es-ES_tradnl"/>
              </w:rPr>
              <w:t>3,16</w:t>
            </w:r>
          </w:p>
        </w:tc>
        <w:tc>
          <w:tcPr>
            <w:tcW w:w="1621" w:type="dxa"/>
            <w:vAlign w:val="center"/>
          </w:tcPr>
          <w:p w14:paraId="2B87CE09" w14:textId="77777777" w:rsidR="00A10079" w:rsidRPr="00F64E0D" w:rsidRDefault="00A10079" w:rsidP="003F64BE">
            <w:pPr>
              <w:tabs>
                <w:tab w:val="left" w:pos="9000"/>
              </w:tabs>
              <w:jc w:val="both"/>
              <w:rPr>
                <w:rFonts w:ascii="Arial" w:hAnsi="Arial" w:cs="Arial"/>
                <w:sz w:val="20"/>
                <w:szCs w:val="20"/>
                <w:lang w:val="es-ES_tradnl"/>
              </w:rPr>
            </w:pPr>
            <w:r w:rsidRPr="00F64E0D">
              <w:rPr>
                <w:rFonts w:ascii="Arial" w:hAnsi="Arial" w:cs="Arial"/>
                <w:sz w:val="20"/>
                <w:szCs w:val="20"/>
                <w:lang w:val="es-ES_tradnl"/>
              </w:rPr>
              <w:t>Balance General del Estado/</w:t>
            </w:r>
          </w:p>
          <w:p w14:paraId="13F80969" w14:textId="77777777" w:rsidR="00830E56" w:rsidRPr="00F64E0D" w:rsidRDefault="00830E56" w:rsidP="003F64BE">
            <w:pPr>
              <w:tabs>
                <w:tab w:val="left" w:pos="9000"/>
              </w:tabs>
              <w:jc w:val="both"/>
              <w:rPr>
                <w:rFonts w:ascii="Arial" w:hAnsi="Arial" w:cs="Arial"/>
                <w:sz w:val="20"/>
                <w:szCs w:val="20"/>
                <w:lang w:val="es-ES_tradnl"/>
              </w:rPr>
            </w:pPr>
            <w:r w:rsidRPr="00F64E0D">
              <w:rPr>
                <w:rFonts w:ascii="Arial" w:hAnsi="Arial" w:cs="Arial"/>
                <w:sz w:val="20"/>
                <w:szCs w:val="20"/>
                <w:lang w:val="es-ES_tradnl"/>
              </w:rPr>
              <w:t>SEFA</w:t>
            </w:r>
            <w:r w:rsidR="00A10079" w:rsidRPr="00F64E0D">
              <w:rPr>
                <w:rFonts w:ascii="Arial" w:hAnsi="Arial" w:cs="Arial"/>
                <w:sz w:val="20"/>
                <w:szCs w:val="20"/>
                <w:lang w:val="es-ES_tradnl"/>
              </w:rPr>
              <w:t xml:space="preserve">Z-PE </w:t>
            </w:r>
          </w:p>
        </w:tc>
        <w:tc>
          <w:tcPr>
            <w:tcW w:w="4231" w:type="dxa"/>
          </w:tcPr>
          <w:p w14:paraId="2D8DC854" w14:textId="77777777" w:rsidR="00830E56" w:rsidRPr="00F64E0D" w:rsidRDefault="00830E56" w:rsidP="003F64BE">
            <w:pPr>
              <w:tabs>
                <w:tab w:val="left" w:pos="9000"/>
              </w:tabs>
              <w:jc w:val="both"/>
              <w:rPr>
                <w:rFonts w:ascii="Arial" w:hAnsi="Arial" w:cs="Arial"/>
                <w:sz w:val="20"/>
                <w:szCs w:val="20"/>
                <w:lang w:val="es-ES_tradnl"/>
              </w:rPr>
            </w:pPr>
            <w:r w:rsidRPr="00F64E0D">
              <w:rPr>
                <w:rFonts w:ascii="Arial" w:hAnsi="Arial" w:cs="Arial"/>
                <w:sz w:val="20"/>
                <w:szCs w:val="20"/>
                <w:lang w:val="es-ES_tradnl"/>
              </w:rPr>
              <w:t>Un menor valor en esta relación demuestra que se han alcanzado economías de recursos en la gestión tributaria o aumentos de la recaudación.</w:t>
            </w:r>
          </w:p>
          <w:p w14:paraId="334B076C" w14:textId="77777777" w:rsidR="00830E56" w:rsidRPr="00F64E0D" w:rsidRDefault="00830E56" w:rsidP="003F64BE">
            <w:pPr>
              <w:tabs>
                <w:tab w:val="left" w:pos="9000"/>
              </w:tabs>
              <w:jc w:val="both"/>
              <w:rPr>
                <w:rFonts w:ascii="Arial" w:hAnsi="Arial" w:cs="Arial"/>
                <w:b/>
                <w:sz w:val="20"/>
                <w:szCs w:val="20"/>
                <w:lang w:val="es-ES_tradnl"/>
              </w:rPr>
            </w:pPr>
            <w:r w:rsidRPr="00F64E0D">
              <w:rPr>
                <w:rFonts w:ascii="Arial" w:hAnsi="Arial" w:cs="Arial"/>
                <w:b/>
                <w:sz w:val="20"/>
                <w:szCs w:val="20"/>
                <w:lang w:val="es-ES_tradnl"/>
              </w:rPr>
              <w:t xml:space="preserve">FC: </w:t>
            </w:r>
            <w:r w:rsidRPr="00F64E0D">
              <w:rPr>
                <w:rFonts w:ascii="Arial" w:hAnsi="Arial" w:cs="Arial"/>
                <w:sz w:val="20"/>
                <w:szCs w:val="20"/>
                <w:lang w:val="es-ES_tradnl"/>
              </w:rPr>
              <w:t>Ejecución presupuestal de la administración tributaria/Recaudación tributaria.</w:t>
            </w:r>
          </w:p>
          <w:p w14:paraId="606889F5" w14:textId="77777777" w:rsidR="00830E56" w:rsidRPr="00F64E0D" w:rsidRDefault="00830E56" w:rsidP="003F64BE">
            <w:pPr>
              <w:tabs>
                <w:tab w:val="left" w:pos="9000"/>
              </w:tabs>
              <w:jc w:val="both"/>
              <w:rPr>
                <w:rFonts w:ascii="Arial" w:hAnsi="Arial" w:cs="Arial"/>
                <w:sz w:val="20"/>
                <w:szCs w:val="20"/>
                <w:lang w:val="es-ES_tradnl"/>
              </w:rPr>
            </w:pPr>
            <w:r w:rsidRPr="00F64E0D">
              <w:rPr>
                <w:rFonts w:ascii="Arial" w:hAnsi="Arial" w:cs="Arial"/>
                <w:b/>
                <w:sz w:val="20"/>
                <w:szCs w:val="20"/>
                <w:lang w:val="es-ES_tradnl"/>
              </w:rPr>
              <w:t xml:space="preserve">LB: </w:t>
            </w:r>
            <w:r w:rsidR="008C35C4" w:rsidRPr="00F64E0D">
              <w:rPr>
                <w:rFonts w:ascii="Arial" w:hAnsi="Arial" w:cs="Arial"/>
                <w:b/>
                <w:sz w:val="20"/>
                <w:szCs w:val="20"/>
                <w:lang w:val="es-ES_tradnl"/>
              </w:rPr>
              <w:t>3,36</w:t>
            </w:r>
            <w:r w:rsidRPr="00F64E0D">
              <w:rPr>
                <w:rFonts w:ascii="Arial" w:hAnsi="Arial" w:cs="Arial"/>
                <w:sz w:val="20"/>
                <w:szCs w:val="20"/>
                <w:lang w:val="es-ES_tradnl"/>
              </w:rPr>
              <w:t>%.</w:t>
            </w:r>
          </w:p>
          <w:p w14:paraId="25816009" w14:textId="77777777" w:rsidR="00830E56" w:rsidRPr="00F64E0D" w:rsidRDefault="00830E56" w:rsidP="003F64BE">
            <w:pPr>
              <w:tabs>
                <w:tab w:val="left" w:pos="9000"/>
              </w:tabs>
              <w:jc w:val="both"/>
              <w:rPr>
                <w:rFonts w:ascii="Arial" w:hAnsi="Arial" w:cs="Arial"/>
                <w:sz w:val="20"/>
                <w:szCs w:val="20"/>
                <w:lang w:val="es-ES_tradnl"/>
              </w:rPr>
            </w:pPr>
            <w:r w:rsidRPr="00F64E0D">
              <w:rPr>
                <w:rFonts w:ascii="Arial" w:hAnsi="Arial" w:cs="Arial"/>
                <w:sz w:val="20"/>
                <w:szCs w:val="20"/>
                <w:lang w:val="es-ES_tradnl"/>
              </w:rPr>
              <w:t xml:space="preserve">Costo para recaudar (2016) = R$ </w:t>
            </w:r>
            <w:r w:rsidR="008C35C4" w:rsidRPr="00F64E0D">
              <w:rPr>
                <w:rFonts w:ascii="Arial" w:hAnsi="Arial" w:cs="Arial"/>
                <w:sz w:val="20"/>
                <w:szCs w:val="20"/>
                <w:lang w:val="es-ES_tradnl"/>
              </w:rPr>
              <w:t>0,526</w:t>
            </w:r>
            <w:r w:rsidRPr="00F64E0D">
              <w:rPr>
                <w:rFonts w:ascii="Arial" w:hAnsi="Arial" w:cs="Arial"/>
                <w:sz w:val="20"/>
                <w:szCs w:val="20"/>
                <w:lang w:val="es-ES_tradnl"/>
              </w:rPr>
              <w:t xml:space="preserve"> </w:t>
            </w:r>
            <w:r w:rsidR="008C35C4" w:rsidRPr="00F64E0D">
              <w:rPr>
                <w:rFonts w:ascii="Arial" w:hAnsi="Arial" w:cs="Arial"/>
                <w:sz w:val="20"/>
                <w:szCs w:val="20"/>
                <w:lang w:val="es-ES_tradnl"/>
              </w:rPr>
              <w:t>b</w:t>
            </w:r>
            <w:r w:rsidRPr="00F64E0D">
              <w:rPr>
                <w:rFonts w:ascii="Arial" w:hAnsi="Arial" w:cs="Arial"/>
                <w:sz w:val="20"/>
                <w:szCs w:val="20"/>
                <w:lang w:val="es-ES_tradnl"/>
              </w:rPr>
              <w:t>illones.</w:t>
            </w:r>
          </w:p>
          <w:p w14:paraId="6F4DFF8D" w14:textId="77777777" w:rsidR="00830E56" w:rsidRPr="00F64E0D" w:rsidRDefault="00830E56" w:rsidP="003F64BE">
            <w:pPr>
              <w:tabs>
                <w:tab w:val="left" w:pos="9000"/>
              </w:tabs>
              <w:jc w:val="both"/>
              <w:rPr>
                <w:rFonts w:ascii="Arial" w:hAnsi="Arial" w:cs="Arial"/>
                <w:sz w:val="20"/>
                <w:szCs w:val="20"/>
                <w:lang w:val="es-ES_tradnl"/>
              </w:rPr>
            </w:pPr>
            <w:r w:rsidRPr="00F64E0D">
              <w:rPr>
                <w:rFonts w:ascii="Arial" w:hAnsi="Arial" w:cs="Arial"/>
                <w:sz w:val="20"/>
                <w:szCs w:val="20"/>
                <w:lang w:val="es-ES_tradnl"/>
              </w:rPr>
              <w:t>Recaudación tributaria (2016) = R$</w:t>
            </w:r>
            <w:r w:rsidR="008C35C4" w:rsidRPr="00F64E0D">
              <w:rPr>
                <w:rFonts w:ascii="Arial" w:hAnsi="Arial" w:cs="Arial"/>
                <w:sz w:val="20"/>
                <w:szCs w:val="20"/>
                <w:lang w:val="es-ES_tradnl"/>
              </w:rPr>
              <w:t>15,656</w:t>
            </w:r>
            <w:r w:rsidRPr="00F64E0D">
              <w:rPr>
                <w:rFonts w:ascii="Arial" w:hAnsi="Arial" w:cs="Arial"/>
                <w:sz w:val="20"/>
                <w:szCs w:val="20"/>
                <w:lang w:val="es-ES_tradnl"/>
              </w:rPr>
              <w:t xml:space="preserve"> </w:t>
            </w:r>
            <w:r w:rsidR="008C35C4" w:rsidRPr="00F64E0D">
              <w:rPr>
                <w:rFonts w:ascii="Arial" w:hAnsi="Arial" w:cs="Arial"/>
                <w:sz w:val="20"/>
                <w:szCs w:val="20"/>
                <w:lang w:val="es-ES_tradnl"/>
              </w:rPr>
              <w:t>b</w:t>
            </w:r>
            <w:r w:rsidRPr="00F64E0D">
              <w:rPr>
                <w:rFonts w:ascii="Arial" w:hAnsi="Arial" w:cs="Arial"/>
                <w:sz w:val="20"/>
                <w:szCs w:val="20"/>
                <w:lang w:val="es-ES_tradnl"/>
              </w:rPr>
              <w:t>illones.</w:t>
            </w:r>
          </w:p>
        </w:tc>
      </w:tr>
      <w:tr w:rsidR="00830E56" w:rsidRPr="00BE22B8" w14:paraId="34EA9619" w14:textId="77777777" w:rsidTr="00830E56">
        <w:trPr>
          <w:gridBefore w:val="1"/>
          <w:gridAfter w:val="1"/>
          <w:wBefore w:w="85" w:type="dxa"/>
          <w:wAfter w:w="195" w:type="dxa"/>
        </w:trPr>
        <w:tc>
          <w:tcPr>
            <w:tcW w:w="14315" w:type="dxa"/>
            <w:gridSpan w:val="23"/>
            <w:shd w:val="clear" w:color="auto" w:fill="FDE9D9" w:themeFill="accent6" w:themeFillTint="33"/>
            <w:vAlign w:val="center"/>
          </w:tcPr>
          <w:p w14:paraId="3E574478" w14:textId="77777777" w:rsidR="00830E56" w:rsidRPr="00B53298" w:rsidRDefault="00830E56" w:rsidP="003F64BE">
            <w:pPr>
              <w:tabs>
                <w:tab w:val="left" w:pos="9000"/>
              </w:tabs>
              <w:jc w:val="both"/>
              <w:rPr>
                <w:rFonts w:ascii="Arial" w:hAnsi="Arial" w:cs="Arial"/>
                <w:sz w:val="22"/>
                <w:szCs w:val="22"/>
                <w:lang w:val="es-ES_tradnl"/>
              </w:rPr>
            </w:pPr>
            <w:r w:rsidRPr="00B53298">
              <w:rPr>
                <w:rFonts w:ascii="Arial" w:hAnsi="Arial" w:cs="Arial"/>
                <w:b/>
                <w:sz w:val="22"/>
                <w:szCs w:val="22"/>
                <w:u w:val="single"/>
                <w:lang w:val="es-ES_tradnl"/>
              </w:rPr>
              <w:t>RESULTADO #3:</w:t>
            </w:r>
            <w:r w:rsidRPr="00B53298">
              <w:rPr>
                <w:rFonts w:ascii="Arial" w:hAnsi="Arial" w:cs="Arial"/>
                <w:b/>
                <w:sz w:val="22"/>
                <w:szCs w:val="22"/>
                <w:lang w:val="es-ES_tradnl"/>
              </w:rPr>
              <w:t xml:space="preserve"> Reducción de la discrepancia entre el presupuesto planificado y el presupuesto ejecutado</w:t>
            </w:r>
          </w:p>
        </w:tc>
      </w:tr>
      <w:tr w:rsidR="00830E56" w:rsidRPr="00BE22B8" w14:paraId="72BEBEF3" w14:textId="77777777" w:rsidTr="00830E56">
        <w:trPr>
          <w:gridBefore w:val="1"/>
          <w:gridAfter w:val="1"/>
          <w:wBefore w:w="85" w:type="dxa"/>
          <w:wAfter w:w="199" w:type="dxa"/>
        </w:trPr>
        <w:tc>
          <w:tcPr>
            <w:tcW w:w="1258" w:type="dxa"/>
            <w:gridSpan w:val="2"/>
            <w:vAlign w:val="center"/>
          </w:tcPr>
          <w:p w14:paraId="268D0324" w14:textId="77777777" w:rsidR="00830E56" w:rsidRPr="00F64E0D" w:rsidRDefault="00830E56" w:rsidP="003F64BE">
            <w:pPr>
              <w:tabs>
                <w:tab w:val="left" w:pos="9000"/>
              </w:tabs>
              <w:ind w:left="-30" w:right="-103"/>
              <w:jc w:val="both"/>
              <w:rPr>
                <w:rFonts w:ascii="Arial" w:hAnsi="Arial" w:cs="Arial"/>
                <w:sz w:val="20"/>
                <w:szCs w:val="20"/>
                <w:lang w:val="es-ES_tradnl"/>
              </w:rPr>
            </w:pPr>
            <w:r w:rsidRPr="00F64E0D">
              <w:rPr>
                <w:rFonts w:ascii="Arial" w:hAnsi="Arial" w:cs="Arial"/>
                <w:color w:val="000000" w:themeColor="text1"/>
                <w:sz w:val="20"/>
                <w:szCs w:val="20"/>
                <w:lang w:val="es-ES_tradnl"/>
              </w:rPr>
              <w:t xml:space="preserve">Presupuesto planificado / </w:t>
            </w:r>
            <w:r w:rsidRPr="00F64E0D">
              <w:rPr>
                <w:rFonts w:ascii="Arial" w:hAnsi="Arial" w:cs="Arial"/>
                <w:color w:val="000000" w:themeColor="text1"/>
                <w:sz w:val="20"/>
                <w:szCs w:val="20"/>
                <w:lang w:val="es-ES_tradnl"/>
              </w:rPr>
              <w:lastRenderedPageBreak/>
              <w:t>presupuesto ejecutado</w:t>
            </w:r>
          </w:p>
        </w:tc>
        <w:tc>
          <w:tcPr>
            <w:tcW w:w="990" w:type="dxa"/>
            <w:gridSpan w:val="3"/>
            <w:vAlign w:val="center"/>
          </w:tcPr>
          <w:p w14:paraId="0ABE4F8D" w14:textId="77777777" w:rsidR="00830E56" w:rsidRPr="00F64E0D" w:rsidRDefault="00830E56" w:rsidP="003F64BE">
            <w:pPr>
              <w:tabs>
                <w:tab w:val="left" w:pos="9000"/>
              </w:tabs>
              <w:jc w:val="both"/>
              <w:rPr>
                <w:rFonts w:ascii="Arial" w:hAnsi="Arial" w:cs="Arial"/>
                <w:sz w:val="20"/>
                <w:szCs w:val="20"/>
                <w:lang w:val="es-ES_tradnl"/>
              </w:rPr>
            </w:pPr>
            <w:r w:rsidRPr="00F64E0D">
              <w:rPr>
                <w:rFonts w:ascii="Arial" w:hAnsi="Arial" w:cs="Arial"/>
                <w:sz w:val="20"/>
                <w:szCs w:val="20"/>
                <w:lang w:val="es-ES_tradnl"/>
              </w:rPr>
              <w:lastRenderedPageBreak/>
              <w:t>%</w:t>
            </w:r>
          </w:p>
          <w:p w14:paraId="41FE9509" w14:textId="77777777" w:rsidR="00830E56" w:rsidRPr="00F64E0D" w:rsidRDefault="00830E56" w:rsidP="003F64BE">
            <w:pPr>
              <w:tabs>
                <w:tab w:val="left" w:pos="9000"/>
              </w:tabs>
              <w:jc w:val="both"/>
              <w:rPr>
                <w:rFonts w:ascii="Arial" w:hAnsi="Arial" w:cs="Arial"/>
                <w:sz w:val="20"/>
                <w:szCs w:val="20"/>
                <w:lang w:val="es-ES_tradnl"/>
              </w:rPr>
            </w:pPr>
            <w:r w:rsidRPr="00F64E0D">
              <w:rPr>
                <w:rFonts w:ascii="Arial" w:hAnsi="Arial" w:cs="Arial"/>
                <w:sz w:val="20"/>
                <w:szCs w:val="20"/>
                <w:lang w:val="es-ES_tradnl"/>
              </w:rPr>
              <w:t>(R$/R$)</w:t>
            </w:r>
          </w:p>
        </w:tc>
        <w:tc>
          <w:tcPr>
            <w:tcW w:w="810" w:type="dxa"/>
            <w:gridSpan w:val="2"/>
            <w:vAlign w:val="center"/>
          </w:tcPr>
          <w:p w14:paraId="5EA858AD" w14:textId="77777777" w:rsidR="00830E56" w:rsidRPr="00F64E0D" w:rsidRDefault="00A10079" w:rsidP="003F64BE">
            <w:pPr>
              <w:tabs>
                <w:tab w:val="left" w:pos="9000"/>
              </w:tabs>
              <w:jc w:val="both"/>
              <w:rPr>
                <w:rFonts w:ascii="Arial" w:hAnsi="Arial" w:cs="Arial"/>
                <w:sz w:val="20"/>
                <w:szCs w:val="20"/>
                <w:highlight w:val="yellow"/>
                <w:lang w:val="es-ES_tradnl"/>
              </w:rPr>
            </w:pPr>
            <w:r w:rsidRPr="00F64E0D">
              <w:rPr>
                <w:rFonts w:ascii="Arial" w:hAnsi="Arial" w:cs="Arial"/>
                <w:sz w:val="20"/>
                <w:szCs w:val="20"/>
                <w:lang w:val="es-ES_tradnl"/>
              </w:rPr>
              <w:t>3,1</w:t>
            </w:r>
          </w:p>
        </w:tc>
        <w:tc>
          <w:tcPr>
            <w:tcW w:w="900" w:type="dxa"/>
            <w:gridSpan w:val="2"/>
            <w:vAlign w:val="center"/>
          </w:tcPr>
          <w:p w14:paraId="7B5EDFF4" w14:textId="77777777" w:rsidR="00830E56" w:rsidRPr="00F64E0D" w:rsidRDefault="00830E56" w:rsidP="003F64BE">
            <w:pPr>
              <w:tabs>
                <w:tab w:val="left" w:pos="9000"/>
              </w:tabs>
              <w:jc w:val="both"/>
              <w:rPr>
                <w:rFonts w:ascii="Arial" w:hAnsi="Arial" w:cs="Arial"/>
                <w:sz w:val="20"/>
                <w:szCs w:val="20"/>
                <w:highlight w:val="yellow"/>
                <w:lang w:val="es-ES_tradnl"/>
              </w:rPr>
            </w:pPr>
            <w:r w:rsidRPr="00F64E0D">
              <w:rPr>
                <w:rFonts w:ascii="Arial" w:hAnsi="Arial" w:cs="Arial"/>
                <w:sz w:val="20"/>
                <w:szCs w:val="20"/>
                <w:lang w:val="es-ES_tradnl"/>
              </w:rPr>
              <w:t>2016</w:t>
            </w:r>
          </w:p>
        </w:tc>
        <w:tc>
          <w:tcPr>
            <w:tcW w:w="720" w:type="dxa"/>
            <w:gridSpan w:val="2"/>
            <w:vAlign w:val="center"/>
          </w:tcPr>
          <w:p w14:paraId="01C27E31" w14:textId="77777777" w:rsidR="00830E56" w:rsidRPr="00F64E0D" w:rsidRDefault="00830E56" w:rsidP="003F64BE">
            <w:pPr>
              <w:tabs>
                <w:tab w:val="left" w:pos="9000"/>
              </w:tabs>
              <w:jc w:val="both"/>
              <w:rPr>
                <w:rFonts w:ascii="Arial" w:hAnsi="Arial" w:cs="Arial"/>
                <w:sz w:val="20"/>
                <w:szCs w:val="20"/>
                <w:lang w:val="es-ES_tradnl"/>
              </w:rPr>
            </w:pPr>
            <w:r w:rsidRPr="00F64E0D">
              <w:rPr>
                <w:rFonts w:ascii="Arial" w:hAnsi="Arial" w:cs="Arial"/>
                <w:sz w:val="20"/>
                <w:szCs w:val="20"/>
                <w:lang w:val="es-ES_tradnl"/>
              </w:rPr>
              <w:t>-</w:t>
            </w:r>
          </w:p>
        </w:tc>
        <w:tc>
          <w:tcPr>
            <w:tcW w:w="720" w:type="dxa"/>
            <w:gridSpan w:val="2"/>
            <w:vAlign w:val="center"/>
          </w:tcPr>
          <w:p w14:paraId="1D6FDCAB" w14:textId="77777777" w:rsidR="00830E56" w:rsidRPr="00F64E0D" w:rsidRDefault="00830E56" w:rsidP="003F64BE">
            <w:pPr>
              <w:tabs>
                <w:tab w:val="left" w:pos="9000"/>
              </w:tabs>
              <w:jc w:val="both"/>
              <w:rPr>
                <w:rFonts w:ascii="Arial" w:hAnsi="Arial" w:cs="Arial"/>
                <w:sz w:val="20"/>
                <w:szCs w:val="20"/>
                <w:lang w:val="es-ES_tradnl"/>
              </w:rPr>
            </w:pPr>
            <w:r w:rsidRPr="00F64E0D">
              <w:rPr>
                <w:rFonts w:ascii="Arial" w:hAnsi="Arial" w:cs="Arial"/>
                <w:sz w:val="20"/>
                <w:szCs w:val="20"/>
                <w:lang w:val="es-ES_tradnl"/>
              </w:rPr>
              <w:t>-</w:t>
            </w:r>
          </w:p>
        </w:tc>
        <w:tc>
          <w:tcPr>
            <w:tcW w:w="720" w:type="dxa"/>
            <w:gridSpan w:val="2"/>
            <w:vAlign w:val="center"/>
          </w:tcPr>
          <w:p w14:paraId="67714ECF" w14:textId="77777777" w:rsidR="00830E56" w:rsidRPr="00F64E0D" w:rsidRDefault="00830E56" w:rsidP="003F64BE">
            <w:pPr>
              <w:tabs>
                <w:tab w:val="left" w:pos="9000"/>
              </w:tabs>
              <w:jc w:val="both"/>
              <w:rPr>
                <w:rFonts w:ascii="Arial" w:hAnsi="Arial" w:cs="Arial"/>
                <w:sz w:val="20"/>
                <w:szCs w:val="20"/>
                <w:lang w:val="es-ES_tradnl"/>
              </w:rPr>
            </w:pPr>
            <w:r w:rsidRPr="00F64E0D">
              <w:rPr>
                <w:rFonts w:ascii="Arial" w:hAnsi="Arial" w:cs="Arial"/>
                <w:sz w:val="20"/>
                <w:szCs w:val="20"/>
                <w:lang w:val="es-ES_tradnl"/>
              </w:rPr>
              <w:t>-</w:t>
            </w:r>
          </w:p>
        </w:tc>
        <w:tc>
          <w:tcPr>
            <w:tcW w:w="720" w:type="dxa"/>
            <w:gridSpan w:val="2"/>
            <w:vAlign w:val="center"/>
          </w:tcPr>
          <w:p w14:paraId="00E93F02" w14:textId="77777777" w:rsidR="00830E56" w:rsidRPr="00F64E0D" w:rsidRDefault="00830E56" w:rsidP="003F64BE">
            <w:pPr>
              <w:tabs>
                <w:tab w:val="left" w:pos="9000"/>
              </w:tabs>
              <w:jc w:val="both"/>
              <w:rPr>
                <w:rFonts w:ascii="Arial" w:hAnsi="Arial" w:cs="Arial"/>
                <w:sz w:val="20"/>
                <w:szCs w:val="20"/>
                <w:lang w:val="es-ES_tradnl"/>
              </w:rPr>
            </w:pPr>
            <w:r w:rsidRPr="00F64E0D">
              <w:rPr>
                <w:rFonts w:ascii="Arial" w:hAnsi="Arial" w:cs="Arial"/>
                <w:sz w:val="20"/>
                <w:szCs w:val="20"/>
                <w:lang w:val="es-ES_tradnl"/>
              </w:rPr>
              <w:t>-</w:t>
            </w:r>
          </w:p>
        </w:tc>
        <w:tc>
          <w:tcPr>
            <w:tcW w:w="630" w:type="dxa"/>
            <w:gridSpan w:val="2"/>
            <w:vAlign w:val="center"/>
          </w:tcPr>
          <w:p w14:paraId="0F22E11C" w14:textId="77777777" w:rsidR="00830E56" w:rsidRPr="00F64E0D" w:rsidRDefault="00A10079" w:rsidP="003F64BE">
            <w:pPr>
              <w:tabs>
                <w:tab w:val="left" w:pos="9000"/>
              </w:tabs>
              <w:jc w:val="both"/>
              <w:rPr>
                <w:rFonts w:ascii="Arial" w:hAnsi="Arial" w:cs="Arial"/>
                <w:sz w:val="20"/>
                <w:szCs w:val="20"/>
                <w:highlight w:val="yellow"/>
                <w:lang w:val="es-ES_tradnl"/>
              </w:rPr>
            </w:pPr>
            <w:r w:rsidRPr="00F64E0D">
              <w:rPr>
                <w:rFonts w:ascii="Arial" w:hAnsi="Arial" w:cs="Arial"/>
                <w:sz w:val="20"/>
                <w:szCs w:val="20"/>
                <w:lang w:val="es-ES_tradnl"/>
              </w:rPr>
              <w:t>2,5</w:t>
            </w:r>
          </w:p>
        </w:tc>
        <w:tc>
          <w:tcPr>
            <w:tcW w:w="991" w:type="dxa"/>
            <w:gridSpan w:val="2"/>
            <w:vAlign w:val="center"/>
          </w:tcPr>
          <w:p w14:paraId="4822972F" w14:textId="77777777" w:rsidR="00830E56" w:rsidRPr="00F64E0D" w:rsidRDefault="00A10079" w:rsidP="003F64BE">
            <w:pPr>
              <w:tabs>
                <w:tab w:val="left" w:pos="9000"/>
              </w:tabs>
              <w:jc w:val="both"/>
              <w:rPr>
                <w:rFonts w:ascii="Arial" w:hAnsi="Arial" w:cs="Arial"/>
                <w:sz w:val="20"/>
                <w:szCs w:val="20"/>
                <w:highlight w:val="yellow"/>
                <w:lang w:val="es-ES_tradnl"/>
              </w:rPr>
            </w:pPr>
            <w:r w:rsidRPr="00F64E0D">
              <w:rPr>
                <w:rFonts w:ascii="Arial" w:hAnsi="Arial" w:cs="Arial"/>
                <w:sz w:val="20"/>
                <w:szCs w:val="20"/>
                <w:lang w:val="es-ES_tradnl"/>
              </w:rPr>
              <w:t>2,5</w:t>
            </w:r>
          </w:p>
        </w:tc>
        <w:tc>
          <w:tcPr>
            <w:tcW w:w="1621" w:type="dxa"/>
            <w:vAlign w:val="center"/>
          </w:tcPr>
          <w:p w14:paraId="720ECB43" w14:textId="77777777" w:rsidR="00830E56" w:rsidRPr="00F64E0D" w:rsidRDefault="00A10079" w:rsidP="003F64BE">
            <w:pPr>
              <w:tabs>
                <w:tab w:val="left" w:pos="9000"/>
              </w:tabs>
              <w:jc w:val="both"/>
              <w:rPr>
                <w:rFonts w:ascii="Arial" w:hAnsi="Arial" w:cs="Arial"/>
                <w:sz w:val="20"/>
                <w:szCs w:val="20"/>
                <w:lang w:val="es-ES_tradnl"/>
              </w:rPr>
            </w:pPr>
            <w:r w:rsidRPr="00F64E0D">
              <w:rPr>
                <w:rFonts w:ascii="Arial" w:hAnsi="Arial" w:cs="Arial"/>
                <w:sz w:val="20"/>
                <w:szCs w:val="20"/>
                <w:lang w:val="es-ES_tradnl"/>
              </w:rPr>
              <w:t xml:space="preserve">Ley Presupuestaria Anual (LOA) e </w:t>
            </w:r>
            <w:r w:rsidRPr="00F64E0D">
              <w:rPr>
                <w:rFonts w:ascii="Arial" w:hAnsi="Arial" w:cs="Arial"/>
                <w:sz w:val="20"/>
                <w:szCs w:val="20"/>
                <w:lang w:val="es-ES_tradnl"/>
              </w:rPr>
              <w:lastRenderedPageBreak/>
              <w:t>Informe del SIAFI-</w:t>
            </w:r>
            <w:r w:rsidR="00830E56" w:rsidRPr="00F64E0D">
              <w:rPr>
                <w:rFonts w:ascii="Arial" w:hAnsi="Arial" w:cs="Arial"/>
                <w:sz w:val="20"/>
                <w:szCs w:val="20"/>
                <w:lang w:val="es-ES_tradnl"/>
              </w:rPr>
              <w:t>SEFAZ</w:t>
            </w:r>
            <w:r w:rsidRPr="00F64E0D">
              <w:rPr>
                <w:rFonts w:ascii="Arial" w:hAnsi="Arial" w:cs="Arial"/>
                <w:sz w:val="20"/>
                <w:szCs w:val="20"/>
                <w:lang w:val="es-ES_tradnl"/>
              </w:rPr>
              <w:t>-PE</w:t>
            </w:r>
          </w:p>
        </w:tc>
        <w:tc>
          <w:tcPr>
            <w:tcW w:w="4231" w:type="dxa"/>
          </w:tcPr>
          <w:p w14:paraId="3C98C220" w14:textId="77777777" w:rsidR="00830E56" w:rsidRPr="00F64E0D" w:rsidRDefault="00830E56" w:rsidP="003F64BE">
            <w:pPr>
              <w:tabs>
                <w:tab w:val="left" w:pos="9000"/>
              </w:tabs>
              <w:spacing w:before="120"/>
              <w:jc w:val="both"/>
              <w:rPr>
                <w:rFonts w:ascii="Arial" w:hAnsi="Arial" w:cs="Arial"/>
                <w:sz w:val="20"/>
                <w:szCs w:val="20"/>
                <w:lang w:val="es-ES_tradnl"/>
              </w:rPr>
            </w:pPr>
            <w:r w:rsidRPr="00F64E0D">
              <w:rPr>
                <w:rFonts w:ascii="Arial" w:hAnsi="Arial" w:cs="Arial"/>
                <w:sz w:val="20"/>
                <w:szCs w:val="20"/>
                <w:lang w:val="es-ES_tradnl"/>
              </w:rPr>
              <w:lastRenderedPageBreak/>
              <w:t xml:space="preserve">Una disminución en esta relación revela una mejor planificación fiscal y  una ejecución más eficiente. </w:t>
            </w:r>
          </w:p>
          <w:p w14:paraId="4B5C17F9" w14:textId="77777777" w:rsidR="00830E56" w:rsidRPr="00F64E0D" w:rsidRDefault="00830E56" w:rsidP="003F64BE">
            <w:pPr>
              <w:tabs>
                <w:tab w:val="left" w:pos="9000"/>
              </w:tabs>
              <w:jc w:val="both"/>
              <w:rPr>
                <w:rFonts w:ascii="Arial" w:hAnsi="Arial" w:cs="Arial"/>
                <w:b/>
                <w:sz w:val="20"/>
                <w:szCs w:val="20"/>
                <w:lang w:val="es-ES_tradnl"/>
              </w:rPr>
            </w:pPr>
            <w:r w:rsidRPr="00F64E0D">
              <w:rPr>
                <w:rFonts w:ascii="Arial" w:hAnsi="Arial" w:cs="Arial"/>
                <w:b/>
                <w:sz w:val="20"/>
                <w:szCs w:val="20"/>
                <w:lang w:val="es-ES_tradnl"/>
              </w:rPr>
              <w:lastRenderedPageBreak/>
              <w:t>FC:</w:t>
            </w:r>
            <w:r w:rsidRPr="00F64E0D">
              <w:rPr>
                <w:rFonts w:ascii="Arial" w:hAnsi="Arial" w:cs="Arial"/>
                <w:sz w:val="20"/>
                <w:szCs w:val="20"/>
                <w:lang w:val="es-ES_tradnl"/>
              </w:rPr>
              <w:t xml:space="preserve">1 – (presupuesto ejecutado/presupuesto planificado). </w:t>
            </w:r>
          </w:p>
          <w:p w14:paraId="271076D6" w14:textId="77777777" w:rsidR="00830E56" w:rsidRPr="00F64E0D" w:rsidRDefault="00830E56" w:rsidP="003F64BE">
            <w:pPr>
              <w:tabs>
                <w:tab w:val="left" w:pos="9000"/>
              </w:tabs>
              <w:jc w:val="both"/>
              <w:rPr>
                <w:rFonts w:ascii="Arial" w:hAnsi="Arial" w:cs="Arial"/>
                <w:b/>
                <w:bCs/>
                <w:sz w:val="20"/>
                <w:szCs w:val="20"/>
                <w:lang w:val="es-ES_tradnl"/>
              </w:rPr>
            </w:pPr>
            <w:r w:rsidRPr="00F64E0D">
              <w:rPr>
                <w:rFonts w:ascii="Arial" w:hAnsi="Arial" w:cs="Arial"/>
                <w:b/>
                <w:bCs/>
                <w:sz w:val="20"/>
                <w:szCs w:val="20"/>
                <w:lang w:val="es-ES_tradnl"/>
              </w:rPr>
              <w:t xml:space="preserve">LB: </w:t>
            </w:r>
            <w:r w:rsidR="00DD1E24" w:rsidRPr="00F64E0D">
              <w:rPr>
                <w:rFonts w:ascii="Arial" w:hAnsi="Arial" w:cs="Arial"/>
                <w:bCs/>
                <w:sz w:val="20"/>
                <w:szCs w:val="20"/>
                <w:lang w:val="es-ES_tradnl"/>
              </w:rPr>
              <w:t>3,1</w:t>
            </w:r>
            <w:r w:rsidRPr="00F64E0D">
              <w:rPr>
                <w:rFonts w:ascii="Arial" w:hAnsi="Arial" w:cs="Arial"/>
                <w:sz w:val="20"/>
                <w:szCs w:val="20"/>
                <w:lang w:val="es-ES_tradnl"/>
              </w:rPr>
              <w:t xml:space="preserve">% de  discrepancia. </w:t>
            </w:r>
          </w:p>
          <w:p w14:paraId="3DABBF3E" w14:textId="77777777" w:rsidR="00830E56" w:rsidRPr="00F64E0D" w:rsidRDefault="00830E56" w:rsidP="003F64BE">
            <w:pPr>
              <w:tabs>
                <w:tab w:val="left" w:pos="9000"/>
              </w:tabs>
              <w:jc w:val="both"/>
              <w:rPr>
                <w:rFonts w:ascii="Arial" w:hAnsi="Arial" w:cs="Arial"/>
                <w:sz w:val="20"/>
                <w:szCs w:val="20"/>
                <w:lang w:val="es-ES_tradnl"/>
              </w:rPr>
            </w:pPr>
            <w:r w:rsidRPr="00F64E0D">
              <w:rPr>
                <w:rFonts w:ascii="Arial" w:hAnsi="Arial" w:cs="Arial"/>
                <w:sz w:val="20"/>
                <w:szCs w:val="20"/>
                <w:lang w:val="es-ES_tradnl"/>
              </w:rPr>
              <w:t xml:space="preserve">Presupuesto planificado (LOA) = R$ </w:t>
            </w:r>
            <w:r w:rsidR="00DD1E24" w:rsidRPr="00F64E0D">
              <w:rPr>
                <w:rFonts w:ascii="Arial" w:hAnsi="Arial" w:cs="Arial"/>
                <w:sz w:val="20"/>
                <w:szCs w:val="20"/>
                <w:lang w:val="es-ES_tradnl"/>
              </w:rPr>
              <w:t>31.042,00 mil millones</w:t>
            </w:r>
            <w:r w:rsidRPr="00F64E0D">
              <w:rPr>
                <w:rFonts w:ascii="Arial" w:hAnsi="Arial" w:cs="Arial"/>
                <w:sz w:val="20"/>
                <w:szCs w:val="20"/>
                <w:lang w:val="es-ES_tradnl"/>
              </w:rPr>
              <w:t>.</w:t>
            </w:r>
          </w:p>
          <w:p w14:paraId="00D47CA7" w14:textId="77777777" w:rsidR="00830E56" w:rsidRPr="00F64E0D" w:rsidRDefault="00830E56" w:rsidP="003F64BE">
            <w:pPr>
              <w:tabs>
                <w:tab w:val="left" w:pos="9000"/>
              </w:tabs>
              <w:jc w:val="both"/>
              <w:rPr>
                <w:rFonts w:ascii="Arial" w:hAnsi="Arial" w:cs="Arial"/>
                <w:sz w:val="20"/>
                <w:szCs w:val="20"/>
                <w:lang w:val="es-ES_tradnl"/>
              </w:rPr>
            </w:pPr>
            <w:r w:rsidRPr="00F64E0D">
              <w:rPr>
                <w:rFonts w:ascii="Arial" w:hAnsi="Arial" w:cs="Arial"/>
                <w:sz w:val="20"/>
                <w:szCs w:val="20"/>
                <w:lang w:val="es-ES_tradnl"/>
              </w:rPr>
              <w:t xml:space="preserve">Presupuesto </w:t>
            </w:r>
            <w:r w:rsidR="00DD1E24" w:rsidRPr="00F64E0D">
              <w:rPr>
                <w:rFonts w:ascii="Arial" w:hAnsi="Arial" w:cs="Arial"/>
                <w:sz w:val="20"/>
                <w:szCs w:val="20"/>
                <w:lang w:val="es-ES_tradnl"/>
              </w:rPr>
              <w:t>ejecutado</w:t>
            </w:r>
            <w:r w:rsidRPr="00F64E0D">
              <w:rPr>
                <w:rFonts w:ascii="Arial" w:hAnsi="Arial" w:cs="Arial"/>
                <w:sz w:val="20"/>
                <w:szCs w:val="20"/>
                <w:lang w:val="es-ES_tradnl"/>
              </w:rPr>
              <w:t xml:space="preserve"> = R$ </w:t>
            </w:r>
            <w:r w:rsidR="00DD1E24" w:rsidRPr="00F64E0D">
              <w:rPr>
                <w:rFonts w:ascii="Arial" w:hAnsi="Arial" w:cs="Arial"/>
                <w:sz w:val="20"/>
                <w:szCs w:val="20"/>
                <w:lang w:val="es-ES_tradnl"/>
              </w:rPr>
              <w:t>30.093,3</w:t>
            </w:r>
            <w:r w:rsidRPr="00F64E0D">
              <w:rPr>
                <w:rFonts w:ascii="Arial" w:hAnsi="Arial" w:cs="Arial"/>
                <w:color w:val="000000" w:themeColor="text1"/>
                <w:sz w:val="20"/>
                <w:szCs w:val="20"/>
                <w:lang w:val="es-ES_tradnl"/>
              </w:rPr>
              <w:t xml:space="preserve"> mil millones</w:t>
            </w:r>
            <w:r w:rsidRPr="00F64E0D">
              <w:rPr>
                <w:rFonts w:ascii="Arial" w:hAnsi="Arial" w:cs="Arial"/>
                <w:sz w:val="20"/>
                <w:szCs w:val="20"/>
                <w:lang w:val="es-ES_tradnl"/>
              </w:rPr>
              <w:t xml:space="preserve"> </w:t>
            </w:r>
            <w:r w:rsidR="002956D2" w:rsidRPr="00F64E0D">
              <w:rPr>
                <w:rFonts w:ascii="Arial" w:hAnsi="Arial" w:cs="Arial"/>
                <w:sz w:val="20"/>
                <w:szCs w:val="20"/>
                <w:lang w:val="es-ES_tradnl"/>
              </w:rPr>
              <w:t>(</w:t>
            </w:r>
            <w:r w:rsidR="00201477" w:rsidRPr="00F64E0D">
              <w:rPr>
                <w:rFonts w:ascii="Arial" w:hAnsi="Arial" w:cs="Arial"/>
                <w:sz w:val="20"/>
                <w:szCs w:val="20"/>
                <w:lang w:val="es-ES_tradnl"/>
              </w:rPr>
              <w:t xml:space="preserve">Planificado + suplementaciones </w:t>
            </w:r>
            <w:r w:rsidR="002956D2" w:rsidRPr="00F64E0D">
              <w:rPr>
                <w:rFonts w:ascii="Arial" w:hAnsi="Arial" w:cs="Arial"/>
                <w:sz w:val="20"/>
                <w:szCs w:val="20"/>
                <w:lang w:val="es-ES_tradnl"/>
              </w:rPr>
              <w:t>–</w:t>
            </w:r>
            <w:r w:rsidR="00201477" w:rsidRPr="00F64E0D">
              <w:rPr>
                <w:rFonts w:ascii="Arial" w:hAnsi="Arial" w:cs="Arial"/>
                <w:sz w:val="20"/>
                <w:szCs w:val="20"/>
                <w:lang w:val="es-ES_tradnl"/>
              </w:rPr>
              <w:t xml:space="preserve"> anulaciones</w:t>
            </w:r>
            <w:r w:rsidR="002956D2" w:rsidRPr="00F64E0D">
              <w:rPr>
                <w:rFonts w:ascii="Arial" w:hAnsi="Arial" w:cs="Arial"/>
                <w:sz w:val="20"/>
                <w:szCs w:val="20"/>
                <w:lang w:val="es-ES_tradnl"/>
              </w:rPr>
              <w:t>)</w:t>
            </w:r>
          </w:p>
        </w:tc>
      </w:tr>
      <w:tr w:rsidR="00830E56" w:rsidRPr="00BE22B8" w14:paraId="5FD2C054" w14:textId="77777777" w:rsidTr="00830E56">
        <w:tc>
          <w:tcPr>
            <w:tcW w:w="236" w:type="dxa"/>
            <w:gridSpan w:val="2"/>
            <w:tcBorders>
              <w:top w:val="nil"/>
              <w:left w:val="nil"/>
              <w:bottom w:val="nil"/>
              <w:right w:val="nil"/>
            </w:tcBorders>
            <w:shd w:val="clear" w:color="auto" w:fill="auto"/>
            <w:vAlign w:val="center"/>
          </w:tcPr>
          <w:p w14:paraId="1AB05788" w14:textId="77777777" w:rsidR="00830E56" w:rsidRPr="00B53298" w:rsidRDefault="00830E56" w:rsidP="003F64BE">
            <w:pPr>
              <w:tabs>
                <w:tab w:val="left" w:pos="9000"/>
              </w:tabs>
              <w:jc w:val="both"/>
              <w:rPr>
                <w:rFonts w:ascii="Arial" w:hAnsi="Arial" w:cs="Arial"/>
                <w:sz w:val="22"/>
                <w:szCs w:val="22"/>
                <w:lang w:val="es-ES_tradnl"/>
              </w:rPr>
            </w:pPr>
          </w:p>
        </w:tc>
        <w:tc>
          <w:tcPr>
            <w:tcW w:w="1178" w:type="dxa"/>
            <w:gridSpan w:val="2"/>
            <w:tcBorders>
              <w:top w:val="nil"/>
              <w:left w:val="nil"/>
              <w:bottom w:val="nil"/>
              <w:right w:val="nil"/>
            </w:tcBorders>
            <w:shd w:val="clear" w:color="auto" w:fill="auto"/>
            <w:vAlign w:val="center"/>
          </w:tcPr>
          <w:p w14:paraId="7A1AC6F5" w14:textId="77777777" w:rsidR="00830E56" w:rsidRPr="00B53298" w:rsidRDefault="00830E56" w:rsidP="003F64BE">
            <w:pPr>
              <w:tabs>
                <w:tab w:val="left" w:pos="9000"/>
              </w:tabs>
              <w:jc w:val="both"/>
              <w:rPr>
                <w:rFonts w:ascii="Arial" w:hAnsi="Arial" w:cs="Arial"/>
                <w:sz w:val="22"/>
                <w:szCs w:val="22"/>
                <w:lang w:val="es-ES_tradnl"/>
              </w:rPr>
            </w:pPr>
          </w:p>
        </w:tc>
        <w:tc>
          <w:tcPr>
            <w:tcW w:w="900" w:type="dxa"/>
            <w:tcBorders>
              <w:top w:val="nil"/>
              <w:left w:val="nil"/>
              <w:bottom w:val="nil"/>
              <w:right w:val="nil"/>
            </w:tcBorders>
            <w:shd w:val="clear" w:color="auto" w:fill="auto"/>
            <w:vAlign w:val="center"/>
          </w:tcPr>
          <w:p w14:paraId="704F9AF0" w14:textId="77777777" w:rsidR="00830E56" w:rsidRPr="00B53298" w:rsidRDefault="00830E56" w:rsidP="003F64BE">
            <w:pPr>
              <w:tabs>
                <w:tab w:val="left" w:pos="9000"/>
              </w:tabs>
              <w:jc w:val="both"/>
              <w:rPr>
                <w:rFonts w:ascii="Arial" w:hAnsi="Arial" w:cs="Arial"/>
                <w:sz w:val="22"/>
                <w:szCs w:val="22"/>
                <w:lang w:val="es-ES_tradnl"/>
              </w:rPr>
            </w:pPr>
          </w:p>
        </w:tc>
        <w:tc>
          <w:tcPr>
            <w:tcW w:w="722" w:type="dxa"/>
            <w:gridSpan w:val="2"/>
            <w:tcBorders>
              <w:top w:val="nil"/>
              <w:left w:val="nil"/>
              <w:bottom w:val="nil"/>
              <w:right w:val="nil"/>
            </w:tcBorders>
            <w:shd w:val="clear" w:color="auto" w:fill="auto"/>
            <w:vAlign w:val="center"/>
          </w:tcPr>
          <w:p w14:paraId="38F7E5CB" w14:textId="77777777" w:rsidR="00830E56" w:rsidRPr="00B53298" w:rsidRDefault="00830E56" w:rsidP="003F64BE">
            <w:pPr>
              <w:tabs>
                <w:tab w:val="left" w:pos="9000"/>
              </w:tabs>
              <w:jc w:val="both"/>
              <w:rPr>
                <w:rFonts w:ascii="Arial" w:hAnsi="Arial" w:cs="Arial"/>
                <w:sz w:val="22"/>
                <w:szCs w:val="22"/>
                <w:lang w:val="es-ES_tradnl"/>
              </w:rPr>
            </w:pPr>
          </w:p>
        </w:tc>
        <w:tc>
          <w:tcPr>
            <w:tcW w:w="825" w:type="dxa"/>
            <w:gridSpan w:val="2"/>
            <w:tcBorders>
              <w:top w:val="nil"/>
              <w:left w:val="nil"/>
              <w:bottom w:val="nil"/>
              <w:right w:val="nil"/>
            </w:tcBorders>
            <w:shd w:val="clear" w:color="auto" w:fill="auto"/>
            <w:vAlign w:val="center"/>
          </w:tcPr>
          <w:p w14:paraId="19377949" w14:textId="77777777" w:rsidR="00830E56" w:rsidRPr="00B53298" w:rsidRDefault="00830E56" w:rsidP="003F64BE">
            <w:pPr>
              <w:tabs>
                <w:tab w:val="left" w:pos="9000"/>
              </w:tabs>
              <w:jc w:val="both"/>
              <w:rPr>
                <w:rFonts w:ascii="Arial" w:hAnsi="Arial" w:cs="Arial"/>
                <w:sz w:val="22"/>
                <w:szCs w:val="22"/>
                <w:lang w:val="es-ES_tradnl"/>
              </w:rPr>
            </w:pPr>
          </w:p>
        </w:tc>
        <w:tc>
          <w:tcPr>
            <w:tcW w:w="825" w:type="dxa"/>
            <w:gridSpan w:val="2"/>
            <w:tcBorders>
              <w:top w:val="nil"/>
              <w:left w:val="nil"/>
              <w:bottom w:val="nil"/>
              <w:right w:val="nil"/>
            </w:tcBorders>
            <w:shd w:val="clear" w:color="auto" w:fill="auto"/>
            <w:vAlign w:val="center"/>
          </w:tcPr>
          <w:p w14:paraId="0034A583" w14:textId="77777777" w:rsidR="00830E56" w:rsidRPr="00B53298" w:rsidRDefault="00830E56" w:rsidP="003F64BE">
            <w:pPr>
              <w:tabs>
                <w:tab w:val="left" w:pos="9000"/>
              </w:tabs>
              <w:jc w:val="both"/>
              <w:rPr>
                <w:rFonts w:ascii="Arial" w:hAnsi="Arial" w:cs="Arial"/>
                <w:sz w:val="22"/>
                <w:szCs w:val="22"/>
                <w:lang w:val="es-ES_tradnl"/>
              </w:rPr>
            </w:pPr>
          </w:p>
        </w:tc>
        <w:tc>
          <w:tcPr>
            <w:tcW w:w="632" w:type="dxa"/>
            <w:gridSpan w:val="2"/>
            <w:tcBorders>
              <w:top w:val="nil"/>
              <w:left w:val="nil"/>
              <w:bottom w:val="nil"/>
              <w:right w:val="nil"/>
            </w:tcBorders>
            <w:shd w:val="clear" w:color="auto" w:fill="auto"/>
            <w:vAlign w:val="center"/>
          </w:tcPr>
          <w:p w14:paraId="7EBE4AB5" w14:textId="77777777" w:rsidR="00830E56" w:rsidRPr="00B53298" w:rsidRDefault="00830E56" w:rsidP="003F64BE">
            <w:pPr>
              <w:tabs>
                <w:tab w:val="left" w:pos="9000"/>
              </w:tabs>
              <w:jc w:val="both"/>
              <w:rPr>
                <w:rFonts w:ascii="Arial" w:hAnsi="Arial" w:cs="Arial"/>
                <w:sz w:val="22"/>
                <w:szCs w:val="22"/>
                <w:lang w:val="es-ES_tradnl"/>
              </w:rPr>
            </w:pPr>
          </w:p>
        </w:tc>
        <w:tc>
          <w:tcPr>
            <w:tcW w:w="630" w:type="dxa"/>
            <w:gridSpan w:val="2"/>
            <w:tcBorders>
              <w:top w:val="nil"/>
              <w:left w:val="nil"/>
              <w:bottom w:val="nil"/>
              <w:right w:val="nil"/>
            </w:tcBorders>
            <w:shd w:val="clear" w:color="auto" w:fill="auto"/>
            <w:vAlign w:val="center"/>
          </w:tcPr>
          <w:p w14:paraId="654503D4" w14:textId="77777777" w:rsidR="00830E56" w:rsidRPr="00B53298" w:rsidRDefault="00830E56" w:rsidP="003F64BE">
            <w:pPr>
              <w:tabs>
                <w:tab w:val="left" w:pos="9000"/>
              </w:tabs>
              <w:jc w:val="both"/>
              <w:rPr>
                <w:rFonts w:ascii="Arial" w:hAnsi="Arial" w:cs="Arial"/>
                <w:sz w:val="22"/>
                <w:szCs w:val="22"/>
                <w:lang w:val="es-ES_tradnl"/>
              </w:rPr>
            </w:pPr>
          </w:p>
        </w:tc>
        <w:tc>
          <w:tcPr>
            <w:tcW w:w="632" w:type="dxa"/>
            <w:gridSpan w:val="2"/>
            <w:tcBorders>
              <w:top w:val="nil"/>
              <w:left w:val="nil"/>
              <w:bottom w:val="nil"/>
              <w:right w:val="nil"/>
            </w:tcBorders>
            <w:shd w:val="clear" w:color="auto" w:fill="auto"/>
            <w:vAlign w:val="center"/>
          </w:tcPr>
          <w:p w14:paraId="23B0D0D5" w14:textId="77777777" w:rsidR="00830E56" w:rsidRPr="00B53298" w:rsidRDefault="00830E56" w:rsidP="003F64BE">
            <w:pPr>
              <w:tabs>
                <w:tab w:val="left" w:pos="9000"/>
              </w:tabs>
              <w:jc w:val="both"/>
              <w:rPr>
                <w:rFonts w:ascii="Arial" w:hAnsi="Arial" w:cs="Arial"/>
                <w:sz w:val="22"/>
                <w:szCs w:val="22"/>
                <w:lang w:val="es-ES_tradnl"/>
              </w:rPr>
            </w:pPr>
          </w:p>
        </w:tc>
        <w:tc>
          <w:tcPr>
            <w:tcW w:w="630" w:type="dxa"/>
            <w:gridSpan w:val="2"/>
            <w:tcBorders>
              <w:top w:val="nil"/>
              <w:left w:val="nil"/>
              <w:bottom w:val="nil"/>
              <w:right w:val="nil"/>
            </w:tcBorders>
            <w:shd w:val="clear" w:color="auto" w:fill="auto"/>
            <w:vAlign w:val="center"/>
          </w:tcPr>
          <w:p w14:paraId="514835AC" w14:textId="77777777" w:rsidR="00830E56" w:rsidRPr="00B53298" w:rsidRDefault="00830E56" w:rsidP="003F64BE">
            <w:pPr>
              <w:tabs>
                <w:tab w:val="left" w:pos="9000"/>
              </w:tabs>
              <w:jc w:val="both"/>
              <w:rPr>
                <w:rFonts w:ascii="Arial" w:hAnsi="Arial" w:cs="Arial"/>
                <w:sz w:val="22"/>
                <w:szCs w:val="22"/>
                <w:lang w:val="es-ES_tradnl"/>
              </w:rPr>
            </w:pPr>
          </w:p>
        </w:tc>
        <w:tc>
          <w:tcPr>
            <w:tcW w:w="1067" w:type="dxa"/>
            <w:gridSpan w:val="2"/>
            <w:tcBorders>
              <w:top w:val="nil"/>
              <w:left w:val="nil"/>
              <w:bottom w:val="nil"/>
              <w:right w:val="nil"/>
            </w:tcBorders>
            <w:shd w:val="clear" w:color="auto" w:fill="auto"/>
            <w:vAlign w:val="center"/>
          </w:tcPr>
          <w:p w14:paraId="5A3FED76" w14:textId="77777777" w:rsidR="00830E56" w:rsidRPr="00B53298" w:rsidRDefault="00830E56" w:rsidP="003F64BE">
            <w:pPr>
              <w:tabs>
                <w:tab w:val="left" w:pos="9000"/>
              </w:tabs>
              <w:jc w:val="both"/>
              <w:rPr>
                <w:rFonts w:ascii="Arial" w:hAnsi="Arial" w:cs="Arial"/>
                <w:sz w:val="22"/>
                <w:szCs w:val="22"/>
                <w:lang w:val="es-ES_tradnl"/>
              </w:rPr>
            </w:pPr>
          </w:p>
        </w:tc>
        <w:tc>
          <w:tcPr>
            <w:tcW w:w="6318" w:type="dxa"/>
            <w:gridSpan w:val="4"/>
            <w:tcBorders>
              <w:top w:val="nil"/>
              <w:left w:val="nil"/>
              <w:bottom w:val="nil"/>
              <w:right w:val="nil"/>
            </w:tcBorders>
            <w:shd w:val="clear" w:color="auto" w:fill="auto"/>
          </w:tcPr>
          <w:p w14:paraId="6185A9DF" w14:textId="77777777" w:rsidR="00830E56" w:rsidRPr="00B53298" w:rsidRDefault="00830E56" w:rsidP="003F64BE">
            <w:pPr>
              <w:tabs>
                <w:tab w:val="left" w:pos="9000"/>
              </w:tabs>
              <w:spacing w:after="40"/>
              <w:jc w:val="both"/>
              <w:rPr>
                <w:rFonts w:ascii="Arial" w:hAnsi="Arial" w:cs="Arial"/>
                <w:sz w:val="22"/>
                <w:szCs w:val="22"/>
                <w:lang w:val="es-ES_tradnl"/>
              </w:rPr>
            </w:pPr>
          </w:p>
        </w:tc>
      </w:tr>
      <w:tr w:rsidR="00830E56" w:rsidRPr="00BE22B8" w14:paraId="4FCBF23C" w14:textId="77777777" w:rsidTr="00830E56">
        <w:trPr>
          <w:gridAfter w:val="1"/>
          <w:wAfter w:w="195" w:type="dxa"/>
        </w:trPr>
        <w:tc>
          <w:tcPr>
            <w:tcW w:w="14400" w:type="dxa"/>
            <w:gridSpan w:val="24"/>
            <w:tcBorders>
              <w:top w:val="nil"/>
              <w:left w:val="nil"/>
              <w:bottom w:val="nil"/>
              <w:right w:val="nil"/>
            </w:tcBorders>
            <w:shd w:val="clear" w:color="auto" w:fill="auto"/>
            <w:vAlign w:val="center"/>
          </w:tcPr>
          <w:p w14:paraId="33293B12" w14:textId="77777777" w:rsidR="00830E56" w:rsidRPr="00B53298" w:rsidRDefault="00830E56" w:rsidP="003F64BE">
            <w:pPr>
              <w:tabs>
                <w:tab w:val="left" w:pos="9000"/>
              </w:tabs>
              <w:jc w:val="both"/>
              <w:rPr>
                <w:rFonts w:ascii="Arial" w:hAnsi="Arial" w:cs="Arial"/>
                <w:sz w:val="22"/>
                <w:szCs w:val="22"/>
                <w:lang w:val="es-ES_tradnl"/>
              </w:rPr>
            </w:pPr>
          </w:p>
        </w:tc>
      </w:tr>
      <w:tr w:rsidR="00830E56" w:rsidRPr="00BE22B8" w14:paraId="361B0917" w14:textId="77777777" w:rsidTr="00830E56">
        <w:trPr>
          <w:trHeight w:val="70"/>
        </w:trPr>
        <w:tc>
          <w:tcPr>
            <w:tcW w:w="236" w:type="dxa"/>
            <w:gridSpan w:val="2"/>
            <w:tcBorders>
              <w:top w:val="nil"/>
              <w:left w:val="nil"/>
              <w:bottom w:val="nil"/>
              <w:right w:val="nil"/>
            </w:tcBorders>
            <w:shd w:val="clear" w:color="auto" w:fill="auto"/>
            <w:vAlign w:val="center"/>
          </w:tcPr>
          <w:p w14:paraId="5E18D9B0" w14:textId="77777777" w:rsidR="00830E56" w:rsidRPr="00B53298" w:rsidRDefault="00830E56" w:rsidP="003F64BE">
            <w:pPr>
              <w:tabs>
                <w:tab w:val="left" w:pos="9000"/>
              </w:tabs>
              <w:jc w:val="both"/>
              <w:rPr>
                <w:rFonts w:ascii="Arial" w:hAnsi="Arial" w:cs="Arial"/>
                <w:sz w:val="22"/>
                <w:szCs w:val="22"/>
                <w:lang w:val="es-ES_tradnl"/>
              </w:rPr>
            </w:pPr>
          </w:p>
        </w:tc>
        <w:tc>
          <w:tcPr>
            <w:tcW w:w="1178" w:type="dxa"/>
            <w:gridSpan w:val="2"/>
            <w:tcBorders>
              <w:top w:val="nil"/>
              <w:left w:val="nil"/>
              <w:bottom w:val="nil"/>
              <w:right w:val="nil"/>
            </w:tcBorders>
            <w:shd w:val="clear" w:color="auto" w:fill="auto"/>
            <w:vAlign w:val="center"/>
          </w:tcPr>
          <w:p w14:paraId="7A64125F" w14:textId="77777777" w:rsidR="00830E56" w:rsidRPr="00B53298" w:rsidRDefault="00830E56" w:rsidP="003F64BE">
            <w:pPr>
              <w:tabs>
                <w:tab w:val="left" w:pos="9000"/>
              </w:tabs>
              <w:jc w:val="both"/>
              <w:rPr>
                <w:rFonts w:ascii="Arial" w:hAnsi="Arial" w:cs="Arial"/>
                <w:sz w:val="22"/>
                <w:szCs w:val="22"/>
                <w:lang w:val="es-ES_tradnl"/>
              </w:rPr>
            </w:pPr>
          </w:p>
        </w:tc>
        <w:tc>
          <w:tcPr>
            <w:tcW w:w="900" w:type="dxa"/>
            <w:tcBorders>
              <w:top w:val="nil"/>
              <w:left w:val="nil"/>
              <w:bottom w:val="nil"/>
              <w:right w:val="nil"/>
            </w:tcBorders>
            <w:shd w:val="clear" w:color="auto" w:fill="auto"/>
            <w:vAlign w:val="center"/>
          </w:tcPr>
          <w:p w14:paraId="6C21B3C1" w14:textId="77777777" w:rsidR="00830E56" w:rsidRPr="00B53298" w:rsidRDefault="00830E56" w:rsidP="003F64BE">
            <w:pPr>
              <w:tabs>
                <w:tab w:val="left" w:pos="9000"/>
              </w:tabs>
              <w:jc w:val="both"/>
              <w:rPr>
                <w:rFonts w:ascii="Arial" w:hAnsi="Arial" w:cs="Arial"/>
                <w:sz w:val="22"/>
                <w:szCs w:val="22"/>
                <w:lang w:val="es-ES_tradnl"/>
              </w:rPr>
            </w:pPr>
          </w:p>
        </w:tc>
        <w:tc>
          <w:tcPr>
            <w:tcW w:w="722" w:type="dxa"/>
            <w:gridSpan w:val="2"/>
            <w:tcBorders>
              <w:top w:val="nil"/>
              <w:left w:val="nil"/>
              <w:bottom w:val="nil"/>
              <w:right w:val="nil"/>
            </w:tcBorders>
            <w:shd w:val="clear" w:color="auto" w:fill="auto"/>
            <w:vAlign w:val="center"/>
          </w:tcPr>
          <w:p w14:paraId="63F9ED05" w14:textId="77777777" w:rsidR="00830E56" w:rsidRPr="00B53298" w:rsidRDefault="00830E56" w:rsidP="003F64BE">
            <w:pPr>
              <w:tabs>
                <w:tab w:val="left" w:pos="9000"/>
              </w:tabs>
              <w:jc w:val="both"/>
              <w:rPr>
                <w:rFonts w:ascii="Arial" w:hAnsi="Arial" w:cs="Arial"/>
                <w:sz w:val="22"/>
                <w:szCs w:val="22"/>
                <w:lang w:val="es-ES_tradnl"/>
              </w:rPr>
            </w:pPr>
          </w:p>
        </w:tc>
        <w:tc>
          <w:tcPr>
            <w:tcW w:w="825" w:type="dxa"/>
            <w:gridSpan w:val="2"/>
            <w:tcBorders>
              <w:top w:val="nil"/>
              <w:left w:val="nil"/>
              <w:bottom w:val="nil"/>
              <w:right w:val="nil"/>
            </w:tcBorders>
            <w:shd w:val="clear" w:color="auto" w:fill="auto"/>
            <w:vAlign w:val="center"/>
          </w:tcPr>
          <w:p w14:paraId="0606C70A" w14:textId="77777777" w:rsidR="00830E56" w:rsidRPr="00B53298" w:rsidRDefault="00830E56" w:rsidP="003F64BE">
            <w:pPr>
              <w:tabs>
                <w:tab w:val="left" w:pos="9000"/>
              </w:tabs>
              <w:jc w:val="both"/>
              <w:rPr>
                <w:rFonts w:ascii="Arial" w:hAnsi="Arial" w:cs="Arial"/>
                <w:sz w:val="22"/>
                <w:szCs w:val="22"/>
                <w:lang w:val="es-ES_tradnl"/>
              </w:rPr>
            </w:pPr>
          </w:p>
        </w:tc>
        <w:tc>
          <w:tcPr>
            <w:tcW w:w="825" w:type="dxa"/>
            <w:gridSpan w:val="2"/>
            <w:tcBorders>
              <w:top w:val="nil"/>
              <w:left w:val="nil"/>
              <w:bottom w:val="nil"/>
              <w:right w:val="nil"/>
            </w:tcBorders>
            <w:shd w:val="clear" w:color="auto" w:fill="auto"/>
            <w:vAlign w:val="center"/>
          </w:tcPr>
          <w:p w14:paraId="4D0E8587" w14:textId="77777777" w:rsidR="00830E56" w:rsidRPr="00B53298" w:rsidRDefault="00830E56" w:rsidP="003F64BE">
            <w:pPr>
              <w:tabs>
                <w:tab w:val="left" w:pos="9000"/>
              </w:tabs>
              <w:jc w:val="both"/>
              <w:rPr>
                <w:rFonts w:ascii="Arial" w:hAnsi="Arial" w:cs="Arial"/>
                <w:sz w:val="22"/>
                <w:szCs w:val="22"/>
                <w:lang w:val="es-ES_tradnl"/>
              </w:rPr>
            </w:pPr>
          </w:p>
        </w:tc>
        <w:tc>
          <w:tcPr>
            <w:tcW w:w="632" w:type="dxa"/>
            <w:gridSpan w:val="2"/>
            <w:tcBorders>
              <w:top w:val="nil"/>
              <w:left w:val="nil"/>
              <w:bottom w:val="nil"/>
              <w:right w:val="nil"/>
            </w:tcBorders>
            <w:shd w:val="clear" w:color="auto" w:fill="auto"/>
            <w:vAlign w:val="center"/>
          </w:tcPr>
          <w:p w14:paraId="41255D0A" w14:textId="77777777" w:rsidR="00830E56" w:rsidRPr="00B53298" w:rsidRDefault="00830E56" w:rsidP="003F64BE">
            <w:pPr>
              <w:tabs>
                <w:tab w:val="left" w:pos="9000"/>
              </w:tabs>
              <w:jc w:val="both"/>
              <w:rPr>
                <w:rFonts w:ascii="Arial" w:hAnsi="Arial" w:cs="Arial"/>
                <w:sz w:val="22"/>
                <w:szCs w:val="22"/>
                <w:lang w:val="es-ES_tradnl"/>
              </w:rPr>
            </w:pPr>
          </w:p>
        </w:tc>
        <w:tc>
          <w:tcPr>
            <w:tcW w:w="630" w:type="dxa"/>
            <w:gridSpan w:val="2"/>
            <w:tcBorders>
              <w:top w:val="nil"/>
              <w:left w:val="nil"/>
              <w:bottom w:val="nil"/>
              <w:right w:val="nil"/>
            </w:tcBorders>
            <w:shd w:val="clear" w:color="auto" w:fill="auto"/>
            <w:vAlign w:val="center"/>
          </w:tcPr>
          <w:p w14:paraId="516F3008" w14:textId="77777777" w:rsidR="00830E56" w:rsidRPr="00B53298" w:rsidRDefault="00830E56" w:rsidP="003F64BE">
            <w:pPr>
              <w:tabs>
                <w:tab w:val="left" w:pos="9000"/>
              </w:tabs>
              <w:jc w:val="both"/>
              <w:rPr>
                <w:rFonts w:ascii="Arial" w:hAnsi="Arial" w:cs="Arial"/>
                <w:sz w:val="22"/>
                <w:szCs w:val="22"/>
                <w:lang w:val="es-ES_tradnl"/>
              </w:rPr>
            </w:pPr>
          </w:p>
        </w:tc>
        <w:tc>
          <w:tcPr>
            <w:tcW w:w="632" w:type="dxa"/>
            <w:gridSpan w:val="2"/>
            <w:tcBorders>
              <w:top w:val="nil"/>
              <w:left w:val="nil"/>
              <w:bottom w:val="nil"/>
              <w:right w:val="nil"/>
            </w:tcBorders>
            <w:shd w:val="clear" w:color="auto" w:fill="auto"/>
            <w:vAlign w:val="center"/>
          </w:tcPr>
          <w:p w14:paraId="31929639" w14:textId="77777777" w:rsidR="00830E56" w:rsidRPr="00B53298" w:rsidRDefault="00830E56" w:rsidP="003F64BE">
            <w:pPr>
              <w:tabs>
                <w:tab w:val="left" w:pos="9000"/>
              </w:tabs>
              <w:jc w:val="both"/>
              <w:rPr>
                <w:rFonts w:ascii="Arial" w:hAnsi="Arial" w:cs="Arial"/>
                <w:sz w:val="22"/>
                <w:szCs w:val="22"/>
                <w:lang w:val="es-ES_tradnl"/>
              </w:rPr>
            </w:pPr>
          </w:p>
        </w:tc>
        <w:tc>
          <w:tcPr>
            <w:tcW w:w="630" w:type="dxa"/>
            <w:gridSpan w:val="2"/>
            <w:tcBorders>
              <w:top w:val="nil"/>
              <w:left w:val="nil"/>
              <w:bottom w:val="nil"/>
              <w:right w:val="nil"/>
            </w:tcBorders>
            <w:shd w:val="clear" w:color="auto" w:fill="auto"/>
            <w:vAlign w:val="center"/>
          </w:tcPr>
          <w:p w14:paraId="5F99D116" w14:textId="77777777" w:rsidR="00830E56" w:rsidRPr="00B53298" w:rsidRDefault="00830E56" w:rsidP="003F64BE">
            <w:pPr>
              <w:tabs>
                <w:tab w:val="left" w:pos="9000"/>
              </w:tabs>
              <w:jc w:val="both"/>
              <w:rPr>
                <w:rFonts w:ascii="Arial" w:hAnsi="Arial" w:cs="Arial"/>
                <w:sz w:val="22"/>
                <w:szCs w:val="22"/>
                <w:lang w:val="es-ES_tradnl"/>
              </w:rPr>
            </w:pPr>
          </w:p>
        </w:tc>
        <w:tc>
          <w:tcPr>
            <w:tcW w:w="1067" w:type="dxa"/>
            <w:gridSpan w:val="2"/>
            <w:tcBorders>
              <w:top w:val="nil"/>
              <w:left w:val="nil"/>
              <w:bottom w:val="nil"/>
              <w:right w:val="nil"/>
            </w:tcBorders>
            <w:shd w:val="clear" w:color="auto" w:fill="auto"/>
            <w:vAlign w:val="center"/>
          </w:tcPr>
          <w:p w14:paraId="2AF724AA" w14:textId="77777777" w:rsidR="00830E56" w:rsidRPr="00B53298" w:rsidRDefault="00830E56" w:rsidP="003F64BE">
            <w:pPr>
              <w:tabs>
                <w:tab w:val="left" w:pos="9000"/>
              </w:tabs>
              <w:jc w:val="both"/>
              <w:rPr>
                <w:rFonts w:ascii="Arial" w:hAnsi="Arial" w:cs="Arial"/>
                <w:sz w:val="22"/>
                <w:szCs w:val="22"/>
                <w:lang w:val="es-ES_tradnl"/>
              </w:rPr>
            </w:pPr>
          </w:p>
        </w:tc>
        <w:tc>
          <w:tcPr>
            <w:tcW w:w="6318" w:type="dxa"/>
            <w:gridSpan w:val="4"/>
            <w:tcBorders>
              <w:top w:val="nil"/>
              <w:left w:val="nil"/>
              <w:bottom w:val="nil"/>
              <w:right w:val="nil"/>
            </w:tcBorders>
            <w:shd w:val="clear" w:color="auto" w:fill="auto"/>
          </w:tcPr>
          <w:p w14:paraId="66466845" w14:textId="77777777" w:rsidR="00830E56" w:rsidRPr="00B53298" w:rsidRDefault="00830E56" w:rsidP="003F64BE">
            <w:pPr>
              <w:tabs>
                <w:tab w:val="left" w:pos="9000"/>
              </w:tabs>
              <w:jc w:val="both"/>
              <w:rPr>
                <w:rFonts w:ascii="Arial" w:hAnsi="Arial" w:cs="Arial"/>
                <w:sz w:val="22"/>
                <w:szCs w:val="22"/>
                <w:lang w:val="es-ES_tradnl"/>
              </w:rPr>
            </w:pPr>
          </w:p>
        </w:tc>
      </w:tr>
      <w:bookmarkEnd w:id="20"/>
      <w:bookmarkEnd w:id="21"/>
    </w:tbl>
    <w:p w14:paraId="46389205" w14:textId="77777777" w:rsidR="00830E56" w:rsidRPr="00B53298" w:rsidRDefault="00F32B1B" w:rsidP="003F64BE">
      <w:pPr>
        <w:pStyle w:val="AutoNumpara"/>
        <w:tabs>
          <w:tab w:val="left" w:pos="9000"/>
        </w:tabs>
        <w:rPr>
          <w:rFonts w:ascii="Arial" w:hAnsi="Arial" w:cs="Arial"/>
          <w:smallCaps/>
          <w:noProof w:val="0"/>
          <w:color w:val="000000"/>
          <w:sz w:val="22"/>
          <w:szCs w:val="22"/>
        </w:rPr>
      </w:pPr>
      <w:r w:rsidRPr="00B53298">
        <w:rPr>
          <w:rFonts w:ascii="Arial" w:hAnsi="Arial" w:cs="Arial"/>
          <w:b/>
          <w:smallCaps/>
          <w:noProof w:val="0"/>
          <w:color w:val="000000"/>
          <w:sz w:val="22"/>
          <w:szCs w:val="22"/>
        </w:rPr>
        <w:br w:type="page"/>
      </w:r>
    </w:p>
    <w:p w14:paraId="03469B6B" w14:textId="77777777" w:rsidR="000F792A" w:rsidRPr="00B53298" w:rsidRDefault="000F792A" w:rsidP="003F64BE">
      <w:pPr>
        <w:tabs>
          <w:tab w:val="left" w:pos="9000"/>
        </w:tabs>
        <w:jc w:val="both"/>
        <w:rPr>
          <w:rFonts w:ascii="Arial" w:hAnsi="Arial" w:cs="Arial"/>
          <w:smallCaps/>
          <w:color w:val="000000"/>
          <w:sz w:val="22"/>
          <w:szCs w:val="22"/>
          <w:lang w:val="es-ES_tradnl"/>
        </w:rPr>
        <w:sectPr w:rsidR="000F792A" w:rsidRPr="00B53298" w:rsidSect="003F64BE">
          <w:pgSz w:w="15840" w:h="12240" w:orient="landscape"/>
          <w:pgMar w:top="1440" w:right="1800" w:bottom="1440" w:left="1800" w:header="720" w:footer="720" w:gutter="0"/>
          <w:cols w:space="720"/>
          <w:docGrid w:linePitch="360"/>
        </w:sectPr>
      </w:pPr>
    </w:p>
    <w:p w14:paraId="46C503EE" w14:textId="77777777" w:rsidR="000F792A" w:rsidRPr="00B53298" w:rsidRDefault="00F32B1B" w:rsidP="003F64BE">
      <w:pPr>
        <w:pStyle w:val="Paragraph"/>
        <w:numPr>
          <w:ilvl w:val="0"/>
          <w:numId w:val="9"/>
        </w:numPr>
        <w:tabs>
          <w:tab w:val="left" w:pos="9000"/>
        </w:tabs>
        <w:ind w:hanging="630"/>
        <w:rPr>
          <w:rFonts w:ascii="Arial" w:hAnsi="Arial" w:cs="Arial"/>
          <w:sz w:val="22"/>
          <w:szCs w:val="22"/>
        </w:rPr>
      </w:pPr>
      <w:bookmarkStart w:id="22" w:name="_Toc494217474"/>
      <w:bookmarkStart w:id="23" w:name="_Toc501118504"/>
      <w:r w:rsidRPr="00B53298">
        <w:rPr>
          <w:rFonts w:ascii="Arial" w:hAnsi="Arial" w:cs="Arial"/>
          <w:b/>
          <w:sz w:val="22"/>
          <w:szCs w:val="22"/>
        </w:rPr>
        <w:lastRenderedPageBreak/>
        <w:t>Principales preguntas de evaluación</w:t>
      </w:r>
      <w:bookmarkEnd w:id="22"/>
      <w:bookmarkEnd w:id="23"/>
    </w:p>
    <w:p w14:paraId="0F3493D0" w14:textId="77777777" w:rsidR="000F792A" w:rsidRPr="00B53298" w:rsidRDefault="00F32B1B" w:rsidP="003F64BE">
      <w:pPr>
        <w:pStyle w:val="AutoNumpara"/>
        <w:tabs>
          <w:tab w:val="left" w:pos="9000"/>
        </w:tabs>
        <w:rPr>
          <w:rFonts w:ascii="Arial" w:hAnsi="Arial" w:cs="Arial"/>
          <w:noProof w:val="0"/>
          <w:sz w:val="22"/>
          <w:szCs w:val="22"/>
        </w:rPr>
      </w:pPr>
      <w:r w:rsidRPr="00B53298">
        <w:rPr>
          <w:rFonts w:ascii="Arial" w:hAnsi="Arial" w:cs="Arial"/>
          <w:noProof w:val="0"/>
          <w:sz w:val="22"/>
          <w:szCs w:val="22"/>
        </w:rPr>
        <w:t xml:space="preserve">La principal pregunta de evaluación es: ¿el Proyecto aumentó la recaudación tributaria? </w:t>
      </w:r>
    </w:p>
    <w:p w14:paraId="6F174E94" w14:textId="77777777" w:rsidR="000F792A" w:rsidRPr="00B53298" w:rsidRDefault="00F32B1B" w:rsidP="003F64BE">
      <w:pPr>
        <w:pStyle w:val="Paragraph"/>
        <w:keepNext/>
        <w:numPr>
          <w:ilvl w:val="0"/>
          <w:numId w:val="9"/>
        </w:numPr>
        <w:tabs>
          <w:tab w:val="left" w:pos="9000"/>
        </w:tabs>
        <w:ind w:hanging="634"/>
        <w:rPr>
          <w:rFonts w:ascii="Arial" w:hAnsi="Arial" w:cs="Arial"/>
          <w:b/>
          <w:sz w:val="22"/>
          <w:szCs w:val="22"/>
        </w:rPr>
      </w:pPr>
      <w:bookmarkStart w:id="24" w:name="_Toc494217475"/>
      <w:bookmarkStart w:id="25" w:name="_Toc501118505"/>
      <w:r w:rsidRPr="00B53298">
        <w:rPr>
          <w:rFonts w:ascii="Arial" w:hAnsi="Arial" w:cs="Arial"/>
          <w:b/>
          <w:sz w:val="22"/>
          <w:szCs w:val="22"/>
        </w:rPr>
        <w:t>Metodología de la Evaluación</w:t>
      </w:r>
      <w:bookmarkEnd w:id="24"/>
      <w:bookmarkEnd w:id="25"/>
    </w:p>
    <w:p w14:paraId="6C2E708F" w14:textId="77777777" w:rsidR="00206407" w:rsidRPr="00B53298" w:rsidRDefault="00206407" w:rsidP="003F64BE">
      <w:pPr>
        <w:pStyle w:val="AutoNumpara"/>
        <w:tabs>
          <w:tab w:val="left" w:pos="9000"/>
        </w:tabs>
        <w:rPr>
          <w:rFonts w:ascii="Arial" w:hAnsi="Arial" w:cs="Arial"/>
          <w:noProof w:val="0"/>
          <w:sz w:val="22"/>
          <w:szCs w:val="22"/>
        </w:rPr>
      </w:pPr>
      <w:r w:rsidRPr="00B53298">
        <w:rPr>
          <w:rFonts w:ascii="Arial" w:hAnsi="Arial" w:cs="Arial"/>
          <w:noProof w:val="0"/>
          <w:sz w:val="22"/>
          <w:szCs w:val="22"/>
        </w:rPr>
        <w:t>Para demostrar la cantidad de que estados pueden llevar a cabo una evaluación de impacto utilizando el método sintético, se presenta a continuación el gráfico</w:t>
      </w:r>
      <w:r w:rsidR="0031322D" w:rsidRPr="00B53298">
        <w:rPr>
          <w:rFonts w:ascii="Arial" w:hAnsi="Arial" w:cs="Arial"/>
          <w:noProof w:val="0"/>
          <w:sz w:val="22"/>
          <w:szCs w:val="22"/>
        </w:rPr>
        <w:t xml:space="preserve"> -</w:t>
      </w:r>
      <w:r w:rsidRPr="00B53298">
        <w:rPr>
          <w:rFonts w:ascii="Arial" w:hAnsi="Arial" w:cs="Arial"/>
          <w:noProof w:val="0"/>
          <w:sz w:val="22"/>
          <w:szCs w:val="22"/>
        </w:rPr>
        <w:t xml:space="preserve">1 con </w:t>
      </w:r>
      <w:r w:rsidR="0031322D" w:rsidRPr="00B53298">
        <w:rPr>
          <w:rFonts w:ascii="Arial" w:hAnsi="Arial" w:cs="Arial"/>
          <w:noProof w:val="0"/>
          <w:sz w:val="22"/>
          <w:szCs w:val="22"/>
        </w:rPr>
        <w:t xml:space="preserve">posibilidad </w:t>
      </w:r>
      <w:r w:rsidR="001B2B61" w:rsidRPr="00B53298">
        <w:rPr>
          <w:rFonts w:ascii="Arial" w:hAnsi="Arial" w:cs="Arial"/>
          <w:noProof w:val="0"/>
          <w:sz w:val="22"/>
          <w:szCs w:val="22"/>
        </w:rPr>
        <w:t xml:space="preserve">para </w:t>
      </w:r>
      <w:r w:rsidR="0031322D" w:rsidRPr="00B53298">
        <w:rPr>
          <w:rFonts w:ascii="Arial" w:hAnsi="Arial" w:cs="Arial"/>
          <w:noProof w:val="0"/>
          <w:sz w:val="22"/>
          <w:szCs w:val="22"/>
        </w:rPr>
        <w:t xml:space="preserve">que </w:t>
      </w:r>
      <w:r w:rsidR="001B2B61" w:rsidRPr="00B53298">
        <w:rPr>
          <w:rFonts w:ascii="Arial" w:hAnsi="Arial" w:cs="Arial"/>
          <w:noProof w:val="0"/>
          <w:sz w:val="22"/>
          <w:szCs w:val="22"/>
        </w:rPr>
        <w:t xml:space="preserve">los </w:t>
      </w:r>
      <w:r w:rsidR="0031322D" w:rsidRPr="00B53298">
        <w:rPr>
          <w:rFonts w:ascii="Arial" w:hAnsi="Arial" w:cs="Arial"/>
          <w:noProof w:val="0"/>
          <w:sz w:val="22"/>
          <w:szCs w:val="22"/>
        </w:rPr>
        <w:t>6 primeros proyectos del PROFISCO 2 pueden llevar a cabo una evaluación utilizando este método.</w:t>
      </w:r>
    </w:p>
    <w:tbl>
      <w:tblPr>
        <w:tblW w:w="11369" w:type="dxa"/>
        <w:tblInd w:w="-1265" w:type="dxa"/>
        <w:tblLook w:val="04A0" w:firstRow="1" w:lastRow="0" w:firstColumn="1" w:lastColumn="0" w:noHBand="0" w:noVBand="1"/>
      </w:tblPr>
      <w:tblGrid>
        <w:gridCol w:w="1464"/>
        <w:gridCol w:w="960"/>
        <w:gridCol w:w="770"/>
        <w:gridCol w:w="706"/>
        <w:gridCol w:w="720"/>
        <w:gridCol w:w="720"/>
        <w:gridCol w:w="706"/>
        <w:gridCol w:w="720"/>
        <w:gridCol w:w="720"/>
        <w:gridCol w:w="720"/>
        <w:gridCol w:w="720"/>
        <w:gridCol w:w="706"/>
        <w:gridCol w:w="706"/>
        <w:gridCol w:w="706"/>
        <w:gridCol w:w="706"/>
        <w:gridCol w:w="339"/>
      </w:tblGrid>
      <w:tr w:rsidR="00206407" w:rsidRPr="00BE22B8" w14:paraId="5A9320FC" w14:textId="77777777" w:rsidTr="0031322D">
        <w:trPr>
          <w:gridAfter w:val="1"/>
          <w:wAfter w:w="305" w:type="dxa"/>
          <w:trHeight w:val="300"/>
        </w:trPr>
        <w:tc>
          <w:tcPr>
            <w:tcW w:w="11064" w:type="dxa"/>
            <w:gridSpan w:val="15"/>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14:paraId="4CA11443" w14:textId="77777777" w:rsidR="00206407" w:rsidRPr="00B53298" w:rsidRDefault="00206407" w:rsidP="003F64BE">
            <w:pPr>
              <w:tabs>
                <w:tab w:val="left" w:pos="9000"/>
              </w:tabs>
              <w:jc w:val="both"/>
              <w:rPr>
                <w:rFonts w:ascii="Arial" w:hAnsi="Arial" w:cs="Arial"/>
                <w:b/>
                <w:color w:val="000000"/>
                <w:sz w:val="22"/>
                <w:szCs w:val="22"/>
                <w:lang w:val="es-ES_tradnl"/>
              </w:rPr>
            </w:pPr>
            <w:proofErr w:type="spellStart"/>
            <w:r w:rsidRPr="00B53298">
              <w:rPr>
                <w:rFonts w:ascii="Arial" w:hAnsi="Arial" w:cs="Arial"/>
                <w:b/>
                <w:color w:val="000000"/>
                <w:sz w:val="22"/>
                <w:szCs w:val="22"/>
                <w:lang w:val="es-ES_tradnl"/>
              </w:rPr>
              <w:t>Grafico</w:t>
            </w:r>
            <w:proofErr w:type="spellEnd"/>
            <w:r w:rsidRPr="00B53298">
              <w:rPr>
                <w:rFonts w:ascii="Arial" w:hAnsi="Arial" w:cs="Arial"/>
                <w:b/>
                <w:color w:val="000000"/>
                <w:sz w:val="22"/>
                <w:szCs w:val="22"/>
                <w:lang w:val="es-ES_tradnl"/>
              </w:rPr>
              <w:t xml:space="preserve"> 1 – Posibilidad de Llevar a cabo </w:t>
            </w:r>
            <w:r w:rsidR="00292C66" w:rsidRPr="00B53298">
              <w:rPr>
                <w:rFonts w:ascii="Arial" w:hAnsi="Arial" w:cs="Arial"/>
                <w:b/>
                <w:color w:val="000000"/>
                <w:sz w:val="22"/>
                <w:szCs w:val="22"/>
                <w:lang w:val="es-ES_tradnl"/>
              </w:rPr>
              <w:t xml:space="preserve">una </w:t>
            </w:r>
            <w:r w:rsidRPr="00B53298">
              <w:rPr>
                <w:rFonts w:ascii="Arial" w:hAnsi="Arial" w:cs="Arial"/>
                <w:b/>
                <w:color w:val="000000"/>
                <w:sz w:val="22"/>
                <w:szCs w:val="22"/>
                <w:lang w:val="es-ES_tradnl"/>
              </w:rPr>
              <w:t xml:space="preserve">evaluación </w:t>
            </w:r>
            <w:r w:rsidR="00292C66" w:rsidRPr="00B53298">
              <w:rPr>
                <w:rFonts w:ascii="Arial" w:hAnsi="Arial" w:cs="Arial"/>
                <w:b/>
                <w:color w:val="000000"/>
                <w:sz w:val="22"/>
                <w:szCs w:val="22"/>
                <w:lang w:val="es-ES_tradnl"/>
              </w:rPr>
              <w:t xml:space="preserve">del tipo </w:t>
            </w:r>
            <w:r w:rsidRPr="00B53298">
              <w:rPr>
                <w:rFonts w:ascii="Arial" w:hAnsi="Arial" w:cs="Arial"/>
                <w:b/>
                <w:color w:val="000000"/>
                <w:sz w:val="22"/>
                <w:szCs w:val="22"/>
                <w:lang w:val="es-ES_tradnl"/>
              </w:rPr>
              <w:t>sintética</w:t>
            </w:r>
          </w:p>
        </w:tc>
      </w:tr>
      <w:tr w:rsidR="00206407" w:rsidRPr="00B53298" w14:paraId="69AD58E0" w14:textId="77777777" w:rsidTr="0031322D">
        <w:trPr>
          <w:trHeight w:val="300"/>
        </w:trPr>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654ACC" w14:textId="77777777" w:rsidR="00206407" w:rsidRPr="00B53298" w:rsidRDefault="00206407" w:rsidP="003F64BE">
            <w:pPr>
              <w:tabs>
                <w:tab w:val="left" w:pos="9000"/>
              </w:tabs>
              <w:jc w:val="both"/>
              <w:rPr>
                <w:rFonts w:ascii="Arial" w:hAnsi="Arial" w:cs="Arial"/>
                <w:b/>
                <w:color w:val="000000"/>
                <w:sz w:val="22"/>
                <w:szCs w:val="22"/>
                <w:lang w:val="es-ES_tradnl"/>
              </w:rPr>
            </w:pPr>
            <w:r w:rsidRPr="00B53298">
              <w:rPr>
                <w:rFonts w:ascii="Arial" w:hAnsi="Arial" w:cs="Arial"/>
                <w:b/>
                <w:color w:val="000000"/>
                <w:sz w:val="22"/>
                <w:szCs w:val="22"/>
                <w:lang w:val="es-ES_tradnl"/>
              </w:rPr>
              <w:t>Estados / años</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3597D" w14:textId="77777777" w:rsidR="00206407" w:rsidRPr="00B53298" w:rsidRDefault="00206407" w:rsidP="003F64BE">
            <w:pPr>
              <w:tabs>
                <w:tab w:val="left" w:pos="9000"/>
              </w:tabs>
              <w:jc w:val="both"/>
              <w:rPr>
                <w:rFonts w:ascii="Arial" w:hAnsi="Arial" w:cs="Arial"/>
                <w:b/>
                <w:color w:val="000000"/>
                <w:sz w:val="22"/>
                <w:szCs w:val="22"/>
                <w:lang w:val="es-ES_tradnl"/>
              </w:rPr>
            </w:pPr>
            <w:r w:rsidRPr="00B53298">
              <w:rPr>
                <w:rFonts w:ascii="Arial" w:hAnsi="Arial" w:cs="Arial"/>
                <w:b/>
                <w:color w:val="000000"/>
                <w:sz w:val="22"/>
                <w:szCs w:val="22"/>
                <w:lang w:val="es-ES_tradnl"/>
              </w:rPr>
              <w:t>2018</w:t>
            </w:r>
          </w:p>
        </w:tc>
        <w:tc>
          <w:tcPr>
            <w:tcW w:w="7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CE109" w14:textId="77777777" w:rsidR="00206407" w:rsidRPr="00B53298" w:rsidRDefault="00206407" w:rsidP="003F64BE">
            <w:pPr>
              <w:tabs>
                <w:tab w:val="left" w:pos="9000"/>
              </w:tabs>
              <w:jc w:val="both"/>
              <w:rPr>
                <w:rFonts w:ascii="Arial" w:hAnsi="Arial" w:cs="Arial"/>
                <w:b/>
                <w:color w:val="000000"/>
                <w:sz w:val="22"/>
                <w:szCs w:val="22"/>
                <w:lang w:val="es-ES_tradnl"/>
              </w:rPr>
            </w:pPr>
            <w:r w:rsidRPr="00B53298">
              <w:rPr>
                <w:rFonts w:ascii="Arial" w:hAnsi="Arial" w:cs="Arial"/>
                <w:b/>
                <w:color w:val="000000"/>
                <w:sz w:val="22"/>
                <w:szCs w:val="22"/>
                <w:lang w:val="es-ES_tradnl"/>
              </w:rPr>
              <w:t>2019</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1DAD4" w14:textId="77777777" w:rsidR="00206407" w:rsidRPr="00B53298" w:rsidRDefault="00206407" w:rsidP="003F64BE">
            <w:pPr>
              <w:tabs>
                <w:tab w:val="left" w:pos="9000"/>
              </w:tabs>
              <w:jc w:val="both"/>
              <w:rPr>
                <w:rFonts w:ascii="Arial" w:hAnsi="Arial" w:cs="Arial"/>
                <w:b/>
                <w:color w:val="000000"/>
                <w:sz w:val="22"/>
                <w:szCs w:val="22"/>
                <w:lang w:val="es-ES_tradnl"/>
              </w:rPr>
            </w:pPr>
            <w:r w:rsidRPr="00B53298">
              <w:rPr>
                <w:rFonts w:ascii="Arial" w:hAnsi="Arial" w:cs="Arial"/>
                <w:b/>
                <w:color w:val="000000"/>
                <w:sz w:val="22"/>
                <w:szCs w:val="22"/>
                <w:lang w:val="es-ES_tradnl"/>
              </w:rPr>
              <w:t>2020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04D893" w14:textId="77777777" w:rsidR="00206407" w:rsidRPr="00B53298" w:rsidRDefault="00206407" w:rsidP="003F64BE">
            <w:pPr>
              <w:tabs>
                <w:tab w:val="left" w:pos="9000"/>
              </w:tabs>
              <w:jc w:val="both"/>
              <w:rPr>
                <w:rFonts w:ascii="Arial" w:hAnsi="Arial" w:cs="Arial"/>
                <w:b/>
                <w:color w:val="000000"/>
                <w:sz w:val="22"/>
                <w:szCs w:val="22"/>
                <w:lang w:val="es-ES_tradnl"/>
              </w:rPr>
            </w:pPr>
            <w:r w:rsidRPr="00B53298">
              <w:rPr>
                <w:rFonts w:ascii="Arial" w:hAnsi="Arial" w:cs="Arial"/>
                <w:b/>
                <w:color w:val="000000"/>
                <w:sz w:val="22"/>
                <w:szCs w:val="22"/>
                <w:lang w:val="es-ES_tradnl"/>
              </w:rPr>
              <w:t>2021</w:t>
            </w:r>
          </w:p>
        </w:tc>
        <w:tc>
          <w:tcPr>
            <w:tcW w:w="7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4F545E8" w14:textId="77777777" w:rsidR="00206407" w:rsidRPr="00B53298" w:rsidRDefault="00206407" w:rsidP="003F64BE">
            <w:pPr>
              <w:tabs>
                <w:tab w:val="left" w:pos="9000"/>
              </w:tabs>
              <w:jc w:val="both"/>
              <w:rPr>
                <w:rFonts w:ascii="Arial" w:hAnsi="Arial" w:cs="Arial"/>
                <w:b/>
                <w:color w:val="000000"/>
                <w:sz w:val="22"/>
                <w:szCs w:val="22"/>
                <w:lang w:val="es-ES_tradnl"/>
              </w:rPr>
            </w:pPr>
            <w:r w:rsidRPr="00B53298">
              <w:rPr>
                <w:rFonts w:ascii="Arial" w:hAnsi="Arial" w:cs="Arial"/>
                <w:b/>
                <w:color w:val="000000"/>
                <w:sz w:val="22"/>
                <w:szCs w:val="22"/>
                <w:lang w:val="es-ES_tradnl"/>
              </w:rPr>
              <w:t>2022</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87D291" w14:textId="77777777" w:rsidR="00206407" w:rsidRPr="00B53298" w:rsidRDefault="00206407" w:rsidP="003F64BE">
            <w:pPr>
              <w:tabs>
                <w:tab w:val="left" w:pos="9000"/>
              </w:tabs>
              <w:jc w:val="both"/>
              <w:rPr>
                <w:rFonts w:ascii="Arial" w:hAnsi="Arial" w:cs="Arial"/>
                <w:b/>
                <w:color w:val="000000"/>
                <w:sz w:val="22"/>
                <w:szCs w:val="22"/>
                <w:lang w:val="es-ES_tradnl"/>
              </w:rPr>
            </w:pPr>
            <w:r w:rsidRPr="00B53298">
              <w:rPr>
                <w:rFonts w:ascii="Arial" w:hAnsi="Arial" w:cs="Arial"/>
                <w:b/>
                <w:color w:val="000000"/>
                <w:sz w:val="22"/>
                <w:szCs w:val="22"/>
                <w:lang w:val="es-ES_tradnl"/>
              </w:rPr>
              <w:t>2023</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A5ACC2" w14:textId="77777777" w:rsidR="00206407" w:rsidRPr="00B53298" w:rsidRDefault="00206407" w:rsidP="003F64BE">
            <w:pPr>
              <w:tabs>
                <w:tab w:val="left" w:pos="9000"/>
              </w:tabs>
              <w:jc w:val="both"/>
              <w:rPr>
                <w:rFonts w:ascii="Arial" w:hAnsi="Arial" w:cs="Arial"/>
                <w:b/>
                <w:color w:val="000000"/>
                <w:sz w:val="22"/>
                <w:szCs w:val="22"/>
                <w:lang w:val="es-ES_tradnl"/>
              </w:rPr>
            </w:pPr>
            <w:r w:rsidRPr="00B53298">
              <w:rPr>
                <w:rFonts w:ascii="Arial" w:hAnsi="Arial" w:cs="Arial"/>
                <w:b/>
                <w:color w:val="000000"/>
                <w:sz w:val="22"/>
                <w:szCs w:val="22"/>
                <w:lang w:val="es-ES_tradnl"/>
              </w:rPr>
              <w:t>2024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E1957F" w14:textId="77777777" w:rsidR="00206407" w:rsidRPr="00B53298" w:rsidRDefault="00206407" w:rsidP="003F64BE">
            <w:pPr>
              <w:tabs>
                <w:tab w:val="left" w:pos="9000"/>
              </w:tabs>
              <w:jc w:val="both"/>
              <w:rPr>
                <w:rFonts w:ascii="Arial" w:hAnsi="Arial" w:cs="Arial"/>
                <w:b/>
                <w:color w:val="000000"/>
                <w:sz w:val="22"/>
                <w:szCs w:val="22"/>
                <w:lang w:val="es-ES_tradnl"/>
              </w:rPr>
            </w:pPr>
            <w:r w:rsidRPr="00B53298">
              <w:rPr>
                <w:rFonts w:ascii="Arial" w:hAnsi="Arial" w:cs="Arial"/>
                <w:b/>
                <w:color w:val="000000"/>
                <w:sz w:val="22"/>
                <w:szCs w:val="22"/>
                <w:lang w:val="es-ES_tradnl"/>
              </w:rPr>
              <w:t>2025</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311AA7" w14:textId="77777777" w:rsidR="00206407" w:rsidRPr="00B53298" w:rsidRDefault="00206407" w:rsidP="003F64BE">
            <w:pPr>
              <w:tabs>
                <w:tab w:val="left" w:pos="9000"/>
              </w:tabs>
              <w:jc w:val="both"/>
              <w:rPr>
                <w:rFonts w:ascii="Arial" w:hAnsi="Arial" w:cs="Arial"/>
                <w:b/>
                <w:color w:val="000000"/>
                <w:sz w:val="22"/>
                <w:szCs w:val="22"/>
                <w:lang w:val="es-ES_tradnl"/>
              </w:rPr>
            </w:pPr>
            <w:r w:rsidRPr="00B53298">
              <w:rPr>
                <w:rFonts w:ascii="Arial" w:hAnsi="Arial" w:cs="Arial"/>
                <w:b/>
                <w:color w:val="000000"/>
                <w:sz w:val="22"/>
                <w:szCs w:val="22"/>
                <w:lang w:val="es-ES_tradnl"/>
              </w:rPr>
              <w:t>2026</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D859B3" w14:textId="77777777" w:rsidR="00206407" w:rsidRPr="00B53298" w:rsidRDefault="00206407" w:rsidP="003F64BE">
            <w:pPr>
              <w:tabs>
                <w:tab w:val="left" w:pos="9000"/>
              </w:tabs>
              <w:jc w:val="both"/>
              <w:rPr>
                <w:rFonts w:ascii="Arial" w:hAnsi="Arial" w:cs="Arial"/>
                <w:b/>
                <w:color w:val="000000"/>
                <w:sz w:val="22"/>
                <w:szCs w:val="22"/>
                <w:lang w:val="es-ES_tradnl"/>
              </w:rPr>
            </w:pPr>
            <w:r w:rsidRPr="00B53298">
              <w:rPr>
                <w:rFonts w:ascii="Arial" w:hAnsi="Arial" w:cs="Arial"/>
                <w:b/>
                <w:color w:val="000000"/>
                <w:sz w:val="22"/>
                <w:szCs w:val="22"/>
                <w:lang w:val="es-ES_tradnl"/>
              </w:rPr>
              <w:t>2027</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60A7D" w14:textId="77777777" w:rsidR="00206407" w:rsidRPr="00B53298" w:rsidRDefault="00206407" w:rsidP="003F64BE">
            <w:pPr>
              <w:tabs>
                <w:tab w:val="left" w:pos="9000"/>
              </w:tabs>
              <w:jc w:val="both"/>
              <w:rPr>
                <w:rFonts w:ascii="Arial" w:hAnsi="Arial" w:cs="Arial"/>
                <w:b/>
                <w:color w:val="000000"/>
                <w:sz w:val="22"/>
                <w:szCs w:val="22"/>
                <w:lang w:val="es-ES_tradnl"/>
              </w:rPr>
            </w:pPr>
            <w:r w:rsidRPr="00B53298">
              <w:rPr>
                <w:rFonts w:ascii="Arial" w:hAnsi="Arial" w:cs="Arial"/>
                <w:b/>
                <w:color w:val="000000"/>
                <w:sz w:val="22"/>
                <w:szCs w:val="22"/>
                <w:lang w:val="es-ES_tradnl"/>
              </w:rPr>
              <w:t>2028</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D0472" w14:textId="77777777" w:rsidR="00206407" w:rsidRPr="00B53298" w:rsidRDefault="00206407" w:rsidP="003F64BE">
            <w:pPr>
              <w:tabs>
                <w:tab w:val="left" w:pos="9000"/>
              </w:tabs>
              <w:jc w:val="both"/>
              <w:rPr>
                <w:rFonts w:ascii="Arial" w:hAnsi="Arial" w:cs="Arial"/>
                <w:b/>
                <w:color w:val="000000"/>
                <w:sz w:val="22"/>
                <w:szCs w:val="22"/>
                <w:lang w:val="es-ES_tradnl"/>
              </w:rPr>
            </w:pPr>
            <w:r w:rsidRPr="00B53298">
              <w:rPr>
                <w:rFonts w:ascii="Arial" w:hAnsi="Arial" w:cs="Arial"/>
                <w:b/>
                <w:color w:val="000000"/>
                <w:sz w:val="22"/>
                <w:szCs w:val="22"/>
                <w:lang w:val="es-ES_tradnl"/>
              </w:rPr>
              <w:t>2029</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07B9A" w14:textId="77777777" w:rsidR="00206407" w:rsidRPr="00B53298" w:rsidRDefault="00206407" w:rsidP="003F64BE">
            <w:pPr>
              <w:tabs>
                <w:tab w:val="left" w:pos="9000"/>
              </w:tabs>
              <w:jc w:val="both"/>
              <w:rPr>
                <w:rFonts w:ascii="Arial" w:hAnsi="Arial" w:cs="Arial"/>
                <w:b/>
                <w:color w:val="000000"/>
                <w:sz w:val="22"/>
                <w:szCs w:val="22"/>
                <w:lang w:val="es-ES_tradnl"/>
              </w:rPr>
            </w:pPr>
            <w:r w:rsidRPr="00B53298">
              <w:rPr>
                <w:rFonts w:ascii="Arial" w:hAnsi="Arial" w:cs="Arial"/>
                <w:b/>
                <w:color w:val="000000"/>
                <w:sz w:val="22"/>
                <w:szCs w:val="22"/>
                <w:lang w:val="es-ES_tradnl"/>
              </w:rPr>
              <w:t>2030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2C7CA" w14:textId="77777777" w:rsidR="00206407" w:rsidRPr="00B53298" w:rsidRDefault="00206407" w:rsidP="003F64BE">
            <w:pPr>
              <w:tabs>
                <w:tab w:val="left" w:pos="9000"/>
              </w:tabs>
              <w:jc w:val="both"/>
              <w:rPr>
                <w:rFonts w:ascii="Arial" w:hAnsi="Arial" w:cs="Arial"/>
                <w:b/>
                <w:color w:val="000000"/>
                <w:sz w:val="22"/>
                <w:szCs w:val="22"/>
                <w:lang w:val="es-ES_tradnl"/>
              </w:rPr>
            </w:pPr>
            <w:r w:rsidRPr="00B53298">
              <w:rPr>
                <w:rFonts w:ascii="Arial" w:hAnsi="Arial" w:cs="Arial"/>
                <w:b/>
                <w:color w:val="000000"/>
                <w:sz w:val="22"/>
                <w:szCs w:val="22"/>
                <w:lang w:val="es-ES_tradnl"/>
              </w:rPr>
              <w:t>2031</w:t>
            </w:r>
          </w:p>
        </w:tc>
        <w:tc>
          <w:tcPr>
            <w:tcW w:w="305" w:type="dxa"/>
            <w:tcBorders>
              <w:top w:val="nil"/>
              <w:left w:val="single" w:sz="4" w:space="0" w:color="auto"/>
              <w:bottom w:val="nil"/>
              <w:right w:val="nil"/>
            </w:tcBorders>
            <w:shd w:val="clear" w:color="auto" w:fill="auto"/>
            <w:noWrap/>
            <w:vAlign w:val="center"/>
            <w:hideMark/>
          </w:tcPr>
          <w:p w14:paraId="5AA79288" w14:textId="77777777" w:rsidR="00206407" w:rsidRPr="00B53298" w:rsidRDefault="00206407" w:rsidP="003F64BE">
            <w:pPr>
              <w:tabs>
                <w:tab w:val="left" w:pos="9000"/>
              </w:tabs>
              <w:jc w:val="both"/>
              <w:rPr>
                <w:rFonts w:ascii="Arial" w:hAnsi="Arial" w:cs="Arial"/>
                <w:b/>
                <w:color w:val="000000"/>
                <w:sz w:val="22"/>
                <w:szCs w:val="22"/>
                <w:lang w:val="es-ES_tradnl"/>
              </w:rPr>
            </w:pPr>
          </w:p>
        </w:tc>
      </w:tr>
      <w:tr w:rsidR="00206407" w:rsidRPr="00B53298" w14:paraId="0E8570F1" w14:textId="77777777" w:rsidTr="0031322D">
        <w:trPr>
          <w:trHeight w:val="56"/>
        </w:trPr>
        <w:tc>
          <w:tcPr>
            <w:tcW w:w="1350" w:type="dxa"/>
            <w:tcBorders>
              <w:top w:val="single" w:sz="4" w:space="0" w:color="auto"/>
              <w:left w:val="nil"/>
              <w:bottom w:val="nil"/>
              <w:right w:val="nil"/>
            </w:tcBorders>
            <w:shd w:val="clear" w:color="auto" w:fill="auto"/>
            <w:noWrap/>
            <w:vAlign w:val="bottom"/>
            <w:hideMark/>
          </w:tcPr>
          <w:p w14:paraId="3A3771AD" w14:textId="77777777" w:rsidR="00206407" w:rsidRPr="00B53298" w:rsidRDefault="00206407"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Ceará</w:t>
            </w:r>
          </w:p>
        </w:tc>
        <w:tc>
          <w:tcPr>
            <w:tcW w:w="960" w:type="dxa"/>
            <w:tcBorders>
              <w:top w:val="single" w:sz="4" w:space="0" w:color="auto"/>
              <w:left w:val="nil"/>
              <w:bottom w:val="nil"/>
              <w:right w:val="nil"/>
            </w:tcBorders>
            <w:shd w:val="clear" w:color="auto" w:fill="92D050"/>
            <w:noWrap/>
            <w:vAlign w:val="center"/>
            <w:hideMark/>
          </w:tcPr>
          <w:p w14:paraId="7C10CDB0" w14:textId="77777777" w:rsidR="00206407" w:rsidRPr="00B53298" w:rsidRDefault="00206407"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70" w:type="dxa"/>
            <w:tcBorders>
              <w:top w:val="single" w:sz="4" w:space="0" w:color="auto"/>
              <w:left w:val="nil"/>
              <w:bottom w:val="nil"/>
              <w:right w:val="nil"/>
            </w:tcBorders>
            <w:shd w:val="clear" w:color="000000" w:fill="92D050"/>
            <w:noWrap/>
            <w:vAlign w:val="center"/>
            <w:hideMark/>
          </w:tcPr>
          <w:p w14:paraId="2BAFE2F5" w14:textId="77777777" w:rsidR="00206407" w:rsidRPr="00B53298" w:rsidRDefault="00206407"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630" w:type="dxa"/>
            <w:tcBorders>
              <w:top w:val="single" w:sz="4" w:space="0" w:color="auto"/>
              <w:left w:val="nil"/>
              <w:bottom w:val="nil"/>
              <w:right w:val="nil"/>
            </w:tcBorders>
            <w:shd w:val="clear" w:color="000000" w:fill="92D050"/>
            <w:noWrap/>
            <w:vAlign w:val="center"/>
            <w:hideMark/>
          </w:tcPr>
          <w:p w14:paraId="15A29AF6" w14:textId="77777777" w:rsidR="00206407" w:rsidRPr="00B53298" w:rsidRDefault="00206407"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single" w:sz="4" w:space="0" w:color="auto"/>
              <w:left w:val="nil"/>
              <w:bottom w:val="nil"/>
              <w:right w:val="nil"/>
            </w:tcBorders>
            <w:shd w:val="clear" w:color="000000" w:fill="92D050"/>
            <w:noWrap/>
            <w:vAlign w:val="center"/>
            <w:hideMark/>
          </w:tcPr>
          <w:p w14:paraId="1A1F8D8F" w14:textId="77777777" w:rsidR="00206407" w:rsidRPr="00B53298" w:rsidRDefault="00206407"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single" w:sz="4" w:space="0" w:color="auto"/>
              <w:left w:val="nil"/>
              <w:bottom w:val="nil"/>
              <w:right w:val="nil"/>
            </w:tcBorders>
            <w:shd w:val="clear" w:color="000000" w:fill="92D050"/>
            <w:noWrap/>
            <w:vAlign w:val="center"/>
            <w:hideMark/>
          </w:tcPr>
          <w:p w14:paraId="478677A6" w14:textId="77777777" w:rsidR="00206407" w:rsidRPr="00B53298" w:rsidRDefault="00206407"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630" w:type="dxa"/>
            <w:tcBorders>
              <w:top w:val="single" w:sz="4" w:space="0" w:color="auto"/>
              <w:left w:val="nil"/>
              <w:bottom w:val="nil"/>
              <w:right w:val="nil"/>
            </w:tcBorders>
            <w:shd w:val="clear" w:color="auto" w:fill="auto"/>
            <w:noWrap/>
            <w:vAlign w:val="bottom"/>
            <w:hideMark/>
          </w:tcPr>
          <w:p w14:paraId="0CA8E6D6" w14:textId="77777777" w:rsidR="00206407" w:rsidRPr="00B53298" w:rsidRDefault="00206407"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16-28</w:t>
            </w:r>
          </w:p>
        </w:tc>
        <w:tc>
          <w:tcPr>
            <w:tcW w:w="1440" w:type="dxa"/>
            <w:gridSpan w:val="2"/>
            <w:tcBorders>
              <w:top w:val="single" w:sz="4" w:space="0" w:color="auto"/>
              <w:left w:val="nil"/>
              <w:bottom w:val="nil"/>
              <w:right w:val="nil"/>
            </w:tcBorders>
            <w:shd w:val="clear" w:color="auto" w:fill="92D050"/>
            <w:noWrap/>
            <w:vAlign w:val="bottom"/>
            <w:hideMark/>
          </w:tcPr>
          <w:p w14:paraId="46AC56D0" w14:textId="77777777" w:rsidR="00206407" w:rsidRPr="00B53298" w:rsidRDefault="00206407" w:rsidP="003F64BE">
            <w:pPr>
              <w:tabs>
                <w:tab w:val="left" w:pos="9000"/>
              </w:tabs>
              <w:jc w:val="both"/>
              <w:rPr>
                <w:rFonts w:ascii="Arial" w:hAnsi="Arial" w:cs="Arial"/>
                <w:b/>
                <w:color w:val="000000"/>
                <w:sz w:val="22"/>
                <w:szCs w:val="22"/>
                <w:lang w:val="es-ES_tradnl"/>
              </w:rPr>
            </w:pPr>
            <w:r w:rsidRPr="00B53298">
              <w:rPr>
                <w:rFonts w:ascii="Arial" w:hAnsi="Arial" w:cs="Arial"/>
                <w:b/>
                <w:color w:val="000000"/>
                <w:sz w:val="22"/>
                <w:szCs w:val="22"/>
                <w:lang w:val="es-ES_tradnl"/>
              </w:rPr>
              <w:t>12 donadores</w:t>
            </w:r>
          </w:p>
        </w:tc>
        <w:tc>
          <w:tcPr>
            <w:tcW w:w="720" w:type="dxa"/>
            <w:tcBorders>
              <w:top w:val="single" w:sz="4" w:space="0" w:color="auto"/>
              <w:left w:val="nil"/>
              <w:bottom w:val="nil"/>
              <w:right w:val="nil"/>
            </w:tcBorders>
            <w:shd w:val="clear" w:color="auto" w:fill="auto"/>
            <w:noWrap/>
            <w:vAlign w:val="bottom"/>
            <w:hideMark/>
          </w:tcPr>
          <w:p w14:paraId="5C8B56CE" w14:textId="77777777" w:rsidR="00206407" w:rsidRPr="00B53298" w:rsidRDefault="00206407" w:rsidP="003F64BE">
            <w:pPr>
              <w:tabs>
                <w:tab w:val="left" w:pos="9000"/>
              </w:tabs>
              <w:jc w:val="both"/>
              <w:rPr>
                <w:rFonts w:ascii="Arial" w:hAnsi="Arial" w:cs="Arial"/>
                <w:color w:val="000000"/>
                <w:sz w:val="22"/>
                <w:szCs w:val="22"/>
                <w:lang w:val="es-ES_tradnl"/>
              </w:rPr>
            </w:pPr>
          </w:p>
        </w:tc>
        <w:tc>
          <w:tcPr>
            <w:tcW w:w="720" w:type="dxa"/>
            <w:tcBorders>
              <w:top w:val="single" w:sz="4" w:space="0" w:color="auto"/>
              <w:left w:val="nil"/>
              <w:bottom w:val="nil"/>
              <w:right w:val="nil"/>
            </w:tcBorders>
            <w:shd w:val="clear" w:color="auto" w:fill="auto"/>
            <w:noWrap/>
            <w:vAlign w:val="bottom"/>
            <w:hideMark/>
          </w:tcPr>
          <w:p w14:paraId="688E1698" w14:textId="77777777" w:rsidR="00206407" w:rsidRPr="00B53298" w:rsidRDefault="00206407" w:rsidP="003F64BE">
            <w:pPr>
              <w:tabs>
                <w:tab w:val="left" w:pos="9000"/>
              </w:tabs>
              <w:jc w:val="both"/>
              <w:rPr>
                <w:rFonts w:ascii="Arial" w:hAnsi="Arial" w:cs="Arial"/>
                <w:sz w:val="22"/>
                <w:szCs w:val="22"/>
                <w:lang w:val="es-ES_tradnl"/>
              </w:rPr>
            </w:pPr>
          </w:p>
        </w:tc>
        <w:tc>
          <w:tcPr>
            <w:tcW w:w="630" w:type="dxa"/>
            <w:tcBorders>
              <w:top w:val="single" w:sz="4" w:space="0" w:color="auto"/>
              <w:left w:val="nil"/>
              <w:bottom w:val="nil"/>
              <w:right w:val="nil"/>
            </w:tcBorders>
            <w:shd w:val="clear" w:color="auto" w:fill="auto"/>
            <w:noWrap/>
            <w:vAlign w:val="bottom"/>
            <w:hideMark/>
          </w:tcPr>
          <w:p w14:paraId="2E05A56E" w14:textId="77777777" w:rsidR="00206407" w:rsidRPr="00B53298" w:rsidRDefault="00206407" w:rsidP="003F64BE">
            <w:pPr>
              <w:tabs>
                <w:tab w:val="left" w:pos="9000"/>
              </w:tabs>
              <w:jc w:val="both"/>
              <w:rPr>
                <w:rFonts w:ascii="Arial" w:hAnsi="Arial" w:cs="Arial"/>
                <w:sz w:val="22"/>
                <w:szCs w:val="22"/>
                <w:lang w:val="es-ES_tradnl"/>
              </w:rPr>
            </w:pPr>
          </w:p>
        </w:tc>
        <w:tc>
          <w:tcPr>
            <w:tcW w:w="630" w:type="dxa"/>
            <w:tcBorders>
              <w:top w:val="single" w:sz="4" w:space="0" w:color="auto"/>
              <w:left w:val="nil"/>
              <w:bottom w:val="nil"/>
              <w:right w:val="nil"/>
            </w:tcBorders>
            <w:shd w:val="clear" w:color="auto" w:fill="auto"/>
            <w:noWrap/>
            <w:vAlign w:val="bottom"/>
            <w:hideMark/>
          </w:tcPr>
          <w:p w14:paraId="29A82921" w14:textId="77777777" w:rsidR="00206407" w:rsidRPr="00B53298" w:rsidRDefault="00206407" w:rsidP="003F64BE">
            <w:pPr>
              <w:tabs>
                <w:tab w:val="left" w:pos="9000"/>
              </w:tabs>
              <w:jc w:val="both"/>
              <w:rPr>
                <w:rFonts w:ascii="Arial" w:hAnsi="Arial" w:cs="Arial"/>
                <w:sz w:val="22"/>
                <w:szCs w:val="22"/>
                <w:lang w:val="es-ES_tradnl"/>
              </w:rPr>
            </w:pPr>
          </w:p>
        </w:tc>
        <w:tc>
          <w:tcPr>
            <w:tcW w:w="572" w:type="dxa"/>
            <w:tcBorders>
              <w:top w:val="single" w:sz="4" w:space="0" w:color="auto"/>
              <w:left w:val="nil"/>
              <w:bottom w:val="nil"/>
              <w:right w:val="nil"/>
            </w:tcBorders>
            <w:shd w:val="clear" w:color="auto" w:fill="auto"/>
            <w:noWrap/>
            <w:vAlign w:val="bottom"/>
            <w:hideMark/>
          </w:tcPr>
          <w:p w14:paraId="333EAB5C" w14:textId="77777777" w:rsidR="00206407" w:rsidRPr="00B53298" w:rsidRDefault="00206407" w:rsidP="003F64BE">
            <w:pPr>
              <w:tabs>
                <w:tab w:val="left" w:pos="9000"/>
              </w:tabs>
              <w:jc w:val="both"/>
              <w:rPr>
                <w:rFonts w:ascii="Arial" w:hAnsi="Arial" w:cs="Arial"/>
                <w:sz w:val="22"/>
                <w:szCs w:val="22"/>
                <w:lang w:val="es-ES_tradnl"/>
              </w:rPr>
            </w:pPr>
          </w:p>
        </w:tc>
        <w:tc>
          <w:tcPr>
            <w:tcW w:w="572" w:type="dxa"/>
            <w:tcBorders>
              <w:top w:val="single" w:sz="4" w:space="0" w:color="auto"/>
              <w:left w:val="nil"/>
              <w:bottom w:val="nil"/>
              <w:right w:val="nil"/>
            </w:tcBorders>
            <w:shd w:val="clear" w:color="auto" w:fill="auto"/>
            <w:noWrap/>
            <w:vAlign w:val="bottom"/>
            <w:hideMark/>
          </w:tcPr>
          <w:p w14:paraId="0640B022" w14:textId="77777777" w:rsidR="00206407" w:rsidRPr="00B53298" w:rsidRDefault="00206407" w:rsidP="003F64BE">
            <w:pPr>
              <w:tabs>
                <w:tab w:val="left" w:pos="9000"/>
              </w:tabs>
              <w:jc w:val="both"/>
              <w:rPr>
                <w:rFonts w:ascii="Arial" w:hAnsi="Arial" w:cs="Arial"/>
                <w:sz w:val="22"/>
                <w:szCs w:val="22"/>
                <w:lang w:val="es-ES_tradnl"/>
              </w:rPr>
            </w:pPr>
          </w:p>
        </w:tc>
        <w:tc>
          <w:tcPr>
            <w:tcW w:w="305" w:type="dxa"/>
            <w:tcBorders>
              <w:top w:val="nil"/>
              <w:left w:val="nil"/>
              <w:bottom w:val="nil"/>
              <w:right w:val="nil"/>
            </w:tcBorders>
            <w:shd w:val="clear" w:color="auto" w:fill="auto"/>
            <w:noWrap/>
            <w:vAlign w:val="bottom"/>
            <w:hideMark/>
          </w:tcPr>
          <w:p w14:paraId="7AB1B54E" w14:textId="77777777" w:rsidR="00206407" w:rsidRPr="00B53298" w:rsidRDefault="00206407" w:rsidP="003F64BE">
            <w:pPr>
              <w:tabs>
                <w:tab w:val="left" w:pos="9000"/>
              </w:tabs>
              <w:jc w:val="both"/>
              <w:rPr>
                <w:rFonts w:ascii="Arial" w:hAnsi="Arial" w:cs="Arial"/>
                <w:sz w:val="22"/>
                <w:szCs w:val="22"/>
                <w:lang w:val="es-ES_tradnl"/>
              </w:rPr>
            </w:pPr>
          </w:p>
        </w:tc>
      </w:tr>
      <w:tr w:rsidR="00206407" w:rsidRPr="00B53298" w14:paraId="580611F3" w14:textId="77777777" w:rsidTr="0031322D">
        <w:trPr>
          <w:trHeight w:val="66"/>
        </w:trPr>
        <w:tc>
          <w:tcPr>
            <w:tcW w:w="1350" w:type="dxa"/>
            <w:tcBorders>
              <w:top w:val="nil"/>
              <w:left w:val="nil"/>
              <w:bottom w:val="nil"/>
              <w:right w:val="nil"/>
            </w:tcBorders>
            <w:shd w:val="clear" w:color="auto" w:fill="auto"/>
            <w:noWrap/>
            <w:vAlign w:val="bottom"/>
            <w:hideMark/>
          </w:tcPr>
          <w:p w14:paraId="304A8DEA" w14:textId="77777777" w:rsidR="00206407" w:rsidRPr="00B53298" w:rsidRDefault="00206407"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Pará</w:t>
            </w:r>
          </w:p>
        </w:tc>
        <w:tc>
          <w:tcPr>
            <w:tcW w:w="960" w:type="dxa"/>
            <w:tcBorders>
              <w:top w:val="nil"/>
              <w:left w:val="nil"/>
              <w:bottom w:val="nil"/>
              <w:right w:val="nil"/>
            </w:tcBorders>
            <w:shd w:val="clear" w:color="auto" w:fill="92D050"/>
            <w:noWrap/>
            <w:vAlign w:val="center"/>
            <w:hideMark/>
          </w:tcPr>
          <w:p w14:paraId="373324F9" w14:textId="77777777" w:rsidR="00206407" w:rsidRPr="00B53298" w:rsidRDefault="00206407"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70" w:type="dxa"/>
            <w:tcBorders>
              <w:top w:val="nil"/>
              <w:left w:val="nil"/>
              <w:bottom w:val="nil"/>
              <w:right w:val="nil"/>
            </w:tcBorders>
            <w:shd w:val="clear" w:color="000000" w:fill="92D050"/>
            <w:noWrap/>
            <w:vAlign w:val="center"/>
            <w:hideMark/>
          </w:tcPr>
          <w:p w14:paraId="401E2B90" w14:textId="77777777" w:rsidR="00206407" w:rsidRPr="00B53298" w:rsidRDefault="00206407"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630" w:type="dxa"/>
            <w:tcBorders>
              <w:top w:val="nil"/>
              <w:left w:val="nil"/>
              <w:bottom w:val="nil"/>
              <w:right w:val="nil"/>
            </w:tcBorders>
            <w:shd w:val="clear" w:color="000000" w:fill="92D050"/>
            <w:noWrap/>
            <w:vAlign w:val="center"/>
            <w:hideMark/>
          </w:tcPr>
          <w:p w14:paraId="607A1B9C" w14:textId="77777777" w:rsidR="00206407" w:rsidRPr="00B53298" w:rsidRDefault="00206407"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92D050"/>
            <w:noWrap/>
            <w:vAlign w:val="center"/>
            <w:hideMark/>
          </w:tcPr>
          <w:p w14:paraId="478229E1" w14:textId="77777777" w:rsidR="00206407" w:rsidRPr="00B53298" w:rsidRDefault="00206407"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92D050"/>
            <w:noWrap/>
            <w:vAlign w:val="center"/>
            <w:hideMark/>
          </w:tcPr>
          <w:p w14:paraId="678D8064" w14:textId="77777777" w:rsidR="00206407" w:rsidRPr="00B53298" w:rsidRDefault="00206407"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630" w:type="dxa"/>
            <w:tcBorders>
              <w:top w:val="nil"/>
              <w:left w:val="nil"/>
              <w:bottom w:val="nil"/>
              <w:right w:val="nil"/>
            </w:tcBorders>
            <w:shd w:val="clear" w:color="auto" w:fill="auto"/>
            <w:noWrap/>
            <w:vAlign w:val="bottom"/>
            <w:hideMark/>
          </w:tcPr>
          <w:p w14:paraId="3A836C7F" w14:textId="77777777" w:rsidR="00206407" w:rsidRPr="00B53298" w:rsidRDefault="00206407"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16-28</w:t>
            </w:r>
          </w:p>
        </w:tc>
        <w:tc>
          <w:tcPr>
            <w:tcW w:w="720" w:type="dxa"/>
            <w:tcBorders>
              <w:top w:val="nil"/>
              <w:left w:val="nil"/>
              <w:bottom w:val="nil"/>
              <w:right w:val="nil"/>
            </w:tcBorders>
            <w:shd w:val="clear" w:color="auto" w:fill="auto"/>
            <w:noWrap/>
            <w:vAlign w:val="bottom"/>
            <w:hideMark/>
          </w:tcPr>
          <w:p w14:paraId="5EE61AC1" w14:textId="77777777" w:rsidR="00206407" w:rsidRPr="00B53298" w:rsidRDefault="00206407" w:rsidP="003F64BE">
            <w:pPr>
              <w:tabs>
                <w:tab w:val="left" w:pos="9000"/>
              </w:tabs>
              <w:jc w:val="both"/>
              <w:rPr>
                <w:rFonts w:ascii="Arial" w:hAnsi="Arial" w:cs="Arial"/>
                <w:color w:val="000000"/>
                <w:sz w:val="22"/>
                <w:szCs w:val="22"/>
                <w:lang w:val="es-ES_tradnl"/>
              </w:rPr>
            </w:pPr>
          </w:p>
        </w:tc>
        <w:tc>
          <w:tcPr>
            <w:tcW w:w="720" w:type="dxa"/>
            <w:tcBorders>
              <w:top w:val="nil"/>
              <w:left w:val="nil"/>
              <w:bottom w:val="nil"/>
              <w:right w:val="nil"/>
            </w:tcBorders>
            <w:shd w:val="clear" w:color="auto" w:fill="auto"/>
            <w:noWrap/>
            <w:vAlign w:val="bottom"/>
            <w:hideMark/>
          </w:tcPr>
          <w:p w14:paraId="3C9D370E" w14:textId="77777777" w:rsidR="00206407" w:rsidRPr="00B53298" w:rsidRDefault="00206407"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auto" w:fill="auto"/>
            <w:noWrap/>
            <w:vAlign w:val="bottom"/>
            <w:hideMark/>
          </w:tcPr>
          <w:p w14:paraId="7655DEDD" w14:textId="77777777" w:rsidR="00206407" w:rsidRPr="00B53298" w:rsidRDefault="00206407"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auto" w:fill="auto"/>
            <w:noWrap/>
            <w:vAlign w:val="bottom"/>
            <w:hideMark/>
          </w:tcPr>
          <w:p w14:paraId="5753A8C3" w14:textId="77777777" w:rsidR="00206407" w:rsidRPr="00B53298" w:rsidRDefault="00206407" w:rsidP="003F64BE">
            <w:pPr>
              <w:tabs>
                <w:tab w:val="left" w:pos="9000"/>
              </w:tabs>
              <w:jc w:val="both"/>
              <w:rPr>
                <w:rFonts w:ascii="Arial" w:hAnsi="Arial" w:cs="Arial"/>
                <w:sz w:val="22"/>
                <w:szCs w:val="22"/>
                <w:lang w:val="es-ES_tradnl"/>
              </w:rPr>
            </w:pPr>
          </w:p>
        </w:tc>
        <w:tc>
          <w:tcPr>
            <w:tcW w:w="630" w:type="dxa"/>
            <w:tcBorders>
              <w:top w:val="nil"/>
              <w:left w:val="nil"/>
              <w:bottom w:val="nil"/>
              <w:right w:val="nil"/>
            </w:tcBorders>
            <w:shd w:val="clear" w:color="auto" w:fill="auto"/>
            <w:noWrap/>
            <w:vAlign w:val="bottom"/>
            <w:hideMark/>
          </w:tcPr>
          <w:p w14:paraId="3F7E3102" w14:textId="77777777" w:rsidR="00206407" w:rsidRPr="00B53298" w:rsidRDefault="00206407" w:rsidP="003F64BE">
            <w:pPr>
              <w:tabs>
                <w:tab w:val="left" w:pos="9000"/>
              </w:tabs>
              <w:jc w:val="both"/>
              <w:rPr>
                <w:rFonts w:ascii="Arial" w:hAnsi="Arial" w:cs="Arial"/>
                <w:sz w:val="22"/>
                <w:szCs w:val="22"/>
                <w:lang w:val="es-ES_tradnl"/>
              </w:rPr>
            </w:pPr>
          </w:p>
        </w:tc>
        <w:tc>
          <w:tcPr>
            <w:tcW w:w="630" w:type="dxa"/>
            <w:tcBorders>
              <w:top w:val="nil"/>
              <w:left w:val="nil"/>
              <w:bottom w:val="nil"/>
              <w:right w:val="nil"/>
            </w:tcBorders>
            <w:shd w:val="clear" w:color="auto" w:fill="auto"/>
            <w:noWrap/>
            <w:vAlign w:val="bottom"/>
            <w:hideMark/>
          </w:tcPr>
          <w:p w14:paraId="672AF057" w14:textId="77777777" w:rsidR="00206407" w:rsidRPr="00B53298" w:rsidRDefault="00206407" w:rsidP="003F64BE">
            <w:pPr>
              <w:tabs>
                <w:tab w:val="left" w:pos="9000"/>
              </w:tabs>
              <w:jc w:val="both"/>
              <w:rPr>
                <w:rFonts w:ascii="Arial" w:hAnsi="Arial" w:cs="Arial"/>
                <w:sz w:val="22"/>
                <w:szCs w:val="22"/>
                <w:lang w:val="es-ES_tradnl"/>
              </w:rPr>
            </w:pPr>
          </w:p>
        </w:tc>
        <w:tc>
          <w:tcPr>
            <w:tcW w:w="572" w:type="dxa"/>
            <w:tcBorders>
              <w:top w:val="nil"/>
              <w:left w:val="nil"/>
              <w:bottom w:val="nil"/>
              <w:right w:val="nil"/>
            </w:tcBorders>
            <w:shd w:val="clear" w:color="auto" w:fill="auto"/>
            <w:noWrap/>
            <w:vAlign w:val="bottom"/>
            <w:hideMark/>
          </w:tcPr>
          <w:p w14:paraId="755338E8" w14:textId="77777777" w:rsidR="00206407" w:rsidRPr="00B53298" w:rsidRDefault="00206407" w:rsidP="003F64BE">
            <w:pPr>
              <w:tabs>
                <w:tab w:val="left" w:pos="9000"/>
              </w:tabs>
              <w:jc w:val="both"/>
              <w:rPr>
                <w:rFonts w:ascii="Arial" w:hAnsi="Arial" w:cs="Arial"/>
                <w:sz w:val="22"/>
                <w:szCs w:val="22"/>
                <w:lang w:val="es-ES_tradnl"/>
              </w:rPr>
            </w:pPr>
          </w:p>
        </w:tc>
        <w:tc>
          <w:tcPr>
            <w:tcW w:w="572" w:type="dxa"/>
            <w:tcBorders>
              <w:top w:val="nil"/>
              <w:left w:val="nil"/>
              <w:bottom w:val="nil"/>
              <w:right w:val="nil"/>
            </w:tcBorders>
            <w:shd w:val="clear" w:color="auto" w:fill="auto"/>
            <w:noWrap/>
            <w:vAlign w:val="bottom"/>
            <w:hideMark/>
          </w:tcPr>
          <w:p w14:paraId="14BB0D6D" w14:textId="77777777" w:rsidR="00206407" w:rsidRPr="00B53298" w:rsidRDefault="00206407" w:rsidP="003F64BE">
            <w:pPr>
              <w:tabs>
                <w:tab w:val="left" w:pos="9000"/>
              </w:tabs>
              <w:jc w:val="both"/>
              <w:rPr>
                <w:rFonts w:ascii="Arial" w:hAnsi="Arial" w:cs="Arial"/>
                <w:sz w:val="22"/>
                <w:szCs w:val="22"/>
                <w:lang w:val="es-ES_tradnl"/>
              </w:rPr>
            </w:pPr>
          </w:p>
        </w:tc>
        <w:tc>
          <w:tcPr>
            <w:tcW w:w="305" w:type="dxa"/>
            <w:tcBorders>
              <w:top w:val="nil"/>
              <w:left w:val="nil"/>
              <w:bottom w:val="nil"/>
              <w:right w:val="nil"/>
            </w:tcBorders>
            <w:shd w:val="clear" w:color="auto" w:fill="auto"/>
            <w:noWrap/>
            <w:vAlign w:val="bottom"/>
            <w:hideMark/>
          </w:tcPr>
          <w:p w14:paraId="66FECCDC" w14:textId="77777777" w:rsidR="00206407" w:rsidRPr="00B53298" w:rsidRDefault="00206407" w:rsidP="003F64BE">
            <w:pPr>
              <w:tabs>
                <w:tab w:val="left" w:pos="9000"/>
              </w:tabs>
              <w:jc w:val="both"/>
              <w:rPr>
                <w:rFonts w:ascii="Arial" w:hAnsi="Arial" w:cs="Arial"/>
                <w:sz w:val="22"/>
                <w:szCs w:val="22"/>
                <w:lang w:val="es-ES_tradnl"/>
              </w:rPr>
            </w:pPr>
          </w:p>
        </w:tc>
      </w:tr>
      <w:tr w:rsidR="00206407" w:rsidRPr="00B53298" w14:paraId="2FD96076" w14:textId="77777777" w:rsidTr="0031322D">
        <w:trPr>
          <w:trHeight w:val="66"/>
        </w:trPr>
        <w:tc>
          <w:tcPr>
            <w:tcW w:w="1350" w:type="dxa"/>
            <w:tcBorders>
              <w:top w:val="nil"/>
              <w:left w:val="nil"/>
              <w:bottom w:val="nil"/>
              <w:right w:val="nil"/>
            </w:tcBorders>
            <w:shd w:val="clear" w:color="auto" w:fill="auto"/>
            <w:noWrap/>
            <w:vAlign w:val="bottom"/>
            <w:hideMark/>
          </w:tcPr>
          <w:p w14:paraId="7BEB850B" w14:textId="77777777" w:rsidR="00206407" w:rsidRPr="00B53298" w:rsidRDefault="00206407"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Piauí</w:t>
            </w:r>
          </w:p>
        </w:tc>
        <w:tc>
          <w:tcPr>
            <w:tcW w:w="960" w:type="dxa"/>
            <w:tcBorders>
              <w:top w:val="nil"/>
              <w:left w:val="nil"/>
              <w:bottom w:val="nil"/>
              <w:right w:val="nil"/>
            </w:tcBorders>
            <w:shd w:val="clear" w:color="auto" w:fill="92D050"/>
            <w:noWrap/>
            <w:vAlign w:val="center"/>
            <w:hideMark/>
          </w:tcPr>
          <w:p w14:paraId="155BFB2C" w14:textId="77777777" w:rsidR="00206407" w:rsidRPr="00B53298" w:rsidRDefault="00206407"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70" w:type="dxa"/>
            <w:tcBorders>
              <w:top w:val="nil"/>
              <w:left w:val="nil"/>
              <w:bottom w:val="nil"/>
              <w:right w:val="nil"/>
            </w:tcBorders>
            <w:shd w:val="clear" w:color="000000" w:fill="92D050"/>
            <w:noWrap/>
            <w:vAlign w:val="center"/>
            <w:hideMark/>
          </w:tcPr>
          <w:p w14:paraId="04BF8A59" w14:textId="77777777" w:rsidR="00206407" w:rsidRPr="00B53298" w:rsidRDefault="00206407"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630" w:type="dxa"/>
            <w:tcBorders>
              <w:top w:val="nil"/>
              <w:left w:val="nil"/>
              <w:bottom w:val="nil"/>
              <w:right w:val="nil"/>
            </w:tcBorders>
            <w:shd w:val="clear" w:color="000000" w:fill="92D050"/>
            <w:noWrap/>
            <w:vAlign w:val="center"/>
            <w:hideMark/>
          </w:tcPr>
          <w:p w14:paraId="432B371F" w14:textId="77777777" w:rsidR="00206407" w:rsidRPr="00B53298" w:rsidRDefault="00206407"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92D050"/>
            <w:noWrap/>
            <w:vAlign w:val="center"/>
            <w:hideMark/>
          </w:tcPr>
          <w:p w14:paraId="6BEE8257" w14:textId="77777777" w:rsidR="00206407" w:rsidRPr="00B53298" w:rsidRDefault="00206407"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92D050"/>
            <w:noWrap/>
            <w:vAlign w:val="center"/>
            <w:hideMark/>
          </w:tcPr>
          <w:p w14:paraId="380B3AE4" w14:textId="77777777" w:rsidR="00206407" w:rsidRPr="00B53298" w:rsidRDefault="00206407"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630" w:type="dxa"/>
            <w:tcBorders>
              <w:top w:val="nil"/>
              <w:left w:val="nil"/>
              <w:bottom w:val="nil"/>
              <w:right w:val="nil"/>
            </w:tcBorders>
            <w:shd w:val="clear" w:color="auto" w:fill="auto"/>
            <w:noWrap/>
            <w:vAlign w:val="bottom"/>
            <w:hideMark/>
          </w:tcPr>
          <w:p w14:paraId="21DF1D43" w14:textId="77777777" w:rsidR="00206407" w:rsidRPr="00B53298" w:rsidRDefault="00206407"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16-28</w:t>
            </w:r>
          </w:p>
        </w:tc>
        <w:tc>
          <w:tcPr>
            <w:tcW w:w="720" w:type="dxa"/>
            <w:tcBorders>
              <w:top w:val="nil"/>
              <w:left w:val="nil"/>
              <w:bottom w:val="nil"/>
              <w:right w:val="nil"/>
            </w:tcBorders>
            <w:shd w:val="clear" w:color="auto" w:fill="auto"/>
            <w:noWrap/>
            <w:vAlign w:val="bottom"/>
            <w:hideMark/>
          </w:tcPr>
          <w:p w14:paraId="0772646B" w14:textId="77777777" w:rsidR="00206407" w:rsidRPr="00B53298" w:rsidRDefault="00206407" w:rsidP="003F64BE">
            <w:pPr>
              <w:tabs>
                <w:tab w:val="left" w:pos="9000"/>
              </w:tabs>
              <w:jc w:val="both"/>
              <w:rPr>
                <w:rFonts w:ascii="Arial" w:hAnsi="Arial" w:cs="Arial"/>
                <w:color w:val="000000"/>
                <w:sz w:val="22"/>
                <w:szCs w:val="22"/>
                <w:lang w:val="es-ES_tradnl"/>
              </w:rPr>
            </w:pPr>
          </w:p>
        </w:tc>
        <w:tc>
          <w:tcPr>
            <w:tcW w:w="720" w:type="dxa"/>
            <w:tcBorders>
              <w:top w:val="nil"/>
              <w:left w:val="nil"/>
              <w:bottom w:val="nil"/>
              <w:right w:val="nil"/>
            </w:tcBorders>
            <w:shd w:val="clear" w:color="auto" w:fill="auto"/>
            <w:noWrap/>
            <w:vAlign w:val="bottom"/>
            <w:hideMark/>
          </w:tcPr>
          <w:p w14:paraId="4A82FE83" w14:textId="77777777" w:rsidR="00206407" w:rsidRPr="00B53298" w:rsidRDefault="00206407"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auto" w:fill="auto"/>
            <w:noWrap/>
            <w:vAlign w:val="bottom"/>
            <w:hideMark/>
          </w:tcPr>
          <w:p w14:paraId="1E6AD6C9" w14:textId="77777777" w:rsidR="00206407" w:rsidRPr="00B53298" w:rsidRDefault="00206407"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auto" w:fill="auto"/>
            <w:noWrap/>
            <w:vAlign w:val="bottom"/>
            <w:hideMark/>
          </w:tcPr>
          <w:p w14:paraId="03BEA5C7" w14:textId="77777777" w:rsidR="00206407" w:rsidRPr="00B53298" w:rsidRDefault="00206407" w:rsidP="003F64BE">
            <w:pPr>
              <w:tabs>
                <w:tab w:val="left" w:pos="9000"/>
              </w:tabs>
              <w:jc w:val="both"/>
              <w:rPr>
                <w:rFonts w:ascii="Arial" w:hAnsi="Arial" w:cs="Arial"/>
                <w:sz w:val="22"/>
                <w:szCs w:val="22"/>
                <w:lang w:val="es-ES_tradnl"/>
              </w:rPr>
            </w:pPr>
          </w:p>
        </w:tc>
        <w:tc>
          <w:tcPr>
            <w:tcW w:w="630" w:type="dxa"/>
            <w:tcBorders>
              <w:top w:val="nil"/>
              <w:left w:val="nil"/>
              <w:bottom w:val="nil"/>
              <w:right w:val="nil"/>
            </w:tcBorders>
            <w:shd w:val="clear" w:color="auto" w:fill="auto"/>
            <w:noWrap/>
            <w:vAlign w:val="bottom"/>
            <w:hideMark/>
          </w:tcPr>
          <w:p w14:paraId="43EA8515" w14:textId="77777777" w:rsidR="00206407" w:rsidRPr="00B53298" w:rsidRDefault="00206407" w:rsidP="003F64BE">
            <w:pPr>
              <w:tabs>
                <w:tab w:val="left" w:pos="9000"/>
              </w:tabs>
              <w:jc w:val="both"/>
              <w:rPr>
                <w:rFonts w:ascii="Arial" w:hAnsi="Arial" w:cs="Arial"/>
                <w:sz w:val="22"/>
                <w:szCs w:val="22"/>
                <w:lang w:val="es-ES_tradnl"/>
              </w:rPr>
            </w:pPr>
          </w:p>
        </w:tc>
        <w:tc>
          <w:tcPr>
            <w:tcW w:w="630" w:type="dxa"/>
            <w:tcBorders>
              <w:top w:val="nil"/>
              <w:left w:val="nil"/>
              <w:bottom w:val="nil"/>
              <w:right w:val="nil"/>
            </w:tcBorders>
            <w:shd w:val="clear" w:color="auto" w:fill="auto"/>
            <w:noWrap/>
            <w:vAlign w:val="bottom"/>
            <w:hideMark/>
          </w:tcPr>
          <w:p w14:paraId="17003C8A" w14:textId="77777777" w:rsidR="00206407" w:rsidRPr="00B53298" w:rsidRDefault="00206407" w:rsidP="003F64BE">
            <w:pPr>
              <w:tabs>
                <w:tab w:val="left" w:pos="9000"/>
              </w:tabs>
              <w:jc w:val="both"/>
              <w:rPr>
                <w:rFonts w:ascii="Arial" w:hAnsi="Arial" w:cs="Arial"/>
                <w:sz w:val="22"/>
                <w:szCs w:val="22"/>
                <w:lang w:val="es-ES_tradnl"/>
              </w:rPr>
            </w:pPr>
          </w:p>
        </w:tc>
        <w:tc>
          <w:tcPr>
            <w:tcW w:w="572" w:type="dxa"/>
            <w:tcBorders>
              <w:top w:val="nil"/>
              <w:left w:val="nil"/>
              <w:bottom w:val="nil"/>
              <w:right w:val="nil"/>
            </w:tcBorders>
            <w:shd w:val="clear" w:color="auto" w:fill="auto"/>
            <w:noWrap/>
            <w:vAlign w:val="bottom"/>
            <w:hideMark/>
          </w:tcPr>
          <w:p w14:paraId="7F1F3FAA" w14:textId="77777777" w:rsidR="00206407" w:rsidRPr="00B53298" w:rsidRDefault="00206407" w:rsidP="003F64BE">
            <w:pPr>
              <w:tabs>
                <w:tab w:val="left" w:pos="9000"/>
              </w:tabs>
              <w:jc w:val="both"/>
              <w:rPr>
                <w:rFonts w:ascii="Arial" w:hAnsi="Arial" w:cs="Arial"/>
                <w:sz w:val="22"/>
                <w:szCs w:val="22"/>
                <w:lang w:val="es-ES_tradnl"/>
              </w:rPr>
            </w:pPr>
          </w:p>
        </w:tc>
        <w:tc>
          <w:tcPr>
            <w:tcW w:w="572" w:type="dxa"/>
            <w:tcBorders>
              <w:top w:val="nil"/>
              <w:left w:val="nil"/>
              <w:bottom w:val="nil"/>
              <w:right w:val="nil"/>
            </w:tcBorders>
            <w:shd w:val="clear" w:color="auto" w:fill="auto"/>
            <w:noWrap/>
            <w:vAlign w:val="bottom"/>
            <w:hideMark/>
          </w:tcPr>
          <w:p w14:paraId="6CDA4C2C" w14:textId="77777777" w:rsidR="00206407" w:rsidRPr="00B53298" w:rsidRDefault="00206407" w:rsidP="003F64BE">
            <w:pPr>
              <w:tabs>
                <w:tab w:val="left" w:pos="9000"/>
              </w:tabs>
              <w:jc w:val="both"/>
              <w:rPr>
                <w:rFonts w:ascii="Arial" w:hAnsi="Arial" w:cs="Arial"/>
                <w:sz w:val="22"/>
                <w:szCs w:val="22"/>
                <w:lang w:val="es-ES_tradnl"/>
              </w:rPr>
            </w:pPr>
          </w:p>
        </w:tc>
        <w:tc>
          <w:tcPr>
            <w:tcW w:w="305" w:type="dxa"/>
            <w:tcBorders>
              <w:top w:val="nil"/>
              <w:left w:val="nil"/>
              <w:bottom w:val="nil"/>
              <w:right w:val="nil"/>
            </w:tcBorders>
            <w:shd w:val="clear" w:color="auto" w:fill="auto"/>
            <w:noWrap/>
            <w:vAlign w:val="bottom"/>
            <w:hideMark/>
          </w:tcPr>
          <w:p w14:paraId="0DA93816" w14:textId="77777777" w:rsidR="00206407" w:rsidRPr="00B53298" w:rsidRDefault="00206407" w:rsidP="003F64BE">
            <w:pPr>
              <w:tabs>
                <w:tab w:val="left" w:pos="9000"/>
              </w:tabs>
              <w:jc w:val="both"/>
              <w:rPr>
                <w:rFonts w:ascii="Arial" w:hAnsi="Arial" w:cs="Arial"/>
                <w:sz w:val="22"/>
                <w:szCs w:val="22"/>
                <w:lang w:val="es-ES_tradnl"/>
              </w:rPr>
            </w:pPr>
          </w:p>
        </w:tc>
      </w:tr>
      <w:tr w:rsidR="00206407" w:rsidRPr="00B53298" w14:paraId="7E1FD195" w14:textId="77777777" w:rsidTr="001B2B61">
        <w:trPr>
          <w:trHeight w:val="66"/>
        </w:trPr>
        <w:tc>
          <w:tcPr>
            <w:tcW w:w="1350" w:type="dxa"/>
            <w:tcBorders>
              <w:top w:val="nil"/>
              <w:left w:val="nil"/>
              <w:bottom w:val="nil"/>
              <w:right w:val="nil"/>
            </w:tcBorders>
            <w:shd w:val="clear" w:color="auto" w:fill="auto"/>
            <w:noWrap/>
            <w:vAlign w:val="bottom"/>
            <w:hideMark/>
          </w:tcPr>
          <w:p w14:paraId="415658BF" w14:textId="77777777" w:rsidR="00206407" w:rsidRPr="00B53298" w:rsidRDefault="00206407"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Maranhão</w:t>
            </w:r>
          </w:p>
        </w:tc>
        <w:tc>
          <w:tcPr>
            <w:tcW w:w="960" w:type="dxa"/>
            <w:tcBorders>
              <w:top w:val="nil"/>
              <w:left w:val="nil"/>
              <w:bottom w:val="nil"/>
              <w:right w:val="nil"/>
            </w:tcBorders>
            <w:shd w:val="clear" w:color="auto" w:fill="auto"/>
            <w:noWrap/>
            <w:vAlign w:val="center"/>
            <w:hideMark/>
          </w:tcPr>
          <w:p w14:paraId="289774F9" w14:textId="77777777" w:rsidR="00206407" w:rsidRPr="00B53298" w:rsidRDefault="00206407" w:rsidP="003F64BE">
            <w:pPr>
              <w:tabs>
                <w:tab w:val="left" w:pos="9000"/>
              </w:tabs>
              <w:jc w:val="both"/>
              <w:rPr>
                <w:rFonts w:ascii="Arial" w:hAnsi="Arial" w:cs="Arial"/>
                <w:color w:val="000000"/>
                <w:sz w:val="22"/>
                <w:szCs w:val="22"/>
                <w:lang w:val="es-ES_tradnl"/>
              </w:rPr>
            </w:pPr>
          </w:p>
        </w:tc>
        <w:tc>
          <w:tcPr>
            <w:tcW w:w="770" w:type="dxa"/>
            <w:tcBorders>
              <w:top w:val="nil"/>
              <w:left w:val="nil"/>
              <w:bottom w:val="nil"/>
              <w:right w:val="nil"/>
            </w:tcBorders>
            <w:shd w:val="clear" w:color="000000" w:fill="92D050"/>
            <w:noWrap/>
            <w:vAlign w:val="center"/>
            <w:hideMark/>
          </w:tcPr>
          <w:p w14:paraId="556F4946" w14:textId="77777777" w:rsidR="00206407" w:rsidRPr="00B53298" w:rsidRDefault="00206407"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630" w:type="dxa"/>
            <w:tcBorders>
              <w:top w:val="nil"/>
              <w:left w:val="nil"/>
              <w:bottom w:val="nil"/>
              <w:right w:val="nil"/>
            </w:tcBorders>
            <w:shd w:val="clear" w:color="000000" w:fill="92D050"/>
            <w:noWrap/>
            <w:vAlign w:val="center"/>
            <w:hideMark/>
          </w:tcPr>
          <w:p w14:paraId="295AF3F3" w14:textId="77777777" w:rsidR="00206407" w:rsidRPr="00B53298" w:rsidRDefault="00206407"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92D050"/>
            <w:noWrap/>
            <w:vAlign w:val="center"/>
            <w:hideMark/>
          </w:tcPr>
          <w:p w14:paraId="214D6BE0" w14:textId="77777777" w:rsidR="00206407" w:rsidRPr="00B53298" w:rsidRDefault="00206407"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92D050"/>
            <w:noWrap/>
            <w:vAlign w:val="center"/>
            <w:hideMark/>
          </w:tcPr>
          <w:p w14:paraId="32302580" w14:textId="77777777" w:rsidR="00206407" w:rsidRPr="00B53298" w:rsidRDefault="00206407"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630" w:type="dxa"/>
            <w:tcBorders>
              <w:top w:val="nil"/>
              <w:left w:val="nil"/>
              <w:bottom w:val="nil"/>
              <w:right w:val="nil"/>
            </w:tcBorders>
            <w:shd w:val="clear" w:color="auto" w:fill="92D050"/>
            <w:noWrap/>
            <w:vAlign w:val="bottom"/>
          </w:tcPr>
          <w:p w14:paraId="7C1B7105" w14:textId="77777777" w:rsidR="00206407" w:rsidRPr="00B53298" w:rsidRDefault="001B2B61"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auto" w:fill="auto"/>
            <w:noWrap/>
            <w:vAlign w:val="bottom"/>
            <w:hideMark/>
          </w:tcPr>
          <w:p w14:paraId="43CBBEA2" w14:textId="77777777" w:rsidR="00206407" w:rsidRPr="00B53298" w:rsidRDefault="001B2B61"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19-28</w:t>
            </w:r>
          </w:p>
        </w:tc>
        <w:tc>
          <w:tcPr>
            <w:tcW w:w="1440" w:type="dxa"/>
            <w:gridSpan w:val="2"/>
            <w:tcBorders>
              <w:top w:val="nil"/>
              <w:left w:val="nil"/>
              <w:bottom w:val="nil"/>
              <w:right w:val="nil"/>
            </w:tcBorders>
            <w:shd w:val="clear" w:color="auto" w:fill="92D050"/>
            <w:noWrap/>
            <w:vAlign w:val="bottom"/>
          </w:tcPr>
          <w:p w14:paraId="7A5D2364" w14:textId="77777777" w:rsidR="00206407" w:rsidRPr="00B53298" w:rsidRDefault="001B2B61" w:rsidP="003F64BE">
            <w:pPr>
              <w:tabs>
                <w:tab w:val="left" w:pos="9000"/>
              </w:tabs>
              <w:jc w:val="both"/>
              <w:rPr>
                <w:rFonts w:ascii="Arial" w:hAnsi="Arial" w:cs="Arial"/>
                <w:b/>
                <w:color w:val="000000"/>
                <w:sz w:val="22"/>
                <w:szCs w:val="22"/>
                <w:lang w:val="es-ES_tradnl"/>
              </w:rPr>
            </w:pPr>
            <w:r w:rsidRPr="00B53298">
              <w:rPr>
                <w:rFonts w:ascii="Arial" w:hAnsi="Arial" w:cs="Arial"/>
                <w:b/>
                <w:color w:val="000000"/>
                <w:sz w:val="22"/>
                <w:szCs w:val="22"/>
                <w:lang w:val="es-ES_tradnl"/>
              </w:rPr>
              <w:t>9 donadores</w:t>
            </w:r>
          </w:p>
        </w:tc>
        <w:tc>
          <w:tcPr>
            <w:tcW w:w="720" w:type="dxa"/>
            <w:tcBorders>
              <w:top w:val="nil"/>
              <w:left w:val="nil"/>
              <w:bottom w:val="nil"/>
              <w:right w:val="nil"/>
            </w:tcBorders>
            <w:shd w:val="clear" w:color="auto" w:fill="auto"/>
            <w:noWrap/>
            <w:vAlign w:val="bottom"/>
          </w:tcPr>
          <w:p w14:paraId="6223ABA9" w14:textId="77777777" w:rsidR="00206407" w:rsidRPr="00B53298" w:rsidRDefault="00206407" w:rsidP="003F64BE">
            <w:pPr>
              <w:tabs>
                <w:tab w:val="left" w:pos="9000"/>
              </w:tabs>
              <w:jc w:val="both"/>
              <w:rPr>
                <w:rFonts w:ascii="Arial" w:hAnsi="Arial" w:cs="Arial"/>
                <w:color w:val="000000"/>
                <w:sz w:val="22"/>
                <w:szCs w:val="22"/>
                <w:lang w:val="es-ES_tradnl"/>
              </w:rPr>
            </w:pPr>
          </w:p>
        </w:tc>
        <w:tc>
          <w:tcPr>
            <w:tcW w:w="630" w:type="dxa"/>
            <w:tcBorders>
              <w:top w:val="nil"/>
              <w:left w:val="nil"/>
              <w:bottom w:val="nil"/>
              <w:right w:val="nil"/>
            </w:tcBorders>
            <w:shd w:val="clear" w:color="auto" w:fill="auto"/>
            <w:noWrap/>
            <w:vAlign w:val="bottom"/>
            <w:hideMark/>
          </w:tcPr>
          <w:p w14:paraId="0D7D67D0" w14:textId="77777777" w:rsidR="00206407" w:rsidRPr="00B53298" w:rsidRDefault="00206407" w:rsidP="003F64BE">
            <w:pPr>
              <w:tabs>
                <w:tab w:val="left" w:pos="9000"/>
              </w:tabs>
              <w:jc w:val="both"/>
              <w:rPr>
                <w:rFonts w:ascii="Arial" w:hAnsi="Arial" w:cs="Arial"/>
                <w:sz w:val="22"/>
                <w:szCs w:val="22"/>
                <w:lang w:val="es-ES_tradnl"/>
              </w:rPr>
            </w:pPr>
          </w:p>
        </w:tc>
        <w:tc>
          <w:tcPr>
            <w:tcW w:w="630" w:type="dxa"/>
            <w:tcBorders>
              <w:top w:val="nil"/>
              <w:left w:val="nil"/>
              <w:bottom w:val="nil"/>
              <w:right w:val="nil"/>
            </w:tcBorders>
            <w:shd w:val="clear" w:color="auto" w:fill="auto"/>
            <w:noWrap/>
            <w:vAlign w:val="bottom"/>
            <w:hideMark/>
          </w:tcPr>
          <w:p w14:paraId="1F043BE1" w14:textId="77777777" w:rsidR="00206407" w:rsidRPr="00B53298" w:rsidRDefault="00206407" w:rsidP="003F64BE">
            <w:pPr>
              <w:tabs>
                <w:tab w:val="left" w:pos="9000"/>
              </w:tabs>
              <w:jc w:val="both"/>
              <w:rPr>
                <w:rFonts w:ascii="Arial" w:hAnsi="Arial" w:cs="Arial"/>
                <w:sz w:val="22"/>
                <w:szCs w:val="22"/>
                <w:lang w:val="es-ES_tradnl"/>
              </w:rPr>
            </w:pPr>
          </w:p>
        </w:tc>
        <w:tc>
          <w:tcPr>
            <w:tcW w:w="572" w:type="dxa"/>
            <w:tcBorders>
              <w:top w:val="nil"/>
              <w:left w:val="nil"/>
              <w:bottom w:val="nil"/>
              <w:right w:val="nil"/>
            </w:tcBorders>
            <w:shd w:val="clear" w:color="auto" w:fill="auto"/>
            <w:noWrap/>
            <w:vAlign w:val="bottom"/>
            <w:hideMark/>
          </w:tcPr>
          <w:p w14:paraId="0079EBC0" w14:textId="77777777" w:rsidR="00206407" w:rsidRPr="00B53298" w:rsidRDefault="00206407" w:rsidP="003F64BE">
            <w:pPr>
              <w:tabs>
                <w:tab w:val="left" w:pos="9000"/>
              </w:tabs>
              <w:jc w:val="both"/>
              <w:rPr>
                <w:rFonts w:ascii="Arial" w:hAnsi="Arial" w:cs="Arial"/>
                <w:sz w:val="22"/>
                <w:szCs w:val="22"/>
                <w:lang w:val="es-ES_tradnl"/>
              </w:rPr>
            </w:pPr>
          </w:p>
        </w:tc>
        <w:tc>
          <w:tcPr>
            <w:tcW w:w="572" w:type="dxa"/>
            <w:tcBorders>
              <w:top w:val="nil"/>
              <w:left w:val="nil"/>
              <w:bottom w:val="nil"/>
              <w:right w:val="nil"/>
            </w:tcBorders>
            <w:shd w:val="clear" w:color="auto" w:fill="auto"/>
            <w:noWrap/>
            <w:vAlign w:val="bottom"/>
            <w:hideMark/>
          </w:tcPr>
          <w:p w14:paraId="6055E363" w14:textId="77777777" w:rsidR="00206407" w:rsidRPr="00B53298" w:rsidRDefault="00206407" w:rsidP="003F64BE">
            <w:pPr>
              <w:tabs>
                <w:tab w:val="left" w:pos="9000"/>
              </w:tabs>
              <w:jc w:val="both"/>
              <w:rPr>
                <w:rFonts w:ascii="Arial" w:hAnsi="Arial" w:cs="Arial"/>
                <w:sz w:val="22"/>
                <w:szCs w:val="22"/>
                <w:lang w:val="es-ES_tradnl"/>
              </w:rPr>
            </w:pPr>
          </w:p>
        </w:tc>
        <w:tc>
          <w:tcPr>
            <w:tcW w:w="305" w:type="dxa"/>
            <w:tcBorders>
              <w:top w:val="nil"/>
              <w:left w:val="nil"/>
              <w:bottom w:val="nil"/>
              <w:right w:val="nil"/>
            </w:tcBorders>
            <w:shd w:val="clear" w:color="auto" w:fill="auto"/>
            <w:noWrap/>
            <w:vAlign w:val="bottom"/>
            <w:hideMark/>
          </w:tcPr>
          <w:p w14:paraId="5A014779" w14:textId="77777777" w:rsidR="00206407" w:rsidRPr="00B53298" w:rsidRDefault="00206407" w:rsidP="003F64BE">
            <w:pPr>
              <w:tabs>
                <w:tab w:val="left" w:pos="9000"/>
              </w:tabs>
              <w:jc w:val="both"/>
              <w:rPr>
                <w:rFonts w:ascii="Arial" w:hAnsi="Arial" w:cs="Arial"/>
                <w:sz w:val="22"/>
                <w:szCs w:val="22"/>
                <w:lang w:val="es-ES_tradnl"/>
              </w:rPr>
            </w:pPr>
          </w:p>
        </w:tc>
      </w:tr>
      <w:tr w:rsidR="0031322D" w:rsidRPr="00B53298" w14:paraId="70D7731A" w14:textId="77777777" w:rsidTr="001B2B61">
        <w:trPr>
          <w:trHeight w:val="66"/>
        </w:trPr>
        <w:tc>
          <w:tcPr>
            <w:tcW w:w="1350" w:type="dxa"/>
            <w:tcBorders>
              <w:top w:val="nil"/>
              <w:left w:val="nil"/>
              <w:bottom w:val="nil"/>
              <w:right w:val="nil"/>
            </w:tcBorders>
            <w:shd w:val="clear" w:color="auto" w:fill="auto"/>
            <w:noWrap/>
            <w:vAlign w:val="bottom"/>
            <w:hideMark/>
          </w:tcPr>
          <w:p w14:paraId="25B83F29"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Pernambuco</w:t>
            </w:r>
          </w:p>
        </w:tc>
        <w:tc>
          <w:tcPr>
            <w:tcW w:w="960" w:type="dxa"/>
            <w:tcBorders>
              <w:top w:val="nil"/>
              <w:left w:val="nil"/>
              <w:bottom w:val="nil"/>
              <w:right w:val="nil"/>
            </w:tcBorders>
            <w:shd w:val="clear" w:color="auto" w:fill="auto"/>
            <w:noWrap/>
            <w:vAlign w:val="center"/>
            <w:hideMark/>
          </w:tcPr>
          <w:p w14:paraId="285BCF74" w14:textId="77777777" w:rsidR="0031322D" w:rsidRPr="00B53298" w:rsidRDefault="0031322D" w:rsidP="003F64BE">
            <w:pPr>
              <w:tabs>
                <w:tab w:val="left" w:pos="9000"/>
              </w:tabs>
              <w:jc w:val="both"/>
              <w:rPr>
                <w:rFonts w:ascii="Arial" w:hAnsi="Arial" w:cs="Arial"/>
                <w:color w:val="000000"/>
                <w:sz w:val="22"/>
                <w:szCs w:val="22"/>
                <w:lang w:val="es-ES_tradnl"/>
              </w:rPr>
            </w:pPr>
          </w:p>
        </w:tc>
        <w:tc>
          <w:tcPr>
            <w:tcW w:w="770" w:type="dxa"/>
            <w:tcBorders>
              <w:top w:val="nil"/>
              <w:left w:val="nil"/>
              <w:bottom w:val="nil"/>
              <w:right w:val="nil"/>
            </w:tcBorders>
            <w:shd w:val="clear" w:color="000000" w:fill="92D050"/>
            <w:noWrap/>
            <w:vAlign w:val="center"/>
            <w:hideMark/>
          </w:tcPr>
          <w:p w14:paraId="65325A86"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630" w:type="dxa"/>
            <w:tcBorders>
              <w:top w:val="nil"/>
              <w:left w:val="nil"/>
              <w:bottom w:val="nil"/>
              <w:right w:val="nil"/>
            </w:tcBorders>
            <w:shd w:val="clear" w:color="000000" w:fill="92D050"/>
            <w:noWrap/>
            <w:vAlign w:val="center"/>
            <w:hideMark/>
          </w:tcPr>
          <w:p w14:paraId="57C7A829"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92D050"/>
            <w:noWrap/>
            <w:vAlign w:val="center"/>
            <w:hideMark/>
          </w:tcPr>
          <w:p w14:paraId="218B12CD"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92D050"/>
            <w:noWrap/>
            <w:vAlign w:val="center"/>
            <w:hideMark/>
          </w:tcPr>
          <w:p w14:paraId="6F5CF725"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630" w:type="dxa"/>
            <w:tcBorders>
              <w:top w:val="nil"/>
              <w:left w:val="nil"/>
              <w:bottom w:val="nil"/>
              <w:right w:val="nil"/>
            </w:tcBorders>
            <w:shd w:val="clear" w:color="000000" w:fill="92D050"/>
            <w:noWrap/>
            <w:vAlign w:val="bottom"/>
            <w:hideMark/>
          </w:tcPr>
          <w:p w14:paraId="5C823AE1"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auto" w:fill="auto"/>
            <w:noWrap/>
            <w:vAlign w:val="bottom"/>
            <w:hideMark/>
          </w:tcPr>
          <w:p w14:paraId="0B19AE12"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19-28</w:t>
            </w:r>
          </w:p>
        </w:tc>
        <w:tc>
          <w:tcPr>
            <w:tcW w:w="1440" w:type="dxa"/>
            <w:gridSpan w:val="2"/>
            <w:tcBorders>
              <w:top w:val="nil"/>
              <w:left w:val="nil"/>
              <w:bottom w:val="nil"/>
              <w:right w:val="nil"/>
            </w:tcBorders>
            <w:shd w:val="clear" w:color="auto" w:fill="auto"/>
            <w:noWrap/>
            <w:vAlign w:val="bottom"/>
          </w:tcPr>
          <w:p w14:paraId="7337A454" w14:textId="77777777" w:rsidR="0031322D" w:rsidRPr="00B53298" w:rsidRDefault="0031322D" w:rsidP="003F64BE">
            <w:pPr>
              <w:tabs>
                <w:tab w:val="left" w:pos="9000"/>
              </w:tabs>
              <w:jc w:val="both"/>
              <w:rPr>
                <w:rFonts w:ascii="Arial" w:hAnsi="Arial" w:cs="Arial"/>
                <w:b/>
                <w:color w:val="000000"/>
                <w:sz w:val="22"/>
                <w:szCs w:val="22"/>
                <w:lang w:val="es-ES_tradnl"/>
              </w:rPr>
            </w:pPr>
          </w:p>
        </w:tc>
        <w:tc>
          <w:tcPr>
            <w:tcW w:w="720" w:type="dxa"/>
            <w:tcBorders>
              <w:top w:val="nil"/>
              <w:left w:val="nil"/>
              <w:bottom w:val="nil"/>
              <w:right w:val="nil"/>
            </w:tcBorders>
            <w:shd w:val="clear" w:color="auto" w:fill="auto"/>
            <w:noWrap/>
            <w:vAlign w:val="bottom"/>
            <w:hideMark/>
          </w:tcPr>
          <w:p w14:paraId="38A828C5" w14:textId="77777777" w:rsidR="0031322D" w:rsidRPr="00B53298" w:rsidRDefault="0031322D" w:rsidP="003F64BE">
            <w:pPr>
              <w:tabs>
                <w:tab w:val="left" w:pos="9000"/>
              </w:tabs>
              <w:jc w:val="both"/>
              <w:rPr>
                <w:rFonts w:ascii="Arial" w:hAnsi="Arial" w:cs="Arial"/>
                <w:color w:val="000000"/>
                <w:sz w:val="22"/>
                <w:szCs w:val="22"/>
                <w:lang w:val="es-ES_tradnl"/>
              </w:rPr>
            </w:pPr>
          </w:p>
        </w:tc>
        <w:tc>
          <w:tcPr>
            <w:tcW w:w="630" w:type="dxa"/>
            <w:tcBorders>
              <w:top w:val="nil"/>
              <w:left w:val="nil"/>
              <w:bottom w:val="nil"/>
              <w:right w:val="nil"/>
            </w:tcBorders>
            <w:shd w:val="clear" w:color="auto" w:fill="auto"/>
            <w:noWrap/>
            <w:vAlign w:val="bottom"/>
            <w:hideMark/>
          </w:tcPr>
          <w:p w14:paraId="2630E9F4" w14:textId="77777777" w:rsidR="0031322D" w:rsidRPr="00B53298" w:rsidRDefault="0031322D" w:rsidP="003F64BE">
            <w:pPr>
              <w:tabs>
                <w:tab w:val="left" w:pos="9000"/>
              </w:tabs>
              <w:jc w:val="both"/>
              <w:rPr>
                <w:rFonts w:ascii="Arial" w:hAnsi="Arial" w:cs="Arial"/>
                <w:sz w:val="22"/>
                <w:szCs w:val="22"/>
                <w:lang w:val="es-ES_tradnl"/>
              </w:rPr>
            </w:pPr>
          </w:p>
        </w:tc>
        <w:tc>
          <w:tcPr>
            <w:tcW w:w="630" w:type="dxa"/>
            <w:tcBorders>
              <w:top w:val="nil"/>
              <w:left w:val="nil"/>
              <w:bottom w:val="nil"/>
              <w:right w:val="nil"/>
            </w:tcBorders>
            <w:shd w:val="clear" w:color="auto" w:fill="auto"/>
            <w:noWrap/>
            <w:vAlign w:val="bottom"/>
            <w:hideMark/>
          </w:tcPr>
          <w:p w14:paraId="3D8C0E0E" w14:textId="77777777" w:rsidR="0031322D" w:rsidRPr="00B53298" w:rsidRDefault="0031322D" w:rsidP="003F64BE">
            <w:pPr>
              <w:tabs>
                <w:tab w:val="left" w:pos="9000"/>
              </w:tabs>
              <w:jc w:val="both"/>
              <w:rPr>
                <w:rFonts w:ascii="Arial" w:hAnsi="Arial" w:cs="Arial"/>
                <w:sz w:val="22"/>
                <w:szCs w:val="22"/>
                <w:lang w:val="es-ES_tradnl"/>
              </w:rPr>
            </w:pPr>
          </w:p>
        </w:tc>
        <w:tc>
          <w:tcPr>
            <w:tcW w:w="572" w:type="dxa"/>
            <w:tcBorders>
              <w:top w:val="nil"/>
              <w:left w:val="nil"/>
              <w:bottom w:val="nil"/>
              <w:right w:val="nil"/>
            </w:tcBorders>
            <w:shd w:val="clear" w:color="auto" w:fill="auto"/>
            <w:noWrap/>
            <w:vAlign w:val="bottom"/>
            <w:hideMark/>
          </w:tcPr>
          <w:p w14:paraId="410415D0" w14:textId="77777777" w:rsidR="0031322D" w:rsidRPr="00B53298" w:rsidRDefault="0031322D" w:rsidP="003F64BE">
            <w:pPr>
              <w:tabs>
                <w:tab w:val="left" w:pos="9000"/>
              </w:tabs>
              <w:jc w:val="both"/>
              <w:rPr>
                <w:rFonts w:ascii="Arial" w:hAnsi="Arial" w:cs="Arial"/>
                <w:sz w:val="22"/>
                <w:szCs w:val="22"/>
                <w:lang w:val="es-ES_tradnl"/>
              </w:rPr>
            </w:pPr>
          </w:p>
        </w:tc>
        <w:tc>
          <w:tcPr>
            <w:tcW w:w="572" w:type="dxa"/>
            <w:tcBorders>
              <w:top w:val="nil"/>
              <w:left w:val="nil"/>
              <w:bottom w:val="nil"/>
              <w:right w:val="nil"/>
            </w:tcBorders>
            <w:shd w:val="clear" w:color="auto" w:fill="auto"/>
            <w:noWrap/>
            <w:vAlign w:val="bottom"/>
            <w:hideMark/>
          </w:tcPr>
          <w:p w14:paraId="54C5A786" w14:textId="77777777" w:rsidR="0031322D" w:rsidRPr="00B53298" w:rsidRDefault="0031322D" w:rsidP="003F64BE">
            <w:pPr>
              <w:tabs>
                <w:tab w:val="left" w:pos="9000"/>
              </w:tabs>
              <w:jc w:val="both"/>
              <w:rPr>
                <w:rFonts w:ascii="Arial" w:hAnsi="Arial" w:cs="Arial"/>
                <w:sz w:val="22"/>
                <w:szCs w:val="22"/>
                <w:lang w:val="es-ES_tradnl"/>
              </w:rPr>
            </w:pPr>
          </w:p>
        </w:tc>
        <w:tc>
          <w:tcPr>
            <w:tcW w:w="305" w:type="dxa"/>
            <w:tcBorders>
              <w:top w:val="nil"/>
              <w:left w:val="nil"/>
              <w:bottom w:val="nil"/>
              <w:right w:val="nil"/>
            </w:tcBorders>
            <w:shd w:val="clear" w:color="auto" w:fill="auto"/>
            <w:noWrap/>
            <w:vAlign w:val="bottom"/>
            <w:hideMark/>
          </w:tcPr>
          <w:p w14:paraId="3DB8AD26" w14:textId="77777777" w:rsidR="0031322D" w:rsidRPr="00B53298" w:rsidRDefault="0031322D" w:rsidP="003F64BE">
            <w:pPr>
              <w:tabs>
                <w:tab w:val="left" w:pos="9000"/>
              </w:tabs>
              <w:jc w:val="both"/>
              <w:rPr>
                <w:rFonts w:ascii="Arial" w:hAnsi="Arial" w:cs="Arial"/>
                <w:sz w:val="22"/>
                <w:szCs w:val="22"/>
                <w:lang w:val="es-ES_tradnl"/>
              </w:rPr>
            </w:pPr>
          </w:p>
        </w:tc>
      </w:tr>
      <w:tr w:rsidR="0031322D" w:rsidRPr="00B53298" w14:paraId="11D9F80B" w14:textId="77777777" w:rsidTr="0031322D">
        <w:trPr>
          <w:trHeight w:val="66"/>
        </w:trPr>
        <w:tc>
          <w:tcPr>
            <w:tcW w:w="1350" w:type="dxa"/>
            <w:tcBorders>
              <w:top w:val="nil"/>
              <w:left w:val="nil"/>
              <w:bottom w:val="nil"/>
              <w:right w:val="nil"/>
            </w:tcBorders>
            <w:shd w:val="clear" w:color="auto" w:fill="auto"/>
            <w:noWrap/>
            <w:vAlign w:val="bottom"/>
            <w:hideMark/>
          </w:tcPr>
          <w:p w14:paraId="1467A6A8"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Santa Catarina</w:t>
            </w:r>
          </w:p>
        </w:tc>
        <w:tc>
          <w:tcPr>
            <w:tcW w:w="960" w:type="dxa"/>
            <w:tcBorders>
              <w:top w:val="nil"/>
              <w:left w:val="nil"/>
              <w:bottom w:val="nil"/>
              <w:right w:val="nil"/>
            </w:tcBorders>
            <w:shd w:val="clear" w:color="auto" w:fill="auto"/>
            <w:noWrap/>
            <w:vAlign w:val="center"/>
            <w:hideMark/>
          </w:tcPr>
          <w:p w14:paraId="67713865" w14:textId="77777777" w:rsidR="0031322D" w:rsidRPr="00B53298" w:rsidRDefault="0031322D" w:rsidP="003F64BE">
            <w:pPr>
              <w:tabs>
                <w:tab w:val="left" w:pos="9000"/>
              </w:tabs>
              <w:jc w:val="both"/>
              <w:rPr>
                <w:rFonts w:ascii="Arial" w:hAnsi="Arial" w:cs="Arial"/>
                <w:color w:val="000000"/>
                <w:sz w:val="22"/>
                <w:szCs w:val="22"/>
                <w:lang w:val="es-ES_tradnl"/>
              </w:rPr>
            </w:pPr>
          </w:p>
        </w:tc>
        <w:tc>
          <w:tcPr>
            <w:tcW w:w="770" w:type="dxa"/>
            <w:tcBorders>
              <w:top w:val="nil"/>
              <w:left w:val="nil"/>
              <w:bottom w:val="nil"/>
              <w:right w:val="nil"/>
            </w:tcBorders>
            <w:shd w:val="clear" w:color="000000" w:fill="92D050"/>
            <w:noWrap/>
            <w:vAlign w:val="center"/>
            <w:hideMark/>
          </w:tcPr>
          <w:p w14:paraId="7D8D71D3"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630" w:type="dxa"/>
            <w:tcBorders>
              <w:top w:val="nil"/>
              <w:left w:val="nil"/>
              <w:bottom w:val="nil"/>
              <w:right w:val="nil"/>
            </w:tcBorders>
            <w:shd w:val="clear" w:color="000000" w:fill="92D050"/>
            <w:noWrap/>
            <w:vAlign w:val="center"/>
            <w:hideMark/>
          </w:tcPr>
          <w:p w14:paraId="3654A483"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92D050"/>
            <w:noWrap/>
            <w:vAlign w:val="center"/>
            <w:hideMark/>
          </w:tcPr>
          <w:p w14:paraId="68380EFA"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92D050"/>
            <w:noWrap/>
            <w:vAlign w:val="center"/>
            <w:hideMark/>
          </w:tcPr>
          <w:p w14:paraId="49A38169"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630" w:type="dxa"/>
            <w:tcBorders>
              <w:top w:val="nil"/>
              <w:left w:val="nil"/>
              <w:bottom w:val="nil"/>
              <w:right w:val="nil"/>
            </w:tcBorders>
            <w:shd w:val="clear" w:color="000000" w:fill="92D050"/>
            <w:noWrap/>
            <w:vAlign w:val="bottom"/>
            <w:hideMark/>
          </w:tcPr>
          <w:p w14:paraId="20A864E6"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auto" w:fill="auto"/>
            <w:noWrap/>
            <w:vAlign w:val="bottom"/>
            <w:hideMark/>
          </w:tcPr>
          <w:p w14:paraId="77339787"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19-28</w:t>
            </w:r>
          </w:p>
        </w:tc>
        <w:tc>
          <w:tcPr>
            <w:tcW w:w="720" w:type="dxa"/>
            <w:tcBorders>
              <w:top w:val="nil"/>
              <w:left w:val="nil"/>
              <w:bottom w:val="nil"/>
              <w:right w:val="nil"/>
            </w:tcBorders>
            <w:shd w:val="clear" w:color="auto" w:fill="auto"/>
            <w:noWrap/>
            <w:vAlign w:val="bottom"/>
            <w:hideMark/>
          </w:tcPr>
          <w:p w14:paraId="11491D4B" w14:textId="77777777" w:rsidR="0031322D" w:rsidRPr="00B53298" w:rsidRDefault="0031322D" w:rsidP="003F64BE">
            <w:pPr>
              <w:tabs>
                <w:tab w:val="left" w:pos="9000"/>
              </w:tabs>
              <w:jc w:val="both"/>
              <w:rPr>
                <w:rFonts w:ascii="Arial" w:hAnsi="Arial" w:cs="Arial"/>
                <w:color w:val="000000"/>
                <w:sz w:val="22"/>
                <w:szCs w:val="22"/>
                <w:lang w:val="es-ES_tradnl"/>
              </w:rPr>
            </w:pPr>
          </w:p>
        </w:tc>
        <w:tc>
          <w:tcPr>
            <w:tcW w:w="720" w:type="dxa"/>
            <w:tcBorders>
              <w:top w:val="nil"/>
              <w:left w:val="nil"/>
              <w:bottom w:val="nil"/>
              <w:right w:val="nil"/>
            </w:tcBorders>
            <w:shd w:val="clear" w:color="auto" w:fill="auto"/>
            <w:noWrap/>
            <w:vAlign w:val="bottom"/>
            <w:hideMark/>
          </w:tcPr>
          <w:p w14:paraId="3CF5747A"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auto" w:fill="auto"/>
            <w:noWrap/>
            <w:vAlign w:val="bottom"/>
            <w:hideMark/>
          </w:tcPr>
          <w:p w14:paraId="2F8248EF" w14:textId="77777777" w:rsidR="0031322D" w:rsidRPr="00B53298" w:rsidRDefault="0031322D" w:rsidP="003F64BE">
            <w:pPr>
              <w:tabs>
                <w:tab w:val="left" w:pos="9000"/>
              </w:tabs>
              <w:jc w:val="both"/>
              <w:rPr>
                <w:rFonts w:ascii="Arial" w:hAnsi="Arial" w:cs="Arial"/>
                <w:sz w:val="22"/>
                <w:szCs w:val="22"/>
                <w:lang w:val="es-ES_tradnl"/>
              </w:rPr>
            </w:pPr>
          </w:p>
        </w:tc>
        <w:tc>
          <w:tcPr>
            <w:tcW w:w="630" w:type="dxa"/>
            <w:tcBorders>
              <w:top w:val="nil"/>
              <w:left w:val="nil"/>
              <w:bottom w:val="nil"/>
              <w:right w:val="nil"/>
            </w:tcBorders>
            <w:shd w:val="clear" w:color="auto" w:fill="auto"/>
            <w:noWrap/>
            <w:vAlign w:val="bottom"/>
            <w:hideMark/>
          </w:tcPr>
          <w:p w14:paraId="3434BFC8" w14:textId="77777777" w:rsidR="0031322D" w:rsidRPr="00B53298" w:rsidRDefault="0031322D" w:rsidP="003F64BE">
            <w:pPr>
              <w:tabs>
                <w:tab w:val="left" w:pos="9000"/>
              </w:tabs>
              <w:jc w:val="both"/>
              <w:rPr>
                <w:rFonts w:ascii="Arial" w:hAnsi="Arial" w:cs="Arial"/>
                <w:sz w:val="22"/>
                <w:szCs w:val="22"/>
                <w:lang w:val="es-ES_tradnl"/>
              </w:rPr>
            </w:pPr>
          </w:p>
        </w:tc>
        <w:tc>
          <w:tcPr>
            <w:tcW w:w="630" w:type="dxa"/>
            <w:tcBorders>
              <w:top w:val="nil"/>
              <w:left w:val="nil"/>
              <w:bottom w:val="nil"/>
              <w:right w:val="nil"/>
            </w:tcBorders>
            <w:shd w:val="clear" w:color="auto" w:fill="auto"/>
            <w:noWrap/>
            <w:vAlign w:val="bottom"/>
            <w:hideMark/>
          </w:tcPr>
          <w:p w14:paraId="66AE3605" w14:textId="77777777" w:rsidR="0031322D" w:rsidRPr="00B53298" w:rsidRDefault="0031322D" w:rsidP="003F64BE">
            <w:pPr>
              <w:tabs>
                <w:tab w:val="left" w:pos="9000"/>
              </w:tabs>
              <w:jc w:val="both"/>
              <w:rPr>
                <w:rFonts w:ascii="Arial" w:hAnsi="Arial" w:cs="Arial"/>
                <w:sz w:val="22"/>
                <w:szCs w:val="22"/>
                <w:lang w:val="es-ES_tradnl"/>
              </w:rPr>
            </w:pPr>
          </w:p>
        </w:tc>
        <w:tc>
          <w:tcPr>
            <w:tcW w:w="572" w:type="dxa"/>
            <w:tcBorders>
              <w:top w:val="nil"/>
              <w:left w:val="nil"/>
              <w:bottom w:val="nil"/>
              <w:right w:val="nil"/>
            </w:tcBorders>
            <w:shd w:val="clear" w:color="auto" w:fill="auto"/>
            <w:noWrap/>
            <w:vAlign w:val="bottom"/>
            <w:hideMark/>
          </w:tcPr>
          <w:p w14:paraId="445B39E7" w14:textId="77777777" w:rsidR="0031322D" w:rsidRPr="00B53298" w:rsidRDefault="0031322D" w:rsidP="003F64BE">
            <w:pPr>
              <w:tabs>
                <w:tab w:val="left" w:pos="9000"/>
              </w:tabs>
              <w:jc w:val="both"/>
              <w:rPr>
                <w:rFonts w:ascii="Arial" w:hAnsi="Arial" w:cs="Arial"/>
                <w:sz w:val="22"/>
                <w:szCs w:val="22"/>
                <w:lang w:val="es-ES_tradnl"/>
              </w:rPr>
            </w:pPr>
          </w:p>
        </w:tc>
        <w:tc>
          <w:tcPr>
            <w:tcW w:w="572" w:type="dxa"/>
            <w:tcBorders>
              <w:top w:val="nil"/>
              <w:left w:val="nil"/>
              <w:bottom w:val="nil"/>
              <w:right w:val="nil"/>
            </w:tcBorders>
            <w:shd w:val="clear" w:color="auto" w:fill="auto"/>
            <w:noWrap/>
            <w:vAlign w:val="bottom"/>
            <w:hideMark/>
          </w:tcPr>
          <w:p w14:paraId="7AC935D2" w14:textId="77777777" w:rsidR="0031322D" w:rsidRPr="00B53298" w:rsidRDefault="0031322D" w:rsidP="003F64BE">
            <w:pPr>
              <w:tabs>
                <w:tab w:val="left" w:pos="9000"/>
              </w:tabs>
              <w:jc w:val="both"/>
              <w:rPr>
                <w:rFonts w:ascii="Arial" w:hAnsi="Arial" w:cs="Arial"/>
                <w:sz w:val="22"/>
                <w:szCs w:val="22"/>
                <w:lang w:val="es-ES_tradnl"/>
              </w:rPr>
            </w:pPr>
          </w:p>
        </w:tc>
        <w:tc>
          <w:tcPr>
            <w:tcW w:w="305" w:type="dxa"/>
            <w:tcBorders>
              <w:top w:val="nil"/>
              <w:left w:val="nil"/>
              <w:bottom w:val="nil"/>
              <w:right w:val="nil"/>
            </w:tcBorders>
            <w:shd w:val="clear" w:color="auto" w:fill="auto"/>
            <w:noWrap/>
            <w:vAlign w:val="bottom"/>
            <w:hideMark/>
          </w:tcPr>
          <w:p w14:paraId="1422B081" w14:textId="77777777" w:rsidR="0031322D" w:rsidRPr="00B53298" w:rsidRDefault="0031322D" w:rsidP="003F64BE">
            <w:pPr>
              <w:tabs>
                <w:tab w:val="left" w:pos="9000"/>
              </w:tabs>
              <w:jc w:val="both"/>
              <w:rPr>
                <w:rFonts w:ascii="Arial" w:hAnsi="Arial" w:cs="Arial"/>
                <w:sz w:val="22"/>
                <w:szCs w:val="22"/>
                <w:lang w:val="es-ES_tradnl"/>
              </w:rPr>
            </w:pPr>
          </w:p>
        </w:tc>
      </w:tr>
      <w:tr w:rsidR="0031322D" w:rsidRPr="00B53298" w14:paraId="07F34EE1" w14:textId="77777777" w:rsidTr="0031322D">
        <w:trPr>
          <w:trHeight w:val="66"/>
        </w:trPr>
        <w:tc>
          <w:tcPr>
            <w:tcW w:w="1350" w:type="dxa"/>
            <w:tcBorders>
              <w:top w:val="nil"/>
              <w:left w:val="nil"/>
              <w:bottom w:val="nil"/>
              <w:right w:val="nil"/>
            </w:tcBorders>
            <w:shd w:val="clear" w:color="auto" w:fill="auto"/>
            <w:noWrap/>
            <w:vAlign w:val="bottom"/>
            <w:hideMark/>
          </w:tcPr>
          <w:p w14:paraId="720D73CB"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7</w:t>
            </w:r>
          </w:p>
        </w:tc>
        <w:tc>
          <w:tcPr>
            <w:tcW w:w="960" w:type="dxa"/>
            <w:tcBorders>
              <w:top w:val="nil"/>
              <w:left w:val="nil"/>
              <w:bottom w:val="nil"/>
              <w:right w:val="nil"/>
            </w:tcBorders>
            <w:shd w:val="clear" w:color="auto" w:fill="auto"/>
            <w:noWrap/>
            <w:vAlign w:val="bottom"/>
            <w:hideMark/>
          </w:tcPr>
          <w:p w14:paraId="09201CA0" w14:textId="77777777" w:rsidR="0031322D" w:rsidRPr="00B53298" w:rsidRDefault="0031322D" w:rsidP="003F64BE">
            <w:pPr>
              <w:tabs>
                <w:tab w:val="left" w:pos="9000"/>
              </w:tabs>
              <w:jc w:val="both"/>
              <w:rPr>
                <w:rFonts w:ascii="Arial" w:hAnsi="Arial" w:cs="Arial"/>
                <w:color w:val="000000"/>
                <w:sz w:val="22"/>
                <w:szCs w:val="22"/>
                <w:lang w:val="es-ES_tradnl"/>
              </w:rPr>
            </w:pPr>
          </w:p>
        </w:tc>
        <w:tc>
          <w:tcPr>
            <w:tcW w:w="770" w:type="dxa"/>
            <w:tcBorders>
              <w:top w:val="nil"/>
              <w:left w:val="nil"/>
              <w:bottom w:val="nil"/>
              <w:right w:val="nil"/>
            </w:tcBorders>
            <w:shd w:val="clear" w:color="auto" w:fill="auto"/>
            <w:noWrap/>
            <w:vAlign w:val="bottom"/>
            <w:hideMark/>
          </w:tcPr>
          <w:p w14:paraId="2FF6CC91" w14:textId="77777777" w:rsidR="0031322D" w:rsidRPr="00B53298" w:rsidRDefault="0031322D" w:rsidP="003F64BE">
            <w:pPr>
              <w:tabs>
                <w:tab w:val="left" w:pos="9000"/>
              </w:tabs>
              <w:jc w:val="both"/>
              <w:rPr>
                <w:rFonts w:ascii="Arial" w:hAnsi="Arial" w:cs="Arial"/>
                <w:sz w:val="22"/>
                <w:szCs w:val="22"/>
                <w:lang w:val="es-ES_tradnl"/>
              </w:rPr>
            </w:pPr>
          </w:p>
        </w:tc>
        <w:tc>
          <w:tcPr>
            <w:tcW w:w="630" w:type="dxa"/>
            <w:tcBorders>
              <w:top w:val="nil"/>
              <w:left w:val="nil"/>
              <w:bottom w:val="nil"/>
              <w:right w:val="nil"/>
            </w:tcBorders>
            <w:shd w:val="clear" w:color="000000" w:fill="FFFF00"/>
            <w:noWrap/>
            <w:vAlign w:val="center"/>
            <w:hideMark/>
          </w:tcPr>
          <w:p w14:paraId="2A12911F"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FFF00"/>
            <w:noWrap/>
            <w:vAlign w:val="center"/>
            <w:hideMark/>
          </w:tcPr>
          <w:p w14:paraId="25561FD1"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FFF00"/>
            <w:noWrap/>
            <w:vAlign w:val="center"/>
            <w:hideMark/>
          </w:tcPr>
          <w:p w14:paraId="740F4853"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630" w:type="dxa"/>
            <w:tcBorders>
              <w:top w:val="nil"/>
              <w:left w:val="nil"/>
              <w:bottom w:val="nil"/>
              <w:right w:val="nil"/>
            </w:tcBorders>
            <w:shd w:val="clear" w:color="000000" w:fill="FFFF00"/>
            <w:noWrap/>
            <w:vAlign w:val="center"/>
            <w:hideMark/>
          </w:tcPr>
          <w:p w14:paraId="09568939"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FFF00"/>
            <w:noWrap/>
            <w:vAlign w:val="center"/>
            <w:hideMark/>
          </w:tcPr>
          <w:p w14:paraId="57DB06EE"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auto" w:fill="auto"/>
            <w:noWrap/>
            <w:vAlign w:val="bottom"/>
            <w:hideMark/>
          </w:tcPr>
          <w:p w14:paraId="08A5AD49"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22-28</w:t>
            </w:r>
          </w:p>
        </w:tc>
        <w:tc>
          <w:tcPr>
            <w:tcW w:w="1440" w:type="dxa"/>
            <w:gridSpan w:val="2"/>
            <w:tcBorders>
              <w:top w:val="nil"/>
              <w:left w:val="nil"/>
              <w:bottom w:val="nil"/>
              <w:right w:val="nil"/>
            </w:tcBorders>
            <w:shd w:val="clear" w:color="auto" w:fill="FFFF00"/>
            <w:noWrap/>
            <w:vAlign w:val="bottom"/>
            <w:hideMark/>
          </w:tcPr>
          <w:p w14:paraId="56F56E4F" w14:textId="77777777" w:rsidR="0031322D" w:rsidRPr="00B53298" w:rsidRDefault="0031322D" w:rsidP="003F64BE">
            <w:pPr>
              <w:tabs>
                <w:tab w:val="left" w:pos="9000"/>
              </w:tabs>
              <w:jc w:val="both"/>
              <w:rPr>
                <w:rFonts w:ascii="Arial" w:hAnsi="Arial" w:cs="Arial"/>
                <w:b/>
                <w:color w:val="000000"/>
                <w:sz w:val="22"/>
                <w:szCs w:val="22"/>
                <w:lang w:val="es-ES_tradnl"/>
              </w:rPr>
            </w:pPr>
            <w:r w:rsidRPr="00B53298">
              <w:rPr>
                <w:rFonts w:ascii="Arial" w:hAnsi="Arial" w:cs="Arial"/>
                <w:b/>
                <w:color w:val="000000"/>
                <w:sz w:val="22"/>
                <w:szCs w:val="22"/>
                <w:lang w:val="es-ES_tradnl"/>
              </w:rPr>
              <w:t>6 donadores</w:t>
            </w:r>
          </w:p>
        </w:tc>
        <w:tc>
          <w:tcPr>
            <w:tcW w:w="630" w:type="dxa"/>
            <w:tcBorders>
              <w:top w:val="nil"/>
              <w:left w:val="nil"/>
              <w:bottom w:val="nil"/>
              <w:right w:val="nil"/>
            </w:tcBorders>
            <w:shd w:val="clear" w:color="auto" w:fill="auto"/>
            <w:noWrap/>
            <w:vAlign w:val="bottom"/>
            <w:hideMark/>
          </w:tcPr>
          <w:p w14:paraId="2095ADA9" w14:textId="77777777" w:rsidR="0031322D" w:rsidRPr="00B53298" w:rsidRDefault="0031322D" w:rsidP="003F64BE">
            <w:pPr>
              <w:tabs>
                <w:tab w:val="left" w:pos="9000"/>
              </w:tabs>
              <w:jc w:val="both"/>
              <w:rPr>
                <w:rFonts w:ascii="Arial" w:hAnsi="Arial" w:cs="Arial"/>
                <w:color w:val="000000"/>
                <w:sz w:val="22"/>
                <w:szCs w:val="22"/>
                <w:lang w:val="es-ES_tradnl"/>
              </w:rPr>
            </w:pPr>
          </w:p>
        </w:tc>
        <w:tc>
          <w:tcPr>
            <w:tcW w:w="630" w:type="dxa"/>
            <w:tcBorders>
              <w:top w:val="nil"/>
              <w:left w:val="nil"/>
              <w:bottom w:val="nil"/>
              <w:right w:val="nil"/>
            </w:tcBorders>
            <w:shd w:val="clear" w:color="auto" w:fill="auto"/>
            <w:noWrap/>
            <w:vAlign w:val="bottom"/>
            <w:hideMark/>
          </w:tcPr>
          <w:p w14:paraId="2933E185" w14:textId="77777777" w:rsidR="0031322D" w:rsidRPr="00B53298" w:rsidRDefault="0031322D" w:rsidP="003F64BE">
            <w:pPr>
              <w:tabs>
                <w:tab w:val="left" w:pos="9000"/>
              </w:tabs>
              <w:jc w:val="both"/>
              <w:rPr>
                <w:rFonts w:ascii="Arial" w:hAnsi="Arial" w:cs="Arial"/>
                <w:sz w:val="22"/>
                <w:szCs w:val="22"/>
                <w:lang w:val="es-ES_tradnl"/>
              </w:rPr>
            </w:pPr>
          </w:p>
        </w:tc>
        <w:tc>
          <w:tcPr>
            <w:tcW w:w="572" w:type="dxa"/>
            <w:tcBorders>
              <w:top w:val="nil"/>
              <w:left w:val="nil"/>
              <w:bottom w:val="nil"/>
              <w:right w:val="nil"/>
            </w:tcBorders>
            <w:shd w:val="clear" w:color="auto" w:fill="auto"/>
            <w:noWrap/>
            <w:vAlign w:val="bottom"/>
            <w:hideMark/>
          </w:tcPr>
          <w:p w14:paraId="465F7CD7" w14:textId="77777777" w:rsidR="0031322D" w:rsidRPr="00B53298" w:rsidRDefault="0031322D" w:rsidP="003F64BE">
            <w:pPr>
              <w:tabs>
                <w:tab w:val="left" w:pos="9000"/>
              </w:tabs>
              <w:jc w:val="both"/>
              <w:rPr>
                <w:rFonts w:ascii="Arial" w:hAnsi="Arial" w:cs="Arial"/>
                <w:sz w:val="22"/>
                <w:szCs w:val="22"/>
                <w:lang w:val="es-ES_tradnl"/>
              </w:rPr>
            </w:pPr>
          </w:p>
        </w:tc>
        <w:tc>
          <w:tcPr>
            <w:tcW w:w="572" w:type="dxa"/>
            <w:tcBorders>
              <w:top w:val="nil"/>
              <w:left w:val="nil"/>
              <w:bottom w:val="nil"/>
              <w:right w:val="nil"/>
            </w:tcBorders>
            <w:shd w:val="clear" w:color="auto" w:fill="auto"/>
            <w:noWrap/>
            <w:vAlign w:val="bottom"/>
            <w:hideMark/>
          </w:tcPr>
          <w:p w14:paraId="58450F8F" w14:textId="77777777" w:rsidR="0031322D" w:rsidRPr="00B53298" w:rsidRDefault="0031322D" w:rsidP="003F64BE">
            <w:pPr>
              <w:tabs>
                <w:tab w:val="left" w:pos="9000"/>
              </w:tabs>
              <w:jc w:val="both"/>
              <w:rPr>
                <w:rFonts w:ascii="Arial" w:hAnsi="Arial" w:cs="Arial"/>
                <w:sz w:val="22"/>
                <w:szCs w:val="22"/>
                <w:lang w:val="es-ES_tradnl"/>
              </w:rPr>
            </w:pPr>
          </w:p>
        </w:tc>
        <w:tc>
          <w:tcPr>
            <w:tcW w:w="305" w:type="dxa"/>
            <w:tcBorders>
              <w:top w:val="nil"/>
              <w:left w:val="nil"/>
              <w:bottom w:val="nil"/>
              <w:right w:val="nil"/>
            </w:tcBorders>
            <w:shd w:val="clear" w:color="auto" w:fill="auto"/>
            <w:noWrap/>
            <w:vAlign w:val="bottom"/>
            <w:hideMark/>
          </w:tcPr>
          <w:p w14:paraId="6C72B76A" w14:textId="77777777" w:rsidR="0031322D" w:rsidRPr="00B53298" w:rsidRDefault="0031322D" w:rsidP="003F64BE">
            <w:pPr>
              <w:tabs>
                <w:tab w:val="left" w:pos="9000"/>
              </w:tabs>
              <w:jc w:val="both"/>
              <w:rPr>
                <w:rFonts w:ascii="Arial" w:hAnsi="Arial" w:cs="Arial"/>
                <w:sz w:val="22"/>
                <w:szCs w:val="22"/>
                <w:lang w:val="es-ES_tradnl"/>
              </w:rPr>
            </w:pPr>
          </w:p>
        </w:tc>
      </w:tr>
      <w:tr w:rsidR="0031322D" w:rsidRPr="00B53298" w14:paraId="556FD70F" w14:textId="77777777" w:rsidTr="0031322D">
        <w:trPr>
          <w:trHeight w:val="66"/>
        </w:trPr>
        <w:tc>
          <w:tcPr>
            <w:tcW w:w="1350" w:type="dxa"/>
            <w:tcBorders>
              <w:top w:val="nil"/>
              <w:left w:val="nil"/>
              <w:bottom w:val="nil"/>
              <w:right w:val="nil"/>
            </w:tcBorders>
            <w:shd w:val="clear" w:color="auto" w:fill="auto"/>
            <w:noWrap/>
            <w:vAlign w:val="bottom"/>
            <w:hideMark/>
          </w:tcPr>
          <w:p w14:paraId="1C25BA79"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8</w:t>
            </w:r>
          </w:p>
        </w:tc>
        <w:tc>
          <w:tcPr>
            <w:tcW w:w="960" w:type="dxa"/>
            <w:tcBorders>
              <w:top w:val="nil"/>
              <w:left w:val="nil"/>
              <w:bottom w:val="nil"/>
              <w:right w:val="nil"/>
            </w:tcBorders>
            <w:shd w:val="clear" w:color="auto" w:fill="auto"/>
            <w:noWrap/>
            <w:vAlign w:val="bottom"/>
            <w:hideMark/>
          </w:tcPr>
          <w:p w14:paraId="6E6F784A" w14:textId="77777777" w:rsidR="0031322D" w:rsidRPr="00B53298" w:rsidRDefault="0031322D" w:rsidP="003F64BE">
            <w:pPr>
              <w:tabs>
                <w:tab w:val="left" w:pos="9000"/>
              </w:tabs>
              <w:jc w:val="both"/>
              <w:rPr>
                <w:rFonts w:ascii="Arial" w:hAnsi="Arial" w:cs="Arial"/>
                <w:color w:val="000000"/>
                <w:sz w:val="22"/>
                <w:szCs w:val="22"/>
                <w:lang w:val="es-ES_tradnl"/>
              </w:rPr>
            </w:pPr>
          </w:p>
        </w:tc>
        <w:tc>
          <w:tcPr>
            <w:tcW w:w="770" w:type="dxa"/>
            <w:tcBorders>
              <w:top w:val="nil"/>
              <w:left w:val="nil"/>
              <w:bottom w:val="nil"/>
              <w:right w:val="nil"/>
            </w:tcBorders>
            <w:shd w:val="clear" w:color="auto" w:fill="auto"/>
            <w:noWrap/>
            <w:vAlign w:val="bottom"/>
            <w:hideMark/>
          </w:tcPr>
          <w:p w14:paraId="4566A1E6" w14:textId="77777777" w:rsidR="0031322D" w:rsidRPr="00B53298" w:rsidRDefault="0031322D" w:rsidP="003F64BE">
            <w:pPr>
              <w:tabs>
                <w:tab w:val="left" w:pos="9000"/>
              </w:tabs>
              <w:jc w:val="both"/>
              <w:rPr>
                <w:rFonts w:ascii="Arial" w:hAnsi="Arial" w:cs="Arial"/>
                <w:sz w:val="22"/>
                <w:szCs w:val="22"/>
                <w:lang w:val="es-ES_tradnl"/>
              </w:rPr>
            </w:pPr>
          </w:p>
        </w:tc>
        <w:tc>
          <w:tcPr>
            <w:tcW w:w="630" w:type="dxa"/>
            <w:tcBorders>
              <w:top w:val="nil"/>
              <w:left w:val="nil"/>
              <w:bottom w:val="nil"/>
              <w:right w:val="nil"/>
            </w:tcBorders>
            <w:shd w:val="clear" w:color="000000" w:fill="FFFF00"/>
            <w:noWrap/>
            <w:vAlign w:val="center"/>
            <w:hideMark/>
          </w:tcPr>
          <w:p w14:paraId="0D5DC781"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FFF00"/>
            <w:noWrap/>
            <w:vAlign w:val="center"/>
            <w:hideMark/>
          </w:tcPr>
          <w:p w14:paraId="61BB5642"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FFF00"/>
            <w:noWrap/>
            <w:vAlign w:val="center"/>
            <w:hideMark/>
          </w:tcPr>
          <w:p w14:paraId="6AE91D3B"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630" w:type="dxa"/>
            <w:tcBorders>
              <w:top w:val="nil"/>
              <w:left w:val="nil"/>
              <w:bottom w:val="nil"/>
              <w:right w:val="nil"/>
            </w:tcBorders>
            <w:shd w:val="clear" w:color="000000" w:fill="FFFF00"/>
            <w:noWrap/>
            <w:vAlign w:val="center"/>
            <w:hideMark/>
          </w:tcPr>
          <w:p w14:paraId="0C1358EC"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FFF00"/>
            <w:noWrap/>
            <w:vAlign w:val="center"/>
            <w:hideMark/>
          </w:tcPr>
          <w:p w14:paraId="5D470C35"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auto" w:fill="auto"/>
            <w:noWrap/>
            <w:vAlign w:val="bottom"/>
            <w:hideMark/>
          </w:tcPr>
          <w:p w14:paraId="09AC291F"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22-28</w:t>
            </w:r>
          </w:p>
        </w:tc>
        <w:tc>
          <w:tcPr>
            <w:tcW w:w="720" w:type="dxa"/>
            <w:tcBorders>
              <w:top w:val="nil"/>
              <w:left w:val="nil"/>
              <w:bottom w:val="nil"/>
              <w:right w:val="nil"/>
            </w:tcBorders>
            <w:shd w:val="clear" w:color="auto" w:fill="auto"/>
            <w:noWrap/>
            <w:vAlign w:val="bottom"/>
            <w:hideMark/>
          </w:tcPr>
          <w:p w14:paraId="2CB231E6" w14:textId="77777777" w:rsidR="0031322D" w:rsidRPr="00B53298" w:rsidRDefault="0031322D" w:rsidP="003F64BE">
            <w:pPr>
              <w:tabs>
                <w:tab w:val="left" w:pos="9000"/>
              </w:tabs>
              <w:jc w:val="both"/>
              <w:rPr>
                <w:rFonts w:ascii="Arial" w:hAnsi="Arial" w:cs="Arial"/>
                <w:color w:val="000000"/>
                <w:sz w:val="22"/>
                <w:szCs w:val="22"/>
                <w:lang w:val="es-ES_tradnl"/>
              </w:rPr>
            </w:pPr>
          </w:p>
        </w:tc>
        <w:tc>
          <w:tcPr>
            <w:tcW w:w="720" w:type="dxa"/>
            <w:tcBorders>
              <w:top w:val="nil"/>
              <w:left w:val="nil"/>
              <w:bottom w:val="nil"/>
              <w:right w:val="nil"/>
            </w:tcBorders>
            <w:shd w:val="clear" w:color="auto" w:fill="auto"/>
            <w:noWrap/>
            <w:vAlign w:val="bottom"/>
            <w:hideMark/>
          </w:tcPr>
          <w:p w14:paraId="4B3121C4" w14:textId="77777777" w:rsidR="0031322D" w:rsidRPr="00B53298" w:rsidRDefault="0031322D" w:rsidP="003F64BE">
            <w:pPr>
              <w:tabs>
                <w:tab w:val="left" w:pos="9000"/>
              </w:tabs>
              <w:jc w:val="both"/>
              <w:rPr>
                <w:rFonts w:ascii="Arial" w:hAnsi="Arial" w:cs="Arial"/>
                <w:sz w:val="22"/>
                <w:szCs w:val="22"/>
                <w:lang w:val="es-ES_tradnl"/>
              </w:rPr>
            </w:pPr>
          </w:p>
        </w:tc>
        <w:tc>
          <w:tcPr>
            <w:tcW w:w="630" w:type="dxa"/>
            <w:tcBorders>
              <w:top w:val="nil"/>
              <w:left w:val="nil"/>
              <w:bottom w:val="nil"/>
              <w:right w:val="nil"/>
            </w:tcBorders>
            <w:shd w:val="clear" w:color="auto" w:fill="auto"/>
            <w:noWrap/>
            <w:vAlign w:val="bottom"/>
            <w:hideMark/>
          </w:tcPr>
          <w:p w14:paraId="36E9348B" w14:textId="77777777" w:rsidR="0031322D" w:rsidRPr="00B53298" w:rsidRDefault="0031322D" w:rsidP="003F64BE">
            <w:pPr>
              <w:tabs>
                <w:tab w:val="left" w:pos="9000"/>
              </w:tabs>
              <w:jc w:val="both"/>
              <w:rPr>
                <w:rFonts w:ascii="Arial" w:hAnsi="Arial" w:cs="Arial"/>
                <w:sz w:val="22"/>
                <w:szCs w:val="22"/>
                <w:lang w:val="es-ES_tradnl"/>
              </w:rPr>
            </w:pPr>
          </w:p>
        </w:tc>
        <w:tc>
          <w:tcPr>
            <w:tcW w:w="630" w:type="dxa"/>
            <w:tcBorders>
              <w:top w:val="nil"/>
              <w:left w:val="nil"/>
              <w:bottom w:val="nil"/>
              <w:right w:val="nil"/>
            </w:tcBorders>
            <w:shd w:val="clear" w:color="auto" w:fill="auto"/>
            <w:noWrap/>
            <w:vAlign w:val="bottom"/>
            <w:hideMark/>
          </w:tcPr>
          <w:p w14:paraId="2B919842" w14:textId="77777777" w:rsidR="0031322D" w:rsidRPr="00B53298" w:rsidRDefault="0031322D" w:rsidP="003F64BE">
            <w:pPr>
              <w:tabs>
                <w:tab w:val="left" w:pos="9000"/>
              </w:tabs>
              <w:jc w:val="both"/>
              <w:rPr>
                <w:rFonts w:ascii="Arial" w:hAnsi="Arial" w:cs="Arial"/>
                <w:sz w:val="22"/>
                <w:szCs w:val="22"/>
                <w:lang w:val="es-ES_tradnl"/>
              </w:rPr>
            </w:pPr>
          </w:p>
        </w:tc>
        <w:tc>
          <w:tcPr>
            <w:tcW w:w="572" w:type="dxa"/>
            <w:tcBorders>
              <w:top w:val="nil"/>
              <w:left w:val="nil"/>
              <w:bottom w:val="nil"/>
              <w:right w:val="nil"/>
            </w:tcBorders>
            <w:shd w:val="clear" w:color="auto" w:fill="auto"/>
            <w:noWrap/>
            <w:vAlign w:val="bottom"/>
            <w:hideMark/>
          </w:tcPr>
          <w:p w14:paraId="0B8AD4B3" w14:textId="77777777" w:rsidR="0031322D" w:rsidRPr="00B53298" w:rsidRDefault="0031322D" w:rsidP="003F64BE">
            <w:pPr>
              <w:tabs>
                <w:tab w:val="left" w:pos="9000"/>
              </w:tabs>
              <w:jc w:val="both"/>
              <w:rPr>
                <w:rFonts w:ascii="Arial" w:hAnsi="Arial" w:cs="Arial"/>
                <w:sz w:val="22"/>
                <w:szCs w:val="22"/>
                <w:lang w:val="es-ES_tradnl"/>
              </w:rPr>
            </w:pPr>
          </w:p>
        </w:tc>
        <w:tc>
          <w:tcPr>
            <w:tcW w:w="572" w:type="dxa"/>
            <w:tcBorders>
              <w:top w:val="nil"/>
              <w:left w:val="nil"/>
              <w:bottom w:val="nil"/>
              <w:right w:val="nil"/>
            </w:tcBorders>
            <w:shd w:val="clear" w:color="auto" w:fill="auto"/>
            <w:noWrap/>
            <w:vAlign w:val="bottom"/>
            <w:hideMark/>
          </w:tcPr>
          <w:p w14:paraId="680E9DC2" w14:textId="77777777" w:rsidR="0031322D" w:rsidRPr="00B53298" w:rsidRDefault="0031322D" w:rsidP="003F64BE">
            <w:pPr>
              <w:tabs>
                <w:tab w:val="left" w:pos="9000"/>
              </w:tabs>
              <w:jc w:val="both"/>
              <w:rPr>
                <w:rFonts w:ascii="Arial" w:hAnsi="Arial" w:cs="Arial"/>
                <w:sz w:val="22"/>
                <w:szCs w:val="22"/>
                <w:lang w:val="es-ES_tradnl"/>
              </w:rPr>
            </w:pPr>
          </w:p>
        </w:tc>
        <w:tc>
          <w:tcPr>
            <w:tcW w:w="305" w:type="dxa"/>
            <w:tcBorders>
              <w:top w:val="nil"/>
              <w:left w:val="nil"/>
              <w:bottom w:val="nil"/>
              <w:right w:val="nil"/>
            </w:tcBorders>
            <w:shd w:val="clear" w:color="auto" w:fill="auto"/>
            <w:noWrap/>
            <w:vAlign w:val="bottom"/>
            <w:hideMark/>
          </w:tcPr>
          <w:p w14:paraId="13C7074D" w14:textId="77777777" w:rsidR="0031322D" w:rsidRPr="00B53298" w:rsidRDefault="0031322D" w:rsidP="003F64BE">
            <w:pPr>
              <w:tabs>
                <w:tab w:val="left" w:pos="9000"/>
              </w:tabs>
              <w:jc w:val="both"/>
              <w:rPr>
                <w:rFonts w:ascii="Arial" w:hAnsi="Arial" w:cs="Arial"/>
                <w:sz w:val="22"/>
                <w:szCs w:val="22"/>
                <w:lang w:val="es-ES_tradnl"/>
              </w:rPr>
            </w:pPr>
          </w:p>
        </w:tc>
      </w:tr>
      <w:tr w:rsidR="0031322D" w:rsidRPr="00B53298" w14:paraId="30010039" w14:textId="77777777" w:rsidTr="0031322D">
        <w:trPr>
          <w:trHeight w:val="99"/>
        </w:trPr>
        <w:tc>
          <w:tcPr>
            <w:tcW w:w="1350" w:type="dxa"/>
            <w:tcBorders>
              <w:top w:val="nil"/>
              <w:left w:val="nil"/>
              <w:bottom w:val="nil"/>
              <w:right w:val="nil"/>
            </w:tcBorders>
            <w:shd w:val="clear" w:color="auto" w:fill="auto"/>
            <w:noWrap/>
            <w:vAlign w:val="bottom"/>
            <w:hideMark/>
          </w:tcPr>
          <w:p w14:paraId="3E9A3C3B"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9</w:t>
            </w:r>
          </w:p>
        </w:tc>
        <w:tc>
          <w:tcPr>
            <w:tcW w:w="960" w:type="dxa"/>
            <w:tcBorders>
              <w:top w:val="nil"/>
              <w:left w:val="nil"/>
              <w:bottom w:val="nil"/>
              <w:right w:val="nil"/>
            </w:tcBorders>
            <w:shd w:val="clear" w:color="auto" w:fill="auto"/>
            <w:noWrap/>
            <w:vAlign w:val="bottom"/>
            <w:hideMark/>
          </w:tcPr>
          <w:p w14:paraId="3E057ED9" w14:textId="77777777" w:rsidR="0031322D" w:rsidRPr="00B53298" w:rsidRDefault="0031322D" w:rsidP="003F64BE">
            <w:pPr>
              <w:tabs>
                <w:tab w:val="left" w:pos="9000"/>
              </w:tabs>
              <w:jc w:val="both"/>
              <w:rPr>
                <w:rFonts w:ascii="Arial" w:hAnsi="Arial" w:cs="Arial"/>
                <w:color w:val="000000"/>
                <w:sz w:val="22"/>
                <w:szCs w:val="22"/>
                <w:lang w:val="es-ES_tradnl"/>
              </w:rPr>
            </w:pPr>
          </w:p>
        </w:tc>
        <w:tc>
          <w:tcPr>
            <w:tcW w:w="770" w:type="dxa"/>
            <w:tcBorders>
              <w:top w:val="nil"/>
              <w:left w:val="nil"/>
              <w:bottom w:val="nil"/>
              <w:right w:val="nil"/>
            </w:tcBorders>
            <w:shd w:val="clear" w:color="auto" w:fill="auto"/>
            <w:noWrap/>
            <w:vAlign w:val="bottom"/>
            <w:hideMark/>
          </w:tcPr>
          <w:p w14:paraId="73E01562" w14:textId="77777777" w:rsidR="0031322D" w:rsidRPr="00B53298" w:rsidRDefault="0031322D" w:rsidP="003F64BE">
            <w:pPr>
              <w:tabs>
                <w:tab w:val="left" w:pos="9000"/>
              </w:tabs>
              <w:jc w:val="both"/>
              <w:rPr>
                <w:rFonts w:ascii="Arial" w:hAnsi="Arial" w:cs="Arial"/>
                <w:sz w:val="22"/>
                <w:szCs w:val="22"/>
                <w:lang w:val="es-ES_tradnl"/>
              </w:rPr>
            </w:pPr>
          </w:p>
        </w:tc>
        <w:tc>
          <w:tcPr>
            <w:tcW w:w="630" w:type="dxa"/>
            <w:tcBorders>
              <w:top w:val="nil"/>
              <w:left w:val="nil"/>
              <w:bottom w:val="nil"/>
              <w:right w:val="nil"/>
            </w:tcBorders>
            <w:shd w:val="clear" w:color="000000" w:fill="FFFF00"/>
            <w:noWrap/>
            <w:vAlign w:val="center"/>
            <w:hideMark/>
          </w:tcPr>
          <w:p w14:paraId="76A14689"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FFF00"/>
            <w:noWrap/>
            <w:vAlign w:val="center"/>
            <w:hideMark/>
          </w:tcPr>
          <w:p w14:paraId="241BF261"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FFF00"/>
            <w:noWrap/>
            <w:vAlign w:val="center"/>
            <w:hideMark/>
          </w:tcPr>
          <w:p w14:paraId="5F2E2969"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630" w:type="dxa"/>
            <w:tcBorders>
              <w:top w:val="nil"/>
              <w:left w:val="nil"/>
              <w:bottom w:val="nil"/>
              <w:right w:val="nil"/>
            </w:tcBorders>
            <w:shd w:val="clear" w:color="000000" w:fill="FFFF00"/>
            <w:noWrap/>
            <w:vAlign w:val="center"/>
            <w:hideMark/>
          </w:tcPr>
          <w:p w14:paraId="08F78780"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FFF00"/>
            <w:noWrap/>
            <w:vAlign w:val="center"/>
            <w:hideMark/>
          </w:tcPr>
          <w:p w14:paraId="1B15F1A0"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auto" w:fill="auto"/>
            <w:noWrap/>
            <w:vAlign w:val="bottom"/>
            <w:hideMark/>
          </w:tcPr>
          <w:p w14:paraId="33E33C7A"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22-28</w:t>
            </w:r>
          </w:p>
        </w:tc>
        <w:tc>
          <w:tcPr>
            <w:tcW w:w="720" w:type="dxa"/>
            <w:tcBorders>
              <w:top w:val="nil"/>
              <w:left w:val="nil"/>
              <w:bottom w:val="nil"/>
              <w:right w:val="nil"/>
            </w:tcBorders>
            <w:shd w:val="clear" w:color="auto" w:fill="auto"/>
            <w:noWrap/>
            <w:vAlign w:val="bottom"/>
            <w:hideMark/>
          </w:tcPr>
          <w:p w14:paraId="2F93D463" w14:textId="77777777" w:rsidR="0031322D" w:rsidRPr="00B53298" w:rsidRDefault="0031322D" w:rsidP="003F64BE">
            <w:pPr>
              <w:tabs>
                <w:tab w:val="left" w:pos="9000"/>
              </w:tabs>
              <w:jc w:val="both"/>
              <w:rPr>
                <w:rFonts w:ascii="Arial" w:hAnsi="Arial" w:cs="Arial"/>
                <w:color w:val="000000"/>
                <w:sz w:val="22"/>
                <w:szCs w:val="22"/>
                <w:lang w:val="es-ES_tradnl"/>
              </w:rPr>
            </w:pPr>
          </w:p>
        </w:tc>
        <w:tc>
          <w:tcPr>
            <w:tcW w:w="720" w:type="dxa"/>
            <w:tcBorders>
              <w:top w:val="nil"/>
              <w:left w:val="nil"/>
              <w:bottom w:val="nil"/>
              <w:right w:val="nil"/>
            </w:tcBorders>
            <w:shd w:val="clear" w:color="auto" w:fill="auto"/>
            <w:noWrap/>
            <w:vAlign w:val="bottom"/>
            <w:hideMark/>
          </w:tcPr>
          <w:p w14:paraId="5547990E" w14:textId="77777777" w:rsidR="0031322D" w:rsidRPr="00B53298" w:rsidRDefault="0031322D" w:rsidP="003F64BE">
            <w:pPr>
              <w:tabs>
                <w:tab w:val="left" w:pos="9000"/>
              </w:tabs>
              <w:jc w:val="both"/>
              <w:rPr>
                <w:rFonts w:ascii="Arial" w:hAnsi="Arial" w:cs="Arial"/>
                <w:sz w:val="22"/>
                <w:szCs w:val="22"/>
                <w:lang w:val="es-ES_tradnl"/>
              </w:rPr>
            </w:pPr>
          </w:p>
        </w:tc>
        <w:tc>
          <w:tcPr>
            <w:tcW w:w="630" w:type="dxa"/>
            <w:tcBorders>
              <w:top w:val="nil"/>
              <w:left w:val="nil"/>
              <w:bottom w:val="nil"/>
              <w:right w:val="nil"/>
            </w:tcBorders>
            <w:shd w:val="clear" w:color="auto" w:fill="auto"/>
            <w:noWrap/>
            <w:vAlign w:val="bottom"/>
            <w:hideMark/>
          </w:tcPr>
          <w:p w14:paraId="36C785AE" w14:textId="77777777" w:rsidR="0031322D" w:rsidRPr="00B53298" w:rsidRDefault="0031322D" w:rsidP="003F64BE">
            <w:pPr>
              <w:tabs>
                <w:tab w:val="left" w:pos="9000"/>
              </w:tabs>
              <w:jc w:val="both"/>
              <w:rPr>
                <w:rFonts w:ascii="Arial" w:hAnsi="Arial" w:cs="Arial"/>
                <w:sz w:val="22"/>
                <w:szCs w:val="22"/>
                <w:lang w:val="es-ES_tradnl"/>
              </w:rPr>
            </w:pPr>
          </w:p>
        </w:tc>
        <w:tc>
          <w:tcPr>
            <w:tcW w:w="630" w:type="dxa"/>
            <w:tcBorders>
              <w:top w:val="nil"/>
              <w:left w:val="nil"/>
              <w:bottom w:val="nil"/>
              <w:right w:val="nil"/>
            </w:tcBorders>
            <w:shd w:val="clear" w:color="auto" w:fill="auto"/>
            <w:noWrap/>
            <w:vAlign w:val="bottom"/>
            <w:hideMark/>
          </w:tcPr>
          <w:p w14:paraId="1F6024A7" w14:textId="77777777" w:rsidR="0031322D" w:rsidRPr="00B53298" w:rsidRDefault="0031322D" w:rsidP="003F64BE">
            <w:pPr>
              <w:tabs>
                <w:tab w:val="left" w:pos="9000"/>
              </w:tabs>
              <w:jc w:val="both"/>
              <w:rPr>
                <w:rFonts w:ascii="Arial" w:hAnsi="Arial" w:cs="Arial"/>
                <w:sz w:val="22"/>
                <w:szCs w:val="22"/>
                <w:lang w:val="es-ES_tradnl"/>
              </w:rPr>
            </w:pPr>
          </w:p>
        </w:tc>
        <w:tc>
          <w:tcPr>
            <w:tcW w:w="572" w:type="dxa"/>
            <w:tcBorders>
              <w:top w:val="nil"/>
              <w:left w:val="nil"/>
              <w:bottom w:val="nil"/>
              <w:right w:val="nil"/>
            </w:tcBorders>
            <w:shd w:val="clear" w:color="auto" w:fill="auto"/>
            <w:noWrap/>
            <w:vAlign w:val="bottom"/>
            <w:hideMark/>
          </w:tcPr>
          <w:p w14:paraId="466AD63C" w14:textId="77777777" w:rsidR="0031322D" w:rsidRPr="00B53298" w:rsidRDefault="0031322D" w:rsidP="003F64BE">
            <w:pPr>
              <w:tabs>
                <w:tab w:val="left" w:pos="9000"/>
              </w:tabs>
              <w:jc w:val="both"/>
              <w:rPr>
                <w:rFonts w:ascii="Arial" w:hAnsi="Arial" w:cs="Arial"/>
                <w:sz w:val="22"/>
                <w:szCs w:val="22"/>
                <w:lang w:val="es-ES_tradnl"/>
              </w:rPr>
            </w:pPr>
          </w:p>
        </w:tc>
        <w:tc>
          <w:tcPr>
            <w:tcW w:w="572" w:type="dxa"/>
            <w:tcBorders>
              <w:top w:val="nil"/>
              <w:left w:val="nil"/>
              <w:bottom w:val="nil"/>
              <w:right w:val="nil"/>
            </w:tcBorders>
            <w:shd w:val="clear" w:color="auto" w:fill="auto"/>
            <w:noWrap/>
            <w:vAlign w:val="bottom"/>
            <w:hideMark/>
          </w:tcPr>
          <w:p w14:paraId="0BA9A526" w14:textId="77777777" w:rsidR="0031322D" w:rsidRPr="00B53298" w:rsidRDefault="0031322D" w:rsidP="003F64BE">
            <w:pPr>
              <w:tabs>
                <w:tab w:val="left" w:pos="9000"/>
              </w:tabs>
              <w:jc w:val="both"/>
              <w:rPr>
                <w:rFonts w:ascii="Arial" w:hAnsi="Arial" w:cs="Arial"/>
                <w:sz w:val="22"/>
                <w:szCs w:val="22"/>
                <w:lang w:val="es-ES_tradnl"/>
              </w:rPr>
            </w:pPr>
          </w:p>
        </w:tc>
        <w:tc>
          <w:tcPr>
            <w:tcW w:w="305" w:type="dxa"/>
            <w:tcBorders>
              <w:top w:val="nil"/>
              <w:left w:val="nil"/>
              <w:bottom w:val="nil"/>
              <w:right w:val="nil"/>
            </w:tcBorders>
            <w:shd w:val="clear" w:color="auto" w:fill="auto"/>
            <w:noWrap/>
            <w:vAlign w:val="bottom"/>
            <w:hideMark/>
          </w:tcPr>
          <w:p w14:paraId="0631651F" w14:textId="77777777" w:rsidR="0031322D" w:rsidRPr="00B53298" w:rsidRDefault="0031322D" w:rsidP="003F64BE">
            <w:pPr>
              <w:tabs>
                <w:tab w:val="left" w:pos="9000"/>
              </w:tabs>
              <w:jc w:val="both"/>
              <w:rPr>
                <w:rFonts w:ascii="Arial" w:hAnsi="Arial" w:cs="Arial"/>
                <w:sz w:val="22"/>
                <w:szCs w:val="22"/>
                <w:lang w:val="es-ES_tradnl"/>
              </w:rPr>
            </w:pPr>
          </w:p>
        </w:tc>
      </w:tr>
      <w:tr w:rsidR="0031322D" w:rsidRPr="00B53298" w14:paraId="0FE04A63" w14:textId="77777777" w:rsidTr="0031322D">
        <w:trPr>
          <w:trHeight w:val="66"/>
        </w:trPr>
        <w:tc>
          <w:tcPr>
            <w:tcW w:w="1350" w:type="dxa"/>
            <w:tcBorders>
              <w:top w:val="nil"/>
              <w:left w:val="nil"/>
              <w:bottom w:val="nil"/>
              <w:right w:val="nil"/>
            </w:tcBorders>
            <w:shd w:val="clear" w:color="auto" w:fill="auto"/>
            <w:noWrap/>
            <w:vAlign w:val="bottom"/>
            <w:hideMark/>
          </w:tcPr>
          <w:p w14:paraId="317259C2"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10</w:t>
            </w:r>
          </w:p>
        </w:tc>
        <w:tc>
          <w:tcPr>
            <w:tcW w:w="960" w:type="dxa"/>
            <w:tcBorders>
              <w:top w:val="nil"/>
              <w:left w:val="nil"/>
              <w:bottom w:val="nil"/>
              <w:right w:val="nil"/>
            </w:tcBorders>
            <w:shd w:val="clear" w:color="auto" w:fill="auto"/>
            <w:noWrap/>
            <w:vAlign w:val="bottom"/>
            <w:hideMark/>
          </w:tcPr>
          <w:p w14:paraId="0AEA3328" w14:textId="77777777" w:rsidR="0031322D" w:rsidRPr="00B53298" w:rsidRDefault="0031322D" w:rsidP="003F64BE">
            <w:pPr>
              <w:tabs>
                <w:tab w:val="left" w:pos="9000"/>
              </w:tabs>
              <w:jc w:val="both"/>
              <w:rPr>
                <w:rFonts w:ascii="Arial" w:hAnsi="Arial" w:cs="Arial"/>
                <w:color w:val="000000"/>
                <w:sz w:val="22"/>
                <w:szCs w:val="22"/>
                <w:lang w:val="es-ES_tradnl"/>
              </w:rPr>
            </w:pPr>
          </w:p>
        </w:tc>
        <w:tc>
          <w:tcPr>
            <w:tcW w:w="770" w:type="dxa"/>
            <w:tcBorders>
              <w:top w:val="nil"/>
              <w:left w:val="nil"/>
              <w:bottom w:val="nil"/>
              <w:right w:val="nil"/>
            </w:tcBorders>
            <w:shd w:val="clear" w:color="auto" w:fill="auto"/>
            <w:noWrap/>
            <w:vAlign w:val="bottom"/>
            <w:hideMark/>
          </w:tcPr>
          <w:p w14:paraId="55B94A8A" w14:textId="77777777" w:rsidR="0031322D" w:rsidRPr="00B53298" w:rsidRDefault="0031322D" w:rsidP="003F64BE">
            <w:pPr>
              <w:tabs>
                <w:tab w:val="left" w:pos="9000"/>
              </w:tabs>
              <w:jc w:val="both"/>
              <w:rPr>
                <w:rFonts w:ascii="Arial" w:hAnsi="Arial" w:cs="Arial"/>
                <w:sz w:val="22"/>
                <w:szCs w:val="22"/>
                <w:lang w:val="es-ES_tradnl"/>
              </w:rPr>
            </w:pPr>
          </w:p>
        </w:tc>
        <w:tc>
          <w:tcPr>
            <w:tcW w:w="630" w:type="dxa"/>
            <w:tcBorders>
              <w:top w:val="nil"/>
              <w:left w:val="nil"/>
              <w:bottom w:val="nil"/>
              <w:right w:val="nil"/>
            </w:tcBorders>
            <w:shd w:val="clear" w:color="auto" w:fill="auto"/>
            <w:noWrap/>
            <w:vAlign w:val="center"/>
            <w:hideMark/>
          </w:tcPr>
          <w:p w14:paraId="406D7523"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000000" w:fill="F4B084"/>
            <w:noWrap/>
            <w:vAlign w:val="center"/>
            <w:hideMark/>
          </w:tcPr>
          <w:p w14:paraId="423393DC"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4B084"/>
            <w:noWrap/>
            <w:vAlign w:val="center"/>
            <w:hideMark/>
          </w:tcPr>
          <w:p w14:paraId="4FBC3816"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630" w:type="dxa"/>
            <w:tcBorders>
              <w:top w:val="nil"/>
              <w:left w:val="nil"/>
              <w:bottom w:val="nil"/>
              <w:right w:val="nil"/>
            </w:tcBorders>
            <w:shd w:val="clear" w:color="000000" w:fill="F4B084"/>
            <w:noWrap/>
            <w:vAlign w:val="center"/>
            <w:hideMark/>
          </w:tcPr>
          <w:p w14:paraId="02C083AE"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4B084"/>
            <w:noWrap/>
            <w:vAlign w:val="center"/>
            <w:hideMark/>
          </w:tcPr>
          <w:p w14:paraId="2E885BF7"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4B084"/>
            <w:noWrap/>
            <w:vAlign w:val="center"/>
            <w:hideMark/>
          </w:tcPr>
          <w:p w14:paraId="403CDD96"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auto" w:fill="auto"/>
            <w:noWrap/>
            <w:vAlign w:val="bottom"/>
            <w:hideMark/>
          </w:tcPr>
          <w:p w14:paraId="7A0D9F93"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25-28</w:t>
            </w:r>
          </w:p>
        </w:tc>
        <w:tc>
          <w:tcPr>
            <w:tcW w:w="1350" w:type="dxa"/>
            <w:gridSpan w:val="2"/>
            <w:tcBorders>
              <w:top w:val="nil"/>
              <w:left w:val="nil"/>
              <w:bottom w:val="nil"/>
              <w:right w:val="nil"/>
            </w:tcBorders>
            <w:shd w:val="clear" w:color="auto" w:fill="FABF8F" w:themeFill="accent6" w:themeFillTint="99"/>
            <w:noWrap/>
            <w:vAlign w:val="bottom"/>
            <w:hideMark/>
          </w:tcPr>
          <w:p w14:paraId="77AFD3AB" w14:textId="77777777" w:rsidR="0031322D" w:rsidRPr="00B53298" w:rsidRDefault="0031322D" w:rsidP="003F64BE">
            <w:pPr>
              <w:tabs>
                <w:tab w:val="left" w:pos="9000"/>
              </w:tabs>
              <w:jc w:val="both"/>
              <w:rPr>
                <w:rFonts w:ascii="Arial" w:hAnsi="Arial" w:cs="Arial"/>
                <w:b/>
                <w:color w:val="000000"/>
                <w:sz w:val="22"/>
                <w:szCs w:val="22"/>
                <w:lang w:val="es-ES_tradnl"/>
              </w:rPr>
            </w:pPr>
            <w:r w:rsidRPr="00B53298">
              <w:rPr>
                <w:rFonts w:ascii="Arial" w:hAnsi="Arial" w:cs="Arial"/>
                <w:b/>
                <w:color w:val="000000"/>
                <w:sz w:val="22"/>
                <w:szCs w:val="22"/>
                <w:lang w:val="es-ES_tradnl"/>
              </w:rPr>
              <w:t>3 donadores</w:t>
            </w:r>
          </w:p>
        </w:tc>
        <w:tc>
          <w:tcPr>
            <w:tcW w:w="630" w:type="dxa"/>
            <w:tcBorders>
              <w:top w:val="nil"/>
              <w:left w:val="nil"/>
              <w:bottom w:val="nil"/>
              <w:right w:val="nil"/>
            </w:tcBorders>
            <w:shd w:val="clear" w:color="auto" w:fill="auto"/>
            <w:noWrap/>
            <w:vAlign w:val="bottom"/>
            <w:hideMark/>
          </w:tcPr>
          <w:p w14:paraId="2F583E55" w14:textId="77777777" w:rsidR="0031322D" w:rsidRPr="00B53298" w:rsidRDefault="0031322D" w:rsidP="003F64BE">
            <w:pPr>
              <w:tabs>
                <w:tab w:val="left" w:pos="9000"/>
              </w:tabs>
              <w:jc w:val="both"/>
              <w:rPr>
                <w:rFonts w:ascii="Arial" w:hAnsi="Arial" w:cs="Arial"/>
                <w:color w:val="000000"/>
                <w:sz w:val="22"/>
                <w:szCs w:val="22"/>
                <w:lang w:val="es-ES_tradnl"/>
              </w:rPr>
            </w:pPr>
          </w:p>
        </w:tc>
        <w:tc>
          <w:tcPr>
            <w:tcW w:w="572" w:type="dxa"/>
            <w:tcBorders>
              <w:top w:val="nil"/>
              <w:left w:val="nil"/>
              <w:bottom w:val="nil"/>
              <w:right w:val="nil"/>
            </w:tcBorders>
            <w:shd w:val="clear" w:color="auto" w:fill="auto"/>
            <w:noWrap/>
            <w:vAlign w:val="bottom"/>
            <w:hideMark/>
          </w:tcPr>
          <w:p w14:paraId="675C1C6B" w14:textId="77777777" w:rsidR="0031322D" w:rsidRPr="00B53298" w:rsidRDefault="0031322D" w:rsidP="003F64BE">
            <w:pPr>
              <w:tabs>
                <w:tab w:val="left" w:pos="9000"/>
              </w:tabs>
              <w:jc w:val="both"/>
              <w:rPr>
                <w:rFonts w:ascii="Arial" w:hAnsi="Arial" w:cs="Arial"/>
                <w:sz w:val="22"/>
                <w:szCs w:val="22"/>
                <w:lang w:val="es-ES_tradnl"/>
              </w:rPr>
            </w:pPr>
          </w:p>
        </w:tc>
        <w:tc>
          <w:tcPr>
            <w:tcW w:w="572" w:type="dxa"/>
            <w:tcBorders>
              <w:top w:val="nil"/>
              <w:left w:val="nil"/>
              <w:bottom w:val="nil"/>
              <w:right w:val="nil"/>
            </w:tcBorders>
            <w:shd w:val="clear" w:color="auto" w:fill="auto"/>
            <w:noWrap/>
            <w:vAlign w:val="bottom"/>
            <w:hideMark/>
          </w:tcPr>
          <w:p w14:paraId="53BB1108" w14:textId="77777777" w:rsidR="0031322D" w:rsidRPr="00B53298" w:rsidRDefault="0031322D" w:rsidP="003F64BE">
            <w:pPr>
              <w:tabs>
                <w:tab w:val="left" w:pos="9000"/>
              </w:tabs>
              <w:jc w:val="both"/>
              <w:rPr>
                <w:rFonts w:ascii="Arial" w:hAnsi="Arial" w:cs="Arial"/>
                <w:sz w:val="22"/>
                <w:szCs w:val="22"/>
                <w:lang w:val="es-ES_tradnl"/>
              </w:rPr>
            </w:pPr>
          </w:p>
        </w:tc>
        <w:tc>
          <w:tcPr>
            <w:tcW w:w="305" w:type="dxa"/>
            <w:tcBorders>
              <w:top w:val="nil"/>
              <w:left w:val="nil"/>
              <w:bottom w:val="nil"/>
              <w:right w:val="nil"/>
            </w:tcBorders>
            <w:shd w:val="clear" w:color="auto" w:fill="auto"/>
            <w:noWrap/>
            <w:vAlign w:val="bottom"/>
            <w:hideMark/>
          </w:tcPr>
          <w:p w14:paraId="4A8949C8" w14:textId="77777777" w:rsidR="0031322D" w:rsidRPr="00B53298" w:rsidRDefault="0031322D" w:rsidP="003F64BE">
            <w:pPr>
              <w:tabs>
                <w:tab w:val="left" w:pos="9000"/>
              </w:tabs>
              <w:jc w:val="both"/>
              <w:rPr>
                <w:rFonts w:ascii="Arial" w:hAnsi="Arial" w:cs="Arial"/>
                <w:sz w:val="22"/>
                <w:szCs w:val="22"/>
                <w:lang w:val="es-ES_tradnl"/>
              </w:rPr>
            </w:pPr>
          </w:p>
        </w:tc>
      </w:tr>
      <w:tr w:rsidR="0031322D" w:rsidRPr="00B53298" w14:paraId="722D606E" w14:textId="77777777" w:rsidTr="0031322D">
        <w:trPr>
          <w:trHeight w:val="66"/>
        </w:trPr>
        <w:tc>
          <w:tcPr>
            <w:tcW w:w="1350" w:type="dxa"/>
            <w:tcBorders>
              <w:top w:val="nil"/>
              <w:left w:val="nil"/>
              <w:bottom w:val="nil"/>
              <w:right w:val="nil"/>
            </w:tcBorders>
            <w:shd w:val="clear" w:color="auto" w:fill="auto"/>
            <w:noWrap/>
            <w:vAlign w:val="bottom"/>
            <w:hideMark/>
          </w:tcPr>
          <w:p w14:paraId="2A926B71"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11</w:t>
            </w:r>
          </w:p>
        </w:tc>
        <w:tc>
          <w:tcPr>
            <w:tcW w:w="960" w:type="dxa"/>
            <w:tcBorders>
              <w:top w:val="nil"/>
              <w:left w:val="nil"/>
              <w:bottom w:val="nil"/>
              <w:right w:val="nil"/>
            </w:tcBorders>
            <w:shd w:val="clear" w:color="auto" w:fill="auto"/>
            <w:noWrap/>
            <w:vAlign w:val="bottom"/>
            <w:hideMark/>
          </w:tcPr>
          <w:p w14:paraId="4E309FB9" w14:textId="77777777" w:rsidR="0031322D" w:rsidRPr="00B53298" w:rsidRDefault="0031322D" w:rsidP="003F64BE">
            <w:pPr>
              <w:tabs>
                <w:tab w:val="left" w:pos="9000"/>
              </w:tabs>
              <w:jc w:val="both"/>
              <w:rPr>
                <w:rFonts w:ascii="Arial" w:hAnsi="Arial" w:cs="Arial"/>
                <w:color w:val="000000"/>
                <w:sz w:val="22"/>
                <w:szCs w:val="22"/>
                <w:lang w:val="es-ES_tradnl"/>
              </w:rPr>
            </w:pPr>
          </w:p>
        </w:tc>
        <w:tc>
          <w:tcPr>
            <w:tcW w:w="770" w:type="dxa"/>
            <w:tcBorders>
              <w:top w:val="nil"/>
              <w:left w:val="nil"/>
              <w:bottom w:val="nil"/>
              <w:right w:val="nil"/>
            </w:tcBorders>
            <w:shd w:val="clear" w:color="auto" w:fill="auto"/>
            <w:noWrap/>
            <w:vAlign w:val="bottom"/>
            <w:hideMark/>
          </w:tcPr>
          <w:p w14:paraId="3A6C5599" w14:textId="77777777" w:rsidR="0031322D" w:rsidRPr="00B53298" w:rsidRDefault="0031322D" w:rsidP="003F64BE">
            <w:pPr>
              <w:tabs>
                <w:tab w:val="left" w:pos="9000"/>
              </w:tabs>
              <w:jc w:val="both"/>
              <w:rPr>
                <w:rFonts w:ascii="Arial" w:hAnsi="Arial" w:cs="Arial"/>
                <w:sz w:val="22"/>
                <w:szCs w:val="22"/>
                <w:lang w:val="es-ES_tradnl"/>
              </w:rPr>
            </w:pPr>
          </w:p>
        </w:tc>
        <w:tc>
          <w:tcPr>
            <w:tcW w:w="630" w:type="dxa"/>
            <w:tcBorders>
              <w:top w:val="nil"/>
              <w:left w:val="nil"/>
              <w:bottom w:val="nil"/>
              <w:right w:val="nil"/>
            </w:tcBorders>
            <w:shd w:val="clear" w:color="auto" w:fill="auto"/>
            <w:noWrap/>
            <w:vAlign w:val="center"/>
            <w:hideMark/>
          </w:tcPr>
          <w:p w14:paraId="691C9CCE"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000000" w:fill="F4B084"/>
            <w:noWrap/>
            <w:vAlign w:val="center"/>
            <w:hideMark/>
          </w:tcPr>
          <w:p w14:paraId="09B87CF5"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4B084"/>
            <w:noWrap/>
            <w:vAlign w:val="center"/>
            <w:hideMark/>
          </w:tcPr>
          <w:p w14:paraId="059E689F"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630" w:type="dxa"/>
            <w:tcBorders>
              <w:top w:val="nil"/>
              <w:left w:val="nil"/>
              <w:bottom w:val="nil"/>
              <w:right w:val="nil"/>
            </w:tcBorders>
            <w:shd w:val="clear" w:color="000000" w:fill="F4B084"/>
            <w:noWrap/>
            <w:vAlign w:val="center"/>
            <w:hideMark/>
          </w:tcPr>
          <w:p w14:paraId="29205648"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4B084"/>
            <w:noWrap/>
            <w:vAlign w:val="center"/>
            <w:hideMark/>
          </w:tcPr>
          <w:p w14:paraId="589ADCAD"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4B084"/>
            <w:noWrap/>
            <w:vAlign w:val="center"/>
            <w:hideMark/>
          </w:tcPr>
          <w:p w14:paraId="4810AE7E"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auto" w:fill="auto"/>
            <w:noWrap/>
            <w:vAlign w:val="bottom"/>
            <w:hideMark/>
          </w:tcPr>
          <w:p w14:paraId="4302E2DA"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25-28</w:t>
            </w:r>
          </w:p>
        </w:tc>
        <w:tc>
          <w:tcPr>
            <w:tcW w:w="720" w:type="dxa"/>
            <w:tcBorders>
              <w:top w:val="nil"/>
              <w:left w:val="nil"/>
              <w:bottom w:val="nil"/>
              <w:right w:val="nil"/>
            </w:tcBorders>
            <w:shd w:val="clear" w:color="auto" w:fill="auto"/>
            <w:noWrap/>
            <w:vAlign w:val="bottom"/>
            <w:hideMark/>
          </w:tcPr>
          <w:p w14:paraId="60C59F2F" w14:textId="77777777" w:rsidR="0031322D" w:rsidRPr="00B53298" w:rsidRDefault="0031322D" w:rsidP="003F64BE">
            <w:pPr>
              <w:tabs>
                <w:tab w:val="left" w:pos="9000"/>
              </w:tabs>
              <w:jc w:val="both"/>
              <w:rPr>
                <w:rFonts w:ascii="Arial" w:hAnsi="Arial" w:cs="Arial"/>
                <w:color w:val="000000"/>
                <w:sz w:val="22"/>
                <w:szCs w:val="22"/>
                <w:lang w:val="es-ES_tradnl"/>
              </w:rPr>
            </w:pPr>
          </w:p>
        </w:tc>
        <w:tc>
          <w:tcPr>
            <w:tcW w:w="630" w:type="dxa"/>
            <w:tcBorders>
              <w:top w:val="nil"/>
              <w:left w:val="nil"/>
              <w:bottom w:val="nil"/>
              <w:right w:val="nil"/>
            </w:tcBorders>
            <w:shd w:val="clear" w:color="auto" w:fill="auto"/>
            <w:noWrap/>
            <w:vAlign w:val="bottom"/>
            <w:hideMark/>
          </w:tcPr>
          <w:p w14:paraId="1878ADAF" w14:textId="77777777" w:rsidR="0031322D" w:rsidRPr="00B53298" w:rsidRDefault="0031322D" w:rsidP="003F64BE">
            <w:pPr>
              <w:tabs>
                <w:tab w:val="left" w:pos="9000"/>
              </w:tabs>
              <w:jc w:val="both"/>
              <w:rPr>
                <w:rFonts w:ascii="Arial" w:hAnsi="Arial" w:cs="Arial"/>
                <w:sz w:val="22"/>
                <w:szCs w:val="22"/>
                <w:lang w:val="es-ES_tradnl"/>
              </w:rPr>
            </w:pPr>
          </w:p>
        </w:tc>
        <w:tc>
          <w:tcPr>
            <w:tcW w:w="630" w:type="dxa"/>
            <w:tcBorders>
              <w:top w:val="nil"/>
              <w:left w:val="nil"/>
              <w:bottom w:val="nil"/>
              <w:right w:val="nil"/>
            </w:tcBorders>
            <w:shd w:val="clear" w:color="auto" w:fill="auto"/>
            <w:noWrap/>
            <w:vAlign w:val="bottom"/>
            <w:hideMark/>
          </w:tcPr>
          <w:p w14:paraId="68ABE3B8" w14:textId="77777777" w:rsidR="0031322D" w:rsidRPr="00B53298" w:rsidRDefault="0031322D" w:rsidP="003F64BE">
            <w:pPr>
              <w:tabs>
                <w:tab w:val="left" w:pos="9000"/>
              </w:tabs>
              <w:jc w:val="both"/>
              <w:rPr>
                <w:rFonts w:ascii="Arial" w:hAnsi="Arial" w:cs="Arial"/>
                <w:sz w:val="22"/>
                <w:szCs w:val="22"/>
                <w:lang w:val="es-ES_tradnl"/>
              </w:rPr>
            </w:pPr>
          </w:p>
        </w:tc>
        <w:tc>
          <w:tcPr>
            <w:tcW w:w="572" w:type="dxa"/>
            <w:tcBorders>
              <w:top w:val="nil"/>
              <w:left w:val="nil"/>
              <w:bottom w:val="nil"/>
              <w:right w:val="nil"/>
            </w:tcBorders>
            <w:shd w:val="clear" w:color="auto" w:fill="auto"/>
            <w:noWrap/>
            <w:vAlign w:val="bottom"/>
            <w:hideMark/>
          </w:tcPr>
          <w:p w14:paraId="254BFF2F" w14:textId="77777777" w:rsidR="0031322D" w:rsidRPr="00B53298" w:rsidRDefault="0031322D" w:rsidP="003F64BE">
            <w:pPr>
              <w:tabs>
                <w:tab w:val="left" w:pos="9000"/>
              </w:tabs>
              <w:jc w:val="both"/>
              <w:rPr>
                <w:rFonts w:ascii="Arial" w:hAnsi="Arial" w:cs="Arial"/>
                <w:sz w:val="22"/>
                <w:szCs w:val="22"/>
                <w:lang w:val="es-ES_tradnl"/>
              </w:rPr>
            </w:pPr>
          </w:p>
        </w:tc>
        <w:tc>
          <w:tcPr>
            <w:tcW w:w="572" w:type="dxa"/>
            <w:tcBorders>
              <w:top w:val="nil"/>
              <w:left w:val="nil"/>
              <w:bottom w:val="nil"/>
              <w:right w:val="nil"/>
            </w:tcBorders>
            <w:shd w:val="clear" w:color="auto" w:fill="auto"/>
            <w:noWrap/>
            <w:vAlign w:val="bottom"/>
            <w:hideMark/>
          </w:tcPr>
          <w:p w14:paraId="6F8972C8" w14:textId="77777777" w:rsidR="0031322D" w:rsidRPr="00B53298" w:rsidRDefault="0031322D" w:rsidP="003F64BE">
            <w:pPr>
              <w:tabs>
                <w:tab w:val="left" w:pos="9000"/>
              </w:tabs>
              <w:jc w:val="both"/>
              <w:rPr>
                <w:rFonts w:ascii="Arial" w:hAnsi="Arial" w:cs="Arial"/>
                <w:sz w:val="22"/>
                <w:szCs w:val="22"/>
                <w:lang w:val="es-ES_tradnl"/>
              </w:rPr>
            </w:pPr>
          </w:p>
        </w:tc>
        <w:tc>
          <w:tcPr>
            <w:tcW w:w="305" w:type="dxa"/>
            <w:tcBorders>
              <w:top w:val="nil"/>
              <w:left w:val="nil"/>
              <w:bottom w:val="nil"/>
              <w:right w:val="nil"/>
            </w:tcBorders>
            <w:shd w:val="clear" w:color="auto" w:fill="auto"/>
            <w:noWrap/>
            <w:vAlign w:val="bottom"/>
            <w:hideMark/>
          </w:tcPr>
          <w:p w14:paraId="07055227" w14:textId="77777777" w:rsidR="0031322D" w:rsidRPr="00B53298" w:rsidRDefault="0031322D" w:rsidP="003F64BE">
            <w:pPr>
              <w:tabs>
                <w:tab w:val="left" w:pos="9000"/>
              </w:tabs>
              <w:jc w:val="both"/>
              <w:rPr>
                <w:rFonts w:ascii="Arial" w:hAnsi="Arial" w:cs="Arial"/>
                <w:sz w:val="22"/>
                <w:szCs w:val="22"/>
                <w:lang w:val="es-ES_tradnl"/>
              </w:rPr>
            </w:pPr>
          </w:p>
        </w:tc>
      </w:tr>
      <w:tr w:rsidR="0031322D" w:rsidRPr="00B53298" w14:paraId="28D82F95" w14:textId="77777777" w:rsidTr="0031322D">
        <w:trPr>
          <w:trHeight w:val="66"/>
        </w:trPr>
        <w:tc>
          <w:tcPr>
            <w:tcW w:w="1350" w:type="dxa"/>
            <w:tcBorders>
              <w:top w:val="nil"/>
              <w:left w:val="nil"/>
              <w:bottom w:val="nil"/>
              <w:right w:val="nil"/>
            </w:tcBorders>
            <w:shd w:val="clear" w:color="auto" w:fill="auto"/>
            <w:noWrap/>
            <w:vAlign w:val="bottom"/>
            <w:hideMark/>
          </w:tcPr>
          <w:p w14:paraId="51D959FD"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12</w:t>
            </w:r>
          </w:p>
        </w:tc>
        <w:tc>
          <w:tcPr>
            <w:tcW w:w="960" w:type="dxa"/>
            <w:tcBorders>
              <w:top w:val="nil"/>
              <w:left w:val="nil"/>
              <w:bottom w:val="nil"/>
              <w:right w:val="nil"/>
            </w:tcBorders>
            <w:shd w:val="clear" w:color="auto" w:fill="auto"/>
            <w:noWrap/>
            <w:vAlign w:val="bottom"/>
            <w:hideMark/>
          </w:tcPr>
          <w:p w14:paraId="1A5E2CD5" w14:textId="77777777" w:rsidR="0031322D" w:rsidRPr="00B53298" w:rsidRDefault="0031322D" w:rsidP="003F64BE">
            <w:pPr>
              <w:tabs>
                <w:tab w:val="left" w:pos="9000"/>
              </w:tabs>
              <w:jc w:val="both"/>
              <w:rPr>
                <w:rFonts w:ascii="Arial" w:hAnsi="Arial" w:cs="Arial"/>
                <w:color w:val="000000"/>
                <w:sz w:val="22"/>
                <w:szCs w:val="22"/>
                <w:lang w:val="es-ES_tradnl"/>
              </w:rPr>
            </w:pPr>
          </w:p>
        </w:tc>
        <w:tc>
          <w:tcPr>
            <w:tcW w:w="770" w:type="dxa"/>
            <w:tcBorders>
              <w:top w:val="nil"/>
              <w:left w:val="nil"/>
              <w:bottom w:val="nil"/>
              <w:right w:val="nil"/>
            </w:tcBorders>
            <w:shd w:val="clear" w:color="auto" w:fill="auto"/>
            <w:noWrap/>
            <w:vAlign w:val="bottom"/>
            <w:hideMark/>
          </w:tcPr>
          <w:p w14:paraId="29EAACC4" w14:textId="77777777" w:rsidR="0031322D" w:rsidRPr="00B53298" w:rsidRDefault="0031322D" w:rsidP="003F64BE">
            <w:pPr>
              <w:tabs>
                <w:tab w:val="left" w:pos="9000"/>
              </w:tabs>
              <w:jc w:val="both"/>
              <w:rPr>
                <w:rFonts w:ascii="Arial" w:hAnsi="Arial" w:cs="Arial"/>
                <w:sz w:val="22"/>
                <w:szCs w:val="22"/>
                <w:lang w:val="es-ES_tradnl"/>
              </w:rPr>
            </w:pPr>
          </w:p>
        </w:tc>
        <w:tc>
          <w:tcPr>
            <w:tcW w:w="630" w:type="dxa"/>
            <w:tcBorders>
              <w:top w:val="nil"/>
              <w:left w:val="nil"/>
              <w:bottom w:val="nil"/>
              <w:right w:val="nil"/>
            </w:tcBorders>
            <w:shd w:val="clear" w:color="auto" w:fill="auto"/>
            <w:noWrap/>
            <w:vAlign w:val="center"/>
            <w:hideMark/>
          </w:tcPr>
          <w:p w14:paraId="2AF29653"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000000" w:fill="F4B084"/>
            <w:noWrap/>
            <w:vAlign w:val="center"/>
            <w:hideMark/>
          </w:tcPr>
          <w:p w14:paraId="377DADB1"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4B084"/>
            <w:noWrap/>
            <w:vAlign w:val="center"/>
            <w:hideMark/>
          </w:tcPr>
          <w:p w14:paraId="6B7D3A56"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630" w:type="dxa"/>
            <w:tcBorders>
              <w:top w:val="nil"/>
              <w:left w:val="nil"/>
              <w:bottom w:val="nil"/>
              <w:right w:val="nil"/>
            </w:tcBorders>
            <w:shd w:val="clear" w:color="000000" w:fill="F4B084"/>
            <w:noWrap/>
            <w:vAlign w:val="center"/>
            <w:hideMark/>
          </w:tcPr>
          <w:p w14:paraId="3E33E9AE"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4B084"/>
            <w:noWrap/>
            <w:vAlign w:val="center"/>
            <w:hideMark/>
          </w:tcPr>
          <w:p w14:paraId="68989C8A"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4B084"/>
            <w:noWrap/>
            <w:vAlign w:val="center"/>
            <w:hideMark/>
          </w:tcPr>
          <w:p w14:paraId="41BA3C4A"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auto" w:fill="auto"/>
            <w:noWrap/>
            <w:vAlign w:val="bottom"/>
            <w:hideMark/>
          </w:tcPr>
          <w:p w14:paraId="20A7BAC7"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25-28</w:t>
            </w:r>
          </w:p>
        </w:tc>
        <w:tc>
          <w:tcPr>
            <w:tcW w:w="720" w:type="dxa"/>
            <w:tcBorders>
              <w:top w:val="nil"/>
              <w:left w:val="nil"/>
              <w:bottom w:val="nil"/>
              <w:right w:val="nil"/>
            </w:tcBorders>
            <w:shd w:val="clear" w:color="auto" w:fill="auto"/>
            <w:noWrap/>
            <w:vAlign w:val="bottom"/>
            <w:hideMark/>
          </w:tcPr>
          <w:p w14:paraId="5DB51A3D" w14:textId="77777777" w:rsidR="0031322D" w:rsidRPr="00B53298" w:rsidRDefault="0031322D" w:rsidP="003F64BE">
            <w:pPr>
              <w:tabs>
                <w:tab w:val="left" w:pos="9000"/>
              </w:tabs>
              <w:jc w:val="both"/>
              <w:rPr>
                <w:rFonts w:ascii="Arial" w:hAnsi="Arial" w:cs="Arial"/>
                <w:color w:val="000000"/>
                <w:sz w:val="22"/>
                <w:szCs w:val="22"/>
                <w:lang w:val="es-ES_tradnl"/>
              </w:rPr>
            </w:pPr>
          </w:p>
        </w:tc>
        <w:tc>
          <w:tcPr>
            <w:tcW w:w="630" w:type="dxa"/>
            <w:tcBorders>
              <w:top w:val="nil"/>
              <w:left w:val="nil"/>
              <w:bottom w:val="nil"/>
              <w:right w:val="nil"/>
            </w:tcBorders>
            <w:shd w:val="clear" w:color="auto" w:fill="auto"/>
            <w:noWrap/>
            <w:vAlign w:val="bottom"/>
            <w:hideMark/>
          </w:tcPr>
          <w:p w14:paraId="07BC8DF9" w14:textId="77777777" w:rsidR="0031322D" w:rsidRPr="00B53298" w:rsidRDefault="0031322D" w:rsidP="003F64BE">
            <w:pPr>
              <w:tabs>
                <w:tab w:val="left" w:pos="9000"/>
              </w:tabs>
              <w:jc w:val="both"/>
              <w:rPr>
                <w:rFonts w:ascii="Arial" w:hAnsi="Arial" w:cs="Arial"/>
                <w:sz w:val="22"/>
                <w:szCs w:val="22"/>
                <w:lang w:val="es-ES_tradnl"/>
              </w:rPr>
            </w:pPr>
          </w:p>
        </w:tc>
        <w:tc>
          <w:tcPr>
            <w:tcW w:w="630" w:type="dxa"/>
            <w:tcBorders>
              <w:top w:val="nil"/>
              <w:left w:val="nil"/>
              <w:bottom w:val="nil"/>
              <w:right w:val="nil"/>
            </w:tcBorders>
            <w:shd w:val="clear" w:color="auto" w:fill="auto"/>
            <w:noWrap/>
            <w:vAlign w:val="bottom"/>
            <w:hideMark/>
          </w:tcPr>
          <w:p w14:paraId="679F4DF0" w14:textId="77777777" w:rsidR="0031322D" w:rsidRPr="00B53298" w:rsidRDefault="0031322D" w:rsidP="003F64BE">
            <w:pPr>
              <w:tabs>
                <w:tab w:val="left" w:pos="9000"/>
              </w:tabs>
              <w:jc w:val="both"/>
              <w:rPr>
                <w:rFonts w:ascii="Arial" w:hAnsi="Arial" w:cs="Arial"/>
                <w:sz w:val="22"/>
                <w:szCs w:val="22"/>
                <w:lang w:val="es-ES_tradnl"/>
              </w:rPr>
            </w:pPr>
          </w:p>
        </w:tc>
        <w:tc>
          <w:tcPr>
            <w:tcW w:w="572" w:type="dxa"/>
            <w:tcBorders>
              <w:top w:val="nil"/>
              <w:left w:val="nil"/>
              <w:bottom w:val="nil"/>
              <w:right w:val="nil"/>
            </w:tcBorders>
            <w:shd w:val="clear" w:color="auto" w:fill="auto"/>
            <w:noWrap/>
            <w:vAlign w:val="bottom"/>
            <w:hideMark/>
          </w:tcPr>
          <w:p w14:paraId="657DF123" w14:textId="77777777" w:rsidR="0031322D" w:rsidRPr="00B53298" w:rsidRDefault="0031322D" w:rsidP="003F64BE">
            <w:pPr>
              <w:tabs>
                <w:tab w:val="left" w:pos="9000"/>
              </w:tabs>
              <w:jc w:val="both"/>
              <w:rPr>
                <w:rFonts w:ascii="Arial" w:hAnsi="Arial" w:cs="Arial"/>
                <w:sz w:val="22"/>
                <w:szCs w:val="22"/>
                <w:lang w:val="es-ES_tradnl"/>
              </w:rPr>
            </w:pPr>
          </w:p>
        </w:tc>
        <w:tc>
          <w:tcPr>
            <w:tcW w:w="572" w:type="dxa"/>
            <w:tcBorders>
              <w:top w:val="nil"/>
              <w:left w:val="nil"/>
              <w:bottom w:val="nil"/>
              <w:right w:val="nil"/>
            </w:tcBorders>
            <w:shd w:val="clear" w:color="auto" w:fill="auto"/>
            <w:noWrap/>
            <w:vAlign w:val="bottom"/>
            <w:hideMark/>
          </w:tcPr>
          <w:p w14:paraId="2B98BCB5" w14:textId="77777777" w:rsidR="0031322D" w:rsidRPr="00B53298" w:rsidRDefault="0031322D" w:rsidP="003F64BE">
            <w:pPr>
              <w:tabs>
                <w:tab w:val="left" w:pos="9000"/>
              </w:tabs>
              <w:jc w:val="both"/>
              <w:rPr>
                <w:rFonts w:ascii="Arial" w:hAnsi="Arial" w:cs="Arial"/>
                <w:sz w:val="22"/>
                <w:szCs w:val="22"/>
                <w:lang w:val="es-ES_tradnl"/>
              </w:rPr>
            </w:pPr>
          </w:p>
        </w:tc>
        <w:tc>
          <w:tcPr>
            <w:tcW w:w="305" w:type="dxa"/>
            <w:tcBorders>
              <w:top w:val="nil"/>
              <w:left w:val="nil"/>
              <w:bottom w:val="nil"/>
              <w:right w:val="nil"/>
            </w:tcBorders>
            <w:shd w:val="clear" w:color="auto" w:fill="auto"/>
            <w:noWrap/>
            <w:vAlign w:val="bottom"/>
            <w:hideMark/>
          </w:tcPr>
          <w:p w14:paraId="1D8C424C" w14:textId="77777777" w:rsidR="0031322D" w:rsidRPr="00B53298" w:rsidRDefault="0031322D" w:rsidP="003F64BE">
            <w:pPr>
              <w:tabs>
                <w:tab w:val="left" w:pos="9000"/>
              </w:tabs>
              <w:jc w:val="both"/>
              <w:rPr>
                <w:rFonts w:ascii="Arial" w:hAnsi="Arial" w:cs="Arial"/>
                <w:sz w:val="22"/>
                <w:szCs w:val="22"/>
                <w:lang w:val="es-ES_tradnl"/>
              </w:rPr>
            </w:pPr>
          </w:p>
        </w:tc>
      </w:tr>
      <w:tr w:rsidR="0031322D" w:rsidRPr="00B53298" w14:paraId="7EA9B3ED" w14:textId="77777777" w:rsidTr="0031322D">
        <w:trPr>
          <w:trHeight w:val="66"/>
        </w:trPr>
        <w:tc>
          <w:tcPr>
            <w:tcW w:w="1350" w:type="dxa"/>
            <w:tcBorders>
              <w:top w:val="nil"/>
              <w:left w:val="nil"/>
              <w:bottom w:val="nil"/>
              <w:right w:val="nil"/>
            </w:tcBorders>
            <w:shd w:val="clear" w:color="auto" w:fill="auto"/>
            <w:noWrap/>
            <w:vAlign w:val="bottom"/>
            <w:hideMark/>
          </w:tcPr>
          <w:p w14:paraId="08A63608"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13</w:t>
            </w:r>
          </w:p>
        </w:tc>
        <w:tc>
          <w:tcPr>
            <w:tcW w:w="960" w:type="dxa"/>
            <w:tcBorders>
              <w:top w:val="nil"/>
              <w:left w:val="nil"/>
              <w:bottom w:val="nil"/>
              <w:right w:val="nil"/>
            </w:tcBorders>
            <w:shd w:val="clear" w:color="auto" w:fill="auto"/>
            <w:noWrap/>
            <w:vAlign w:val="bottom"/>
            <w:hideMark/>
          </w:tcPr>
          <w:p w14:paraId="6B738EA5" w14:textId="77777777" w:rsidR="0031322D" w:rsidRPr="00B53298" w:rsidRDefault="0031322D" w:rsidP="003F64BE">
            <w:pPr>
              <w:tabs>
                <w:tab w:val="left" w:pos="9000"/>
              </w:tabs>
              <w:jc w:val="both"/>
              <w:rPr>
                <w:rFonts w:ascii="Arial" w:hAnsi="Arial" w:cs="Arial"/>
                <w:color w:val="000000"/>
                <w:sz w:val="22"/>
                <w:szCs w:val="22"/>
                <w:lang w:val="es-ES_tradnl"/>
              </w:rPr>
            </w:pPr>
          </w:p>
        </w:tc>
        <w:tc>
          <w:tcPr>
            <w:tcW w:w="770" w:type="dxa"/>
            <w:tcBorders>
              <w:top w:val="nil"/>
              <w:left w:val="nil"/>
              <w:bottom w:val="nil"/>
              <w:right w:val="nil"/>
            </w:tcBorders>
            <w:shd w:val="clear" w:color="auto" w:fill="auto"/>
            <w:noWrap/>
            <w:vAlign w:val="bottom"/>
            <w:hideMark/>
          </w:tcPr>
          <w:p w14:paraId="4B34438E" w14:textId="77777777" w:rsidR="0031322D" w:rsidRPr="00B53298" w:rsidRDefault="0031322D" w:rsidP="003F64BE">
            <w:pPr>
              <w:tabs>
                <w:tab w:val="left" w:pos="9000"/>
              </w:tabs>
              <w:jc w:val="both"/>
              <w:rPr>
                <w:rFonts w:ascii="Arial" w:hAnsi="Arial" w:cs="Arial"/>
                <w:sz w:val="22"/>
                <w:szCs w:val="22"/>
                <w:lang w:val="es-ES_tradnl"/>
              </w:rPr>
            </w:pPr>
          </w:p>
        </w:tc>
        <w:tc>
          <w:tcPr>
            <w:tcW w:w="630" w:type="dxa"/>
            <w:tcBorders>
              <w:top w:val="nil"/>
              <w:left w:val="nil"/>
              <w:bottom w:val="nil"/>
              <w:right w:val="nil"/>
            </w:tcBorders>
            <w:shd w:val="clear" w:color="auto" w:fill="auto"/>
            <w:noWrap/>
            <w:vAlign w:val="bottom"/>
            <w:hideMark/>
          </w:tcPr>
          <w:p w14:paraId="2F1082EB"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auto" w:fill="auto"/>
            <w:noWrap/>
            <w:vAlign w:val="center"/>
            <w:hideMark/>
          </w:tcPr>
          <w:p w14:paraId="277B2D2A"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000000" w:fill="FF0000"/>
            <w:noWrap/>
            <w:vAlign w:val="center"/>
            <w:hideMark/>
          </w:tcPr>
          <w:p w14:paraId="3B807C26"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630" w:type="dxa"/>
            <w:tcBorders>
              <w:top w:val="nil"/>
              <w:left w:val="nil"/>
              <w:bottom w:val="nil"/>
              <w:right w:val="nil"/>
            </w:tcBorders>
            <w:shd w:val="clear" w:color="000000" w:fill="FF0000"/>
            <w:noWrap/>
            <w:vAlign w:val="center"/>
            <w:hideMark/>
          </w:tcPr>
          <w:p w14:paraId="4B279A1E"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F0000"/>
            <w:noWrap/>
            <w:vAlign w:val="center"/>
            <w:hideMark/>
          </w:tcPr>
          <w:p w14:paraId="49504258"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F0000"/>
            <w:noWrap/>
            <w:vAlign w:val="center"/>
            <w:hideMark/>
          </w:tcPr>
          <w:p w14:paraId="270E14D1"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F0000"/>
            <w:noWrap/>
            <w:vAlign w:val="center"/>
            <w:hideMark/>
          </w:tcPr>
          <w:p w14:paraId="62417083"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auto" w:fill="auto"/>
            <w:noWrap/>
            <w:vAlign w:val="bottom"/>
            <w:hideMark/>
          </w:tcPr>
          <w:p w14:paraId="03864296"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28-28</w:t>
            </w:r>
          </w:p>
        </w:tc>
        <w:tc>
          <w:tcPr>
            <w:tcW w:w="1260" w:type="dxa"/>
            <w:gridSpan w:val="2"/>
            <w:tcBorders>
              <w:top w:val="nil"/>
              <w:left w:val="nil"/>
              <w:bottom w:val="nil"/>
              <w:right w:val="nil"/>
            </w:tcBorders>
            <w:shd w:val="clear" w:color="auto" w:fill="FF0000"/>
            <w:noWrap/>
            <w:vAlign w:val="bottom"/>
            <w:hideMark/>
          </w:tcPr>
          <w:p w14:paraId="50B524AC" w14:textId="77777777" w:rsidR="0031322D" w:rsidRPr="00B53298" w:rsidRDefault="0031322D" w:rsidP="003F64BE">
            <w:pPr>
              <w:tabs>
                <w:tab w:val="left" w:pos="9000"/>
              </w:tabs>
              <w:jc w:val="both"/>
              <w:rPr>
                <w:rFonts w:ascii="Arial" w:hAnsi="Arial" w:cs="Arial"/>
                <w:b/>
                <w:color w:val="000000"/>
                <w:sz w:val="22"/>
                <w:szCs w:val="22"/>
                <w:lang w:val="es-ES_tradnl"/>
              </w:rPr>
            </w:pPr>
            <w:r w:rsidRPr="00B53298">
              <w:rPr>
                <w:rFonts w:ascii="Arial" w:hAnsi="Arial" w:cs="Arial"/>
                <w:b/>
                <w:color w:val="000000"/>
                <w:sz w:val="22"/>
                <w:szCs w:val="22"/>
                <w:lang w:val="es-ES_tradnl"/>
              </w:rPr>
              <w:t>1 donador</w:t>
            </w:r>
          </w:p>
        </w:tc>
        <w:tc>
          <w:tcPr>
            <w:tcW w:w="572" w:type="dxa"/>
            <w:tcBorders>
              <w:top w:val="nil"/>
              <w:left w:val="nil"/>
              <w:bottom w:val="nil"/>
              <w:right w:val="nil"/>
            </w:tcBorders>
            <w:shd w:val="clear" w:color="auto" w:fill="auto"/>
            <w:noWrap/>
            <w:vAlign w:val="bottom"/>
            <w:hideMark/>
          </w:tcPr>
          <w:p w14:paraId="504CAC75" w14:textId="77777777" w:rsidR="0031322D" w:rsidRPr="00B53298" w:rsidRDefault="0031322D" w:rsidP="003F64BE">
            <w:pPr>
              <w:tabs>
                <w:tab w:val="left" w:pos="9000"/>
              </w:tabs>
              <w:jc w:val="both"/>
              <w:rPr>
                <w:rFonts w:ascii="Arial" w:hAnsi="Arial" w:cs="Arial"/>
                <w:color w:val="000000"/>
                <w:sz w:val="22"/>
                <w:szCs w:val="22"/>
                <w:lang w:val="es-ES_tradnl"/>
              </w:rPr>
            </w:pPr>
          </w:p>
        </w:tc>
        <w:tc>
          <w:tcPr>
            <w:tcW w:w="572" w:type="dxa"/>
            <w:tcBorders>
              <w:top w:val="nil"/>
              <w:left w:val="nil"/>
              <w:bottom w:val="nil"/>
              <w:right w:val="nil"/>
            </w:tcBorders>
            <w:shd w:val="clear" w:color="auto" w:fill="auto"/>
            <w:noWrap/>
            <w:vAlign w:val="bottom"/>
            <w:hideMark/>
          </w:tcPr>
          <w:p w14:paraId="2880D368" w14:textId="77777777" w:rsidR="0031322D" w:rsidRPr="00B53298" w:rsidRDefault="0031322D" w:rsidP="003F64BE">
            <w:pPr>
              <w:tabs>
                <w:tab w:val="left" w:pos="9000"/>
              </w:tabs>
              <w:jc w:val="both"/>
              <w:rPr>
                <w:rFonts w:ascii="Arial" w:hAnsi="Arial" w:cs="Arial"/>
                <w:sz w:val="22"/>
                <w:szCs w:val="22"/>
                <w:lang w:val="es-ES_tradnl"/>
              </w:rPr>
            </w:pPr>
          </w:p>
        </w:tc>
        <w:tc>
          <w:tcPr>
            <w:tcW w:w="305" w:type="dxa"/>
            <w:tcBorders>
              <w:top w:val="nil"/>
              <w:left w:val="nil"/>
              <w:bottom w:val="nil"/>
              <w:right w:val="nil"/>
            </w:tcBorders>
            <w:shd w:val="clear" w:color="auto" w:fill="auto"/>
            <w:noWrap/>
            <w:vAlign w:val="bottom"/>
            <w:hideMark/>
          </w:tcPr>
          <w:p w14:paraId="713AFA85" w14:textId="77777777" w:rsidR="0031322D" w:rsidRPr="00B53298" w:rsidRDefault="0031322D" w:rsidP="003F64BE">
            <w:pPr>
              <w:tabs>
                <w:tab w:val="left" w:pos="9000"/>
              </w:tabs>
              <w:jc w:val="both"/>
              <w:rPr>
                <w:rFonts w:ascii="Arial" w:hAnsi="Arial" w:cs="Arial"/>
                <w:sz w:val="22"/>
                <w:szCs w:val="22"/>
                <w:lang w:val="es-ES_tradnl"/>
              </w:rPr>
            </w:pPr>
          </w:p>
        </w:tc>
      </w:tr>
      <w:tr w:rsidR="0031322D" w:rsidRPr="00B53298" w14:paraId="678ABB7C" w14:textId="77777777" w:rsidTr="0031322D">
        <w:trPr>
          <w:trHeight w:val="66"/>
        </w:trPr>
        <w:tc>
          <w:tcPr>
            <w:tcW w:w="1350" w:type="dxa"/>
            <w:tcBorders>
              <w:top w:val="nil"/>
              <w:left w:val="nil"/>
              <w:bottom w:val="nil"/>
              <w:right w:val="nil"/>
            </w:tcBorders>
            <w:shd w:val="clear" w:color="auto" w:fill="auto"/>
            <w:noWrap/>
            <w:vAlign w:val="bottom"/>
            <w:hideMark/>
          </w:tcPr>
          <w:p w14:paraId="4F6895CA"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14</w:t>
            </w:r>
          </w:p>
        </w:tc>
        <w:tc>
          <w:tcPr>
            <w:tcW w:w="960" w:type="dxa"/>
            <w:tcBorders>
              <w:top w:val="nil"/>
              <w:left w:val="nil"/>
              <w:bottom w:val="nil"/>
              <w:right w:val="nil"/>
            </w:tcBorders>
            <w:shd w:val="clear" w:color="auto" w:fill="auto"/>
            <w:noWrap/>
            <w:vAlign w:val="bottom"/>
            <w:hideMark/>
          </w:tcPr>
          <w:p w14:paraId="7A47489C" w14:textId="77777777" w:rsidR="0031322D" w:rsidRPr="00B53298" w:rsidRDefault="0031322D" w:rsidP="003F64BE">
            <w:pPr>
              <w:tabs>
                <w:tab w:val="left" w:pos="9000"/>
              </w:tabs>
              <w:jc w:val="both"/>
              <w:rPr>
                <w:rFonts w:ascii="Arial" w:hAnsi="Arial" w:cs="Arial"/>
                <w:color w:val="000000"/>
                <w:sz w:val="22"/>
                <w:szCs w:val="22"/>
                <w:lang w:val="es-ES_tradnl"/>
              </w:rPr>
            </w:pPr>
          </w:p>
        </w:tc>
        <w:tc>
          <w:tcPr>
            <w:tcW w:w="770" w:type="dxa"/>
            <w:tcBorders>
              <w:top w:val="nil"/>
              <w:left w:val="nil"/>
              <w:bottom w:val="nil"/>
              <w:right w:val="nil"/>
            </w:tcBorders>
            <w:shd w:val="clear" w:color="auto" w:fill="auto"/>
            <w:noWrap/>
            <w:vAlign w:val="bottom"/>
            <w:hideMark/>
          </w:tcPr>
          <w:p w14:paraId="1BB98DE6" w14:textId="77777777" w:rsidR="0031322D" w:rsidRPr="00B53298" w:rsidRDefault="0031322D" w:rsidP="003F64BE">
            <w:pPr>
              <w:tabs>
                <w:tab w:val="left" w:pos="9000"/>
              </w:tabs>
              <w:jc w:val="both"/>
              <w:rPr>
                <w:rFonts w:ascii="Arial" w:hAnsi="Arial" w:cs="Arial"/>
                <w:sz w:val="22"/>
                <w:szCs w:val="22"/>
                <w:lang w:val="es-ES_tradnl"/>
              </w:rPr>
            </w:pPr>
          </w:p>
        </w:tc>
        <w:tc>
          <w:tcPr>
            <w:tcW w:w="630" w:type="dxa"/>
            <w:tcBorders>
              <w:top w:val="nil"/>
              <w:left w:val="nil"/>
              <w:bottom w:val="nil"/>
              <w:right w:val="nil"/>
            </w:tcBorders>
            <w:shd w:val="clear" w:color="auto" w:fill="auto"/>
            <w:noWrap/>
            <w:vAlign w:val="bottom"/>
            <w:hideMark/>
          </w:tcPr>
          <w:p w14:paraId="38856288"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auto" w:fill="auto"/>
            <w:noWrap/>
            <w:vAlign w:val="center"/>
            <w:hideMark/>
          </w:tcPr>
          <w:p w14:paraId="7021DB29"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000000" w:fill="FF0000"/>
            <w:noWrap/>
            <w:vAlign w:val="center"/>
            <w:hideMark/>
          </w:tcPr>
          <w:p w14:paraId="5DE1B957"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630" w:type="dxa"/>
            <w:tcBorders>
              <w:top w:val="nil"/>
              <w:left w:val="nil"/>
              <w:bottom w:val="nil"/>
              <w:right w:val="nil"/>
            </w:tcBorders>
            <w:shd w:val="clear" w:color="000000" w:fill="FF0000"/>
            <w:noWrap/>
            <w:vAlign w:val="center"/>
            <w:hideMark/>
          </w:tcPr>
          <w:p w14:paraId="37902BC7"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F0000"/>
            <w:noWrap/>
            <w:vAlign w:val="center"/>
            <w:hideMark/>
          </w:tcPr>
          <w:p w14:paraId="30EC3DB9"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F0000"/>
            <w:noWrap/>
            <w:vAlign w:val="center"/>
            <w:hideMark/>
          </w:tcPr>
          <w:p w14:paraId="7208A02C"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F0000"/>
            <w:noWrap/>
            <w:vAlign w:val="center"/>
            <w:hideMark/>
          </w:tcPr>
          <w:p w14:paraId="4FF59A24"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auto" w:fill="auto"/>
            <w:noWrap/>
            <w:vAlign w:val="bottom"/>
            <w:hideMark/>
          </w:tcPr>
          <w:p w14:paraId="1C272F1F"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28-28</w:t>
            </w:r>
          </w:p>
        </w:tc>
        <w:tc>
          <w:tcPr>
            <w:tcW w:w="630" w:type="dxa"/>
            <w:tcBorders>
              <w:top w:val="nil"/>
              <w:left w:val="nil"/>
              <w:bottom w:val="nil"/>
              <w:right w:val="nil"/>
            </w:tcBorders>
            <w:shd w:val="clear" w:color="auto" w:fill="auto"/>
            <w:noWrap/>
            <w:vAlign w:val="bottom"/>
            <w:hideMark/>
          </w:tcPr>
          <w:p w14:paraId="26477C26" w14:textId="77777777" w:rsidR="0031322D" w:rsidRPr="00B53298" w:rsidRDefault="0031322D" w:rsidP="003F64BE">
            <w:pPr>
              <w:tabs>
                <w:tab w:val="left" w:pos="9000"/>
              </w:tabs>
              <w:jc w:val="both"/>
              <w:rPr>
                <w:rFonts w:ascii="Arial" w:hAnsi="Arial" w:cs="Arial"/>
                <w:color w:val="000000"/>
                <w:sz w:val="22"/>
                <w:szCs w:val="22"/>
                <w:lang w:val="es-ES_tradnl"/>
              </w:rPr>
            </w:pPr>
          </w:p>
        </w:tc>
        <w:tc>
          <w:tcPr>
            <w:tcW w:w="630" w:type="dxa"/>
            <w:tcBorders>
              <w:top w:val="nil"/>
              <w:left w:val="nil"/>
              <w:bottom w:val="nil"/>
              <w:right w:val="nil"/>
            </w:tcBorders>
            <w:shd w:val="clear" w:color="auto" w:fill="auto"/>
            <w:noWrap/>
            <w:vAlign w:val="bottom"/>
            <w:hideMark/>
          </w:tcPr>
          <w:p w14:paraId="1F728703" w14:textId="77777777" w:rsidR="0031322D" w:rsidRPr="00B53298" w:rsidRDefault="0031322D" w:rsidP="003F64BE">
            <w:pPr>
              <w:tabs>
                <w:tab w:val="left" w:pos="9000"/>
              </w:tabs>
              <w:jc w:val="both"/>
              <w:rPr>
                <w:rFonts w:ascii="Arial" w:hAnsi="Arial" w:cs="Arial"/>
                <w:sz w:val="22"/>
                <w:szCs w:val="22"/>
                <w:lang w:val="es-ES_tradnl"/>
              </w:rPr>
            </w:pPr>
          </w:p>
        </w:tc>
        <w:tc>
          <w:tcPr>
            <w:tcW w:w="572" w:type="dxa"/>
            <w:tcBorders>
              <w:top w:val="nil"/>
              <w:left w:val="nil"/>
              <w:bottom w:val="nil"/>
              <w:right w:val="nil"/>
            </w:tcBorders>
            <w:shd w:val="clear" w:color="auto" w:fill="auto"/>
            <w:noWrap/>
            <w:vAlign w:val="bottom"/>
            <w:hideMark/>
          </w:tcPr>
          <w:p w14:paraId="07B24354" w14:textId="77777777" w:rsidR="0031322D" w:rsidRPr="00B53298" w:rsidRDefault="0031322D" w:rsidP="003F64BE">
            <w:pPr>
              <w:tabs>
                <w:tab w:val="left" w:pos="9000"/>
              </w:tabs>
              <w:jc w:val="both"/>
              <w:rPr>
                <w:rFonts w:ascii="Arial" w:hAnsi="Arial" w:cs="Arial"/>
                <w:sz w:val="22"/>
                <w:szCs w:val="22"/>
                <w:lang w:val="es-ES_tradnl"/>
              </w:rPr>
            </w:pPr>
          </w:p>
        </w:tc>
        <w:tc>
          <w:tcPr>
            <w:tcW w:w="572" w:type="dxa"/>
            <w:tcBorders>
              <w:top w:val="nil"/>
              <w:left w:val="nil"/>
              <w:bottom w:val="nil"/>
              <w:right w:val="nil"/>
            </w:tcBorders>
            <w:shd w:val="clear" w:color="auto" w:fill="auto"/>
            <w:noWrap/>
            <w:vAlign w:val="bottom"/>
            <w:hideMark/>
          </w:tcPr>
          <w:p w14:paraId="5CCD9AB2" w14:textId="77777777" w:rsidR="0031322D" w:rsidRPr="00B53298" w:rsidRDefault="0031322D" w:rsidP="003F64BE">
            <w:pPr>
              <w:tabs>
                <w:tab w:val="left" w:pos="9000"/>
              </w:tabs>
              <w:jc w:val="both"/>
              <w:rPr>
                <w:rFonts w:ascii="Arial" w:hAnsi="Arial" w:cs="Arial"/>
                <w:sz w:val="22"/>
                <w:szCs w:val="22"/>
                <w:lang w:val="es-ES_tradnl"/>
              </w:rPr>
            </w:pPr>
          </w:p>
        </w:tc>
        <w:tc>
          <w:tcPr>
            <w:tcW w:w="305" w:type="dxa"/>
            <w:tcBorders>
              <w:top w:val="nil"/>
              <w:left w:val="nil"/>
              <w:bottom w:val="nil"/>
              <w:right w:val="nil"/>
            </w:tcBorders>
            <w:shd w:val="clear" w:color="auto" w:fill="auto"/>
            <w:noWrap/>
            <w:vAlign w:val="bottom"/>
            <w:hideMark/>
          </w:tcPr>
          <w:p w14:paraId="56B48CCF" w14:textId="77777777" w:rsidR="0031322D" w:rsidRPr="00B53298" w:rsidRDefault="0031322D" w:rsidP="003F64BE">
            <w:pPr>
              <w:tabs>
                <w:tab w:val="left" w:pos="9000"/>
              </w:tabs>
              <w:jc w:val="both"/>
              <w:rPr>
                <w:rFonts w:ascii="Arial" w:hAnsi="Arial" w:cs="Arial"/>
                <w:sz w:val="22"/>
                <w:szCs w:val="22"/>
                <w:lang w:val="es-ES_tradnl"/>
              </w:rPr>
            </w:pPr>
          </w:p>
        </w:tc>
      </w:tr>
      <w:tr w:rsidR="0031322D" w:rsidRPr="00B53298" w14:paraId="0B68610C" w14:textId="77777777" w:rsidTr="0031322D">
        <w:trPr>
          <w:trHeight w:val="66"/>
        </w:trPr>
        <w:tc>
          <w:tcPr>
            <w:tcW w:w="1350" w:type="dxa"/>
            <w:tcBorders>
              <w:top w:val="nil"/>
              <w:left w:val="nil"/>
              <w:bottom w:val="nil"/>
              <w:right w:val="nil"/>
            </w:tcBorders>
            <w:shd w:val="clear" w:color="auto" w:fill="auto"/>
            <w:noWrap/>
            <w:vAlign w:val="bottom"/>
            <w:hideMark/>
          </w:tcPr>
          <w:p w14:paraId="50477F87"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15</w:t>
            </w:r>
          </w:p>
        </w:tc>
        <w:tc>
          <w:tcPr>
            <w:tcW w:w="960" w:type="dxa"/>
            <w:tcBorders>
              <w:top w:val="nil"/>
              <w:left w:val="nil"/>
              <w:bottom w:val="nil"/>
              <w:right w:val="nil"/>
            </w:tcBorders>
            <w:shd w:val="clear" w:color="auto" w:fill="auto"/>
            <w:noWrap/>
            <w:vAlign w:val="bottom"/>
            <w:hideMark/>
          </w:tcPr>
          <w:p w14:paraId="61F44511" w14:textId="77777777" w:rsidR="0031322D" w:rsidRPr="00B53298" w:rsidRDefault="0031322D" w:rsidP="003F64BE">
            <w:pPr>
              <w:tabs>
                <w:tab w:val="left" w:pos="9000"/>
              </w:tabs>
              <w:jc w:val="both"/>
              <w:rPr>
                <w:rFonts w:ascii="Arial" w:hAnsi="Arial" w:cs="Arial"/>
                <w:color w:val="000000"/>
                <w:sz w:val="22"/>
                <w:szCs w:val="22"/>
                <w:lang w:val="es-ES_tradnl"/>
              </w:rPr>
            </w:pPr>
          </w:p>
        </w:tc>
        <w:tc>
          <w:tcPr>
            <w:tcW w:w="770" w:type="dxa"/>
            <w:tcBorders>
              <w:top w:val="nil"/>
              <w:left w:val="nil"/>
              <w:bottom w:val="nil"/>
              <w:right w:val="nil"/>
            </w:tcBorders>
            <w:shd w:val="clear" w:color="auto" w:fill="auto"/>
            <w:noWrap/>
            <w:vAlign w:val="bottom"/>
            <w:hideMark/>
          </w:tcPr>
          <w:p w14:paraId="730A9402" w14:textId="77777777" w:rsidR="0031322D" w:rsidRPr="00B53298" w:rsidRDefault="0031322D" w:rsidP="003F64BE">
            <w:pPr>
              <w:tabs>
                <w:tab w:val="left" w:pos="9000"/>
              </w:tabs>
              <w:jc w:val="both"/>
              <w:rPr>
                <w:rFonts w:ascii="Arial" w:hAnsi="Arial" w:cs="Arial"/>
                <w:sz w:val="22"/>
                <w:szCs w:val="22"/>
                <w:lang w:val="es-ES_tradnl"/>
              </w:rPr>
            </w:pPr>
          </w:p>
        </w:tc>
        <w:tc>
          <w:tcPr>
            <w:tcW w:w="630" w:type="dxa"/>
            <w:tcBorders>
              <w:top w:val="nil"/>
              <w:left w:val="nil"/>
              <w:bottom w:val="nil"/>
              <w:right w:val="nil"/>
            </w:tcBorders>
            <w:shd w:val="clear" w:color="auto" w:fill="auto"/>
            <w:noWrap/>
            <w:vAlign w:val="bottom"/>
            <w:hideMark/>
          </w:tcPr>
          <w:p w14:paraId="77DD1413"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auto" w:fill="auto"/>
            <w:noWrap/>
            <w:vAlign w:val="center"/>
            <w:hideMark/>
          </w:tcPr>
          <w:p w14:paraId="775806C6"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000000" w:fill="FF0000"/>
            <w:noWrap/>
            <w:vAlign w:val="center"/>
            <w:hideMark/>
          </w:tcPr>
          <w:p w14:paraId="0708CD19"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630" w:type="dxa"/>
            <w:tcBorders>
              <w:top w:val="nil"/>
              <w:left w:val="nil"/>
              <w:bottom w:val="nil"/>
              <w:right w:val="nil"/>
            </w:tcBorders>
            <w:shd w:val="clear" w:color="000000" w:fill="FF0000"/>
            <w:noWrap/>
            <w:vAlign w:val="center"/>
            <w:hideMark/>
          </w:tcPr>
          <w:p w14:paraId="77B0F299"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F0000"/>
            <w:noWrap/>
            <w:vAlign w:val="center"/>
            <w:hideMark/>
          </w:tcPr>
          <w:p w14:paraId="5A57D277"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F0000"/>
            <w:noWrap/>
            <w:vAlign w:val="center"/>
            <w:hideMark/>
          </w:tcPr>
          <w:p w14:paraId="7631F4DF"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F0000"/>
            <w:noWrap/>
            <w:vAlign w:val="center"/>
            <w:hideMark/>
          </w:tcPr>
          <w:p w14:paraId="758C0073"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auto" w:fill="auto"/>
            <w:noWrap/>
            <w:vAlign w:val="bottom"/>
            <w:hideMark/>
          </w:tcPr>
          <w:p w14:paraId="16FA3C48"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28-28</w:t>
            </w:r>
          </w:p>
        </w:tc>
        <w:tc>
          <w:tcPr>
            <w:tcW w:w="630" w:type="dxa"/>
            <w:tcBorders>
              <w:top w:val="nil"/>
              <w:left w:val="nil"/>
              <w:bottom w:val="nil"/>
              <w:right w:val="nil"/>
            </w:tcBorders>
            <w:shd w:val="clear" w:color="auto" w:fill="auto"/>
            <w:noWrap/>
            <w:vAlign w:val="bottom"/>
            <w:hideMark/>
          </w:tcPr>
          <w:p w14:paraId="18E75D6A" w14:textId="77777777" w:rsidR="0031322D" w:rsidRPr="00B53298" w:rsidRDefault="0031322D" w:rsidP="003F64BE">
            <w:pPr>
              <w:tabs>
                <w:tab w:val="left" w:pos="9000"/>
              </w:tabs>
              <w:jc w:val="both"/>
              <w:rPr>
                <w:rFonts w:ascii="Arial" w:hAnsi="Arial" w:cs="Arial"/>
                <w:color w:val="000000"/>
                <w:sz w:val="22"/>
                <w:szCs w:val="22"/>
                <w:lang w:val="es-ES_tradnl"/>
              </w:rPr>
            </w:pPr>
          </w:p>
        </w:tc>
        <w:tc>
          <w:tcPr>
            <w:tcW w:w="630" w:type="dxa"/>
            <w:tcBorders>
              <w:top w:val="nil"/>
              <w:left w:val="nil"/>
              <w:bottom w:val="nil"/>
              <w:right w:val="nil"/>
            </w:tcBorders>
            <w:shd w:val="clear" w:color="auto" w:fill="auto"/>
            <w:noWrap/>
            <w:vAlign w:val="bottom"/>
            <w:hideMark/>
          </w:tcPr>
          <w:p w14:paraId="7EF77B61" w14:textId="77777777" w:rsidR="0031322D" w:rsidRPr="00B53298" w:rsidRDefault="0031322D" w:rsidP="003F64BE">
            <w:pPr>
              <w:tabs>
                <w:tab w:val="left" w:pos="9000"/>
              </w:tabs>
              <w:jc w:val="both"/>
              <w:rPr>
                <w:rFonts w:ascii="Arial" w:hAnsi="Arial" w:cs="Arial"/>
                <w:sz w:val="22"/>
                <w:szCs w:val="22"/>
                <w:lang w:val="es-ES_tradnl"/>
              </w:rPr>
            </w:pPr>
          </w:p>
        </w:tc>
        <w:tc>
          <w:tcPr>
            <w:tcW w:w="572" w:type="dxa"/>
            <w:tcBorders>
              <w:top w:val="nil"/>
              <w:left w:val="nil"/>
              <w:bottom w:val="nil"/>
              <w:right w:val="nil"/>
            </w:tcBorders>
            <w:shd w:val="clear" w:color="auto" w:fill="auto"/>
            <w:noWrap/>
            <w:vAlign w:val="bottom"/>
            <w:hideMark/>
          </w:tcPr>
          <w:p w14:paraId="77452A33" w14:textId="77777777" w:rsidR="0031322D" w:rsidRPr="00B53298" w:rsidRDefault="0031322D" w:rsidP="003F64BE">
            <w:pPr>
              <w:tabs>
                <w:tab w:val="left" w:pos="9000"/>
              </w:tabs>
              <w:jc w:val="both"/>
              <w:rPr>
                <w:rFonts w:ascii="Arial" w:hAnsi="Arial" w:cs="Arial"/>
                <w:sz w:val="22"/>
                <w:szCs w:val="22"/>
                <w:lang w:val="es-ES_tradnl"/>
              </w:rPr>
            </w:pPr>
          </w:p>
        </w:tc>
        <w:tc>
          <w:tcPr>
            <w:tcW w:w="572" w:type="dxa"/>
            <w:tcBorders>
              <w:top w:val="nil"/>
              <w:left w:val="nil"/>
              <w:bottom w:val="nil"/>
              <w:right w:val="nil"/>
            </w:tcBorders>
            <w:shd w:val="clear" w:color="auto" w:fill="auto"/>
            <w:noWrap/>
            <w:vAlign w:val="bottom"/>
            <w:hideMark/>
          </w:tcPr>
          <w:p w14:paraId="3370F15F" w14:textId="77777777" w:rsidR="0031322D" w:rsidRPr="00B53298" w:rsidRDefault="0031322D" w:rsidP="003F64BE">
            <w:pPr>
              <w:tabs>
                <w:tab w:val="left" w:pos="9000"/>
              </w:tabs>
              <w:jc w:val="both"/>
              <w:rPr>
                <w:rFonts w:ascii="Arial" w:hAnsi="Arial" w:cs="Arial"/>
                <w:sz w:val="22"/>
                <w:szCs w:val="22"/>
                <w:lang w:val="es-ES_tradnl"/>
              </w:rPr>
            </w:pPr>
          </w:p>
        </w:tc>
        <w:tc>
          <w:tcPr>
            <w:tcW w:w="305" w:type="dxa"/>
            <w:tcBorders>
              <w:top w:val="nil"/>
              <w:left w:val="nil"/>
              <w:bottom w:val="nil"/>
              <w:right w:val="nil"/>
            </w:tcBorders>
            <w:shd w:val="clear" w:color="auto" w:fill="auto"/>
            <w:noWrap/>
            <w:vAlign w:val="bottom"/>
            <w:hideMark/>
          </w:tcPr>
          <w:p w14:paraId="0EE89352" w14:textId="77777777" w:rsidR="0031322D" w:rsidRPr="00B53298" w:rsidRDefault="0031322D" w:rsidP="003F64BE">
            <w:pPr>
              <w:tabs>
                <w:tab w:val="left" w:pos="9000"/>
              </w:tabs>
              <w:jc w:val="both"/>
              <w:rPr>
                <w:rFonts w:ascii="Arial" w:hAnsi="Arial" w:cs="Arial"/>
                <w:sz w:val="22"/>
                <w:szCs w:val="22"/>
                <w:lang w:val="es-ES_tradnl"/>
              </w:rPr>
            </w:pPr>
          </w:p>
        </w:tc>
      </w:tr>
      <w:tr w:rsidR="0031322D" w:rsidRPr="00B53298" w14:paraId="0EF248D9" w14:textId="77777777" w:rsidTr="0031322D">
        <w:trPr>
          <w:trHeight w:val="66"/>
        </w:trPr>
        <w:tc>
          <w:tcPr>
            <w:tcW w:w="1350" w:type="dxa"/>
            <w:tcBorders>
              <w:top w:val="nil"/>
              <w:left w:val="nil"/>
              <w:bottom w:val="nil"/>
              <w:right w:val="nil"/>
            </w:tcBorders>
            <w:shd w:val="clear" w:color="auto" w:fill="auto"/>
            <w:noWrap/>
            <w:vAlign w:val="bottom"/>
            <w:hideMark/>
          </w:tcPr>
          <w:p w14:paraId="3E5FBBF0"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16</w:t>
            </w:r>
          </w:p>
        </w:tc>
        <w:tc>
          <w:tcPr>
            <w:tcW w:w="960" w:type="dxa"/>
            <w:tcBorders>
              <w:top w:val="nil"/>
              <w:left w:val="nil"/>
              <w:bottom w:val="nil"/>
              <w:right w:val="nil"/>
            </w:tcBorders>
            <w:shd w:val="clear" w:color="auto" w:fill="auto"/>
            <w:noWrap/>
            <w:vAlign w:val="bottom"/>
            <w:hideMark/>
          </w:tcPr>
          <w:p w14:paraId="79B9B0F6" w14:textId="77777777" w:rsidR="0031322D" w:rsidRPr="00B53298" w:rsidRDefault="0031322D" w:rsidP="003F64BE">
            <w:pPr>
              <w:tabs>
                <w:tab w:val="left" w:pos="9000"/>
              </w:tabs>
              <w:jc w:val="both"/>
              <w:rPr>
                <w:rFonts w:ascii="Arial" w:hAnsi="Arial" w:cs="Arial"/>
                <w:color w:val="000000"/>
                <w:sz w:val="22"/>
                <w:szCs w:val="22"/>
                <w:lang w:val="es-ES_tradnl"/>
              </w:rPr>
            </w:pPr>
          </w:p>
        </w:tc>
        <w:tc>
          <w:tcPr>
            <w:tcW w:w="770" w:type="dxa"/>
            <w:tcBorders>
              <w:top w:val="nil"/>
              <w:left w:val="nil"/>
              <w:bottom w:val="nil"/>
              <w:right w:val="nil"/>
            </w:tcBorders>
            <w:shd w:val="clear" w:color="auto" w:fill="auto"/>
            <w:noWrap/>
            <w:vAlign w:val="bottom"/>
            <w:hideMark/>
          </w:tcPr>
          <w:p w14:paraId="63C6D835" w14:textId="77777777" w:rsidR="0031322D" w:rsidRPr="00B53298" w:rsidRDefault="0031322D" w:rsidP="003F64BE">
            <w:pPr>
              <w:tabs>
                <w:tab w:val="left" w:pos="9000"/>
              </w:tabs>
              <w:jc w:val="both"/>
              <w:rPr>
                <w:rFonts w:ascii="Arial" w:hAnsi="Arial" w:cs="Arial"/>
                <w:sz w:val="22"/>
                <w:szCs w:val="22"/>
                <w:lang w:val="es-ES_tradnl"/>
              </w:rPr>
            </w:pPr>
          </w:p>
        </w:tc>
        <w:tc>
          <w:tcPr>
            <w:tcW w:w="630" w:type="dxa"/>
            <w:tcBorders>
              <w:top w:val="nil"/>
              <w:left w:val="nil"/>
              <w:bottom w:val="nil"/>
              <w:right w:val="nil"/>
            </w:tcBorders>
            <w:shd w:val="clear" w:color="auto" w:fill="auto"/>
            <w:noWrap/>
            <w:vAlign w:val="bottom"/>
            <w:hideMark/>
          </w:tcPr>
          <w:p w14:paraId="5E61596C"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auto" w:fill="auto"/>
            <w:noWrap/>
            <w:vAlign w:val="center"/>
            <w:hideMark/>
          </w:tcPr>
          <w:p w14:paraId="57B05ADA"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auto" w:fill="auto"/>
            <w:noWrap/>
            <w:vAlign w:val="center"/>
            <w:hideMark/>
          </w:tcPr>
          <w:p w14:paraId="239A3623" w14:textId="77777777" w:rsidR="0031322D" w:rsidRPr="00B53298" w:rsidRDefault="0031322D" w:rsidP="003F64BE">
            <w:pPr>
              <w:tabs>
                <w:tab w:val="left" w:pos="9000"/>
              </w:tabs>
              <w:jc w:val="both"/>
              <w:rPr>
                <w:rFonts w:ascii="Arial" w:hAnsi="Arial" w:cs="Arial"/>
                <w:sz w:val="22"/>
                <w:szCs w:val="22"/>
                <w:lang w:val="es-ES_tradnl"/>
              </w:rPr>
            </w:pPr>
          </w:p>
        </w:tc>
        <w:tc>
          <w:tcPr>
            <w:tcW w:w="630" w:type="dxa"/>
            <w:tcBorders>
              <w:top w:val="nil"/>
              <w:left w:val="nil"/>
              <w:bottom w:val="nil"/>
              <w:right w:val="nil"/>
            </w:tcBorders>
            <w:shd w:val="clear" w:color="000000" w:fill="FF0000"/>
            <w:noWrap/>
            <w:vAlign w:val="center"/>
            <w:hideMark/>
          </w:tcPr>
          <w:p w14:paraId="6E1BA77E"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F0000"/>
            <w:noWrap/>
            <w:vAlign w:val="center"/>
            <w:hideMark/>
          </w:tcPr>
          <w:p w14:paraId="35F57141"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F0000"/>
            <w:noWrap/>
            <w:vAlign w:val="center"/>
            <w:hideMark/>
          </w:tcPr>
          <w:p w14:paraId="2406946B"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F0000"/>
            <w:noWrap/>
            <w:vAlign w:val="center"/>
            <w:hideMark/>
          </w:tcPr>
          <w:p w14:paraId="2B78A37D"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F0000"/>
            <w:noWrap/>
            <w:vAlign w:val="center"/>
            <w:hideMark/>
          </w:tcPr>
          <w:p w14:paraId="4E24CB59"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630" w:type="dxa"/>
            <w:tcBorders>
              <w:top w:val="nil"/>
              <w:left w:val="nil"/>
              <w:bottom w:val="nil"/>
              <w:right w:val="nil"/>
            </w:tcBorders>
            <w:shd w:val="clear" w:color="auto" w:fill="auto"/>
            <w:noWrap/>
            <w:vAlign w:val="center"/>
            <w:hideMark/>
          </w:tcPr>
          <w:p w14:paraId="749A0679"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0</w:t>
            </w:r>
          </w:p>
        </w:tc>
        <w:tc>
          <w:tcPr>
            <w:tcW w:w="630" w:type="dxa"/>
            <w:tcBorders>
              <w:top w:val="nil"/>
              <w:left w:val="nil"/>
              <w:bottom w:val="nil"/>
              <w:right w:val="nil"/>
            </w:tcBorders>
            <w:shd w:val="clear" w:color="auto" w:fill="auto"/>
            <w:noWrap/>
            <w:vAlign w:val="bottom"/>
            <w:hideMark/>
          </w:tcPr>
          <w:p w14:paraId="53F7346F" w14:textId="77777777" w:rsidR="0031322D" w:rsidRPr="00B53298" w:rsidRDefault="0031322D" w:rsidP="003F64BE">
            <w:pPr>
              <w:tabs>
                <w:tab w:val="left" w:pos="9000"/>
              </w:tabs>
              <w:jc w:val="both"/>
              <w:rPr>
                <w:rFonts w:ascii="Arial" w:hAnsi="Arial" w:cs="Arial"/>
                <w:color w:val="000000"/>
                <w:sz w:val="22"/>
                <w:szCs w:val="22"/>
                <w:lang w:val="es-ES_tradnl"/>
              </w:rPr>
            </w:pPr>
          </w:p>
        </w:tc>
        <w:tc>
          <w:tcPr>
            <w:tcW w:w="572" w:type="dxa"/>
            <w:tcBorders>
              <w:top w:val="nil"/>
              <w:left w:val="nil"/>
              <w:bottom w:val="nil"/>
              <w:right w:val="nil"/>
            </w:tcBorders>
            <w:shd w:val="clear" w:color="auto" w:fill="auto"/>
            <w:noWrap/>
            <w:vAlign w:val="bottom"/>
            <w:hideMark/>
          </w:tcPr>
          <w:p w14:paraId="4DA3767E" w14:textId="77777777" w:rsidR="0031322D" w:rsidRPr="00B53298" w:rsidRDefault="0031322D" w:rsidP="003F64BE">
            <w:pPr>
              <w:tabs>
                <w:tab w:val="left" w:pos="9000"/>
              </w:tabs>
              <w:jc w:val="both"/>
              <w:rPr>
                <w:rFonts w:ascii="Arial" w:hAnsi="Arial" w:cs="Arial"/>
                <w:sz w:val="22"/>
                <w:szCs w:val="22"/>
                <w:lang w:val="es-ES_tradnl"/>
              </w:rPr>
            </w:pPr>
          </w:p>
        </w:tc>
        <w:tc>
          <w:tcPr>
            <w:tcW w:w="572" w:type="dxa"/>
            <w:tcBorders>
              <w:top w:val="nil"/>
              <w:left w:val="nil"/>
              <w:bottom w:val="nil"/>
              <w:right w:val="nil"/>
            </w:tcBorders>
            <w:shd w:val="clear" w:color="auto" w:fill="auto"/>
            <w:noWrap/>
            <w:vAlign w:val="bottom"/>
            <w:hideMark/>
          </w:tcPr>
          <w:p w14:paraId="13059665" w14:textId="77777777" w:rsidR="0031322D" w:rsidRPr="00B53298" w:rsidRDefault="0031322D" w:rsidP="003F64BE">
            <w:pPr>
              <w:tabs>
                <w:tab w:val="left" w:pos="9000"/>
              </w:tabs>
              <w:jc w:val="both"/>
              <w:rPr>
                <w:rFonts w:ascii="Arial" w:hAnsi="Arial" w:cs="Arial"/>
                <w:sz w:val="22"/>
                <w:szCs w:val="22"/>
                <w:lang w:val="es-ES_tradnl"/>
              </w:rPr>
            </w:pPr>
          </w:p>
        </w:tc>
        <w:tc>
          <w:tcPr>
            <w:tcW w:w="305" w:type="dxa"/>
            <w:tcBorders>
              <w:top w:val="nil"/>
              <w:left w:val="nil"/>
              <w:bottom w:val="nil"/>
              <w:right w:val="nil"/>
            </w:tcBorders>
            <w:shd w:val="clear" w:color="auto" w:fill="auto"/>
            <w:noWrap/>
            <w:vAlign w:val="bottom"/>
            <w:hideMark/>
          </w:tcPr>
          <w:p w14:paraId="58675344" w14:textId="77777777" w:rsidR="0031322D" w:rsidRPr="00B53298" w:rsidRDefault="0031322D" w:rsidP="003F64BE">
            <w:pPr>
              <w:tabs>
                <w:tab w:val="left" w:pos="9000"/>
              </w:tabs>
              <w:jc w:val="both"/>
              <w:rPr>
                <w:rFonts w:ascii="Arial" w:hAnsi="Arial" w:cs="Arial"/>
                <w:sz w:val="22"/>
                <w:szCs w:val="22"/>
                <w:lang w:val="es-ES_tradnl"/>
              </w:rPr>
            </w:pPr>
          </w:p>
        </w:tc>
      </w:tr>
      <w:tr w:rsidR="0031322D" w:rsidRPr="00B53298" w14:paraId="4AEB0884" w14:textId="77777777" w:rsidTr="0031322D">
        <w:trPr>
          <w:trHeight w:val="66"/>
        </w:trPr>
        <w:tc>
          <w:tcPr>
            <w:tcW w:w="1350" w:type="dxa"/>
            <w:tcBorders>
              <w:top w:val="nil"/>
              <w:left w:val="nil"/>
              <w:bottom w:val="nil"/>
              <w:right w:val="nil"/>
            </w:tcBorders>
            <w:shd w:val="clear" w:color="auto" w:fill="auto"/>
            <w:noWrap/>
            <w:vAlign w:val="bottom"/>
            <w:hideMark/>
          </w:tcPr>
          <w:p w14:paraId="7FE16AF2"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17</w:t>
            </w:r>
          </w:p>
        </w:tc>
        <w:tc>
          <w:tcPr>
            <w:tcW w:w="960" w:type="dxa"/>
            <w:tcBorders>
              <w:top w:val="nil"/>
              <w:left w:val="nil"/>
              <w:bottom w:val="nil"/>
              <w:right w:val="nil"/>
            </w:tcBorders>
            <w:shd w:val="clear" w:color="auto" w:fill="auto"/>
            <w:noWrap/>
            <w:vAlign w:val="bottom"/>
            <w:hideMark/>
          </w:tcPr>
          <w:p w14:paraId="05D0B603" w14:textId="77777777" w:rsidR="0031322D" w:rsidRPr="00B53298" w:rsidRDefault="0031322D" w:rsidP="003F64BE">
            <w:pPr>
              <w:tabs>
                <w:tab w:val="left" w:pos="9000"/>
              </w:tabs>
              <w:jc w:val="both"/>
              <w:rPr>
                <w:rFonts w:ascii="Arial" w:hAnsi="Arial" w:cs="Arial"/>
                <w:color w:val="000000"/>
                <w:sz w:val="22"/>
                <w:szCs w:val="22"/>
                <w:lang w:val="es-ES_tradnl"/>
              </w:rPr>
            </w:pPr>
          </w:p>
        </w:tc>
        <w:tc>
          <w:tcPr>
            <w:tcW w:w="770" w:type="dxa"/>
            <w:tcBorders>
              <w:top w:val="nil"/>
              <w:left w:val="nil"/>
              <w:bottom w:val="nil"/>
              <w:right w:val="nil"/>
            </w:tcBorders>
            <w:shd w:val="clear" w:color="auto" w:fill="auto"/>
            <w:noWrap/>
            <w:vAlign w:val="bottom"/>
            <w:hideMark/>
          </w:tcPr>
          <w:p w14:paraId="32E33A60" w14:textId="77777777" w:rsidR="0031322D" w:rsidRPr="00B53298" w:rsidRDefault="0031322D" w:rsidP="003F64BE">
            <w:pPr>
              <w:tabs>
                <w:tab w:val="left" w:pos="9000"/>
              </w:tabs>
              <w:jc w:val="both"/>
              <w:rPr>
                <w:rFonts w:ascii="Arial" w:hAnsi="Arial" w:cs="Arial"/>
                <w:sz w:val="22"/>
                <w:szCs w:val="22"/>
                <w:lang w:val="es-ES_tradnl"/>
              </w:rPr>
            </w:pPr>
          </w:p>
        </w:tc>
        <w:tc>
          <w:tcPr>
            <w:tcW w:w="630" w:type="dxa"/>
            <w:tcBorders>
              <w:top w:val="nil"/>
              <w:left w:val="nil"/>
              <w:bottom w:val="nil"/>
              <w:right w:val="nil"/>
            </w:tcBorders>
            <w:shd w:val="clear" w:color="auto" w:fill="auto"/>
            <w:noWrap/>
            <w:vAlign w:val="bottom"/>
            <w:hideMark/>
          </w:tcPr>
          <w:p w14:paraId="524351EF"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auto" w:fill="auto"/>
            <w:noWrap/>
            <w:vAlign w:val="center"/>
            <w:hideMark/>
          </w:tcPr>
          <w:p w14:paraId="7BAB2E97"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auto" w:fill="auto"/>
            <w:noWrap/>
            <w:vAlign w:val="center"/>
            <w:hideMark/>
          </w:tcPr>
          <w:p w14:paraId="71273EDA" w14:textId="77777777" w:rsidR="0031322D" w:rsidRPr="00B53298" w:rsidRDefault="0031322D" w:rsidP="003F64BE">
            <w:pPr>
              <w:tabs>
                <w:tab w:val="left" w:pos="9000"/>
              </w:tabs>
              <w:jc w:val="both"/>
              <w:rPr>
                <w:rFonts w:ascii="Arial" w:hAnsi="Arial" w:cs="Arial"/>
                <w:sz w:val="22"/>
                <w:szCs w:val="22"/>
                <w:lang w:val="es-ES_tradnl"/>
              </w:rPr>
            </w:pPr>
          </w:p>
        </w:tc>
        <w:tc>
          <w:tcPr>
            <w:tcW w:w="630" w:type="dxa"/>
            <w:tcBorders>
              <w:top w:val="nil"/>
              <w:left w:val="nil"/>
              <w:bottom w:val="nil"/>
              <w:right w:val="nil"/>
            </w:tcBorders>
            <w:shd w:val="clear" w:color="000000" w:fill="FF0000"/>
            <w:noWrap/>
            <w:vAlign w:val="center"/>
            <w:hideMark/>
          </w:tcPr>
          <w:p w14:paraId="09A335E6"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F0000"/>
            <w:noWrap/>
            <w:vAlign w:val="center"/>
            <w:hideMark/>
          </w:tcPr>
          <w:p w14:paraId="5557600A"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F0000"/>
            <w:noWrap/>
            <w:vAlign w:val="center"/>
            <w:hideMark/>
          </w:tcPr>
          <w:p w14:paraId="140C5546"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F0000"/>
            <w:noWrap/>
            <w:vAlign w:val="center"/>
            <w:hideMark/>
          </w:tcPr>
          <w:p w14:paraId="383018A6"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F0000"/>
            <w:noWrap/>
            <w:vAlign w:val="center"/>
            <w:hideMark/>
          </w:tcPr>
          <w:p w14:paraId="282E7751"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630" w:type="dxa"/>
            <w:tcBorders>
              <w:top w:val="nil"/>
              <w:left w:val="nil"/>
              <w:bottom w:val="nil"/>
              <w:right w:val="nil"/>
            </w:tcBorders>
            <w:shd w:val="clear" w:color="auto" w:fill="auto"/>
            <w:noWrap/>
            <w:vAlign w:val="center"/>
            <w:hideMark/>
          </w:tcPr>
          <w:p w14:paraId="19A41E31" w14:textId="77777777" w:rsidR="0031322D" w:rsidRPr="00B53298" w:rsidRDefault="0031322D" w:rsidP="003F64BE">
            <w:pPr>
              <w:tabs>
                <w:tab w:val="left" w:pos="9000"/>
              </w:tabs>
              <w:jc w:val="both"/>
              <w:rPr>
                <w:rFonts w:ascii="Arial" w:hAnsi="Arial" w:cs="Arial"/>
                <w:color w:val="000000"/>
                <w:sz w:val="22"/>
                <w:szCs w:val="22"/>
                <w:lang w:val="es-ES_tradnl"/>
              </w:rPr>
            </w:pPr>
          </w:p>
        </w:tc>
        <w:tc>
          <w:tcPr>
            <w:tcW w:w="630" w:type="dxa"/>
            <w:tcBorders>
              <w:top w:val="nil"/>
              <w:left w:val="nil"/>
              <w:bottom w:val="nil"/>
              <w:right w:val="nil"/>
            </w:tcBorders>
            <w:shd w:val="clear" w:color="auto" w:fill="auto"/>
            <w:noWrap/>
            <w:vAlign w:val="bottom"/>
            <w:hideMark/>
          </w:tcPr>
          <w:p w14:paraId="48270761" w14:textId="77777777" w:rsidR="0031322D" w:rsidRPr="00B53298" w:rsidRDefault="0031322D" w:rsidP="003F64BE">
            <w:pPr>
              <w:tabs>
                <w:tab w:val="left" w:pos="9000"/>
              </w:tabs>
              <w:jc w:val="both"/>
              <w:rPr>
                <w:rFonts w:ascii="Arial" w:hAnsi="Arial" w:cs="Arial"/>
                <w:sz w:val="22"/>
                <w:szCs w:val="22"/>
                <w:lang w:val="es-ES_tradnl"/>
              </w:rPr>
            </w:pPr>
          </w:p>
        </w:tc>
        <w:tc>
          <w:tcPr>
            <w:tcW w:w="572" w:type="dxa"/>
            <w:tcBorders>
              <w:top w:val="nil"/>
              <w:left w:val="nil"/>
              <w:bottom w:val="nil"/>
              <w:right w:val="nil"/>
            </w:tcBorders>
            <w:shd w:val="clear" w:color="auto" w:fill="auto"/>
            <w:noWrap/>
            <w:vAlign w:val="bottom"/>
            <w:hideMark/>
          </w:tcPr>
          <w:p w14:paraId="1C52FC51" w14:textId="77777777" w:rsidR="0031322D" w:rsidRPr="00B53298" w:rsidRDefault="0031322D" w:rsidP="003F64BE">
            <w:pPr>
              <w:tabs>
                <w:tab w:val="left" w:pos="9000"/>
              </w:tabs>
              <w:jc w:val="both"/>
              <w:rPr>
                <w:rFonts w:ascii="Arial" w:hAnsi="Arial" w:cs="Arial"/>
                <w:sz w:val="22"/>
                <w:szCs w:val="22"/>
                <w:lang w:val="es-ES_tradnl"/>
              </w:rPr>
            </w:pPr>
          </w:p>
        </w:tc>
        <w:tc>
          <w:tcPr>
            <w:tcW w:w="572" w:type="dxa"/>
            <w:tcBorders>
              <w:top w:val="nil"/>
              <w:left w:val="nil"/>
              <w:bottom w:val="nil"/>
              <w:right w:val="nil"/>
            </w:tcBorders>
            <w:shd w:val="clear" w:color="auto" w:fill="auto"/>
            <w:noWrap/>
            <w:vAlign w:val="bottom"/>
            <w:hideMark/>
          </w:tcPr>
          <w:p w14:paraId="36A66E5E" w14:textId="77777777" w:rsidR="0031322D" w:rsidRPr="00B53298" w:rsidRDefault="0031322D" w:rsidP="003F64BE">
            <w:pPr>
              <w:tabs>
                <w:tab w:val="left" w:pos="9000"/>
              </w:tabs>
              <w:jc w:val="both"/>
              <w:rPr>
                <w:rFonts w:ascii="Arial" w:hAnsi="Arial" w:cs="Arial"/>
                <w:sz w:val="22"/>
                <w:szCs w:val="22"/>
                <w:lang w:val="es-ES_tradnl"/>
              </w:rPr>
            </w:pPr>
          </w:p>
        </w:tc>
        <w:tc>
          <w:tcPr>
            <w:tcW w:w="305" w:type="dxa"/>
            <w:tcBorders>
              <w:top w:val="nil"/>
              <w:left w:val="nil"/>
              <w:bottom w:val="nil"/>
              <w:right w:val="nil"/>
            </w:tcBorders>
            <w:shd w:val="clear" w:color="auto" w:fill="auto"/>
            <w:noWrap/>
            <w:vAlign w:val="bottom"/>
            <w:hideMark/>
          </w:tcPr>
          <w:p w14:paraId="29E4D5CE" w14:textId="77777777" w:rsidR="0031322D" w:rsidRPr="00B53298" w:rsidRDefault="0031322D" w:rsidP="003F64BE">
            <w:pPr>
              <w:tabs>
                <w:tab w:val="left" w:pos="9000"/>
              </w:tabs>
              <w:jc w:val="both"/>
              <w:rPr>
                <w:rFonts w:ascii="Arial" w:hAnsi="Arial" w:cs="Arial"/>
                <w:sz w:val="22"/>
                <w:szCs w:val="22"/>
                <w:lang w:val="es-ES_tradnl"/>
              </w:rPr>
            </w:pPr>
          </w:p>
        </w:tc>
      </w:tr>
      <w:tr w:rsidR="0031322D" w:rsidRPr="00B53298" w14:paraId="141FDAFE" w14:textId="77777777" w:rsidTr="0031322D">
        <w:trPr>
          <w:trHeight w:val="66"/>
        </w:trPr>
        <w:tc>
          <w:tcPr>
            <w:tcW w:w="1350" w:type="dxa"/>
            <w:tcBorders>
              <w:top w:val="nil"/>
              <w:left w:val="nil"/>
              <w:bottom w:val="nil"/>
              <w:right w:val="nil"/>
            </w:tcBorders>
            <w:shd w:val="clear" w:color="auto" w:fill="auto"/>
            <w:noWrap/>
            <w:vAlign w:val="bottom"/>
            <w:hideMark/>
          </w:tcPr>
          <w:p w14:paraId="35B29123"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18</w:t>
            </w:r>
          </w:p>
        </w:tc>
        <w:tc>
          <w:tcPr>
            <w:tcW w:w="960" w:type="dxa"/>
            <w:tcBorders>
              <w:top w:val="nil"/>
              <w:left w:val="nil"/>
              <w:bottom w:val="nil"/>
              <w:right w:val="nil"/>
            </w:tcBorders>
            <w:shd w:val="clear" w:color="auto" w:fill="auto"/>
            <w:noWrap/>
            <w:vAlign w:val="bottom"/>
            <w:hideMark/>
          </w:tcPr>
          <w:p w14:paraId="1E76B5BF" w14:textId="77777777" w:rsidR="0031322D" w:rsidRPr="00B53298" w:rsidRDefault="0031322D" w:rsidP="003F64BE">
            <w:pPr>
              <w:tabs>
                <w:tab w:val="left" w:pos="9000"/>
              </w:tabs>
              <w:jc w:val="both"/>
              <w:rPr>
                <w:rFonts w:ascii="Arial" w:hAnsi="Arial" w:cs="Arial"/>
                <w:color w:val="000000"/>
                <w:sz w:val="22"/>
                <w:szCs w:val="22"/>
                <w:lang w:val="es-ES_tradnl"/>
              </w:rPr>
            </w:pPr>
          </w:p>
        </w:tc>
        <w:tc>
          <w:tcPr>
            <w:tcW w:w="770" w:type="dxa"/>
            <w:tcBorders>
              <w:top w:val="nil"/>
              <w:left w:val="nil"/>
              <w:bottom w:val="nil"/>
              <w:right w:val="nil"/>
            </w:tcBorders>
            <w:shd w:val="clear" w:color="auto" w:fill="auto"/>
            <w:noWrap/>
            <w:vAlign w:val="bottom"/>
            <w:hideMark/>
          </w:tcPr>
          <w:p w14:paraId="4B27258C" w14:textId="77777777" w:rsidR="0031322D" w:rsidRPr="00B53298" w:rsidRDefault="0031322D" w:rsidP="003F64BE">
            <w:pPr>
              <w:tabs>
                <w:tab w:val="left" w:pos="9000"/>
              </w:tabs>
              <w:jc w:val="both"/>
              <w:rPr>
                <w:rFonts w:ascii="Arial" w:hAnsi="Arial" w:cs="Arial"/>
                <w:sz w:val="22"/>
                <w:szCs w:val="22"/>
                <w:lang w:val="es-ES_tradnl"/>
              </w:rPr>
            </w:pPr>
          </w:p>
        </w:tc>
        <w:tc>
          <w:tcPr>
            <w:tcW w:w="630" w:type="dxa"/>
            <w:tcBorders>
              <w:top w:val="nil"/>
              <w:left w:val="nil"/>
              <w:bottom w:val="nil"/>
              <w:right w:val="nil"/>
            </w:tcBorders>
            <w:shd w:val="clear" w:color="auto" w:fill="auto"/>
            <w:noWrap/>
            <w:vAlign w:val="bottom"/>
            <w:hideMark/>
          </w:tcPr>
          <w:p w14:paraId="37D83870"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auto" w:fill="auto"/>
            <w:noWrap/>
            <w:vAlign w:val="center"/>
            <w:hideMark/>
          </w:tcPr>
          <w:p w14:paraId="7CF9EC96"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auto" w:fill="auto"/>
            <w:noWrap/>
            <w:vAlign w:val="center"/>
            <w:hideMark/>
          </w:tcPr>
          <w:p w14:paraId="1AF636C6" w14:textId="77777777" w:rsidR="0031322D" w:rsidRPr="00B53298" w:rsidRDefault="0031322D" w:rsidP="003F64BE">
            <w:pPr>
              <w:tabs>
                <w:tab w:val="left" w:pos="9000"/>
              </w:tabs>
              <w:jc w:val="both"/>
              <w:rPr>
                <w:rFonts w:ascii="Arial" w:hAnsi="Arial" w:cs="Arial"/>
                <w:sz w:val="22"/>
                <w:szCs w:val="22"/>
                <w:lang w:val="es-ES_tradnl"/>
              </w:rPr>
            </w:pPr>
          </w:p>
        </w:tc>
        <w:tc>
          <w:tcPr>
            <w:tcW w:w="630" w:type="dxa"/>
            <w:tcBorders>
              <w:top w:val="nil"/>
              <w:left w:val="nil"/>
              <w:bottom w:val="nil"/>
              <w:right w:val="nil"/>
            </w:tcBorders>
            <w:shd w:val="clear" w:color="000000" w:fill="FF0000"/>
            <w:noWrap/>
            <w:vAlign w:val="center"/>
            <w:hideMark/>
          </w:tcPr>
          <w:p w14:paraId="729FFC34"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F0000"/>
            <w:noWrap/>
            <w:vAlign w:val="center"/>
            <w:hideMark/>
          </w:tcPr>
          <w:p w14:paraId="7E9B5285"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F0000"/>
            <w:noWrap/>
            <w:vAlign w:val="center"/>
            <w:hideMark/>
          </w:tcPr>
          <w:p w14:paraId="27B9AD6E"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F0000"/>
            <w:noWrap/>
            <w:vAlign w:val="center"/>
            <w:hideMark/>
          </w:tcPr>
          <w:p w14:paraId="193F2B35"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F0000"/>
            <w:noWrap/>
            <w:vAlign w:val="center"/>
            <w:hideMark/>
          </w:tcPr>
          <w:p w14:paraId="2769465B"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630" w:type="dxa"/>
            <w:tcBorders>
              <w:top w:val="nil"/>
              <w:left w:val="nil"/>
              <w:bottom w:val="nil"/>
              <w:right w:val="nil"/>
            </w:tcBorders>
            <w:shd w:val="clear" w:color="auto" w:fill="auto"/>
            <w:noWrap/>
            <w:vAlign w:val="center"/>
            <w:hideMark/>
          </w:tcPr>
          <w:p w14:paraId="0CBCCA15" w14:textId="77777777" w:rsidR="0031322D" w:rsidRPr="00B53298" w:rsidRDefault="0031322D" w:rsidP="003F64BE">
            <w:pPr>
              <w:tabs>
                <w:tab w:val="left" w:pos="9000"/>
              </w:tabs>
              <w:jc w:val="both"/>
              <w:rPr>
                <w:rFonts w:ascii="Arial" w:hAnsi="Arial" w:cs="Arial"/>
                <w:color w:val="000000"/>
                <w:sz w:val="22"/>
                <w:szCs w:val="22"/>
                <w:lang w:val="es-ES_tradnl"/>
              </w:rPr>
            </w:pPr>
          </w:p>
        </w:tc>
        <w:tc>
          <w:tcPr>
            <w:tcW w:w="630" w:type="dxa"/>
            <w:tcBorders>
              <w:top w:val="nil"/>
              <w:left w:val="nil"/>
              <w:bottom w:val="nil"/>
              <w:right w:val="nil"/>
            </w:tcBorders>
            <w:shd w:val="clear" w:color="auto" w:fill="auto"/>
            <w:noWrap/>
            <w:vAlign w:val="bottom"/>
            <w:hideMark/>
          </w:tcPr>
          <w:p w14:paraId="41A143DF" w14:textId="77777777" w:rsidR="0031322D" w:rsidRPr="00B53298" w:rsidRDefault="0031322D" w:rsidP="003F64BE">
            <w:pPr>
              <w:tabs>
                <w:tab w:val="left" w:pos="9000"/>
              </w:tabs>
              <w:jc w:val="both"/>
              <w:rPr>
                <w:rFonts w:ascii="Arial" w:hAnsi="Arial" w:cs="Arial"/>
                <w:sz w:val="22"/>
                <w:szCs w:val="22"/>
                <w:lang w:val="es-ES_tradnl"/>
              </w:rPr>
            </w:pPr>
          </w:p>
        </w:tc>
        <w:tc>
          <w:tcPr>
            <w:tcW w:w="572" w:type="dxa"/>
            <w:tcBorders>
              <w:top w:val="nil"/>
              <w:left w:val="nil"/>
              <w:bottom w:val="nil"/>
              <w:right w:val="nil"/>
            </w:tcBorders>
            <w:shd w:val="clear" w:color="auto" w:fill="auto"/>
            <w:noWrap/>
            <w:vAlign w:val="bottom"/>
            <w:hideMark/>
          </w:tcPr>
          <w:p w14:paraId="62B59D59" w14:textId="77777777" w:rsidR="0031322D" w:rsidRPr="00B53298" w:rsidRDefault="0031322D" w:rsidP="003F64BE">
            <w:pPr>
              <w:tabs>
                <w:tab w:val="left" w:pos="9000"/>
              </w:tabs>
              <w:jc w:val="both"/>
              <w:rPr>
                <w:rFonts w:ascii="Arial" w:hAnsi="Arial" w:cs="Arial"/>
                <w:sz w:val="22"/>
                <w:szCs w:val="22"/>
                <w:lang w:val="es-ES_tradnl"/>
              </w:rPr>
            </w:pPr>
          </w:p>
        </w:tc>
        <w:tc>
          <w:tcPr>
            <w:tcW w:w="572" w:type="dxa"/>
            <w:tcBorders>
              <w:top w:val="nil"/>
              <w:left w:val="nil"/>
              <w:bottom w:val="nil"/>
              <w:right w:val="nil"/>
            </w:tcBorders>
            <w:shd w:val="clear" w:color="auto" w:fill="auto"/>
            <w:noWrap/>
            <w:vAlign w:val="bottom"/>
            <w:hideMark/>
          </w:tcPr>
          <w:p w14:paraId="6C624947" w14:textId="77777777" w:rsidR="0031322D" w:rsidRPr="00B53298" w:rsidRDefault="0031322D" w:rsidP="003F64BE">
            <w:pPr>
              <w:tabs>
                <w:tab w:val="left" w:pos="9000"/>
              </w:tabs>
              <w:jc w:val="both"/>
              <w:rPr>
                <w:rFonts w:ascii="Arial" w:hAnsi="Arial" w:cs="Arial"/>
                <w:sz w:val="22"/>
                <w:szCs w:val="22"/>
                <w:lang w:val="es-ES_tradnl"/>
              </w:rPr>
            </w:pPr>
          </w:p>
        </w:tc>
        <w:tc>
          <w:tcPr>
            <w:tcW w:w="305" w:type="dxa"/>
            <w:tcBorders>
              <w:top w:val="nil"/>
              <w:left w:val="nil"/>
              <w:bottom w:val="nil"/>
              <w:right w:val="nil"/>
            </w:tcBorders>
            <w:shd w:val="clear" w:color="auto" w:fill="auto"/>
            <w:noWrap/>
            <w:vAlign w:val="bottom"/>
            <w:hideMark/>
          </w:tcPr>
          <w:p w14:paraId="11A222DB" w14:textId="77777777" w:rsidR="0031322D" w:rsidRPr="00B53298" w:rsidRDefault="0031322D" w:rsidP="003F64BE">
            <w:pPr>
              <w:tabs>
                <w:tab w:val="left" w:pos="9000"/>
              </w:tabs>
              <w:jc w:val="both"/>
              <w:rPr>
                <w:rFonts w:ascii="Arial" w:hAnsi="Arial" w:cs="Arial"/>
                <w:sz w:val="22"/>
                <w:szCs w:val="22"/>
                <w:lang w:val="es-ES_tradnl"/>
              </w:rPr>
            </w:pPr>
          </w:p>
        </w:tc>
      </w:tr>
      <w:tr w:rsidR="0031322D" w:rsidRPr="00B53298" w14:paraId="71FE6C26" w14:textId="77777777" w:rsidTr="0031322D">
        <w:trPr>
          <w:trHeight w:val="66"/>
        </w:trPr>
        <w:tc>
          <w:tcPr>
            <w:tcW w:w="1350" w:type="dxa"/>
            <w:tcBorders>
              <w:top w:val="nil"/>
              <w:left w:val="nil"/>
              <w:bottom w:val="nil"/>
              <w:right w:val="nil"/>
            </w:tcBorders>
            <w:shd w:val="clear" w:color="auto" w:fill="auto"/>
            <w:noWrap/>
            <w:vAlign w:val="bottom"/>
            <w:hideMark/>
          </w:tcPr>
          <w:p w14:paraId="2520F4ED"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19</w:t>
            </w:r>
          </w:p>
        </w:tc>
        <w:tc>
          <w:tcPr>
            <w:tcW w:w="960" w:type="dxa"/>
            <w:tcBorders>
              <w:top w:val="nil"/>
              <w:left w:val="nil"/>
              <w:bottom w:val="nil"/>
              <w:right w:val="nil"/>
            </w:tcBorders>
            <w:shd w:val="clear" w:color="auto" w:fill="auto"/>
            <w:noWrap/>
            <w:vAlign w:val="bottom"/>
            <w:hideMark/>
          </w:tcPr>
          <w:p w14:paraId="7C60F9D7" w14:textId="77777777" w:rsidR="0031322D" w:rsidRPr="00B53298" w:rsidRDefault="0031322D" w:rsidP="003F64BE">
            <w:pPr>
              <w:tabs>
                <w:tab w:val="left" w:pos="9000"/>
              </w:tabs>
              <w:jc w:val="both"/>
              <w:rPr>
                <w:rFonts w:ascii="Arial" w:hAnsi="Arial" w:cs="Arial"/>
                <w:color w:val="000000"/>
                <w:sz w:val="22"/>
                <w:szCs w:val="22"/>
                <w:lang w:val="es-ES_tradnl"/>
              </w:rPr>
            </w:pPr>
          </w:p>
        </w:tc>
        <w:tc>
          <w:tcPr>
            <w:tcW w:w="770" w:type="dxa"/>
            <w:tcBorders>
              <w:top w:val="nil"/>
              <w:left w:val="nil"/>
              <w:bottom w:val="nil"/>
              <w:right w:val="nil"/>
            </w:tcBorders>
            <w:shd w:val="clear" w:color="auto" w:fill="auto"/>
            <w:noWrap/>
            <w:vAlign w:val="bottom"/>
            <w:hideMark/>
          </w:tcPr>
          <w:p w14:paraId="2F5DB3D4" w14:textId="77777777" w:rsidR="0031322D" w:rsidRPr="00B53298" w:rsidRDefault="0031322D" w:rsidP="003F64BE">
            <w:pPr>
              <w:tabs>
                <w:tab w:val="left" w:pos="9000"/>
              </w:tabs>
              <w:jc w:val="both"/>
              <w:rPr>
                <w:rFonts w:ascii="Arial" w:hAnsi="Arial" w:cs="Arial"/>
                <w:sz w:val="22"/>
                <w:szCs w:val="22"/>
                <w:lang w:val="es-ES_tradnl"/>
              </w:rPr>
            </w:pPr>
          </w:p>
        </w:tc>
        <w:tc>
          <w:tcPr>
            <w:tcW w:w="630" w:type="dxa"/>
            <w:tcBorders>
              <w:top w:val="nil"/>
              <w:left w:val="nil"/>
              <w:bottom w:val="nil"/>
              <w:right w:val="nil"/>
            </w:tcBorders>
            <w:shd w:val="clear" w:color="auto" w:fill="auto"/>
            <w:noWrap/>
            <w:vAlign w:val="bottom"/>
            <w:hideMark/>
          </w:tcPr>
          <w:p w14:paraId="38C89645"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auto" w:fill="auto"/>
            <w:noWrap/>
            <w:vAlign w:val="center"/>
            <w:hideMark/>
          </w:tcPr>
          <w:p w14:paraId="0239AF22"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auto" w:fill="auto"/>
            <w:noWrap/>
            <w:vAlign w:val="center"/>
            <w:hideMark/>
          </w:tcPr>
          <w:p w14:paraId="7A006B90" w14:textId="77777777" w:rsidR="0031322D" w:rsidRPr="00B53298" w:rsidRDefault="0031322D" w:rsidP="003F64BE">
            <w:pPr>
              <w:tabs>
                <w:tab w:val="left" w:pos="9000"/>
              </w:tabs>
              <w:jc w:val="both"/>
              <w:rPr>
                <w:rFonts w:ascii="Arial" w:hAnsi="Arial" w:cs="Arial"/>
                <w:sz w:val="22"/>
                <w:szCs w:val="22"/>
                <w:lang w:val="es-ES_tradnl"/>
              </w:rPr>
            </w:pPr>
          </w:p>
        </w:tc>
        <w:tc>
          <w:tcPr>
            <w:tcW w:w="630" w:type="dxa"/>
            <w:tcBorders>
              <w:top w:val="nil"/>
              <w:left w:val="nil"/>
              <w:bottom w:val="nil"/>
              <w:right w:val="nil"/>
            </w:tcBorders>
            <w:shd w:val="clear" w:color="auto" w:fill="auto"/>
            <w:noWrap/>
            <w:vAlign w:val="center"/>
            <w:hideMark/>
          </w:tcPr>
          <w:p w14:paraId="7D2B66B3"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000000" w:fill="FF0000"/>
            <w:noWrap/>
            <w:vAlign w:val="center"/>
            <w:hideMark/>
          </w:tcPr>
          <w:p w14:paraId="050FEDD2"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F0000"/>
            <w:noWrap/>
            <w:vAlign w:val="center"/>
            <w:hideMark/>
          </w:tcPr>
          <w:p w14:paraId="4F235074"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F0000"/>
            <w:noWrap/>
            <w:vAlign w:val="center"/>
            <w:hideMark/>
          </w:tcPr>
          <w:p w14:paraId="18D250B4"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F0000"/>
            <w:noWrap/>
            <w:vAlign w:val="center"/>
            <w:hideMark/>
          </w:tcPr>
          <w:p w14:paraId="576EC5B5"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630" w:type="dxa"/>
            <w:tcBorders>
              <w:top w:val="nil"/>
              <w:left w:val="nil"/>
              <w:bottom w:val="nil"/>
              <w:right w:val="nil"/>
            </w:tcBorders>
            <w:shd w:val="clear" w:color="000000" w:fill="FF0000"/>
            <w:noWrap/>
            <w:vAlign w:val="center"/>
            <w:hideMark/>
          </w:tcPr>
          <w:p w14:paraId="4FA3930F"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630" w:type="dxa"/>
            <w:tcBorders>
              <w:top w:val="nil"/>
              <w:left w:val="nil"/>
              <w:bottom w:val="nil"/>
              <w:right w:val="nil"/>
            </w:tcBorders>
            <w:shd w:val="clear" w:color="auto" w:fill="auto"/>
            <w:noWrap/>
            <w:vAlign w:val="bottom"/>
            <w:hideMark/>
          </w:tcPr>
          <w:p w14:paraId="514D8C47"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0</w:t>
            </w:r>
          </w:p>
        </w:tc>
        <w:tc>
          <w:tcPr>
            <w:tcW w:w="572" w:type="dxa"/>
            <w:tcBorders>
              <w:top w:val="nil"/>
              <w:left w:val="nil"/>
              <w:bottom w:val="nil"/>
              <w:right w:val="nil"/>
            </w:tcBorders>
            <w:shd w:val="clear" w:color="auto" w:fill="auto"/>
            <w:noWrap/>
            <w:vAlign w:val="bottom"/>
            <w:hideMark/>
          </w:tcPr>
          <w:p w14:paraId="270B53DD" w14:textId="77777777" w:rsidR="0031322D" w:rsidRPr="00B53298" w:rsidRDefault="0031322D" w:rsidP="003F64BE">
            <w:pPr>
              <w:tabs>
                <w:tab w:val="left" w:pos="9000"/>
              </w:tabs>
              <w:jc w:val="both"/>
              <w:rPr>
                <w:rFonts w:ascii="Arial" w:hAnsi="Arial" w:cs="Arial"/>
                <w:color w:val="000000"/>
                <w:sz w:val="22"/>
                <w:szCs w:val="22"/>
                <w:lang w:val="es-ES_tradnl"/>
              </w:rPr>
            </w:pPr>
          </w:p>
        </w:tc>
        <w:tc>
          <w:tcPr>
            <w:tcW w:w="572" w:type="dxa"/>
            <w:tcBorders>
              <w:top w:val="nil"/>
              <w:left w:val="nil"/>
              <w:bottom w:val="nil"/>
              <w:right w:val="nil"/>
            </w:tcBorders>
            <w:shd w:val="clear" w:color="auto" w:fill="auto"/>
            <w:noWrap/>
            <w:vAlign w:val="bottom"/>
            <w:hideMark/>
          </w:tcPr>
          <w:p w14:paraId="789D177A" w14:textId="77777777" w:rsidR="0031322D" w:rsidRPr="00B53298" w:rsidRDefault="0031322D" w:rsidP="003F64BE">
            <w:pPr>
              <w:tabs>
                <w:tab w:val="left" w:pos="9000"/>
              </w:tabs>
              <w:jc w:val="both"/>
              <w:rPr>
                <w:rFonts w:ascii="Arial" w:hAnsi="Arial" w:cs="Arial"/>
                <w:sz w:val="22"/>
                <w:szCs w:val="22"/>
                <w:lang w:val="es-ES_tradnl"/>
              </w:rPr>
            </w:pPr>
          </w:p>
        </w:tc>
        <w:tc>
          <w:tcPr>
            <w:tcW w:w="305" w:type="dxa"/>
            <w:tcBorders>
              <w:top w:val="nil"/>
              <w:left w:val="nil"/>
              <w:bottom w:val="nil"/>
              <w:right w:val="nil"/>
            </w:tcBorders>
            <w:shd w:val="clear" w:color="auto" w:fill="auto"/>
            <w:noWrap/>
            <w:vAlign w:val="bottom"/>
            <w:hideMark/>
          </w:tcPr>
          <w:p w14:paraId="3D9AAD7D" w14:textId="77777777" w:rsidR="0031322D" w:rsidRPr="00B53298" w:rsidRDefault="0031322D" w:rsidP="003F64BE">
            <w:pPr>
              <w:tabs>
                <w:tab w:val="left" w:pos="9000"/>
              </w:tabs>
              <w:jc w:val="both"/>
              <w:rPr>
                <w:rFonts w:ascii="Arial" w:hAnsi="Arial" w:cs="Arial"/>
                <w:sz w:val="22"/>
                <w:szCs w:val="22"/>
                <w:lang w:val="es-ES_tradnl"/>
              </w:rPr>
            </w:pPr>
          </w:p>
        </w:tc>
      </w:tr>
      <w:tr w:rsidR="0031322D" w:rsidRPr="00B53298" w14:paraId="18FD375C" w14:textId="77777777" w:rsidTr="0031322D">
        <w:trPr>
          <w:trHeight w:val="66"/>
        </w:trPr>
        <w:tc>
          <w:tcPr>
            <w:tcW w:w="1350" w:type="dxa"/>
            <w:tcBorders>
              <w:top w:val="nil"/>
              <w:left w:val="nil"/>
              <w:bottom w:val="nil"/>
              <w:right w:val="nil"/>
            </w:tcBorders>
            <w:shd w:val="clear" w:color="auto" w:fill="auto"/>
            <w:noWrap/>
            <w:vAlign w:val="bottom"/>
            <w:hideMark/>
          </w:tcPr>
          <w:p w14:paraId="4887E28B"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20</w:t>
            </w:r>
          </w:p>
        </w:tc>
        <w:tc>
          <w:tcPr>
            <w:tcW w:w="960" w:type="dxa"/>
            <w:tcBorders>
              <w:top w:val="nil"/>
              <w:left w:val="nil"/>
              <w:bottom w:val="nil"/>
              <w:right w:val="nil"/>
            </w:tcBorders>
            <w:shd w:val="clear" w:color="auto" w:fill="auto"/>
            <w:noWrap/>
            <w:vAlign w:val="bottom"/>
            <w:hideMark/>
          </w:tcPr>
          <w:p w14:paraId="200AC856" w14:textId="77777777" w:rsidR="0031322D" w:rsidRPr="00B53298" w:rsidRDefault="0031322D" w:rsidP="003F64BE">
            <w:pPr>
              <w:tabs>
                <w:tab w:val="left" w:pos="9000"/>
              </w:tabs>
              <w:jc w:val="both"/>
              <w:rPr>
                <w:rFonts w:ascii="Arial" w:hAnsi="Arial" w:cs="Arial"/>
                <w:color w:val="000000"/>
                <w:sz w:val="22"/>
                <w:szCs w:val="22"/>
                <w:lang w:val="es-ES_tradnl"/>
              </w:rPr>
            </w:pPr>
          </w:p>
        </w:tc>
        <w:tc>
          <w:tcPr>
            <w:tcW w:w="770" w:type="dxa"/>
            <w:tcBorders>
              <w:top w:val="nil"/>
              <w:left w:val="nil"/>
              <w:bottom w:val="nil"/>
              <w:right w:val="nil"/>
            </w:tcBorders>
            <w:shd w:val="clear" w:color="auto" w:fill="auto"/>
            <w:noWrap/>
            <w:vAlign w:val="bottom"/>
            <w:hideMark/>
          </w:tcPr>
          <w:p w14:paraId="58B45CEA" w14:textId="77777777" w:rsidR="0031322D" w:rsidRPr="00B53298" w:rsidRDefault="0031322D" w:rsidP="003F64BE">
            <w:pPr>
              <w:tabs>
                <w:tab w:val="left" w:pos="9000"/>
              </w:tabs>
              <w:jc w:val="both"/>
              <w:rPr>
                <w:rFonts w:ascii="Arial" w:hAnsi="Arial" w:cs="Arial"/>
                <w:sz w:val="22"/>
                <w:szCs w:val="22"/>
                <w:lang w:val="es-ES_tradnl"/>
              </w:rPr>
            </w:pPr>
          </w:p>
        </w:tc>
        <w:tc>
          <w:tcPr>
            <w:tcW w:w="630" w:type="dxa"/>
            <w:tcBorders>
              <w:top w:val="nil"/>
              <w:left w:val="nil"/>
              <w:bottom w:val="nil"/>
              <w:right w:val="nil"/>
            </w:tcBorders>
            <w:shd w:val="clear" w:color="auto" w:fill="auto"/>
            <w:noWrap/>
            <w:vAlign w:val="bottom"/>
            <w:hideMark/>
          </w:tcPr>
          <w:p w14:paraId="1A5D5666"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auto" w:fill="auto"/>
            <w:noWrap/>
            <w:vAlign w:val="center"/>
            <w:hideMark/>
          </w:tcPr>
          <w:p w14:paraId="09C85549"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auto" w:fill="auto"/>
            <w:noWrap/>
            <w:vAlign w:val="center"/>
            <w:hideMark/>
          </w:tcPr>
          <w:p w14:paraId="657C76E8" w14:textId="77777777" w:rsidR="0031322D" w:rsidRPr="00B53298" w:rsidRDefault="0031322D" w:rsidP="003F64BE">
            <w:pPr>
              <w:tabs>
                <w:tab w:val="left" w:pos="9000"/>
              </w:tabs>
              <w:jc w:val="both"/>
              <w:rPr>
                <w:rFonts w:ascii="Arial" w:hAnsi="Arial" w:cs="Arial"/>
                <w:sz w:val="22"/>
                <w:szCs w:val="22"/>
                <w:lang w:val="es-ES_tradnl"/>
              </w:rPr>
            </w:pPr>
          </w:p>
        </w:tc>
        <w:tc>
          <w:tcPr>
            <w:tcW w:w="630" w:type="dxa"/>
            <w:tcBorders>
              <w:top w:val="nil"/>
              <w:left w:val="nil"/>
              <w:bottom w:val="nil"/>
              <w:right w:val="nil"/>
            </w:tcBorders>
            <w:shd w:val="clear" w:color="auto" w:fill="auto"/>
            <w:noWrap/>
            <w:vAlign w:val="center"/>
            <w:hideMark/>
          </w:tcPr>
          <w:p w14:paraId="72EA949E"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000000" w:fill="FF0000"/>
            <w:noWrap/>
            <w:vAlign w:val="center"/>
            <w:hideMark/>
          </w:tcPr>
          <w:p w14:paraId="2C5478A5"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F0000"/>
            <w:noWrap/>
            <w:vAlign w:val="center"/>
            <w:hideMark/>
          </w:tcPr>
          <w:p w14:paraId="3FA52689"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F0000"/>
            <w:noWrap/>
            <w:vAlign w:val="center"/>
            <w:hideMark/>
          </w:tcPr>
          <w:p w14:paraId="3DC43262"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F0000"/>
            <w:noWrap/>
            <w:vAlign w:val="center"/>
            <w:hideMark/>
          </w:tcPr>
          <w:p w14:paraId="2ACDA08F"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630" w:type="dxa"/>
            <w:tcBorders>
              <w:top w:val="nil"/>
              <w:left w:val="nil"/>
              <w:bottom w:val="nil"/>
              <w:right w:val="nil"/>
            </w:tcBorders>
            <w:shd w:val="clear" w:color="000000" w:fill="FF0000"/>
            <w:noWrap/>
            <w:vAlign w:val="center"/>
            <w:hideMark/>
          </w:tcPr>
          <w:p w14:paraId="2D956850"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630" w:type="dxa"/>
            <w:tcBorders>
              <w:top w:val="nil"/>
              <w:left w:val="nil"/>
              <w:bottom w:val="nil"/>
              <w:right w:val="nil"/>
            </w:tcBorders>
            <w:shd w:val="clear" w:color="auto" w:fill="auto"/>
            <w:noWrap/>
            <w:vAlign w:val="bottom"/>
            <w:hideMark/>
          </w:tcPr>
          <w:p w14:paraId="57CFA126" w14:textId="77777777" w:rsidR="0031322D" w:rsidRPr="00B53298" w:rsidRDefault="0031322D" w:rsidP="003F64BE">
            <w:pPr>
              <w:tabs>
                <w:tab w:val="left" w:pos="9000"/>
              </w:tabs>
              <w:jc w:val="both"/>
              <w:rPr>
                <w:rFonts w:ascii="Arial" w:hAnsi="Arial" w:cs="Arial"/>
                <w:color w:val="000000"/>
                <w:sz w:val="22"/>
                <w:szCs w:val="22"/>
                <w:lang w:val="es-ES_tradnl"/>
              </w:rPr>
            </w:pPr>
          </w:p>
        </w:tc>
        <w:tc>
          <w:tcPr>
            <w:tcW w:w="572" w:type="dxa"/>
            <w:tcBorders>
              <w:top w:val="nil"/>
              <w:left w:val="nil"/>
              <w:bottom w:val="nil"/>
              <w:right w:val="nil"/>
            </w:tcBorders>
            <w:shd w:val="clear" w:color="auto" w:fill="auto"/>
            <w:noWrap/>
            <w:vAlign w:val="bottom"/>
            <w:hideMark/>
          </w:tcPr>
          <w:p w14:paraId="536611B6" w14:textId="77777777" w:rsidR="0031322D" w:rsidRPr="00B53298" w:rsidRDefault="0031322D" w:rsidP="003F64BE">
            <w:pPr>
              <w:tabs>
                <w:tab w:val="left" w:pos="9000"/>
              </w:tabs>
              <w:jc w:val="both"/>
              <w:rPr>
                <w:rFonts w:ascii="Arial" w:hAnsi="Arial" w:cs="Arial"/>
                <w:sz w:val="22"/>
                <w:szCs w:val="22"/>
                <w:lang w:val="es-ES_tradnl"/>
              </w:rPr>
            </w:pPr>
          </w:p>
        </w:tc>
        <w:tc>
          <w:tcPr>
            <w:tcW w:w="572" w:type="dxa"/>
            <w:tcBorders>
              <w:top w:val="nil"/>
              <w:left w:val="nil"/>
              <w:bottom w:val="nil"/>
              <w:right w:val="nil"/>
            </w:tcBorders>
            <w:shd w:val="clear" w:color="auto" w:fill="auto"/>
            <w:noWrap/>
            <w:vAlign w:val="bottom"/>
            <w:hideMark/>
          </w:tcPr>
          <w:p w14:paraId="0DC243F8" w14:textId="77777777" w:rsidR="0031322D" w:rsidRPr="00B53298" w:rsidRDefault="0031322D" w:rsidP="003F64BE">
            <w:pPr>
              <w:tabs>
                <w:tab w:val="left" w:pos="9000"/>
              </w:tabs>
              <w:jc w:val="both"/>
              <w:rPr>
                <w:rFonts w:ascii="Arial" w:hAnsi="Arial" w:cs="Arial"/>
                <w:sz w:val="22"/>
                <w:szCs w:val="22"/>
                <w:lang w:val="es-ES_tradnl"/>
              </w:rPr>
            </w:pPr>
          </w:p>
        </w:tc>
        <w:tc>
          <w:tcPr>
            <w:tcW w:w="305" w:type="dxa"/>
            <w:tcBorders>
              <w:top w:val="nil"/>
              <w:left w:val="nil"/>
              <w:bottom w:val="nil"/>
              <w:right w:val="nil"/>
            </w:tcBorders>
            <w:shd w:val="clear" w:color="auto" w:fill="auto"/>
            <w:noWrap/>
            <w:vAlign w:val="bottom"/>
            <w:hideMark/>
          </w:tcPr>
          <w:p w14:paraId="70B63431" w14:textId="77777777" w:rsidR="0031322D" w:rsidRPr="00B53298" w:rsidRDefault="0031322D" w:rsidP="003F64BE">
            <w:pPr>
              <w:tabs>
                <w:tab w:val="left" w:pos="9000"/>
              </w:tabs>
              <w:jc w:val="both"/>
              <w:rPr>
                <w:rFonts w:ascii="Arial" w:hAnsi="Arial" w:cs="Arial"/>
                <w:sz w:val="22"/>
                <w:szCs w:val="22"/>
                <w:lang w:val="es-ES_tradnl"/>
              </w:rPr>
            </w:pPr>
          </w:p>
        </w:tc>
      </w:tr>
      <w:tr w:rsidR="0031322D" w:rsidRPr="00B53298" w14:paraId="313F26A9" w14:textId="77777777" w:rsidTr="0031322D">
        <w:trPr>
          <w:trHeight w:val="66"/>
        </w:trPr>
        <w:tc>
          <w:tcPr>
            <w:tcW w:w="1350" w:type="dxa"/>
            <w:tcBorders>
              <w:top w:val="nil"/>
              <w:left w:val="nil"/>
              <w:bottom w:val="nil"/>
              <w:right w:val="nil"/>
            </w:tcBorders>
            <w:shd w:val="clear" w:color="auto" w:fill="auto"/>
            <w:noWrap/>
            <w:vAlign w:val="bottom"/>
            <w:hideMark/>
          </w:tcPr>
          <w:p w14:paraId="45418C21"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21</w:t>
            </w:r>
          </w:p>
        </w:tc>
        <w:tc>
          <w:tcPr>
            <w:tcW w:w="960" w:type="dxa"/>
            <w:tcBorders>
              <w:top w:val="nil"/>
              <w:left w:val="nil"/>
              <w:bottom w:val="nil"/>
              <w:right w:val="nil"/>
            </w:tcBorders>
            <w:shd w:val="clear" w:color="auto" w:fill="auto"/>
            <w:noWrap/>
            <w:vAlign w:val="bottom"/>
            <w:hideMark/>
          </w:tcPr>
          <w:p w14:paraId="7EA9A14E" w14:textId="77777777" w:rsidR="0031322D" w:rsidRPr="00B53298" w:rsidRDefault="0031322D" w:rsidP="003F64BE">
            <w:pPr>
              <w:tabs>
                <w:tab w:val="left" w:pos="9000"/>
              </w:tabs>
              <w:jc w:val="both"/>
              <w:rPr>
                <w:rFonts w:ascii="Arial" w:hAnsi="Arial" w:cs="Arial"/>
                <w:color w:val="000000"/>
                <w:sz w:val="22"/>
                <w:szCs w:val="22"/>
                <w:lang w:val="es-ES_tradnl"/>
              </w:rPr>
            </w:pPr>
          </w:p>
        </w:tc>
        <w:tc>
          <w:tcPr>
            <w:tcW w:w="770" w:type="dxa"/>
            <w:tcBorders>
              <w:top w:val="nil"/>
              <w:left w:val="nil"/>
              <w:bottom w:val="nil"/>
              <w:right w:val="nil"/>
            </w:tcBorders>
            <w:shd w:val="clear" w:color="auto" w:fill="auto"/>
            <w:noWrap/>
            <w:vAlign w:val="bottom"/>
            <w:hideMark/>
          </w:tcPr>
          <w:p w14:paraId="4C9E2CF0" w14:textId="77777777" w:rsidR="0031322D" w:rsidRPr="00B53298" w:rsidRDefault="0031322D" w:rsidP="003F64BE">
            <w:pPr>
              <w:tabs>
                <w:tab w:val="left" w:pos="9000"/>
              </w:tabs>
              <w:jc w:val="both"/>
              <w:rPr>
                <w:rFonts w:ascii="Arial" w:hAnsi="Arial" w:cs="Arial"/>
                <w:sz w:val="22"/>
                <w:szCs w:val="22"/>
                <w:lang w:val="es-ES_tradnl"/>
              </w:rPr>
            </w:pPr>
          </w:p>
        </w:tc>
        <w:tc>
          <w:tcPr>
            <w:tcW w:w="630" w:type="dxa"/>
            <w:tcBorders>
              <w:top w:val="nil"/>
              <w:left w:val="nil"/>
              <w:bottom w:val="nil"/>
              <w:right w:val="nil"/>
            </w:tcBorders>
            <w:shd w:val="clear" w:color="auto" w:fill="auto"/>
            <w:noWrap/>
            <w:vAlign w:val="bottom"/>
            <w:hideMark/>
          </w:tcPr>
          <w:p w14:paraId="6B2ED9E9"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auto" w:fill="auto"/>
            <w:noWrap/>
            <w:vAlign w:val="center"/>
            <w:hideMark/>
          </w:tcPr>
          <w:p w14:paraId="7F6AC0F8"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auto" w:fill="auto"/>
            <w:noWrap/>
            <w:vAlign w:val="center"/>
            <w:hideMark/>
          </w:tcPr>
          <w:p w14:paraId="3D79D7B7" w14:textId="77777777" w:rsidR="0031322D" w:rsidRPr="00B53298" w:rsidRDefault="0031322D" w:rsidP="003F64BE">
            <w:pPr>
              <w:tabs>
                <w:tab w:val="left" w:pos="9000"/>
              </w:tabs>
              <w:jc w:val="both"/>
              <w:rPr>
                <w:rFonts w:ascii="Arial" w:hAnsi="Arial" w:cs="Arial"/>
                <w:sz w:val="22"/>
                <w:szCs w:val="22"/>
                <w:lang w:val="es-ES_tradnl"/>
              </w:rPr>
            </w:pPr>
          </w:p>
        </w:tc>
        <w:tc>
          <w:tcPr>
            <w:tcW w:w="630" w:type="dxa"/>
            <w:tcBorders>
              <w:top w:val="nil"/>
              <w:left w:val="nil"/>
              <w:bottom w:val="nil"/>
              <w:right w:val="nil"/>
            </w:tcBorders>
            <w:shd w:val="clear" w:color="auto" w:fill="auto"/>
            <w:noWrap/>
            <w:vAlign w:val="center"/>
            <w:hideMark/>
          </w:tcPr>
          <w:p w14:paraId="0655576F"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000000" w:fill="FF0000"/>
            <w:noWrap/>
            <w:vAlign w:val="center"/>
            <w:hideMark/>
          </w:tcPr>
          <w:p w14:paraId="1307E989"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F0000"/>
            <w:noWrap/>
            <w:vAlign w:val="center"/>
            <w:hideMark/>
          </w:tcPr>
          <w:p w14:paraId="3196E6B1"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F0000"/>
            <w:noWrap/>
            <w:vAlign w:val="center"/>
            <w:hideMark/>
          </w:tcPr>
          <w:p w14:paraId="051CD771"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F0000"/>
            <w:noWrap/>
            <w:vAlign w:val="center"/>
            <w:hideMark/>
          </w:tcPr>
          <w:p w14:paraId="3E81B3F0"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630" w:type="dxa"/>
            <w:tcBorders>
              <w:top w:val="nil"/>
              <w:left w:val="nil"/>
              <w:bottom w:val="nil"/>
              <w:right w:val="nil"/>
            </w:tcBorders>
            <w:shd w:val="clear" w:color="000000" w:fill="FF0000"/>
            <w:noWrap/>
            <w:vAlign w:val="center"/>
            <w:hideMark/>
          </w:tcPr>
          <w:p w14:paraId="10E0C646"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630" w:type="dxa"/>
            <w:tcBorders>
              <w:top w:val="nil"/>
              <w:left w:val="nil"/>
              <w:bottom w:val="nil"/>
              <w:right w:val="nil"/>
            </w:tcBorders>
            <w:shd w:val="clear" w:color="auto" w:fill="auto"/>
            <w:noWrap/>
            <w:vAlign w:val="bottom"/>
            <w:hideMark/>
          </w:tcPr>
          <w:p w14:paraId="1A2314DE" w14:textId="77777777" w:rsidR="0031322D" w:rsidRPr="00B53298" w:rsidRDefault="0031322D" w:rsidP="003F64BE">
            <w:pPr>
              <w:tabs>
                <w:tab w:val="left" w:pos="9000"/>
              </w:tabs>
              <w:jc w:val="both"/>
              <w:rPr>
                <w:rFonts w:ascii="Arial" w:hAnsi="Arial" w:cs="Arial"/>
                <w:color w:val="000000"/>
                <w:sz w:val="22"/>
                <w:szCs w:val="22"/>
                <w:lang w:val="es-ES_tradnl"/>
              </w:rPr>
            </w:pPr>
          </w:p>
        </w:tc>
        <w:tc>
          <w:tcPr>
            <w:tcW w:w="572" w:type="dxa"/>
            <w:tcBorders>
              <w:top w:val="nil"/>
              <w:left w:val="nil"/>
              <w:bottom w:val="nil"/>
              <w:right w:val="nil"/>
            </w:tcBorders>
            <w:shd w:val="clear" w:color="auto" w:fill="auto"/>
            <w:noWrap/>
            <w:vAlign w:val="bottom"/>
            <w:hideMark/>
          </w:tcPr>
          <w:p w14:paraId="4EE44D48" w14:textId="77777777" w:rsidR="0031322D" w:rsidRPr="00B53298" w:rsidRDefault="0031322D" w:rsidP="003F64BE">
            <w:pPr>
              <w:tabs>
                <w:tab w:val="left" w:pos="9000"/>
              </w:tabs>
              <w:jc w:val="both"/>
              <w:rPr>
                <w:rFonts w:ascii="Arial" w:hAnsi="Arial" w:cs="Arial"/>
                <w:sz w:val="22"/>
                <w:szCs w:val="22"/>
                <w:lang w:val="es-ES_tradnl"/>
              </w:rPr>
            </w:pPr>
          </w:p>
        </w:tc>
        <w:tc>
          <w:tcPr>
            <w:tcW w:w="572" w:type="dxa"/>
            <w:tcBorders>
              <w:top w:val="nil"/>
              <w:left w:val="nil"/>
              <w:bottom w:val="nil"/>
              <w:right w:val="nil"/>
            </w:tcBorders>
            <w:shd w:val="clear" w:color="auto" w:fill="auto"/>
            <w:noWrap/>
            <w:vAlign w:val="bottom"/>
            <w:hideMark/>
          </w:tcPr>
          <w:p w14:paraId="2775ABAF" w14:textId="77777777" w:rsidR="0031322D" w:rsidRPr="00B53298" w:rsidRDefault="0031322D" w:rsidP="003F64BE">
            <w:pPr>
              <w:tabs>
                <w:tab w:val="left" w:pos="9000"/>
              </w:tabs>
              <w:jc w:val="both"/>
              <w:rPr>
                <w:rFonts w:ascii="Arial" w:hAnsi="Arial" w:cs="Arial"/>
                <w:sz w:val="22"/>
                <w:szCs w:val="22"/>
                <w:lang w:val="es-ES_tradnl"/>
              </w:rPr>
            </w:pPr>
          </w:p>
        </w:tc>
        <w:tc>
          <w:tcPr>
            <w:tcW w:w="305" w:type="dxa"/>
            <w:tcBorders>
              <w:top w:val="nil"/>
              <w:left w:val="nil"/>
              <w:bottom w:val="nil"/>
              <w:right w:val="nil"/>
            </w:tcBorders>
            <w:shd w:val="clear" w:color="auto" w:fill="auto"/>
            <w:noWrap/>
            <w:vAlign w:val="bottom"/>
            <w:hideMark/>
          </w:tcPr>
          <w:p w14:paraId="68481AF5" w14:textId="77777777" w:rsidR="0031322D" w:rsidRPr="00B53298" w:rsidRDefault="0031322D" w:rsidP="003F64BE">
            <w:pPr>
              <w:tabs>
                <w:tab w:val="left" w:pos="9000"/>
              </w:tabs>
              <w:jc w:val="both"/>
              <w:rPr>
                <w:rFonts w:ascii="Arial" w:hAnsi="Arial" w:cs="Arial"/>
                <w:sz w:val="22"/>
                <w:szCs w:val="22"/>
                <w:lang w:val="es-ES_tradnl"/>
              </w:rPr>
            </w:pPr>
          </w:p>
        </w:tc>
      </w:tr>
      <w:tr w:rsidR="0031322D" w:rsidRPr="00B53298" w14:paraId="28D7A594" w14:textId="77777777" w:rsidTr="0031322D">
        <w:trPr>
          <w:trHeight w:val="66"/>
        </w:trPr>
        <w:tc>
          <w:tcPr>
            <w:tcW w:w="1350" w:type="dxa"/>
            <w:tcBorders>
              <w:top w:val="nil"/>
              <w:left w:val="nil"/>
              <w:bottom w:val="nil"/>
              <w:right w:val="nil"/>
            </w:tcBorders>
            <w:shd w:val="clear" w:color="auto" w:fill="auto"/>
            <w:noWrap/>
            <w:vAlign w:val="bottom"/>
            <w:hideMark/>
          </w:tcPr>
          <w:p w14:paraId="5EBAEC52"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lastRenderedPageBreak/>
              <w:t>22</w:t>
            </w:r>
          </w:p>
        </w:tc>
        <w:tc>
          <w:tcPr>
            <w:tcW w:w="960" w:type="dxa"/>
            <w:tcBorders>
              <w:top w:val="nil"/>
              <w:left w:val="nil"/>
              <w:bottom w:val="nil"/>
              <w:right w:val="nil"/>
            </w:tcBorders>
            <w:shd w:val="clear" w:color="auto" w:fill="auto"/>
            <w:noWrap/>
            <w:vAlign w:val="bottom"/>
            <w:hideMark/>
          </w:tcPr>
          <w:p w14:paraId="4408F834" w14:textId="77777777" w:rsidR="0031322D" w:rsidRPr="00B53298" w:rsidRDefault="0031322D" w:rsidP="003F64BE">
            <w:pPr>
              <w:tabs>
                <w:tab w:val="left" w:pos="9000"/>
              </w:tabs>
              <w:jc w:val="both"/>
              <w:rPr>
                <w:rFonts w:ascii="Arial" w:hAnsi="Arial" w:cs="Arial"/>
                <w:color w:val="000000"/>
                <w:sz w:val="22"/>
                <w:szCs w:val="22"/>
                <w:lang w:val="es-ES_tradnl"/>
              </w:rPr>
            </w:pPr>
          </w:p>
        </w:tc>
        <w:tc>
          <w:tcPr>
            <w:tcW w:w="770" w:type="dxa"/>
            <w:tcBorders>
              <w:top w:val="nil"/>
              <w:left w:val="nil"/>
              <w:bottom w:val="nil"/>
              <w:right w:val="nil"/>
            </w:tcBorders>
            <w:shd w:val="clear" w:color="auto" w:fill="auto"/>
            <w:noWrap/>
            <w:vAlign w:val="bottom"/>
            <w:hideMark/>
          </w:tcPr>
          <w:p w14:paraId="2726CABE" w14:textId="77777777" w:rsidR="0031322D" w:rsidRPr="00B53298" w:rsidRDefault="0031322D" w:rsidP="003F64BE">
            <w:pPr>
              <w:tabs>
                <w:tab w:val="left" w:pos="9000"/>
              </w:tabs>
              <w:jc w:val="both"/>
              <w:rPr>
                <w:rFonts w:ascii="Arial" w:hAnsi="Arial" w:cs="Arial"/>
                <w:sz w:val="22"/>
                <w:szCs w:val="22"/>
                <w:lang w:val="es-ES_tradnl"/>
              </w:rPr>
            </w:pPr>
          </w:p>
        </w:tc>
        <w:tc>
          <w:tcPr>
            <w:tcW w:w="630" w:type="dxa"/>
            <w:tcBorders>
              <w:top w:val="nil"/>
              <w:left w:val="nil"/>
              <w:bottom w:val="nil"/>
              <w:right w:val="nil"/>
            </w:tcBorders>
            <w:shd w:val="clear" w:color="auto" w:fill="auto"/>
            <w:noWrap/>
            <w:vAlign w:val="bottom"/>
            <w:hideMark/>
          </w:tcPr>
          <w:p w14:paraId="163CAB6D"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auto" w:fill="auto"/>
            <w:noWrap/>
            <w:vAlign w:val="center"/>
            <w:hideMark/>
          </w:tcPr>
          <w:p w14:paraId="30892441"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auto" w:fill="auto"/>
            <w:noWrap/>
            <w:vAlign w:val="center"/>
            <w:hideMark/>
          </w:tcPr>
          <w:p w14:paraId="1840992C" w14:textId="77777777" w:rsidR="0031322D" w:rsidRPr="00B53298" w:rsidRDefault="0031322D" w:rsidP="003F64BE">
            <w:pPr>
              <w:tabs>
                <w:tab w:val="left" w:pos="9000"/>
              </w:tabs>
              <w:jc w:val="both"/>
              <w:rPr>
                <w:rFonts w:ascii="Arial" w:hAnsi="Arial" w:cs="Arial"/>
                <w:sz w:val="22"/>
                <w:szCs w:val="22"/>
                <w:lang w:val="es-ES_tradnl"/>
              </w:rPr>
            </w:pPr>
          </w:p>
        </w:tc>
        <w:tc>
          <w:tcPr>
            <w:tcW w:w="630" w:type="dxa"/>
            <w:tcBorders>
              <w:top w:val="nil"/>
              <w:left w:val="nil"/>
              <w:bottom w:val="nil"/>
              <w:right w:val="nil"/>
            </w:tcBorders>
            <w:shd w:val="clear" w:color="auto" w:fill="auto"/>
            <w:noWrap/>
            <w:vAlign w:val="center"/>
            <w:hideMark/>
          </w:tcPr>
          <w:p w14:paraId="0140F25F"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auto" w:fill="auto"/>
            <w:noWrap/>
            <w:vAlign w:val="center"/>
            <w:hideMark/>
          </w:tcPr>
          <w:p w14:paraId="339EE1A2"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000000" w:fill="FF0000"/>
            <w:noWrap/>
            <w:vAlign w:val="center"/>
            <w:hideMark/>
          </w:tcPr>
          <w:p w14:paraId="7142C364"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F0000"/>
            <w:noWrap/>
            <w:vAlign w:val="center"/>
            <w:hideMark/>
          </w:tcPr>
          <w:p w14:paraId="294EB9DF"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F0000"/>
            <w:noWrap/>
            <w:vAlign w:val="center"/>
            <w:hideMark/>
          </w:tcPr>
          <w:p w14:paraId="4C3D567C"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630" w:type="dxa"/>
            <w:tcBorders>
              <w:top w:val="nil"/>
              <w:left w:val="nil"/>
              <w:bottom w:val="nil"/>
              <w:right w:val="nil"/>
            </w:tcBorders>
            <w:shd w:val="clear" w:color="000000" w:fill="FF0000"/>
            <w:noWrap/>
            <w:vAlign w:val="center"/>
            <w:hideMark/>
          </w:tcPr>
          <w:p w14:paraId="682BAEE8"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630" w:type="dxa"/>
            <w:tcBorders>
              <w:top w:val="nil"/>
              <w:left w:val="nil"/>
              <w:bottom w:val="nil"/>
              <w:right w:val="nil"/>
            </w:tcBorders>
            <w:shd w:val="clear" w:color="000000" w:fill="FF0000"/>
            <w:noWrap/>
            <w:vAlign w:val="bottom"/>
            <w:hideMark/>
          </w:tcPr>
          <w:p w14:paraId="6EE1EEA4"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572" w:type="dxa"/>
            <w:tcBorders>
              <w:top w:val="nil"/>
              <w:left w:val="nil"/>
              <w:bottom w:val="nil"/>
              <w:right w:val="nil"/>
            </w:tcBorders>
            <w:shd w:val="clear" w:color="auto" w:fill="auto"/>
            <w:noWrap/>
            <w:vAlign w:val="bottom"/>
            <w:hideMark/>
          </w:tcPr>
          <w:p w14:paraId="6C8D0D26"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0</w:t>
            </w:r>
          </w:p>
        </w:tc>
        <w:tc>
          <w:tcPr>
            <w:tcW w:w="572" w:type="dxa"/>
            <w:tcBorders>
              <w:top w:val="nil"/>
              <w:left w:val="nil"/>
              <w:bottom w:val="nil"/>
              <w:right w:val="nil"/>
            </w:tcBorders>
            <w:shd w:val="clear" w:color="auto" w:fill="auto"/>
            <w:noWrap/>
            <w:vAlign w:val="bottom"/>
            <w:hideMark/>
          </w:tcPr>
          <w:p w14:paraId="7A3E6981" w14:textId="77777777" w:rsidR="0031322D" w:rsidRPr="00B53298" w:rsidRDefault="0031322D" w:rsidP="003F64BE">
            <w:pPr>
              <w:tabs>
                <w:tab w:val="left" w:pos="9000"/>
              </w:tabs>
              <w:jc w:val="both"/>
              <w:rPr>
                <w:rFonts w:ascii="Arial" w:hAnsi="Arial" w:cs="Arial"/>
                <w:color w:val="000000"/>
                <w:sz w:val="22"/>
                <w:szCs w:val="22"/>
                <w:lang w:val="es-ES_tradnl"/>
              </w:rPr>
            </w:pPr>
          </w:p>
        </w:tc>
        <w:tc>
          <w:tcPr>
            <w:tcW w:w="305" w:type="dxa"/>
            <w:tcBorders>
              <w:top w:val="nil"/>
              <w:left w:val="nil"/>
              <w:bottom w:val="nil"/>
              <w:right w:val="nil"/>
            </w:tcBorders>
            <w:shd w:val="clear" w:color="auto" w:fill="auto"/>
            <w:noWrap/>
            <w:vAlign w:val="bottom"/>
            <w:hideMark/>
          </w:tcPr>
          <w:p w14:paraId="4762800F" w14:textId="77777777" w:rsidR="0031322D" w:rsidRPr="00B53298" w:rsidRDefault="0031322D" w:rsidP="003F64BE">
            <w:pPr>
              <w:tabs>
                <w:tab w:val="left" w:pos="9000"/>
              </w:tabs>
              <w:jc w:val="both"/>
              <w:rPr>
                <w:rFonts w:ascii="Arial" w:hAnsi="Arial" w:cs="Arial"/>
                <w:sz w:val="22"/>
                <w:szCs w:val="22"/>
                <w:lang w:val="es-ES_tradnl"/>
              </w:rPr>
            </w:pPr>
          </w:p>
        </w:tc>
      </w:tr>
      <w:tr w:rsidR="0031322D" w:rsidRPr="00B53298" w14:paraId="6248D181" w14:textId="77777777" w:rsidTr="0031322D">
        <w:trPr>
          <w:trHeight w:val="66"/>
        </w:trPr>
        <w:tc>
          <w:tcPr>
            <w:tcW w:w="1350" w:type="dxa"/>
            <w:tcBorders>
              <w:top w:val="nil"/>
              <w:left w:val="nil"/>
              <w:bottom w:val="nil"/>
              <w:right w:val="nil"/>
            </w:tcBorders>
            <w:shd w:val="clear" w:color="auto" w:fill="auto"/>
            <w:noWrap/>
            <w:vAlign w:val="bottom"/>
            <w:hideMark/>
          </w:tcPr>
          <w:p w14:paraId="73F7E858"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23</w:t>
            </w:r>
          </w:p>
        </w:tc>
        <w:tc>
          <w:tcPr>
            <w:tcW w:w="960" w:type="dxa"/>
            <w:tcBorders>
              <w:top w:val="nil"/>
              <w:left w:val="nil"/>
              <w:bottom w:val="nil"/>
              <w:right w:val="nil"/>
            </w:tcBorders>
            <w:shd w:val="clear" w:color="auto" w:fill="auto"/>
            <w:noWrap/>
            <w:vAlign w:val="bottom"/>
            <w:hideMark/>
          </w:tcPr>
          <w:p w14:paraId="0899600C" w14:textId="77777777" w:rsidR="0031322D" w:rsidRPr="00B53298" w:rsidRDefault="0031322D" w:rsidP="003F64BE">
            <w:pPr>
              <w:tabs>
                <w:tab w:val="left" w:pos="9000"/>
              </w:tabs>
              <w:jc w:val="both"/>
              <w:rPr>
                <w:rFonts w:ascii="Arial" w:hAnsi="Arial" w:cs="Arial"/>
                <w:color w:val="000000"/>
                <w:sz w:val="22"/>
                <w:szCs w:val="22"/>
                <w:lang w:val="es-ES_tradnl"/>
              </w:rPr>
            </w:pPr>
          </w:p>
        </w:tc>
        <w:tc>
          <w:tcPr>
            <w:tcW w:w="770" w:type="dxa"/>
            <w:tcBorders>
              <w:top w:val="nil"/>
              <w:left w:val="nil"/>
              <w:bottom w:val="nil"/>
              <w:right w:val="nil"/>
            </w:tcBorders>
            <w:shd w:val="clear" w:color="auto" w:fill="auto"/>
            <w:noWrap/>
            <w:vAlign w:val="bottom"/>
            <w:hideMark/>
          </w:tcPr>
          <w:p w14:paraId="7F066B5F" w14:textId="77777777" w:rsidR="0031322D" w:rsidRPr="00B53298" w:rsidRDefault="0031322D" w:rsidP="003F64BE">
            <w:pPr>
              <w:tabs>
                <w:tab w:val="left" w:pos="9000"/>
              </w:tabs>
              <w:jc w:val="both"/>
              <w:rPr>
                <w:rFonts w:ascii="Arial" w:hAnsi="Arial" w:cs="Arial"/>
                <w:sz w:val="22"/>
                <w:szCs w:val="22"/>
                <w:lang w:val="es-ES_tradnl"/>
              </w:rPr>
            </w:pPr>
          </w:p>
        </w:tc>
        <w:tc>
          <w:tcPr>
            <w:tcW w:w="630" w:type="dxa"/>
            <w:tcBorders>
              <w:top w:val="nil"/>
              <w:left w:val="nil"/>
              <w:bottom w:val="nil"/>
              <w:right w:val="nil"/>
            </w:tcBorders>
            <w:shd w:val="clear" w:color="auto" w:fill="auto"/>
            <w:noWrap/>
            <w:vAlign w:val="bottom"/>
            <w:hideMark/>
          </w:tcPr>
          <w:p w14:paraId="34521280"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auto" w:fill="auto"/>
            <w:noWrap/>
            <w:vAlign w:val="center"/>
            <w:hideMark/>
          </w:tcPr>
          <w:p w14:paraId="4B9C7D0F"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auto" w:fill="auto"/>
            <w:noWrap/>
            <w:vAlign w:val="center"/>
            <w:hideMark/>
          </w:tcPr>
          <w:p w14:paraId="4D768A01" w14:textId="77777777" w:rsidR="0031322D" w:rsidRPr="00B53298" w:rsidRDefault="0031322D" w:rsidP="003F64BE">
            <w:pPr>
              <w:tabs>
                <w:tab w:val="left" w:pos="9000"/>
              </w:tabs>
              <w:jc w:val="both"/>
              <w:rPr>
                <w:rFonts w:ascii="Arial" w:hAnsi="Arial" w:cs="Arial"/>
                <w:sz w:val="22"/>
                <w:szCs w:val="22"/>
                <w:lang w:val="es-ES_tradnl"/>
              </w:rPr>
            </w:pPr>
          </w:p>
        </w:tc>
        <w:tc>
          <w:tcPr>
            <w:tcW w:w="630" w:type="dxa"/>
            <w:tcBorders>
              <w:top w:val="nil"/>
              <w:left w:val="nil"/>
              <w:bottom w:val="nil"/>
              <w:right w:val="nil"/>
            </w:tcBorders>
            <w:shd w:val="clear" w:color="auto" w:fill="auto"/>
            <w:noWrap/>
            <w:vAlign w:val="center"/>
            <w:hideMark/>
          </w:tcPr>
          <w:p w14:paraId="5799353C"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auto" w:fill="auto"/>
            <w:noWrap/>
            <w:vAlign w:val="center"/>
            <w:hideMark/>
          </w:tcPr>
          <w:p w14:paraId="2B9C15B7"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000000" w:fill="FF0000"/>
            <w:noWrap/>
            <w:vAlign w:val="center"/>
            <w:hideMark/>
          </w:tcPr>
          <w:p w14:paraId="1DF9DBEF"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F0000"/>
            <w:noWrap/>
            <w:vAlign w:val="center"/>
            <w:hideMark/>
          </w:tcPr>
          <w:p w14:paraId="15771A1F"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F0000"/>
            <w:noWrap/>
            <w:vAlign w:val="center"/>
            <w:hideMark/>
          </w:tcPr>
          <w:p w14:paraId="1531D6E1"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630" w:type="dxa"/>
            <w:tcBorders>
              <w:top w:val="nil"/>
              <w:left w:val="nil"/>
              <w:bottom w:val="nil"/>
              <w:right w:val="nil"/>
            </w:tcBorders>
            <w:shd w:val="clear" w:color="000000" w:fill="FF0000"/>
            <w:noWrap/>
            <w:vAlign w:val="center"/>
            <w:hideMark/>
          </w:tcPr>
          <w:p w14:paraId="340D3162"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630" w:type="dxa"/>
            <w:tcBorders>
              <w:top w:val="nil"/>
              <w:left w:val="nil"/>
              <w:bottom w:val="nil"/>
              <w:right w:val="nil"/>
            </w:tcBorders>
            <w:shd w:val="clear" w:color="000000" w:fill="FF0000"/>
            <w:noWrap/>
            <w:vAlign w:val="bottom"/>
            <w:hideMark/>
          </w:tcPr>
          <w:p w14:paraId="792C468D"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572" w:type="dxa"/>
            <w:tcBorders>
              <w:top w:val="nil"/>
              <w:left w:val="nil"/>
              <w:bottom w:val="nil"/>
              <w:right w:val="nil"/>
            </w:tcBorders>
            <w:shd w:val="clear" w:color="auto" w:fill="auto"/>
            <w:noWrap/>
            <w:vAlign w:val="bottom"/>
            <w:hideMark/>
          </w:tcPr>
          <w:p w14:paraId="329B9A24" w14:textId="77777777" w:rsidR="0031322D" w:rsidRPr="00B53298" w:rsidRDefault="0031322D" w:rsidP="003F64BE">
            <w:pPr>
              <w:tabs>
                <w:tab w:val="left" w:pos="9000"/>
              </w:tabs>
              <w:jc w:val="both"/>
              <w:rPr>
                <w:rFonts w:ascii="Arial" w:hAnsi="Arial" w:cs="Arial"/>
                <w:color w:val="000000"/>
                <w:sz w:val="22"/>
                <w:szCs w:val="22"/>
                <w:lang w:val="es-ES_tradnl"/>
              </w:rPr>
            </w:pPr>
          </w:p>
        </w:tc>
        <w:tc>
          <w:tcPr>
            <w:tcW w:w="572" w:type="dxa"/>
            <w:tcBorders>
              <w:top w:val="nil"/>
              <w:left w:val="nil"/>
              <w:bottom w:val="nil"/>
              <w:right w:val="nil"/>
            </w:tcBorders>
            <w:shd w:val="clear" w:color="auto" w:fill="auto"/>
            <w:noWrap/>
            <w:vAlign w:val="bottom"/>
            <w:hideMark/>
          </w:tcPr>
          <w:p w14:paraId="167527EE" w14:textId="77777777" w:rsidR="0031322D" w:rsidRPr="00B53298" w:rsidRDefault="0031322D" w:rsidP="003F64BE">
            <w:pPr>
              <w:tabs>
                <w:tab w:val="left" w:pos="9000"/>
              </w:tabs>
              <w:jc w:val="both"/>
              <w:rPr>
                <w:rFonts w:ascii="Arial" w:hAnsi="Arial" w:cs="Arial"/>
                <w:sz w:val="22"/>
                <w:szCs w:val="22"/>
                <w:lang w:val="es-ES_tradnl"/>
              </w:rPr>
            </w:pPr>
          </w:p>
        </w:tc>
        <w:tc>
          <w:tcPr>
            <w:tcW w:w="305" w:type="dxa"/>
            <w:tcBorders>
              <w:top w:val="nil"/>
              <w:left w:val="nil"/>
              <w:bottom w:val="nil"/>
              <w:right w:val="nil"/>
            </w:tcBorders>
            <w:shd w:val="clear" w:color="auto" w:fill="auto"/>
            <w:noWrap/>
            <w:vAlign w:val="bottom"/>
            <w:hideMark/>
          </w:tcPr>
          <w:p w14:paraId="27898890" w14:textId="77777777" w:rsidR="0031322D" w:rsidRPr="00B53298" w:rsidRDefault="0031322D" w:rsidP="003F64BE">
            <w:pPr>
              <w:tabs>
                <w:tab w:val="left" w:pos="9000"/>
              </w:tabs>
              <w:jc w:val="both"/>
              <w:rPr>
                <w:rFonts w:ascii="Arial" w:hAnsi="Arial" w:cs="Arial"/>
                <w:sz w:val="22"/>
                <w:szCs w:val="22"/>
                <w:lang w:val="es-ES_tradnl"/>
              </w:rPr>
            </w:pPr>
          </w:p>
        </w:tc>
      </w:tr>
      <w:tr w:rsidR="0031322D" w:rsidRPr="00B53298" w14:paraId="515D4F73" w14:textId="77777777" w:rsidTr="0031322D">
        <w:trPr>
          <w:trHeight w:val="66"/>
        </w:trPr>
        <w:tc>
          <w:tcPr>
            <w:tcW w:w="1350" w:type="dxa"/>
            <w:tcBorders>
              <w:top w:val="nil"/>
              <w:left w:val="nil"/>
              <w:bottom w:val="nil"/>
              <w:right w:val="nil"/>
            </w:tcBorders>
            <w:shd w:val="clear" w:color="auto" w:fill="auto"/>
            <w:noWrap/>
            <w:vAlign w:val="bottom"/>
            <w:hideMark/>
          </w:tcPr>
          <w:p w14:paraId="1E9A2FDC"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24</w:t>
            </w:r>
          </w:p>
        </w:tc>
        <w:tc>
          <w:tcPr>
            <w:tcW w:w="960" w:type="dxa"/>
            <w:tcBorders>
              <w:top w:val="nil"/>
              <w:left w:val="nil"/>
              <w:bottom w:val="nil"/>
              <w:right w:val="nil"/>
            </w:tcBorders>
            <w:shd w:val="clear" w:color="auto" w:fill="auto"/>
            <w:noWrap/>
            <w:vAlign w:val="bottom"/>
            <w:hideMark/>
          </w:tcPr>
          <w:p w14:paraId="1C2AD747" w14:textId="77777777" w:rsidR="0031322D" w:rsidRPr="00B53298" w:rsidRDefault="0031322D" w:rsidP="003F64BE">
            <w:pPr>
              <w:tabs>
                <w:tab w:val="left" w:pos="9000"/>
              </w:tabs>
              <w:jc w:val="both"/>
              <w:rPr>
                <w:rFonts w:ascii="Arial" w:hAnsi="Arial" w:cs="Arial"/>
                <w:color w:val="000000"/>
                <w:sz w:val="22"/>
                <w:szCs w:val="22"/>
                <w:lang w:val="es-ES_tradnl"/>
              </w:rPr>
            </w:pPr>
          </w:p>
        </w:tc>
        <w:tc>
          <w:tcPr>
            <w:tcW w:w="770" w:type="dxa"/>
            <w:tcBorders>
              <w:top w:val="nil"/>
              <w:left w:val="nil"/>
              <w:bottom w:val="nil"/>
              <w:right w:val="nil"/>
            </w:tcBorders>
            <w:shd w:val="clear" w:color="auto" w:fill="auto"/>
            <w:noWrap/>
            <w:vAlign w:val="bottom"/>
            <w:hideMark/>
          </w:tcPr>
          <w:p w14:paraId="329175CB" w14:textId="77777777" w:rsidR="0031322D" w:rsidRPr="00B53298" w:rsidRDefault="0031322D" w:rsidP="003F64BE">
            <w:pPr>
              <w:tabs>
                <w:tab w:val="left" w:pos="9000"/>
              </w:tabs>
              <w:jc w:val="both"/>
              <w:rPr>
                <w:rFonts w:ascii="Arial" w:hAnsi="Arial" w:cs="Arial"/>
                <w:sz w:val="22"/>
                <w:szCs w:val="22"/>
                <w:lang w:val="es-ES_tradnl"/>
              </w:rPr>
            </w:pPr>
          </w:p>
        </w:tc>
        <w:tc>
          <w:tcPr>
            <w:tcW w:w="630" w:type="dxa"/>
            <w:tcBorders>
              <w:top w:val="nil"/>
              <w:left w:val="nil"/>
              <w:bottom w:val="nil"/>
              <w:right w:val="nil"/>
            </w:tcBorders>
            <w:shd w:val="clear" w:color="auto" w:fill="auto"/>
            <w:noWrap/>
            <w:vAlign w:val="bottom"/>
            <w:hideMark/>
          </w:tcPr>
          <w:p w14:paraId="1160ACAA"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auto" w:fill="auto"/>
            <w:noWrap/>
            <w:vAlign w:val="center"/>
            <w:hideMark/>
          </w:tcPr>
          <w:p w14:paraId="44CCA6E9"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auto" w:fill="auto"/>
            <w:noWrap/>
            <w:vAlign w:val="center"/>
            <w:hideMark/>
          </w:tcPr>
          <w:p w14:paraId="7A2C1879" w14:textId="77777777" w:rsidR="0031322D" w:rsidRPr="00B53298" w:rsidRDefault="0031322D" w:rsidP="003F64BE">
            <w:pPr>
              <w:tabs>
                <w:tab w:val="left" w:pos="9000"/>
              </w:tabs>
              <w:jc w:val="both"/>
              <w:rPr>
                <w:rFonts w:ascii="Arial" w:hAnsi="Arial" w:cs="Arial"/>
                <w:sz w:val="22"/>
                <w:szCs w:val="22"/>
                <w:lang w:val="es-ES_tradnl"/>
              </w:rPr>
            </w:pPr>
          </w:p>
        </w:tc>
        <w:tc>
          <w:tcPr>
            <w:tcW w:w="630" w:type="dxa"/>
            <w:tcBorders>
              <w:top w:val="nil"/>
              <w:left w:val="nil"/>
              <w:bottom w:val="nil"/>
              <w:right w:val="nil"/>
            </w:tcBorders>
            <w:shd w:val="clear" w:color="auto" w:fill="auto"/>
            <w:noWrap/>
            <w:vAlign w:val="center"/>
            <w:hideMark/>
          </w:tcPr>
          <w:p w14:paraId="08B3E660"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auto" w:fill="auto"/>
            <w:noWrap/>
            <w:vAlign w:val="center"/>
            <w:hideMark/>
          </w:tcPr>
          <w:p w14:paraId="7899B3A2"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000000" w:fill="FF0000"/>
            <w:noWrap/>
            <w:vAlign w:val="center"/>
            <w:hideMark/>
          </w:tcPr>
          <w:p w14:paraId="3B8D47FC"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F0000"/>
            <w:noWrap/>
            <w:vAlign w:val="center"/>
            <w:hideMark/>
          </w:tcPr>
          <w:p w14:paraId="360F6B62"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F0000"/>
            <w:noWrap/>
            <w:vAlign w:val="center"/>
            <w:hideMark/>
          </w:tcPr>
          <w:p w14:paraId="08976A78"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630" w:type="dxa"/>
            <w:tcBorders>
              <w:top w:val="nil"/>
              <w:left w:val="nil"/>
              <w:bottom w:val="nil"/>
              <w:right w:val="nil"/>
            </w:tcBorders>
            <w:shd w:val="clear" w:color="000000" w:fill="FF0000"/>
            <w:noWrap/>
            <w:vAlign w:val="center"/>
            <w:hideMark/>
          </w:tcPr>
          <w:p w14:paraId="33DC253B"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630" w:type="dxa"/>
            <w:tcBorders>
              <w:top w:val="nil"/>
              <w:left w:val="nil"/>
              <w:bottom w:val="nil"/>
              <w:right w:val="nil"/>
            </w:tcBorders>
            <w:shd w:val="clear" w:color="000000" w:fill="FF0000"/>
            <w:noWrap/>
            <w:vAlign w:val="bottom"/>
            <w:hideMark/>
          </w:tcPr>
          <w:p w14:paraId="1F8D25A6"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572" w:type="dxa"/>
            <w:tcBorders>
              <w:top w:val="nil"/>
              <w:left w:val="nil"/>
              <w:bottom w:val="nil"/>
              <w:right w:val="nil"/>
            </w:tcBorders>
            <w:shd w:val="clear" w:color="auto" w:fill="auto"/>
            <w:noWrap/>
            <w:vAlign w:val="bottom"/>
            <w:hideMark/>
          </w:tcPr>
          <w:p w14:paraId="04EA0349" w14:textId="77777777" w:rsidR="0031322D" w:rsidRPr="00B53298" w:rsidRDefault="0031322D" w:rsidP="003F64BE">
            <w:pPr>
              <w:tabs>
                <w:tab w:val="left" w:pos="9000"/>
              </w:tabs>
              <w:jc w:val="both"/>
              <w:rPr>
                <w:rFonts w:ascii="Arial" w:hAnsi="Arial" w:cs="Arial"/>
                <w:color w:val="000000"/>
                <w:sz w:val="22"/>
                <w:szCs w:val="22"/>
                <w:lang w:val="es-ES_tradnl"/>
              </w:rPr>
            </w:pPr>
          </w:p>
        </w:tc>
        <w:tc>
          <w:tcPr>
            <w:tcW w:w="572" w:type="dxa"/>
            <w:tcBorders>
              <w:top w:val="nil"/>
              <w:left w:val="nil"/>
              <w:bottom w:val="nil"/>
              <w:right w:val="nil"/>
            </w:tcBorders>
            <w:shd w:val="clear" w:color="auto" w:fill="auto"/>
            <w:noWrap/>
            <w:vAlign w:val="bottom"/>
            <w:hideMark/>
          </w:tcPr>
          <w:p w14:paraId="208CC0EB" w14:textId="77777777" w:rsidR="0031322D" w:rsidRPr="00B53298" w:rsidRDefault="0031322D" w:rsidP="003F64BE">
            <w:pPr>
              <w:tabs>
                <w:tab w:val="left" w:pos="9000"/>
              </w:tabs>
              <w:jc w:val="both"/>
              <w:rPr>
                <w:rFonts w:ascii="Arial" w:hAnsi="Arial" w:cs="Arial"/>
                <w:sz w:val="22"/>
                <w:szCs w:val="22"/>
                <w:lang w:val="es-ES_tradnl"/>
              </w:rPr>
            </w:pPr>
          </w:p>
        </w:tc>
        <w:tc>
          <w:tcPr>
            <w:tcW w:w="305" w:type="dxa"/>
            <w:tcBorders>
              <w:top w:val="nil"/>
              <w:left w:val="nil"/>
              <w:bottom w:val="nil"/>
              <w:right w:val="nil"/>
            </w:tcBorders>
            <w:shd w:val="clear" w:color="auto" w:fill="auto"/>
            <w:noWrap/>
            <w:vAlign w:val="bottom"/>
            <w:hideMark/>
          </w:tcPr>
          <w:p w14:paraId="52D1B017" w14:textId="77777777" w:rsidR="0031322D" w:rsidRPr="00B53298" w:rsidRDefault="0031322D" w:rsidP="003F64BE">
            <w:pPr>
              <w:tabs>
                <w:tab w:val="left" w:pos="9000"/>
              </w:tabs>
              <w:jc w:val="both"/>
              <w:rPr>
                <w:rFonts w:ascii="Arial" w:hAnsi="Arial" w:cs="Arial"/>
                <w:sz w:val="22"/>
                <w:szCs w:val="22"/>
                <w:lang w:val="es-ES_tradnl"/>
              </w:rPr>
            </w:pPr>
          </w:p>
        </w:tc>
      </w:tr>
      <w:tr w:rsidR="0031322D" w:rsidRPr="00B53298" w14:paraId="1FA8D039" w14:textId="77777777" w:rsidTr="0031322D">
        <w:trPr>
          <w:trHeight w:val="66"/>
        </w:trPr>
        <w:tc>
          <w:tcPr>
            <w:tcW w:w="1350" w:type="dxa"/>
            <w:tcBorders>
              <w:top w:val="nil"/>
              <w:left w:val="nil"/>
              <w:bottom w:val="nil"/>
              <w:right w:val="nil"/>
            </w:tcBorders>
            <w:shd w:val="clear" w:color="auto" w:fill="auto"/>
            <w:noWrap/>
            <w:vAlign w:val="bottom"/>
            <w:hideMark/>
          </w:tcPr>
          <w:p w14:paraId="03BDDA9A"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25</w:t>
            </w:r>
          </w:p>
        </w:tc>
        <w:tc>
          <w:tcPr>
            <w:tcW w:w="960" w:type="dxa"/>
            <w:tcBorders>
              <w:top w:val="nil"/>
              <w:left w:val="nil"/>
              <w:bottom w:val="nil"/>
              <w:right w:val="nil"/>
            </w:tcBorders>
            <w:shd w:val="clear" w:color="auto" w:fill="auto"/>
            <w:noWrap/>
            <w:vAlign w:val="bottom"/>
            <w:hideMark/>
          </w:tcPr>
          <w:p w14:paraId="25780809" w14:textId="77777777" w:rsidR="0031322D" w:rsidRPr="00B53298" w:rsidRDefault="0031322D" w:rsidP="003F64BE">
            <w:pPr>
              <w:tabs>
                <w:tab w:val="left" w:pos="9000"/>
              </w:tabs>
              <w:jc w:val="both"/>
              <w:rPr>
                <w:rFonts w:ascii="Arial" w:hAnsi="Arial" w:cs="Arial"/>
                <w:color w:val="000000"/>
                <w:sz w:val="22"/>
                <w:szCs w:val="22"/>
                <w:lang w:val="es-ES_tradnl"/>
              </w:rPr>
            </w:pPr>
          </w:p>
        </w:tc>
        <w:tc>
          <w:tcPr>
            <w:tcW w:w="770" w:type="dxa"/>
            <w:tcBorders>
              <w:top w:val="nil"/>
              <w:left w:val="nil"/>
              <w:bottom w:val="nil"/>
              <w:right w:val="nil"/>
            </w:tcBorders>
            <w:shd w:val="clear" w:color="auto" w:fill="auto"/>
            <w:noWrap/>
            <w:vAlign w:val="bottom"/>
            <w:hideMark/>
          </w:tcPr>
          <w:p w14:paraId="08D8FCB1" w14:textId="77777777" w:rsidR="0031322D" w:rsidRPr="00B53298" w:rsidRDefault="0031322D" w:rsidP="003F64BE">
            <w:pPr>
              <w:tabs>
                <w:tab w:val="left" w:pos="9000"/>
              </w:tabs>
              <w:jc w:val="both"/>
              <w:rPr>
                <w:rFonts w:ascii="Arial" w:hAnsi="Arial" w:cs="Arial"/>
                <w:sz w:val="22"/>
                <w:szCs w:val="22"/>
                <w:lang w:val="es-ES_tradnl"/>
              </w:rPr>
            </w:pPr>
          </w:p>
        </w:tc>
        <w:tc>
          <w:tcPr>
            <w:tcW w:w="630" w:type="dxa"/>
            <w:tcBorders>
              <w:top w:val="nil"/>
              <w:left w:val="nil"/>
              <w:bottom w:val="nil"/>
              <w:right w:val="nil"/>
            </w:tcBorders>
            <w:shd w:val="clear" w:color="auto" w:fill="auto"/>
            <w:noWrap/>
            <w:vAlign w:val="bottom"/>
            <w:hideMark/>
          </w:tcPr>
          <w:p w14:paraId="0762C75B"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auto" w:fill="auto"/>
            <w:noWrap/>
            <w:vAlign w:val="center"/>
            <w:hideMark/>
          </w:tcPr>
          <w:p w14:paraId="7386923F"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auto" w:fill="auto"/>
            <w:noWrap/>
            <w:vAlign w:val="center"/>
            <w:hideMark/>
          </w:tcPr>
          <w:p w14:paraId="0CA570D4" w14:textId="77777777" w:rsidR="0031322D" w:rsidRPr="00B53298" w:rsidRDefault="0031322D" w:rsidP="003F64BE">
            <w:pPr>
              <w:tabs>
                <w:tab w:val="left" w:pos="9000"/>
              </w:tabs>
              <w:jc w:val="both"/>
              <w:rPr>
                <w:rFonts w:ascii="Arial" w:hAnsi="Arial" w:cs="Arial"/>
                <w:sz w:val="22"/>
                <w:szCs w:val="22"/>
                <w:lang w:val="es-ES_tradnl"/>
              </w:rPr>
            </w:pPr>
          </w:p>
        </w:tc>
        <w:tc>
          <w:tcPr>
            <w:tcW w:w="630" w:type="dxa"/>
            <w:tcBorders>
              <w:top w:val="nil"/>
              <w:left w:val="nil"/>
              <w:bottom w:val="nil"/>
              <w:right w:val="nil"/>
            </w:tcBorders>
            <w:shd w:val="clear" w:color="auto" w:fill="auto"/>
            <w:noWrap/>
            <w:vAlign w:val="center"/>
            <w:hideMark/>
          </w:tcPr>
          <w:p w14:paraId="41E624E5"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auto" w:fill="auto"/>
            <w:noWrap/>
            <w:vAlign w:val="center"/>
            <w:hideMark/>
          </w:tcPr>
          <w:p w14:paraId="352241A7"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auto" w:fill="auto"/>
            <w:noWrap/>
            <w:vAlign w:val="center"/>
            <w:hideMark/>
          </w:tcPr>
          <w:p w14:paraId="7E3D830C"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000000" w:fill="FF0000"/>
            <w:noWrap/>
            <w:vAlign w:val="center"/>
            <w:hideMark/>
          </w:tcPr>
          <w:p w14:paraId="18D96C55"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F0000"/>
            <w:noWrap/>
            <w:vAlign w:val="center"/>
            <w:hideMark/>
          </w:tcPr>
          <w:p w14:paraId="681DADDA"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630" w:type="dxa"/>
            <w:tcBorders>
              <w:top w:val="nil"/>
              <w:left w:val="nil"/>
              <w:bottom w:val="nil"/>
              <w:right w:val="nil"/>
            </w:tcBorders>
            <w:shd w:val="clear" w:color="000000" w:fill="FF0000"/>
            <w:noWrap/>
            <w:vAlign w:val="center"/>
            <w:hideMark/>
          </w:tcPr>
          <w:p w14:paraId="55A36E25"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630" w:type="dxa"/>
            <w:tcBorders>
              <w:top w:val="nil"/>
              <w:left w:val="nil"/>
              <w:bottom w:val="nil"/>
              <w:right w:val="nil"/>
            </w:tcBorders>
            <w:shd w:val="clear" w:color="000000" w:fill="FF0000"/>
            <w:noWrap/>
            <w:vAlign w:val="bottom"/>
            <w:hideMark/>
          </w:tcPr>
          <w:p w14:paraId="79C55522"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572" w:type="dxa"/>
            <w:tcBorders>
              <w:top w:val="nil"/>
              <w:left w:val="nil"/>
              <w:bottom w:val="nil"/>
              <w:right w:val="nil"/>
            </w:tcBorders>
            <w:shd w:val="clear" w:color="000000" w:fill="FF0000"/>
            <w:noWrap/>
            <w:vAlign w:val="bottom"/>
            <w:hideMark/>
          </w:tcPr>
          <w:p w14:paraId="225FF56F"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572" w:type="dxa"/>
            <w:tcBorders>
              <w:top w:val="nil"/>
              <w:left w:val="nil"/>
              <w:bottom w:val="nil"/>
              <w:right w:val="nil"/>
            </w:tcBorders>
            <w:shd w:val="clear" w:color="auto" w:fill="auto"/>
            <w:noWrap/>
            <w:vAlign w:val="bottom"/>
            <w:hideMark/>
          </w:tcPr>
          <w:p w14:paraId="5657755F"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0</w:t>
            </w:r>
          </w:p>
        </w:tc>
        <w:tc>
          <w:tcPr>
            <w:tcW w:w="305" w:type="dxa"/>
            <w:tcBorders>
              <w:top w:val="nil"/>
              <w:left w:val="nil"/>
              <w:bottom w:val="nil"/>
              <w:right w:val="nil"/>
            </w:tcBorders>
            <w:shd w:val="clear" w:color="auto" w:fill="auto"/>
            <w:noWrap/>
            <w:vAlign w:val="bottom"/>
            <w:hideMark/>
          </w:tcPr>
          <w:p w14:paraId="743E9360" w14:textId="77777777" w:rsidR="0031322D" w:rsidRPr="00B53298" w:rsidRDefault="0031322D" w:rsidP="003F64BE">
            <w:pPr>
              <w:tabs>
                <w:tab w:val="left" w:pos="9000"/>
              </w:tabs>
              <w:jc w:val="both"/>
              <w:rPr>
                <w:rFonts w:ascii="Arial" w:hAnsi="Arial" w:cs="Arial"/>
                <w:color w:val="000000"/>
                <w:sz w:val="22"/>
                <w:szCs w:val="22"/>
                <w:lang w:val="es-ES_tradnl"/>
              </w:rPr>
            </w:pPr>
          </w:p>
        </w:tc>
      </w:tr>
      <w:tr w:rsidR="0031322D" w:rsidRPr="00B53298" w14:paraId="5E34D2DF" w14:textId="77777777" w:rsidTr="0031322D">
        <w:trPr>
          <w:trHeight w:val="66"/>
        </w:trPr>
        <w:tc>
          <w:tcPr>
            <w:tcW w:w="1350" w:type="dxa"/>
            <w:tcBorders>
              <w:top w:val="nil"/>
              <w:left w:val="nil"/>
              <w:bottom w:val="nil"/>
              <w:right w:val="nil"/>
            </w:tcBorders>
            <w:shd w:val="clear" w:color="auto" w:fill="auto"/>
            <w:noWrap/>
            <w:vAlign w:val="bottom"/>
            <w:hideMark/>
          </w:tcPr>
          <w:p w14:paraId="2A48E869"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26</w:t>
            </w:r>
          </w:p>
        </w:tc>
        <w:tc>
          <w:tcPr>
            <w:tcW w:w="960" w:type="dxa"/>
            <w:tcBorders>
              <w:top w:val="nil"/>
              <w:left w:val="nil"/>
              <w:bottom w:val="nil"/>
              <w:right w:val="nil"/>
            </w:tcBorders>
            <w:shd w:val="clear" w:color="auto" w:fill="auto"/>
            <w:noWrap/>
            <w:vAlign w:val="bottom"/>
            <w:hideMark/>
          </w:tcPr>
          <w:p w14:paraId="4A08C57B" w14:textId="77777777" w:rsidR="0031322D" w:rsidRPr="00B53298" w:rsidRDefault="0031322D" w:rsidP="003F64BE">
            <w:pPr>
              <w:tabs>
                <w:tab w:val="left" w:pos="9000"/>
              </w:tabs>
              <w:jc w:val="both"/>
              <w:rPr>
                <w:rFonts w:ascii="Arial" w:hAnsi="Arial" w:cs="Arial"/>
                <w:color w:val="000000"/>
                <w:sz w:val="22"/>
                <w:szCs w:val="22"/>
                <w:lang w:val="es-ES_tradnl"/>
              </w:rPr>
            </w:pPr>
          </w:p>
        </w:tc>
        <w:tc>
          <w:tcPr>
            <w:tcW w:w="770" w:type="dxa"/>
            <w:tcBorders>
              <w:top w:val="nil"/>
              <w:left w:val="nil"/>
              <w:bottom w:val="nil"/>
              <w:right w:val="nil"/>
            </w:tcBorders>
            <w:shd w:val="clear" w:color="auto" w:fill="auto"/>
            <w:noWrap/>
            <w:vAlign w:val="bottom"/>
            <w:hideMark/>
          </w:tcPr>
          <w:p w14:paraId="4D8CE882" w14:textId="77777777" w:rsidR="0031322D" w:rsidRPr="00B53298" w:rsidRDefault="0031322D" w:rsidP="003F64BE">
            <w:pPr>
              <w:tabs>
                <w:tab w:val="left" w:pos="9000"/>
              </w:tabs>
              <w:jc w:val="both"/>
              <w:rPr>
                <w:rFonts w:ascii="Arial" w:hAnsi="Arial" w:cs="Arial"/>
                <w:sz w:val="22"/>
                <w:szCs w:val="22"/>
                <w:lang w:val="es-ES_tradnl"/>
              </w:rPr>
            </w:pPr>
          </w:p>
        </w:tc>
        <w:tc>
          <w:tcPr>
            <w:tcW w:w="630" w:type="dxa"/>
            <w:tcBorders>
              <w:top w:val="nil"/>
              <w:left w:val="nil"/>
              <w:bottom w:val="nil"/>
              <w:right w:val="nil"/>
            </w:tcBorders>
            <w:shd w:val="clear" w:color="auto" w:fill="auto"/>
            <w:noWrap/>
            <w:vAlign w:val="bottom"/>
            <w:hideMark/>
          </w:tcPr>
          <w:p w14:paraId="31C0A17D"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auto" w:fill="auto"/>
            <w:noWrap/>
            <w:vAlign w:val="center"/>
            <w:hideMark/>
          </w:tcPr>
          <w:p w14:paraId="45FFFF38"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auto" w:fill="auto"/>
            <w:noWrap/>
            <w:vAlign w:val="center"/>
            <w:hideMark/>
          </w:tcPr>
          <w:p w14:paraId="08EED3C6" w14:textId="77777777" w:rsidR="0031322D" w:rsidRPr="00B53298" w:rsidRDefault="0031322D" w:rsidP="003F64BE">
            <w:pPr>
              <w:tabs>
                <w:tab w:val="left" w:pos="9000"/>
              </w:tabs>
              <w:jc w:val="both"/>
              <w:rPr>
                <w:rFonts w:ascii="Arial" w:hAnsi="Arial" w:cs="Arial"/>
                <w:sz w:val="22"/>
                <w:szCs w:val="22"/>
                <w:lang w:val="es-ES_tradnl"/>
              </w:rPr>
            </w:pPr>
          </w:p>
        </w:tc>
        <w:tc>
          <w:tcPr>
            <w:tcW w:w="630" w:type="dxa"/>
            <w:tcBorders>
              <w:top w:val="nil"/>
              <w:left w:val="nil"/>
              <w:bottom w:val="nil"/>
              <w:right w:val="nil"/>
            </w:tcBorders>
            <w:shd w:val="clear" w:color="auto" w:fill="auto"/>
            <w:noWrap/>
            <w:vAlign w:val="center"/>
            <w:hideMark/>
          </w:tcPr>
          <w:p w14:paraId="4D3F10E5"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auto" w:fill="auto"/>
            <w:noWrap/>
            <w:vAlign w:val="center"/>
            <w:hideMark/>
          </w:tcPr>
          <w:p w14:paraId="0778035A"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auto" w:fill="auto"/>
            <w:noWrap/>
            <w:vAlign w:val="center"/>
            <w:hideMark/>
          </w:tcPr>
          <w:p w14:paraId="2225453A"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000000" w:fill="FF0000"/>
            <w:noWrap/>
            <w:vAlign w:val="center"/>
            <w:hideMark/>
          </w:tcPr>
          <w:p w14:paraId="0ADD7806"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F0000"/>
            <w:noWrap/>
            <w:vAlign w:val="center"/>
            <w:hideMark/>
          </w:tcPr>
          <w:p w14:paraId="6D522943"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630" w:type="dxa"/>
            <w:tcBorders>
              <w:top w:val="nil"/>
              <w:left w:val="nil"/>
              <w:bottom w:val="nil"/>
              <w:right w:val="nil"/>
            </w:tcBorders>
            <w:shd w:val="clear" w:color="000000" w:fill="FF0000"/>
            <w:noWrap/>
            <w:vAlign w:val="center"/>
            <w:hideMark/>
          </w:tcPr>
          <w:p w14:paraId="0405DA31"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630" w:type="dxa"/>
            <w:tcBorders>
              <w:top w:val="nil"/>
              <w:left w:val="nil"/>
              <w:bottom w:val="nil"/>
              <w:right w:val="nil"/>
            </w:tcBorders>
            <w:shd w:val="clear" w:color="000000" w:fill="FF0000"/>
            <w:noWrap/>
            <w:vAlign w:val="bottom"/>
            <w:hideMark/>
          </w:tcPr>
          <w:p w14:paraId="6F903E2C"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572" w:type="dxa"/>
            <w:tcBorders>
              <w:top w:val="nil"/>
              <w:left w:val="nil"/>
              <w:bottom w:val="nil"/>
              <w:right w:val="nil"/>
            </w:tcBorders>
            <w:shd w:val="clear" w:color="000000" w:fill="FF0000"/>
            <w:noWrap/>
            <w:vAlign w:val="bottom"/>
            <w:hideMark/>
          </w:tcPr>
          <w:p w14:paraId="0BAE1CEB"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572" w:type="dxa"/>
            <w:tcBorders>
              <w:top w:val="nil"/>
              <w:left w:val="nil"/>
              <w:bottom w:val="nil"/>
              <w:right w:val="nil"/>
            </w:tcBorders>
            <w:shd w:val="clear" w:color="auto" w:fill="auto"/>
            <w:noWrap/>
            <w:vAlign w:val="bottom"/>
            <w:hideMark/>
          </w:tcPr>
          <w:p w14:paraId="31980B75" w14:textId="77777777" w:rsidR="0031322D" w:rsidRPr="00B53298" w:rsidRDefault="0031322D" w:rsidP="003F64BE">
            <w:pPr>
              <w:tabs>
                <w:tab w:val="left" w:pos="9000"/>
              </w:tabs>
              <w:jc w:val="both"/>
              <w:rPr>
                <w:rFonts w:ascii="Arial" w:hAnsi="Arial" w:cs="Arial"/>
                <w:color w:val="000000"/>
                <w:sz w:val="22"/>
                <w:szCs w:val="22"/>
                <w:lang w:val="es-ES_tradnl"/>
              </w:rPr>
            </w:pPr>
          </w:p>
        </w:tc>
        <w:tc>
          <w:tcPr>
            <w:tcW w:w="305" w:type="dxa"/>
            <w:tcBorders>
              <w:top w:val="nil"/>
              <w:left w:val="nil"/>
              <w:bottom w:val="nil"/>
              <w:right w:val="nil"/>
            </w:tcBorders>
            <w:shd w:val="clear" w:color="auto" w:fill="auto"/>
            <w:noWrap/>
            <w:vAlign w:val="bottom"/>
            <w:hideMark/>
          </w:tcPr>
          <w:p w14:paraId="30FC682A" w14:textId="77777777" w:rsidR="0031322D" w:rsidRPr="00B53298" w:rsidRDefault="0031322D" w:rsidP="003F64BE">
            <w:pPr>
              <w:tabs>
                <w:tab w:val="left" w:pos="9000"/>
              </w:tabs>
              <w:jc w:val="both"/>
              <w:rPr>
                <w:rFonts w:ascii="Arial" w:hAnsi="Arial" w:cs="Arial"/>
                <w:sz w:val="22"/>
                <w:szCs w:val="22"/>
                <w:lang w:val="es-ES_tradnl"/>
              </w:rPr>
            </w:pPr>
          </w:p>
        </w:tc>
      </w:tr>
      <w:tr w:rsidR="0031322D" w:rsidRPr="00B53298" w14:paraId="1C5F90B6" w14:textId="77777777" w:rsidTr="0031322D">
        <w:trPr>
          <w:trHeight w:val="66"/>
        </w:trPr>
        <w:tc>
          <w:tcPr>
            <w:tcW w:w="1350" w:type="dxa"/>
            <w:tcBorders>
              <w:top w:val="nil"/>
              <w:left w:val="nil"/>
              <w:bottom w:val="nil"/>
              <w:right w:val="nil"/>
            </w:tcBorders>
            <w:shd w:val="clear" w:color="auto" w:fill="auto"/>
            <w:noWrap/>
            <w:vAlign w:val="bottom"/>
            <w:hideMark/>
          </w:tcPr>
          <w:p w14:paraId="2B8A9705"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27</w:t>
            </w:r>
          </w:p>
        </w:tc>
        <w:tc>
          <w:tcPr>
            <w:tcW w:w="960" w:type="dxa"/>
            <w:tcBorders>
              <w:top w:val="nil"/>
              <w:left w:val="nil"/>
              <w:bottom w:val="nil"/>
              <w:right w:val="nil"/>
            </w:tcBorders>
            <w:shd w:val="clear" w:color="auto" w:fill="auto"/>
            <w:noWrap/>
            <w:vAlign w:val="bottom"/>
            <w:hideMark/>
          </w:tcPr>
          <w:p w14:paraId="7ED064C4" w14:textId="77777777" w:rsidR="0031322D" w:rsidRPr="00B53298" w:rsidRDefault="0031322D" w:rsidP="003F64BE">
            <w:pPr>
              <w:tabs>
                <w:tab w:val="left" w:pos="9000"/>
              </w:tabs>
              <w:jc w:val="both"/>
              <w:rPr>
                <w:rFonts w:ascii="Arial" w:hAnsi="Arial" w:cs="Arial"/>
                <w:color w:val="000000"/>
                <w:sz w:val="22"/>
                <w:szCs w:val="22"/>
                <w:lang w:val="es-ES_tradnl"/>
              </w:rPr>
            </w:pPr>
          </w:p>
        </w:tc>
        <w:tc>
          <w:tcPr>
            <w:tcW w:w="770" w:type="dxa"/>
            <w:tcBorders>
              <w:top w:val="nil"/>
              <w:left w:val="nil"/>
              <w:bottom w:val="nil"/>
              <w:right w:val="nil"/>
            </w:tcBorders>
            <w:shd w:val="clear" w:color="auto" w:fill="auto"/>
            <w:noWrap/>
            <w:vAlign w:val="bottom"/>
            <w:hideMark/>
          </w:tcPr>
          <w:p w14:paraId="1BB6BE1F" w14:textId="77777777" w:rsidR="0031322D" w:rsidRPr="00B53298" w:rsidRDefault="0031322D" w:rsidP="003F64BE">
            <w:pPr>
              <w:tabs>
                <w:tab w:val="left" w:pos="9000"/>
              </w:tabs>
              <w:jc w:val="both"/>
              <w:rPr>
                <w:rFonts w:ascii="Arial" w:hAnsi="Arial" w:cs="Arial"/>
                <w:sz w:val="22"/>
                <w:szCs w:val="22"/>
                <w:lang w:val="es-ES_tradnl"/>
              </w:rPr>
            </w:pPr>
          </w:p>
        </w:tc>
        <w:tc>
          <w:tcPr>
            <w:tcW w:w="630" w:type="dxa"/>
            <w:tcBorders>
              <w:top w:val="nil"/>
              <w:left w:val="nil"/>
              <w:bottom w:val="nil"/>
              <w:right w:val="nil"/>
            </w:tcBorders>
            <w:shd w:val="clear" w:color="auto" w:fill="auto"/>
            <w:noWrap/>
            <w:vAlign w:val="bottom"/>
            <w:hideMark/>
          </w:tcPr>
          <w:p w14:paraId="4CA87C1C"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auto" w:fill="auto"/>
            <w:noWrap/>
            <w:vAlign w:val="center"/>
            <w:hideMark/>
          </w:tcPr>
          <w:p w14:paraId="76AE17A2"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auto" w:fill="auto"/>
            <w:noWrap/>
            <w:vAlign w:val="center"/>
            <w:hideMark/>
          </w:tcPr>
          <w:p w14:paraId="0FCD9D69" w14:textId="77777777" w:rsidR="0031322D" w:rsidRPr="00B53298" w:rsidRDefault="0031322D" w:rsidP="003F64BE">
            <w:pPr>
              <w:tabs>
                <w:tab w:val="left" w:pos="9000"/>
              </w:tabs>
              <w:jc w:val="both"/>
              <w:rPr>
                <w:rFonts w:ascii="Arial" w:hAnsi="Arial" w:cs="Arial"/>
                <w:sz w:val="22"/>
                <w:szCs w:val="22"/>
                <w:lang w:val="es-ES_tradnl"/>
              </w:rPr>
            </w:pPr>
          </w:p>
        </w:tc>
        <w:tc>
          <w:tcPr>
            <w:tcW w:w="630" w:type="dxa"/>
            <w:tcBorders>
              <w:top w:val="nil"/>
              <w:left w:val="nil"/>
              <w:bottom w:val="nil"/>
              <w:right w:val="nil"/>
            </w:tcBorders>
            <w:shd w:val="clear" w:color="auto" w:fill="auto"/>
            <w:noWrap/>
            <w:vAlign w:val="center"/>
            <w:hideMark/>
          </w:tcPr>
          <w:p w14:paraId="5E1C8CD9"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auto" w:fill="auto"/>
            <w:noWrap/>
            <w:vAlign w:val="center"/>
            <w:hideMark/>
          </w:tcPr>
          <w:p w14:paraId="08545A85"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auto" w:fill="auto"/>
            <w:noWrap/>
            <w:vAlign w:val="center"/>
            <w:hideMark/>
          </w:tcPr>
          <w:p w14:paraId="27215332"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000000" w:fill="FF0000"/>
            <w:noWrap/>
            <w:vAlign w:val="center"/>
            <w:hideMark/>
          </w:tcPr>
          <w:p w14:paraId="44816574"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720" w:type="dxa"/>
            <w:tcBorders>
              <w:top w:val="nil"/>
              <w:left w:val="nil"/>
              <w:bottom w:val="nil"/>
              <w:right w:val="nil"/>
            </w:tcBorders>
            <w:shd w:val="clear" w:color="000000" w:fill="FF0000"/>
            <w:noWrap/>
            <w:vAlign w:val="center"/>
            <w:hideMark/>
          </w:tcPr>
          <w:p w14:paraId="331DE723"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630" w:type="dxa"/>
            <w:tcBorders>
              <w:top w:val="nil"/>
              <w:left w:val="nil"/>
              <w:bottom w:val="nil"/>
              <w:right w:val="nil"/>
            </w:tcBorders>
            <w:shd w:val="clear" w:color="000000" w:fill="FF0000"/>
            <w:noWrap/>
            <w:vAlign w:val="center"/>
            <w:hideMark/>
          </w:tcPr>
          <w:p w14:paraId="1D38F4F2"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630" w:type="dxa"/>
            <w:tcBorders>
              <w:top w:val="nil"/>
              <w:left w:val="nil"/>
              <w:bottom w:val="nil"/>
              <w:right w:val="nil"/>
            </w:tcBorders>
            <w:shd w:val="clear" w:color="000000" w:fill="FF0000"/>
            <w:noWrap/>
            <w:vAlign w:val="bottom"/>
            <w:hideMark/>
          </w:tcPr>
          <w:p w14:paraId="2D19A97A"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572" w:type="dxa"/>
            <w:tcBorders>
              <w:top w:val="nil"/>
              <w:left w:val="nil"/>
              <w:bottom w:val="nil"/>
              <w:right w:val="nil"/>
            </w:tcBorders>
            <w:shd w:val="clear" w:color="000000" w:fill="FF0000"/>
            <w:noWrap/>
            <w:vAlign w:val="bottom"/>
            <w:hideMark/>
          </w:tcPr>
          <w:p w14:paraId="4C8784B0"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572" w:type="dxa"/>
            <w:tcBorders>
              <w:top w:val="nil"/>
              <w:left w:val="nil"/>
              <w:bottom w:val="nil"/>
              <w:right w:val="nil"/>
            </w:tcBorders>
            <w:shd w:val="clear" w:color="auto" w:fill="auto"/>
            <w:noWrap/>
            <w:vAlign w:val="bottom"/>
            <w:hideMark/>
          </w:tcPr>
          <w:p w14:paraId="05FA25D7" w14:textId="77777777" w:rsidR="0031322D" w:rsidRPr="00B53298" w:rsidRDefault="0031322D" w:rsidP="003F64BE">
            <w:pPr>
              <w:tabs>
                <w:tab w:val="left" w:pos="9000"/>
              </w:tabs>
              <w:jc w:val="both"/>
              <w:rPr>
                <w:rFonts w:ascii="Arial" w:hAnsi="Arial" w:cs="Arial"/>
                <w:color w:val="000000"/>
                <w:sz w:val="22"/>
                <w:szCs w:val="22"/>
                <w:lang w:val="es-ES_tradnl"/>
              </w:rPr>
            </w:pPr>
          </w:p>
        </w:tc>
        <w:tc>
          <w:tcPr>
            <w:tcW w:w="305" w:type="dxa"/>
            <w:tcBorders>
              <w:top w:val="nil"/>
              <w:left w:val="nil"/>
              <w:bottom w:val="nil"/>
              <w:right w:val="nil"/>
            </w:tcBorders>
            <w:shd w:val="clear" w:color="auto" w:fill="auto"/>
            <w:noWrap/>
            <w:vAlign w:val="bottom"/>
            <w:hideMark/>
          </w:tcPr>
          <w:p w14:paraId="688A4AAC" w14:textId="77777777" w:rsidR="0031322D" w:rsidRPr="00B53298" w:rsidRDefault="0031322D" w:rsidP="003F64BE">
            <w:pPr>
              <w:tabs>
                <w:tab w:val="left" w:pos="9000"/>
              </w:tabs>
              <w:jc w:val="both"/>
              <w:rPr>
                <w:rFonts w:ascii="Arial" w:hAnsi="Arial" w:cs="Arial"/>
                <w:sz w:val="22"/>
                <w:szCs w:val="22"/>
                <w:lang w:val="es-ES_tradnl"/>
              </w:rPr>
            </w:pPr>
          </w:p>
        </w:tc>
      </w:tr>
      <w:tr w:rsidR="0031322D" w:rsidRPr="00B53298" w14:paraId="4C332224" w14:textId="77777777" w:rsidTr="0031322D">
        <w:trPr>
          <w:trHeight w:val="66"/>
        </w:trPr>
        <w:tc>
          <w:tcPr>
            <w:tcW w:w="1350" w:type="dxa"/>
            <w:tcBorders>
              <w:top w:val="nil"/>
              <w:left w:val="nil"/>
              <w:bottom w:val="nil"/>
              <w:right w:val="nil"/>
            </w:tcBorders>
            <w:shd w:val="clear" w:color="auto" w:fill="auto"/>
            <w:noWrap/>
            <w:vAlign w:val="bottom"/>
            <w:hideMark/>
          </w:tcPr>
          <w:p w14:paraId="193F62FF"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28</w:t>
            </w:r>
          </w:p>
        </w:tc>
        <w:tc>
          <w:tcPr>
            <w:tcW w:w="960" w:type="dxa"/>
            <w:tcBorders>
              <w:top w:val="nil"/>
              <w:left w:val="nil"/>
              <w:bottom w:val="nil"/>
              <w:right w:val="nil"/>
            </w:tcBorders>
            <w:shd w:val="clear" w:color="auto" w:fill="auto"/>
            <w:noWrap/>
            <w:vAlign w:val="bottom"/>
            <w:hideMark/>
          </w:tcPr>
          <w:p w14:paraId="2FC5920D" w14:textId="77777777" w:rsidR="0031322D" w:rsidRPr="00B53298" w:rsidRDefault="0031322D" w:rsidP="003F64BE">
            <w:pPr>
              <w:tabs>
                <w:tab w:val="left" w:pos="9000"/>
              </w:tabs>
              <w:jc w:val="both"/>
              <w:rPr>
                <w:rFonts w:ascii="Arial" w:hAnsi="Arial" w:cs="Arial"/>
                <w:color w:val="000000"/>
                <w:sz w:val="22"/>
                <w:szCs w:val="22"/>
                <w:lang w:val="es-ES_tradnl"/>
              </w:rPr>
            </w:pPr>
          </w:p>
        </w:tc>
        <w:tc>
          <w:tcPr>
            <w:tcW w:w="770" w:type="dxa"/>
            <w:tcBorders>
              <w:top w:val="nil"/>
              <w:left w:val="nil"/>
              <w:bottom w:val="nil"/>
              <w:right w:val="nil"/>
            </w:tcBorders>
            <w:shd w:val="clear" w:color="auto" w:fill="auto"/>
            <w:noWrap/>
            <w:vAlign w:val="bottom"/>
            <w:hideMark/>
          </w:tcPr>
          <w:p w14:paraId="4980C627" w14:textId="77777777" w:rsidR="0031322D" w:rsidRPr="00B53298" w:rsidRDefault="0031322D" w:rsidP="003F64BE">
            <w:pPr>
              <w:tabs>
                <w:tab w:val="left" w:pos="9000"/>
              </w:tabs>
              <w:jc w:val="both"/>
              <w:rPr>
                <w:rFonts w:ascii="Arial" w:hAnsi="Arial" w:cs="Arial"/>
                <w:sz w:val="22"/>
                <w:szCs w:val="22"/>
                <w:lang w:val="es-ES_tradnl"/>
              </w:rPr>
            </w:pPr>
          </w:p>
        </w:tc>
        <w:tc>
          <w:tcPr>
            <w:tcW w:w="630" w:type="dxa"/>
            <w:tcBorders>
              <w:top w:val="nil"/>
              <w:left w:val="nil"/>
              <w:bottom w:val="nil"/>
              <w:right w:val="nil"/>
            </w:tcBorders>
            <w:shd w:val="clear" w:color="auto" w:fill="auto"/>
            <w:noWrap/>
            <w:vAlign w:val="bottom"/>
            <w:hideMark/>
          </w:tcPr>
          <w:p w14:paraId="6C3EA04E"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auto" w:fill="auto"/>
            <w:noWrap/>
            <w:vAlign w:val="bottom"/>
            <w:hideMark/>
          </w:tcPr>
          <w:p w14:paraId="3998BDE2"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auto" w:fill="auto"/>
            <w:noWrap/>
            <w:vAlign w:val="bottom"/>
            <w:hideMark/>
          </w:tcPr>
          <w:p w14:paraId="33B95028" w14:textId="77777777" w:rsidR="0031322D" w:rsidRPr="00B53298" w:rsidRDefault="0031322D" w:rsidP="003F64BE">
            <w:pPr>
              <w:tabs>
                <w:tab w:val="left" w:pos="9000"/>
              </w:tabs>
              <w:jc w:val="both"/>
              <w:rPr>
                <w:rFonts w:ascii="Arial" w:hAnsi="Arial" w:cs="Arial"/>
                <w:sz w:val="22"/>
                <w:szCs w:val="22"/>
                <w:lang w:val="es-ES_tradnl"/>
              </w:rPr>
            </w:pPr>
          </w:p>
        </w:tc>
        <w:tc>
          <w:tcPr>
            <w:tcW w:w="630" w:type="dxa"/>
            <w:tcBorders>
              <w:top w:val="nil"/>
              <w:left w:val="nil"/>
              <w:bottom w:val="nil"/>
              <w:right w:val="nil"/>
            </w:tcBorders>
            <w:shd w:val="clear" w:color="auto" w:fill="auto"/>
            <w:noWrap/>
            <w:vAlign w:val="bottom"/>
            <w:hideMark/>
          </w:tcPr>
          <w:p w14:paraId="6744EC31"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auto" w:fill="auto"/>
            <w:noWrap/>
            <w:vAlign w:val="bottom"/>
            <w:hideMark/>
          </w:tcPr>
          <w:p w14:paraId="5A25EF96"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auto" w:fill="auto"/>
            <w:noWrap/>
            <w:vAlign w:val="bottom"/>
            <w:hideMark/>
          </w:tcPr>
          <w:p w14:paraId="7C653AE2"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auto" w:fill="auto"/>
            <w:noWrap/>
            <w:vAlign w:val="bottom"/>
            <w:hideMark/>
          </w:tcPr>
          <w:p w14:paraId="5290F7CC" w14:textId="77777777" w:rsidR="0031322D" w:rsidRPr="00B53298" w:rsidRDefault="0031322D" w:rsidP="003F64BE">
            <w:pPr>
              <w:tabs>
                <w:tab w:val="left" w:pos="9000"/>
              </w:tabs>
              <w:jc w:val="both"/>
              <w:rPr>
                <w:rFonts w:ascii="Arial" w:hAnsi="Arial" w:cs="Arial"/>
                <w:sz w:val="22"/>
                <w:szCs w:val="22"/>
                <w:lang w:val="es-ES_tradnl"/>
              </w:rPr>
            </w:pPr>
          </w:p>
        </w:tc>
        <w:tc>
          <w:tcPr>
            <w:tcW w:w="720" w:type="dxa"/>
            <w:tcBorders>
              <w:top w:val="nil"/>
              <w:left w:val="nil"/>
              <w:bottom w:val="nil"/>
              <w:right w:val="nil"/>
            </w:tcBorders>
            <w:shd w:val="clear" w:color="000000" w:fill="FF0000"/>
            <w:noWrap/>
            <w:vAlign w:val="center"/>
            <w:hideMark/>
          </w:tcPr>
          <w:p w14:paraId="1E7F2527"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630" w:type="dxa"/>
            <w:tcBorders>
              <w:top w:val="nil"/>
              <w:left w:val="nil"/>
              <w:bottom w:val="nil"/>
              <w:right w:val="nil"/>
            </w:tcBorders>
            <w:shd w:val="clear" w:color="000000" w:fill="FF0000"/>
            <w:noWrap/>
            <w:vAlign w:val="center"/>
            <w:hideMark/>
          </w:tcPr>
          <w:p w14:paraId="0EC10D0E"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630" w:type="dxa"/>
            <w:tcBorders>
              <w:top w:val="nil"/>
              <w:left w:val="nil"/>
              <w:bottom w:val="nil"/>
              <w:right w:val="nil"/>
            </w:tcBorders>
            <w:shd w:val="clear" w:color="000000" w:fill="FF0000"/>
            <w:noWrap/>
            <w:vAlign w:val="bottom"/>
            <w:hideMark/>
          </w:tcPr>
          <w:p w14:paraId="1F1E9B4B"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572" w:type="dxa"/>
            <w:tcBorders>
              <w:top w:val="nil"/>
              <w:left w:val="nil"/>
              <w:bottom w:val="nil"/>
              <w:right w:val="nil"/>
            </w:tcBorders>
            <w:shd w:val="clear" w:color="000000" w:fill="FF0000"/>
            <w:noWrap/>
            <w:vAlign w:val="bottom"/>
            <w:hideMark/>
          </w:tcPr>
          <w:p w14:paraId="7438517A"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572" w:type="dxa"/>
            <w:tcBorders>
              <w:top w:val="nil"/>
              <w:left w:val="nil"/>
              <w:bottom w:val="nil"/>
              <w:right w:val="nil"/>
            </w:tcBorders>
            <w:shd w:val="clear" w:color="000000" w:fill="FF0000"/>
            <w:noWrap/>
            <w:vAlign w:val="bottom"/>
            <w:hideMark/>
          </w:tcPr>
          <w:p w14:paraId="2F9AAF3B"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x</w:t>
            </w:r>
          </w:p>
        </w:tc>
        <w:tc>
          <w:tcPr>
            <w:tcW w:w="305" w:type="dxa"/>
            <w:tcBorders>
              <w:top w:val="nil"/>
              <w:left w:val="nil"/>
              <w:bottom w:val="nil"/>
              <w:right w:val="nil"/>
            </w:tcBorders>
            <w:shd w:val="clear" w:color="auto" w:fill="auto"/>
            <w:noWrap/>
            <w:vAlign w:val="bottom"/>
            <w:hideMark/>
          </w:tcPr>
          <w:p w14:paraId="5C41324A" w14:textId="77777777" w:rsidR="0031322D" w:rsidRPr="00B53298" w:rsidRDefault="0031322D" w:rsidP="003F64BE">
            <w:pPr>
              <w:tabs>
                <w:tab w:val="left" w:pos="9000"/>
              </w:tabs>
              <w:jc w:val="both"/>
              <w:rPr>
                <w:rFonts w:ascii="Arial" w:hAnsi="Arial" w:cs="Arial"/>
                <w:color w:val="000000"/>
                <w:sz w:val="22"/>
                <w:szCs w:val="22"/>
                <w:lang w:val="es-ES_tradnl"/>
              </w:rPr>
            </w:pPr>
            <w:r w:rsidRPr="00B53298">
              <w:rPr>
                <w:rFonts w:ascii="Arial" w:hAnsi="Arial" w:cs="Arial"/>
                <w:color w:val="000000"/>
                <w:sz w:val="22"/>
                <w:szCs w:val="22"/>
                <w:lang w:val="es-ES_tradnl"/>
              </w:rPr>
              <w:t>0</w:t>
            </w:r>
          </w:p>
        </w:tc>
      </w:tr>
    </w:tbl>
    <w:p w14:paraId="60B19013" w14:textId="77777777" w:rsidR="000F792A" w:rsidRPr="00B53298" w:rsidRDefault="00F32B1B" w:rsidP="00B53298">
      <w:pPr>
        <w:pStyle w:val="AutoNumpara"/>
        <w:tabs>
          <w:tab w:val="left" w:pos="9000"/>
        </w:tabs>
        <w:spacing w:before="240"/>
        <w:rPr>
          <w:rFonts w:ascii="Arial" w:hAnsi="Arial" w:cs="Arial"/>
          <w:noProof w:val="0"/>
          <w:sz w:val="22"/>
          <w:szCs w:val="22"/>
        </w:rPr>
      </w:pPr>
      <w:r w:rsidRPr="00B53298">
        <w:rPr>
          <w:rFonts w:ascii="Arial" w:hAnsi="Arial" w:cs="Arial"/>
          <w:noProof w:val="0"/>
          <w:sz w:val="22"/>
          <w:szCs w:val="22"/>
        </w:rPr>
        <w:t>La evaluación será realizada a través del método de grupo de control sintético descrito más abajo. La evaluación se enfocará en el segundo componente “administración tributaria y contencioso fiscal”, y en particular se concentrará en los productos de “fortalecimiento de la fiscalización, en sus actividades de selección masiva de contribuyentes a partir de tecnología digital (</w:t>
      </w:r>
      <w:proofErr w:type="spellStart"/>
      <w:r w:rsidRPr="00B53298">
        <w:rPr>
          <w:rFonts w:ascii="Arial" w:hAnsi="Arial" w:cs="Arial"/>
          <w:noProof w:val="0"/>
          <w:sz w:val="22"/>
          <w:szCs w:val="22"/>
        </w:rPr>
        <w:t>big</w:t>
      </w:r>
      <w:proofErr w:type="spellEnd"/>
      <w:r w:rsidRPr="00B53298">
        <w:rPr>
          <w:rFonts w:ascii="Arial" w:hAnsi="Arial" w:cs="Arial"/>
          <w:noProof w:val="0"/>
          <w:sz w:val="22"/>
          <w:szCs w:val="22"/>
        </w:rPr>
        <w:t xml:space="preserve"> data y data </w:t>
      </w:r>
      <w:proofErr w:type="spellStart"/>
      <w:r w:rsidRPr="00B53298">
        <w:rPr>
          <w:rFonts w:ascii="Arial" w:hAnsi="Arial" w:cs="Arial"/>
          <w:noProof w:val="0"/>
          <w:sz w:val="22"/>
          <w:szCs w:val="22"/>
        </w:rPr>
        <w:t>analytics</w:t>
      </w:r>
      <w:proofErr w:type="spellEnd"/>
      <w:r w:rsidRPr="00B53298">
        <w:rPr>
          <w:rFonts w:ascii="Arial" w:hAnsi="Arial" w:cs="Arial"/>
          <w:noProof w:val="0"/>
          <w:sz w:val="22"/>
          <w:szCs w:val="22"/>
        </w:rPr>
        <w:t xml:space="preserve">) y del sistema </w:t>
      </w:r>
      <w:r w:rsidR="00B812AC" w:rsidRPr="00B53298">
        <w:rPr>
          <w:rFonts w:ascii="Arial" w:hAnsi="Arial" w:cs="Arial"/>
          <w:noProof w:val="0"/>
          <w:sz w:val="22"/>
          <w:szCs w:val="22"/>
        </w:rPr>
        <w:t>automatizado</w:t>
      </w:r>
      <w:r w:rsidRPr="00B53298">
        <w:rPr>
          <w:rFonts w:ascii="Arial" w:hAnsi="Arial" w:cs="Arial"/>
          <w:noProof w:val="0"/>
          <w:sz w:val="22"/>
          <w:szCs w:val="22"/>
        </w:rPr>
        <w:t xml:space="preserve"> de auditorías. Esta selección se realiza por tratarse de productos innovadores, que no tienen precedentes de implantación en el estado de </w:t>
      </w:r>
      <w:r w:rsidR="00B812AC" w:rsidRPr="00B53298">
        <w:rPr>
          <w:rFonts w:ascii="Arial" w:hAnsi="Arial" w:cs="Arial"/>
          <w:noProof w:val="0"/>
          <w:sz w:val="22"/>
          <w:szCs w:val="22"/>
        </w:rPr>
        <w:t>Pernambuco</w:t>
      </w:r>
      <w:r w:rsidRPr="00B53298">
        <w:rPr>
          <w:rFonts w:ascii="Arial" w:hAnsi="Arial" w:cs="Arial"/>
          <w:noProof w:val="0"/>
          <w:sz w:val="22"/>
          <w:szCs w:val="22"/>
        </w:rPr>
        <w:t xml:space="preserve"> ni en los estados del grupo de control propuesto más abajo. De esta manera, la estrategia presenta validez en cuanto a la restricción de que las intervenciones no hayan sido implantadas anteriormente por los estados que conforman la presente evaluación, y por lo tanto permitan identificar claramente el momento de </w:t>
      </w:r>
      <w:r w:rsidR="00B812AC" w:rsidRPr="00B53298">
        <w:rPr>
          <w:rFonts w:ascii="Arial" w:hAnsi="Arial" w:cs="Arial"/>
          <w:noProof w:val="0"/>
          <w:sz w:val="22"/>
          <w:szCs w:val="22"/>
        </w:rPr>
        <w:t>intervención</w:t>
      </w:r>
      <w:r w:rsidRPr="00B53298">
        <w:rPr>
          <w:rFonts w:ascii="Arial" w:hAnsi="Arial" w:cs="Arial"/>
          <w:noProof w:val="0"/>
          <w:sz w:val="22"/>
          <w:szCs w:val="22"/>
        </w:rPr>
        <w:t xml:space="preserve">. Otras acciones adelantadas en el pasado pero que son de otra naturaleza (i.e. mejorar la fiscalización a partir de </w:t>
      </w:r>
      <w:r w:rsidR="00B812AC" w:rsidRPr="00B53298">
        <w:rPr>
          <w:rFonts w:ascii="Arial" w:hAnsi="Arial" w:cs="Arial"/>
          <w:noProof w:val="0"/>
          <w:sz w:val="22"/>
          <w:szCs w:val="22"/>
        </w:rPr>
        <w:t>técnicas</w:t>
      </w:r>
      <w:r w:rsidRPr="00B53298">
        <w:rPr>
          <w:rFonts w:ascii="Arial" w:hAnsi="Arial" w:cs="Arial"/>
          <w:noProof w:val="0"/>
          <w:sz w:val="22"/>
          <w:szCs w:val="22"/>
        </w:rPr>
        <w:t xml:space="preserve"> </w:t>
      </w:r>
      <w:r w:rsidR="00B812AC" w:rsidRPr="00B53298">
        <w:rPr>
          <w:rFonts w:ascii="Arial" w:hAnsi="Arial" w:cs="Arial"/>
          <w:noProof w:val="0"/>
          <w:sz w:val="22"/>
          <w:szCs w:val="22"/>
        </w:rPr>
        <w:t>analíticas</w:t>
      </w:r>
      <w:r w:rsidRPr="00B53298">
        <w:rPr>
          <w:rFonts w:ascii="Arial" w:hAnsi="Arial" w:cs="Arial"/>
          <w:noProof w:val="0"/>
          <w:sz w:val="22"/>
          <w:szCs w:val="22"/>
        </w:rPr>
        <w:t xml:space="preserve"> más análogas y convencionales que las administraciones tributarias usualmente han tendido a fortalecer). Por este mismo motivo, no es posible evaluar el resto de los productos del componente puesto que violaría esta </w:t>
      </w:r>
      <w:r w:rsidR="00B812AC" w:rsidRPr="00B53298">
        <w:rPr>
          <w:rFonts w:ascii="Arial" w:hAnsi="Arial" w:cs="Arial"/>
          <w:noProof w:val="0"/>
          <w:sz w:val="22"/>
          <w:szCs w:val="22"/>
        </w:rPr>
        <w:t>condición</w:t>
      </w:r>
      <w:r w:rsidRPr="00B53298">
        <w:rPr>
          <w:rFonts w:ascii="Arial" w:hAnsi="Arial" w:cs="Arial"/>
          <w:noProof w:val="0"/>
          <w:sz w:val="22"/>
          <w:szCs w:val="22"/>
        </w:rPr>
        <w:t xml:space="preserve">, en tanto muchas de estas acciones pueden haberse iniciado con el PROFISCO I o con acciones independientes de las Secretarias de Hacienda en varios estados que conforman esta </w:t>
      </w:r>
      <w:r w:rsidR="00B812AC" w:rsidRPr="00B53298">
        <w:rPr>
          <w:rFonts w:ascii="Arial" w:hAnsi="Arial" w:cs="Arial"/>
          <w:noProof w:val="0"/>
          <w:sz w:val="22"/>
          <w:szCs w:val="22"/>
        </w:rPr>
        <w:t>evaluación</w:t>
      </w:r>
      <w:r w:rsidRPr="00B53298">
        <w:rPr>
          <w:rFonts w:ascii="Arial" w:hAnsi="Arial" w:cs="Arial"/>
          <w:noProof w:val="0"/>
          <w:sz w:val="22"/>
          <w:szCs w:val="22"/>
        </w:rPr>
        <w:t xml:space="preserve">. </w:t>
      </w:r>
      <w:bookmarkStart w:id="26" w:name="_Toc494217476"/>
    </w:p>
    <w:p w14:paraId="16F1104E" w14:textId="77777777" w:rsidR="000F792A" w:rsidRPr="00B53298" w:rsidRDefault="00F32B1B" w:rsidP="003F64BE">
      <w:pPr>
        <w:pStyle w:val="AutoNumpara"/>
        <w:tabs>
          <w:tab w:val="left" w:pos="9000"/>
        </w:tabs>
        <w:rPr>
          <w:rFonts w:ascii="Arial" w:hAnsi="Arial" w:cs="Arial"/>
          <w:noProof w:val="0"/>
          <w:sz w:val="22"/>
          <w:szCs w:val="22"/>
        </w:rPr>
      </w:pPr>
      <w:r w:rsidRPr="00B53298">
        <w:rPr>
          <w:rFonts w:ascii="Arial" w:hAnsi="Arial" w:cs="Arial"/>
          <w:noProof w:val="0"/>
          <w:sz w:val="22"/>
          <w:szCs w:val="22"/>
        </w:rPr>
        <w:t xml:space="preserve">A pesar de que casi todos los estados brasileños recibieron algún tipo de tratamiento en el PROFISCO I y que esto podría invalidar llevar a cabo una evaluación del tipo sintética, el equipo de proyecto consideró que, si </w:t>
      </w:r>
      <w:proofErr w:type="gramStart"/>
      <w:r w:rsidRPr="00B53298">
        <w:rPr>
          <w:rFonts w:ascii="Arial" w:hAnsi="Arial" w:cs="Arial"/>
          <w:noProof w:val="0"/>
          <w:sz w:val="22"/>
          <w:szCs w:val="22"/>
        </w:rPr>
        <w:t>sería</w:t>
      </w:r>
      <w:proofErr w:type="gramEnd"/>
      <w:r w:rsidRPr="00B53298">
        <w:rPr>
          <w:rFonts w:ascii="Arial" w:hAnsi="Arial" w:cs="Arial"/>
          <w:noProof w:val="0"/>
          <w:sz w:val="22"/>
          <w:szCs w:val="22"/>
        </w:rPr>
        <w:t xml:space="preserve"> posible realizar una evaluación de esto tipo, porque el PROFISCO II contempla acciones tecnológicas que no fueron contempladas en el primero programa, las cuales hacen estas dos operaciones bastante distintas en términos de impacto en la recaudación. En este sentido, los estados que no sufran este nuevo tratamiento con toda certeza </w:t>
      </w:r>
      <w:proofErr w:type="gramStart"/>
      <w:r w:rsidRPr="00B53298">
        <w:rPr>
          <w:rFonts w:ascii="Arial" w:hAnsi="Arial" w:cs="Arial"/>
          <w:noProof w:val="0"/>
          <w:sz w:val="22"/>
          <w:szCs w:val="22"/>
        </w:rPr>
        <w:t>van</w:t>
      </w:r>
      <w:proofErr w:type="gramEnd"/>
      <w:r w:rsidRPr="00B53298">
        <w:rPr>
          <w:rFonts w:ascii="Arial" w:hAnsi="Arial" w:cs="Arial"/>
          <w:noProof w:val="0"/>
          <w:sz w:val="22"/>
          <w:szCs w:val="22"/>
        </w:rPr>
        <w:t xml:space="preserve"> presentar resultados en la recaudación significativamente menores que los estados tratados. Entre esta acciones es importante destacar: (i) la fiscalización electrónica masiva, que permitirá fiscalizar de forma ex ante todos los contribuyentes de la base impositiva, con cruces de información incluyendo todas las fuentes que contemplen información fiscal, notificando vía dirección electrónica aquellos contribuyentes que presenten discrepancias, además de posibilitar que estos contribuyentes puedan corregir sus discrepancia de formar online, sin necesitar comparecer a las dependencias del fisco. Los contribuyentes que no corrijan sus dependencias en un tiempo específico recibirán una segunda notificación con un auto de infracción de cobranza o multa. La tercera notificación será su inscripción en la deuda activa. Todo esto ocurrirá sin que el contribuyente comparezca al fisco o que el fisco haga una diligencia al establecimiento del contribuyente; (ii) la fiscalización electrónica del transporte de carga de mercancías contemplará sistema y equipamientos que posibilitarán identificar la información de la carga de los camiones antes que este llegue al puesto de control, con pesaje en velocidad de crucero y escaneo de la carga sin intervención humana. Con los datos </w:t>
      </w:r>
      <w:r w:rsidRPr="00B53298">
        <w:rPr>
          <w:rFonts w:ascii="Arial" w:hAnsi="Arial" w:cs="Arial"/>
          <w:noProof w:val="0"/>
          <w:sz w:val="22"/>
          <w:szCs w:val="22"/>
        </w:rPr>
        <w:lastRenderedPageBreak/>
        <w:t xml:space="preserve">de peso y contenido de la carga, el sistema a partir de la placa o de chips electrónicos instalados en el camión o en la carga, recuperará la información de todas las facturas electrónicas relativas a la carga, hará un cruce de información con base en análisis de riesgo, para determinar el perfil de riesgo de la carga, y decidirá si el camión necesita o no parar en el puesto fiscal para inspección física. Esto irá generar un aumento considerables en la percepción de riesgo del contribuyente ser fiscalizado y un ahorro significativo de recursos para las Secretarias de Hacienda de los estados; (iii) el uso de Big Data y de herramientas de inteligencia, permitirá combatir la fraude estructurada y el lavado de dinero de evasores sofisticados en todos los sectores de la economía de los estados; y (iv) el uso de equipos de controle instalados en las cajas registradoras y en lectoras de tarjetas de crédito, prácticamente eliminará que establecimientos de venta dejen de emitir la factura electrónica en una transacción comercial. Ningún de los estados del PROFISCO I recibió ningún de estos tratamientos. Se espera que los estados que reciban este tipo de tratamiento tengan un desempeño excepcional en su recaudación como es el caso de </w:t>
      </w:r>
      <w:r w:rsidR="009310E9" w:rsidRPr="00B53298">
        <w:rPr>
          <w:rFonts w:ascii="Arial" w:hAnsi="Arial" w:cs="Arial"/>
          <w:noProof w:val="0"/>
          <w:sz w:val="22"/>
          <w:szCs w:val="22"/>
        </w:rPr>
        <w:t>Pernambuco</w:t>
      </w:r>
      <w:r w:rsidRPr="00B53298">
        <w:rPr>
          <w:rFonts w:ascii="Arial" w:hAnsi="Arial" w:cs="Arial"/>
          <w:noProof w:val="0"/>
          <w:sz w:val="22"/>
          <w:szCs w:val="22"/>
        </w:rPr>
        <w:t>.</w:t>
      </w:r>
    </w:p>
    <w:p w14:paraId="390B4D4A" w14:textId="77777777" w:rsidR="000F792A" w:rsidRPr="00B53298" w:rsidRDefault="00F32B1B" w:rsidP="003F64BE">
      <w:pPr>
        <w:pStyle w:val="Paragraph"/>
        <w:keepNext/>
        <w:numPr>
          <w:ilvl w:val="0"/>
          <w:numId w:val="9"/>
        </w:numPr>
        <w:tabs>
          <w:tab w:val="left" w:pos="9000"/>
        </w:tabs>
        <w:ind w:hanging="634"/>
        <w:rPr>
          <w:rFonts w:ascii="Arial" w:hAnsi="Arial" w:cs="Arial"/>
          <w:b/>
          <w:sz w:val="22"/>
          <w:szCs w:val="22"/>
        </w:rPr>
      </w:pPr>
      <w:bookmarkStart w:id="27" w:name="_Toc501118506"/>
      <w:r w:rsidRPr="00B53298">
        <w:rPr>
          <w:rFonts w:ascii="Arial" w:hAnsi="Arial" w:cs="Arial"/>
          <w:b/>
          <w:sz w:val="22"/>
          <w:szCs w:val="22"/>
        </w:rPr>
        <w:t>Conocimiento existente.</w:t>
      </w:r>
      <w:bookmarkEnd w:id="26"/>
      <w:bookmarkEnd w:id="27"/>
    </w:p>
    <w:p w14:paraId="01A0D845" w14:textId="77777777" w:rsidR="000F792A" w:rsidRPr="00B53298" w:rsidRDefault="00F32B1B" w:rsidP="003F64BE">
      <w:pPr>
        <w:pStyle w:val="AutoNumpara"/>
        <w:tabs>
          <w:tab w:val="left" w:pos="9000"/>
        </w:tabs>
        <w:rPr>
          <w:rFonts w:ascii="Arial" w:hAnsi="Arial" w:cs="Arial"/>
          <w:noProof w:val="0"/>
          <w:sz w:val="22"/>
          <w:szCs w:val="22"/>
        </w:rPr>
      </w:pPr>
      <w:r w:rsidRPr="00B53298">
        <w:rPr>
          <w:rFonts w:ascii="Arial" w:hAnsi="Arial" w:cs="Arial"/>
          <w:noProof w:val="0"/>
          <w:sz w:val="22"/>
          <w:szCs w:val="22"/>
        </w:rPr>
        <w:t xml:space="preserve">El uso de evaluación de impacto para políticas públicas creció mucho y en los últimos años tanto con relación a métodos cuanto con relación a tipos de políticas evaluadas. Un resumen de esta literatura puede ser encontrado en </w:t>
      </w:r>
      <w:proofErr w:type="spellStart"/>
      <w:r w:rsidRPr="00B53298">
        <w:rPr>
          <w:rFonts w:ascii="Arial" w:hAnsi="Arial" w:cs="Arial"/>
          <w:noProof w:val="0"/>
          <w:sz w:val="22"/>
          <w:szCs w:val="22"/>
        </w:rPr>
        <w:t>Imbens</w:t>
      </w:r>
      <w:proofErr w:type="spellEnd"/>
      <w:r w:rsidRPr="00B53298">
        <w:rPr>
          <w:rFonts w:ascii="Arial" w:hAnsi="Arial" w:cs="Arial"/>
          <w:noProof w:val="0"/>
          <w:sz w:val="22"/>
          <w:szCs w:val="22"/>
        </w:rPr>
        <w:t xml:space="preserve"> y </w:t>
      </w:r>
      <w:proofErr w:type="spellStart"/>
      <w:r w:rsidRPr="00B53298">
        <w:rPr>
          <w:rFonts w:ascii="Arial" w:hAnsi="Arial" w:cs="Arial"/>
          <w:noProof w:val="0"/>
          <w:sz w:val="22"/>
          <w:szCs w:val="22"/>
        </w:rPr>
        <w:t>Wooldridge</w:t>
      </w:r>
      <w:proofErr w:type="spellEnd"/>
      <w:r w:rsidRPr="00B53298">
        <w:rPr>
          <w:rFonts w:ascii="Arial" w:hAnsi="Arial" w:cs="Arial"/>
          <w:noProof w:val="0"/>
          <w:sz w:val="22"/>
          <w:szCs w:val="22"/>
        </w:rPr>
        <w:t xml:space="preserve"> (2009). Las propuestas de evaluación sugeridas siguen las líneas de esta literatura y se concentran </w:t>
      </w:r>
      <w:proofErr w:type="gramStart"/>
      <w:r w:rsidRPr="00B53298">
        <w:rPr>
          <w:rFonts w:ascii="Arial" w:hAnsi="Arial" w:cs="Arial"/>
          <w:noProof w:val="0"/>
          <w:sz w:val="22"/>
          <w:szCs w:val="22"/>
        </w:rPr>
        <w:t>e</w:t>
      </w:r>
      <w:proofErr w:type="gramEnd"/>
      <w:r w:rsidRPr="00B53298">
        <w:rPr>
          <w:rFonts w:ascii="Arial" w:hAnsi="Arial" w:cs="Arial"/>
          <w:noProof w:val="0"/>
          <w:sz w:val="22"/>
          <w:szCs w:val="22"/>
        </w:rPr>
        <w:t xml:space="preserve"> nos métodos de diferencias en diferencias y grupo de control sintético. Para ejemplo del uso de diferencias en diferencias en evaluación de políticas públicas ver Card (1990), Card y Krueger (1994) y </w:t>
      </w:r>
      <w:proofErr w:type="spellStart"/>
      <w:r w:rsidRPr="00B53298">
        <w:rPr>
          <w:rFonts w:ascii="Arial" w:hAnsi="Arial" w:cs="Arial"/>
          <w:noProof w:val="0"/>
          <w:sz w:val="22"/>
          <w:szCs w:val="22"/>
        </w:rPr>
        <w:t>Duflo</w:t>
      </w:r>
      <w:proofErr w:type="spellEnd"/>
      <w:r w:rsidRPr="00B53298">
        <w:rPr>
          <w:rFonts w:ascii="Arial" w:hAnsi="Arial" w:cs="Arial"/>
          <w:noProof w:val="0"/>
          <w:sz w:val="22"/>
          <w:szCs w:val="22"/>
        </w:rPr>
        <w:t xml:space="preserve">, Hanna y Ryan (2012). Para ejemplos de uso de grupos sintéticos en la evaluación de políticas públicas o eventos exógenos ver </w:t>
      </w:r>
      <w:proofErr w:type="spellStart"/>
      <w:r w:rsidRPr="00B53298">
        <w:rPr>
          <w:rFonts w:ascii="Arial" w:hAnsi="Arial" w:cs="Arial"/>
          <w:noProof w:val="0"/>
          <w:sz w:val="22"/>
          <w:szCs w:val="22"/>
        </w:rPr>
        <w:t>Abadie</w:t>
      </w:r>
      <w:proofErr w:type="spellEnd"/>
      <w:r w:rsidRPr="00B53298">
        <w:rPr>
          <w:rFonts w:ascii="Arial" w:hAnsi="Arial" w:cs="Arial"/>
          <w:noProof w:val="0"/>
          <w:sz w:val="22"/>
          <w:szCs w:val="22"/>
        </w:rPr>
        <w:t xml:space="preserve">, </w:t>
      </w:r>
      <w:proofErr w:type="spellStart"/>
      <w:r w:rsidRPr="00B53298">
        <w:rPr>
          <w:rFonts w:ascii="Arial" w:hAnsi="Arial" w:cs="Arial"/>
          <w:noProof w:val="0"/>
          <w:sz w:val="22"/>
          <w:szCs w:val="22"/>
        </w:rPr>
        <w:t>Diamond</w:t>
      </w:r>
      <w:proofErr w:type="spellEnd"/>
      <w:r w:rsidRPr="00B53298">
        <w:rPr>
          <w:rFonts w:ascii="Arial" w:hAnsi="Arial" w:cs="Arial"/>
          <w:noProof w:val="0"/>
          <w:sz w:val="22"/>
          <w:szCs w:val="22"/>
        </w:rPr>
        <w:t xml:space="preserve"> y </w:t>
      </w:r>
      <w:proofErr w:type="spellStart"/>
      <w:r w:rsidRPr="00B53298">
        <w:rPr>
          <w:rFonts w:ascii="Arial" w:hAnsi="Arial" w:cs="Arial"/>
          <w:noProof w:val="0"/>
          <w:sz w:val="22"/>
          <w:szCs w:val="22"/>
        </w:rPr>
        <w:t>Hainmuller</w:t>
      </w:r>
      <w:proofErr w:type="spellEnd"/>
      <w:r w:rsidRPr="00B53298">
        <w:rPr>
          <w:rFonts w:ascii="Arial" w:hAnsi="Arial" w:cs="Arial"/>
          <w:noProof w:val="0"/>
          <w:sz w:val="22"/>
          <w:szCs w:val="22"/>
        </w:rPr>
        <w:t xml:space="preserve"> (2010) o </w:t>
      </w:r>
      <w:proofErr w:type="spellStart"/>
      <w:r w:rsidRPr="00B53298">
        <w:rPr>
          <w:rFonts w:ascii="Arial" w:hAnsi="Arial" w:cs="Arial"/>
          <w:noProof w:val="0"/>
          <w:sz w:val="22"/>
          <w:szCs w:val="22"/>
        </w:rPr>
        <w:t>Abadie</w:t>
      </w:r>
      <w:proofErr w:type="spellEnd"/>
      <w:r w:rsidRPr="00B53298">
        <w:rPr>
          <w:rFonts w:ascii="Arial" w:hAnsi="Arial" w:cs="Arial"/>
          <w:noProof w:val="0"/>
          <w:sz w:val="22"/>
          <w:szCs w:val="22"/>
        </w:rPr>
        <w:t xml:space="preserve"> y Gardeazabal (2003).</w:t>
      </w:r>
    </w:p>
    <w:p w14:paraId="12956E04" w14:textId="77777777" w:rsidR="000F792A" w:rsidRPr="00B53298" w:rsidRDefault="00F32B1B" w:rsidP="003F64BE">
      <w:pPr>
        <w:pStyle w:val="AutoNumpara"/>
        <w:tabs>
          <w:tab w:val="left" w:pos="9000"/>
        </w:tabs>
        <w:rPr>
          <w:rFonts w:ascii="Arial" w:hAnsi="Arial" w:cs="Arial"/>
          <w:noProof w:val="0"/>
          <w:sz w:val="22"/>
          <w:szCs w:val="22"/>
        </w:rPr>
      </w:pPr>
      <w:r w:rsidRPr="00B53298">
        <w:rPr>
          <w:rFonts w:ascii="Arial" w:hAnsi="Arial" w:cs="Arial"/>
          <w:noProof w:val="0"/>
          <w:sz w:val="22"/>
          <w:szCs w:val="22"/>
        </w:rPr>
        <w:t xml:space="preserve">Los métodos de evaluación de impacto de políticas públicas fueron usados en varios casos de evaluación de proyectos ligados a la mejora de la recaudación fiscal y reducción de la evasión. Pomeranz (2015) usa 400 mil empresas chilenas para evaluar como el flujo de información afecta el pagamento del impuesto sobre valor agregado (IVA) en Chile. En el texto el autor muestra la importancia del IVA para la recaudación de otros impuestos. Carrillo, Pomeranz y </w:t>
      </w:r>
      <w:proofErr w:type="spellStart"/>
      <w:r w:rsidRPr="00B53298">
        <w:rPr>
          <w:rFonts w:ascii="Arial" w:hAnsi="Arial" w:cs="Arial"/>
          <w:noProof w:val="0"/>
          <w:sz w:val="22"/>
          <w:szCs w:val="22"/>
        </w:rPr>
        <w:t>Singhal</w:t>
      </w:r>
      <w:proofErr w:type="spellEnd"/>
      <w:r w:rsidRPr="00B53298">
        <w:rPr>
          <w:rFonts w:ascii="Arial" w:hAnsi="Arial" w:cs="Arial"/>
          <w:noProof w:val="0"/>
          <w:sz w:val="22"/>
          <w:szCs w:val="22"/>
        </w:rPr>
        <w:t xml:space="preserve"> (2012) usan un caso en el Ecuador para comprobar como la comunicación con las empresas puede aumentar la recaudación por medio de la reducción de la evasión. </w:t>
      </w:r>
      <w:proofErr w:type="spellStart"/>
      <w:r w:rsidRPr="00B53298">
        <w:rPr>
          <w:rFonts w:ascii="Arial" w:hAnsi="Arial" w:cs="Arial"/>
          <w:noProof w:val="0"/>
          <w:sz w:val="22"/>
          <w:szCs w:val="22"/>
        </w:rPr>
        <w:t>Kleven</w:t>
      </w:r>
      <w:proofErr w:type="spellEnd"/>
      <w:r w:rsidRPr="00B53298">
        <w:rPr>
          <w:rFonts w:ascii="Arial" w:hAnsi="Arial" w:cs="Arial"/>
          <w:noProof w:val="0"/>
          <w:sz w:val="22"/>
          <w:szCs w:val="22"/>
        </w:rPr>
        <w:t xml:space="preserve"> et </w:t>
      </w:r>
      <w:proofErr w:type="spellStart"/>
      <w:r w:rsidRPr="00B53298">
        <w:rPr>
          <w:rFonts w:ascii="Arial" w:hAnsi="Arial" w:cs="Arial"/>
          <w:noProof w:val="0"/>
          <w:sz w:val="22"/>
          <w:szCs w:val="22"/>
        </w:rPr>
        <w:t>All</w:t>
      </w:r>
      <w:proofErr w:type="spellEnd"/>
      <w:r w:rsidRPr="00B53298">
        <w:rPr>
          <w:rFonts w:ascii="Arial" w:hAnsi="Arial" w:cs="Arial"/>
          <w:noProof w:val="0"/>
          <w:sz w:val="22"/>
          <w:szCs w:val="22"/>
        </w:rPr>
        <w:t xml:space="preserve"> (2011) exploran la heterogeneidad en la evasión relacionada a diferencias de información en varios sectores económicos de Dinamarca.</w:t>
      </w:r>
    </w:p>
    <w:p w14:paraId="09AA439C" w14:textId="77777777" w:rsidR="000F792A" w:rsidRPr="00B53298" w:rsidRDefault="00F32B1B" w:rsidP="003F64BE">
      <w:pPr>
        <w:pStyle w:val="AutoNumpara"/>
        <w:tabs>
          <w:tab w:val="left" w:pos="9000"/>
        </w:tabs>
        <w:rPr>
          <w:rFonts w:ascii="Arial" w:hAnsi="Arial" w:cs="Arial"/>
          <w:noProof w:val="0"/>
          <w:sz w:val="22"/>
          <w:szCs w:val="22"/>
        </w:rPr>
      </w:pPr>
      <w:proofErr w:type="spellStart"/>
      <w:r w:rsidRPr="00B53298">
        <w:rPr>
          <w:rFonts w:ascii="Arial" w:hAnsi="Arial" w:cs="Arial"/>
          <w:noProof w:val="0"/>
          <w:sz w:val="22"/>
          <w:szCs w:val="22"/>
        </w:rPr>
        <w:t>Abadie</w:t>
      </w:r>
      <w:proofErr w:type="spellEnd"/>
      <w:r w:rsidRPr="00B53298">
        <w:rPr>
          <w:rFonts w:ascii="Arial" w:hAnsi="Arial" w:cs="Arial"/>
          <w:noProof w:val="0"/>
          <w:sz w:val="22"/>
          <w:szCs w:val="22"/>
        </w:rPr>
        <w:t xml:space="preserve"> y Gardeazabal (2003) usan el método del grupo de control sintético para evaluar el impacto del terrorismo en el País Vasco, </w:t>
      </w:r>
      <w:proofErr w:type="spellStart"/>
      <w:r w:rsidRPr="00B53298">
        <w:rPr>
          <w:rFonts w:ascii="Arial" w:hAnsi="Arial" w:cs="Arial"/>
          <w:noProof w:val="0"/>
          <w:sz w:val="22"/>
          <w:szCs w:val="22"/>
        </w:rPr>
        <w:t>Abadie</w:t>
      </w:r>
      <w:proofErr w:type="spellEnd"/>
      <w:r w:rsidRPr="00B53298">
        <w:rPr>
          <w:rFonts w:ascii="Arial" w:hAnsi="Arial" w:cs="Arial"/>
          <w:noProof w:val="0"/>
          <w:sz w:val="22"/>
          <w:szCs w:val="22"/>
        </w:rPr>
        <w:t xml:space="preserve">, </w:t>
      </w:r>
      <w:proofErr w:type="spellStart"/>
      <w:r w:rsidRPr="00B53298">
        <w:rPr>
          <w:rFonts w:ascii="Arial" w:hAnsi="Arial" w:cs="Arial"/>
          <w:noProof w:val="0"/>
          <w:sz w:val="22"/>
          <w:szCs w:val="22"/>
        </w:rPr>
        <w:t>Diamond</w:t>
      </w:r>
      <w:proofErr w:type="spellEnd"/>
      <w:r w:rsidRPr="00B53298">
        <w:rPr>
          <w:rFonts w:ascii="Arial" w:hAnsi="Arial" w:cs="Arial"/>
          <w:noProof w:val="0"/>
          <w:sz w:val="22"/>
          <w:szCs w:val="22"/>
        </w:rPr>
        <w:t xml:space="preserve"> y </w:t>
      </w:r>
      <w:proofErr w:type="spellStart"/>
      <w:r w:rsidRPr="00B53298">
        <w:rPr>
          <w:rFonts w:ascii="Arial" w:hAnsi="Arial" w:cs="Arial"/>
          <w:noProof w:val="0"/>
          <w:sz w:val="22"/>
          <w:szCs w:val="22"/>
        </w:rPr>
        <w:t>Hainmueller</w:t>
      </w:r>
      <w:proofErr w:type="spellEnd"/>
      <w:r w:rsidRPr="00B53298">
        <w:rPr>
          <w:rFonts w:ascii="Arial" w:hAnsi="Arial" w:cs="Arial"/>
          <w:noProof w:val="0"/>
          <w:sz w:val="22"/>
          <w:szCs w:val="22"/>
        </w:rPr>
        <w:t xml:space="preserve"> (2010) hacen lo propio para evaluar políticas públicas destinadas a la reducción del uso del tabaco en la California. Igualmente, Carrasco, Mello y Duarte (2017) usan el método de grupo de control sintético para evaluar el desempeño de la economía brasileira entre 2003 y 2010.</w:t>
      </w:r>
    </w:p>
    <w:p w14:paraId="63F06078" w14:textId="77777777" w:rsidR="000F792A" w:rsidRPr="00B53298" w:rsidRDefault="00F32B1B" w:rsidP="003F64BE">
      <w:pPr>
        <w:pStyle w:val="AutoNumpara"/>
        <w:tabs>
          <w:tab w:val="left" w:pos="9000"/>
        </w:tabs>
        <w:rPr>
          <w:rFonts w:ascii="Arial" w:hAnsi="Arial" w:cs="Arial"/>
          <w:noProof w:val="0"/>
          <w:sz w:val="22"/>
          <w:szCs w:val="22"/>
        </w:rPr>
      </w:pPr>
      <w:r w:rsidRPr="00B53298">
        <w:rPr>
          <w:rFonts w:ascii="Arial" w:hAnsi="Arial" w:cs="Arial"/>
          <w:noProof w:val="0"/>
          <w:sz w:val="22"/>
          <w:szCs w:val="22"/>
        </w:rPr>
        <w:t xml:space="preserve">El ICMS es la principal fuente de financiamiento de los estados brasileños, y en los últimos diez años la recaudación total del ICMS fue de aproximadamente 7% del PIB nacional. El hecho de ser un impuesto de alta recaudación cuyas alícuotas y </w:t>
      </w:r>
      <w:r w:rsidRPr="00B53298">
        <w:rPr>
          <w:rFonts w:ascii="Arial" w:hAnsi="Arial" w:cs="Arial"/>
          <w:noProof w:val="0"/>
          <w:sz w:val="22"/>
          <w:szCs w:val="22"/>
        </w:rPr>
        <w:lastRenderedPageBreak/>
        <w:t xml:space="preserve">demás aspectos de la legislación pertinente al impuesto son definidos a nivel de los estados y no de la Unión generan una serie de aspectos peculiares al ICMS. Tales peculiaridades están relacionadas tanto a la dinámica de las economías de cada estado y del Distrito Federal cuanto a los aspectos relativos a las legislaciones estatales y otros aspectos regionales. Un otro aspecto del ICMS que agrega al impuesto una dinámica regional es la reacción de estados vecinos a cambios en el ICMS de un otro estado determinado, este abordaje espacial del ICMS fue discutida en Mello (2008) y </w:t>
      </w:r>
      <w:proofErr w:type="spellStart"/>
      <w:r w:rsidRPr="00B53298">
        <w:rPr>
          <w:rFonts w:ascii="Arial" w:hAnsi="Arial" w:cs="Arial"/>
          <w:noProof w:val="0"/>
          <w:sz w:val="22"/>
          <w:szCs w:val="22"/>
        </w:rPr>
        <w:t>Ellery</w:t>
      </w:r>
      <w:proofErr w:type="spellEnd"/>
      <w:r w:rsidRPr="00B53298">
        <w:rPr>
          <w:rFonts w:ascii="Arial" w:hAnsi="Arial" w:cs="Arial"/>
          <w:noProof w:val="0"/>
          <w:sz w:val="22"/>
          <w:szCs w:val="22"/>
        </w:rPr>
        <w:t xml:space="preserve"> Jr y Nascimento (2017).</w:t>
      </w:r>
    </w:p>
    <w:p w14:paraId="17B1C4E9" w14:textId="77777777" w:rsidR="000F792A" w:rsidRPr="00B53298" w:rsidRDefault="00F32B1B" w:rsidP="003F64BE">
      <w:pPr>
        <w:pStyle w:val="AutoNumpara"/>
        <w:tabs>
          <w:tab w:val="left" w:pos="9000"/>
        </w:tabs>
        <w:rPr>
          <w:rFonts w:ascii="Arial" w:hAnsi="Arial" w:cs="Arial"/>
          <w:noProof w:val="0"/>
          <w:sz w:val="22"/>
          <w:szCs w:val="22"/>
        </w:rPr>
      </w:pPr>
      <w:r w:rsidRPr="00B53298">
        <w:rPr>
          <w:rFonts w:ascii="Arial" w:hAnsi="Arial" w:cs="Arial"/>
          <w:noProof w:val="0"/>
          <w:sz w:val="22"/>
          <w:szCs w:val="22"/>
        </w:rPr>
        <w:t xml:space="preserve">Modelos de previsión de la recaudación del ICMS usan series de tiempo de la recaudación en un determinado estado, como es el caso de Pessoa, Coronel y Lima (2013). Por otro lado, estudios que explican la alícuota efectiva del ICMS usan modelos de datos de panel y tratan de explicar la alícuota del ICMS en función de otras variables. Campos, Ferreira y </w:t>
      </w:r>
      <w:proofErr w:type="spellStart"/>
      <w:r w:rsidRPr="00B53298">
        <w:rPr>
          <w:rFonts w:ascii="Arial" w:hAnsi="Arial" w:cs="Arial"/>
          <w:noProof w:val="0"/>
          <w:sz w:val="22"/>
          <w:szCs w:val="22"/>
        </w:rPr>
        <w:t>Kloeckner</w:t>
      </w:r>
      <w:proofErr w:type="spellEnd"/>
      <w:r w:rsidRPr="00B53298">
        <w:rPr>
          <w:rFonts w:ascii="Arial" w:hAnsi="Arial" w:cs="Arial"/>
          <w:noProof w:val="0"/>
          <w:sz w:val="22"/>
          <w:szCs w:val="22"/>
        </w:rPr>
        <w:t xml:space="preserve"> (2015) estiman un modelo para la alícuota efectiva del ICMS en los estados brasileños. El modelo usa como variables explicativas: tasa de desempleo, renta per cápita, gasto per cápita, índice de desigualdad, tasa de pobreza, transferencias del gobierno federal, y una variable de ajuste espacial.</w:t>
      </w:r>
    </w:p>
    <w:p w14:paraId="19DBCA41" w14:textId="77777777" w:rsidR="000F792A" w:rsidRPr="00B53298" w:rsidRDefault="00F32B1B" w:rsidP="003F64BE">
      <w:pPr>
        <w:pStyle w:val="Paragraph"/>
        <w:numPr>
          <w:ilvl w:val="0"/>
          <w:numId w:val="9"/>
        </w:numPr>
        <w:tabs>
          <w:tab w:val="left" w:pos="9000"/>
        </w:tabs>
        <w:ind w:hanging="630"/>
        <w:rPr>
          <w:rFonts w:ascii="Arial" w:hAnsi="Arial" w:cs="Arial"/>
          <w:b/>
          <w:sz w:val="22"/>
          <w:szCs w:val="22"/>
        </w:rPr>
      </w:pPr>
      <w:bookmarkStart w:id="28" w:name="_Toc494217477"/>
      <w:bookmarkStart w:id="29" w:name="_Toc501118507"/>
      <w:r w:rsidRPr="00B53298">
        <w:rPr>
          <w:rFonts w:ascii="Arial" w:hAnsi="Arial" w:cs="Arial"/>
          <w:b/>
          <w:sz w:val="22"/>
          <w:szCs w:val="22"/>
        </w:rPr>
        <w:t>Principales Indicadores de Efectos Directos</w:t>
      </w:r>
      <w:bookmarkEnd w:id="28"/>
      <w:bookmarkEnd w:id="29"/>
    </w:p>
    <w:p w14:paraId="1FEAEE84" w14:textId="77777777" w:rsidR="000F792A" w:rsidRPr="00B53298" w:rsidRDefault="00F32B1B" w:rsidP="003F64BE">
      <w:pPr>
        <w:pStyle w:val="AutoNumpara"/>
        <w:tabs>
          <w:tab w:val="left" w:pos="9000"/>
        </w:tabs>
        <w:rPr>
          <w:rFonts w:ascii="Arial" w:hAnsi="Arial" w:cs="Arial"/>
          <w:i/>
          <w:noProof w:val="0"/>
          <w:sz w:val="22"/>
          <w:szCs w:val="22"/>
        </w:rPr>
      </w:pPr>
      <w:r w:rsidRPr="00B53298">
        <w:rPr>
          <w:rFonts w:ascii="Arial" w:hAnsi="Arial" w:cs="Arial"/>
          <w:noProof w:val="0"/>
          <w:sz w:val="22"/>
          <w:szCs w:val="22"/>
        </w:rPr>
        <w:t>En el Cuadro 10 se presenta el indicador de impacto objeto de esta evaluación directa y que se vincula con la Matriz de Resultados del Proyecto. En general los datos están disponibles o son calculados por la Secretaria de la Hacienda.</w:t>
      </w:r>
    </w:p>
    <w:p w14:paraId="12CCFBB2" w14:textId="77777777" w:rsidR="000F792A" w:rsidRPr="00B53298" w:rsidRDefault="00F32B1B" w:rsidP="00B53298">
      <w:pPr>
        <w:pStyle w:val="Paragraph"/>
        <w:numPr>
          <w:ilvl w:val="0"/>
          <w:numId w:val="0"/>
        </w:numPr>
        <w:tabs>
          <w:tab w:val="left" w:pos="9000"/>
        </w:tabs>
        <w:spacing w:after="0"/>
        <w:ind w:left="1296"/>
        <w:outlineLvl w:val="9"/>
        <w:rPr>
          <w:rFonts w:ascii="Arial" w:hAnsi="Arial" w:cs="Arial"/>
          <w:b/>
          <w:sz w:val="22"/>
          <w:szCs w:val="22"/>
        </w:rPr>
      </w:pPr>
      <w:r w:rsidRPr="00B53298">
        <w:rPr>
          <w:rFonts w:ascii="Arial" w:hAnsi="Arial" w:cs="Arial"/>
          <w:b/>
          <w:sz w:val="22"/>
          <w:szCs w:val="22"/>
        </w:rPr>
        <w:t>Cuadro 10: Matriz de Resultados de la Evaluación de Impacto</w:t>
      </w:r>
    </w:p>
    <w:tbl>
      <w:tblPr>
        <w:tblW w:w="89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0"/>
        <w:gridCol w:w="1170"/>
        <w:gridCol w:w="1260"/>
        <w:gridCol w:w="2603"/>
      </w:tblGrid>
      <w:tr w:rsidR="000F792A" w:rsidRPr="00B53298" w14:paraId="0BE20E07" w14:textId="77777777">
        <w:trPr>
          <w:cantSplit/>
          <w:trHeight w:val="404"/>
          <w:tblHeader/>
        </w:trPr>
        <w:tc>
          <w:tcPr>
            <w:tcW w:w="3960" w:type="dxa"/>
            <w:tcBorders>
              <w:top w:val="single" w:sz="4" w:space="0" w:color="auto"/>
            </w:tcBorders>
            <w:shd w:val="clear" w:color="auto" w:fill="BFBFBF"/>
            <w:vAlign w:val="center"/>
          </w:tcPr>
          <w:p w14:paraId="5CE0A8EA"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 xml:space="preserve">Indicador </w:t>
            </w:r>
          </w:p>
        </w:tc>
        <w:tc>
          <w:tcPr>
            <w:tcW w:w="1170" w:type="dxa"/>
            <w:tcBorders>
              <w:top w:val="single" w:sz="4" w:space="0" w:color="auto"/>
            </w:tcBorders>
            <w:shd w:val="clear" w:color="auto" w:fill="BFBFBF"/>
            <w:vAlign w:val="center"/>
          </w:tcPr>
          <w:p w14:paraId="31BCFD43"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Unidad</w:t>
            </w:r>
          </w:p>
        </w:tc>
        <w:tc>
          <w:tcPr>
            <w:tcW w:w="1260" w:type="dxa"/>
            <w:tcBorders>
              <w:top w:val="single" w:sz="4" w:space="0" w:color="auto"/>
            </w:tcBorders>
            <w:shd w:val="clear" w:color="auto" w:fill="BFBFBF"/>
            <w:vAlign w:val="center"/>
          </w:tcPr>
          <w:p w14:paraId="3A4CCE87"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Frecuencia de la Serie</w:t>
            </w:r>
          </w:p>
        </w:tc>
        <w:tc>
          <w:tcPr>
            <w:tcW w:w="2603" w:type="dxa"/>
            <w:tcBorders>
              <w:top w:val="single" w:sz="4" w:space="0" w:color="auto"/>
            </w:tcBorders>
            <w:shd w:val="clear" w:color="auto" w:fill="BFBFBF"/>
            <w:vAlign w:val="center"/>
          </w:tcPr>
          <w:p w14:paraId="2F9BED0E"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Fuente de los dados</w:t>
            </w:r>
          </w:p>
        </w:tc>
      </w:tr>
      <w:tr w:rsidR="000F792A" w:rsidRPr="00B53298" w14:paraId="23A477E6" w14:textId="77777777">
        <w:tc>
          <w:tcPr>
            <w:tcW w:w="8993" w:type="dxa"/>
            <w:gridSpan w:val="4"/>
            <w:shd w:val="clear" w:color="auto" w:fill="8DB3E2"/>
            <w:vAlign w:val="center"/>
          </w:tcPr>
          <w:p w14:paraId="7A40D125" w14:textId="77777777" w:rsidR="000F792A" w:rsidRPr="00B53298" w:rsidRDefault="00F32B1B" w:rsidP="003F64BE">
            <w:pPr>
              <w:keepNext/>
              <w:tabs>
                <w:tab w:val="left" w:pos="9000"/>
              </w:tabs>
              <w:jc w:val="both"/>
              <w:rPr>
                <w:rFonts w:ascii="Arial" w:hAnsi="Arial" w:cs="Arial"/>
                <w:b/>
                <w:sz w:val="22"/>
                <w:szCs w:val="22"/>
                <w:lang w:val="es-ES_tradnl"/>
              </w:rPr>
            </w:pPr>
            <w:r w:rsidRPr="00B53298">
              <w:rPr>
                <w:rFonts w:ascii="Arial" w:hAnsi="Arial" w:cs="Arial"/>
                <w:b/>
                <w:sz w:val="22"/>
                <w:szCs w:val="22"/>
                <w:lang w:val="es-ES_tradnl"/>
              </w:rPr>
              <w:t>Administración Tributaria y Contencioso</w:t>
            </w:r>
          </w:p>
        </w:tc>
      </w:tr>
      <w:tr w:rsidR="000F792A" w:rsidRPr="00B53298" w14:paraId="3D010C37" w14:textId="77777777">
        <w:tc>
          <w:tcPr>
            <w:tcW w:w="3960" w:type="dxa"/>
            <w:vAlign w:val="center"/>
          </w:tcPr>
          <w:p w14:paraId="779864FA" w14:textId="77777777" w:rsidR="000F792A" w:rsidRPr="00B53298" w:rsidRDefault="00F32B1B" w:rsidP="003F64BE">
            <w:pPr>
              <w:tabs>
                <w:tab w:val="left" w:pos="9000"/>
              </w:tabs>
              <w:jc w:val="both"/>
              <w:rPr>
                <w:rFonts w:ascii="Arial" w:hAnsi="Arial" w:cs="Arial"/>
                <w:bCs/>
                <w:sz w:val="22"/>
                <w:szCs w:val="22"/>
                <w:lang w:val="es-ES_tradnl"/>
              </w:rPr>
            </w:pPr>
            <w:r w:rsidRPr="00B53298">
              <w:rPr>
                <w:rFonts w:ascii="Arial" w:hAnsi="Arial" w:cs="Arial"/>
                <w:bCs/>
                <w:sz w:val="22"/>
                <w:szCs w:val="22"/>
                <w:lang w:val="es-ES_tradnl"/>
              </w:rPr>
              <w:t xml:space="preserve">Recaudación del ICMS </w:t>
            </w:r>
          </w:p>
        </w:tc>
        <w:tc>
          <w:tcPr>
            <w:tcW w:w="1170" w:type="dxa"/>
            <w:vAlign w:val="center"/>
          </w:tcPr>
          <w:p w14:paraId="2C66D464" w14:textId="77777777" w:rsidR="000F792A" w:rsidRPr="00B53298" w:rsidRDefault="00F32B1B" w:rsidP="003F64BE">
            <w:pPr>
              <w:tabs>
                <w:tab w:val="left" w:pos="9000"/>
              </w:tabs>
              <w:jc w:val="both"/>
              <w:rPr>
                <w:rFonts w:ascii="Arial" w:hAnsi="Arial" w:cs="Arial"/>
                <w:bCs/>
                <w:sz w:val="22"/>
                <w:szCs w:val="22"/>
                <w:lang w:val="es-ES_tradnl"/>
              </w:rPr>
            </w:pPr>
            <w:r w:rsidRPr="00B53298">
              <w:rPr>
                <w:rFonts w:ascii="Arial" w:hAnsi="Arial" w:cs="Arial"/>
                <w:bCs/>
                <w:sz w:val="22"/>
                <w:szCs w:val="22"/>
                <w:lang w:val="es-ES_tradnl"/>
              </w:rPr>
              <w:t>R$</w:t>
            </w:r>
          </w:p>
        </w:tc>
        <w:tc>
          <w:tcPr>
            <w:tcW w:w="1260" w:type="dxa"/>
            <w:vAlign w:val="center"/>
          </w:tcPr>
          <w:p w14:paraId="7FEEC6AF" w14:textId="77777777" w:rsidR="000F792A" w:rsidRPr="00B53298" w:rsidRDefault="00F32B1B" w:rsidP="003F64BE">
            <w:pPr>
              <w:tabs>
                <w:tab w:val="left" w:pos="9000"/>
              </w:tabs>
              <w:jc w:val="both"/>
              <w:rPr>
                <w:rFonts w:ascii="Arial" w:hAnsi="Arial" w:cs="Arial"/>
                <w:bCs/>
                <w:sz w:val="22"/>
                <w:szCs w:val="22"/>
                <w:lang w:val="es-ES_tradnl"/>
              </w:rPr>
            </w:pPr>
            <w:r w:rsidRPr="00B53298">
              <w:rPr>
                <w:rFonts w:ascii="Arial" w:hAnsi="Arial" w:cs="Arial"/>
                <w:bCs/>
                <w:sz w:val="22"/>
                <w:szCs w:val="22"/>
                <w:lang w:val="es-ES_tradnl"/>
              </w:rPr>
              <w:t>Mensual</w:t>
            </w:r>
          </w:p>
        </w:tc>
        <w:tc>
          <w:tcPr>
            <w:tcW w:w="2603" w:type="dxa"/>
            <w:vAlign w:val="center"/>
          </w:tcPr>
          <w:p w14:paraId="064916EC" w14:textId="77777777" w:rsidR="000F792A" w:rsidRPr="00B53298" w:rsidRDefault="00F32B1B" w:rsidP="003F64BE">
            <w:pPr>
              <w:tabs>
                <w:tab w:val="left" w:pos="9000"/>
              </w:tabs>
              <w:jc w:val="both"/>
              <w:rPr>
                <w:rFonts w:ascii="Arial" w:hAnsi="Arial" w:cs="Arial"/>
                <w:bCs/>
                <w:sz w:val="22"/>
                <w:szCs w:val="22"/>
                <w:lang w:val="es-ES_tradnl"/>
              </w:rPr>
            </w:pPr>
            <w:r w:rsidRPr="00B53298">
              <w:rPr>
                <w:rFonts w:ascii="Arial" w:hAnsi="Arial" w:cs="Arial"/>
                <w:sz w:val="22"/>
                <w:szCs w:val="22"/>
                <w:lang w:val="es-ES_tradnl"/>
              </w:rPr>
              <w:t>Secretaria de Hacienda</w:t>
            </w:r>
            <w:r w:rsidRPr="00B53298">
              <w:rPr>
                <w:rStyle w:val="FootnoteReference"/>
                <w:rFonts w:ascii="Arial" w:hAnsi="Arial" w:cs="Arial"/>
                <w:sz w:val="22"/>
                <w:szCs w:val="22"/>
                <w:lang w:val="es-ES_tradnl"/>
              </w:rPr>
              <w:footnoteReference w:id="8"/>
            </w:r>
          </w:p>
        </w:tc>
      </w:tr>
    </w:tbl>
    <w:p w14:paraId="6C3E6176" w14:textId="77777777" w:rsidR="000F792A" w:rsidRPr="00B53298" w:rsidRDefault="000F792A" w:rsidP="003F64BE">
      <w:pPr>
        <w:tabs>
          <w:tab w:val="left" w:pos="9000"/>
        </w:tabs>
        <w:jc w:val="both"/>
        <w:rPr>
          <w:rFonts w:ascii="Arial" w:hAnsi="Arial" w:cs="Arial"/>
          <w:sz w:val="22"/>
          <w:szCs w:val="22"/>
          <w:lang w:val="es-ES_tradnl"/>
        </w:rPr>
      </w:pPr>
    </w:p>
    <w:p w14:paraId="302DD0A6" w14:textId="77777777" w:rsidR="000F792A" w:rsidRPr="00B53298" w:rsidRDefault="00F32B1B" w:rsidP="003F64BE">
      <w:pPr>
        <w:pStyle w:val="Paragraph"/>
        <w:numPr>
          <w:ilvl w:val="0"/>
          <w:numId w:val="9"/>
        </w:numPr>
        <w:tabs>
          <w:tab w:val="left" w:pos="9000"/>
        </w:tabs>
        <w:ind w:hanging="630"/>
        <w:rPr>
          <w:rFonts w:ascii="Arial" w:hAnsi="Arial" w:cs="Arial"/>
          <w:b/>
          <w:sz w:val="22"/>
          <w:szCs w:val="22"/>
        </w:rPr>
      </w:pPr>
      <w:bookmarkStart w:id="30" w:name="_Toc494217478"/>
      <w:bookmarkStart w:id="31" w:name="_Toc501118508"/>
      <w:r w:rsidRPr="00B53298">
        <w:rPr>
          <w:rFonts w:ascii="Arial" w:hAnsi="Arial" w:cs="Arial"/>
          <w:b/>
          <w:sz w:val="22"/>
          <w:szCs w:val="22"/>
        </w:rPr>
        <w:t>Consideraciones generales sobre los aspectos metodológicos.</w:t>
      </w:r>
      <w:bookmarkEnd w:id="30"/>
      <w:bookmarkEnd w:id="31"/>
    </w:p>
    <w:p w14:paraId="68AA2F9E" w14:textId="77777777" w:rsidR="000F792A" w:rsidRPr="00B53298" w:rsidRDefault="00F32B1B" w:rsidP="003F64BE">
      <w:pPr>
        <w:pStyle w:val="AutoNumpara"/>
        <w:tabs>
          <w:tab w:val="left" w:pos="9000"/>
        </w:tabs>
        <w:rPr>
          <w:rFonts w:ascii="Arial" w:hAnsi="Arial" w:cs="Arial"/>
          <w:noProof w:val="0"/>
          <w:sz w:val="22"/>
          <w:szCs w:val="22"/>
        </w:rPr>
      </w:pPr>
      <w:r w:rsidRPr="00B53298">
        <w:rPr>
          <w:rFonts w:ascii="Arial" w:hAnsi="Arial" w:cs="Arial"/>
          <w:noProof w:val="0"/>
          <w:sz w:val="22"/>
          <w:szCs w:val="22"/>
        </w:rPr>
        <w:t xml:space="preserve">En el caso del PROFISCO, consideramos que los estados puedan recibir choques diferentes y reaccionar de forma no ideal para el análisis de evaluación de políticas. El método de control sintético, presentado por </w:t>
      </w:r>
      <w:proofErr w:type="spellStart"/>
      <w:r w:rsidRPr="00B53298">
        <w:rPr>
          <w:rFonts w:ascii="Arial" w:hAnsi="Arial" w:cs="Arial"/>
          <w:noProof w:val="0"/>
          <w:sz w:val="22"/>
          <w:szCs w:val="22"/>
        </w:rPr>
        <w:t>Abadie</w:t>
      </w:r>
      <w:proofErr w:type="spellEnd"/>
      <w:r w:rsidRPr="00B53298">
        <w:rPr>
          <w:rFonts w:ascii="Arial" w:hAnsi="Arial" w:cs="Arial"/>
          <w:noProof w:val="0"/>
          <w:sz w:val="22"/>
          <w:szCs w:val="22"/>
        </w:rPr>
        <w:t xml:space="preserve"> y Gardeazabal (2003) y </w:t>
      </w:r>
      <w:proofErr w:type="spellStart"/>
      <w:r w:rsidRPr="00B53298">
        <w:rPr>
          <w:rFonts w:ascii="Arial" w:hAnsi="Arial" w:cs="Arial"/>
          <w:noProof w:val="0"/>
          <w:sz w:val="22"/>
          <w:szCs w:val="22"/>
        </w:rPr>
        <w:t>Abadie</w:t>
      </w:r>
      <w:proofErr w:type="spellEnd"/>
      <w:r w:rsidRPr="00B53298">
        <w:rPr>
          <w:rFonts w:ascii="Arial" w:hAnsi="Arial" w:cs="Arial"/>
          <w:noProof w:val="0"/>
          <w:sz w:val="22"/>
          <w:szCs w:val="22"/>
        </w:rPr>
        <w:t xml:space="preserve"> et Al. (2010), trata de resolver este problema comparando la tendencia en la región atingida pelo choque o por la política con la tendencia en una región sintética composta a partir de diversas regiones observadas. En la definición de </w:t>
      </w:r>
      <w:proofErr w:type="spellStart"/>
      <w:r w:rsidRPr="00B53298">
        <w:rPr>
          <w:rFonts w:ascii="Arial" w:hAnsi="Arial" w:cs="Arial"/>
          <w:noProof w:val="0"/>
          <w:sz w:val="22"/>
          <w:szCs w:val="22"/>
        </w:rPr>
        <w:t>Abadie</w:t>
      </w:r>
      <w:proofErr w:type="spellEnd"/>
      <w:r w:rsidRPr="00B53298">
        <w:rPr>
          <w:rFonts w:ascii="Arial" w:hAnsi="Arial" w:cs="Arial"/>
          <w:noProof w:val="0"/>
          <w:sz w:val="22"/>
          <w:szCs w:val="22"/>
        </w:rPr>
        <w:t xml:space="preserve"> y Gardeazabal (2003) y </w:t>
      </w:r>
      <w:proofErr w:type="spellStart"/>
      <w:r w:rsidRPr="00B53298">
        <w:rPr>
          <w:rFonts w:ascii="Arial" w:hAnsi="Arial" w:cs="Arial"/>
          <w:noProof w:val="0"/>
          <w:sz w:val="22"/>
          <w:szCs w:val="22"/>
        </w:rPr>
        <w:t>Abadie</w:t>
      </w:r>
      <w:proofErr w:type="spellEnd"/>
      <w:r w:rsidRPr="00B53298">
        <w:rPr>
          <w:rFonts w:ascii="Arial" w:hAnsi="Arial" w:cs="Arial"/>
          <w:noProof w:val="0"/>
          <w:sz w:val="22"/>
          <w:szCs w:val="22"/>
        </w:rPr>
        <w:t xml:space="preserve"> et al. (2010) la unidad de control sintético es un promedio ponderado de las unidades de control disponibles que mejor se acerca a las características, inclusive de tendencia, de la variable tratada antes del tratamiento. Este método tiene el mayor potencial para el caso de la evaluación del PROFISCO, debido a la grande heterogeneidad entre regiones de Brasil.</w:t>
      </w:r>
    </w:p>
    <w:p w14:paraId="63F1ACE5" w14:textId="77777777" w:rsidR="000F792A" w:rsidRPr="00B53298" w:rsidRDefault="00F32B1B" w:rsidP="003F64BE">
      <w:pPr>
        <w:pStyle w:val="AutoNumpara"/>
        <w:tabs>
          <w:tab w:val="left" w:pos="9000"/>
        </w:tabs>
        <w:rPr>
          <w:rFonts w:ascii="Arial" w:hAnsi="Arial" w:cs="Arial"/>
          <w:noProof w:val="0"/>
          <w:sz w:val="22"/>
          <w:szCs w:val="22"/>
        </w:rPr>
      </w:pPr>
      <w:r w:rsidRPr="00B53298">
        <w:rPr>
          <w:rFonts w:ascii="Arial" w:hAnsi="Arial" w:cs="Arial"/>
          <w:noProof w:val="0"/>
          <w:sz w:val="22"/>
          <w:szCs w:val="22"/>
        </w:rPr>
        <w:t xml:space="preserve">La presentación formal del método puede encontrarse en </w:t>
      </w:r>
      <w:proofErr w:type="spellStart"/>
      <w:r w:rsidRPr="00B53298">
        <w:rPr>
          <w:rFonts w:ascii="Arial" w:hAnsi="Arial" w:cs="Arial"/>
          <w:noProof w:val="0"/>
          <w:sz w:val="22"/>
          <w:szCs w:val="22"/>
        </w:rPr>
        <w:t>Abadie</w:t>
      </w:r>
      <w:proofErr w:type="spellEnd"/>
      <w:r w:rsidRPr="00B53298">
        <w:rPr>
          <w:rFonts w:ascii="Arial" w:hAnsi="Arial" w:cs="Arial"/>
          <w:noProof w:val="0"/>
          <w:sz w:val="22"/>
          <w:szCs w:val="22"/>
        </w:rPr>
        <w:t xml:space="preserve"> et al. (2010). Considerando que son observadas </w:t>
      </w:r>
      <m:oMath>
        <m:r>
          <w:rPr>
            <w:rFonts w:ascii="Cambria Math" w:hAnsi="Cambria Math" w:cs="Arial"/>
            <w:noProof w:val="0"/>
            <w:sz w:val="22"/>
            <w:szCs w:val="22"/>
          </w:rPr>
          <m:t>j=1, 2, ⋯, J+1</m:t>
        </m:r>
      </m:oMath>
      <w:r w:rsidRPr="00B53298">
        <w:rPr>
          <w:rFonts w:ascii="Arial" w:eastAsiaTheme="minorEastAsia" w:hAnsi="Arial" w:cs="Arial"/>
          <w:noProof w:val="0"/>
          <w:sz w:val="22"/>
          <w:szCs w:val="22"/>
        </w:rPr>
        <w:t xml:space="preserve"> unidades en los períodos </w:t>
      </w:r>
      <m:oMath>
        <m:r>
          <w:rPr>
            <w:rFonts w:ascii="Cambria Math" w:eastAsiaTheme="minorEastAsia" w:hAnsi="Cambria Math" w:cs="Arial"/>
            <w:noProof w:val="0"/>
            <w:sz w:val="22"/>
            <w:szCs w:val="22"/>
          </w:rPr>
          <m:t>t=</m:t>
        </m:r>
        <m:r>
          <w:rPr>
            <w:rFonts w:ascii="Cambria Math" w:eastAsiaTheme="minorEastAsia" w:hAnsi="Cambria Math" w:cs="Arial"/>
            <w:noProof w:val="0"/>
            <w:sz w:val="22"/>
            <w:szCs w:val="22"/>
          </w:rPr>
          <w:lastRenderedPageBreak/>
          <m:t>1, 2, ⋯, T</m:t>
        </m:r>
      </m:oMath>
      <w:r w:rsidRPr="00B53298">
        <w:rPr>
          <w:rFonts w:ascii="Arial" w:eastAsiaTheme="minorEastAsia" w:hAnsi="Arial" w:cs="Arial"/>
          <w:noProof w:val="0"/>
          <w:sz w:val="22"/>
          <w:szCs w:val="22"/>
        </w:rPr>
        <w:t xml:space="preserve"> y que la primera unidad haya sido sometida a una determinada intervención, de forma que a las demás unidades serán usadas para formar el control sintético. Definiendo </w:t>
      </w:r>
      <m:oMath>
        <m:sSubSup>
          <m:sSubSupPr>
            <m:ctrlPr>
              <w:rPr>
                <w:rFonts w:ascii="Cambria Math" w:eastAsiaTheme="minorEastAsia" w:hAnsi="Cambria Math" w:cs="Arial"/>
                <w:i/>
                <w:noProof w:val="0"/>
                <w:sz w:val="22"/>
                <w:szCs w:val="22"/>
              </w:rPr>
            </m:ctrlPr>
          </m:sSubSupPr>
          <m:e>
            <m:r>
              <w:rPr>
                <w:rFonts w:ascii="Cambria Math" w:eastAsiaTheme="minorEastAsia" w:hAnsi="Cambria Math" w:cs="Arial"/>
                <w:noProof w:val="0"/>
                <w:sz w:val="22"/>
                <w:szCs w:val="22"/>
              </w:rPr>
              <m:t>Y</m:t>
            </m:r>
          </m:e>
          <m:sub>
            <m:r>
              <w:rPr>
                <w:rFonts w:ascii="Cambria Math" w:eastAsiaTheme="minorEastAsia" w:hAnsi="Cambria Math" w:cs="Arial"/>
                <w:noProof w:val="0"/>
                <w:sz w:val="22"/>
                <w:szCs w:val="22"/>
              </w:rPr>
              <m:t>it</m:t>
            </m:r>
          </m:sub>
          <m:sup>
            <m:r>
              <w:rPr>
                <w:rFonts w:ascii="Cambria Math" w:eastAsiaTheme="minorEastAsia" w:hAnsi="Cambria Math" w:cs="Arial"/>
                <w:noProof w:val="0"/>
                <w:sz w:val="22"/>
                <w:szCs w:val="22"/>
              </w:rPr>
              <m:t>N</m:t>
            </m:r>
          </m:sup>
        </m:sSubSup>
      </m:oMath>
      <w:r w:rsidRPr="00B53298">
        <w:rPr>
          <w:rFonts w:ascii="Arial" w:eastAsiaTheme="minorEastAsia" w:hAnsi="Arial" w:cs="Arial"/>
          <w:noProof w:val="0"/>
          <w:sz w:val="22"/>
          <w:szCs w:val="22"/>
        </w:rPr>
        <w:t xml:space="preserve"> como los valores de la variable de interé para la unidad </w:t>
      </w:r>
      <m:oMath>
        <m:r>
          <w:rPr>
            <w:rFonts w:ascii="Cambria Math" w:eastAsiaTheme="minorEastAsia" w:hAnsi="Cambria Math" w:cs="Arial"/>
            <w:noProof w:val="0"/>
            <w:sz w:val="22"/>
            <w:szCs w:val="22"/>
          </w:rPr>
          <m:t>i</m:t>
        </m:r>
      </m:oMath>
      <w:r w:rsidRPr="00B53298">
        <w:rPr>
          <w:rFonts w:ascii="Arial" w:eastAsiaTheme="minorEastAsia" w:hAnsi="Arial" w:cs="Arial"/>
          <w:noProof w:val="0"/>
          <w:sz w:val="22"/>
          <w:szCs w:val="22"/>
        </w:rPr>
        <w:t xml:space="preserve"> en el período </w:t>
      </w:r>
      <m:oMath>
        <m:r>
          <w:rPr>
            <w:rFonts w:ascii="Cambria Math" w:eastAsiaTheme="minorEastAsia" w:hAnsi="Cambria Math" w:cs="Arial"/>
            <w:noProof w:val="0"/>
            <w:sz w:val="22"/>
            <w:szCs w:val="22"/>
          </w:rPr>
          <m:t>t</m:t>
        </m:r>
      </m:oMath>
      <w:r w:rsidRPr="00B53298">
        <w:rPr>
          <w:rFonts w:ascii="Arial" w:eastAsiaTheme="minorEastAsia" w:hAnsi="Arial" w:cs="Arial"/>
          <w:noProof w:val="0"/>
          <w:sz w:val="22"/>
          <w:szCs w:val="22"/>
        </w:rPr>
        <w:t xml:space="preserve"> , </w:t>
      </w:r>
      <w:r w:rsidRPr="00B53298">
        <w:rPr>
          <w:rFonts w:ascii="Arial" w:hAnsi="Arial" w:cs="Arial"/>
          <w:noProof w:val="0"/>
          <w:sz w:val="22"/>
          <w:szCs w:val="22"/>
        </w:rPr>
        <w:t>caso</w:t>
      </w:r>
      <w:r w:rsidRPr="00B53298">
        <w:rPr>
          <w:rFonts w:ascii="Arial" w:eastAsiaTheme="minorEastAsia" w:hAnsi="Arial" w:cs="Arial"/>
          <w:noProof w:val="0"/>
          <w:sz w:val="22"/>
          <w:szCs w:val="22"/>
        </w:rPr>
        <w:t xml:space="preserve"> la unidad no tuviera sido sometida a la intervención y </w:t>
      </w:r>
      <m:oMath>
        <m:sSubSup>
          <m:sSubSupPr>
            <m:ctrlPr>
              <w:rPr>
                <w:rFonts w:ascii="Cambria Math" w:eastAsiaTheme="minorEastAsia" w:hAnsi="Cambria Math" w:cs="Arial"/>
                <w:i/>
                <w:noProof w:val="0"/>
                <w:sz w:val="22"/>
                <w:szCs w:val="22"/>
              </w:rPr>
            </m:ctrlPr>
          </m:sSubSupPr>
          <m:e>
            <m:r>
              <w:rPr>
                <w:rFonts w:ascii="Cambria Math" w:eastAsiaTheme="minorEastAsia" w:hAnsi="Cambria Math" w:cs="Arial"/>
                <w:noProof w:val="0"/>
                <w:sz w:val="22"/>
                <w:szCs w:val="22"/>
              </w:rPr>
              <m:t>Y</m:t>
            </m:r>
          </m:e>
          <m:sub>
            <m:r>
              <w:rPr>
                <w:rFonts w:ascii="Cambria Math" w:eastAsiaTheme="minorEastAsia" w:hAnsi="Cambria Math" w:cs="Arial"/>
                <w:noProof w:val="0"/>
                <w:sz w:val="22"/>
                <w:szCs w:val="22"/>
              </w:rPr>
              <m:t>it</m:t>
            </m:r>
          </m:sub>
          <m:sup>
            <m:r>
              <w:rPr>
                <w:rFonts w:ascii="Cambria Math" w:eastAsiaTheme="minorEastAsia" w:hAnsi="Cambria Math" w:cs="Arial"/>
                <w:noProof w:val="0"/>
                <w:sz w:val="22"/>
                <w:szCs w:val="22"/>
              </w:rPr>
              <m:t>I</m:t>
            </m:r>
          </m:sup>
        </m:sSubSup>
      </m:oMath>
      <w:r w:rsidRPr="00B53298">
        <w:rPr>
          <w:rFonts w:ascii="Arial" w:eastAsiaTheme="minorEastAsia" w:hAnsi="Arial" w:cs="Arial"/>
          <w:noProof w:val="0"/>
          <w:sz w:val="22"/>
          <w:szCs w:val="22"/>
        </w:rPr>
        <w:t xml:space="preserve"> caso la unidad tenga sufrido la intervención. La unidad sintética debe ser capaz de reproducir la unidad que será tratada no sólo en la variable de interés, sino también en en un conjunto de variables relevantes. Sea </w:t>
      </w:r>
      <m:oMath>
        <m:sSub>
          <m:sSubPr>
            <m:ctrlPr>
              <w:rPr>
                <w:rFonts w:ascii="Cambria Math" w:eastAsiaTheme="minorEastAsia" w:hAnsi="Cambria Math" w:cs="Arial"/>
                <w:i/>
                <w:noProof w:val="0"/>
                <w:sz w:val="22"/>
                <w:szCs w:val="22"/>
              </w:rPr>
            </m:ctrlPr>
          </m:sSubPr>
          <m:e>
            <m:r>
              <w:rPr>
                <w:rFonts w:ascii="Cambria Math" w:eastAsiaTheme="minorEastAsia" w:hAnsi="Cambria Math" w:cs="Arial"/>
                <w:noProof w:val="0"/>
                <w:sz w:val="22"/>
                <w:szCs w:val="22"/>
              </w:rPr>
              <m:t>U</m:t>
            </m:r>
          </m:e>
          <m:sub>
            <m:r>
              <w:rPr>
                <w:rFonts w:ascii="Cambria Math" w:eastAsiaTheme="minorEastAsia" w:hAnsi="Cambria Math" w:cs="Arial"/>
                <w:noProof w:val="0"/>
                <w:sz w:val="22"/>
                <w:szCs w:val="22"/>
              </w:rPr>
              <m:t>i</m:t>
            </m:r>
          </m:sub>
        </m:sSub>
      </m:oMath>
      <w:r w:rsidRPr="00B53298">
        <w:rPr>
          <w:rFonts w:ascii="Arial" w:eastAsiaTheme="minorEastAsia" w:hAnsi="Arial" w:cs="Arial"/>
          <w:noProof w:val="0"/>
          <w:sz w:val="22"/>
          <w:szCs w:val="22"/>
        </w:rPr>
        <w:t xml:space="preserve"> un vector </w:t>
      </w:r>
      <m:oMath>
        <m:r>
          <w:rPr>
            <w:rFonts w:ascii="Cambria Math" w:eastAsiaTheme="minorEastAsia" w:hAnsi="Cambria Math" w:cs="Arial"/>
            <w:noProof w:val="0"/>
            <w:sz w:val="22"/>
            <w:szCs w:val="22"/>
          </w:rPr>
          <m:t>r×1</m:t>
        </m:r>
      </m:oMath>
      <w:r w:rsidRPr="00B53298">
        <w:rPr>
          <w:rFonts w:ascii="Arial" w:eastAsiaTheme="minorEastAsia" w:hAnsi="Arial" w:cs="Arial"/>
          <w:noProof w:val="0"/>
          <w:sz w:val="22"/>
          <w:szCs w:val="22"/>
        </w:rPr>
        <w:t xml:space="preserve"> de variables relevantes observadas para cada unidad, defínese también el vector </w:t>
      </w:r>
      <m:oMath>
        <m:r>
          <w:rPr>
            <w:rFonts w:ascii="Cambria Math" w:eastAsiaTheme="minorEastAsia" w:hAnsi="Cambria Math" w:cs="Arial"/>
            <w:noProof w:val="0"/>
            <w:sz w:val="22"/>
            <w:szCs w:val="22"/>
          </w:rPr>
          <m:t xml:space="preserve">K= </m:t>
        </m:r>
        <m:d>
          <m:dPr>
            <m:ctrlPr>
              <w:rPr>
                <w:rFonts w:ascii="Cambria Math" w:eastAsiaTheme="minorEastAsia" w:hAnsi="Cambria Math" w:cs="Arial"/>
                <w:i/>
                <w:noProof w:val="0"/>
                <w:sz w:val="22"/>
                <w:szCs w:val="22"/>
              </w:rPr>
            </m:ctrlPr>
          </m:dPr>
          <m:e>
            <m:sSub>
              <m:sSubPr>
                <m:ctrlPr>
                  <w:rPr>
                    <w:rFonts w:ascii="Cambria Math" w:eastAsiaTheme="minorEastAsia" w:hAnsi="Cambria Math" w:cs="Arial"/>
                    <w:i/>
                    <w:noProof w:val="0"/>
                    <w:sz w:val="22"/>
                    <w:szCs w:val="22"/>
                  </w:rPr>
                </m:ctrlPr>
              </m:sSubPr>
              <m:e>
                <m:r>
                  <w:rPr>
                    <w:rFonts w:ascii="Cambria Math" w:eastAsiaTheme="minorEastAsia" w:hAnsi="Cambria Math" w:cs="Arial"/>
                    <w:noProof w:val="0"/>
                    <w:sz w:val="22"/>
                    <w:szCs w:val="22"/>
                  </w:rPr>
                  <m:t>k</m:t>
                </m:r>
              </m:e>
              <m:sub>
                <m:r>
                  <w:rPr>
                    <w:rFonts w:ascii="Cambria Math" w:eastAsiaTheme="minorEastAsia" w:hAnsi="Cambria Math" w:cs="Arial"/>
                    <w:noProof w:val="0"/>
                    <w:sz w:val="22"/>
                    <w:szCs w:val="22"/>
                  </w:rPr>
                  <m:t>1</m:t>
                </m:r>
              </m:sub>
            </m:sSub>
            <m:r>
              <w:rPr>
                <w:rFonts w:ascii="Cambria Math" w:eastAsiaTheme="minorEastAsia" w:hAnsi="Cambria Math" w:cs="Arial"/>
                <w:noProof w:val="0"/>
                <w:sz w:val="22"/>
                <w:szCs w:val="22"/>
              </w:rPr>
              <m:t xml:space="preserve">,⋯, </m:t>
            </m:r>
            <m:sSub>
              <m:sSubPr>
                <m:ctrlPr>
                  <w:rPr>
                    <w:rFonts w:ascii="Cambria Math" w:eastAsiaTheme="minorEastAsia" w:hAnsi="Cambria Math" w:cs="Arial"/>
                    <w:i/>
                    <w:noProof w:val="0"/>
                    <w:sz w:val="22"/>
                    <w:szCs w:val="22"/>
                  </w:rPr>
                </m:ctrlPr>
              </m:sSubPr>
              <m:e>
                <m:r>
                  <w:rPr>
                    <w:rFonts w:ascii="Cambria Math" w:eastAsiaTheme="minorEastAsia" w:hAnsi="Cambria Math" w:cs="Arial"/>
                    <w:noProof w:val="0"/>
                    <w:sz w:val="22"/>
                    <w:szCs w:val="22"/>
                  </w:rPr>
                  <m:t>k</m:t>
                </m:r>
              </m:e>
              <m:sub>
                <m:sSub>
                  <m:sSubPr>
                    <m:ctrlPr>
                      <w:rPr>
                        <w:rFonts w:ascii="Cambria Math" w:eastAsiaTheme="minorEastAsia" w:hAnsi="Cambria Math" w:cs="Arial"/>
                        <w:i/>
                        <w:noProof w:val="0"/>
                        <w:sz w:val="22"/>
                        <w:szCs w:val="22"/>
                      </w:rPr>
                    </m:ctrlPr>
                  </m:sSubPr>
                  <m:e>
                    <m:r>
                      <w:rPr>
                        <w:rFonts w:ascii="Cambria Math" w:eastAsiaTheme="minorEastAsia" w:hAnsi="Cambria Math" w:cs="Arial"/>
                        <w:noProof w:val="0"/>
                        <w:sz w:val="22"/>
                        <w:szCs w:val="22"/>
                      </w:rPr>
                      <m:t>T</m:t>
                    </m:r>
                  </m:e>
                  <m:sub>
                    <m:r>
                      <w:rPr>
                        <w:rFonts w:ascii="Cambria Math" w:eastAsiaTheme="minorEastAsia" w:hAnsi="Cambria Math" w:cs="Arial"/>
                        <w:noProof w:val="0"/>
                        <w:sz w:val="22"/>
                        <w:szCs w:val="22"/>
                      </w:rPr>
                      <m:t>0</m:t>
                    </m:r>
                  </m:sub>
                </m:sSub>
              </m:sub>
            </m:sSub>
          </m:e>
        </m:d>
      </m:oMath>
      <w:r w:rsidRPr="00B53298">
        <w:rPr>
          <w:rFonts w:ascii="Arial" w:eastAsiaTheme="minorEastAsia" w:hAnsi="Arial" w:cs="Arial"/>
          <w:noProof w:val="0"/>
          <w:sz w:val="22"/>
          <w:szCs w:val="22"/>
        </w:rPr>
        <w:t xml:space="preserve">, donde </w:t>
      </w:r>
      <m:oMath>
        <m:sSub>
          <m:sSubPr>
            <m:ctrlPr>
              <w:rPr>
                <w:rFonts w:ascii="Cambria Math" w:eastAsiaTheme="minorEastAsia" w:hAnsi="Cambria Math" w:cs="Arial"/>
                <w:i/>
                <w:noProof w:val="0"/>
                <w:sz w:val="22"/>
                <w:szCs w:val="22"/>
              </w:rPr>
            </m:ctrlPr>
          </m:sSubPr>
          <m:e>
            <m:r>
              <w:rPr>
                <w:rFonts w:ascii="Cambria Math" w:eastAsiaTheme="minorEastAsia" w:hAnsi="Cambria Math" w:cs="Arial"/>
                <w:noProof w:val="0"/>
                <w:sz w:val="22"/>
                <w:szCs w:val="22"/>
              </w:rPr>
              <m:t>T</m:t>
            </m:r>
          </m:e>
          <m:sub>
            <m:r>
              <w:rPr>
                <w:rFonts w:ascii="Cambria Math" w:eastAsiaTheme="minorEastAsia" w:hAnsi="Cambria Math" w:cs="Arial"/>
                <w:noProof w:val="0"/>
                <w:sz w:val="22"/>
                <w:szCs w:val="22"/>
              </w:rPr>
              <m:t>0</m:t>
            </m:r>
          </m:sub>
        </m:sSub>
      </m:oMath>
      <w:r w:rsidRPr="00B53298">
        <w:rPr>
          <w:rFonts w:ascii="Arial" w:eastAsiaTheme="minorEastAsia" w:hAnsi="Arial" w:cs="Arial"/>
          <w:noProof w:val="0"/>
          <w:sz w:val="22"/>
          <w:szCs w:val="22"/>
        </w:rPr>
        <w:t xml:space="preserve"> es el período anterior a la intervención, como pesos de una combinación linear para la variable relevante antes de la intervención para las varias unidades </w:t>
      </w:r>
      <m:oMath>
        <m:sSubSup>
          <m:sSubSupPr>
            <m:ctrlPr>
              <w:rPr>
                <w:rFonts w:ascii="Cambria Math" w:eastAsiaTheme="minorEastAsia" w:hAnsi="Cambria Math" w:cs="Arial"/>
                <w:i/>
                <w:noProof w:val="0"/>
                <w:sz w:val="22"/>
                <w:szCs w:val="22"/>
              </w:rPr>
            </m:ctrlPr>
          </m:sSubSupPr>
          <m:e>
            <m:acc>
              <m:accPr>
                <m:chr m:val="̅"/>
                <m:ctrlPr>
                  <w:rPr>
                    <w:rFonts w:ascii="Cambria Math" w:eastAsiaTheme="minorEastAsia" w:hAnsi="Cambria Math" w:cs="Arial"/>
                    <w:i/>
                    <w:noProof w:val="0"/>
                    <w:sz w:val="22"/>
                    <w:szCs w:val="22"/>
                  </w:rPr>
                </m:ctrlPr>
              </m:accPr>
              <m:e>
                <m:r>
                  <w:rPr>
                    <w:rFonts w:ascii="Cambria Math" w:eastAsiaTheme="minorEastAsia" w:hAnsi="Cambria Math" w:cs="Arial"/>
                    <w:noProof w:val="0"/>
                    <w:sz w:val="22"/>
                    <w:szCs w:val="22"/>
                  </w:rPr>
                  <m:t>Y</m:t>
                </m:r>
              </m:e>
            </m:acc>
          </m:e>
          <m:sub>
            <m:r>
              <w:rPr>
                <w:rFonts w:ascii="Cambria Math" w:eastAsiaTheme="minorEastAsia" w:hAnsi="Cambria Math" w:cs="Arial"/>
                <w:noProof w:val="0"/>
                <w:sz w:val="22"/>
                <w:szCs w:val="22"/>
              </w:rPr>
              <m:t>i</m:t>
            </m:r>
          </m:sub>
          <m:sup>
            <m:r>
              <w:rPr>
                <w:rFonts w:ascii="Cambria Math" w:eastAsiaTheme="minorEastAsia" w:hAnsi="Cambria Math" w:cs="Arial"/>
                <w:noProof w:val="0"/>
                <w:sz w:val="22"/>
                <w:szCs w:val="22"/>
              </w:rPr>
              <m:t>K</m:t>
            </m:r>
          </m:sup>
        </m:sSubSup>
        <m:r>
          <w:rPr>
            <w:rFonts w:ascii="Cambria Math" w:eastAsiaTheme="minorEastAsia" w:hAnsi="Cambria Math" w:cs="Arial"/>
            <w:noProof w:val="0"/>
            <w:sz w:val="22"/>
            <w:szCs w:val="22"/>
          </w:rPr>
          <m:t>=</m:t>
        </m:r>
        <m:nary>
          <m:naryPr>
            <m:chr m:val="∑"/>
            <m:limLoc m:val="undOvr"/>
            <m:ctrlPr>
              <w:rPr>
                <w:rFonts w:ascii="Cambria Math" w:eastAsiaTheme="minorEastAsia" w:hAnsi="Cambria Math" w:cs="Arial"/>
                <w:i/>
                <w:noProof w:val="0"/>
                <w:sz w:val="22"/>
                <w:szCs w:val="22"/>
              </w:rPr>
            </m:ctrlPr>
          </m:naryPr>
          <m:sub>
            <m:r>
              <w:rPr>
                <w:rFonts w:ascii="Cambria Math" w:eastAsiaTheme="minorEastAsia" w:hAnsi="Cambria Math" w:cs="Arial"/>
                <w:noProof w:val="0"/>
                <w:sz w:val="22"/>
                <w:szCs w:val="22"/>
              </w:rPr>
              <m:t>s=1</m:t>
            </m:r>
          </m:sub>
          <m:sup>
            <m:sSub>
              <m:sSubPr>
                <m:ctrlPr>
                  <w:rPr>
                    <w:rFonts w:ascii="Cambria Math" w:eastAsiaTheme="minorEastAsia" w:hAnsi="Cambria Math" w:cs="Arial"/>
                    <w:i/>
                    <w:noProof w:val="0"/>
                    <w:sz w:val="22"/>
                    <w:szCs w:val="22"/>
                  </w:rPr>
                </m:ctrlPr>
              </m:sSubPr>
              <m:e>
                <m:r>
                  <w:rPr>
                    <w:rFonts w:ascii="Cambria Math" w:eastAsiaTheme="minorEastAsia" w:hAnsi="Cambria Math" w:cs="Arial"/>
                    <w:noProof w:val="0"/>
                    <w:sz w:val="22"/>
                    <w:szCs w:val="22"/>
                  </w:rPr>
                  <m:t>T</m:t>
                </m:r>
              </m:e>
              <m:sub>
                <m:r>
                  <w:rPr>
                    <w:rFonts w:ascii="Cambria Math" w:eastAsiaTheme="minorEastAsia" w:hAnsi="Cambria Math" w:cs="Arial"/>
                    <w:noProof w:val="0"/>
                    <w:sz w:val="22"/>
                    <w:szCs w:val="22"/>
                  </w:rPr>
                  <m:t>0</m:t>
                </m:r>
              </m:sub>
            </m:sSub>
          </m:sup>
          <m:e>
            <m:sSub>
              <m:sSubPr>
                <m:ctrlPr>
                  <w:rPr>
                    <w:rFonts w:ascii="Cambria Math" w:eastAsiaTheme="minorEastAsia" w:hAnsi="Cambria Math" w:cs="Arial"/>
                    <w:i/>
                    <w:noProof w:val="0"/>
                    <w:sz w:val="22"/>
                    <w:szCs w:val="22"/>
                  </w:rPr>
                </m:ctrlPr>
              </m:sSubPr>
              <m:e>
                <m:r>
                  <w:rPr>
                    <w:rFonts w:ascii="Cambria Math" w:eastAsiaTheme="minorEastAsia" w:hAnsi="Cambria Math" w:cs="Arial"/>
                    <w:noProof w:val="0"/>
                    <w:sz w:val="22"/>
                    <w:szCs w:val="22"/>
                  </w:rPr>
                  <m:t>k</m:t>
                </m:r>
              </m:e>
              <m:sub>
                <m:r>
                  <w:rPr>
                    <w:rFonts w:ascii="Cambria Math" w:eastAsiaTheme="minorEastAsia" w:hAnsi="Cambria Math" w:cs="Arial"/>
                    <w:noProof w:val="0"/>
                    <w:sz w:val="22"/>
                    <w:szCs w:val="22"/>
                  </w:rPr>
                  <m:t>s</m:t>
                </m:r>
              </m:sub>
            </m:sSub>
            <m:sSub>
              <m:sSubPr>
                <m:ctrlPr>
                  <w:rPr>
                    <w:rFonts w:ascii="Cambria Math" w:eastAsiaTheme="minorEastAsia" w:hAnsi="Cambria Math" w:cs="Arial"/>
                    <w:i/>
                    <w:noProof w:val="0"/>
                    <w:sz w:val="22"/>
                    <w:szCs w:val="22"/>
                  </w:rPr>
                </m:ctrlPr>
              </m:sSubPr>
              <m:e>
                <m:r>
                  <w:rPr>
                    <w:rFonts w:ascii="Cambria Math" w:eastAsiaTheme="minorEastAsia" w:hAnsi="Cambria Math" w:cs="Arial"/>
                    <w:noProof w:val="0"/>
                    <w:sz w:val="22"/>
                    <w:szCs w:val="22"/>
                  </w:rPr>
                  <m:t>Y</m:t>
                </m:r>
              </m:e>
              <m:sub>
                <m:r>
                  <w:rPr>
                    <w:rFonts w:ascii="Cambria Math" w:eastAsiaTheme="minorEastAsia" w:hAnsi="Cambria Math" w:cs="Arial"/>
                    <w:noProof w:val="0"/>
                    <w:sz w:val="22"/>
                    <w:szCs w:val="22"/>
                  </w:rPr>
                  <m:t>is</m:t>
                </m:r>
              </m:sub>
            </m:sSub>
          </m:e>
        </m:nary>
      </m:oMath>
      <w:r w:rsidRPr="00B53298">
        <w:rPr>
          <w:rFonts w:ascii="Arial" w:eastAsiaTheme="minorEastAsia" w:hAnsi="Arial" w:cs="Arial"/>
          <w:noProof w:val="0"/>
          <w:sz w:val="22"/>
          <w:szCs w:val="22"/>
        </w:rPr>
        <w:t>, estas combinaciones pueden ser usadas para controlar por características cuyo efectos varían a lo largo del tiempo.</w:t>
      </w:r>
    </w:p>
    <w:p w14:paraId="4982A7A1" w14:textId="77777777" w:rsidR="000F792A" w:rsidRPr="00B53298" w:rsidRDefault="00F32B1B" w:rsidP="003F64BE">
      <w:pPr>
        <w:pStyle w:val="AutoNumpara"/>
        <w:tabs>
          <w:tab w:val="left" w:pos="9000"/>
        </w:tabs>
        <w:rPr>
          <w:rFonts w:ascii="Arial" w:eastAsiaTheme="minorEastAsia" w:hAnsi="Arial" w:cs="Arial"/>
          <w:noProof w:val="0"/>
          <w:sz w:val="22"/>
          <w:szCs w:val="22"/>
        </w:rPr>
      </w:pPr>
      <w:r w:rsidRPr="00B53298">
        <w:rPr>
          <w:rFonts w:ascii="Arial" w:hAnsi="Arial" w:cs="Arial"/>
          <w:noProof w:val="0"/>
          <w:sz w:val="22"/>
          <w:szCs w:val="22"/>
        </w:rPr>
        <w:t xml:space="preserve">Para construir la unidad de control sintético es preciso crear un vector </w:t>
      </w:r>
      <m:oMath>
        <m:d>
          <m:dPr>
            <m:ctrlPr>
              <w:rPr>
                <w:rFonts w:ascii="Cambria Math" w:hAnsi="Cambria Math" w:cs="Arial"/>
                <w:i/>
                <w:noProof w:val="0"/>
                <w:sz w:val="22"/>
                <w:szCs w:val="22"/>
              </w:rPr>
            </m:ctrlPr>
          </m:dPr>
          <m:e>
            <m:r>
              <w:rPr>
                <w:rFonts w:ascii="Cambria Math" w:hAnsi="Cambria Math" w:cs="Arial"/>
                <w:noProof w:val="0"/>
                <w:sz w:val="22"/>
                <w:szCs w:val="22"/>
              </w:rPr>
              <m:t>J×1</m:t>
            </m:r>
          </m:e>
        </m:d>
      </m:oMath>
      <w:r w:rsidRPr="00B53298">
        <w:rPr>
          <w:rFonts w:ascii="Arial" w:eastAsiaTheme="minorEastAsia" w:hAnsi="Arial" w:cs="Arial"/>
          <w:noProof w:val="0"/>
          <w:sz w:val="22"/>
          <w:szCs w:val="22"/>
        </w:rPr>
        <w:t xml:space="preserve"> de pesos </w:t>
      </w:r>
      <m:oMath>
        <m:r>
          <w:rPr>
            <w:rFonts w:ascii="Cambria Math" w:eastAsiaTheme="minorEastAsia" w:hAnsi="Cambria Math" w:cs="Arial"/>
            <w:noProof w:val="0"/>
            <w:sz w:val="22"/>
            <w:szCs w:val="22"/>
          </w:rPr>
          <m:t>W=</m:t>
        </m:r>
        <m:d>
          <m:dPr>
            <m:ctrlPr>
              <w:rPr>
                <w:rFonts w:ascii="Cambria Math" w:eastAsiaTheme="minorEastAsia" w:hAnsi="Cambria Math" w:cs="Arial"/>
                <w:i/>
                <w:noProof w:val="0"/>
                <w:sz w:val="22"/>
                <w:szCs w:val="22"/>
              </w:rPr>
            </m:ctrlPr>
          </m:dPr>
          <m:e>
            <m:sSub>
              <m:sSubPr>
                <m:ctrlPr>
                  <w:rPr>
                    <w:rFonts w:ascii="Cambria Math" w:eastAsiaTheme="minorEastAsia" w:hAnsi="Cambria Math" w:cs="Arial"/>
                    <w:i/>
                    <w:noProof w:val="0"/>
                    <w:sz w:val="22"/>
                    <w:szCs w:val="22"/>
                  </w:rPr>
                </m:ctrlPr>
              </m:sSubPr>
              <m:e>
                <m:r>
                  <w:rPr>
                    <w:rFonts w:ascii="Cambria Math" w:eastAsiaTheme="minorEastAsia" w:hAnsi="Cambria Math" w:cs="Arial"/>
                    <w:noProof w:val="0"/>
                    <w:sz w:val="22"/>
                    <w:szCs w:val="22"/>
                  </w:rPr>
                  <m:t>w</m:t>
                </m:r>
              </m:e>
              <m:sub>
                <m:r>
                  <w:rPr>
                    <w:rFonts w:ascii="Cambria Math" w:eastAsiaTheme="minorEastAsia" w:hAnsi="Cambria Math" w:cs="Arial"/>
                    <w:noProof w:val="0"/>
                    <w:sz w:val="22"/>
                    <w:szCs w:val="22"/>
                  </w:rPr>
                  <m:t>2</m:t>
                </m:r>
              </m:sub>
            </m:sSub>
            <m:r>
              <w:rPr>
                <w:rFonts w:ascii="Cambria Math" w:eastAsiaTheme="minorEastAsia" w:hAnsi="Cambria Math" w:cs="Arial"/>
                <w:noProof w:val="0"/>
                <w:sz w:val="22"/>
                <w:szCs w:val="22"/>
              </w:rPr>
              <m:t xml:space="preserve">, ⋯, </m:t>
            </m:r>
            <m:sSub>
              <m:sSubPr>
                <m:ctrlPr>
                  <w:rPr>
                    <w:rFonts w:ascii="Cambria Math" w:eastAsiaTheme="minorEastAsia" w:hAnsi="Cambria Math" w:cs="Arial"/>
                    <w:i/>
                    <w:noProof w:val="0"/>
                    <w:sz w:val="22"/>
                    <w:szCs w:val="22"/>
                  </w:rPr>
                </m:ctrlPr>
              </m:sSubPr>
              <m:e>
                <m:r>
                  <w:rPr>
                    <w:rFonts w:ascii="Cambria Math" w:eastAsiaTheme="minorEastAsia" w:hAnsi="Cambria Math" w:cs="Arial"/>
                    <w:noProof w:val="0"/>
                    <w:sz w:val="22"/>
                    <w:szCs w:val="22"/>
                  </w:rPr>
                  <m:t>w</m:t>
                </m:r>
              </m:e>
              <m:sub>
                <m:r>
                  <w:rPr>
                    <w:rFonts w:ascii="Cambria Math" w:eastAsiaTheme="minorEastAsia" w:hAnsi="Cambria Math" w:cs="Arial"/>
                    <w:noProof w:val="0"/>
                    <w:sz w:val="22"/>
                    <w:szCs w:val="22"/>
                  </w:rPr>
                  <m:t>J+1</m:t>
                </m:r>
              </m:sub>
            </m:sSub>
          </m:e>
        </m:d>
        <m:r>
          <m:rPr>
            <m:sty m:val="p"/>
          </m:rPr>
          <w:rPr>
            <w:rFonts w:ascii="Cambria Math" w:eastAsiaTheme="minorEastAsia" w:hAnsi="Cambria Math" w:cs="Arial"/>
            <w:noProof w:val="0"/>
            <w:sz w:val="22"/>
            <w:szCs w:val="22"/>
          </w:rPr>
          <m:t xml:space="preserve"> con </m:t>
        </m:r>
        <m:sSub>
          <m:sSubPr>
            <m:ctrlPr>
              <w:rPr>
                <w:rFonts w:ascii="Cambria Math" w:eastAsiaTheme="minorEastAsia" w:hAnsi="Cambria Math" w:cs="Arial"/>
                <w:i/>
                <w:noProof w:val="0"/>
                <w:sz w:val="22"/>
                <w:szCs w:val="22"/>
              </w:rPr>
            </m:ctrlPr>
          </m:sSubPr>
          <m:e>
            <m:r>
              <w:rPr>
                <w:rFonts w:ascii="Cambria Math" w:eastAsiaTheme="minorEastAsia" w:hAnsi="Cambria Math" w:cs="Arial"/>
                <w:noProof w:val="0"/>
                <w:sz w:val="22"/>
                <w:szCs w:val="22"/>
              </w:rPr>
              <m:t>w</m:t>
            </m:r>
          </m:e>
          <m:sub>
            <m:r>
              <w:rPr>
                <w:rFonts w:ascii="Cambria Math" w:eastAsiaTheme="minorEastAsia" w:hAnsi="Cambria Math" w:cs="Arial"/>
                <w:noProof w:val="0"/>
                <w:sz w:val="22"/>
                <w:szCs w:val="22"/>
              </w:rPr>
              <m:t>j</m:t>
            </m:r>
          </m:sub>
        </m:sSub>
        <m:r>
          <w:rPr>
            <w:rFonts w:ascii="Cambria Math" w:eastAsiaTheme="minorEastAsia" w:hAnsi="Cambria Math" w:cs="Arial"/>
            <w:noProof w:val="0"/>
            <w:sz w:val="22"/>
            <w:szCs w:val="22"/>
          </w:rPr>
          <m:t>≥0 ∀j</m:t>
        </m:r>
        <m:r>
          <m:rPr>
            <m:sty m:val="p"/>
          </m:rPr>
          <w:rPr>
            <w:rFonts w:ascii="Cambria Math" w:eastAsiaTheme="minorEastAsia" w:hAnsi="Cambria Math" w:cs="Arial"/>
            <w:noProof w:val="0"/>
            <w:sz w:val="22"/>
            <w:szCs w:val="22"/>
          </w:rPr>
          <m:t xml:space="preserve"> y </m:t>
        </m:r>
        <m:nary>
          <m:naryPr>
            <m:chr m:val="∑"/>
            <m:limLoc m:val="undOvr"/>
            <m:ctrlPr>
              <w:rPr>
                <w:rFonts w:ascii="Cambria Math" w:eastAsiaTheme="minorEastAsia" w:hAnsi="Cambria Math" w:cs="Arial"/>
                <w:i/>
                <w:noProof w:val="0"/>
                <w:sz w:val="22"/>
                <w:szCs w:val="22"/>
              </w:rPr>
            </m:ctrlPr>
          </m:naryPr>
          <m:sub>
            <m:r>
              <w:rPr>
                <w:rFonts w:ascii="Cambria Math" w:eastAsiaTheme="minorEastAsia" w:hAnsi="Cambria Math" w:cs="Arial"/>
                <w:noProof w:val="0"/>
                <w:sz w:val="22"/>
                <w:szCs w:val="22"/>
              </w:rPr>
              <m:t>j=2</m:t>
            </m:r>
          </m:sub>
          <m:sup>
            <m:r>
              <w:rPr>
                <w:rFonts w:ascii="Cambria Math" w:eastAsiaTheme="minorEastAsia" w:hAnsi="Cambria Math" w:cs="Arial"/>
                <w:noProof w:val="0"/>
                <w:sz w:val="22"/>
                <w:szCs w:val="22"/>
              </w:rPr>
              <m:t>J+1</m:t>
            </m:r>
          </m:sup>
          <m:e>
            <m:sSub>
              <m:sSubPr>
                <m:ctrlPr>
                  <w:rPr>
                    <w:rFonts w:ascii="Cambria Math" w:eastAsiaTheme="minorEastAsia" w:hAnsi="Cambria Math" w:cs="Arial"/>
                    <w:i/>
                    <w:noProof w:val="0"/>
                    <w:sz w:val="22"/>
                    <w:szCs w:val="22"/>
                  </w:rPr>
                </m:ctrlPr>
              </m:sSubPr>
              <m:e>
                <m:r>
                  <w:rPr>
                    <w:rFonts w:ascii="Cambria Math" w:eastAsiaTheme="minorEastAsia" w:hAnsi="Cambria Math" w:cs="Arial"/>
                    <w:noProof w:val="0"/>
                    <w:sz w:val="22"/>
                    <w:szCs w:val="22"/>
                  </w:rPr>
                  <m:t>w</m:t>
                </m:r>
              </m:e>
              <m:sub>
                <m:r>
                  <w:rPr>
                    <w:rFonts w:ascii="Cambria Math" w:eastAsiaTheme="minorEastAsia" w:hAnsi="Cambria Math" w:cs="Arial"/>
                    <w:noProof w:val="0"/>
                    <w:sz w:val="22"/>
                    <w:szCs w:val="22"/>
                  </w:rPr>
                  <m:t>j</m:t>
                </m:r>
              </m:sub>
            </m:sSub>
          </m:e>
        </m:nary>
        <m:r>
          <w:rPr>
            <w:rFonts w:ascii="Cambria Math" w:eastAsiaTheme="minorEastAsia" w:hAnsi="Cambria Math" w:cs="Arial"/>
            <w:noProof w:val="0"/>
            <w:sz w:val="22"/>
            <w:szCs w:val="22"/>
          </w:rPr>
          <m:t>=1</m:t>
        </m:r>
      </m:oMath>
      <w:r w:rsidRPr="00B53298">
        <w:rPr>
          <w:rFonts w:ascii="Arial" w:eastAsiaTheme="minorEastAsia" w:hAnsi="Arial" w:cs="Arial"/>
          <w:noProof w:val="0"/>
          <w:sz w:val="22"/>
          <w:szCs w:val="22"/>
        </w:rPr>
        <w:t xml:space="preserve"> onde cada elemento del vector representa el </w:t>
      </w:r>
      <w:r w:rsidRPr="00B53298">
        <w:rPr>
          <w:rFonts w:ascii="Arial" w:hAnsi="Arial" w:cs="Arial"/>
          <w:noProof w:val="0"/>
          <w:sz w:val="22"/>
          <w:szCs w:val="22"/>
        </w:rPr>
        <w:t>peso</w:t>
      </w:r>
      <w:r w:rsidRPr="00B53298">
        <w:rPr>
          <w:rFonts w:ascii="Arial" w:eastAsiaTheme="minorEastAsia" w:hAnsi="Arial" w:cs="Arial"/>
          <w:noProof w:val="0"/>
          <w:sz w:val="22"/>
          <w:szCs w:val="22"/>
        </w:rPr>
        <w:t xml:space="preserve"> de una unidad de control observada. </w:t>
      </w:r>
      <w:proofErr w:type="spellStart"/>
      <w:r w:rsidRPr="00B53298">
        <w:rPr>
          <w:rFonts w:ascii="Arial" w:hAnsi="Arial" w:cs="Arial"/>
          <w:noProof w:val="0"/>
          <w:sz w:val="22"/>
          <w:szCs w:val="22"/>
        </w:rPr>
        <w:t>Abadie</w:t>
      </w:r>
      <w:proofErr w:type="spellEnd"/>
      <w:r w:rsidRPr="00B53298">
        <w:rPr>
          <w:rFonts w:ascii="Arial" w:hAnsi="Arial" w:cs="Arial"/>
          <w:noProof w:val="0"/>
          <w:sz w:val="22"/>
          <w:szCs w:val="22"/>
        </w:rPr>
        <w:t xml:space="preserve"> y Gardeazabal (2003) y </w:t>
      </w:r>
      <w:proofErr w:type="spellStart"/>
      <w:r w:rsidRPr="00B53298">
        <w:rPr>
          <w:rFonts w:ascii="Arial" w:hAnsi="Arial" w:cs="Arial"/>
          <w:noProof w:val="0"/>
          <w:sz w:val="22"/>
          <w:szCs w:val="22"/>
        </w:rPr>
        <w:t>Abadie</w:t>
      </w:r>
      <w:proofErr w:type="spellEnd"/>
      <w:r w:rsidRPr="00B53298">
        <w:rPr>
          <w:rFonts w:ascii="Arial" w:hAnsi="Arial" w:cs="Arial"/>
          <w:noProof w:val="0"/>
          <w:sz w:val="22"/>
          <w:szCs w:val="22"/>
        </w:rPr>
        <w:t xml:space="preserve"> et al. (2010) proponen escoger el vector de pesos </w:t>
      </w:r>
      <m:oMath>
        <m:sSup>
          <m:sSupPr>
            <m:ctrlPr>
              <w:rPr>
                <w:rFonts w:ascii="Cambria Math" w:hAnsi="Cambria Math" w:cs="Arial"/>
                <w:i/>
                <w:noProof w:val="0"/>
                <w:sz w:val="22"/>
                <w:szCs w:val="22"/>
              </w:rPr>
            </m:ctrlPr>
          </m:sSupPr>
          <m:e>
            <m:r>
              <w:rPr>
                <w:rFonts w:ascii="Cambria Math" w:hAnsi="Cambria Math" w:cs="Arial"/>
                <w:noProof w:val="0"/>
                <w:sz w:val="22"/>
                <w:szCs w:val="22"/>
              </w:rPr>
              <m:t>W</m:t>
            </m:r>
          </m:e>
          <m:sup>
            <m:r>
              <w:rPr>
                <w:rFonts w:ascii="Cambria Math" w:hAnsi="Cambria Math" w:cs="Arial"/>
                <w:noProof w:val="0"/>
                <w:sz w:val="22"/>
                <w:szCs w:val="22"/>
              </w:rPr>
              <m:t>*</m:t>
            </m:r>
          </m:sup>
        </m:sSup>
      </m:oMath>
      <w:r w:rsidRPr="00B53298">
        <w:rPr>
          <w:rFonts w:ascii="Arial" w:eastAsiaTheme="minorEastAsia" w:hAnsi="Arial" w:cs="Arial"/>
          <w:noProof w:val="0"/>
          <w:sz w:val="22"/>
          <w:szCs w:val="22"/>
        </w:rPr>
        <w:t xml:space="preserve"> tal que la unidad sintética de control obtenida mejor aproxime la unidad que paso por la intervención con respecto la </w:t>
      </w:r>
      <m:oMath>
        <m:sSub>
          <m:sSubPr>
            <m:ctrlPr>
              <w:rPr>
                <w:rFonts w:ascii="Cambria Math" w:eastAsiaTheme="minorEastAsia" w:hAnsi="Cambria Math" w:cs="Arial"/>
                <w:i/>
                <w:noProof w:val="0"/>
                <w:sz w:val="22"/>
                <w:szCs w:val="22"/>
              </w:rPr>
            </m:ctrlPr>
          </m:sSubPr>
          <m:e>
            <m:r>
              <w:rPr>
                <w:rFonts w:ascii="Cambria Math" w:eastAsiaTheme="minorEastAsia" w:hAnsi="Cambria Math" w:cs="Arial"/>
                <w:noProof w:val="0"/>
                <w:sz w:val="22"/>
                <w:szCs w:val="22"/>
              </w:rPr>
              <m:t>U</m:t>
            </m:r>
          </m:e>
          <m:sub>
            <m:r>
              <w:rPr>
                <w:rFonts w:ascii="Cambria Math" w:eastAsiaTheme="minorEastAsia" w:hAnsi="Cambria Math" w:cs="Arial"/>
                <w:noProof w:val="0"/>
                <w:sz w:val="22"/>
                <w:szCs w:val="22"/>
              </w:rPr>
              <m:t>i</m:t>
            </m:r>
          </m:sub>
        </m:sSub>
        <m:r>
          <m:rPr>
            <m:sty m:val="p"/>
          </m:rPr>
          <w:rPr>
            <w:rFonts w:ascii="Cambria Math" w:eastAsiaTheme="minorEastAsia" w:hAnsi="Cambria Math" w:cs="Arial"/>
            <w:noProof w:val="0"/>
            <w:sz w:val="22"/>
            <w:szCs w:val="22"/>
          </w:rPr>
          <m:t xml:space="preserve"> y </m:t>
        </m:r>
        <m:r>
          <w:rPr>
            <w:rFonts w:ascii="Cambria Math" w:eastAsiaTheme="minorEastAsia" w:hAnsi="Cambria Math" w:cs="Arial"/>
            <w:noProof w:val="0"/>
            <w:sz w:val="22"/>
            <w:szCs w:val="22"/>
          </w:rPr>
          <m:t>M ≤</m:t>
        </m:r>
        <m:sSub>
          <m:sSubPr>
            <m:ctrlPr>
              <w:rPr>
                <w:rFonts w:ascii="Cambria Math" w:eastAsiaTheme="minorEastAsia" w:hAnsi="Cambria Math" w:cs="Arial"/>
                <w:i/>
                <w:noProof w:val="0"/>
                <w:sz w:val="22"/>
                <w:szCs w:val="22"/>
              </w:rPr>
            </m:ctrlPr>
          </m:sSubPr>
          <m:e>
            <m:r>
              <w:rPr>
                <w:rFonts w:ascii="Cambria Math" w:eastAsiaTheme="minorEastAsia" w:hAnsi="Cambria Math" w:cs="Arial"/>
                <w:noProof w:val="0"/>
                <w:sz w:val="22"/>
                <w:szCs w:val="22"/>
              </w:rPr>
              <m:t>T</m:t>
            </m:r>
          </m:e>
          <m:sub>
            <m:r>
              <w:rPr>
                <w:rFonts w:ascii="Cambria Math" w:eastAsiaTheme="minorEastAsia" w:hAnsi="Cambria Math" w:cs="Arial"/>
                <w:noProof w:val="0"/>
                <w:sz w:val="22"/>
                <w:szCs w:val="22"/>
              </w:rPr>
              <m:t>0</m:t>
            </m:r>
          </m:sub>
        </m:sSub>
      </m:oMath>
      <w:r w:rsidRPr="00B53298">
        <w:rPr>
          <w:rFonts w:ascii="Arial" w:eastAsiaTheme="minorEastAsia" w:hAnsi="Arial" w:cs="Arial"/>
          <w:noProof w:val="0"/>
          <w:sz w:val="22"/>
          <w:szCs w:val="22"/>
        </w:rPr>
        <w:t xml:space="preserve"> combinaciones lineares para variable de intereses antes de la intervención. Formalmente </w:t>
      </w:r>
      <m:oMath>
        <m:sSup>
          <m:sSupPr>
            <m:ctrlPr>
              <w:rPr>
                <w:rFonts w:ascii="Cambria Math" w:eastAsiaTheme="minorEastAsia" w:hAnsi="Cambria Math" w:cs="Arial"/>
                <w:i/>
                <w:noProof w:val="0"/>
                <w:sz w:val="22"/>
                <w:szCs w:val="22"/>
              </w:rPr>
            </m:ctrlPr>
          </m:sSupPr>
          <m:e>
            <m:r>
              <w:rPr>
                <w:rFonts w:ascii="Cambria Math" w:eastAsiaTheme="minorEastAsia" w:hAnsi="Cambria Math" w:cs="Arial"/>
                <w:noProof w:val="0"/>
                <w:sz w:val="22"/>
                <w:szCs w:val="22"/>
              </w:rPr>
              <m:t>W</m:t>
            </m:r>
          </m:e>
          <m:sup>
            <m:r>
              <w:rPr>
                <w:rFonts w:ascii="Cambria Math" w:eastAsiaTheme="minorEastAsia" w:hAnsi="Cambria Math" w:cs="Arial"/>
                <w:noProof w:val="0"/>
                <w:sz w:val="22"/>
                <w:szCs w:val="22"/>
              </w:rPr>
              <m:t>*</m:t>
            </m:r>
          </m:sup>
        </m:sSup>
      </m:oMath>
      <w:r w:rsidRPr="00B53298">
        <w:rPr>
          <w:rFonts w:ascii="Arial" w:eastAsiaTheme="minorEastAsia" w:hAnsi="Arial" w:cs="Arial"/>
          <w:noProof w:val="0"/>
          <w:sz w:val="22"/>
          <w:szCs w:val="22"/>
        </w:rPr>
        <w:t xml:space="preserve"> es tal que </w:t>
      </w:r>
      <m:oMath>
        <m:nary>
          <m:naryPr>
            <m:chr m:val="∑"/>
            <m:limLoc m:val="undOvr"/>
            <m:ctrlPr>
              <w:rPr>
                <w:rFonts w:ascii="Cambria Math" w:eastAsiaTheme="minorEastAsia" w:hAnsi="Cambria Math" w:cs="Arial"/>
                <w:i/>
                <w:noProof w:val="0"/>
                <w:sz w:val="22"/>
                <w:szCs w:val="22"/>
              </w:rPr>
            </m:ctrlPr>
          </m:naryPr>
          <m:sub>
            <m:r>
              <w:rPr>
                <w:rFonts w:ascii="Cambria Math" w:eastAsiaTheme="minorEastAsia" w:hAnsi="Cambria Math" w:cs="Arial"/>
                <w:noProof w:val="0"/>
                <w:sz w:val="22"/>
                <w:szCs w:val="22"/>
              </w:rPr>
              <m:t>j=2</m:t>
            </m:r>
          </m:sub>
          <m:sup>
            <m:r>
              <w:rPr>
                <w:rFonts w:ascii="Cambria Math" w:eastAsiaTheme="minorEastAsia" w:hAnsi="Cambria Math" w:cs="Arial"/>
                <w:noProof w:val="0"/>
                <w:sz w:val="22"/>
                <w:szCs w:val="22"/>
              </w:rPr>
              <m:t>J+1</m:t>
            </m:r>
          </m:sup>
          <m:e>
            <m:sSubSup>
              <m:sSubSupPr>
                <m:ctrlPr>
                  <w:rPr>
                    <w:rFonts w:ascii="Cambria Math" w:eastAsiaTheme="minorEastAsia" w:hAnsi="Cambria Math" w:cs="Arial"/>
                    <w:i/>
                    <w:noProof w:val="0"/>
                    <w:sz w:val="22"/>
                    <w:szCs w:val="22"/>
                  </w:rPr>
                </m:ctrlPr>
              </m:sSubSupPr>
              <m:e>
                <m:r>
                  <w:rPr>
                    <w:rFonts w:ascii="Cambria Math" w:eastAsiaTheme="minorEastAsia" w:hAnsi="Cambria Math" w:cs="Arial"/>
                    <w:noProof w:val="0"/>
                    <w:sz w:val="22"/>
                    <w:szCs w:val="22"/>
                  </w:rPr>
                  <m:t>w</m:t>
                </m:r>
              </m:e>
              <m:sub>
                <m:r>
                  <w:rPr>
                    <w:rFonts w:ascii="Cambria Math" w:eastAsiaTheme="minorEastAsia" w:hAnsi="Cambria Math" w:cs="Arial"/>
                    <w:noProof w:val="0"/>
                    <w:sz w:val="22"/>
                    <w:szCs w:val="22"/>
                  </w:rPr>
                  <m:t>j</m:t>
                </m:r>
              </m:sub>
              <m:sup>
                <m:r>
                  <w:rPr>
                    <w:rFonts w:ascii="Cambria Math" w:eastAsiaTheme="minorEastAsia" w:hAnsi="Cambria Math" w:cs="Arial"/>
                    <w:noProof w:val="0"/>
                    <w:sz w:val="22"/>
                    <w:szCs w:val="22"/>
                  </w:rPr>
                  <m:t>*</m:t>
                </m:r>
              </m:sup>
            </m:sSubSup>
            <m:sSubSup>
              <m:sSubSupPr>
                <m:ctrlPr>
                  <w:rPr>
                    <w:rFonts w:ascii="Cambria Math" w:eastAsiaTheme="minorEastAsia" w:hAnsi="Cambria Math" w:cs="Arial"/>
                    <w:i/>
                    <w:noProof w:val="0"/>
                    <w:sz w:val="22"/>
                    <w:szCs w:val="22"/>
                  </w:rPr>
                </m:ctrlPr>
              </m:sSubSupPr>
              <m:e>
                <m:acc>
                  <m:accPr>
                    <m:chr m:val="̅"/>
                    <m:ctrlPr>
                      <w:rPr>
                        <w:rFonts w:ascii="Cambria Math" w:eastAsiaTheme="minorEastAsia" w:hAnsi="Cambria Math" w:cs="Arial"/>
                        <w:i/>
                        <w:noProof w:val="0"/>
                        <w:sz w:val="22"/>
                        <w:szCs w:val="22"/>
                      </w:rPr>
                    </m:ctrlPr>
                  </m:accPr>
                  <m:e>
                    <m:r>
                      <w:rPr>
                        <w:rFonts w:ascii="Cambria Math" w:eastAsiaTheme="minorEastAsia" w:hAnsi="Cambria Math" w:cs="Arial"/>
                        <w:noProof w:val="0"/>
                        <w:sz w:val="22"/>
                        <w:szCs w:val="22"/>
                      </w:rPr>
                      <m:t>Y</m:t>
                    </m:r>
                  </m:e>
                </m:acc>
              </m:e>
              <m:sub>
                <m:r>
                  <w:rPr>
                    <w:rFonts w:ascii="Cambria Math" w:eastAsiaTheme="minorEastAsia" w:hAnsi="Cambria Math" w:cs="Arial"/>
                    <w:noProof w:val="0"/>
                    <w:sz w:val="22"/>
                    <w:szCs w:val="22"/>
                  </w:rPr>
                  <m:t>j</m:t>
                </m:r>
              </m:sub>
              <m:sup>
                <m:sSub>
                  <m:sSubPr>
                    <m:ctrlPr>
                      <w:rPr>
                        <w:rFonts w:ascii="Cambria Math" w:eastAsiaTheme="minorEastAsia" w:hAnsi="Cambria Math" w:cs="Arial"/>
                        <w:i/>
                        <w:noProof w:val="0"/>
                        <w:sz w:val="22"/>
                        <w:szCs w:val="22"/>
                      </w:rPr>
                    </m:ctrlPr>
                  </m:sSubPr>
                  <m:e>
                    <m:r>
                      <w:rPr>
                        <w:rFonts w:ascii="Cambria Math" w:eastAsiaTheme="minorEastAsia" w:hAnsi="Cambria Math" w:cs="Arial"/>
                        <w:noProof w:val="0"/>
                        <w:sz w:val="22"/>
                        <w:szCs w:val="22"/>
                      </w:rPr>
                      <m:t>K</m:t>
                    </m:r>
                  </m:e>
                  <m:sub>
                    <m:r>
                      <w:rPr>
                        <w:rFonts w:ascii="Cambria Math" w:eastAsiaTheme="minorEastAsia" w:hAnsi="Cambria Math" w:cs="Arial"/>
                        <w:noProof w:val="0"/>
                        <w:sz w:val="22"/>
                        <w:szCs w:val="22"/>
                      </w:rPr>
                      <m:t>1</m:t>
                    </m:r>
                  </m:sub>
                </m:sSub>
              </m:sup>
            </m:sSubSup>
          </m:e>
        </m:nary>
        <m:r>
          <w:rPr>
            <w:rFonts w:ascii="Cambria Math" w:eastAsiaTheme="minorEastAsia" w:hAnsi="Cambria Math" w:cs="Arial"/>
            <w:noProof w:val="0"/>
            <w:sz w:val="22"/>
            <w:szCs w:val="22"/>
          </w:rPr>
          <m:t>≈</m:t>
        </m:r>
        <m:sSubSup>
          <m:sSubSupPr>
            <m:ctrlPr>
              <w:rPr>
                <w:rFonts w:ascii="Cambria Math" w:eastAsiaTheme="minorEastAsia" w:hAnsi="Cambria Math" w:cs="Arial"/>
                <w:i/>
                <w:noProof w:val="0"/>
                <w:sz w:val="22"/>
                <w:szCs w:val="22"/>
              </w:rPr>
            </m:ctrlPr>
          </m:sSubSupPr>
          <m:e>
            <m:acc>
              <m:accPr>
                <m:chr m:val="̅"/>
                <m:ctrlPr>
                  <w:rPr>
                    <w:rFonts w:ascii="Cambria Math" w:eastAsiaTheme="minorEastAsia" w:hAnsi="Cambria Math" w:cs="Arial"/>
                    <w:i/>
                    <w:noProof w:val="0"/>
                    <w:sz w:val="22"/>
                    <w:szCs w:val="22"/>
                  </w:rPr>
                </m:ctrlPr>
              </m:accPr>
              <m:e>
                <m:r>
                  <w:rPr>
                    <w:rFonts w:ascii="Cambria Math" w:eastAsiaTheme="minorEastAsia" w:hAnsi="Cambria Math" w:cs="Arial"/>
                    <w:noProof w:val="0"/>
                    <w:sz w:val="22"/>
                    <w:szCs w:val="22"/>
                  </w:rPr>
                  <m:t>Y</m:t>
                </m:r>
              </m:e>
            </m:acc>
          </m:e>
          <m:sub>
            <m:r>
              <w:rPr>
                <w:rFonts w:ascii="Cambria Math" w:eastAsiaTheme="minorEastAsia" w:hAnsi="Cambria Math" w:cs="Arial"/>
                <w:noProof w:val="0"/>
                <w:sz w:val="22"/>
                <w:szCs w:val="22"/>
              </w:rPr>
              <m:t>1</m:t>
            </m:r>
          </m:sub>
          <m:sup>
            <m:sSub>
              <m:sSubPr>
                <m:ctrlPr>
                  <w:rPr>
                    <w:rFonts w:ascii="Cambria Math" w:eastAsiaTheme="minorEastAsia" w:hAnsi="Cambria Math" w:cs="Arial"/>
                    <w:i/>
                    <w:noProof w:val="0"/>
                    <w:sz w:val="22"/>
                    <w:szCs w:val="22"/>
                  </w:rPr>
                </m:ctrlPr>
              </m:sSubPr>
              <m:e>
                <m:r>
                  <w:rPr>
                    <w:rFonts w:ascii="Cambria Math" w:eastAsiaTheme="minorEastAsia" w:hAnsi="Cambria Math" w:cs="Arial"/>
                    <w:noProof w:val="0"/>
                    <w:sz w:val="22"/>
                    <w:szCs w:val="22"/>
                  </w:rPr>
                  <m:t>K</m:t>
                </m:r>
              </m:e>
              <m:sub>
                <m:r>
                  <w:rPr>
                    <w:rFonts w:ascii="Cambria Math" w:eastAsiaTheme="minorEastAsia" w:hAnsi="Cambria Math" w:cs="Arial"/>
                    <w:noProof w:val="0"/>
                    <w:sz w:val="22"/>
                    <w:szCs w:val="22"/>
                  </w:rPr>
                  <m:t>1</m:t>
                </m:r>
              </m:sub>
            </m:sSub>
          </m:sup>
        </m:sSubSup>
        <m:r>
          <w:rPr>
            <w:rFonts w:ascii="Cambria Math" w:eastAsiaTheme="minorEastAsia" w:hAnsi="Cambria Math" w:cs="Arial"/>
            <w:noProof w:val="0"/>
            <w:sz w:val="22"/>
            <w:szCs w:val="22"/>
          </w:rPr>
          <m:t xml:space="preserve"> ⋯</m:t>
        </m:r>
        <m:nary>
          <m:naryPr>
            <m:chr m:val="∑"/>
            <m:limLoc m:val="undOvr"/>
            <m:ctrlPr>
              <w:rPr>
                <w:rFonts w:ascii="Cambria Math" w:eastAsiaTheme="minorEastAsia" w:hAnsi="Cambria Math" w:cs="Arial"/>
                <w:i/>
                <w:noProof w:val="0"/>
                <w:sz w:val="22"/>
                <w:szCs w:val="22"/>
              </w:rPr>
            </m:ctrlPr>
          </m:naryPr>
          <m:sub>
            <m:r>
              <w:rPr>
                <w:rFonts w:ascii="Cambria Math" w:eastAsiaTheme="minorEastAsia" w:hAnsi="Cambria Math" w:cs="Arial"/>
                <w:noProof w:val="0"/>
                <w:sz w:val="22"/>
                <w:szCs w:val="22"/>
              </w:rPr>
              <m:t>j=2</m:t>
            </m:r>
          </m:sub>
          <m:sup>
            <m:r>
              <w:rPr>
                <w:rFonts w:ascii="Cambria Math" w:eastAsiaTheme="minorEastAsia" w:hAnsi="Cambria Math" w:cs="Arial"/>
                <w:noProof w:val="0"/>
                <w:sz w:val="22"/>
                <w:szCs w:val="22"/>
              </w:rPr>
              <m:t>J+1</m:t>
            </m:r>
          </m:sup>
          <m:e>
            <m:sSubSup>
              <m:sSubSupPr>
                <m:ctrlPr>
                  <w:rPr>
                    <w:rFonts w:ascii="Cambria Math" w:eastAsiaTheme="minorEastAsia" w:hAnsi="Cambria Math" w:cs="Arial"/>
                    <w:i/>
                    <w:noProof w:val="0"/>
                    <w:sz w:val="22"/>
                    <w:szCs w:val="22"/>
                  </w:rPr>
                </m:ctrlPr>
              </m:sSubSupPr>
              <m:e>
                <m:r>
                  <w:rPr>
                    <w:rFonts w:ascii="Cambria Math" w:eastAsiaTheme="minorEastAsia" w:hAnsi="Cambria Math" w:cs="Arial"/>
                    <w:noProof w:val="0"/>
                    <w:sz w:val="22"/>
                    <w:szCs w:val="22"/>
                  </w:rPr>
                  <m:t>w</m:t>
                </m:r>
              </m:e>
              <m:sub>
                <m:r>
                  <w:rPr>
                    <w:rFonts w:ascii="Cambria Math" w:eastAsiaTheme="minorEastAsia" w:hAnsi="Cambria Math" w:cs="Arial"/>
                    <w:noProof w:val="0"/>
                    <w:sz w:val="22"/>
                    <w:szCs w:val="22"/>
                  </w:rPr>
                  <m:t>j</m:t>
                </m:r>
              </m:sub>
              <m:sup>
                <m:r>
                  <w:rPr>
                    <w:rFonts w:ascii="Cambria Math" w:eastAsiaTheme="minorEastAsia" w:hAnsi="Cambria Math" w:cs="Arial"/>
                    <w:noProof w:val="0"/>
                    <w:sz w:val="22"/>
                    <w:szCs w:val="22"/>
                  </w:rPr>
                  <m:t>*</m:t>
                </m:r>
              </m:sup>
            </m:sSubSup>
            <m:sSubSup>
              <m:sSubSupPr>
                <m:ctrlPr>
                  <w:rPr>
                    <w:rFonts w:ascii="Cambria Math" w:eastAsiaTheme="minorEastAsia" w:hAnsi="Cambria Math" w:cs="Arial"/>
                    <w:i/>
                    <w:noProof w:val="0"/>
                    <w:sz w:val="22"/>
                    <w:szCs w:val="22"/>
                  </w:rPr>
                </m:ctrlPr>
              </m:sSubSupPr>
              <m:e>
                <m:acc>
                  <m:accPr>
                    <m:chr m:val="̅"/>
                    <m:ctrlPr>
                      <w:rPr>
                        <w:rFonts w:ascii="Cambria Math" w:eastAsiaTheme="minorEastAsia" w:hAnsi="Cambria Math" w:cs="Arial"/>
                        <w:i/>
                        <w:noProof w:val="0"/>
                        <w:sz w:val="22"/>
                        <w:szCs w:val="22"/>
                      </w:rPr>
                    </m:ctrlPr>
                  </m:accPr>
                  <m:e>
                    <m:r>
                      <w:rPr>
                        <w:rFonts w:ascii="Cambria Math" w:eastAsiaTheme="minorEastAsia" w:hAnsi="Cambria Math" w:cs="Arial"/>
                        <w:noProof w:val="0"/>
                        <w:sz w:val="22"/>
                        <w:szCs w:val="22"/>
                      </w:rPr>
                      <m:t>Y</m:t>
                    </m:r>
                  </m:e>
                </m:acc>
              </m:e>
              <m:sub>
                <m:r>
                  <w:rPr>
                    <w:rFonts w:ascii="Cambria Math" w:eastAsiaTheme="minorEastAsia" w:hAnsi="Cambria Math" w:cs="Arial"/>
                    <w:noProof w:val="0"/>
                    <w:sz w:val="22"/>
                    <w:szCs w:val="22"/>
                  </w:rPr>
                  <m:t>j</m:t>
                </m:r>
              </m:sub>
              <m:sup>
                <m:sSub>
                  <m:sSubPr>
                    <m:ctrlPr>
                      <w:rPr>
                        <w:rFonts w:ascii="Cambria Math" w:eastAsiaTheme="minorEastAsia" w:hAnsi="Cambria Math" w:cs="Arial"/>
                        <w:i/>
                        <w:noProof w:val="0"/>
                        <w:sz w:val="22"/>
                        <w:szCs w:val="22"/>
                      </w:rPr>
                    </m:ctrlPr>
                  </m:sSubPr>
                  <m:e>
                    <m:r>
                      <w:rPr>
                        <w:rFonts w:ascii="Cambria Math" w:eastAsiaTheme="minorEastAsia" w:hAnsi="Cambria Math" w:cs="Arial"/>
                        <w:noProof w:val="0"/>
                        <w:sz w:val="22"/>
                        <w:szCs w:val="22"/>
                      </w:rPr>
                      <m:t>K</m:t>
                    </m:r>
                  </m:e>
                  <m:sub>
                    <m:r>
                      <w:rPr>
                        <w:rFonts w:ascii="Cambria Math" w:eastAsiaTheme="minorEastAsia" w:hAnsi="Cambria Math" w:cs="Arial"/>
                        <w:noProof w:val="0"/>
                        <w:sz w:val="22"/>
                        <w:szCs w:val="22"/>
                      </w:rPr>
                      <m:t>M</m:t>
                    </m:r>
                  </m:sub>
                </m:sSub>
              </m:sup>
            </m:sSubSup>
          </m:e>
        </m:nary>
        <m:r>
          <w:rPr>
            <w:rFonts w:ascii="Cambria Math" w:eastAsiaTheme="minorEastAsia" w:hAnsi="Cambria Math" w:cs="Arial"/>
            <w:noProof w:val="0"/>
            <w:sz w:val="22"/>
            <w:szCs w:val="22"/>
          </w:rPr>
          <m:t>≈</m:t>
        </m:r>
        <m:sSubSup>
          <m:sSubSupPr>
            <m:ctrlPr>
              <w:rPr>
                <w:rFonts w:ascii="Cambria Math" w:eastAsiaTheme="minorEastAsia" w:hAnsi="Cambria Math" w:cs="Arial"/>
                <w:i/>
                <w:noProof w:val="0"/>
                <w:sz w:val="22"/>
                <w:szCs w:val="22"/>
              </w:rPr>
            </m:ctrlPr>
          </m:sSubSupPr>
          <m:e>
            <m:acc>
              <m:accPr>
                <m:chr m:val="̅"/>
                <m:ctrlPr>
                  <w:rPr>
                    <w:rFonts w:ascii="Cambria Math" w:eastAsiaTheme="minorEastAsia" w:hAnsi="Cambria Math" w:cs="Arial"/>
                    <w:i/>
                    <w:noProof w:val="0"/>
                    <w:sz w:val="22"/>
                    <w:szCs w:val="22"/>
                  </w:rPr>
                </m:ctrlPr>
              </m:accPr>
              <m:e>
                <m:r>
                  <w:rPr>
                    <w:rFonts w:ascii="Cambria Math" w:eastAsiaTheme="minorEastAsia" w:hAnsi="Cambria Math" w:cs="Arial"/>
                    <w:noProof w:val="0"/>
                    <w:sz w:val="22"/>
                    <w:szCs w:val="22"/>
                  </w:rPr>
                  <m:t>Y</m:t>
                </m:r>
              </m:e>
            </m:acc>
          </m:e>
          <m:sub>
            <m:r>
              <w:rPr>
                <w:rFonts w:ascii="Cambria Math" w:eastAsiaTheme="minorEastAsia" w:hAnsi="Cambria Math" w:cs="Arial"/>
                <w:noProof w:val="0"/>
                <w:sz w:val="22"/>
                <w:szCs w:val="22"/>
              </w:rPr>
              <m:t>1</m:t>
            </m:r>
          </m:sub>
          <m:sup>
            <m:sSub>
              <m:sSubPr>
                <m:ctrlPr>
                  <w:rPr>
                    <w:rFonts w:ascii="Cambria Math" w:eastAsiaTheme="minorEastAsia" w:hAnsi="Cambria Math" w:cs="Arial"/>
                    <w:i/>
                    <w:noProof w:val="0"/>
                    <w:sz w:val="22"/>
                    <w:szCs w:val="22"/>
                  </w:rPr>
                </m:ctrlPr>
              </m:sSubPr>
              <m:e>
                <m:r>
                  <w:rPr>
                    <w:rFonts w:ascii="Cambria Math" w:eastAsiaTheme="minorEastAsia" w:hAnsi="Cambria Math" w:cs="Arial"/>
                    <w:noProof w:val="0"/>
                    <w:sz w:val="22"/>
                    <w:szCs w:val="22"/>
                  </w:rPr>
                  <m:t>K</m:t>
                </m:r>
              </m:e>
              <m:sub>
                <m:r>
                  <w:rPr>
                    <w:rFonts w:ascii="Cambria Math" w:eastAsiaTheme="minorEastAsia" w:hAnsi="Cambria Math" w:cs="Arial"/>
                    <w:noProof w:val="0"/>
                    <w:sz w:val="22"/>
                    <w:szCs w:val="22"/>
                  </w:rPr>
                  <m:t>M</m:t>
                </m:r>
              </m:sub>
            </m:sSub>
          </m:sup>
        </m:sSubSup>
        <m:r>
          <m:rPr>
            <m:sty m:val="p"/>
          </m:rPr>
          <w:rPr>
            <w:rFonts w:ascii="Cambria Math" w:eastAsiaTheme="minorEastAsia" w:hAnsi="Cambria Math" w:cs="Arial"/>
            <w:noProof w:val="0"/>
            <w:sz w:val="22"/>
            <w:szCs w:val="22"/>
          </w:rPr>
          <m:t xml:space="preserve"> y </m:t>
        </m:r>
        <m:nary>
          <m:naryPr>
            <m:chr m:val="∑"/>
            <m:limLoc m:val="undOvr"/>
            <m:ctrlPr>
              <w:rPr>
                <w:rFonts w:ascii="Cambria Math" w:eastAsiaTheme="minorEastAsia" w:hAnsi="Cambria Math" w:cs="Arial"/>
                <w:i/>
                <w:noProof w:val="0"/>
                <w:sz w:val="22"/>
                <w:szCs w:val="22"/>
              </w:rPr>
            </m:ctrlPr>
          </m:naryPr>
          <m:sub>
            <m:r>
              <w:rPr>
                <w:rFonts w:ascii="Cambria Math" w:eastAsiaTheme="minorEastAsia" w:hAnsi="Cambria Math" w:cs="Arial"/>
                <w:noProof w:val="0"/>
                <w:sz w:val="22"/>
                <w:szCs w:val="22"/>
              </w:rPr>
              <m:t>j=2</m:t>
            </m:r>
          </m:sub>
          <m:sup>
            <m:r>
              <w:rPr>
                <w:rFonts w:ascii="Cambria Math" w:eastAsiaTheme="minorEastAsia" w:hAnsi="Cambria Math" w:cs="Arial"/>
                <w:noProof w:val="0"/>
                <w:sz w:val="22"/>
                <w:szCs w:val="22"/>
              </w:rPr>
              <m:t>J+1</m:t>
            </m:r>
          </m:sup>
          <m:e>
            <m:sSubSup>
              <m:sSubSupPr>
                <m:ctrlPr>
                  <w:rPr>
                    <w:rFonts w:ascii="Cambria Math" w:eastAsiaTheme="minorEastAsia" w:hAnsi="Cambria Math" w:cs="Arial"/>
                    <w:i/>
                    <w:noProof w:val="0"/>
                    <w:sz w:val="22"/>
                    <w:szCs w:val="22"/>
                  </w:rPr>
                </m:ctrlPr>
              </m:sSubSupPr>
              <m:e>
                <m:r>
                  <w:rPr>
                    <w:rFonts w:ascii="Cambria Math" w:eastAsiaTheme="minorEastAsia" w:hAnsi="Cambria Math" w:cs="Arial"/>
                    <w:noProof w:val="0"/>
                    <w:sz w:val="22"/>
                    <w:szCs w:val="22"/>
                  </w:rPr>
                  <m:t>w</m:t>
                </m:r>
              </m:e>
              <m:sub>
                <m:r>
                  <w:rPr>
                    <w:rFonts w:ascii="Cambria Math" w:eastAsiaTheme="minorEastAsia" w:hAnsi="Cambria Math" w:cs="Arial"/>
                    <w:noProof w:val="0"/>
                    <w:sz w:val="22"/>
                    <w:szCs w:val="22"/>
                  </w:rPr>
                  <m:t>j</m:t>
                </m:r>
              </m:sub>
              <m:sup>
                <m:r>
                  <w:rPr>
                    <w:rFonts w:ascii="Cambria Math" w:eastAsiaTheme="minorEastAsia" w:hAnsi="Cambria Math" w:cs="Arial"/>
                    <w:noProof w:val="0"/>
                    <w:sz w:val="22"/>
                    <w:szCs w:val="22"/>
                  </w:rPr>
                  <m:t>*</m:t>
                </m:r>
              </m:sup>
            </m:sSubSup>
            <m:sSub>
              <m:sSubPr>
                <m:ctrlPr>
                  <w:rPr>
                    <w:rFonts w:ascii="Cambria Math" w:eastAsiaTheme="minorEastAsia" w:hAnsi="Cambria Math" w:cs="Arial"/>
                    <w:i/>
                    <w:noProof w:val="0"/>
                    <w:sz w:val="22"/>
                    <w:szCs w:val="22"/>
                  </w:rPr>
                </m:ctrlPr>
              </m:sSubPr>
              <m:e>
                <m:r>
                  <w:rPr>
                    <w:rFonts w:ascii="Cambria Math" w:eastAsiaTheme="minorEastAsia" w:hAnsi="Cambria Math" w:cs="Arial"/>
                    <w:noProof w:val="0"/>
                    <w:sz w:val="22"/>
                    <w:szCs w:val="22"/>
                  </w:rPr>
                  <m:t>U</m:t>
                </m:r>
              </m:e>
              <m:sub>
                <m:r>
                  <w:rPr>
                    <w:rFonts w:ascii="Cambria Math" w:eastAsiaTheme="minorEastAsia" w:hAnsi="Cambria Math" w:cs="Arial"/>
                    <w:noProof w:val="0"/>
                    <w:sz w:val="22"/>
                    <w:szCs w:val="22"/>
                  </w:rPr>
                  <m:t>j</m:t>
                </m:r>
              </m:sub>
            </m:sSub>
          </m:e>
        </m:nary>
        <m:r>
          <w:rPr>
            <w:rFonts w:ascii="Cambria Math" w:eastAsiaTheme="minorEastAsia" w:hAnsi="Cambria Math" w:cs="Arial"/>
            <w:noProof w:val="0"/>
            <w:sz w:val="22"/>
            <w:szCs w:val="22"/>
          </w:rPr>
          <m:t>≈</m:t>
        </m:r>
        <m:sSub>
          <m:sSubPr>
            <m:ctrlPr>
              <w:rPr>
                <w:rFonts w:ascii="Cambria Math" w:eastAsiaTheme="minorEastAsia" w:hAnsi="Cambria Math" w:cs="Arial"/>
                <w:i/>
                <w:noProof w:val="0"/>
                <w:sz w:val="22"/>
                <w:szCs w:val="22"/>
              </w:rPr>
            </m:ctrlPr>
          </m:sSubPr>
          <m:e>
            <m:r>
              <w:rPr>
                <w:rFonts w:ascii="Cambria Math" w:eastAsiaTheme="minorEastAsia" w:hAnsi="Cambria Math" w:cs="Arial"/>
                <w:noProof w:val="0"/>
                <w:sz w:val="22"/>
                <w:szCs w:val="22"/>
              </w:rPr>
              <m:t>U</m:t>
            </m:r>
          </m:e>
          <m:sub>
            <m:r>
              <w:rPr>
                <w:rFonts w:ascii="Cambria Math" w:eastAsiaTheme="minorEastAsia" w:hAnsi="Cambria Math" w:cs="Arial"/>
                <w:noProof w:val="0"/>
                <w:sz w:val="22"/>
                <w:szCs w:val="22"/>
              </w:rPr>
              <m:t>1</m:t>
            </m:r>
          </m:sub>
        </m:sSub>
      </m:oMath>
      <w:r w:rsidRPr="00B53298">
        <w:rPr>
          <w:rFonts w:ascii="Arial" w:eastAsiaTheme="minorEastAsia" w:hAnsi="Arial" w:cs="Arial"/>
          <w:noProof w:val="0"/>
          <w:sz w:val="22"/>
          <w:szCs w:val="22"/>
        </w:rPr>
        <w:t>, entonces:</w:t>
      </w:r>
    </w:p>
    <w:p w14:paraId="3465AE8B" w14:textId="77777777" w:rsidR="000F792A" w:rsidRPr="00B53298" w:rsidRDefault="001C47F7" w:rsidP="003F64BE">
      <w:pPr>
        <w:tabs>
          <w:tab w:val="left" w:pos="9000"/>
        </w:tabs>
        <w:spacing w:before="120" w:after="120"/>
        <w:jc w:val="both"/>
        <w:rPr>
          <w:rFonts w:ascii="Arial" w:eastAsiaTheme="minorEastAsia" w:hAnsi="Arial" w:cs="Arial"/>
          <w:sz w:val="22"/>
          <w:szCs w:val="22"/>
          <w:lang w:val="es-ES_tradnl"/>
        </w:rPr>
      </w:pPr>
      <m:oMathPara>
        <m:oMath>
          <m:sSub>
            <m:sSubPr>
              <m:ctrlPr>
                <w:rPr>
                  <w:rFonts w:ascii="Cambria Math" w:eastAsiaTheme="minorEastAsia" w:hAnsi="Cambria Math" w:cs="Arial"/>
                  <w:i/>
                  <w:sz w:val="22"/>
                  <w:szCs w:val="22"/>
                  <w:lang w:val="es-ES_tradnl"/>
                </w:rPr>
              </m:ctrlPr>
            </m:sSubPr>
            <m:e>
              <m:acc>
                <m:accPr>
                  <m:ctrlPr>
                    <w:rPr>
                      <w:rFonts w:ascii="Cambria Math" w:eastAsiaTheme="minorEastAsia" w:hAnsi="Cambria Math" w:cs="Arial"/>
                      <w:i/>
                      <w:sz w:val="22"/>
                      <w:szCs w:val="22"/>
                      <w:lang w:val="es-ES_tradnl"/>
                    </w:rPr>
                  </m:ctrlPr>
                </m:accPr>
                <m:e>
                  <m:r>
                    <w:rPr>
                      <w:rFonts w:ascii="Cambria Math" w:eastAsiaTheme="minorEastAsia" w:hAnsi="Cambria Math" w:cs="Arial"/>
                      <w:sz w:val="22"/>
                      <w:szCs w:val="22"/>
                      <w:lang w:val="es-ES_tradnl"/>
                    </w:rPr>
                    <m:t>α</m:t>
                  </m:r>
                </m:e>
              </m:acc>
            </m:e>
            <m:sub>
              <m:r>
                <w:rPr>
                  <w:rFonts w:ascii="Cambria Math" w:eastAsiaTheme="minorEastAsia" w:hAnsi="Cambria Math" w:cs="Arial"/>
                  <w:sz w:val="22"/>
                  <w:szCs w:val="22"/>
                  <w:lang w:val="es-ES_tradnl"/>
                </w:rPr>
                <m:t>1t</m:t>
              </m:r>
            </m:sub>
          </m:sSub>
          <m:r>
            <w:rPr>
              <w:rFonts w:ascii="Cambria Math" w:eastAsiaTheme="minorEastAsia" w:hAnsi="Cambria Math" w:cs="Arial"/>
              <w:sz w:val="22"/>
              <w:szCs w:val="22"/>
              <w:lang w:val="es-ES_tradnl"/>
            </w:rPr>
            <m:t>=</m:t>
          </m:r>
          <m:sSub>
            <m:sSubPr>
              <m:ctrlPr>
                <w:rPr>
                  <w:rFonts w:ascii="Cambria Math" w:eastAsiaTheme="minorEastAsia" w:hAnsi="Cambria Math" w:cs="Arial"/>
                  <w:i/>
                  <w:sz w:val="22"/>
                  <w:szCs w:val="22"/>
                  <w:lang w:val="es-ES_tradnl"/>
                </w:rPr>
              </m:ctrlPr>
            </m:sSubPr>
            <m:e>
              <m:r>
                <w:rPr>
                  <w:rFonts w:ascii="Cambria Math" w:eastAsiaTheme="minorEastAsia" w:hAnsi="Cambria Math" w:cs="Arial"/>
                  <w:sz w:val="22"/>
                  <w:szCs w:val="22"/>
                  <w:lang w:val="es-ES_tradnl"/>
                </w:rPr>
                <m:t>Y</m:t>
              </m:r>
            </m:e>
            <m:sub>
              <m:r>
                <w:rPr>
                  <w:rFonts w:ascii="Cambria Math" w:eastAsiaTheme="minorEastAsia" w:hAnsi="Cambria Math" w:cs="Arial"/>
                  <w:sz w:val="22"/>
                  <w:szCs w:val="22"/>
                  <w:lang w:val="es-ES_tradnl"/>
                </w:rPr>
                <m:t>1t</m:t>
              </m:r>
            </m:sub>
          </m:sSub>
          <m:r>
            <w:rPr>
              <w:rFonts w:ascii="Cambria Math" w:eastAsiaTheme="minorEastAsia" w:hAnsi="Cambria Math" w:cs="Arial"/>
              <w:sz w:val="22"/>
              <w:szCs w:val="22"/>
              <w:lang w:val="es-ES_tradnl"/>
            </w:rPr>
            <m:t>-</m:t>
          </m:r>
          <m:nary>
            <m:naryPr>
              <m:chr m:val="∑"/>
              <m:limLoc m:val="undOvr"/>
              <m:ctrlPr>
                <w:rPr>
                  <w:rFonts w:ascii="Cambria Math" w:eastAsiaTheme="minorEastAsia" w:hAnsi="Cambria Math" w:cs="Arial"/>
                  <w:i/>
                  <w:sz w:val="22"/>
                  <w:szCs w:val="22"/>
                  <w:lang w:val="es-ES_tradnl"/>
                </w:rPr>
              </m:ctrlPr>
            </m:naryPr>
            <m:sub>
              <m:r>
                <w:rPr>
                  <w:rFonts w:ascii="Cambria Math" w:eastAsiaTheme="minorEastAsia" w:hAnsi="Cambria Math" w:cs="Arial"/>
                  <w:sz w:val="22"/>
                  <w:szCs w:val="22"/>
                  <w:lang w:val="es-ES_tradnl"/>
                </w:rPr>
                <m:t>j=2</m:t>
              </m:r>
            </m:sub>
            <m:sup>
              <m:r>
                <w:rPr>
                  <w:rFonts w:ascii="Cambria Math" w:eastAsiaTheme="minorEastAsia" w:hAnsi="Cambria Math" w:cs="Arial"/>
                  <w:sz w:val="22"/>
                  <w:szCs w:val="22"/>
                  <w:lang w:val="es-ES_tradnl"/>
                </w:rPr>
                <m:t>J+1</m:t>
              </m:r>
            </m:sup>
            <m:e>
              <m:sSubSup>
                <m:sSubSupPr>
                  <m:ctrlPr>
                    <w:rPr>
                      <w:rFonts w:ascii="Cambria Math" w:eastAsiaTheme="minorEastAsia" w:hAnsi="Cambria Math" w:cs="Arial"/>
                      <w:i/>
                      <w:sz w:val="22"/>
                      <w:szCs w:val="22"/>
                      <w:lang w:val="es-ES_tradnl"/>
                    </w:rPr>
                  </m:ctrlPr>
                </m:sSubSupPr>
                <m:e>
                  <m:r>
                    <w:rPr>
                      <w:rFonts w:ascii="Cambria Math" w:eastAsiaTheme="minorEastAsia" w:hAnsi="Cambria Math" w:cs="Arial"/>
                      <w:sz w:val="22"/>
                      <w:szCs w:val="22"/>
                      <w:lang w:val="es-ES_tradnl"/>
                    </w:rPr>
                    <m:t>w</m:t>
                  </m:r>
                </m:e>
                <m:sub>
                  <m:r>
                    <w:rPr>
                      <w:rFonts w:ascii="Cambria Math" w:eastAsiaTheme="minorEastAsia" w:hAnsi="Cambria Math" w:cs="Arial"/>
                      <w:sz w:val="22"/>
                      <w:szCs w:val="22"/>
                      <w:lang w:val="es-ES_tradnl"/>
                    </w:rPr>
                    <m:t>j</m:t>
                  </m:r>
                </m:sub>
                <m:sup>
                  <m:r>
                    <w:rPr>
                      <w:rFonts w:ascii="Cambria Math" w:eastAsiaTheme="minorEastAsia" w:hAnsi="Cambria Math" w:cs="Arial"/>
                      <w:sz w:val="22"/>
                      <w:szCs w:val="22"/>
                      <w:lang w:val="es-ES_tradnl"/>
                    </w:rPr>
                    <m:t>*</m:t>
                  </m:r>
                </m:sup>
              </m:sSubSup>
            </m:e>
          </m:nary>
          <m:sSub>
            <m:sSubPr>
              <m:ctrlPr>
                <w:rPr>
                  <w:rFonts w:ascii="Cambria Math" w:eastAsiaTheme="minorEastAsia" w:hAnsi="Cambria Math" w:cs="Arial"/>
                  <w:i/>
                  <w:sz w:val="22"/>
                  <w:szCs w:val="22"/>
                  <w:lang w:val="es-ES_tradnl"/>
                </w:rPr>
              </m:ctrlPr>
            </m:sSubPr>
            <m:e>
              <m:r>
                <w:rPr>
                  <w:rFonts w:ascii="Cambria Math" w:eastAsiaTheme="minorEastAsia" w:hAnsi="Cambria Math" w:cs="Arial"/>
                  <w:sz w:val="22"/>
                  <w:szCs w:val="22"/>
                  <w:lang w:val="es-ES_tradnl"/>
                </w:rPr>
                <m:t>Y</m:t>
              </m:r>
            </m:e>
            <m:sub>
              <m:r>
                <w:rPr>
                  <w:rFonts w:ascii="Cambria Math" w:eastAsiaTheme="minorEastAsia" w:hAnsi="Cambria Math" w:cs="Arial"/>
                  <w:sz w:val="22"/>
                  <w:szCs w:val="22"/>
                  <w:lang w:val="es-ES_tradnl"/>
                </w:rPr>
                <m:t>jt</m:t>
              </m:r>
            </m:sub>
          </m:sSub>
        </m:oMath>
      </m:oMathPara>
    </w:p>
    <w:p w14:paraId="3BE5E948" w14:textId="77777777" w:rsidR="000F792A" w:rsidRPr="00B53298" w:rsidRDefault="00F32B1B" w:rsidP="003F64BE">
      <w:pPr>
        <w:tabs>
          <w:tab w:val="left" w:pos="9000"/>
        </w:tabs>
        <w:spacing w:before="120" w:after="120"/>
        <w:ind w:left="810"/>
        <w:jc w:val="both"/>
        <w:rPr>
          <w:rFonts w:ascii="Arial" w:eastAsiaTheme="minorEastAsia" w:hAnsi="Arial" w:cs="Arial"/>
          <w:sz w:val="22"/>
          <w:szCs w:val="22"/>
          <w:lang w:val="es-ES_tradnl"/>
        </w:rPr>
      </w:pPr>
      <w:r w:rsidRPr="00B53298">
        <w:rPr>
          <w:rFonts w:ascii="Arial" w:eastAsiaTheme="minorEastAsia" w:hAnsi="Arial" w:cs="Arial"/>
          <w:sz w:val="22"/>
          <w:szCs w:val="22"/>
          <w:lang w:val="es-ES_tradnl"/>
        </w:rPr>
        <w:t xml:space="preserve">Es el estimador de </w:t>
      </w:r>
      <m:oMath>
        <m:sSub>
          <m:sSubPr>
            <m:ctrlPr>
              <w:rPr>
                <w:rFonts w:ascii="Cambria Math" w:eastAsiaTheme="minorEastAsia" w:hAnsi="Cambria Math" w:cs="Arial"/>
                <w:i/>
                <w:sz w:val="22"/>
                <w:szCs w:val="22"/>
                <w:lang w:val="es-ES_tradnl"/>
              </w:rPr>
            </m:ctrlPr>
          </m:sSubPr>
          <m:e>
            <m:r>
              <w:rPr>
                <w:rFonts w:ascii="Cambria Math" w:eastAsiaTheme="minorEastAsia" w:hAnsi="Cambria Math" w:cs="Arial"/>
                <w:sz w:val="22"/>
                <w:szCs w:val="22"/>
                <w:lang w:val="es-ES_tradnl"/>
              </w:rPr>
              <m:t>α</m:t>
            </m:r>
          </m:e>
          <m:sub>
            <m:r>
              <w:rPr>
                <w:rFonts w:ascii="Cambria Math" w:eastAsiaTheme="minorEastAsia" w:hAnsi="Cambria Math" w:cs="Arial"/>
                <w:sz w:val="22"/>
                <w:szCs w:val="22"/>
                <w:lang w:val="es-ES_tradnl"/>
              </w:rPr>
              <m:t>1t</m:t>
            </m:r>
          </m:sub>
        </m:sSub>
      </m:oMath>
      <w:r w:rsidRPr="00B53298">
        <w:rPr>
          <w:rFonts w:ascii="Arial" w:eastAsiaTheme="minorEastAsia" w:hAnsi="Arial" w:cs="Arial"/>
          <w:sz w:val="22"/>
          <w:szCs w:val="22"/>
          <w:lang w:val="es-ES_tradnl"/>
        </w:rPr>
        <w:t xml:space="preserve"> e nos períodos posteriores à intervención.</w:t>
      </w:r>
    </w:p>
    <w:p w14:paraId="7E334060" w14:textId="77777777" w:rsidR="000F792A" w:rsidRPr="00B53298" w:rsidRDefault="00F32B1B" w:rsidP="003F64BE">
      <w:pPr>
        <w:pStyle w:val="AutoNumpara"/>
        <w:tabs>
          <w:tab w:val="left" w:pos="9000"/>
        </w:tabs>
        <w:rPr>
          <w:rFonts w:ascii="Arial" w:eastAsiaTheme="minorEastAsia" w:hAnsi="Arial" w:cs="Arial"/>
          <w:noProof w:val="0"/>
          <w:sz w:val="22"/>
          <w:szCs w:val="22"/>
        </w:rPr>
      </w:pPr>
      <w:r w:rsidRPr="00B53298">
        <w:rPr>
          <w:rFonts w:ascii="Arial" w:eastAsiaTheme="minorEastAsia" w:hAnsi="Arial" w:cs="Arial"/>
          <w:noProof w:val="0"/>
          <w:sz w:val="22"/>
          <w:szCs w:val="22"/>
        </w:rPr>
        <w:t xml:space="preserve">Para implementar el estimador de control sintético numéricamente es necesario definir una distancia entre la unidad de control sintético y la unidad tratada, para eso basta agregar las </w:t>
      </w:r>
      <w:r w:rsidRPr="00B53298">
        <w:rPr>
          <w:rFonts w:ascii="Arial" w:hAnsi="Arial" w:cs="Arial"/>
          <w:noProof w:val="0"/>
          <w:sz w:val="22"/>
          <w:szCs w:val="22"/>
        </w:rPr>
        <w:t>características</w:t>
      </w:r>
      <w:r w:rsidRPr="00B53298">
        <w:rPr>
          <w:rFonts w:ascii="Arial" w:eastAsiaTheme="minorEastAsia" w:hAnsi="Arial" w:cs="Arial"/>
          <w:noProof w:val="0"/>
          <w:sz w:val="22"/>
          <w:szCs w:val="22"/>
        </w:rPr>
        <w:t xml:space="preserve"> de la unidad tratada en la matriz </w:t>
      </w:r>
      <m:oMath>
        <m:sSub>
          <m:sSubPr>
            <m:ctrlPr>
              <w:rPr>
                <w:rFonts w:ascii="Cambria Math" w:eastAsiaTheme="minorEastAsia" w:hAnsi="Cambria Math" w:cs="Arial"/>
                <w:i/>
                <w:noProof w:val="0"/>
                <w:sz w:val="22"/>
                <w:szCs w:val="22"/>
              </w:rPr>
            </m:ctrlPr>
          </m:sSubPr>
          <m:e>
            <m:r>
              <w:rPr>
                <w:rFonts w:ascii="Cambria Math" w:eastAsiaTheme="minorEastAsia" w:hAnsi="Cambria Math" w:cs="Arial"/>
                <w:noProof w:val="0"/>
                <w:sz w:val="22"/>
                <w:szCs w:val="22"/>
              </w:rPr>
              <m:t>X</m:t>
            </m:r>
          </m:e>
          <m:sub>
            <m:r>
              <w:rPr>
                <w:rFonts w:ascii="Cambria Math" w:eastAsiaTheme="minorEastAsia" w:hAnsi="Cambria Math" w:cs="Arial"/>
                <w:noProof w:val="0"/>
                <w:sz w:val="22"/>
                <w:szCs w:val="22"/>
              </w:rPr>
              <m:t>1</m:t>
            </m:r>
          </m:sub>
        </m:sSub>
        <m:r>
          <w:rPr>
            <w:rFonts w:ascii="Cambria Math" w:eastAsiaTheme="minorEastAsia" w:hAnsi="Cambria Math" w:cs="Arial"/>
            <w:noProof w:val="0"/>
            <w:sz w:val="22"/>
            <w:szCs w:val="22"/>
          </w:rPr>
          <m:t>=</m:t>
        </m:r>
        <m:sSub>
          <m:sSubPr>
            <m:ctrlPr>
              <w:rPr>
                <w:rFonts w:ascii="Cambria Math" w:eastAsiaTheme="minorEastAsia" w:hAnsi="Cambria Math" w:cs="Arial"/>
                <w:i/>
                <w:noProof w:val="0"/>
                <w:sz w:val="22"/>
                <w:szCs w:val="22"/>
              </w:rPr>
            </m:ctrlPr>
          </m:sSubPr>
          <m:e>
            <m:d>
              <m:dPr>
                <m:ctrlPr>
                  <w:rPr>
                    <w:rFonts w:ascii="Cambria Math" w:eastAsiaTheme="minorEastAsia" w:hAnsi="Cambria Math" w:cs="Arial"/>
                    <w:i/>
                    <w:noProof w:val="0"/>
                    <w:sz w:val="22"/>
                    <w:szCs w:val="22"/>
                  </w:rPr>
                </m:ctrlPr>
              </m:dPr>
              <m:e>
                <m:sSubSup>
                  <m:sSubSupPr>
                    <m:ctrlPr>
                      <w:rPr>
                        <w:rFonts w:ascii="Cambria Math" w:eastAsiaTheme="minorEastAsia" w:hAnsi="Cambria Math" w:cs="Arial"/>
                        <w:i/>
                        <w:noProof w:val="0"/>
                        <w:sz w:val="22"/>
                        <w:szCs w:val="22"/>
                      </w:rPr>
                    </m:ctrlPr>
                  </m:sSubSupPr>
                  <m:e>
                    <m:r>
                      <w:rPr>
                        <w:rFonts w:ascii="Cambria Math" w:eastAsiaTheme="minorEastAsia" w:hAnsi="Cambria Math" w:cs="Arial"/>
                        <w:noProof w:val="0"/>
                        <w:sz w:val="22"/>
                        <w:szCs w:val="22"/>
                      </w:rPr>
                      <m:t>U</m:t>
                    </m:r>
                  </m:e>
                  <m:sub>
                    <m:r>
                      <w:rPr>
                        <w:rFonts w:ascii="Cambria Math" w:eastAsiaTheme="minorEastAsia" w:hAnsi="Cambria Math" w:cs="Arial"/>
                        <w:noProof w:val="0"/>
                        <w:sz w:val="22"/>
                        <w:szCs w:val="22"/>
                      </w:rPr>
                      <m:t>1</m:t>
                    </m:r>
                  </m:sub>
                  <m:sup>
                    <m:r>
                      <w:rPr>
                        <w:rFonts w:ascii="Cambria Math" w:eastAsiaTheme="minorEastAsia" w:hAnsi="Cambria Math" w:cs="Arial"/>
                        <w:noProof w:val="0"/>
                        <w:sz w:val="22"/>
                        <w:szCs w:val="22"/>
                      </w:rPr>
                      <m:t>'</m:t>
                    </m:r>
                  </m:sup>
                </m:sSubSup>
                <m:r>
                  <w:rPr>
                    <w:rFonts w:ascii="Cambria Math" w:eastAsiaTheme="minorEastAsia" w:hAnsi="Cambria Math" w:cs="Arial"/>
                    <w:noProof w:val="0"/>
                    <w:sz w:val="22"/>
                    <w:szCs w:val="22"/>
                  </w:rPr>
                  <m:t xml:space="preserve">, </m:t>
                </m:r>
                <m:sSubSup>
                  <m:sSubSupPr>
                    <m:ctrlPr>
                      <w:rPr>
                        <w:rFonts w:ascii="Cambria Math" w:eastAsiaTheme="minorEastAsia" w:hAnsi="Cambria Math" w:cs="Arial"/>
                        <w:i/>
                        <w:noProof w:val="0"/>
                        <w:sz w:val="22"/>
                        <w:szCs w:val="22"/>
                      </w:rPr>
                    </m:ctrlPr>
                  </m:sSubSupPr>
                  <m:e>
                    <m:acc>
                      <m:accPr>
                        <m:chr m:val="̅"/>
                        <m:ctrlPr>
                          <w:rPr>
                            <w:rFonts w:ascii="Cambria Math" w:eastAsiaTheme="minorEastAsia" w:hAnsi="Cambria Math" w:cs="Arial"/>
                            <w:i/>
                            <w:noProof w:val="0"/>
                            <w:sz w:val="22"/>
                            <w:szCs w:val="22"/>
                          </w:rPr>
                        </m:ctrlPr>
                      </m:accPr>
                      <m:e>
                        <m:r>
                          <w:rPr>
                            <w:rFonts w:ascii="Cambria Math" w:eastAsiaTheme="minorEastAsia" w:hAnsi="Cambria Math" w:cs="Arial"/>
                            <w:noProof w:val="0"/>
                            <w:sz w:val="22"/>
                            <w:szCs w:val="22"/>
                          </w:rPr>
                          <m:t>Y</m:t>
                        </m:r>
                      </m:e>
                    </m:acc>
                  </m:e>
                  <m:sub>
                    <m:r>
                      <w:rPr>
                        <w:rFonts w:ascii="Cambria Math" w:eastAsiaTheme="minorEastAsia" w:hAnsi="Cambria Math" w:cs="Arial"/>
                        <w:noProof w:val="0"/>
                        <w:sz w:val="22"/>
                        <w:szCs w:val="22"/>
                      </w:rPr>
                      <m:t>1</m:t>
                    </m:r>
                  </m:sub>
                  <m:sup>
                    <m:sSub>
                      <m:sSubPr>
                        <m:ctrlPr>
                          <w:rPr>
                            <w:rFonts w:ascii="Cambria Math" w:eastAsiaTheme="minorEastAsia" w:hAnsi="Cambria Math" w:cs="Arial"/>
                            <w:i/>
                            <w:noProof w:val="0"/>
                            <w:sz w:val="22"/>
                            <w:szCs w:val="22"/>
                          </w:rPr>
                        </m:ctrlPr>
                      </m:sSubPr>
                      <m:e>
                        <m:r>
                          <w:rPr>
                            <w:rFonts w:ascii="Cambria Math" w:eastAsiaTheme="minorEastAsia" w:hAnsi="Cambria Math" w:cs="Arial"/>
                            <w:noProof w:val="0"/>
                            <w:sz w:val="22"/>
                            <w:szCs w:val="22"/>
                          </w:rPr>
                          <m:t>K</m:t>
                        </m:r>
                      </m:e>
                      <m:sub>
                        <m:r>
                          <w:rPr>
                            <w:rFonts w:ascii="Cambria Math" w:eastAsiaTheme="minorEastAsia" w:hAnsi="Cambria Math" w:cs="Arial"/>
                            <w:noProof w:val="0"/>
                            <w:sz w:val="22"/>
                            <w:szCs w:val="22"/>
                          </w:rPr>
                          <m:t>1</m:t>
                        </m:r>
                      </m:sub>
                    </m:sSub>
                  </m:sup>
                </m:sSubSup>
                <m:r>
                  <w:rPr>
                    <w:rFonts w:ascii="Cambria Math" w:eastAsiaTheme="minorEastAsia" w:hAnsi="Cambria Math" w:cs="Arial"/>
                    <w:noProof w:val="0"/>
                    <w:sz w:val="22"/>
                    <w:szCs w:val="22"/>
                  </w:rPr>
                  <m:t>,⋯,</m:t>
                </m:r>
                <m:sSubSup>
                  <m:sSubSupPr>
                    <m:ctrlPr>
                      <w:rPr>
                        <w:rFonts w:ascii="Cambria Math" w:eastAsiaTheme="minorEastAsia" w:hAnsi="Cambria Math" w:cs="Arial"/>
                        <w:i/>
                        <w:noProof w:val="0"/>
                        <w:sz w:val="22"/>
                        <w:szCs w:val="22"/>
                      </w:rPr>
                    </m:ctrlPr>
                  </m:sSubSupPr>
                  <m:e>
                    <m:acc>
                      <m:accPr>
                        <m:chr m:val="̅"/>
                        <m:ctrlPr>
                          <w:rPr>
                            <w:rFonts w:ascii="Cambria Math" w:eastAsiaTheme="minorEastAsia" w:hAnsi="Cambria Math" w:cs="Arial"/>
                            <w:i/>
                            <w:noProof w:val="0"/>
                            <w:sz w:val="22"/>
                            <w:szCs w:val="22"/>
                          </w:rPr>
                        </m:ctrlPr>
                      </m:accPr>
                      <m:e>
                        <m:r>
                          <w:rPr>
                            <w:rFonts w:ascii="Cambria Math" w:eastAsiaTheme="minorEastAsia" w:hAnsi="Cambria Math" w:cs="Arial"/>
                            <w:noProof w:val="0"/>
                            <w:sz w:val="22"/>
                            <w:szCs w:val="22"/>
                          </w:rPr>
                          <m:t>Y</m:t>
                        </m:r>
                      </m:e>
                    </m:acc>
                  </m:e>
                  <m:sub>
                    <m:r>
                      <w:rPr>
                        <w:rFonts w:ascii="Cambria Math" w:eastAsiaTheme="minorEastAsia" w:hAnsi="Cambria Math" w:cs="Arial"/>
                        <w:noProof w:val="0"/>
                        <w:sz w:val="22"/>
                        <w:szCs w:val="22"/>
                      </w:rPr>
                      <m:t>1</m:t>
                    </m:r>
                  </m:sub>
                  <m:sup>
                    <m:sSub>
                      <m:sSubPr>
                        <m:ctrlPr>
                          <w:rPr>
                            <w:rFonts w:ascii="Cambria Math" w:eastAsiaTheme="minorEastAsia" w:hAnsi="Cambria Math" w:cs="Arial"/>
                            <w:i/>
                            <w:noProof w:val="0"/>
                            <w:sz w:val="22"/>
                            <w:szCs w:val="22"/>
                          </w:rPr>
                        </m:ctrlPr>
                      </m:sSubPr>
                      <m:e>
                        <m:r>
                          <w:rPr>
                            <w:rFonts w:ascii="Cambria Math" w:eastAsiaTheme="minorEastAsia" w:hAnsi="Cambria Math" w:cs="Arial"/>
                            <w:noProof w:val="0"/>
                            <w:sz w:val="22"/>
                            <w:szCs w:val="22"/>
                          </w:rPr>
                          <m:t>K</m:t>
                        </m:r>
                      </m:e>
                      <m:sub>
                        <m:r>
                          <w:rPr>
                            <w:rFonts w:ascii="Cambria Math" w:eastAsiaTheme="minorEastAsia" w:hAnsi="Cambria Math" w:cs="Arial"/>
                            <w:noProof w:val="0"/>
                            <w:sz w:val="22"/>
                            <w:szCs w:val="22"/>
                          </w:rPr>
                          <m:t>M</m:t>
                        </m:r>
                      </m:sub>
                    </m:sSub>
                  </m:sup>
                </m:sSubSup>
              </m:e>
            </m:d>
          </m:e>
          <m:sub>
            <m:r>
              <w:rPr>
                <w:rFonts w:ascii="Cambria Math" w:eastAsiaTheme="minorEastAsia" w:hAnsi="Cambria Math" w:cs="Arial"/>
                <w:noProof w:val="0"/>
                <w:sz w:val="22"/>
                <w:szCs w:val="22"/>
              </w:rPr>
              <m:t>k×1</m:t>
            </m:r>
          </m:sub>
        </m:sSub>
      </m:oMath>
      <w:r w:rsidRPr="00B53298">
        <w:rPr>
          <w:rFonts w:ascii="Arial" w:eastAsiaTheme="minorEastAsia" w:hAnsi="Arial" w:cs="Arial"/>
          <w:noProof w:val="0"/>
          <w:sz w:val="22"/>
          <w:szCs w:val="22"/>
        </w:rPr>
        <w:t xml:space="preserve"> y los valores de las mismas variables para a las unidades de control en </w:t>
      </w:r>
      <m:oMath>
        <m:sSub>
          <m:sSubPr>
            <m:ctrlPr>
              <w:rPr>
                <w:rFonts w:ascii="Cambria Math" w:eastAsiaTheme="minorEastAsia" w:hAnsi="Cambria Math" w:cs="Arial"/>
                <w:i/>
                <w:noProof w:val="0"/>
                <w:sz w:val="22"/>
                <w:szCs w:val="22"/>
              </w:rPr>
            </m:ctrlPr>
          </m:sSubPr>
          <m:e>
            <m:r>
              <w:rPr>
                <w:rFonts w:ascii="Cambria Math" w:eastAsiaTheme="minorEastAsia" w:hAnsi="Cambria Math" w:cs="Arial"/>
                <w:noProof w:val="0"/>
                <w:sz w:val="22"/>
                <w:szCs w:val="22"/>
              </w:rPr>
              <m:t>X</m:t>
            </m:r>
          </m:e>
          <m:sub>
            <m:r>
              <w:rPr>
                <w:rFonts w:ascii="Cambria Math" w:eastAsiaTheme="minorEastAsia" w:hAnsi="Cambria Math" w:cs="Arial"/>
                <w:noProof w:val="0"/>
                <w:sz w:val="22"/>
                <w:szCs w:val="22"/>
              </w:rPr>
              <m:t>1</m:t>
            </m:r>
          </m:sub>
        </m:sSub>
        <m:r>
          <w:rPr>
            <w:rFonts w:ascii="Cambria Math" w:eastAsiaTheme="minorEastAsia" w:hAnsi="Cambria Math" w:cs="Arial"/>
            <w:noProof w:val="0"/>
            <w:sz w:val="22"/>
            <w:szCs w:val="22"/>
          </w:rPr>
          <m:t>=</m:t>
        </m:r>
        <m:sSub>
          <m:sSubPr>
            <m:ctrlPr>
              <w:rPr>
                <w:rFonts w:ascii="Cambria Math" w:eastAsiaTheme="minorEastAsia" w:hAnsi="Cambria Math" w:cs="Arial"/>
                <w:i/>
                <w:noProof w:val="0"/>
                <w:sz w:val="22"/>
                <w:szCs w:val="22"/>
              </w:rPr>
            </m:ctrlPr>
          </m:sSubPr>
          <m:e>
            <m:d>
              <m:dPr>
                <m:ctrlPr>
                  <w:rPr>
                    <w:rFonts w:ascii="Cambria Math" w:eastAsiaTheme="minorEastAsia" w:hAnsi="Cambria Math" w:cs="Arial"/>
                    <w:i/>
                    <w:noProof w:val="0"/>
                    <w:sz w:val="22"/>
                    <w:szCs w:val="22"/>
                  </w:rPr>
                </m:ctrlPr>
              </m:dPr>
              <m:e>
                <m:sSubSup>
                  <m:sSubSupPr>
                    <m:ctrlPr>
                      <w:rPr>
                        <w:rFonts w:ascii="Cambria Math" w:eastAsiaTheme="minorEastAsia" w:hAnsi="Cambria Math" w:cs="Arial"/>
                        <w:i/>
                        <w:noProof w:val="0"/>
                        <w:sz w:val="22"/>
                        <w:szCs w:val="22"/>
                      </w:rPr>
                    </m:ctrlPr>
                  </m:sSubSupPr>
                  <m:e>
                    <m:r>
                      <w:rPr>
                        <w:rFonts w:ascii="Cambria Math" w:eastAsiaTheme="minorEastAsia" w:hAnsi="Cambria Math" w:cs="Arial"/>
                        <w:noProof w:val="0"/>
                        <w:sz w:val="22"/>
                        <w:szCs w:val="22"/>
                      </w:rPr>
                      <m:t>U</m:t>
                    </m:r>
                  </m:e>
                  <m:sub>
                    <m:r>
                      <w:rPr>
                        <w:rFonts w:ascii="Cambria Math" w:eastAsiaTheme="minorEastAsia" w:hAnsi="Cambria Math" w:cs="Arial"/>
                        <w:noProof w:val="0"/>
                        <w:sz w:val="22"/>
                        <w:szCs w:val="22"/>
                      </w:rPr>
                      <m:t>j</m:t>
                    </m:r>
                  </m:sub>
                  <m:sup>
                    <m:r>
                      <w:rPr>
                        <w:rFonts w:ascii="Cambria Math" w:eastAsiaTheme="minorEastAsia" w:hAnsi="Cambria Math" w:cs="Arial"/>
                        <w:noProof w:val="0"/>
                        <w:sz w:val="22"/>
                        <w:szCs w:val="22"/>
                      </w:rPr>
                      <m:t>'</m:t>
                    </m:r>
                  </m:sup>
                </m:sSubSup>
                <m:r>
                  <w:rPr>
                    <w:rFonts w:ascii="Cambria Math" w:eastAsiaTheme="minorEastAsia" w:hAnsi="Cambria Math" w:cs="Arial"/>
                    <w:noProof w:val="0"/>
                    <w:sz w:val="22"/>
                    <w:szCs w:val="22"/>
                  </w:rPr>
                  <m:t xml:space="preserve">, </m:t>
                </m:r>
                <m:sSubSup>
                  <m:sSubSupPr>
                    <m:ctrlPr>
                      <w:rPr>
                        <w:rFonts w:ascii="Cambria Math" w:eastAsiaTheme="minorEastAsia" w:hAnsi="Cambria Math" w:cs="Arial"/>
                        <w:i/>
                        <w:noProof w:val="0"/>
                        <w:sz w:val="22"/>
                        <w:szCs w:val="22"/>
                      </w:rPr>
                    </m:ctrlPr>
                  </m:sSubSupPr>
                  <m:e>
                    <m:acc>
                      <m:accPr>
                        <m:chr m:val="̅"/>
                        <m:ctrlPr>
                          <w:rPr>
                            <w:rFonts w:ascii="Cambria Math" w:eastAsiaTheme="minorEastAsia" w:hAnsi="Cambria Math" w:cs="Arial"/>
                            <w:i/>
                            <w:noProof w:val="0"/>
                            <w:sz w:val="22"/>
                            <w:szCs w:val="22"/>
                          </w:rPr>
                        </m:ctrlPr>
                      </m:accPr>
                      <m:e>
                        <m:r>
                          <w:rPr>
                            <w:rFonts w:ascii="Cambria Math" w:eastAsiaTheme="minorEastAsia" w:hAnsi="Cambria Math" w:cs="Arial"/>
                            <w:noProof w:val="0"/>
                            <w:sz w:val="22"/>
                            <w:szCs w:val="22"/>
                          </w:rPr>
                          <m:t>Y</m:t>
                        </m:r>
                      </m:e>
                    </m:acc>
                  </m:e>
                  <m:sub>
                    <m:r>
                      <w:rPr>
                        <w:rFonts w:ascii="Cambria Math" w:eastAsiaTheme="minorEastAsia" w:hAnsi="Cambria Math" w:cs="Arial"/>
                        <w:noProof w:val="0"/>
                        <w:sz w:val="22"/>
                        <w:szCs w:val="22"/>
                      </w:rPr>
                      <m:t>j</m:t>
                    </m:r>
                  </m:sub>
                  <m:sup>
                    <m:sSub>
                      <m:sSubPr>
                        <m:ctrlPr>
                          <w:rPr>
                            <w:rFonts w:ascii="Cambria Math" w:eastAsiaTheme="minorEastAsia" w:hAnsi="Cambria Math" w:cs="Arial"/>
                            <w:i/>
                            <w:noProof w:val="0"/>
                            <w:sz w:val="22"/>
                            <w:szCs w:val="22"/>
                          </w:rPr>
                        </m:ctrlPr>
                      </m:sSubPr>
                      <m:e>
                        <m:r>
                          <w:rPr>
                            <w:rFonts w:ascii="Cambria Math" w:eastAsiaTheme="minorEastAsia" w:hAnsi="Cambria Math" w:cs="Arial"/>
                            <w:noProof w:val="0"/>
                            <w:sz w:val="22"/>
                            <w:szCs w:val="22"/>
                          </w:rPr>
                          <m:t>K</m:t>
                        </m:r>
                      </m:e>
                      <m:sub>
                        <m:r>
                          <w:rPr>
                            <w:rFonts w:ascii="Cambria Math" w:eastAsiaTheme="minorEastAsia" w:hAnsi="Cambria Math" w:cs="Arial"/>
                            <w:noProof w:val="0"/>
                            <w:sz w:val="22"/>
                            <w:szCs w:val="22"/>
                          </w:rPr>
                          <m:t>1</m:t>
                        </m:r>
                      </m:sub>
                    </m:sSub>
                  </m:sup>
                </m:sSubSup>
                <m:r>
                  <w:rPr>
                    <w:rFonts w:ascii="Cambria Math" w:eastAsiaTheme="minorEastAsia" w:hAnsi="Cambria Math" w:cs="Arial"/>
                    <w:noProof w:val="0"/>
                    <w:sz w:val="22"/>
                    <w:szCs w:val="22"/>
                  </w:rPr>
                  <m:t>,⋯,</m:t>
                </m:r>
                <m:sSubSup>
                  <m:sSubSupPr>
                    <m:ctrlPr>
                      <w:rPr>
                        <w:rFonts w:ascii="Cambria Math" w:eastAsiaTheme="minorEastAsia" w:hAnsi="Cambria Math" w:cs="Arial"/>
                        <w:i/>
                        <w:noProof w:val="0"/>
                        <w:sz w:val="22"/>
                        <w:szCs w:val="22"/>
                      </w:rPr>
                    </m:ctrlPr>
                  </m:sSubSupPr>
                  <m:e>
                    <m:acc>
                      <m:accPr>
                        <m:chr m:val="̅"/>
                        <m:ctrlPr>
                          <w:rPr>
                            <w:rFonts w:ascii="Cambria Math" w:eastAsiaTheme="minorEastAsia" w:hAnsi="Cambria Math" w:cs="Arial"/>
                            <w:i/>
                            <w:noProof w:val="0"/>
                            <w:sz w:val="22"/>
                            <w:szCs w:val="22"/>
                          </w:rPr>
                        </m:ctrlPr>
                      </m:accPr>
                      <m:e>
                        <m:r>
                          <w:rPr>
                            <w:rFonts w:ascii="Cambria Math" w:eastAsiaTheme="minorEastAsia" w:hAnsi="Cambria Math" w:cs="Arial"/>
                            <w:noProof w:val="0"/>
                            <w:sz w:val="22"/>
                            <w:szCs w:val="22"/>
                          </w:rPr>
                          <m:t>Y</m:t>
                        </m:r>
                      </m:e>
                    </m:acc>
                  </m:e>
                  <m:sub>
                    <m:r>
                      <w:rPr>
                        <w:rFonts w:ascii="Cambria Math" w:eastAsiaTheme="minorEastAsia" w:hAnsi="Cambria Math" w:cs="Arial"/>
                        <w:noProof w:val="0"/>
                        <w:sz w:val="22"/>
                        <w:szCs w:val="22"/>
                      </w:rPr>
                      <m:t>j</m:t>
                    </m:r>
                  </m:sub>
                  <m:sup>
                    <m:sSub>
                      <m:sSubPr>
                        <m:ctrlPr>
                          <w:rPr>
                            <w:rFonts w:ascii="Cambria Math" w:eastAsiaTheme="minorEastAsia" w:hAnsi="Cambria Math" w:cs="Arial"/>
                            <w:i/>
                            <w:noProof w:val="0"/>
                            <w:sz w:val="22"/>
                            <w:szCs w:val="22"/>
                          </w:rPr>
                        </m:ctrlPr>
                      </m:sSubPr>
                      <m:e>
                        <m:r>
                          <w:rPr>
                            <w:rFonts w:ascii="Cambria Math" w:eastAsiaTheme="minorEastAsia" w:hAnsi="Cambria Math" w:cs="Arial"/>
                            <w:noProof w:val="0"/>
                            <w:sz w:val="22"/>
                            <w:szCs w:val="22"/>
                          </w:rPr>
                          <m:t>K</m:t>
                        </m:r>
                      </m:e>
                      <m:sub>
                        <m:r>
                          <w:rPr>
                            <w:rFonts w:ascii="Cambria Math" w:eastAsiaTheme="minorEastAsia" w:hAnsi="Cambria Math" w:cs="Arial"/>
                            <w:noProof w:val="0"/>
                            <w:sz w:val="22"/>
                            <w:szCs w:val="22"/>
                          </w:rPr>
                          <m:t>M</m:t>
                        </m:r>
                      </m:sub>
                    </m:sSub>
                  </m:sup>
                </m:sSubSup>
              </m:e>
            </m:d>
          </m:e>
          <m:sub>
            <m:r>
              <w:rPr>
                <w:rFonts w:ascii="Cambria Math" w:eastAsiaTheme="minorEastAsia" w:hAnsi="Cambria Math" w:cs="Arial"/>
                <w:noProof w:val="0"/>
                <w:sz w:val="22"/>
                <w:szCs w:val="22"/>
              </w:rPr>
              <m:t>k×J</m:t>
            </m:r>
          </m:sub>
        </m:sSub>
      </m:oMath>
      <w:r w:rsidRPr="00B53298">
        <w:rPr>
          <w:rFonts w:ascii="Arial" w:eastAsiaTheme="minorEastAsia" w:hAnsi="Arial" w:cs="Arial"/>
          <w:noProof w:val="0"/>
          <w:sz w:val="22"/>
          <w:szCs w:val="22"/>
        </w:rPr>
        <w:t>. el vector de pesos es calculado de forma a minimizar:</w:t>
      </w:r>
    </w:p>
    <w:p w14:paraId="0F399F2F" w14:textId="77777777" w:rsidR="000F792A" w:rsidRPr="00B53298" w:rsidRDefault="001C47F7" w:rsidP="003F64BE">
      <w:pPr>
        <w:tabs>
          <w:tab w:val="left" w:pos="9000"/>
        </w:tabs>
        <w:spacing w:before="120" w:after="120"/>
        <w:jc w:val="both"/>
        <w:rPr>
          <w:rFonts w:ascii="Arial" w:eastAsiaTheme="minorEastAsia" w:hAnsi="Arial" w:cs="Arial"/>
          <w:sz w:val="22"/>
          <w:szCs w:val="22"/>
          <w:lang w:val="es-ES_tradnl"/>
        </w:rPr>
      </w:pPr>
      <m:oMathPara>
        <m:oMath>
          <m:d>
            <m:dPr>
              <m:begChr m:val="‖"/>
              <m:endChr m:val="‖"/>
              <m:ctrlPr>
                <w:rPr>
                  <w:rFonts w:ascii="Cambria Math" w:eastAsiaTheme="minorEastAsia" w:hAnsi="Cambria Math" w:cs="Arial"/>
                  <w:i/>
                  <w:sz w:val="22"/>
                  <w:szCs w:val="22"/>
                  <w:lang w:val="es-ES_tradnl"/>
                </w:rPr>
              </m:ctrlPr>
            </m:dPr>
            <m:e>
              <m:sSub>
                <m:sSubPr>
                  <m:ctrlPr>
                    <w:rPr>
                      <w:rFonts w:ascii="Cambria Math" w:eastAsiaTheme="minorEastAsia" w:hAnsi="Cambria Math" w:cs="Arial"/>
                      <w:i/>
                      <w:sz w:val="22"/>
                      <w:szCs w:val="22"/>
                      <w:lang w:val="es-ES_tradnl"/>
                    </w:rPr>
                  </m:ctrlPr>
                </m:sSubPr>
                <m:e>
                  <m:r>
                    <w:rPr>
                      <w:rFonts w:ascii="Cambria Math" w:eastAsiaTheme="minorEastAsia" w:hAnsi="Cambria Math" w:cs="Arial"/>
                      <w:sz w:val="22"/>
                      <w:szCs w:val="22"/>
                      <w:lang w:val="es-ES_tradnl"/>
                    </w:rPr>
                    <m:t>X</m:t>
                  </m:r>
                </m:e>
                <m:sub>
                  <m:r>
                    <w:rPr>
                      <w:rFonts w:ascii="Cambria Math" w:eastAsiaTheme="minorEastAsia" w:hAnsi="Cambria Math" w:cs="Arial"/>
                      <w:sz w:val="22"/>
                      <w:szCs w:val="22"/>
                      <w:lang w:val="es-ES_tradnl"/>
                    </w:rPr>
                    <m:t>1</m:t>
                  </m:r>
                </m:sub>
              </m:sSub>
              <m:r>
                <w:rPr>
                  <w:rFonts w:ascii="Cambria Math" w:eastAsiaTheme="minorEastAsia" w:hAnsi="Cambria Math" w:cs="Arial"/>
                  <w:sz w:val="22"/>
                  <w:szCs w:val="22"/>
                  <w:lang w:val="es-ES_tradnl"/>
                </w:rPr>
                <m:t>-</m:t>
              </m:r>
              <m:sSub>
                <m:sSubPr>
                  <m:ctrlPr>
                    <w:rPr>
                      <w:rFonts w:ascii="Cambria Math" w:eastAsiaTheme="minorEastAsia" w:hAnsi="Cambria Math" w:cs="Arial"/>
                      <w:i/>
                      <w:sz w:val="22"/>
                      <w:szCs w:val="22"/>
                      <w:lang w:val="es-ES_tradnl"/>
                    </w:rPr>
                  </m:ctrlPr>
                </m:sSubPr>
                <m:e>
                  <m:r>
                    <w:rPr>
                      <w:rFonts w:ascii="Cambria Math" w:eastAsiaTheme="minorEastAsia" w:hAnsi="Cambria Math" w:cs="Arial"/>
                      <w:sz w:val="22"/>
                      <w:szCs w:val="22"/>
                      <w:lang w:val="es-ES_tradnl"/>
                    </w:rPr>
                    <m:t>X</m:t>
                  </m:r>
                </m:e>
                <m:sub>
                  <m:r>
                    <w:rPr>
                      <w:rFonts w:ascii="Cambria Math" w:eastAsiaTheme="minorEastAsia" w:hAnsi="Cambria Math" w:cs="Arial"/>
                      <w:sz w:val="22"/>
                      <w:szCs w:val="22"/>
                      <w:lang w:val="es-ES_tradnl"/>
                    </w:rPr>
                    <m:t>0</m:t>
                  </m:r>
                </m:sub>
              </m:sSub>
              <m:r>
                <w:rPr>
                  <w:rFonts w:ascii="Cambria Math" w:eastAsiaTheme="minorEastAsia" w:hAnsi="Cambria Math" w:cs="Arial"/>
                  <w:sz w:val="22"/>
                  <w:szCs w:val="22"/>
                  <w:lang w:val="es-ES_tradnl"/>
                </w:rPr>
                <m:t>W</m:t>
              </m:r>
            </m:e>
          </m:d>
          <m:r>
            <w:rPr>
              <w:rFonts w:ascii="Cambria Math" w:eastAsiaTheme="minorEastAsia" w:hAnsi="Cambria Math" w:cs="Arial"/>
              <w:sz w:val="22"/>
              <w:szCs w:val="22"/>
              <w:lang w:val="es-ES_tradnl"/>
            </w:rPr>
            <m:t>V=</m:t>
          </m:r>
          <m:rad>
            <m:radPr>
              <m:degHide m:val="1"/>
              <m:ctrlPr>
                <w:rPr>
                  <w:rFonts w:ascii="Cambria Math" w:eastAsiaTheme="minorEastAsia" w:hAnsi="Cambria Math" w:cs="Arial"/>
                  <w:i/>
                  <w:sz w:val="22"/>
                  <w:szCs w:val="22"/>
                  <w:lang w:val="es-ES_tradnl"/>
                </w:rPr>
              </m:ctrlPr>
            </m:radPr>
            <m:deg/>
            <m:e>
              <m:sSup>
                <m:sSupPr>
                  <m:ctrlPr>
                    <w:rPr>
                      <w:rFonts w:ascii="Cambria Math" w:eastAsiaTheme="minorEastAsia" w:hAnsi="Cambria Math" w:cs="Arial"/>
                      <w:i/>
                      <w:sz w:val="22"/>
                      <w:szCs w:val="22"/>
                      <w:lang w:val="es-ES_tradnl"/>
                    </w:rPr>
                  </m:ctrlPr>
                </m:sSupPr>
                <m:e>
                  <m:d>
                    <m:dPr>
                      <m:ctrlPr>
                        <w:rPr>
                          <w:rFonts w:ascii="Cambria Math" w:eastAsiaTheme="minorEastAsia" w:hAnsi="Cambria Math" w:cs="Arial"/>
                          <w:i/>
                          <w:sz w:val="22"/>
                          <w:szCs w:val="22"/>
                          <w:lang w:val="es-ES_tradnl"/>
                        </w:rPr>
                      </m:ctrlPr>
                    </m:dPr>
                    <m:e>
                      <m:sSub>
                        <m:sSubPr>
                          <m:ctrlPr>
                            <w:rPr>
                              <w:rFonts w:ascii="Cambria Math" w:eastAsiaTheme="minorEastAsia" w:hAnsi="Cambria Math" w:cs="Arial"/>
                              <w:i/>
                              <w:sz w:val="22"/>
                              <w:szCs w:val="22"/>
                              <w:lang w:val="es-ES_tradnl"/>
                            </w:rPr>
                          </m:ctrlPr>
                        </m:sSubPr>
                        <m:e>
                          <m:r>
                            <w:rPr>
                              <w:rFonts w:ascii="Cambria Math" w:eastAsiaTheme="minorEastAsia" w:hAnsi="Cambria Math" w:cs="Arial"/>
                              <w:sz w:val="22"/>
                              <w:szCs w:val="22"/>
                              <w:lang w:val="es-ES_tradnl"/>
                            </w:rPr>
                            <m:t>X</m:t>
                          </m:r>
                        </m:e>
                        <m:sub>
                          <m:r>
                            <w:rPr>
                              <w:rFonts w:ascii="Cambria Math" w:eastAsiaTheme="minorEastAsia" w:hAnsi="Cambria Math" w:cs="Arial"/>
                              <w:sz w:val="22"/>
                              <w:szCs w:val="22"/>
                              <w:lang w:val="es-ES_tradnl"/>
                            </w:rPr>
                            <m:t>1</m:t>
                          </m:r>
                        </m:sub>
                      </m:sSub>
                      <m:r>
                        <w:rPr>
                          <w:rFonts w:ascii="Cambria Math" w:eastAsiaTheme="minorEastAsia" w:hAnsi="Cambria Math" w:cs="Arial"/>
                          <w:sz w:val="22"/>
                          <w:szCs w:val="22"/>
                          <w:lang w:val="es-ES_tradnl"/>
                        </w:rPr>
                        <m:t>-</m:t>
                      </m:r>
                      <m:sSub>
                        <m:sSubPr>
                          <m:ctrlPr>
                            <w:rPr>
                              <w:rFonts w:ascii="Cambria Math" w:eastAsiaTheme="minorEastAsia" w:hAnsi="Cambria Math" w:cs="Arial"/>
                              <w:i/>
                              <w:sz w:val="22"/>
                              <w:szCs w:val="22"/>
                              <w:lang w:val="es-ES_tradnl"/>
                            </w:rPr>
                          </m:ctrlPr>
                        </m:sSubPr>
                        <m:e>
                          <m:r>
                            <w:rPr>
                              <w:rFonts w:ascii="Cambria Math" w:eastAsiaTheme="minorEastAsia" w:hAnsi="Cambria Math" w:cs="Arial"/>
                              <w:sz w:val="22"/>
                              <w:szCs w:val="22"/>
                              <w:lang w:val="es-ES_tradnl"/>
                            </w:rPr>
                            <m:t>X</m:t>
                          </m:r>
                        </m:e>
                        <m:sub>
                          <m:r>
                            <w:rPr>
                              <w:rFonts w:ascii="Cambria Math" w:eastAsiaTheme="minorEastAsia" w:hAnsi="Cambria Math" w:cs="Arial"/>
                              <w:sz w:val="22"/>
                              <w:szCs w:val="22"/>
                              <w:lang w:val="es-ES_tradnl"/>
                            </w:rPr>
                            <m:t>0</m:t>
                          </m:r>
                        </m:sub>
                      </m:sSub>
                      <m:r>
                        <w:rPr>
                          <w:rFonts w:ascii="Cambria Math" w:eastAsiaTheme="minorEastAsia" w:hAnsi="Cambria Math" w:cs="Arial"/>
                          <w:sz w:val="22"/>
                          <w:szCs w:val="22"/>
                          <w:lang w:val="es-ES_tradnl"/>
                        </w:rPr>
                        <m:t>W</m:t>
                      </m:r>
                    </m:e>
                  </m:d>
                </m:e>
                <m:sup>
                  <m:r>
                    <w:rPr>
                      <w:rFonts w:ascii="Cambria Math" w:eastAsiaTheme="minorEastAsia" w:hAnsi="Cambria Math" w:cs="Arial"/>
                      <w:sz w:val="22"/>
                      <w:szCs w:val="22"/>
                      <w:lang w:val="es-ES_tradnl"/>
                    </w:rPr>
                    <m:t>'</m:t>
                  </m:r>
                </m:sup>
              </m:sSup>
              <m:r>
                <w:rPr>
                  <w:rFonts w:ascii="Cambria Math" w:eastAsiaTheme="minorEastAsia" w:hAnsi="Cambria Math" w:cs="Arial"/>
                  <w:sz w:val="22"/>
                  <w:szCs w:val="22"/>
                  <w:lang w:val="es-ES_tradnl"/>
                </w:rPr>
                <m:t>V</m:t>
              </m:r>
              <m:d>
                <m:dPr>
                  <m:ctrlPr>
                    <w:rPr>
                      <w:rFonts w:ascii="Cambria Math" w:eastAsiaTheme="minorEastAsia" w:hAnsi="Cambria Math" w:cs="Arial"/>
                      <w:i/>
                      <w:sz w:val="22"/>
                      <w:szCs w:val="22"/>
                      <w:lang w:val="es-ES_tradnl"/>
                    </w:rPr>
                  </m:ctrlPr>
                </m:dPr>
                <m:e>
                  <m:sSub>
                    <m:sSubPr>
                      <m:ctrlPr>
                        <w:rPr>
                          <w:rFonts w:ascii="Cambria Math" w:eastAsiaTheme="minorEastAsia" w:hAnsi="Cambria Math" w:cs="Arial"/>
                          <w:i/>
                          <w:sz w:val="22"/>
                          <w:szCs w:val="22"/>
                          <w:lang w:val="es-ES_tradnl"/>
                        </w:rPr>
                      </m:ctrlPr>
                    </m:sSubPr>
                    <m:e>
                      <m:r>
                        <w:rPr>
                          <w:rFonts w:ascii="Cambria Math" w:eastAsiaTheme="minorEastAsia" w:hAnsi="Cambria Math" w:cs="Arial"/>
                          <w:sz w:val="22"/>
                          <w:szCs w:val="22"/>
                          <w:lang w:val="es-ES_tradnl"/>
                        </w:rPr>
                        <m:t>X</m:t>
                      </m:r>
                    </m:e>
                    <m:sub>
                      <m:r>
                        <w:rPr>
                          <w:rFonts w:ascii="Cambria Math" w:eastAsiaTheme="minorEastAsia" w:hAnsi="Cambria Math" w:cs="Arial"/>
                          <w:sz w:val="22"/>
                          <w:szCs w:val="22"/>
                          <w:lang w:val="es-ES_tradnl"/>
                        </w:rPr>
                        <m:t>1</m:t>
                      </m:r>
                    </m:sub>
                  </m:sSub>
                  <m:r>
                    <w:rPr>
                      <w:rFonts w:ascii="Cambria Math" w:eastAsiaTheme="minorEastAsia" w:hAnsi="Cambria Math" w:cs="Arial"/>
                      <w:sz w:val="22"/>
                      <w:szCs w:val="22"/>
                      <w:lang w:val="es-ES_tradnl"/>
                    </w:rPr>
                    <m:t>-</m:t>
                  </m:r>
                  <m:sSub>
                    <m:sSubPr>
                      <m:ctrlPr>
                        <w:rPr>
                          <w:rFonts w:ascii="Cambria Math" w:eastAsiaTheme="minorEastAsia" w:hAnsi="Cambria Math" w:cs="Arial"/>
                          <w:i/>
                          <w:sz w:val="22"/>
                          <w:szCs w:val="22"/>
                          <w:lang w:val="es-ES_tradnl"/>
                        </w:rPr>
                      </m:ctrlPr>
                    </m:sSubPr>
                    <m:e>
                      <m:r>
                        <w:rPr>
                          <w:rFonts w:ascii="Cambria Math" w:eastAsiaTheme="minorEastAsia" w:hAnsi="Cambria Math" w:cs="Arial"/>
                          <w:sz w:val="22"/>
                          <w:szCs w:val="22"/>
                          <w:lang w:val="es-ES_tradnl"/>
                        </w:rPr>
                        <m:t>X</m:t>
                      </m:r>
                    </m:e>
                    <m:sub>
                      <m:r>
                        <w:rPr>
                          <w:rFonts w:ascii="Cambria Math" w:eastAsiaTheme="minorEastAsia" w:hAnsi="Cambria Math" w:cs="Arial"/>
                          <w:sz w:val="22"/>
                          <w:szCs w:val="22"/>
                          <w:lang w:val="es-ES_tradnl"/>
                        </w:rPr>
                        <m:t>0</m:t>
                      </m:r>
                    </m:sub>
                  </m:sSub>
                  <m:r>
                    <w:rPr>
                      <w:rFonts w:ascii="Cambria Math" w:eastAsiaTheme="minorEastAsia" w:hAnsi="Cambria Math" w:cs="Arial"/>
                      <w:sz w:val="22"/>
                      <w:szCs w:val="22"/>
                      <w:lang w:val="es-ES_tradnl"/>
                    </w:rPr>
                    <m:t>W</m:t>
                  </m:r>
                </m:e>
              </m:d>
            </m:e>
          </m:rad>
        </m:oMath>
      </m:oMathPara>
    </w:p>
    <w:p w14:paraId="309C8EBD" w14:textId="77777777" w:rsidR="000F792A" w:rsidRPr="00B53298" w:rsidRDefault="00F32B1B" w:rsidP="003F64BE">
      <w:pPr>
        <w:tabs>
          <w:tab w:val="left" w:pos="9000"/>
        </w:tabs>
        <w:spacing w:before="120" w:after="120"/>
        <w:ind w:left="720"/>
        <w:jc w:val="both"/>
        <w:rPr>
          <w:rFonts w:ascii="Arial" w:eastAsiaTheme="minorEastAsia" w:hAnsi="Arial" w:cs="Arial"/>
          <w:sz w:val="22"/>
          <w:szCs w:val="22"/>
          <w:lang w:val="es-ES_tradnl"/>
        </w:rPr>
      </w:pPr>
      <w:r w:rsidRPr="00B53298">
        <w:rPr>
          <w:rFonts w:ascii="Arial" w:eastAsiaTheme="minorEastAsia" w:hAnsi="Arial" w:cs="Arial"/>
          <w:sz w:val="22"/>
          <w:szCs w:val="22"/>
          <w:lang w:val="es-ES_tradnl"/>
        </w:rPr>
        <w:t xml:space="preserve">onde </w:t>
      </w:r>
      <m:oMath>
        <m:sSub>
          <m:sSubPr>
            <m:ctrlPr>
              <w:rPr>
                <w:rFonts w:ascii="Cambria Math" w:eastAsiaTheme="minorEastAsia" w:hAnsi="Cambria Math" w:cs="Arial"/>
                <w:i/>
                <w:sz w:val="22"/>
                <w:szCs w:val="22"/>
                <w:lang w:val="es-ES_tradnl"/>
              </w:rPr>
            </m:ctrlPr>
          </m:sSubPr>
          <m:e>
            <m:r>
              <w:rPr>
                <w:rFonts w:ascii="Cambria Math" w:eastAsiaTheme="minorEastAsia" w:hAnsi="Cambria Math" w:cs="Arial"/>
                <w:sz w:val="22"/>
                <w:szCs w:val="22"/>
                <w:lang w:val="es-ES_tradnl"/>
              </w:rPr>
              <m:t>V</m:t>
            </m:r>
          </m:e>
          <m:sub>
            <m:r>
              <w:rPr>
                <w:rFonts w:ascii="Cambria Math" w:eastAsiaTheme="minorEastAsia" w:hAnsi="Cambria Math" w:cs="Arial"/>
                <w:sz w:val="22"/>
                <w:szCs w:val="22"/>
                <w:lang w:val="es-ES_tradnl"/>
              </w:rPr>
              <m:t>k×k</m:t>
            </m:r>
          </m:sub>
        </m:sSub>
      </m:oMath>
      <w:r w:rsidRPr="00B53298">
        <w:rPr>
          <w:rFonts w:ascii="Arial" w:eastAsiaTheme="minorEastAsia" w:hAnsi="Arial" w:cs="Arial"/>
          <w:sz w:val="22"/>
          <w:szCs w:val="22"/>
          <w:lang w:val="es-ES_tradnl"/>
        </w:rPr>
        <w:t xml:space="preserve"> es simétrica positiva semi-definida. </w:t>
      </w:r>
      <w:proofErr w:type="spellStart"/>
      <w:r w:rsidRPr="00B53298">
        <w:rPr>
          <w:rFonts w:ascii="Arial" w:hAnsi="Arial" w:cs="Arial"/>
          <w:sz w:val="22"/>
          <w:szCs w:val="22"/>
          <w:lang w:val="es-ES_tradnl"/>
        </w:rPr>
        <w:t>Abadie</w:t>
      </w:r>
      <w:proofErr w:type="spellEnd"/>
      <w:r w:rsidRPr="00B53298">
        <w:rPr>
          <w:rFonts w:ascii="Arial" w:hAnsi="Arial" w:cs="Arial"/>
          <w:sz w:val="22"/>
          <w:szCs w:val="22"/>
          <w:lang w:val="es-ES_tradnl"/>
        </w:rPr>
        <w:t xml:space="preserve"> y Gardeazabal (2003) y </w:t>
      </w:r>
      <w:proofErr w:type="spellStart"/>
      <w:r w:rsidRPr="00B53298">
        <w:rPr>
          <w:rFonts w:ascii="Arial" w:hAnsi="Arial" w:cs="Arial"/>
          <w:sz w:val="22"/>
          <w:szCs w:val="22"/>
          <w:lang w:val="es-ES_tradnl"/>
        </w:rPr>
        <w:t>Abadie</w:t>
      </w:r>
      <w:proofErr w:type="spellEnd"/>
      <w:r w:rsidRPr="00B53298">
        <w:rPr>
          <w:rFonts w:ascii="Arial" w:hAnsi="Arial" w:cs="Arial"/>
          <w:sz w:val="22"/>
          <w:szCs w:val="22"/>
          <w:lang w:val="es-ES_tradnl"/>
        </w:rPr>
        <w:t xml:space="preserve"> et al. (2010) sugieren escoger </w:t>
      </w:r>
      <m:oMath>
        <m:sSub>
          <m:sSubPr>
            <m:ctrlPr>
              <w:rPr>
                <w:rFonts w:ascii="Cambria Math" w:eastAsiaTheme="minorEastAsia" w:hAnsi="Cambria Math" w:cs="Arial"/>
                <w:i/>
                <w:sz w:val="22"/>
                <w:szCs w:val="22"/>
                <w:lang w:val="es-ES_tradnl"/>
              </w:rPr>
            </m:ctrlPr>
          </m:sSubPr>
          <m:e>
            <m:r>
              <w:rPr>
                <w:rFonts w:ascii="Cambria Math" w:eastAsiaTheme="minorEastAsia" w:hAnsi="Cambria Math" w:cs="Arial"/>
                <w:sz w:val="22"/>
                <w:szCs w:val="22"/>
                <w:lang w:val="es-ES_tradnl"/>
              </w:rPr>
              <m:t>V</m:t>
            </m:r>
          </m:e>
          <m:sub>
            <m:r>
              <w:rPr>
                <w:rFonts w:ascii="Cambria Math" w:eastAsiaTheme="minorEastAsia" w:hAnsi="Cambria Math" w:cs="Arial"/>
                <w:sz w:val="22"/>
                <w:szCs w:val="22"/>
                <w:lang w:val="es-ES_tradnl"/>
              </w:rPr>
              <m:t>k×k</m:t>
            </m:r>
          </m:sub>
        </m:sSub>
      </m:oMath>
      <w:r w:rsidRPr="00B53298">
        <w:rPr>
          <w:rFonts w:ascii="Arial" w:eastAsiaTheme="minorEastAsia" w:hAnsi="Arial" w:cs="Arial"/>
          <w:sz w:val="22"/>
          <w:szCs w:val="22"/>
          <w:lang w:val="es-ES_tradnl"/>
        </w:rPr>
        <w:t xml:space="preserve"> como:</w:t>
      </w:r>
    </w:p>
    <w:p w14:paraId="011CB923" w14:textId="77777777" w:rsidR="000F792A" w:rsidRPr="00B53298" w:rsidRDefault="00F32B1B" w:rsidP="003F64BE">
      <w:pPr>
        <w:tabs>
          <w:tab w:val="left" w:pos="9000"/>
        </w:tabs>
        <w:spacing w:before="120" w:after="120"/>
        <w:jc w:val="both"/>
        <w:rPr>
          <w:rFonts w:ascii="Arial" w:hAnsi="Arial" w:cs="Arial"/>
          <w:sz w:val="22"/>
          <w:szCs w:val="22"/>
          <w:lang w:val="es-ES_tradnl"/>
        </w:rPr>
      </w:pPr>
      <m:oMathPara>
        <m:oMath>
          <m:r>
            <w:rPr>
              <w:rFonts w:ascii="Cambria Math" w:hAnsi="Cambria Math" w:cs="Arial"/>
              <w:sz w:val="22"/>
              <w:szCs w:val="22"/>
              <w:lang w:val="es-ES_tradnl"/>
            </w:rPr>
            <m:t>arg</m:t>
          </m:r>
          <m:sSub>
            <m:sSubPr>
              <m:ctrlPr>
                <w:rPr>
                  <w:rFonts w:ascii="Cambria Math" w:hAnsi="Cambria Math" w:cs="Arial"/>
                  <w:i/>
                  <w:sz w:val="22"/>
                  <w:szCs w:val="22"/>
                  <w:lang w:val="es-ES_tradnl"/>
                </w:rPr>
              </m:ctrlPr>
            </m:sSubPr>
            <m:e>
              <m:r>
                <w:rPr>
                  <w:rFonts w:ascii="Cambria Math" w:hAnsi="Cambria Math" w:cs="Arial"/>
                  <w:sz w:val="22"/>
                  <w:szCs w:val="22"/>
                  <w:lang w:val="es-ES_tradnl"/>
                </w:rPr>
                <m:t>min</m:t>
              </m:r>
            </m:e>
            <m:sub>
              <m:r>
                <w:rPr>
                  <w:rFonts w:ascii="Cambria Math" w:hAnsi="Cambria Math" w:cs="Arial"/>
                  <w:sz w:val="22"/>
                  <w:szCs w:val="22"/>
                  <w:lang w:val="es-ES_tradnl"/>
                </w:rPr>
                <m:t>V∈</m:t>
              </m:r>
              <m:r>
                <m:rPr>
                  <m:scr m:val="script"/>
                </m:rPr>
                <w:rPr>
                  <w:rFonts w:ascii="Cambria Math" w:hAnsi="Cambria Math" w:cs="Arial"/>
                  <w:sz w:val="22"/>
                  <w:szCs w:val="22"/>
                  <w:lang w:val="es-ES_tradnl"/>
                </w:rPr>
                <m:t>V</m:t>
              </m:r>
            </m:sub>
          </m:sSub>
          <m:sSup>
            <m:sSupPr>
              <m:ctrlPr>
                <w:rPr>
                  <w:rFonts w:ascii="Cambria Math" w:eastAsiaTheme="minorEastAsia" w:hAnsi="Cambria Math" w:cs="Arial"/>
                  <w:i/>
                  <w:sz w:val="22"/>
                  <w:szCs w:val="22"/>
                  <w:lang w:val="es-ES_tradnl"/>
                </w:rPr>
              </m:ctrlPr>
            </m:sSupPr>
            <m:e>
              <m:d>
                <m:dPr>
                  <m:ctrlPr>
                    <w:rPr>
                      <w:rFonts w:ascii="Cambria Math" w:eastAsiaTheme="minorEastAsia" w:hAnsi="Cambria Math" w:cs="Arial"/>
                      <w:i/>
                      <w:sz w:val="22"/>
                      <w:szCs w:val="22"/>
                      <w:lang w:val="es-ES_tradnl"/>
                    </w:rPr>
                  </m:ctrlPr>
                </m:dPr>
                <m:e>
                  <m:sSub>
                    <m:sSubPr>
                      <m:ctrlPr>
                        <w:rPr>
                          <w:rFonts w:ascii="Cambria Math" w:eastAsiaTheme="minorEastAsia" w:hAnsi="Cambria Math" w:cs="Arial"/>
                          <w:i/>
                          <w:sz w:val="22"/>
                          <w:szCs w:val="22"/>
                          <w:lang w:val="es-ES_tradnl"/>
                        </w:rPr>
                      </m:ctrlPr>
                    </m:sSubPr>
                    <m:e>
                      <m:r>
                        <w:rPr>
                          <w:rFonts w:ascii="Cambria Math" w:eastAsiaTheme="minorEastAsia" w:hAnsi="Cambria Math" w:cs="Arial"/>
                          <w:sz w:val="22"/>
                          <w:szCs w:val="22"/>
                          <w:lang w:val="es-ES_tradnl"/>
                        </w:rPr>
                        <m:t>Z</m:t>
                      </m:r>
                    </m:e>
                    <m:sub>
                      <m:r>
                        <w:rPr>
                          <w:rFonts w:ascii="Cambria Math" w:eastAsiaTheme="minorEastAsia" w:hAnsi="Cambria Math" w:cs="Arial"/>
                          <w:sz w:val="22"/>
                          <w:szCs w:val="22"/>
                          <w:lang w:val="es-ES_tradnl"/>
                        </w:rPr>
                        <m:t>1</m:t>
                      </m:r>
                    </m:sub>
                  </m:sSub>
                  <m:r>
                    <w:rPr>
                      <w:rFonts w:ascii="Cambria Math" w:eastAsiaTheme="minorEastAsia" w:hAnsi="Cambria Math" w:cs="Arial"/>
                      <w:sz w:val="22"/>
                      <w:szCs w:val="22"/>
                      <w:lang w:val="es-ES_tradnl"/>
                    </w:rPr>
                    <m:t>-</m:t>
                  </m:r>
                  <m:sSub>
                    <m:sSubPr>
                      <m:ctrlPr>
                        <w:rPr>
                          <w:rFonts w:ascii="Cambria Math" w:eastAsiaTheme="minorEastAsia" w:hAnsi="Cambria Math" w:cs="Arial"/>
                          <w:i/>
                          <w:sz w:val="22"/>
                          <w:szCs w:val="22"/>
                          <w:lang w:val="es-ES_tradnl"/>
                        </w:rPr>
                      </m:ctrlPr>
                    </m:sSubPr>
                    <m:e>
                      <m:r>
                        <w:rPr>
                          <w:rFonts w:ascii="Cambria Math" w:eastAsiaTheme="minorEastAsia" w:hAnsi="Cambria Math" w:cs="Arial"/>
                          <w:sz w:val="22"/>
                          <w:szCs w:val="22"/>
                          <w:lang w:val="es-ES_tradnl"/>
                        </w:rPr>
                        <m:t>Z</m:t>
                      </m:r>
                    </m:e>
                    <m:sub>
                      <m:r>
                        <w:rPr>
                          <w:rFonts w:ascii="Cambria Math" w:eastAsiaTheme="minorEastAsia" w:hAnsi="Cambria Math" w:cs="Arial"/>
                          <w:sz w:val="22"/>
                          <w:szCs w:val="22"/>
                          <w:lang w:val="es-ES_tradnl"/>
                        </w:rPr>
                        <m:t>0</m:t>
                      </m:r>
                    </m:sub>
                  </m:sSub>
                  <m:sSup>
                    <m:sSupPr>
                      <m:ctrlPr>
                        <w:rPr>
                          <w:rFonts w:ascii="Cambria Math" w:eastAsiaTheme="minorEastAsia" w:hAnsi="Cambria Math" w:cs="Arial"/>
                          <w:i/>
                          <w:sz w:val="22"/>
                          <w:szCs w:val="22"/>
                          <w:lang w:val="es-ES_tradnl"/>
                        </w:rPr>
                      </m:ctrlPr>
                    </m:sSupPr>
                    <m:e>
                      <m:r>
                        <w:rPr>
                          <w:rFonts w:ascii="Cambria Math" w:eastAsiaTheme="minorEastAsia" w:hAnsi="Cambria Math" w:cs="Arial"/>
                          <w:sz w:val="22"/>
                          <w:szCs w:val="22"/>
                          <w:lang w:val="es-ES_tradnl"/>
                        </w:rPr>
                        <m:t>W</m:t>
                      </m:r>
                    </m:e>
                    <m:sup>
                      <m:r>
                        <w:rPr>
                          <w:rFonts w:ascii="Cambria Math" w:eastAsiaTheme="minorEastAsia" w:hAnsi="Cambria Math" w:cs="Arial"/>
                          <w:sz w:val="22"/>
                          <w:szCs w:val="22"/>
                          <w:lang w:val="es-ES_tradnl"/>
                        </w:rPr>
                        <m:t>*</m:t>
                      </m:r>
                    </m:sup>
                  </m:sSup>
                  <m:r>
                    <w:rPr>
                      <w:rFonts w:ascii="Cambria Math" w:eastAsiaTheme="minorEastAsia" w:hAnsi="Cambria Math" w:cs="Arial"/>
                      <w:sz w:val="22"/>
                      <w:szCs w:val="22"/>
                      <w:lang w:val="es-ES_tradnl"/>
                    </w:rPr>
                    <m:t>(V)</m:t>
                  </m:r>
                </m:e>
              </m:d>
            </m:e>
            <m:sup>
              <m:r>
                <w:rPr>
                  <w:rFonts w:ascii="Cambria Math" w:eastAsiaTheme="minorEastAsia" w:hAnsi="Cambria Math" w:cs="Arial"/>
                  <w:sz w:val="22"/>
                  <w:szCs w:val="22"/>
                  <w:lang w:val="es-ES_tradnl"/>
                </w:rPr>
                <m:t>'</m:t>
              </m:r>
            </m:sup>
          </m:sSup>
          <m:d>
            <m:dPr>
              <m:ctrlPr>
                <w:rPr>
                  <w:rFonts w:ascii="Cambria Math" w:eastAsiaTheme="minorEastAsia" w:hAnsi="Cambria Math" w:cs="Arial"/>
                  <w:i/>
                  <w:sz w:val="22"/>
                  <w:szCs w:val="22"/>
                  <w:lang w:val="es-ES_tradnl"/>
                </w:rPr>
              </m:ctrlPr>
            </m:dPr>
            <m:e>
              <m:sSub>
                <m:sSubPr>
                  <m:ctrlPr>
                    <w:rPr>
                      <w:rFonts w:ascii="Cambria Math" w:eastAsiaTheme="minorEastAsia" w:hAnsi="Cambria Math" w:cs="Arial"/>
                      <w:i/>
                      <w:sz w:val="22"/>
                      <w:szCs w:val="22"/>
                      <w:lang w:val="es-ES_tradnl"/>
                    </w:rPr>
                  </m:ctrlPr>
                </m:sSubPr>
                <m:e>
                  <m:r>
                    <w:rPr>
                      <w:rFonts w:ascii="Cambria Math" w:eastAsiaTheme="minorEastAsia" w:hAnsi="Cambria Math" w:cs="Arial"/>
                      <w:sz w:val="22"/>
                      <w:szCs w:val="22"/>
                      <w:lang w:val="es-ES_tradnl"/>
                    </w:rPr>
                    <m:t>Z</m:t>
                  </m:r>
                </m:e>
                <m:sub>
                  <m:r>
                    <w:rPr>
                      <w:rFonts w:ascii="Cambria Math" w:eastAsiaTheme="minorEastAsia" w:hAnsi="Cambria Math" w:cs="Arial"/>
                      <w:sz w:val="22"/>
                      <w:szCs w:val="22"/>
                      <w:lang w:val="es-ES_tradnl"/>
                    </w:rPr>
                    <m:t>1</m:t>
                  </m:r>
                </m:sub>
              </m:sSub>
              <m:r>
                <w:rPr>
                  <w:rFonts w:ascii="Cambria Math" w:eastAsiaTheme="minorEastAsia" w:hAnsi="Cambria Math" w:cs="Arial"/>
                  <w:sz w:val="22"/>
                  <w:szCs w:val="22"/>
                  <w:lang w:val="es-ES_tradnl"/>
                </w:rPr>
                <m:t>-</m:t>
              </m:r>
              <m:sSub>
                <m:sSubPr>
                  <m:ctrlPr>
                    <w:rPr>
                      <w:rFonts w:ascii="Cambria Math" w:eastAsiaTheme="minorEastAsia" w:hAnsi="Cambria Math" w:cs="Arial"/>
                      <w:i/>
                      <w:sz w:val="22"/>
                      <w:szCs w:val="22"/>
                      <w:lang w:val="es-ES_tradnl"/>
                    </w:rPr>
                  </m:ctrlPr>
                </m:sSubPr>
                <m:e>
                  <m:r>
                    <w:rPr>
                      <w:rFonts w:ascii="Cambria Math" w:eastAsiaTheme="minorEastAsia" w:hAnsi="Cambria Math" w:cs="Arial"/>
                      <w:sz w:val="22"/>
                      <w:szCs w:val="22"/>
                      <w:lang w:val="es-ES_tradnl"/>
                    </w:rPr>
                    <m:t>Z</m:t>
                  </m:r>
                </m:e>
                <m:sub>
                  <m:r>
                    <w:rPr>
                      <w:rFonts w:ascii="Cambria Math" w:eastAsiaTheme="minorEastAsia" w:hAnsi="Cambria Math" w:cs="Arial"/>
                      <w:sz w:val="22"/>
                      <w:szCs w:val="22"/>
                      <w:lang w:val="es-ES_tradnl"/>
                    </w:rPr>
                    <m:t>0</m:t>
                  </m:r>
                </m:sub>
              </m:sSub>
              <m:sSup>
                <m:sSupPr>
                  <m:ctrlPr>
                    <w:rPr>
                      <w:rFonts w:ascii="Cambria Math" w:eastAsiaTheme="minorEastAsia" w:hAnsi="Cambria Math" w:cs="Arial"/>
                      <w:i/>
                      <w:sz w:val="22"/>
                      <w:szCs w:val="22"/>
                      <w:lang w:val="es-ES_tradnl"/>
                    </w:rPr>
                  </m:ctrlPr>
                </m:sSupPr>
                <m:e>
                  <m:r>
                    <w:rPr>
                      <w:rFonts w:ascii="Cambria Math" w:eastAsiaTheme="minorEastAsia" w:hAnsi="Cambria Math" w:cs="Arial"/>
                      <w:sz w:val="22"/>
                      <w:szCs w:val="22"/>
                      <w:lang w:val="es-ES_tradnl"/>
                    </w:rPr>
                    <m:t>W</m:t>
                  </m:r>
                </m:e>
                <m:sup>
                  <m:r>
                    <w:rPr>
                      <w:rFonts w:ascii="Cambria Math" w:eastAsiaTheme="minorEastAsia" w:hAnsi="Cambria Math" w:cs="Arial"/>
                      <w:sz w:val="22"/>
                      <w:szCs w:val="22"/>
                      <w:lang w:val="es-ES_tradnl"/>
                    </w:rPr>
                    <m:t>*</m:t>
                  </m:r>
                </m:sup>
              </m:sSup>
              <m:r>
                <w:rPr>
                  <w:rFonts w:ascii="Cambria Math" w:eastAsiaTheme="minorEastAsia" w:hAnsi="Cambria Math" w:cs="Arial"/>
                  <w:sz w:val="22"/>
                  <w:szCs w:val="22"/>
                  <w:lang w:val="es-ES_tradnl"/>
                </w:rPr>
                <m:t>(V)</m:t>
              </m:r>
            </m:e>
          </m:d>
        </m:oMath>
      </m:oMathPara>
    </w:p>
    <w:p w14:paraId="45F72A56" w14:textId="77777777" w:rsidR="000F792A" w:rsidRPr="00B53298" w:rsidRDefault="00F32B1B" w:rsidP="003F64BE">
      <w:pPr>
        <w:tabs>
          <w:tab w:val="left" w:pos="9000"/>
        </w:tabs>
        <w:spacing w:before="120" w:after="120"/>
        <w:ind w:left="720"/>
        <w:jc w:val="both"/>
        <w:rPr>
          <w:rFonts w:ascii="Arial" w:hAnsi="Arial" w:cs="Arial"/>
          <w:sz w:val="22"/>
          <w:szCs w:val="22"/>
          <w:lang w:val="es-ES_tradnl"/>
        </w:rPr>
      </w:pPr>
      <w:r w:rsidRPr="00B53298">
        <w:rPr>
          <w:rFonts w:ascii="Arial" w:hAnsi="Arial" w:cs="Arial"/>
          <w:sz w:val="22"/>
          <w:szCs w:val="22"/>
          <w:lang w:val="es-ES_tradnl"/>
        </w:rPr>
        <w:t xml:space="preserve">Donde </w:t>
      </w:r>
      <m:oMath>
        <m:r>
          <m:rPr>
            <m:scr m:val="script"/>
          </m:rPr>
          <w:rPr>
            <w:rFonts w:ascii="Cambria Math" w:hAnsi="Cambria Math" w:cs="Arial"/>
            <w:sz w:val="22"/>
            <w:szCs w:val="22"/>
            <w:lang w:val="es-ES_tradnl"/>
          </w:rPr>
          <m:t>V</m:t>
        </m:r>
      </m:oMath>
      <w:r w:rsidRPr="00B53298">
        <w:rPr>
          <w:rFonts w:ascii="Arial" w:eastAsiaTheme="minorEastAsia" w:hAnsi="Arial" w:cs="Arial"/>
          <w:sz w:val="22"/>
          <w:szCs w:val="22"/>
          <w:lang w:val="es-ES_tradnl"/>
        </w:rPr>
        <w:t xml:space="preserve"> es el conjunto de todas a las matrices diagonales positivas definidas.</w:t>
      </w:r>
    </w:p>
    <w:p w14:paraId="36200F0B" w14:textId="77777777" w:rsidR="000F792A" w:rsidRPr="00B53298" w:rsidRDefault="00F32B1B" w:rsidP="003F64BE">
      <w:pPr>
        <w:pStyle w:val="AutoNumpara"/>
        <w:tabs>
          <w:tab w:val="left" w:pos="9000"/>
        </w:tabs>
        <w:rPr>
          <w:rFonts w:ascii="Arial" w:hAnsi="Arial" w:cs="Arial"/>
          <w:noProof w:val="0"/>
          <w:sz w:val="22"/>
          <w:szCs w:val="22"/>
        </w:rPr>
      </w:pPr>
      <w:r w:rsidRPr="00B53298">
        <w:rPr>
          <w:rFonts w:ascii="Arial" w:hAnsi="Arial" w:cs="Arial"/>
          <w:noProof w:val="0"/>
          <w:sz w:val="22"/>
          <w:szCs w:val="22"/>
        </w:rPr>
        <w:t xml:space="preserve">En la aplicación más conocida del método </w:t>
      </w:r>
      <w:proofErr w:type="spellStart"/>
      <w:r w:rsidRPr="00B53298">
        <w:rPr>
          <w:rFonts w:ascii="Arial" w:hAnsi="Arial" w:cs="Arial"/>
          <w:noProof w:val="0"/>
          <w:sz w:val="22"/>
          <w:szCs w:val="22"/>
        </w:rPr>
        <w:t>Abadie</w:t>
      </w:r>
      <w:proofErr w:type="spellEnd"/>
      <w:r w:rsidRPr="00B53298">
        <w:rPr>
          <w:rFonts w:ascii="Arial" w:hAnsi="Arial" w:cs="Arial"/>
          <w:noProof w:val="0"/>
          <w:sz w:val="22"/>
          <w:szCs w:val="22"/>
        </w:rPr>
        <w:t xml:space="preserve"> y Gardeazabal (2003) se estimó el efecto de las acciones de grupos terroristas en el País </w:t>
      </w:r>
      <w:proofErr w:type="spellStart"/>
      <w:r w:rsidRPr="00B53298">
        <w:rPr>
          <w:rFonts w:ascii="Arial" w:hAnsi="Arial" w:cs="Arial"/>
          <w:noProof w:val="0"/>
          <w:sz w:val="22"/>
          <w:szCs w:val="22"/>
        </w:rPr>
        <w:t>Basco</w:t>
      </w:r>
      <w:proofErr w:type="spellEnd"/>
      <w:r w:rsidRPr="00B53298">
        <w:rPr>
          <w:rFonts w:ascii="Arial" w:hAnsi="Arial" w:cs="Arial"/>
          <w:noProof w:val="0"/>
          <w:sz w:val="22"/>
          <w:szCs w:val="22"/>
        </w:rPr>
        <w:t xml:space="preserve">. Las variables relevantes decían respecto a las características del capital humano, inversión, estructura productiva y densidad demográfica en el País </w:t>
      </w:r>
      <w:proofErr w:type="spellStart"/>
      <w:r w:rsidRPr="00B53298">
        <w:rPr>
          <w:rFonts w:ascii="Arial" w:hAnsi="Arial" w:cs="Arial"/>
          <w:noProof w:val="0"/>
          <w:sz w:val="22"/>
          <w:szCs w:val="22"/>
        </w:rPr>
        <w:t>Basco</w:t>
      </w:r>
      <w:proofErr w:type="spellEnd"/>
      <w:r w:rsidRPr="00B53298">
        <w:rPr>
          <w:rFonts w:ascii="Arial" w:hAnsi="Arial" w:cs="Arial"/>
          <w:noProof w:val="0"/>
          <w:sz w:val="22"/>
          <w:szCs w:val="22"/>
        </w:rPr>
        <w:t xml:space="preserve"> y en las otras </w:t>
      </w:r>
      <w:r w:rsidRPr="00B53298">
        <w:rPr>
          <w:rFonts w:ascii="Arial" w:hAnsi="Arial" w:cs="Arial"/>
          <w:noProof w:val="0"/>
          <w:sz w:val="22"/>
          <w:szCs w:val="22"/>
        </w:rPr>
        <w:lastRenderedPageBreak/>
        <w:t>regiones de España. El resultado principal está descrito en la Figura 1, que reproduce la Figura 1 de</w:t>
      </w:r>
      <w:r w:rsidRPr="00B53298">
        <w:rPr>
          <w:rFonts w:ascii="Arial" w:eastAsiaTheme="minorEastAsia" w:hAnsi="Arial" w:cs="Arial"/>
          <w:noProof w:val="0"/>
          <w:sz w:val="22"/>
          <w:szCs w:val="22"/>
        </w:rPr>
        <w:t xml:space="preserve"> </w:t>
      </w:r>
      <w:proofErr w:type="spellStart"/>
      <w:r w:rsidRPr="00B53298">
        <w:rPr>
          <w:rFonts w:ascii="Arial" w:hAnsi="Arial" w:cs="Arial"/>
          <w:noProof w:val="0"/>
          <w:sz w:val="22"/>
          <w:szCs w:val="22"/>
        </w:rPr>
        <w:t>Abadie</w:t>
      </w:r>
      <w:proofErr w:type="spellEnd"/>
      <w:r w:rsidRPr="00B53298">
        <w:rPr>
          <w:rFonts w:ascii="Arial" w:hAnsi="Arial" w:cs="Arial"/>
          <w:noProof w:val="0"/>
          <w:sz w:val="22"/>
          <w:szCs w:val="22"/>
        </w:rPr>
        <w:t xml:space="preserve"> y Gardeazabal (2003, p. 118).</w:t>
      </w:r>
      <w:r w:rsidRPr="00B53298">
        <w:rPr>
          <w:rStyle w:val="FootnoteReference"/>
          <w:rFonts w:ascii="Arial" w:hAnsi="Arial" w:cs="Arial"/>
          <w:noProof w:val="0"/>
          <w:sz w:val="22"/>
          <w:szCs w:val="22"/>
        </w:rPr>
        <w:footnoteReference w:id="9"/>
      </w:r>
      <w:r w:rsidRPr="00B53298">
        <w:rPr>
          <w:rFonts w:ascii="Arial" w:hAnsi="Arial" w:cs="Arial"/>
          <w:noProof w:val="0"/>
          <w:sz w:val="22"/>
          <w:szCs w:val="22"/>
        </w:rPr>
        <w:t xml:space="preserve"> Como puede ser visto las acciones terroristas en el País </w:t>
      </w:r>
      <w:proofErr w:type="spellStart"/>
      <w:r w:rsidRPr="00B53298">
        <w:rPr>
          <w:rFonts w:ascii="Arial" w:hAnsi="Arial" w:cs="Arial"/>
          <w:noProof w:val="0"/>
          <w:sz w:val="22"/>
          <w:szCs w:val="22"/>
        </w:rPr>
        <w:t>Basco</w:t>
      </w:r>
      <w:proofErr w:type="spellEnd"/>
      <w:r w:rsidRPr="00B53298">
        <w:rPr>
          <w:rFonts w:ascii="Arial" w:hAnsi="Arial" w:cs="Arial"/>
          <w:noProof w:val="0"/>
          <w:sz w:val="22"/>
          <w:szCs w:val="22"/>
        </w:rPr>
        <w:t xml:space="preserve"> llevaron a una reducción del PIB per cápita, el tamaño de la reducción es dado por la diferencia entre la línea puntillada y la línea sólida en la Figura 1.</w:t>
      </w:r>
    </w:p>
    <w:p w14:paraId="06EDEA39" w14:textId="77777777" w:rsidR="000F792A" w:rsidRPr="00B53298" w:rsidRDefault="00F32B1B" w:rsidP="00B53298">
      <w:pPr>
        <w:tabs>
          <w:tab w:val="left" w:pos="9000"/>
        </w:tabs>
        <w:spacing w:before="120" w:after="120"/>
        <w:jc w:val="center"/>
        <w:rPr>
          <w:rFonts w:ascii="Arial" w:hAnsi="Arial" w:cs="Arial"/>
          <w:sz w:val="22"/>
          <w:szCs w:val="22"/>
          <w:lang w:val="es-ES_tradnl"/>
        </w:rPr>
      </w:pPr>
      <w:r w:rsidRPr="00B53298">
        <w:rPr>
          <w:rFonts w:ascii="Arial" w:hAnsi="Arial" w:cs="Arial"/>
          <w:noProof/>
          <w:sz w:val="22"/>
          <w:szCs w:val="22"/>
          <w:lang w:val="es-ES_tradnl" w:eastAsia="pt-BR"/>
        </w:rPr>
        <w:drawing>
          <wp:inline distT="0" distB="0" distL="0" distR="0" wp14:anchorId="0D37F220" wp14:editId="36507DDB">
            <wp:extent cx="4647832" cy="3220034"/>
            <wp:effectExtent l="0" t="0" r="63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4652082" cy="3222979"/>
                    </a:xfrm>
                    <a:prstGeom prst="rect">
                      <a:avLst/>
                    </a:prstGeom>
                    <a:noFill/>
                    <a:ln>
                      <a:noFill/>
                    </a:ln>
                  </pic:spPr>
                </pic:pic>
              </a:graphicData>
            </a:graphic>
          </wp:inline>
        </w:drawing>
      </w:r>
    </w:p>
    <w:p w14:paraId="703F3C49" w14:textId="77777777" w:rsidR="000F792A" w:rsidRPr="00B53298" w:rsidRDefault="00F32B1B" w:rsidP="003F64BE">
      <w:pPr>
        <w:tabs>
          <w:tab w:val="left" w:pos="9000"/>
        </w:tabs>
        <w:spacing w:before="120" w:after="120"/>
        <w:jc w:val="both"/>
        <w:rPr>
          <w:rFonts w:ascii="Arial" w:hAnsi="Arial" w:cs="Arial"/>
          <w:i/>
          <w:sz w:val="22"/>
          <w:szCs w:val="22"/>
          <w:lang w:val="es-ES_tradnl"/>
        </w:rPr>
      </w:pPr>
      <w:r w:rsidRPr="00B53298">
        <w:rPr>
          <w:rFonts w:ascii="Arial" w:hAnsi="Arial" w:cs="Arial"/>
          <w:i/>
          <w:sz w:val="22"/>
          <w:szCs w:val="22"/>
          <w:lang w:val="es-ES_tradnl"/>
        </w:rPr>
        <w:t xml:space="preserve">Figura 1: Desempeño del País Vasco y del País Vasco sintético conforme </w:t>
      </w:r>
      <w:proofErr w:type="spellStart"/>
      <w:r w:rsidRPr="00B53298">
        <w:rPr>
          <w:rFonts w:ascii="Arial" w:hAnsi="Arial" w:cs="Arial"/>
          <w:i/>
          <w:sz w:val="22"/>
          <w:szCs w:val="22"/>
          <w:lang w:val="es-ES_tradnl"/>
        </w:rPr>
        <w:t>Abadie</w:t>
      </w:r>
      <w:proofErr w:type="spellEnd"/>
      <w:r w:rsidRPr="00B53298">
        <w:rPr>
          <w:rFonts w:ascii="Arial" w:hAnsi="Arial" w:cs="Arial"/>
          <w:i/>
          <w:sz w:val="22"/>
          <w:szCs w:val="22"/>
          <w:lang w:val="es-ES_tradnl"/>
        </w:rPr>
        <w:t xml:space="preserve"> y Gardeazabal (2003)</w:t>
      </w:r>
    </w:p>
    <w:p w14:paraId="44F8A379" w14:textId="77777777" w:rsidR="000F792A" w:rsidRPr="00B53298" w:rsidRDefault="00F32B1B" w:rsidP="003F64BE">
      <w:pPr>
        <w:pStyle w:val="Paragraph"/>
        <w:numPr>
          <w:ilvl w:val="0"/>
          <w:numId w:val="9"/>
        </w:numPr>
        <w:tabs>
          <w:tab w:val="left" w:pos="9000"/>
        </w:tabs>
        <w:ind w:hanging="630"/>
        <w:rPr>
          <w:rFonts w:ascii="Arial" w:hAnsi="Arial" w:cs="Arial"/>
          <w:b/>
          <w:sz w:val="22"/>
          <w:szCs w:val="22"/>
        </w:rPr>
      </w:pPr>
      <w:bookmarkStart w:id="32" w:name="_Toc501118509"/>
      <w:r w:rsidRPr="00B53298">
        <w:rPr>
          <w:rFonts w:ascii="Arial" w:hAnsi="Arial" w:cs="Arial"/>
          <w:b/>
          <w:sz w:val="22"/>
          <w:szCs w:val="22"/>
        </w:rPr>
        <w:t>Consideraciones específicas sobre los aspectos metodológicos</w:t>
      </w:r>
      <w:bookmarkEnd w:id="32"/>
    </w:p>
    <w:p w14:paraId="11A4229D" w14:textId="77777777" w:rsidR="005340AD" w:rsidRPr="00B53298" w:rsidRDefault="005340AD" w:rsidP="003F64BE">
      <w:pPr>
        <w:pStyle w:val="Paragraph"/>
        <w:tabs>
          <w:tab w:val="num" w:pos="720"/>
          <w:tab w:val="left" w:pos="9000"/>
        </w:tabs>
        <w:ind w:left="720" w:hanging="720"/>
        <w:outlineLvl w:val="9"/>
        <w:rPr>
          <w:rFonts w:ascii="Arial" w:hAnsi="Arial" w:cs="Arial"/>
          <w:sz w:val="22"/>
          <w:szCs w:val="22"/>
        </w:rPr>
      </w:pPr>
      <w:r w:rsidRPr="00B53298">
        <w:rPr>
          <w:rFonts w:ascii="Arial" w:hAnsi="Arial" w:cs="Arial"/>
          <w:sz w:val="22"/>
          <w:szCs w:val="22"/>
        </w:rPr>
        <w:t xml:space="preserve">El Método de Control Sintético (SCM, en inglés) provee los lineamientos para estimar los efectos de intervenciones de política aplicadas a unidades de tratamiento agregadas (ciudades, regiones, o países) aun cuando no existen unidades de control que de manera individual sean idénticas a la unidad tratada antes del Programa (contrafactual). </w:t>
      </w:r>
    </w:p>
    <w:p w14:paraId="60D0A9B7" w14:textId="77777777" w:rsidR="005340AD" w:rsidRPr="00B53298" w:rsidRDefault="005340AD" w:rsidP="003F64BE">
      <w:pPr>
        <w:pStyle w:val="Paragraph"/>
        <w:tabs>
          <w:tab w:val="num" w:pos="720"/>
          <w:tab w:val="left" w:pos="9000"/>
        </w:tabs>
        <w:ind w:left="720" w:hanging="720"/>
        <w:outlineLvl w:val="9"/>
        <w:rPr>
          <w:rFonts w:ascii="Arial" w:eastAsia="Times New Roman" w:hAnsi="Arial" w:cs="Arial"/>
          <w:color w:val="000000"/>
          <w:sz w:val="22"/>
          <w:szCs w:val="22"/>
        </w:rPr>
      </w:pPr>
      <w:r w:rsidRPr="00B53298">
        <w:rPr>
          <w:rFonts w:ascii="Arial" w:eastAsia="Times New Roman" w:hAnsi="Arial" w:cs="Arial"/>
          <w:color w:val="000000"/>
          <w:sz w:val="22"/>
          <w:szCs w:val="22"/>
        </w:rPr>
        <w:t>Para unidades agregadas, como regiones o países, puede no existir una unidad no tratada que proporcione una aproximación razonable a las características de la unidad tratada. El método de control sintético se basa en la observación de que una combinación de unidades no tratadas (es decir, un “control sintético”), proporciona frecuentemente una aproximación más cercana al contrafactual de la unidad tratada que cualquier unidad individual. El método de control sintético construye la unidad contrafactual a partir de la media ponderada de las unidades no tratadas que mejor se aproximen a las características de la unidad tratada antes de la intervención (</w:t>
      </w:r>
      <w:proofErr w:type="spellStart"/>
      <w:r w:rsidRPr="00B53298">
        <w:rPr>
          <w:rFonts w:ascii="Arial" w:eastAsia="Times New Roman" w:hAnsi="Arial" w:cs="Arial"/>
          <w:color w:val="000000"/>
          <w:sz w:val="22"/>
          <w:szCs w:val="22"/>
        </w:rPr>
        <w:t>Abadie</w:t>
      </w:r>
      <w:proofErr w:type="spellEnd"/>
      <w:r w:rsidRPr="00B53298">
        <w:rPr>
          <w:rFonts w:ascii="Arial" w:eastAsia="Times New Roman" w:hAnsi="Arial" w:cs="Arial"/>
          <w:color w:val="000000"/>
          <w:sz w:val="22"/>
          <w:szCs w:val="22"/>
        </w:rPr>
        <w:t xml:space="preserve"> y </w:t>
      </w:r>
      <w:r w:rsidRPr="00B53298">
        <w:rPr>
          <w:rFonts w:ascii="Arial" w:hAnsi="Arial" w:cs="Arial"/>
          <w:color w:val="000000"/>
          <w:sz w:val="22"/>
          <w:szCs w:val="22"/>
        </w:rPr>
        <w:t>Gardeazabal, 2003</w:t>
      </w:r>
      <w:r w:rsidRPr="00B53298">
        <w:rPr>
          <w:rFonts w:ascii="Arial" w:eastAsia="Times New Roman" w:hAnsi="Arial" w:cs="Arial"/>
          <w:color w:val="000000"/>
          <w:sz w:val="22"/>
          <w:szCs w:val="22"/>
        </w:rPr>
        <w:t>).</w:t>
      </w:r>
    </w:p>
    <w:p w14:paraId="400BB2AA" w14:textId="77777777" w:rsidR="005340AD" w:rsidRPr="00B53298" w:rsidRDefault="005340AD" w:rsidP="003F64BE">
      <w:pPr>
        <w:pStyle w:val="Paragraph"/>
        <w:tabs>
          <w:tab w:val="num" w:pos="720"/>
          <w:tab w:val="left" w:pos="9000"/>
        </w:tabs>
        <w:ind w:left="720" w:hanging="720"/>
        <w:outlineLvl w:val="9"/>
        <w:rPr>
          <w:rFonts w:ascii="Arial" w:eastAsia="Times New Roman" w:hAnsi="Arial" w:cs="Arial"/>
          <w:color w:val="000000"/>
          <w:sz w:val="22"/>
          <w:szCs w:val="22"/>
        </w:rPr>
      </w:pPr>
      <w:r w:rsidRPr="00B53298">
        <w:rPr>
          <w:rFonts w:ascii="Arial" w:eastAsia="Times New Roman" w:hAnsi="Arial" w:cs="Arial"/>
          <w:color w:val="000000"/>
          <w:sz w:val="22"/>
          <w:szCs w:val="22"/>
        </w:rPr>
        <w:lastRenderedPageBreak/>
        <w:t xml:space="preserve">El método recomienda que la unidad sintética debe ser seleccionada a partir de un grupo de unidades con características similares (clones), y que también presenten los síntomas de la unidad a ser tratada. Este grupo de unidades es denominado </w:t>
      </w:r>
      <w:r w:rsidRPr="00B53298">
        <w:rPr>
          <w:rFonts w:ascii="Arial" w:eastAsia="Times New Roman" w:hAnsi="Arial" w:cs="Arial"/>
          <w:i/>
          <w:color w:val="000000"/>
          <w:sz w:val="22"/>
          <w:szCs w:val="22"/>
        </w:rPr>
        <w:t>el grupo de control o contra factual</w:t>
      </w:r>
      <w:r w:rsidRPr="00B53298">
        <w:rPr>
          <w:rFonts w:ascii="Arial" w:eastAsia="Times New Roman" w:hAnsi="Arial" w:cs="Arial"/>
          <w:color w:val="000000"/>
          <w:sz w:val="22"/>
          <w:szCs w:val="22"/>
        </w:rPr>
        <w:t>.</w:t>
      </w:r>
    </w:p>
    <w:p w14:paraId="1BD1EDCA" w14:textId="77777777" w:rsidR="005340AD" w:rsidRPr="00B53298" w:rsidRDefault="005340AD" w:rsidP="003F64BE">
      <w:pPr>
        <w:pStyle w:val="Paragraph"/>
        <w:tabs>
          <w:tab w:val="num" w:pos="720"/>
          <w:tab w:val="left" w:pos="9000"/>
        </w:tabs>
        <w:ind w:left="720" w:hanging="720"/>
        <w:outlineLvl w:val="9"/>
        <w:rPr>
          <w:rFonts w:ascii="Arial" w:eastAsia="Times New Roman" w:hAnsi="Arial" w:cs="Arial"/>
          <w:color w:val="000000"/>
          <w:sz w:val="22"/>
          <w:szCs w:val="22"/>
        </w:rPr>
      </w:pPr>
      <w:r w:rsidRPr="00B53298">
        <w:rPr>
          <w:rFonts w:ascii="Arial" w:eastAsia="Times New Roman" w:hAnsi="Arial" w:cs="Arial"/>
          <w:color w:val="000000"/>
          <w:sz w:val="22"/>
          <w:szCs w:val="22"/>
        </w:rPr>
        <w:t xml:space="preserve">El síntoma del problema debe ser representado a través de un único indicador, denominado </w:t>
      </w:r>
      <w:r w:rsidRPr="00B53298">
        <w:rPr>
          <w:rFonts w:ascii="Arial" w:eastAsia="Times New Roman" w:hAnsi="Arial" w:cs="Arial"/>
          <w:i/>
          <w:color w:val="000000"/>
          <w:sz w:val="22"/>
          <w:szCs w:val="22"/>
        </w:rPr>
        <w:t>variable de interés</w:t>
      </w:r>
      <w:r w:rsidRPr="00B53298">
        <w:rPr>
          <w:rFonts w:ascii="Arial" w:eastAsia="Times New Roman" w:hAnsi="Arial" w:cs="Arial"/>
          <w:color w:val="000000"/>
          <w:sz w:val="22"/>
          <w:szCs w:val="22"/>
        </w:rPr>
        <w:t xml:space="preserve">, que debe ser lo más similar posible a los síntomas de las unidades del grupo de control. Para la selección de las unidades del grupo de control, son especificadas las </w:t>
      </w:r>
      <w:r w:rsidRPr="00B53298">
        <w:rPr>
          <w:rFonts w:ascii="Arial" w:eastAsia="Times New Roman" w:hAnsi="Arial" w:cs="Arial"/>
          <w:i/>
          <w:color w:val="000000"/>
          <w:sz w:val="22"/>
          <w:szCs w:val="22"/>
        </w:rPr>
        <w:t>variables de control</w:t>
      </w:r>
      <w:r w:rsidRPr="00B53298">
        <w:rPr>
          <w:rFonts w:ascii="Arial" w:eastAsia="Times New Roman" w:hAnsi="Arial" w:cs="Arial"/>
          <w:color w:val="000000"/>
          <w:sz w:val="22"/>
          <w:szCs w:val="22"/>
        </w:rPr>
        <w:t>, las cuales son aquellas que pueden comprobar que la unidad tratada es realmente casi un clon de las unidades del grupo de control. Una de las características del grupo de control es que no deberá contar con el mismo tratamiento de la unidad tratada hasta la evaluación final después del tratamiento.</w:t>
      </w:r>
    </w:p>
    <w:p w14:paraId="5F9C238A" w14:textId="77777777" w:rsidR="005340AD" w:rsidRPr="00B53298" w:rsidRDefault="005340AD" w:rsidP="003F64BE">
      <w:pPr>
        <w:pStyle w:val="Paragraph"/>
        <w:tabs>
          <w:tab w:val="num" w:pos="720"/>
          <w:tab w:val="left" w:pos="9000"/>
        </w:tabs>
        <w:ind w:left="720" w:hanging="720"/>
        <w:outlineLvl w:val="9"/>
        <w:rPr>
          <w:rFonts w:ascii="Arial" w:hAnsi="Arial" w:cs="Arial"/>
          <w:sz w:val="22"/>
          <w:szCs w:val="22"/>
        </w:rPr>
      </w:pPr>
      <w:r w:rsidRPr="00B53298">
        <w:rPr>
          <w:rFonts w:ascii="Arial" w:hAnsi="Arial" w:cs="Arial"/>
          <w:sz w:val="22"/>
          <w:szCs w:val="22"/>
        </w:rPr>
        <w:t xml:space="preserve">En el caso concreto de esta evaluación, </w:t>
      </w:r>
      <w:r w:rsidR="00480370" w:rsidRPr="00B53298">
        <w:rPr>
          <w:rFonts w:ascii="Arial" w:hAnsi="Arial" w:cs="Arial"/>
          <w:sz w:val="22"/>
          <w:szCs w:val="22"/>
        </w:rPr>
        <w:t>e</w:t>
      </w:r>
      <w:r w:rsidR="0005075A" w:rsidRPr="00B53298">
        <w:rPr>
          <w:rFonts w:ascii="Arial" w:hAnsi="Arial" w:cs="Arial"/>
          <w:sz w:val="22"/>
          <w:szCs w:val="22"/>
        </w:rPr>
        <w:t>l estado de Pernambuco</w:t>
      </w:r>
      <w:r w:rsidRPr="00B53298">
        <w:rPr>
          <w:rFonts w:ascii="Arial" w:hAnsi="Arial" w:cs="Arial"/>
          <w:sz w:val="22"/>
          <w:szCs w:val="22"/>
        </w:rPr>
        <w:t xml:space="preserve"> es la unidad de tratamiento, la variable de interés es la relación recaudación tributaria / PIB nacional. A partir de un grupo de </w:t>
      </w:r>
      <w:r w:rsidR="005434F3" w:rsidRPr="00B53298">
        <w:rPr>
          <w:rFonts w:ascii="Arial" w:hAnsi="Arial" w:cs="Arial"/>
          <w:sz w:val="22"/>
          <w:szCs w:val="22"/>
        </w:rPr>
        <w:t>27</w:t>
      </w:r>
      <w:r w:rsidRPr="00B53298">
        <w:rPr>
          <w:rFonts w:ascii="Arial" w:hAnsi="Arial" w:cs="Arial"/>
          <w:sz w:val="22"/>
          <w:szCs w:val="22"/>
        </w:rPr>
        <w:t xml:space="preserve"> </w:t>
      </w:r>
      <w:r w:rsidR="0006040A" w:rsidRPr="00B53298">
        <w:rPr>
          <w:rFonts w:ascii="Arial" w:hAnsi="Arial" w:cs="Arial"/>
          <w:sz w:val="22"/>
          <w:szCs w:val="22"/>
        </w:rPr>
        <w:t>estados</w:t>
      </w:r>
      <w:r w:rsidRPr="00B53298">
        <w:rPr>
          <w:rFonts w:ascii="Arial" w:hAnsi="Arial" w:cs="Arial"/>
          <w:sz w:val="22"/>
          <w:szCs w:val="22"/>
        </w:rPr>
        <w:t xml:space="preserve"> </w:t>
      </w:r>
      <w:r w:rsidRPr="00B53298">
        <w:rPr>
          <w:rFonts w:ascii="Arial" w:hAnsi="Arial" w:cs="Arial"/>
          <w:i/>
          <w:sz w:val="22"/>
          <w:szCs w:val="22"/>
        </w:rPr>
        <w:t>(pool de donantes),</w:t>
      </w:r>
      <w:r w:rsidRPr="00B53298">
        <w:rPr>
          <w:rFonts w:ascii="Arial" w:hAnsi="Arial" w:cs="Arial"/>
          <w:sz w:val="22"/>
          <w:szCs w:val="22"/>
        </w:rPr>
        <w:t xml:space="preserve"> con </w:t>
      </w:r>
      <w:r w:rsidR="005434F3" w:rsidRPr="00B53298">
        <w:rPr>
          <w:rFonts w:ascii="Arial" w:hAnsi="Arial" w:cs="Arial"/>
          <w:sz w:val="22"/>
          <w:szCs w:val="22"/>
        </w:rPr>
        <w:t>9</w:t>
      </w:r>
      <w:r w:rsidRPr="00B53298">
        <w:rPr>
          <w:rFonts w:ascii="Arial" w:hAnsi="Arial" w:cs="Arial"/>
          <w:sz w:val="22"/>
          <w:szCs w:val="22"/>
        </w:rPr>
        <w:t xml:space="preserve"> variables de control, fue seleccionado un </w:t>
      </w:r>
      <w:r w:rsidR="005434F3" w:rsidRPr="00B53298">
        <w:rPr>
          <w:rFonts w:ascii="Arial" w:hAnsi="Arial" w:cs="Arial"/>
          <w:sz w:val="22"/>
          <w:szCs w:val="22"/>
        </w:rPr>
        <w:t>Pernambuco</w:t>
      </w:r>
      <w:r w:rsidRPr="00B53298">
        <w:rPr>
          <w:rFonts w:ascii="Arial" w:hAnsi="Arial" w:cs="Arial"/>
          <w:sz w:val="22"/>
          <w:szCs w:val="22"/>
        </w:rPr>
        <w:t xml:space="preserve">. El pool de donantes está detallado en el Cuadro I a continuación. Es importante mencionar que para la selección del pool de donantes fueron escogidos preferencialmente </w:t>
      </w:r>
      <w:r w:rsidR="005434F3" w:rsidRPr="00B53298">
        <w:rPr>
          <w:rFonts w:ascii="Arial" w:hAnsi="Arial" w:cs="Arial"/>
          <w:sz w:val="22"/>
          <w:szCs w:val="22"/>
        </w:rPr>
        <w:t>estados</w:t>
      </w:r>
      <w:r w:rsidRPr="00B53298">
        <w:rPr>
          <w:rFonts w:ascii="Arial" w:hAnsi="Arial" w:cs="Arial"/>
          <w:sz w:val="22"/>
          <w:szCs w:val="22"/>
        </w:rPr>
        <w:t xml:space="preserve"> con niveles de consumo de mercancías y niveles de ingresos</w:t>
      </w:r>
      <w:r w:rsidR="005434F3" w:rsidRPr="00B53298">
        <w:rPr>
          <w:rFonts w:ascii="Arial" w:hAnsi="Arial" w:cs="Arial"/>
          <w:sz w:val="22"/>
          <w:szCs w:val="22"/>
        </w:rPr>
        <w:t xml:space="preserve"> similares.</w:t>
      </w:r>
    </w:p>
    <w:tbl>
      <w:tblPr>
        <w:tblStyle w:val="TableGrid"/>
        <w:tblW w:w="7650" w:type="dxa"/>
        <w:tblInd w:w="805" w:type="dxa"/>
        <w:tblLook w:val="04A0" w:firstRow="1" w:lastRow="0" w:firstColumn="1" w:lastColumn="0" w:noHBand="0" w:noVBand="1"/>
      </w:tblPr>
      <w:tblGrid>
        <w:gridCol w:w="2610"/>
        <w:gridCol w:w="2700"/>
        <w:gridCol w:w="2340"/>
      </w:tblGrid>
      <w:tr w:rsidR="005434F3" w:rsidRPr="00B53298" w14:paraId="689B9CCD" w14:textId="77777777" w:rsidTr="005434F3">
        <w:tc>
          <w:tcPr>
            <w:tcW w:w="7650"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tcPr>
          <w:p w14:paraId="040C5814" w14:textId="77777777" w:rsidR="005434F3" w:rsidRPr="00B53298" w:rsidRDefault="005434F3" w:rsidP="003F64BE">
            <w:pPr>
              <w:tabs>
                <w:tab w:val="left" w:pos="9000"/>
              </w:tabs>
              <w:jc w:val="both"/>
              <w:rPr>
                <w:rFonts w:ascii="Arial" w:hAnsi="Arial" w:cs="Arial"/>
                <w:sz w:val="20"/>
                <w:szCs w:val="20"/>
                <w:lang w:val="es-ES_tradnl"/>
              </w:rPr>
            </w:pPr>
            <w:r w:rsidRPr="00B53298">
              <w:rPr>
                <w:rFonts w:ascii="Arial" w:eastAsia="Calibri" w:hAnsi="Arial" w:cs="Arial"/>
                <w:b/>
                <w:sz w:val="20"/>
                <w:szCs w:val="20"/>
                <w:lang w:val="es-ES_tradnl"/>
              </w:rPr>
              <w:t>Cuadro I – Lista de Estados del Pool de Donantes</w:t>
            </w:r>
          </w:p>
        </w:tc>
      </w:tr>
      <w:tr w:rsidR="005434F3" w:rsidRPr="00B53298" w14:paraId="5F00AB2E" w14:textId="77777777" w:rsidTr="005434F3">
        <w:tc>
          <w:tcPr>
            <w:tcW w:w="2610" w:type="dxa"/>
            <w:tcBorders>
              <w:top w:val="single" w:sz="4" w:space="0" w:color="auto"/>
              <w:left w:val="single" w:sz="4" w:space="0" w:color="auto"/>
              <w:bottom w:val="single" w:sz="4" w:space="0" w:color="auto"/>
              <w:right w:val="single" w:sz="4" w:space="0" w:color="auto"/>
            </w:tcBorders>
            <w:shd w:val="clear" w:color="auto" w:fill="auto"/>
          </w:tcPr>
          <w:p w14:paraId="34DB64C0" w14:textId="77777777" w:rsidR="005434F3" w:rsidRPr="00B53298" w:rsidRDefault="005434F3" w:rsidP="003F64BE">
            <w:pPr>
              <w:tabs>
                <w:tab w:val="left" w:pos="9000"/>
              </w:tabs>
              <w:jc w:val="both"/>
              <w:rPr>
                <w:rFonts w:ascii="Arial" w:hAnsi="Arial" w:cs="Arial"/>
                <w:sz w:val="20"/>
                <w:szCs w:val="20"/>
                <w:lang w:val="es-ES_tradnl"/>
              </w:rPr>
            </w:pPr>
            <w:r w:rsidRPr="00B53298">
              <w:rPr>
                <w:rFonts w:ascii="Arial" w:hAnsi="Arial" w:cs="Arial"/>
                <w:sz w:val="20"/>
                <w:szCs w:val="20"/>
                <w:lang w:val="es-ES_tradnl"/>
              </w:rPr>
              <w:t>1. Acre</w:t>
            </w: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5FB4F263" w14:textId="77777777" w:rsidR="005434F3" w:rsidRPr="00B53298" w:rsidRDefault="005434F3" w:rsidP="003F64BE">
            <w:pPr>
              <w:tabs>
                <w:tab w:val="left" w:pos="9000"/>
              </w:tabs>
              <w:jc w:val="both"/>
              <w:rPr>
                <w:rFonts w:ascii="Arial" w:hAnsi="Arial" w:cs="Arial"/>
                <w:sz w:val="20"/>
                <w:szCs w:val="20"/>
                <w:lang w:val="es-ES_tradnl"/>
              </w:rPr>
            </w:pPr>
            <w:r w:rsidRPr="00B53298">
              <w:rPr>
                <w:rFonts w:ascii="Arial" w:hAnsi="Arial" w:cs="Arial"/>
                <w:sz w:val="20"/>
                <w:szCs w:val="20"/>
                <w:lang w:val="es-ES_tradnl"/>
              </w:rPr>
              <w:t>10. Maranhão</w:t>
            </w:r>
          </w:p>
        </w:tc>
        <w:tc>
          <w:tcPr>
            <w:tcW w:w="2340" w:type="dxa"/>
            <w:tcBorders>
              <w:top w:val="single" w:sz="4" w:space="0" w:color="auto"/>
              <w:left w:val="single" w:sz="4" w:space="0" w:color="auto"/>
              <w:bottom w:val="single" w:sz="4" w:space="0" w:color="auto"/>
              <w:right w:val="single" w:sz="4" w:space="0" w:color="auto"/>
            </w:tcBorders>
          </w:tcPr>
          <w:p w14:paraId="3BC3BB99" w14:textId="77777777" w:rsidR="005434F3" w:rsidRPr="00B53298" w:rsidRDefault="005434F3" w:rsidP="003F64BE">
            <w:pPr>
              <w:tabs>
                <w:tab w:val="left" w:pos="9000"/>
              </w:tabs>
              <w:jc w:val="both"/>
              <w:rPr>
                <w:rFonts w:ascii="Arial" w:hAnsi="Arial" w:cs="Arial"/>
                <w:sz w:val="20"/>
                <w:szCs w:val="20"/>
                <w:lang w:val="es-ES_tradnl"/>
              </w:rPr>
            </w:pPr>
            <w:r w:rsidRPr="00B53298">
              <w:rPr>
                <w:rFonts w:ascii="Arial" w:hAnsi="Arial" w:cs="Arial"/>
                <w:sz w:val="20"/>
                <w:szCs w:val="20"/>
                <w:lang w:val="es-ES_tradnl"/>
              </w:rPr>
              <w:t>19. Rio de Janeiro</w:t>
            </w:r>
          </w:p>
        </w:tc>
      </w:tr>
      <w:tr w:rsidR="005434F3" w:rsidRPr="00B53298" w14:paraId="3A907F85" w14:textId="77777777" w:rsidTr="005434F3">
        <w:trPr>
          <w:trHeight w:val="53"/>
        </w:trPr>
        <w:tc>
          <w:tcPr>
            <w:tcW w:w="2610" w:type="dxa"/>
            <w:tcBorders>
              <w:top w:val="single" w:sz="4" w:space="0" w:color="auto"/>
              <w:left w:val="single" w:sz="4" w:space="0" w:color="auto"/>
              <w:bottom w:val="single" w:sz="4" w:space="0" w:color="auto"/>
              <w:right w:val="single" w:sz="4" w:space="0" w:color="auto"/>
            </w:tcBorders>
            <w:shd w:val="clear" w:color="auto" w:fill="auto"/>
          </w:tcPr>
          <w:p w14:paraId="37B3F24E" w14:textId="77777777" w:rsidR="005434F3" w:rsidRPr="00B53298" w:rsidRDefault="005434F3" w:rsidP="003F64BE">
            <w:pPr>
              <w:tabs>
                <w:tab w:val="left" w:pos="9000"/>
              </w:tabs>
              <w:jc w:val="both"/>
              <w:rPr>
                <w:rFonts w:ascii="Arial" w:hAnsi="Arial" w:cs="Arial"/>
                <w:sz w:val="20"/>
                <w:szCs w:val="20"/>
                <w:lang w:val="es-ES_tradnl"/>
              </w:rPr>
            </w:pPr>
            <w:r w:rsidRPr="00B53298">
              <w:rPr>
                <w:rFonts w:ascii="Arial" w:hAnsi="Arial" w:cs="Arial"/>
                <w:sz w:val="20"/>
                <w:szCs w:val="20"/>
                <w:lang w:val="es-ES_tradnl"/>
              </w:rPr>
              <w:t>2. Alagoas</w:t>
            </w: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0D637813" w14:textId="77777777" w:rsidR="005434F3" w:rsidRPr="00B53298" w:rsidRDefault="005434F3" w:rsidP="003F64BE">
            <w:pPr>
              <w:tabs>
                <w:tab w:val="left" w:pos="9000"/>
              </w:tabs>
              <w:jc w:val="both"/>
              <w:rPr>
                <w:rFonts w:ascii="Arial" w:hAnsi="Arial" w:cs="Arial"/>
                <w:sz w:val="20"/>
                <w:szCs w:val="20"/>
                <w:lang w:val="es-ES_tradnl"/>
              </w:rPr>
            </w:pPr>
            <w:r w:rsidRPr="00B53298">
              <w:rPr>
                <w:rFonts w:ascii="Arial" w:hAnsi="Arial" w:cs="Arial"/>
                <w:sz w:val="20"/>
                <w:szCs w:val="20"/>
                <w:lang w:val="es-ES_tradnl"/>
              </w:rPr>
              <w:t>11. Minas Generales</w:t>
            </w:r>
          </w:p>
        </w:tc>
        <w:tc>
          <w:tcPr>
            <w:tcW w:w="2340" w:type="dxa"/>
            <w:tcBorders>
              <w:top w:val="single" w:sz="4" w:space="0" w:color="auto"/>
              <w:left w:val="single" w:sz="4" w:space="0" w:color="auto"/>
              <w:bottom w:val="single" w:sz="4" w:space="0" w:color="auto"/>
              <w:right w:val="single" w:sz="4" w:space="0" w:color="auto"/>
            </w:tcBorders>
          </w:tcPr>
          <w:p w14:paraId="3C022D4C" w14:textId="77777777" w:rsidR="005434F3" w:rsidRPr="00B53298" w:rsidRDefault="005434F3" w:rsidP="003F64BE">
            <w:pPr>
              <w:tabs>
                <w:tab w:val="left" w:pos="9000"/>
              </w:tabs>
              <w:jc w:val="both"/>
              <w:rPr>
                <w:rFonts w:ascii="Arial" w:hAnsi="Arial" w:cs="Arial"/>
                <w:sz w:val="20"/>
                <w:szCs w:val="20"/>
                <w:lang w:val="es-ES_tradnl"/>
              </w:rPr>
            </w:pPr>
            <w:r w:rsidRPr="00B53298">
              <w:rPr>
                <w:rFonts w:ascii="Arial" w:hAnsi="Arial" w:cs="Arial"/>
                <w:sz w:val="20"/>
                <w:szCs w:val="20"/>
                <w:lang w:val="es-ES_tradnl"/>
              </w:rPr>
              <w:t>20. Rio grande del Norte</w:t>
            </w:r>
          </w:p>
        </w:tc>
      </w:tr>
      <w:tr w:rsidR="005434F3" w:rsidRPr="00B53298" w14:paraId="0085F8AD" w14:textId="77777777" w:rsidTr="005434F3">
        <w:tc>
          <w:tcPr>
            <w:tcW w:w="2610" w:type="dxa"/>
            <w:tcBorders>
              <w:top w:val="single" w:sz="4" w:space="0" w:color="auto"/>
              <w:left w:val="single" w:sz="4" w:space="0" w:color="auto"/>
              <w:bottom w:val="single" w:sz="4" w:space="0" w:color="auto"/>
              <w:right w:val="single" w:sz="4" w:space="0" w:color="auto"/>
            </w:tcBorders>
          </w:tcPr>
          <w:p w14:paraId="5478F306" w14:textId="77777777" w:rsidR="005434F3" w:rsidRPr="00B53298" w:rsidRDefault="005434F3" w:rsidP="003F64BE">
            <w:pPr>
              <w:tabs>
                <w:tab w:val="left" w:pos="9000"/>
              </w:tabs>
              <w:jc w:val="both"/>
              <w:rPr>
                <w:rFonts w:ascii="Arial" w:hAnsi="Arial" w:cs="Arial"/>
                <w:sz w:val="20"/>
                <w:szCs w:val="20"/>
                <w:lang w:val="es-ES_tradnl"/>
              </w:rPr>
            </w:pPr>
            <w:r w:rsidRPr="00B53298">
              <w:rPr>
                <w:rFonts w:ascii="Arial" w:hAnsi="Arial" w:cs="Arial"/>
                <w:sz w:val="20"/>
                <w:szCs w:val="20"/>
                <w:lang w:val="es-ES_tradnl"/>
              </w:rPr>
              <w:t>3. Amazonas</w:t>
            </w:r>
          </w:p>
        </w:tc>
        <w:tc>
          <w:tcPr>
            <w:tcW w:w="2700" w:type="dxa"/>
            <w:tcBorders>
              <w:top w:val="single" w:sz="4" w:space="0" w:color="auto"/>
              <w:left w:val="single" w:sz="4" w:space="0" w:color="auto"/>
              <w:bottom w:val="single" w:sz="4" w:space="0" w:color="auto"/>
              <w:right w:val="single" w:sz="4" w:space="0" w:color="auto"/>
            </w:tcBorders>
          </w:tcPr>
          <w:p w14:paraId="3F1001A0" w14:textId="77777777" w:rsidR="005434F3" w:rsidRPr="00B53298" w:rsidRDefault="005434F3" w:rsidP="003F64BE">
            <w:pPr>
              <w:tabs>
                <w:tab w:val="left" w:pos="9000"/>
              </w:tabs>
              <w:jc w:val="both"/>
              <w:rPr>
                <w:rFonts w:ascii="Arial" w:hAnsi="Arial" w:cs="Arial"/>
                <w:sz w:val="20"/>
                <w:szCs w:val="20"/>
                <w:lang w:val="es-ES_tradnl"/>
              </w:rPr>
            </w:pPr>
            <w:r w:rsidRPr="00B53298">
              <w:rPr>
                <w:rFonts w:ascii="Arial" w:hAnsi="Arial" w:cs="Arial"/>
                <w:sz w:val="20"/>
                <w:szCs w:val="20"/>
                <w:lang w:val="es-ES_tradnl"/>
              </w:rPr>
              <w:t>12. Mato Grosso Sul</w:t>
            </w:r>
          </w:p>
        </w:tc>
        <w:tc>
          <w:tcPr>
            <w:tcW w:w="2340" w:type="dxa"/>
            <w:tcBorders>
              <w:top w:val="single" w:sz="4" w:space="0" w:color="auto"/>
              <w:left w:val="single" w:sz="4" w:space="0" w:color="auto"/>
              <w:bottom w:val="single" w:sz="4" w:space="0" w:color="auto"/>
              <w:right w:val="single" w:sz="4" w:space="0" w:color="auto"/>
            </w:tcBorders>
          </w:tcPr>
          <w:p w14:paraId="641B25CC" w14:textId="77777777" w:rsidR="005434F3" w:rsidRPr="00B53298" w:rsidRDefault="005434F3" w:rsidP="003F64BE">
            <w:pPr>
              <w:tabs>
                <w:tab w:val="left" w:pos="9000"/>
              </w:tabs>
              <w:jc w:val="both"/>
              <w:rPr>
                <w:rFonts w:ascii="Arial" w:hAnsi="Arial" w:cs="Arial"/>
                <w:sz w:val="20"/>
                <w:szCs w:val="20"/>
                <w:lang w:val="es-ES_tradnl"/>
              </w:rPr>
            </w:pPr>
            <w:r w:rsidRPr="00B53298">
              <w:rPr>
                <w:rFonts w:ascii="Arial" w:hAnsi="Arial" w:cs="Arial"/>
                <w:sz w:val="20"/>
                <w:szCs w:val="20"/>
                <w:lang w:val="es-ES_tradnl"/>
              </w:rPr>
              <w:t>21. Rondônia</w:t>
            </w:r>
          </w:p>
        </w:tc>
      </w:tr>
      <w:tr w:rsidR="005434F3" w:rsidRPr="00B53298" w14:paraId="5F93F8C3" w14:textId="77777777" w:rsidTr="005434F3">
        <w:tc>
          <w:tcPr>
            <w:tcW w:w="2610" w:type="dxa"/>
            <w:tcBorders>
              <w:top w:val="single" w:sz="4" w:space="0" w:color="auto"/>
              <w:left w:val="single" w:sz="4" w:space="0" w:color="auto"/>
              <w:bottom w:val="single" w:sz="4" w:space="0" w:color="auto"/>
              <w:right w:val="single" w:sz="4" w:space="0" w:color="auto"/>
            </w:tcBorders>
          </w:tcPr>
          <w:p w14:paraId="2EA1B81A" w14:textId="77777777" w:rsidR="005434F3" w:rsidRPr="00B53298" w:rsidRDefault="005434F3" w:rsidP="003F64BE">
            <w:pPr>
              <w:tabs>
                <w:tab w:val="left" w:pos="9000"/>
              </w:tabs>
              <w:jc w:val="both"/>
              <w:rPr>
                <w:rFonts w:ascii="Arial" w:hAnsi="Arial" w:cs="Arial"/>
                <w:sz w:val="20"/>
                <w:szCs w:val="20"/>
                <w:lang w:val="es-ES_tradnl"/>
              </w:rPr>
            </w:pPr>
            <w:r w:rsidRPr="00B53298">
              <w:rPr>
                <w:rFonts w:ascii="Arial" w:hAnsi="Arial" w:cs="Arial"/>
                <w:sz w:val="20"/>
                <w:szCs w:val="20"/>
                <w:lang w:val="es-ES_tradnl"/>
              </w:rPr>
              <w:t>4. Amapá</w:t>
            </w:r>
          </w:p>
        </w:tc>
        <w:tc>
          <w:tcPr>
            <w:tcW w:w="2700" w:type="dxa"/>
            <w:tcBorders>
              <w:top w:val="single" w:sz="4" w:space="0" w:color="auto"/>
              <w:left w:val="single" w:sz="4" w:space="0" w:color="auto"/>
              <w:bottom w:val="single" w:sz="4" w:space="0" w:color="auto"/>
              <w:right w:val="single" w:sz="4" w:space="0" w:color="auto"/>
            </w:tcBorders>
          </w:tcPr>
          <w:p w14:paraId="0D207A37" w14:textId="77777777" w:rsidR="005434F3" w:rsidRPr="00B53298" w:rsidRDefault="005434F3" w:rsidP="003F64BE">
            <w:pPr>
              <w:tabs>
                <w:tab w:val="left" w:pos="9000"/>
              </w:tabs>
              <w:jc w:val="both"/>
              <w:rPr>
                <w:rFonts w:ascii="Arial" w:hAnsi="Arial" w:cs="Arial"/>
                <w:sz w:val="20"/>
                <w:szCs w:val="20"/>
                <w:lang w:val="es-ES_tradnl"/>
              </w:rPr>
            </w:pPr>
            <w:r w:rsidRPr="00B53298">
              <w:rPr>
                <w:rFonts w:ascii="Arial" w:hAnsi="Arial" w:cs="Arial"/>
                <w:sz w:val="20"/>
                <w:szCs w:val="20"/>
                <w:lang w:val="es-ES_tradnl"/>
              </w:rPr>
              <w:t>13. Mato Grosso</w:t>
            </w:r>
          </w:p>
        </w:tc>
        <w:tc>
          <w:tcPr>
            <w:tcW w:w="2340" w:type="dxa"/>
            <w:tcBorders>
              <w:top w:val="single" w:sz="4" w:space="0" w:color="auto"/>
              <w:left w:val="single" w:sz="4" w:space="0" w:color="auto"/>
              <w:bottom w:val="single" w:sz="4" w:space="0" w:color="auto"/>
              <w:right w:val="single" w:sz="4" w:space="0" w:color="auto"/>
            </w:tcBorders>
          </w:tcPr>
          <w:p w14:paraId="31FD5ADF" w14:textId="77777777" w:rsidR="005434F3" w:rsidRPr="00B53298" w:rsidRDefault="005434F3" w:rsidP="003F64BE">
            <w:pPr>
              <w:tabs>
                <w:tab w:val="left" w:pos="9000"/>
              </w:tabs>
              <w:jc w:val="both"/>
              <w:rPr>
                <w:rFonts w:ascii="Arial" w:hAnsi="Arial" w:cs="Arial"/>
                <w:sz w:val="20"/>
                <w:szCs w:val="20"/>
                <w:lang w:val="es-ES_tradnl"/>
              </w:rPr>
            </w:pPr>
            <w:r w:rsidRPr="00B53298">
              <w:rPr>
                <w:rFonts w:ascii="Arial" w:hAnsi="Arial" w:cs="Arial"/>
                <w:sz w:val="20"/>
                <w:szCs w:val="20"/>
                <w:lang w:val="es-ES_tradnl"/>
              </w:rPr>
              <w:t>22. Roraima</w:t>
            </w:r>
          </w:p>
        </w:tc>
      </w:tr>
      <w:tr w:rsidR="005434F3" w:rsidRPr="00B53298" w14:paraId="5A94CBA3" w14:textId="77777777" w:rsidTr="005434F3">
        <w:tc>
          <w:tcPr>
            <w:tcW w:w="2610" w:type="dxa"/>
            <w:tcBorders>
              <w:top w:val="single" w:sz="4" w:space="0" w:color="auto"/>
              <w:left w:val="single" w:sz="4" w:space="0" w:color="auto"/>
              <w:bottom w:val="single" w:sz="4" w:space="0" w:color="auto"/>
              <w:right w:val="single" w:sz="4" w:space="0" w:color="auto"/>
            </w:tcBorders>
          </w:tcPr>
          <w:p w14:paraId="4ABB2792" w14:textId="77777777" w:rsidR="005434F3" w:rsidRPr="00B53298" w:rsidRDefault="005434F3" w:rsidP="003F64BE">
            <w:pPr>
              <w:tabs>
                <w:tab w:val="left" w:pos="9000"/>
              </w:tabs>
              <w:jc w:val="both"/>
              <w:rPr>
                <w:rFonts w:ascii="Arial" w:hAnsi="Arial" w:cs="Arial"/>
                <w:sz w:val="20"/>
                <w:szCs w:val="20"/>
                <w:lang w:val="es-ES_tradnl"/>
              </w:rPr>
            </w:pPr>
            <w:r w:rsidRPr="00B53298">
              <w:rPr>
                <w:rFonts w:ascii="Arial" w:hAnsi="Arial" w:cs="Arial"/>
                <w:sz w:val="20"/>
                <w:szCs w:val="20"/>
                <w:lang w:val="es-ES_tradnl"/>
              </w:rPr>
              <w:t>5. Bahía</w:t>
            </w:r>
          </w:p>
        </w:tc>
        <w:tc>
          <w:tcPr>
            <w:tcW w:w="2700" w:type="dxa"/>
            <w:tcBorders>
              <w:top w:val="single" w:sz="4" w:space="0" w:color="auto"/>
              <w:left w:val="single" w:sz="4" w:space="0" w:color="auto"/>
              <w:bottom w:val="single" w:sz="4" w:space="0" w:color="auto"/>
              <w:right w:val="single" w:sz="4" w:space="0" w:color="auto"/>
            </w:tcBorders>
          </w:tcPr>
          <w:p w14:paraId="08E9DC37" w14:textId="77777777" w:rsidR="005434F3" w:rsidRPr="00B53298" w:rsidRDefault="005434F3" w:rsidP="003F64BE">
            <w:pPr>
              <w:tabs>
                <w:tab w:val="left" w:pos="9000"/>
              </w:tabs>
              <w:jc w:val="both"/>
              <w:rPr>
                <w:rFonts w:ascii="Arial" w:hAnsi="Arial" w:cs="Arial"/>
                <w:sz w:val="20"/>
                <w:szCs w:val="20"/>
                <w:lang w:val="es-ES_tradnl"/>
              </w:rPr>
            </w:pPr>
            <w:r w:rsidRPr="00B53298">
              <w:rPr>
                <w:rFonts w:ascii="Arial" w:hAnsi="Arial" w:cs="Arial"/>
                <w:sz w:val="20"/>
                <w:szCs w:val="20"/>
                <w:lang w:val="es-ES_tradnl"/>
              </w:rPr>
              <w:t>14. Pará</w:t>
            </w:r>
          </w:p>
        </w:tc>
        <w:tc>
          <w:tcPr>
            <w:tcW w:w="2340" w:type="dxa"/>
            <w:tcBorders>
              <w:top w:val="single" w:sz="4" w:space="0" w:color="auto"/>
              <w:left w:val="single" w:sz="4" w:space="0" w:color="auto"/>
              <w:bottom w:val="single" w:sz="4" w:space="0" w:color="auto"/>
              <w:right w:val="single" w:sz="4" w:space="0" w:color="auto"/>
            </w:tcBorders>
          </w:tcPr>
          <w:p w14:paraId="0EB1EB19" w14:textId="77777777" w:rsidR="005434F3" w:rsidRPr="00B53298" w:rsidRDefault="005434F3" w:rsidP="003F64BE">
            <w:pPr>
              <w:tabs>
                <w:tab w:val="left" w:pos="9000"/>
              </w:tabs>
              <w:jc w:val="both"/>
              <w:rPr>
                <w:rFonts w:ascii="Arial" w:hAnsi="Arial" w:cs="Arial"/>
                <w:sz w:val="20"/>
                <w:szCs w:val="20"/>
                <w:lang w:val="es-ES_tradnl"/>
              </w:rPr>
            </w:pPr>
            <w:r w:rsidRPr="00B53298">
              <w:rPr>
                <w:rFonts w:ascii="Arial" w:hAnsi="Arial" w:cs="Arial"/>
                <w:sz w:val="20"/>
                <w:szCs w:val="20"/>
                <w:lang w:val="es-ES_tradnl"/>
              </w:rPr>
              <w:t>23. Rio Grande del Sur</w:t>
            </w:r>
          </w:p>
        </w:tc>
      </w:tr>
      <w:tr w:rsidR="005434F3" w:rsidRPr="00B53298" w14:paraId="49E1775E" w14:textId="77777777" w:rsidTr="005434F3">
        <w:tc>
          <w:tcPr>
            <w:tcW w:w="2610" w:type="dxa"/>
            <w:tcBorders>
              <w:top w:val="single" w:sz="4" w:space="0" w:color="auto"/>
              <w:left w:val="single" w:sz="4" w:space="0" w:color="auto"/>
              <w:bottom w:val="single" w:sz="4" w:space="0" w:color="auto"/>
              <w:right w:val="single" w:sz="4" w:space="0" w:color="auto"/>
            </w:tcBorders>
          </w:tcPr>
          <w:p w14:paraId="195516D7" w14:textId="77777777" w:rsidR="005434F3" w:rsidRPr="00B53298" w:rsidRDefault="005434F3" w:rsidP="003F64BE">
            <w:pPr>
              <w:tabs>
                <w:tab w:val="left" w:pos="9000"/>
              </w:tabs>
              <w:jc w:val="both"/>
              <w:rPr>
                <w:rFonts w:ascii="Arial" w:hAnsi="Arial" w:cs="Arial"/>
                <w:sz w:val="20"/>
                <w:szCs w:val="20"/>
                <w:lang w:val="es-ES_tradnl"/>
              </w:rPr>
            </w:pPr>
            <w:r w:rsidRPr="00B53298">
              <w:rPr>
                <w:rFonts w:ascii="Arial" w:hAnsi="Arial" w:cs="Arial"/>
                <w:sz w:val="20"/>
                <w:szCs w:val="20"/>
                <w:lang w:val="es-ES_tradnl"/>
              </w:rPr>
              <w:t>6. Ceará</w:t>
            </w:r>
          </w:p>
        </w:tc>
        <w:tc>
          <w:tcPr>
            <w:tcW w:w="2700" w:type="dxa"/>
            <w:tcBorders>
              <w:top w:val="single" w:sz="4" w:space="0" w:color="auto"/>
              <w:left w:val="single" w:sz="4" w:space="0" w:color="auto"/>
              <w:bottom w:val="single" w:sz="4" w:space="0" w:color="auto"/>
              <w:right w:val="single" w:sz="4" w:space="0" w:color="auto"/>
            </w:tcBorders>
          </w:tcPr>
          <w:p w14:paraId="7059FBC9" w14:textId="77777777" w:rsidR="005434F3" w:rsidRPr="00B53298" w:rsidRDefault="005434F3" w:rsidP="003F64BE">
            <w:pPr>
              <w:tabs>
                <w:tab w:val="left" w:pos="9000"/>
              </w:tabs>
              <w:jc w:val="both"/>
              <w:rPr>
                <w:rFonts w:ascii="Arial" w:hAnsi="Arial" w:cs="Arial"/>
                <w:sz w:val="20"/>
                <w:szCs w:val="20"/>
                <w:lang w:val="es-ES_tradnl"/>
              </w:rPr>
            </w:pPr>
            <w:r w:rsidRPr="00B53298">
              <w:rPr>
                <w:rFonts w:ascii="Arial" w:hAnsi="Arial" w:cs="Arial"/>
                <w:sz w:val="20"/>
                <w:szCs w:val="20"/>
                <w:lang w:val="es-ES_tradnl"/>
              </w:rPr>
              <w:t>15. Paraíba</w:t>
            </w:r>
          </w:p>
        </w:tc>
        <w:tc>
          <w:tcPr>
            <w:tcW w:w="2340" w:type="dxa"/>
            <w:tcBorders>
              <w:top w:val="single" w:sz="4" w:space="0" w:color="auto"/>
              <w:left w:val="single" w:sz="4" w:space="0" w:color="auto"/>
              <w:bottom w:val="single" w:sz="4" w:space="0" w:color="auto"/>
              <w:right w:val="single" w:sz="4" w:space="0" w:color="auto"/>
            </w:tcBorders>
          </w:tcPr>
          <w:p w14:paraId="471D4B60" w14:textId="77777777" w:rsidR="005434F3" w:rsidRPr="00B53298" w:rsidRDefault="005434F3" w:rsidP="003F64BE">
            <w:pPr>
              <w:tabs>
                <w:tab w:val="left" w:pos="9000"/>
              </w:tabs>
              <w:jc w:val="both"/>
              <w:rPr>
                <w:rFonts w:ascii="Arial" w:hAnsi="Arial" w:cs="Arial"/>
                <w:sz w:val="20"/>
                <w:szCs w:val="20"/>
                <w:lang w:val="es-ES_tradnl"/>
              </w:rPr>
            </w:pPr>
            <w:r w:rsidRPr="00B53298">
              <w:rPr>
                <w:rFonts w:ascii="Arial" w:hAnsi="Arial" w:cs="Arial"/>
                <w:sz w:val="20"/>
                <w:szCs w:val="20"/>
                <w:lang w:val="es-ES_tradnl"/>
              </w:rPr>
              <w:t>24. Santa Catarina</w:t>
            </w:r>
          </w:p>
        </w:tc>
      </w:tr>
      <w:tr w:rsidR="005434F3" w:rsidRPr="00B53298" w14:paraId="242024B3" w14:textId="77777777" w:rsidTr="00B36B87">
        <w:tc>
          <w:tcPr>
            <w:tcW w:w="2610" w:type="dxa"/>
            <w:tcBorders>
              <w:top w:val="single" w:sz="4" w:space="0" w:color="auto"/>
              <w:left w:val="single" w:sz="4" w:space="0" w:color="auto"/>
              <w:bottom w:val="single" w:sz="4" w:space="0" w:color="auto"/>
              <w:right w:val="single" w:sz="4" w:space="0" w:color="auto"/>
            </w:tcBorders>
          </w:tcPr>
          <w:p w14:paraId="69AD34A7" w14:textId="77777777" w:rsidR="005434F3" w:rsidRPr="00B53298" w:rsidRDefault="005434F3" w:rsidP="003F64BE">
            <w:pPr>
              <w:tabs>
                <w:tab w:val="left" w:pos="9000"/>
              </w:tabs>
              <w:jc w:val="both"/>
              <w:rPr>
                <w:rFonts w:ascii="Arial" w:hAnsi="Arial" w:cs="Arial"/>
                <w:sz w:val="20"/>
                <w:szCs w:val="20"/>
                <w:lang w:val="es-ES_tradnl"/>
              </w:rPr>
            </w:pPr>
            <w:r w:rsidRPr="00B53298">
              <w:rPr>
                <w:rFonts w:ascii="Arial" w:hAnsi="Arial" w:cs="Arial"/>
                <w:sz w:val="20"/>
                <w:szCs w:val="20"/>
                <w:lang w:val="es-ES_tradnl"/>
              </w:rPr>
              <w:t>7. Distrito Federal</w:t>
            </w:r>
          </w:p>
        </w:tc>
        <w:tc>
          <w:tcPr>
            <w:tcW w:w="270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4C9CCE6" w14:textId="77777777" w:rsidR="005434F3" w:rsidRPr="00B53298" w:rsidRDefault="005434F3" w:rsidP="003F64BE">
            <w:pPr>
              <w:tabs>
                <w:tab w:val="left" w:pos="9000"/>
              </w:tabs>
              <w:jc w:val="both"/>
              <w:rPr>
                <w:rFonts w:ascii="Arial" w:hAnsi="Arial" w:cs="Arial"/>
                <w:sz w:val="20"/>
                <w:szCs w:val="20"/>
                <w:lang w:val="es-ES_tradnl"/>
              </w:rPr>
            </w:pPr>
            <w:r w:rsidRPr="00B53298">
              <w:rPr>
                <w:rFonts w:ascii="Arial" w:hAnsi="Arial" w:cs="Arial"/>
                <w:sz w:val="20"/>
                <w:szCs w:val="20"/>
                <w:lang w:val="es-ES_tradnl"/>
              </w:rPr>
              <w:t>16. Pernambuco</w:t>
            </w:r>
          </w:p>
        </w:tc>
        <w:tc>
          <w:tcPr>
            <w:tcW w:w="2340" w:type="dxa"/>
            <w:tcBorders>
              <w:top w:val="single" w:sz="4" w:space="0" w:color="auto"/>
              <w:left w:val="single" w:sz="4" w:space="0" w:color="auto"/>
              <w:bottom w:val="single" w:sz="4" w:space="0" w:color="auto"/>
              <w:right w:val="single" w:sz="4" w:space="0" w:color="auto"/>
            </w:tcBorders>
          </w:tcPr>
          <w:p w14:paraId="3CC6726A" w14:textId="77777777" w:rsidR="005434F3" w:rsidRPr="00B53298" w:rsidRDefault="005434F3" w:rsidP="003F64BE">
            <w:pPr>
              <w:tabs>
                <w:tab w:val="left" w:pos="9000"/>
              </w:tabs>
              <w:jc w:val="both"/>
              <w:rPr>
                <w:rFonts w:ascii="Arial" w:hAnsi="Arial" w:cs="Arial"/>
                <w:sz w:val="20"/>
                <w:szCs w:val="20"/>
                <w:lang w:val="es-ES_tradnl"/>
              </w:rPr>
            </w:pPr>
            <w:r w:rsidRPr="00B53298">
              <w:rPr>
                <w:rFonts w:ascii="Arial" w:hAnsi="Arial" w:cs="Arial"/>
                <w:sz w:val="20"/>
                <w:szCs w:val="20"/>
                <w:lang w:val="es-ES_tradnl"/>
              </w:rPr>
              <w:t>25. Sergipe</w:t>
            </w:r>
          </w:p>
        </w:tc>
      </w:tr>
      <w:tr w:rsidR="005434F3" w:rsidRPr="00B53298" w14:paraId="4BCEF8A0" w14:textId="77777777" w:rsidTr="005434F3">
        <w:tc>
          <w:tcPr>
            <w:tcW w:w="2610" w:type="dxa"/>
            <w:tcBorders>
              <w:top w:val="single" w:sz="4" w:space="0" w:color="auto"/>
              <w:left w:val="single" w:sz="4" w:space="0" w:color="auto"/>
              <w:bottom w:val="single" w:sz="4" w:space="0" w:color="auto"/>
              <w:right w:val="single" w:sz="4" w:space="0" w:color="auto"/>
            </w:tcBorders>
          </w:tcPr>
          <w:p w14:paraId="002CB8DA" w14:textId="77777777" w:rsidR="005434F3" w:rsidRPr="00B53298" w:rsidRDefault="005434F3" w:rsidP="003F64BE">
            <w:pPr>
              <w:tabs>
                <w:tab w:val="left" w:pos="9000"/>
              </w:tabs>
              <w:jc w:val="both"/>
              <w:rPr>
                <w:rFonts w:ascii="Arial" w:hAnsi="Arial" w:cs="Arial"/>
                <w:sz w:val="20"/>
                <w:szCs w:val="20"/>
                <w:lang w:val="es-ES_tradnl"/>
              </w:rPr>
            </w:pPr>
            <w:r w:rsidRPr="00B53298">
              <w:rPr>
                <w:rFonts w:ascii="Arial" w:hAnsi="Arial" w:cs="Arial"/>
                <w:sz w:val="20"/>
                <w:szCs w:val="20"/>
                <w:lang w:val="es-ES_tradnl"/>
              </w:rPr>
              <w:t>8. Espírito Santo</w:t>
            </w:r>
          </w:p>
        </w:tc>
        <w:tc>
          <w:tcPr>
            <w:tcW w:w="2700" w:type="dxa"/>
            <w:tcBorders>
              <w:top w:val="single" w:sz="4" w:space="0" w:color="auto"/>
              <w:left w:val="single" w:sz="4" w:space="0" w:color="auto"/>
              <w:bottom w:val="single" w:sz="4" w:space="0" w:color="auto"/>
              <w:right w:val="single" w:sz="4" w:space="0" w:color="auto"/>
            </w:tcBorders>
          </w:tcPr>
          <w:p w14:paraId="4EBC4428" w14:textId="77777777" w:rsidR="005434F3" w:rsidRPr="00B53298" w:rsidRDefault="005434F3" w:rsidP="003F64BE">
            <w:pPr>
              <w:tabs>
                <w:tab w:val="left" w:pos="9000"/>
              </w:tabs>
              <w:jc w:val="both"/>
              <w:rPr>
                <w:rFonts w:ascii="Arial" w:hAnsi="Arial" w:cs="Arial"/>
                <w:sz w:val="20"/>
                <w:szCs w:val="20"/>
                <w:lang w:val="es-ES_tradnl"/>
              </w:rPr>
            </w:pPr>
            <w:r w:rsidRPr="00B53298">
              <w:rPr>
                <w:rFonts w:ascii="Arial" w:hAnsi="Arial" w:cs="Arial"/>
                <w:sz w:val="20"/>
                <w:szCs w:val="20"/>
                <w:lang w:val="es-ES_tradnl"/>
              </w:rPr>
              <w:t>17. Piauí</w:t>
            </w:r>
          </w:p>
        </w:tc>
        <w:tc>
          <w:tcPr>
            <w:tcW w:w="2340" w:type="dxa"/>
            <w:tcBorders>
              <w:top w:val="single" w:sz="4" w:space="0" w:color="auto"/>
              <w:left w:val="single" w:sz="4" w:space="0" w:color="auto"/>
              <w:bottom w:val="single" w:sz="4" w:space="0" w:color="auto"/>
              <w:right w:val="single" w:sz="4" w:space="0" w:color="auto"/>
            </w:tcBorders>
          </w:tcPr>
          <w:p w14:paraId="278F9EE1" w14:textId="77777777" w:rsidR="005434F3" w:rsidRPr="00B53298" w:rsidRDefault="005434F3" w:rsidP="003F64BE">
            <w:pPr>
              <w:tabs>
                <w:tab w:val="left" w:pos="9000"/>
              </w:tabs>
              <w:jc w:val="both"/>
              <w:rPr>
                <w:rFonts w:ascii="Arial" w:hAnsi="Arial" w:cs="Arial"/>
                <w:sz w:val="20"/>
                <w:szCs w:val="20"/>
                <w:lang w:val="es-ES_tradnl"/>
              </w:rPr>
            </w:pPr>
            <w:r w:rsidRPr="00B53298">
              <w:rPr>
                <w:rFonts w:ascii="Arial" w:hAnsi="Arial" w:cs="Arial"/>
                <w:sz w:val="20"/>
                <w:szCs w:val="20"/>
                <w:lang w:val="es-ES_tradnl"/>
              </w:rPr>
              <w:t>26. São Paulo</w:t>
            </w:r>
          </w:p>
        </w:tc>
      </w:tr>
      <w:tr w:rsidR="005434F3" w:rsidRPr="00B53298" w14:paraId="4334C1B1" w14:textId="77777777" w:rsidTr="005434F3">
        <w:trPr>
          <w:trHeight w:val="56"/>
        </w:trPr>
        <w:tc>
          <w:tcPr>
            <w:tcW w:w="2610" w:type="dxa"/>
            <w:tcBorders>
              <w:top w:val="single" w:sz="4" w:space="0" w:color="auto"/>
              <w:left w:val="single" w:sz="4" w:space="0" w:color="auto"/>
              <w:bottom w:val="single" w:sz="4" w:space="0" w:color="auto"/>
              <w:right w:val="single" w:sz="4" w:space="0" w:color="auto"/>
            </w:tcBorders>
          </w:tcPr>
          <w:p w14:paraId="5E24F8A0" w14:textId="77777777" w:rsidR="005434F3" w:rsidRPr="00B53298" w:rsidRDefault="005434F3" w:rsidP="003F64BE">
            <w:pPr>
              <w:tabs>
                <w:tab w:val="left" w:pos="9000"/>
              </w:tabs>
              <w:jc w:val="both"/>
              <w:rPr>
                <w:rFonts w:ascii="Arial" w:hAnsi="Arial" w:cs="Arial"/>
                <w:sz w:val="20"/>
                <w:szCs w:val="20"/>
                <w:lang w:val="es-ES_tradnl"/>
              </w:rPr>
            </w:pPr>
            <w:r w:rsidRPr="00B53298">
              <w:rPr>
                <w:rFonts w:ascii="Arial" w:hAnsi="Arial" w:cs="Arial"/>
                <w:sz w:val="20"/>
                <w:szCs w:val="20"/>
                <w:lang w:val="es-ES_tradnl"/>
              </w:rPr>
              <w:t>9. Goiás</w:t>
            </w:r>
          </w:p>
        </w:tc>
        <w:tc>
          <w:tcPr>
            <w:tcW w:w="2700" w:type="dxa"/>
            <w:tcBorders>
              <w:top w:val="single" w:sz="4" w:space="0" w:color="auto"/>
              <w:left w:val="single" w:sz="4" w:space="0" w:color="auto"/>
              <w:bottom w:val="single" w:sz="4" w:space="0" w:color="auto"/>
              <w:right w:val="single" w:sz="4" w:space="0" w:color="auto"/>
            </w:tcBorders>
          </w:tcPr>
          <w:p w14:paraId="4B62FE8C" w14:textId="77777777" w:rsidR="005434F3" w:rsidRPr="00B53298" w:rsidRDefault="005434F3" w:rsidP="003F64BE">
            <w:pPr>
              <w:tabs>
                <w:tab w:val="left" w:pos="9000"/>
              </w:tabs>
              <w:jc w:val="both"/>
              <w:rPr>
                <w:rFonts w:ascii="Arial" w:hAnsi="Arial" w:cs="Arial"/>
                <w:sz w:val="20"/>
                <w:szCs w:val="20"/>
                <w:lang w:val="es-ES_tradnl"/>
              </w:rPr>
            </w:pPr>
            <w:r w:rsidRPr="00B53298">
              <w:rPr>
                <w:rFonts w:ascii="Arial" w:hAnsi="Arial" w:cs="Arial"/>
                <w:sz w:val="20"/>
                <w:szCs w:val="20"/>
                <w:lang w:val="es-ES_tradnl"/>
              </w:rPr>
              <w:t>18. Paraná</w:t>
            </w:r>
          </w:p>
        </w:tc>
        <w:tc>
          <w:tcPr>
            <w:tcW w:w="2340" w:type="dxa"/>
            <w:tcBorders>
              <w:top w:val="single" w:sz="4" w:space="0" w:color="auto"/>
              <w:left w:val="single" w:sz="4" w:space="0" w:color="auto"/>
              <w:bottom w:val="single" w:sz="4" w:space="0" w:color="auto"/>
              <w:right w:val="single" w:sz="4" w:space="0" w:color="auto"/>
            </w:tcBorders>
          </w:tcPr>
          <w:p w14:paraId="2FCC1455" w14:textId="77777777" w:rsidR="005434F3" w:rsidRPr="00B53298" w:rsidRDefault="005434F3" w:rsidP="003F64BE">
            <w:pPr>
              <w:tabs>
                <w:tab w:val="left" w:pos="9000"/>
              </w:tabs>
              <w:jc w:val="both"/>
              <w:rPr>
                <w:rFonts w:ascii="Arial" w:hAnsi="Arial" w:cs="Arial"/>
                <w:sz w:val="20"/>
                <w:szCs w:val="20"/>
                <w:lang w:val="es-ES_tradnl"/>
              </w:rPr>
            </w:pPr>
            <w:r w:rsidRPr="00B53298">
              <w:rPr>
                <w:rFonts w:ascii="Arial" w:hAnsi="Arial" w:cs="Arial"/>
                <w:sz w:val="20"/>
                <w:szCs w:val="20"/>
                <w:lang w:val="es-ES_tradnl"/>
              </w:rPr>
              <w:t>27. Tocantins</w:t>
            </w:r>
          </w:p>
        </w:tc>
      </w:tr>
    </w:tbl>
    <w:p w14:paraId="59F781B6" w14:textId="77777777" w:rsidR="005340AD" w:rsidRPr="00B53298" w:rsidRDefault="005340AD" w:rsidP="003F64BE">
      <w:pPr>
        <w:pStyle w:val="Paragraph"/>
        <w:tabs>
          <w:tab w:val="num" w:pos="720"/>
          <w:tab w:val="left" w:pos="9000"/>
        </w:tabs>
        <w:ind w:left="720" w:hanging="720"/>
        <w:outlineLvl w:val="9"/>
        <w:rPr>
          <w:rFonts w:ascii="Arial" w:eastAsia="Times New Roman" w:hAnsi="Arial" w:cs="Arial"/>
          <w:b/>
          <w:color w:val="000000"/>
          <w:sz w:val="22"/>
          <w:szCs w:val="22"/>
        </w:rPr>
      </w:pPr>
      <w:r w:rsidRPr="00B53298">
        <w:rPr>
          <w:rFonts w:ascii="Arial" w:eastAsia="Times New Roman" w:hAnsi="Arial" w:cs="Arial"/>
          <w:color w:val="000000"/>
          <w:sz w:val="22"/>
          <w:szCs w:val="22"/>
        </w:rPr>
        <w:t xml:space="preserve">La variable de interés es la relación entre Recaudación Tributaria y el PIB. Las variables de control fueron seleccionadas a partir de un universo de variables relacionadas con la recaudación / consumo. En particular fueron utilizadas las que más pudiesen proveer las evidencias de la similitud del </w:t>
      </w:r>
      <w:r w:rsidR="005434F3" w:rsidRPr="00B53298">
        <w:rPr>
          <w:rFonts w:ascii="Arial" w:eastAsia="Times New Roman" w:hAnsi="Arial" w:cs="Arial"/>
          <w:color w:val="000000"/>
          <w:sz w:val="22"/>
          <w:szCs w:val="22"/>
        </w:rPr>
        <w:t>estado</w:t>
      </w:r>
      <w:r w:rsidRPr="00B53298">
        <w:rPr>
          <w:rFonts w:ascii="Arial" w:eastAsia="Times New Roman" w:hAnsi="Arial" w:cs="Arial"/>
          <w:color w:val="000000"/>
          <w:sz w:val="22"/>
          <w:szCs w:val="22"/>
        </w:rPr>
        <w:t xml:space="preserve"> tratado (</w:t>
      </w:r>
      <w:r w:rsidR="005434F3" w:rsidRPr="00B53298">
        <w:rPr>
          <w:rFonts w:ascii="Arial" w:eastAsia="Times New Roman" w:hAnsi="Arial" w:cs="Arial"/>
          <w:color w:val="000000"/>
          <w:sz w:val="22"/>
          <w:szCs w:val="22"/>
        </w:rPr>
        <w:t>Pernambuco</w:t>
      </w:r>
      <w:r w:rsidRPr="00B53298">
        <w:rPr>
          <w:rFonts w:ascii="Arial" w:eastAsia="Times New Roman" w:hAnsi="Arial" w:cs="Arial"/>
          <w:color w:val="000000"/>
          <w:sz w:val="22"/>
          <w:szCs w:val="22"/>
        </w:rPr>
        <w:t xml:space="preserve">) con los </w:t>
      </w:r>
      <w:r w:rsidR="005434F3" w:rsidRPr="00B53298">
        <w:rPr>
          <w:rFonts w:ascii="Arial" w:eastAsia="Times New Roman" w:hAnsi="Arial" w:cs="Arial"/>
          <w:color w:val="000000"/>
          <w:sz w:val="22"/>
          <w:szCs w:val="22"/>
        </w:rPr>
        <w:t>estados</w:t>
      </w:r>
      <w:r w:rsidRPr="00B53298">
        <w:rPr>
          <w:rFonts w:ascii="Arial" w:eastAsia="Times New Roman" w:hAnsi="Arial" w:cs="Arial"/>
          <w:color w:val="000000"/>
          <w:sz w:val="22"/>
          <w:szCs w:val="22"/>
        </w:rPr>
        <w:t xml:space="preserve"> que conforman el grupo </w:t>
      </w:r>
      <w:r w:rsidR="005434F3" w:rsidRPr="00B53298">
        <w:rPr>
          <w:rFonts w:ascii="Arial" w:eastAsia="Times New Roman" w:hAnsi="Arial" w:cs="Arial"/>
          <w:color w:val="000000"/>
          <w:sz w:val="22"/>
          <w:szCs w:val="22"/>
        </w:rPr>
        <w:t>Pernambuco</w:t>
      </w:r>
      <w:r w:rsidRPr="00B53298">
        <w:rPr>
          <w:rFonts w:ascii="Arial" w:eastAsia="Times New Roman" w:hAnsi="Arial" w:cs="Arial"/>
          <w:color w:val="000000"/>
          <w:sz w:val="22"/>
          <w:szCs w:val="22"/>
        </w:rPr>
        <w:t xml:space="preserve"> sintético en el período </w:t>
      </w:r>
      <w:r w:rsidR="005434F3" w:rsidRPr="00B53298">
        <w:rPr>
          <w:rFonts w:ascii="Arial" w:eastAsia="Times New Roman" w:hAnsi="Arial" w:cs="Arial"/>
          <w:color w:val="000000"/>
          <w:sz w:val="22"/>
          <w:szCs w:val="22"/>
        </w:rPr>
        <w:t>pretratamiento</w:t>
      </w:r>
      <w:r w:rsidRPr="00B53298">
        <w:rPr>
          <w:rFonts w:ascii="Arial" w:eastAsia="Times New Roman" w:hAnsi="Arial" w:cs="Arial"/>
          <w:color w:val="000000"/>
          <w:sz w:val="22"/>
          <w:szCs w:val="22"/>
        </w:rPr>
        <w:t xml:space="preserve">. El Cuadro II a continuación presenta las variables, con sus periodos respectivos y sus fuentes de información. </w:t>
      </w:r>
    </w:p>
    <w:tbl>
      <w:tblPr>
        <w:tblStyle w:val="TableGrid"/>
        <w:tblW w:w="8748" w:type="dxa"/>
        <w:tblInd w:w="175" w:type="dxa"/>
        <w:tblLook w:val="04A0" w:firstRow="1" w:lastRow="0" w:firstColumn="1" w:lastColumn="0" w:noHBand="0" w:noVBand="1"/>
      </w:tblPr>
      <w:tblGrid>
        <w:gridCol w:w="3420"/>
        <w:gridCol w:w="1728"/>
        <w:gridCol w:w="2160"/>
        <w:gridCol w:w="1440"/>
      </w:tblGrid>
      <w:tr w:rsidR="005340AD" w:rsidRPr="00BE22B8" w14:paraId="092C9D79" w14:textId="77777777" w:rsidTr="00994B31">
        <w:trPr>
          <w:trHeight w:val="260"/>
        </w:trPr>
        <w:tc>
          <w:tcPr>
            <w:tcW w:w="8748" w:type="dxa"/>
            <w:gridSpan w:val="4"/>
            <w:shd w:val="clear" w:color="auto" w:fill="C6D9F1" w:themeFill="text2" w:themeFillTint="33"/>
            <w:vAlign w:val="center"/>
          </w:tcPr>
          <w:p w14:paraId="0737F7DD" w14:textId="77777777" w:rsidR="005340AD" w:rsidRPr="00B53298" w:rsidRDefault="005340AD" w:rsidP="003F64BE">
            <w:pPr>
              <w:pStyle w:val="ListParagraph"/>
              <w:tabs>
                <w:tab w:val="left" w:pos="9000"/>
              </w:tabs>
              <w:ind w:left="342"/>
              <w:jc w:val="both"/>
              <w:rPr>
                <w:rFonts w:ascii="Arial" w:hAnsi="Arial" w:cs="Arial"/>
                <w:b/>
                <w:sz w:val="20"/>
                <w:szCs w:val="20"/>
                <w:lang w:val="es-ES_tradnl"/>
              </w:rPr>
            </w:pPr>
            <w:r w:rsidRPr="00B53298">
              <w:rPr>
                <w:rFonts w:ascii="Arial" w:hAnsi="Arial" w:cs="Arial"/>
                <w:b/>
                <w:sz w:val="20"/>
                <w:szCs w:val="20"/>
                <w:lang w:val="es-ES_tradnl"/>
              </w:rPr>
              <w:t xml:space="preserve">Cuadro II – Variables de Referencia / Interés / Control </w:t>
            </w:r>
          </w:p>
        </w:tc>
      </w:tr>
      <w:tr w:rsidR="005340AD" w:rsidRPr="00B53298" w14:paraId="12514A30" w14:textId="77777777" w:rsidTr="00994B31">
        <w:trPr>
          <w:trHeight w:val="215"/>
        </w:trPr>
        <w:tc>
          <w:tcPr>
            <w:tcW w:w="5148" w:type="dxa"/>
            <w:gridSpan w:val="2"/>
            <w:shd w:val="clear" w:color="auto" w:fill="BFBFBF" w:themeFill="background1" w:themeFillShade="BF"/>
          </w:tcPr>
          <w:p w14:paraId="0FA1E9AD" w14:textId="77777777" w:rsidR="005340AD" w:rsidRPr="00B53298" w:rsidRDefault="005340AD" w:rsidP="003F64BE">
            <w:pPr>
              <w:pStyle w:val="ListParagraph"/>
              <w:tabs>
                <w:tab w:val="left" w:pos="9000"/>
              </w:tabs>
              <w:ind w:left="360"/>
              <w:jc w:val="both"/>
              <w:rPr>
                <w:rFonts w:ascii="Arial" w:hAnsi="Arial" w:cs="Arial"/>
                <w:b/>
                <w:sz w:val="20"/>
                <w:szCs w:val="20"/>
                <w:lang w:val="es-ES_tradnl"/>
              </w:rPr>
            </w:pPr>
            <w:r w:rsidRPr="00B53298">
              <w:rPr>
                <w:rFonts w:ascii="Arial" w:hAnsi="Arial" w:cs="Arial"/>
                <w:b/>
                <w:sz w:val="20"/>
                <w:szCs w:val="20"/>
                <w:lang w:val="es-ES_tradnl"/>
              </w:rPr>
              <w:t>Variable</w:t>
            </w:r>
            <w:r w:rsidR="000A2F3F" w:rsidRPr="00B53298">
              <w:rPr>
                <w:rFonts w:ascii="Arial" w:hAnsi="Arial" w:cs="Arial"/>
                <w:b/>
                <w:sz w:val="20"/>
                <w:szCs w:val="20"/>
                <w:lang w:val="es-ES_tradnl"/>
              </w:rPr>
              <w:t>s</w:t>
            </w:r>
          </w:p>
        </w:tc>
        <w:tc>
          <w:tcPr>
            <w:tcW w:w="2160" w:type="dxa"/>
            <w:shd w:val="clear" w:color="auto" w:fill="BFBFBF" w:themeFill="background1" w:themeFillShade="BF"/>
          </w:tcPr>
          <w:p w14:paraId="518E4699" w14:textId="77777777" w:rsidR="005340AD" w:rsidRPr="00B53298" w:rsidRDefault="005340AD" w:rsidP="003F64BE">
            <w:pPr>
              <w:tabs>
                <w:tab w:val="left" w:pos="9000"/>
              </w:tabs>
              <w:jc w:val="both"/>
              <w:rPr>
                <w:rFonts w:ascii="Arial" w:eastAsia="Calibri" w:hAnsi="Arial" w:cs="Arial"/>
                <w:b/>
                <w:sz w:val="20"/>
                <w:szCs w:val="20"/>
                <w:lang w:val="es-ES_tradnl"/>
              </w:rPr>
            </w:pPr>
            <w:r w:rsidRPr="00B53298">
              <w:rPr>
                <w:rFonts w:ascii="Arial" w:eastAsia="Calibri" w:hAnsi="Arial" w:cs="Arial"/>
                <w:b/>
                <w:sz w:val="20"/>
                <w:szCs w:val="20"/>
                <w:lang w:val="es-ES_tradnl"/>
              </w:rPr>
              <w:t>Fuente</w:t>
            </w:r>
          </w:p>
        </w:tc>
        <w:tc>
          <w:tcPr>
            <w:tcW w:w="1440" w:type="dxa"/>
            <w:shd w:val="clear" w:color="auto" w:fill="BFBFBF" w:themeFill="background1" w:themeFillShade="BF"/>
          </w:tcPr>
          <w:p w14:paraId="5A3730A0" w14:textId="77777777" w:rsidR="005340AD" w:rsidRPr="00B53298" w:rsidRDefault="005340AD" w:rsidP="003F64BE">
            <w:pPr>
              <w:tabs>
                <w:tab w:val="left" w:pos="9000"/>
              </w:tabs>
              <w:jc w:val="both"/>
              <w:rPr>
                <w:rFonts w:ascii="Arial" w:eastAsia="Calibri" w:hAnsi="Arial" w:cs="Arial"/>
                <w:b/>
                <w:sz w:val="20"/>
                <w:szCs w:val="20"/>
                <w:lang w:val="es-ES_tradnl"/>
              </w:rPr>
            </w:pPr>
            <w:r w:rsidRPr="00B53298">
              <w:rPr>
                <w:rFonts w:ascii="Arial" w:eastAsia="Calibri" w:hAnsi="Arial" w:cs="Arial"/>
                <w:b/>
                <w:sz w:val="20"/>
                <w:szCs w:val="20"/>
                <w:lang w:val="es-ES_tradnl"/>
              </w:rPr>
              <w:t>Periodo</w:t>
            </w:r>
          </w:p>
        </w:tc>
      </w:tr>
      <w:tr w:rsidR="000A2F3F" w:rsidRPr="00B53298" w14:paraId="0F8B000E" w14:textId="77777777" w:rsidTr="000A2F3F">
        <w:tc>
          <w:tcPr>
            <w:tcW w:w="3420" w:type="dxa"/>
          </w:tcPr>
          <w:p w14:paraId="5397C1AB" w14:textId="77777777" w:rsidR="000A2F3F" w:rsidRPr="00B53298" w:rsidRDefault="000A2F3F" w:rsidP="003F64BE">
            <w:pPr>
              <w:pStyle w:val="ListParagraph"/>
              <w:numPr>
                <w:ilvl w:val="0"/>
                <w:numId w:val="11"/>
              </w:numPr>
              <w:tabs>
                <w:tab w:val="left" w:pos="9000"/>
              </w:tabs>
              <w:spacing w:after="0" w:line="240" w:lineRule="auto"/>
              <w:ind w:left="360"/>
              <w:jc w:val="both"/>
              <w:rPr>
                <w:rFonts w:ascii="Arial" w:hAnsi="Arial" w:cs="Arial"/>
                <w:sz w:val="20"/>
                <w:szCs w:val="20"/>
                <w:lang w:val="es-ES_tradnl"/>
              </w:rPr>
            </w:pPr>
            <w:r w:rsidRPr="00B53298">
              <w:rPr>
                <w:rFonts w:ascii="Arial" w:hAnsi="Arial" w:cs="Arial"/>
                <w:sz w:val="20"/>
                <w:szCs w:val="20"/>
                <w:lang w:val="es-ES_tradnl"/>
              </w:rPr>
              <w:t>Estado</w:t>
            </w:r>
          </w:p>
        </w:tc>
        <w:tc>
          <w:tcPr>
            <w:tcW w:w="1728" w:type="dxa"/>
          </w:tcPr>
          <w:p w14:paraId="7FED99BB" w14:textId="77777777" w:rsidR="000A2F3F" w:rsidRPr="00B53298" w:rsidRDefault="000A2F3F" w:rsidP="003F64BE">
            <w:pPr>
              <w:tabs>
                <w:tab w:val="left" w:pos="9000"/>
              </w:tabs>
              <w:jc w:val="both"/>
              <w:rPr>
                <w:rFonts w:ascii="Arial" w:hAnsi="Arial" w:cs="Arial"/>
                <w:sz w:val="20"/>
                <w:szCs w:val="20"/>
                <w:lang w:val="es-ES_tradnl"/>
              </w:rPr>
            </w:pPr>
            <w:r w:rsidRPr="00B53298">
              <w:rPr>
                <w:rFonts w:ascii="Arial" w:hAnsi="Arial" w:cs="Arial"/>
                <w:sz w:val="20"/>
                <w:szCs w:val="20"/>
                <w:lang w:val="es-ES_tradnl"/>
              </w:rPr>
              <w:t>estado</w:t>
            </w:r>
          </w:p>
        </w:tc>
        <w:tc>
          <w:tcPr>
            <w:tcW w:w="3600" w:type="dxa"/>
            <w:gridSpan w:val="2"/>
            <w:vMerge w:val="restart"/>
            <w:vAlign w:val="center"/>
          </w:tcPr>
          <w:p w14:paraId="592F8841" w14:textId="77777777" w:rsidR="000A2F3F" w:rsidRPr="00B53298" w:rsidRDefault="000A2F3F" w:rsidP="003F64BE">
            <w:pPr>
              <w:tabs>
                <w:tab w:val="left" w:pos="9000"/>
              </w:tabs>
              <w:jc w:val="both"/>
              <w:rPr>
                <w:rFonts w:ascii="Arial" w:eastAsia="Calibri" w:hAnsi="Arial" w:cs="Arial"/>
                <w:sz w:val="20"/>
                <w:szCs w:val="20"/>
                <w:lang w:val="es-ES_tradnl"/>
              </w:rPr>
            </w:pPr>
            <w:r w:rsidRPr="00B53298">
              <w:rPr>
                <w:rFonts w:ascii="Arial" w:eastAsia="Calibri" w:hAnsi="Arial" w:cs="Arial"/>
                <w:sz w:val="20"/>
                <w:szCs w:val="20"/>
                <w:lang w:val="es-ES_tradnl"/>
              </w:rPr>
              <w:t>Variables de Referencia</w:t>
            </w:r>
          </w:p>
        </w:tc>
      </w:tr>
      <w:tr w:rsidR="000A2F3F" w:rsidRPr="00B53298" w14:paraId="7B1D435A" w14:textId="77777777" w:rsidTr="000A2F3F">
        <w:tc>
          <w:tcPr>
            <w:tcW w:w="3420" w:type="dxa"/>
          </w:tcPr>
          <w:p w14:paraId="628DD5C7" w14:textId="77777777" w:rsidR="000A2F3F" w:rsidRPr="00B53298" w:rsidRDefault="000A2F3F" w:rsidP="003F64BE">
            <w:pPr>
              <w:pStyle w:val="ListParagraph"/>
              <w:numPr>
                <w:ilvl w:val="0"/>
                <w:numId w:val="11"/>
              </w:numPr>
              <w:tabs>
                <w:tab w:val="left" w:pos="9000"/>
              </w:tabs>
              <w:spacing w:after="0" w:line="240" w:lineRule="auto"/>
              <w:ind w:left="360"/>
              <w:jc w:val="both"/>
              <w:rPr>
                <w:rFonts w:ascii="Arial" w:hAnsi="Arial" w:cs="Arial"/>
                <w:sz w:val="20"/>
                <w:szCs w:val="20"/>
                <w:lang w:val="es-ES_tradnl"/>
              </w:rPr>
            </w:pPr>
            <w:r w:rsidRPr="00B53298">
              <w:rPr>
                <w:rFonts w:ascii="Arial" w:hAnsi="Arial" w:cs="Arial"/>
                <w:sz w:val="20"/>
                <w:szCs w:val="20"/>
                <w:lang w:val="es-ES_tradnl"/>
              </w:rPr>
              <w:t>Número del estado</w:t>
            </w:r>
          </w:p>
        </w:tc>
        <w:tc>
          <w:tcPr>
            <w:tcW w:w="1728" w:type="dxa"/>
          </w:tcPr>
          <w:p w14:paraId="764F1213" w14:textId="77777777" w:rsidR="000A2F3F" w:rsidRPr="00B53298" w:rsidRDefault="000A2F3F" w:rsidP="003F64BE">
            <w:pPr>
              <w:tabs>
                <w:tab w:val="left" w:pos="9000"/>
              </w:tabs>
              <w:jc w:val="both"/>
              <w:rPr>
                <w:rFonts w:ascii="Arial" w:hAnsi="Arial" w:cs="Arial"/>
                <w:sz w:val="20"/>
                <w:szCs w:val="20"/>
                <w:lang w:val="es-ES_tradnl"/>
              </w:rPr>
            </w:pPr>
            <w:proofErr w:type="spellStart"/>
            <w:r w:rsidRPr="00B53298">
              <w:rPr>
                <w:rFonts w:ascii="Arial" w:hAnsi="Arial" w:cs="Arial"/>
                <w:sz w:val="20"/>
                <w:szCs w:val="20"/>
                <w:lang w:val="es-ES_tradnl"/>
              </w:rPr>
              <w:t>estadon</w:t>
            </w:r>
            <w:proofErr w:type="spellEnd"/>
          </w:p>
        </w:tc>
        <w:tc>
          <w:tcPr>
            <w:tcW w:w="3600" w:type="dxa"/>
            <w:gridSpan w:val="2"/>
            <w:vMerge/>
            <w:vAlign w:val="center"/>
          </w:tcPr>
          <w:p w14:paraId="52755A7D" w14:textId="77777777" w:rsidR="000A2F3F" w:rsidRPr="00B53298" w:rsidRDefault="000A2F3F" w:rsidP="003F64BE">
            <w:pPr>
              <w:tabs>
                <w:tab w:val="left" w:pos="9000"/>
              </w:tabs>
              <w:jc w:val="both"/>
              <w:rPr>
                <w:rFonts w:ascii="Arial" w:eastAsia="Calibri" w:hAnsi="Arial" w:cs="Arial"/>
                <w:sz w:val="20"/>
                <w:szCs w:val="20"/>
                <w:lang w:val="es-ES_tradnl"/>
              </w:rPr>
            </w:pPr>
          </w:p>
        </w:tc>
      </w:tr>
      <w:tr w:rsidR="000A2F3F" w:rsidRPr="00B53298" w14:paraId="76C74E8A" w14:textId="77777777" w:rsidTr="000A2F3F">
        <w:tc>
          <w:tcPr>
            <w:tcW w:w="3420" w:type="dxa"/>
          </w:tcPr>
          <w:p w14:paraId="2CADBAA6" w14:textId="77777777" w:rsidR="000A2F3F" w:rsidRPr="00B53298" w:rsidRDefault="000A2F3F" w:rsidP="003F64BE">
            <w:pPr>
              <w:pStyle w:val="ListParagraph"/>
              <w:numPr>
                <w:ilvl w:val="0"/>
                <w:numId w:val="11"/>
              </w:numPr>
              <w:tabs>
                <w:tab w:val="left" w:pos="9000"/>
              </w:tabs>
              <w:spacing w:after="0" w:line="240" w:lineRule="auto"/>
              <w:ind w:left="360"/>
              <w:jc w:val="both"/>
              <w:rPr>
                <w:rFonts w:ascii="Arial" w:hAnsi="Arial" w:cs="Arial"/>
                <w:sz w:val="20"/>
                <w:szCs w:val="20"/>
                <w:lang w:val="es-ES_tradnl"/>
              </w:rPr>
            </w:pPr>
            <w:r w:rsidRPr="00B53298">
              <w:rPr>
                <w:rFonts w:ascii="Arial" w:hAnsi="Arial" w:cs="Arial"/>
                <w:sz w:val="20"/>
                <w:szCs w:val="20"/>
                <w:lang w:val="es-ES_tradnl"/>
              </w:rPr>
              <w:t>Año</w:t>
            </w:r>
          </w:p>
        </w:tc>
        <w:tc>
          <w:tcPr>
            <w:tcW w:w="1728" w:type="dxa"/>
          </w:tcPr>
          <w:p w14:paraId="1FDE3BF6" w14:textId="77777777" w:rsidR="000A2F3F" w:rsidRPr="00B53298" w:rsidRDefault="000A2F3F" w:rsidP="003F64BE">
            <w:pPr>
              <w:tabs>
                <w:tab w:val="left" w:pos="9000"/>
              </w:tabs>
              <w:jc w:val="both"/>
              <w:rPr>
                <w:rFonts w:ascii="Arial" w:hAnsi="Arial" w:cs="Arial"/>
                <w:sz w:val="20"/>
                <w:szCs w:val="20"/>
                <w:lang w:val="es-ES_tradnl"/>
              </w:rPr>
            </w:pPr>
            <w:r w:rsidRPr="00B53298">
              <w:rPr>
                <w:rFonts w:ascii="Arial" w:hAnsi="Arial" w:cs="Arial"/>
                <w:sz w:val="20"/>
                <w:szCs w:val="20"/>
                <w:lang w:val="es-ES_tradnl"/>
              </w:rPr>
              <w:t>ano</w:t>
            </w:r>
          </w:p>
        </w:tc>
        <w:tc>
          <w:tcPr>
            <w:tcW w:w="3600" w:type="dxa"/>
            <w:gridSpan w:val="2"/>
            <w:vMerge/>
            <w:vAlign w:val="center"/>
          </w:tcPr>
          <w:p w14:paraId="2BAF150D" w14:textId="77777777" w:rsidR="000A2F3F" w:rsidRPr="00B53298" w:rsidRDefault="000A2F3F" w:rsidP="003F64BE">
            <w:pPr>
              <w:tabs>
                <w:tab w:val="left" w:pos="9000"/>
              </w:tabs>
              <w:jc w:val="both"/>
              <w:rPr>
                <w:rFonts w:ascii="Arial" w:eastAsia="Calibri" w:hAnsi="Arial" w:cs="Arial"/>
                <w:sz w:val="20"/>
                <w:szCs w:val="20"/>
                <w:lang w:val="es-ES_tradnl"/>
              </w:rPr>
            </w:pPr>
          </w:p>
        </w:tc>
      </w:tr>
      <w:tr w:rsidR="000A2F3F" w:rsidRPr="00B53298" w14:paraId="181D6680" w14:textId="77777777" w:rsidTr="000A2F3F">
        <w:tc>
          <w:tcPr>
            <w:tcW w:w="3420" w:type="dxa"/>
          </w:tcPr>
          <w:p w14:paraId="571CF486" w14:textId="77777777" w:rsidR="000A2F3F" w:rsidRPr="00B53298" w:rsidRDefault="00994B31" w:rsidP="003F64BE">
            <w:pPr>
              <w:pStyle w:val="ListParagraph"/>
              <w:numPr>
                <w:ilvl w:val="0"/>
                <w:numId w:val="11"/>
              </w:numPr>
              <w:tabs>
                <w:tab w:val="left" w:pos="9000"/>
              </w:tabs>
              <w:spacing w:after="0" w:line="240" w:lineRule="auto"/>
              <w:ind w:left="360"/>
              <w:jc w:val="both"/>
              <w:rPr>
                <w:rFonts w:ascii="Arial" w:hAnsi="Arial" w:cs="Arial"/>
                <w:sz w:val="20"/>
                <w:szCs w:val="20"/>
                <w:lang w:val="es-ES_tradnl"/>
              </w:rPr>
            </w:pPr>
            <w:r w:rsidRPr="00B53298">
              <w:rPr>
                <w:rFonts w:ascii="Arial" w:hAnsi="Arial" w:cs="Arial"/>
                <w:sz w:val="20"/>
                <w:szCs w:val="20"/>
                <w:lang w:val="es-ES_tradnl"/>
              </w:rPr>
              <w:t>Recaudación Tributaria / PIB</w:t>
            </w:r>
          </w:p>
        </w:tc>
        <w:tc>
          <w:tcPr>
            <w:tcW w:w="1728" w:type="dxa"/>
          </w:tcPr>
          <w:p w14:paraId="0CDDA435" w14:textId="77777777" w:rsidR="000A2F3F" w:rsidRPr="00B53298" w:rsidRDefault="00994B31" w:rsidP="003F64BE">
            <w:pPr>
              <w:tabs>
                <w:tab w:val="left" w:pos="9000"/>
              </w:tabs>
              <w:jc w:val="both"/>
              <w:rPr>
                <w:rFonts w:ascii="Arial" w:hAnsi="Arial" w:cs="Arial"/>
                <w:sz w:val="20"/>
                <w:szCs w:val="20"/>
                <w:lang w:val="es-ES_tradnl"/>
              </w:rPr>
            </w:pPr>
            <w:proofErr w:type="spellStart"/>
            <w:r w:rsidRPr="00B53298">
              <w:rPr>
                <w:rFonts w:ascii="Arial" w:hAnsi="Arial" w:cs="Arial"/>
                <w:sz w:val="20"/>
                <w:szCs w:val="20"/>
                <w:lang w:val="es-ES_tradnl"/>
              </w:rPr>
              <w:t>rectrib</w:t>
            </w:r>
            <w:proofErr w:type="spellEnd"/>
          </w:p>
        </w:tc>
        <w:tc>
          <w:tcPr>
            <w:tcW w:w="3600" w:type="dxa"/>
            <w:gridSpan w:val="2"/>
            <w:vAlign w:val="center"/>
          </w:tcPr>
          <w:p w14:paraId="2DF12B78" w14:textId="77777777" w:rsidR="000A2F3F" w:rsidRPr="00B53298" w:rsidRDefault="00994B31" w:rsidP="003F64BE">
            <w:pPr>
              <w:tabs>
                <w:tab w:val="left" w:pos="9000"/>
              </w:tabs>
              <w:jc w:val="both"/>
              <w:rPr>
                <w:rFonts w:ascii="Arial" w:eastAsia="Calibri" w:hAnsi="Arial" w:cs="Arial"/>
                <w:sz w:val="20"/>
                <w:szCs w:val="20"/>
                <w:lang w:val="es-ES_tradnl"/>
              </w:rPr>
            </w:pPr>
            <w:r w:rsidRPr="00B53298">
              <w:rPr>
                <w:rFonts w:ascii="Arial" w:eastAsia="Calibri" w:hAnsi="Arial" w:cs="Arial"/>
                <w:sz w:val="20"/>
                <w:szCs w:val="20"/>
                <w:lang w:val="es-ES_tradnl"/>
              </w:rPr>
              <w:t xml:space="preserve">Variable de Interés </w:t>
            </w:r>
          </w:p>
        </w:tc>
      </w:tr>
      <w:tr w:rsidR="00994B31" w:rsidRPr="00B53298" w14:paraId="0A4D66EA" w14:textId="77777777" w:rsidTr="000A2F3F">
        <w:tc>
          <w:tcPr>
            <w:tcW w:w="3420" w:type="dxa"/>
          </w:tcPr>
          <w:p w14:paraId="3AF1F00D" w14:textId="77777777" w:rsidR="00994B31" w:rsidRPr="00B53298" w:rsidRDefault="00994B31" w:rsidP="003F64BE">
            <w:pPr>
              <w:pStyle w:val="ListParagraph"/>
              <w:numPr>
                <w:ilvl w:val="0"/>
                <w:numId w:val="11"/>
              </w:numPr>
              <w:tabs>
                <w:tab w:val="left" w:pos="9000"/>
              </w:tabs>
              <w:spacing w:after="0" w:line="240" w:lineRule="auto"/>
              <w:ind w:left="360"/>
              <w:jc w:val="both"/>
              <w:rPr>
                <w:rFonts w:ascii="Arial" w:hAnsi="Arial" w:cs="Arial"/>
                <w:sz w:val="20"/>
                <w:szCs w:val="20"/>
                <w:lang w:val="es-ES_tradnl"/>
              </w:rPr>
            </w:pPr>
            <w:r w:rsidRPr="00B53298">
              <w:rPr>
                <w:rFonts w:ascii="Arial" w:hAnsi="Arial" w:cs="Arial"/>
                <w:sz w:val="20"/>
                <w:szCs w:val="20"/>
                <w:lang w:val="es-ES_tradnl"/>
              </w:rPr>
              <w:t>PIB per Cápita</w:t>
            </w:r>
          </w:p>
        </w:tc>
        <w:tc>
          <w:tcPr>
            <w:tcW w:w="1728" w:type="dxa"/>
          </w:tcPr>
          <w:p w14:paraId="6E92FB5C" w14:textId="77777777" w:rsidR="00994B31" w:rsidRPr="00B53298" w:rsidRDefault="00994B31" w:rsidP="003F64BE">
            <w:pPr>
              <w:tabs>
                <w:tab w:val="left" w:pos="9000"/>
              </w:tabs>
              <w:jc w:val="both"/>
              <w:rPr>
                <w:rFonts w:ascii="Arial" w:hAnsi="Arial" w:cs="Arial"/>
                <w:sz w:val="20"/>
                <w:szCs w:val="20"/>
                <w:lang w:val="es-ES_tradnl"/>
              </w:rPr>
            </w:pPr>
            <w:proofErr w:type="spellStart"/>
            <w:r w:rsidRPr="00B53298">
              <w:rPr>
                <w:rFonts w:ascii="Arial" w:hAnsi="Arial" w:cs="Arial"/>
                <w:sz w:val="20"/>
                <w:szCs w:val="20"/>
                <w:lang w:val="es-ES_tradnl"/>
              </w:rPr>
              <w:t>pibp</w:t>
            </w:r>
            <w:proofErr w:type="spellEnd"/>
          </w:p>
        </w:tc>
        <w:tc>
          <w:tcPr>
            <w:tcW w:w="2160" w:type="dxa"/>
            <w:vMerge w:val="restart"/>
            <w:vAlign w:val="center"/>
          </w:tcPr>
          <w:p w14:paraId="17C1F40E" w14:textId="77777777" w:rsidR="00994B31" w:rsidRPr="00B53298" w:rsidRDefault="001C47F7" w:rsidP="003F64BE">
            <w:pPr>
              <w:tabs>
                <w:tab w:val="left" w:pos="9000"/>
              </w:tabs>
              <w:jc w:val="both"/>
              <w:rPr>
                <w:rFonts w:ascii="Arial" w:eastAsia="Calibri" w:hAnsi="Arial" w:cs="Arial"/>
                <w:sz w:val="20"/>
                <w:szCs w:val="20"/>
                <w:lang w:val="es-ES_tradnl"/>
              </w:rPr>
            </w:pPr>
            <w:hyperlink r:id="rId44" w:history="1">
              <w:r w:rsidR="00994B31" w:rsidRPr="00B53298">
                <w:rPr>
                  <w:rStyle w:val="Hyperlink"/>
                  <w:rFonts w:ascii="Arial" w:eastAsia="Calibri" w:hAnsi="Arial" w:cs="Arial"/>
                  <w:sz w:val="20"/>
                  <w:szCs w:val="20"/>
                  <w:lang w:val="es-ES_tradnl"/>
                </w:rPr>
                <w:t>IPEADATA</w:t>
              </w:r>
            </w:hyperlink>
          </w:p>
        </w:tc>
        <w:tc>
          <w:tcPr>
            <w:tcW w:w="1440" w:type="dxa"/>
            <w:vMerge w:val="restart"/>
            <w:vAlign w:val="center"/>
          </w:tcPr>
          <w:p w14:paraId="06BC8BD7" w14:textId="77777777" w:rsidR="00994B31" w:rsidRPr="00B53298" w:rsidRDefault="00994B31" w:rsidP="003F64BE">
            <w:pPr>
              <w:tabs>
                <w:tab w:val="left" w:pos="9000"/>
              </w:tabs>
              <w:jc w:val="both"/>
              <w:rPr>
                <w:rFonts w:ascii="Arial" w:eastAsia="Calibri" w:hAnsi="Arial" w:cs="Arial"/>
                <w:sz w:val="20"/>
                <w:szCs w:val="20"/>
                <w:lang w:val="es-ES_tradnl"/>
              </w:rPr>
            </w:pPr>
            <w:r w:rsidRPr="00B53298">
              <w:rPr>
                <w:rFonts w:ascii="Arial" w:eastAsia="Calibri" w:hAnsi="Arial" w:cs="Arial"/>
                <w:sz w:val="20"/>
                <w:szCs w:val="20"/>
                <w:lang w:val="es-ES_tradnl"/>
              </w:rPr>
              <w:t>2005-2015</w:t>
            </w:r>
          </w:p>
        </w:tc>
      </w:tr>
      <w:tr w:rsidR="00994B31" w:rsidRPr="00B53298" w14:paraId="2C003E88" w14:textId="77777777" w:rsidTr="000A2F3F">
        <w:tc>
          <w:tcPr>
            <w:tcW w:w="3420" w:type="dxa"/>
          </w:tcPr>
          <w:p w14:paraId="5671CE23" w14:textId="77777777" w:rsidR="00994B31" w:rsidRPr="00B53298" w:rsidRDefault="00994B31" w:rsidP="003F64BE">
            <w:pPr>
              <w:pStyle w:val="ListParagraph"/>
              <w:numPr>
                <w:ilvl w:val="0"/>
                <w:numId w:val="11"/>
              </w:numPr>
              <w:tabs>
                <w:tab w:val="left" w:pos="9000"/>
              </w:tabs>
              <w:spacing w:after="0" w:line="240" w:lineRule="auto"/>
              <w:ind w:left="360"/>
              <w:jc w:val="both"/>
              <w:rPr>
                <w:rFonts w:ascii="Arial" w:hAnsi="Arial" w:cs="Arial"/>
                <w:sz w:val="20"/>
                <w:szCs w:val="20"/>
                <w:lang w:val="es-ES_tradnl"/>
              </w:rPr>
            </w:pPr>
            <w:r w:rsidRPr="00B53298">
              <w:rPr>
                <w:rFonts w:ascii="Arial" w:hAnsi="Arial" w:cs="Arial"/>
                <w:sz w:val="20"/>
                <w:szCs w:val="20"/>
                <w:lang w:val="es-ES_tradnl"/>
              </w:rPr>
              <w:t>Índice de Educación</w:t>
            </w:r>
          </w:p>
        </w:tc>
        <w:tc>
          <w:tcPr>
            <w:tcW w:w="1728" w:type="dxa"/>
          </w:tcPr>
          <w:p w14:paraId="66FDF838" w14:textId="77777777" w:rsidR="00994B31" w:rsidRPr="00B53298" w:rsidRDefault="00994B31" w:rsidP="003F64BE">
            <w:pPr>
              <w:tabs>
                <w:tab w:val="left" w:pos="9000"/>
              </w:tabs>
              <w:jc w:val="both"/>
              <w:rPr>
                <w:rFonts w:ascii="Arial" w:hAnsi="Arial" w:cs="Arial"/>
                <w:sz w:val="20"/>
                <w:szCs w:val="20"/>
                <w:lang w:val="es-ES_tradnl"/>
              </w:rPr>
            </w:pPr>
            <w:proofErr w:type="spellStart"/>
            <w:r w:rsidRPr="00B53298">
              <w:rPr>
                <w:rFonts w:ascii="Arial" w:hAnsi="Arial" w:cs="Arial"/>
                <w:sz w:val="20"/>
                <w:szCs w:val="20"/>
                <w:lang w:val="es-ES_tradnl"/>
              </w:rPr>
              <w:t>educ</w:t>
            </w:r>
            <w:proofErr w:type="spellEnd"/>
          </w:p>
        </w:tc>
        <w:tc>
          <w:tcPr>
            <w:tcW w:w="2160" w:type="dxa"/>
            <w:vMerge/>
          </w:tcPr>
          <w:p w14:paraId="38285E93" w14:textId="77777777" w:rsidR="00994B31" w:rsidRPr="00B53298" w:rsidRDefault="00994B31" w:rsidP="003F64BE">
            <w:pPr>
              <w:tabs>
                <w:tab w:val="left" w:pos="9000"/>
              </w:tabs>
              <w:jc w:val="both"/>
              <w:rPr>
                <w:rFonts w:ascii="Arial" w:eastAsia="Calibri" w:hAnsi="Arial" w:cs="Arial"/>
                <w:sz w:val="20"/>
                <w:szCs w:val="20"/>
                <w:lang w:val="es-ES_tradnl"/>
              </w:rPr>
            </w:pPr>
          </w:p>
        </w:tc>
        <w:tc>
          <w:tcPr>
            <w:tcW w:w="1440" w:type="dxa"/>
            <w:vMerge/>
          </w:tcPr>
          <w:p w14:paraId="7FC10C42" w14:textId="77777777" w:rsidR="00994B31" w:rsidRPr="00B53298" w:rsidRDefault="00994B31" w:rsidP="003F64BE">
            <w:pPr>
              <w:tabs>
                <w:tab w:val="left" w:pos="9000"/>
              </w:tabs>
              <w:jc w:val="both"/>
              <w:rPr>
                <w:rFonts w:ascii="Arial" w:eastAsia="Calibri" w:hAnsi="Arial" w:cs="Arial"/>
                <w:sz w:val="20"/>
                <w:szCs w:val="20"/>
                <w:lang w:val="es-ES_tradnl"/>
              </w:rPr>
            </w:pPr>
          </w:p>
        </w:tc>
      </w:tr>
      <w:tr w:rsidR="00994B31" w:rsidRPr="00B53298" w14:paraId="63D43F04" w14:textId="77777777" w:rsidTr="000A2F3F">
        <w:tc>
          <w:tcPr>
            <w:tcW w:w="3420" w:type="dxa"/>
          </w:tcPr>
          <w:p w14:paraId="206BB94E" w14:textId="77777777" w:rsidR="00994B31" w:rsidRPr="00B53298" w:rsidRDefault="00994B31" w:rsidP="003F64BE">
            <w:pPr>
              <w:pStyle w:val="ListParagraph"/>
              <w:numPr>
                <w:ilvl w:val="0"/>
                <w:numId w:val="11"/>
              </w:numPr>
              <w:tabs>
                <w:tab w:val="left" w:pos="9000"/>
              </w:tabs>
              <w:spacing w:after="0" w:line="240" w:lineRule="auto"/>
              <w:ind w:left="360"/>
              <w:jc w:val="both"/>
              <w:rPr>
                <w:rFonts w:ascii="Arial" w:hAnsi="Arial" w:cs="Arial"/>
                <w:sz w:val="20"/>
                <w:szCs w:val="20"/>
                <w:lang w:val="es-ES_tradnl"/>
              </w:rPr>
            </w:pPr>
            <w:r w:rsidRPr="00B53298">
              <w:rPr>
                <w:rFonts w:ascii="Arial" w:hAnsi="Arial" w:cs="Arial"/>
                <w:sz w:val="20"/>
                <w:szCs w:val="20"/>
                <w:lang w:val="es-ES_tradnl"/>
              </w:rPr>
              <w:t>Índice de Salud</w:t>
            </w:r>
          </w:p>
        </w:tc>
        <w:tc>
          <w:tcPr>
            <w:tcW w:w="1728" w:type="dxa"/>
          </w:tcPr>
          <w:p w14:paraId="5FB0AD44" w14:textId="77777777" w:rsidR="00994B31" w:rsidRPr="00B53298" w:rsidRDefault="00994B31" w:rsidP="003F64BE">
            <w:pPr>
              <w:tabs>
                <w:tab w:val="left" w:pos="9000"/>
              </w:tabs>
              <w:jc w:val="both"/>
              <w:rPr>
                <w:rFonts w:ascii="Arial" w:hAnsi="Arial" w:cs="Arial"/>
                <w:sz w:val="20"/>
                <w:szCs w:val="20"/>
                <w:lang w:val="es-ES_tradnl"/>
              </w:rPr>
            </w:pPr>
            <w:r w:rsidRPr="00B53298">
              <w:rPr>
                <w:rFonts w:ascii="Arial" w:hAnsi="Arial" w:cs="Arial"/>
                <w:sz w:val="20"/>
                <w:szCs w:val="20"/>
                <w:lang w:val="es-ES_tradnl"/>
              </w:rPr>
              <w:t>salud</w:t>
            </w:r>
          </w:p>
        </w:tc>
        <w:tc>
          <w:tcPr>
            <w:tcW w:w="2160" w:type="dxa"/>
            <w:vMerge/>
          </w:tcPr>
          <w:p w14:paraId="17F3F1EE" w14:textId="77777777" w:rsidR="00994B31" w:rsidRPr="00B53298" w:rsidRDefault="00994B31" w:rsidP="003F64BE">
            <w:pPr>
              <w:tabs>
                <w:tab w:val="left" w:pos="9000"/>
              </w:tabs>
              <w:jc w:val="both"/>
              <w:rPr>
                <w:rFonts w:ascii="Arial" w:eastAsia="Calibri" w:hAnsi="Arial" w:cs="Arial"/>
                <w:sz w:val="20"/>
                <w:szCs w:val="20"/>
                <w:lang w:val="es-ES_tradnl"/>
              </w:rPr>
            </w:pPr>
          </w:p>
        </w:tc>
        <w:tc>
          <w:tcPr>
            <w:tcW w:w="1440" w:type="dxa"/>
            <w:vMerge/>
          </w:tcPr>
          <w:p w14:paraId="04950457" w14:textId="77777777" w:rsidR="00994B31" w:rsidRPr="00B53298" w:rsidRDefault="00994B31" w:rsidP="003F64BE">
            <w:pPr>
              <w:tabs>
                <w:tab w:val="left" w:pos="9000"/>
              </w:tabs>
              <w:jc w:val="both"/>
              <w:rPr>
                <w:rFonts w:ascii="Arial" w:eastAsia="Calibri" w:hAnsi="Arial" w:cs="Arial"/>
                <w:sz w:val="20"/>
                <w:szCs w:val="20"/>
                <w:lang w:val="es-ES_tradnl"/>
              </w:rPr>
            </w:pPr>
          </w:p>
        </w:tc>
      </w:tr>
      <w:tr w:rsidR="00994B31" w:rsidRPr="00B53298" w14:paraId="686B6E0B" w14:textId="77777777" w:rsidTr="000A2F3F">
        <w:tc>
          <w:tcPr>
            <w:tcW w:w="3420" w:type="dxa"/>
          </w:tcPr>
          <w:p w14:paraId="60826C3F" w14:textId="77777777" w:rsidR="00994B31" w:rsidRPr="00B53298" w:rsidRDefault="00994B31" w:rsidP="003F64BE">
            <w:pPr>
              <w:pStyle w:val="ListParagraph"/>
              <w:numPr>
                <w:ilvl w:val="0"/>
                <w:numId w:val="11"/>
              </w:numPr>
              <w:tabs>
                <w:tab w:val="left" w:pos="9000"/>
              </w:tabs>
              <w:spacing w:after="0" w:line="240" w:lineRule="auto"/>
              <w:ind w:left="360"/>
              <w:jc w:val="both"/>
              <w:rPr>
                <w:rFonts w:ascii="Arial" w:hAnsi="Arial" w:cs="Arial"/>
                <w:sz w:val="20"/>
                <w:szCs w:val="20"/>
                <w:lang w:val="es-ES_tradnl"/>
              </w:rPr>
            </w:pPr>
            <w:r w:rsidRPr="00B53298">
              <w:rPr>
                <w:rFonts w:ascii="Arial" w:hAnsi="Arial" w:cs="Arial"/>
                <w:sz w:val="20"/>
                <w:szCs w:val="20"/>
                <w:lang w:val="es-ES_tradnl"/>
              </w:rPr>
              <w:t>Transferencias Recibidas / PIB</w:t>
            </w:r>
          </w:p>
        </w:tc>
        <w:tc>
          <w:tcPr>
            <w:tcW w:w="1728" w:type="dxa"/>
          </w:tcPr>
          <w:p w14:paraId="067F8707" w14:textId="77777777" w:rsidR="00994B31" w:rsidRPr="00B53298" w:rsidRDefault="00994B31" w:rsidP="003F64BE">
            <w:pPr>
              <w:tabs>
                <w:tab w:val="left" w:pos="9000"/>
              </w:tabs>
              <w:jc w:val="both"/>
              <w:rPr>
                <w:rFonts w:ascii="Arial" w:hAnsi="Arial" w:cs="Arial"/>
                <w:sz w:val="20"/>
                <w:szCs w:val="20"/>
                <w:lang w:val="es-ES_tradnl"/>
              </w:rPr>
            </w:pPr>
            <w:r w:rsidRPr="00B53298">
              <w:rPr>
                <w:rFonts w:ascii="Arial" w:hAnsi="Arial" w:cs="Arial"/>
                <w:sz w:val="20"/>
                <w:szCs w:val="20"/>
                <w:lang w:val="es-ES_tradnl"/>
              </w:rPr>
              <w:t>transfer</w:t>
            </w:r>
          </w:p>
        </w:tc>
        <w:tc>
          <w:tcPr>
            <w:tcW w:w="2160" w:type="dxa"/>
            <w:vMerge/>
          </w:tcPr>
          <w:p w14:paraId="656BDEB9" w14:textId="77777777" w:rsidR="00994B31" w:rsidRPr="00B53298" w:rsidRDefault="00994B31" w:rsidP="003F64BE">
            <w:pPr>
              <w:tabs>
                <w:tab w:val="left" w:pos="9000"/>
              </w:tabs>
              <w:jc w:val="both"/>
              <w:rPr>
                <w:rFonts w:ascii="Arial" w:eastAsia="Calibri" w:hAnsi="Arial" w:cs="Arial"/>
                <w:sz w:val="20"/>
                <w:szCs w:val="20"/>
                <w:lang w:val="es-ES_tradnl"/>
              </w:rPr>
            </w:pPr>
          </w:p>
        </w:tc>
        <w:tc>
          <w:tcPr>
            <w:tcW w:w="1440" w:type="dxa"/>
            <w:vMerge/>
          </w:tcPr>
          <w:p w14:paraId="764C4E79" w14:textId="77777777" w:rsidR="00994B31" w:rsidRPr="00B53298" w:rsidRDefault="00994B31" w:rsidP="003F64BE">
            <w:pPr>
              <w:tabs>
                <w:tab w:val="left" w:pos="9000"/>
              </w:tabs>
              <w:jc w:val="both"/>
              <w:rPr>
                <w:rFonts w:ascii="Arial" w:eastAsia="Calibri" w:hAnsi="Arial" w:cs="Arial"/>
                <w:sz w:val="20"/>
                <w:szCs w:val="20"/>
                <w:lang w:val="es-ES_tradnl"/>
              </w:rPr>
            </w:pPr>
          </w:p>
        </w:tc>
      </w:tr>
      <w:tr w:rsidR="00994B31" w:rsidRPr="00B53298" w14:paraId="3898BA3F" w14:textId="77777777" w:rsidTr="000A2F3F">
        <w:tc>
          <w:tcPr>
            <w:tcW w:w="3420" w:type="dxa"/>
          </w:tcPr>
          <w:p w14:paraId="7C698006" w14:textId="77777777" w:rsidR="00994B31" w:rsidRPr="00B53298" w:rsidRDefault="00994B31" w:rsidP="003F64BE">
            <w:pPr>
              <w:pStyle w:val="ListParagraph"/>
              <w:numPr>
                <w:ilvl w:val="0"/>
                <w:numId w:val="11"/>
              </w:numPr>
              <w:tabs>
                <w:tab w:val="left" w:pos="9000"/>
              </w:tabs>
              <w:spacing w:after="0" w:line="240" w:lineRule="auto"/>
              <w:ind w:left="360"/>
              <w:jc w:val="both"/>
              <w:rPr>
                <w:rFonts w:ascii="Arial" w:hAnsi="Arial" w:cs="Arial"/>
                <w:sz w:val="20"/>
                <w:szCs w:val="20"/>
                <w:lang w:val="es-ES_tradnl"/>
              </w:rPr>
            </w:pPr>
            <w:r w:rsidRPr="00B53298">
              <w:rPr>
                <w:rFonts w:ascii="Arial" w:hAnsi="Arial" w:cs="Arial"/>
                <w:sz w:val="20"/>
                <w:szCs w:val="20"/>
                <w:lang w:val="es-ES_tradnl"/>
              </w:rPr>
              <w:t>ICMS/PIB</w:t>
            </w:r>
          </w:p>
        </w:tc>
        <w:tc>
          <w:tcPr>
            <w:tcW w:w="1728" w:type="dxa"/>
          </w:tcPr>
          <w:p w14:paraId="766152D3" w14:textId="77777777" w:rsidR="00994B31" w:rsidRPr="00B53298" w:rsidRDefault="00994B31" w:rsidP="003F64BE">
            <w:pPr>
              <w:tabs>
                <w:tab w:val="left" w:pos="9000"/>
              </w:tabs>
              <w:jc w:val="both"/>
              <w:rPr>
                <w:rFonts w:ascii="Arial" w:hAnsi="Arial" w:cs="Arial"/>
                <w:sz w:val="20"/>
                <w:szCs w:val="20"/>
                <w:lang w:val="es-ES_tradnl"/>
              </w:rPr>
            </w:pPr>
            <w:proofErr w:type="spellStart"/>
            <w:r w:rsidRPr="00B53298">
              <w:rPr>
                <w:rFonts w:ascii="Arial" w:hAnsi="Arial" w:cs="Arial"/>
                <w:sz w:val="20"/>
                <w:szCs w:val="20"/>
                <w:lang w:val="es-ES_tradnl"/>
              </w:rPr>
              <w:t>icms</w:t>
            </w:r>
            <w:proofErr w:type="spellEnd"/>
          </w:p>
        </w:tc>
        <w:tc>
          <w:tcPr>
            <w:tcW w:w="2160" w:type="dxa"/>
            <w:vMerge/>
          </w:tcPr>
          <w:p w14:paraId="0EB3512E" w14:textId="77777777" w:rsidR="00994B31" w:rsidRPr="00B53298" w:rsidRDefault="00994B31" w:rsidP="003F64BE">
            <w:pPr>
              <w:tabs>
                <w:tab w:val="left" w:pos="9000"/>
              </w:tabs>
              <w:jc w:val="both"/>
              <w:rPr>
                <w:rFonts w:ascii="Arial" w:eastAsia="Calibri" w:hAnsi="Arial" w:cs="Arial"/>
                <w:sz w:val="20"/>
                <w:szCs w:val="20"/>
                <w:lang w:val="es-ES_tradnl"/>
              </w:rPr>
            </w:pPr>
          </w:p>
        </w:tc>
        <w:tc>
          <w:tcPr>
            <w:tcW w:w="1440" w:type="dxa"/>
            <w:vMerge/>
          </w:tcPr>
          <w:p w14:paraId="103E142D" w14:textId="77777777" w:rsidR="00994B31" w:rsidRPr="00B53298" w:rsidRDefault="00994B31" w:rsidP="003F64BE">
            <w:pPr>
              <w:tabs>
                <w:tab w:val="left" w:pos="9000"/>
              </w:tabs>
              <w:jc w:val="both"/>
              <w:rPr>
                <w:rFonts w:ascii="Arial" w:eastAsia="Calibri" w:hAnsi="Arial" w:cs="Arial"/>
                <w:sz w:val="20"/>
                <w:szCs w:val="20"/>
                <w:lang w:val="es-ES_tradnl"/>
              </w:rPr>
            </w:pPr>
          </w:p>
        </w:tc>
      </w:tr>
      <w:tr w:rsidR="00994B31" w:rsidRPr="00B53298" w14:paraId="403EA8D3" w14:textId="77777777" w:rsidTr="000A2F3F">
        <w:tc>
          <w:tcPr>
            <w:tcW w:w="3420" w:type="dxa"/>
          </w:tcPr>
          <w:p w14:paraId="562DC9B1" w14:textId="77777777" w:rsidR="00994B31" w:rsidRPr="00B53298" w:rsidRDefault="00994B31" w:rsidP="003F64BE">
            <w:pPr>
              <w:pStyle w:val="ListParagraph"/>
              <w:numPr>
                <w:ilvl w:val="0"/>
                <w:numId w:val="11"/>
              </w:numPr>
              <w:tabs>
                <w:tab w:val="left" w:pos="9000"/>
              </w:tabs>
              <w:spacing w:after="0" w:line="240" w:lineRule="auto"/>
              <w:ind w:left="360"/>
              <w:jc w:val="both"/>
              <w:rPr>
                <w:rFonts w:ascii="Arial" w:hAnsi="Arial" w:cs="Arial"/>
                <w:sz w:val="20"/>
                <w:szCs w:val="20"/>
                <w:lang w:val="es-ES_tradnl"/>
              </w:rPr>
            </w:pPr>
            <w:r w:rsidRPr="00B53298">
              <w:rPr>
                <w:rFonts w:ascii="Arial" w:hAnsi="Arial" w:cs="Arial"/>
                <w:sz w:val="20"/>
                <w:szCs w:val="20"/>
                <w:lang w:val="es-ES_tradnl"/>
              </w:rPr>
              <w:lastRenderedPageBreak/>
              <w:t>Gasto Personal /PIB</w:t>
            </w:r>
          </w:p>
        </w:tc>
        <w:tc>
          <w:tcPr>
            <w:tcW w:w="1728" w:type="dxa"/>
          </w:tcPr>
          <w:p w14:paraId="359F7E18" w14:textId="77777777" w:rsidR="00994B31" w:rsidRPr="00B53298" w:rsidRDefault="00994B31" w:rsidP="003F64BE">
            <w:pPr>
              <w:tabs>
                <w:tab w:val="left" w:pos="9000"/>
              </w:tabs>
              <w:jc w:val="both"/>
              <w:rPr>
                <w:rFonts w:ascii="Arial" w:hAnsi="Arial" w:cs="Arial"/>
                <w:sz w:val="20"/>
                <w:szCs w:val="20"/>
                <w:lang w:val="es-ES_tradnl"/>
              </w:rPr>
            </w:pPr>
            <w:proofErr w:type="spellStart"/>
            <w:r w:rsidRPr="00B53298">
              <w:rPr>
                <w:rFonts w:ascii="Arial" w:hAnsi="Arial" w:cs="Arial"/>
                <w:sz w:val="20"/>
                <w:szCs w:val="20"/>
                <w:lang w:val="es-ES_tradnl"/>
              </w:rPr>
              <w:t>gpers</w:t>
            </w:r>
            <w:proofErr w:type="spellEnd"/>
          </w:p>
        </w:tc>
        <w:tc>
          <w:tcPr>
            <w:tcW w:w="2160" w:type="dxa"/>
            <w:vMerge/>
          </w:tcPr>
          <w:p w14:paraId="42B51CAF" w14:textId="77777777" w:rsidR="00994B31" w:rsidRPr="00B53298" w:rsidRDefault="00994B31" w:rsidP="003F64BE">
            <w:pPr>
              <w:tabs>
                <w:tab w:val="left" w:pos="9000"/>
              </w:tabs>
              <w:jc w:val="both"/>
              <w:rPr>
                <w:rFonts w:ascii="Arial" w:eastAsia="Calibri" w:hAnsi="Arial" w:cs="Arial"/>
                <w:sz w:val="20"/>
                <w:szCs w:val="20"/>
                <w:lang w:val="es-ES_tradnl"/>
              </w:rPr>
            </w:pPr>
          </w:p>
        </w:tc>
        <w:tc>
          <w:tcPr>
            <w:tcW w:w="1440" w:type="dxa"/>
            <w:vMerge/>
          </w:tcPr>
          <w:p w14:paraId="391A47BB" w14:textId="77777777" w:rsidR="00994B31" w:rsidRPr="00B53298" w:rsidRDefault="00994B31" w:rsidP="003F64BE">
            <w:pPr>
              <w:tabs>
                <w:tab w:val="left" w:pos="9000"/>
              </w:tabs>
              <w:jc w:val="both"/>
              <w:rPr>
                <w:rFonts w:ascii="Arial" w:eastAsia="Calibri" w:hAnsi="Arial" w:cs="Arial"/>
                <w:sz w:val="20"/>
                <w:szCs w:val="20"/>
                <w:lang w:val="es-ES_tradnl"/>
              </w:rPr>
            </w:pPr>
          </w:p>
        </w:tc>
      </w:tr>
      <w:tr w:rsidR="00994B31" w:rsidRPr="00B53298" w14:paraId="5AFAAABE" w14:textId="77777777" w:rsidTr="000A2F3F">
        <w:tc>
          <w:tcPr>
            <w:tcW w:w="3420" w:type="dxa"/>
          </w:tcPr>
          <w:p w14:paraId="3EDF82F7" w14:textId="77777777" w:rsidR="00994B31" w:rsidRPr="00B53298" w:rsidRDefault="00994B31" w:rsidP="003F64BE">
            <w:pPr>
              <w:pStyle w:val="ListParagraph"/>
              <w:numPr>
                <w:ilvl w:val="0"/>
                <w:numId w:val="11"/>
              </w:numPr>
              <w:tabs>
                <w:tab w:val="left" w:pos="9000"/>
              </w:tabs>
              <w:spacing w:after="0" w:line="240" w:lineRule="auto"/>
              <w:ind w:left="360"/>
              <w:jc w:val="both"/>
              <w:rPr>
                <w:rFonts w:ascii="Arial" w:hAnsi="Arial" w:cs="Arial"/>
                <w:sz w:val="20"/>
                <w:szCs w:val="20"/>
                <w:lang w:val="es-ES_tradnl"/>
              </w:rPr>
            </w:pPr>
            <w:r w:rsidRPr="00B53298">
              <w:rPr>
                <w:rFonts w:ascii="Arial" w:hAnsi="Arial" w:cs="Arial"/>
                <w:sz w:val="20"/>
                <w:szCs w:val="20"/>
                <w:lang w:val="es-ES_tradnl"/>
              </w:rPr>
              <w:t>Gasto con Servicio Deuda / PIB</w:t>
            </w:r>
          </w:p>
        </w:tc>
        <w:tc>
          <w:tcPr>
            <w:tcW w:w="1728" w:type="dxa"/>
          </w:tcPr>
          <w:p w14:paraId="1FB00F2E" w14:textId="77777777" w:rsidR="00994B31" w:rsidRPr="00B53298" w:rsidRDefault="00994B31" w:rsidP="003F64BE">
            <w:pPr>
              <w:tabs>
                <w:tab w:val="left" w:pos="9000"/>
              </w:tabs>
              <w:jc w:val="both"/>
              <w:rPr>
                <w:rFonts w:ascii="Arial" w:hAnsi="Arial" w:cs="Arial"/>
                <w:sz w:val="20"/>
                <w:szCs w:val="20"/>
                <w:lang w:val="es-ES_tradnl"/>
              </w:rPr>
            </w:pPr>
            <w:proofErr w:type="spellStart"/>
            <w:r w:rsidRPr="00B53298">
              <w:rPr>
                <w:rFonts w:ascii="Arial" w:hAnsi="Arial" w:cs="Arial"/>
                <w:sz w:val="20"/>
                <w:szCs w:val="20"/>
                <w:lang w:val="es-ES_tradnl"/>
              </w:rPr>
              <w:t>gdeuda</w:t>
            </w:r>
            <w:proofErr w:type="spellEnd"/>
          </w:p>
        </w:tc>
        <w:tc>
          <w:tcPr>
            <w:tcW w:w="2160" w:type="dxa"/>
            <w:vMerge/>
          </w:tcPr>
          <w:p w14:paraId="40431C32" w14:textId="77777777" w:rsidR="00994B31" w:rsidRPr="00B53298" w:rsidRDefault="00994B31" w:rsidP="003F64BE">
            <w:pPr>
              <w:tabs>
                <w:tab w:val="left" w:pos="9000"/>
              </w:tabs>
              <w:jc w:val="both"/>
              <w:rPr>
                <w:rFonts w:ascii="Arial" w:eastAsia="Calibri" w:hAnsi="Arial" w:cs="Arial"/>
                <w:sz w:val="20"/>
                <w:szCs w:val="20"/>
                <w:lang w:val="es-ES_tradnl"/>
              </w:rPr>
            </w:pPr>
          </w:p>
        </w:tc>
        <w:tc>
          <w:tcPr>
            <w:tcW w:w="1440" w:type="dxa"/>
            <w:vMerge/>
          </w:tcPr>
          <w:p w14:paraId="699D84C0" w14:textId="77777777" w:rsidR="00994B31" w:rsidRPr="00B53298" w:rsidRDefault="00994B31" w:rsidP="003F64BE">
            <w:pPr>
              <w:tabs>
                <w:tab w:val="left" w:pos="9000"/>
              </w:tabs>
              <w:jc w:val="both"/>
              <w:rPr>
                <w:rFonts w:ascii="Arial" w:eastAsia="Calibri" w:hAnsi="Arial" w:cs="Arial"/>
                <w:sz w:val="20"/>
                <w:szCs w:val="20"/>
                <w:lang w:val="es-ES_tradnl"/>
              </w:rPr>
            </w:pPr>
          </w:p>
        </w:tc>
      </w:tr>
      <w:tr w:rsidR="00994B31" w:rsidRPr="00B53298" w14:paraId="26CD1DC3" w14:textId="77777777" w:rsidTr="000A2F3F">
        <w:tc>
          <w:tcPr>
            <w:tcW w:w="3420" w:type="dxa"/>
          </w:tcPr>
          <w:p w14:paraId="5D751190" w14:textId="77777777" w:rsidR="00994B31" w:rsidRPr="00B53298" w:rsidRDefault="00994B31" w:rsidP="003F64BE">
            <w:pPr>
              <w:pStyle w:val="ListParagraph"/>
              <w:numPr>
                <w:ilvl w:val="0"/>
                <w:numId w:val="11"/>
              </w:numPr>
              <w:tabs>
                <w:tab w:val="left" w:pos="9000"/>
              </w:tabs>
              <w:spacing w:after="0" w:line="240" w:lineRule="auto"/>
              <w:ind w:left="360"/>
              <w:jc w:val="both"/>
              <w:rPr>
                <w:rFonts w:ascii="Arial" w:hAnsi="Arial" w:cs="Arial"/>
                <w:sz w:val="20"/>
                <w:szCs w:val="20"/>
                <w:lang w:val="es-ES_tradnl"/>
              </w:rPr>
            </w:pPr>
            <w:r w:rsidRPr="00B53298">
              <w:rPr>
                <w:rFonts w:ascii="Arial" w:hAnsi="Arial" w:cs="Arial"/>
                <w:sz w:val="20"/>
                <w:szCs w:val="20"/>
                <w:lang w:val="es-ES_tradnl"/>
              </w:rPr>
              <w:t>Gasto con Inversión /PIB</w:t>
            </w:r>
          </w:p>
        </w:tc>
        <w:tc>
          <w:tcPr>
            <w:tcW w:w="1728" w:type="dxa"/>
          </w:tcPr>
          <w:p w14:paraId="6F2FB9A5" w14:textId="77777777" w:rsidR="00994B31" w:rsidRPr="00B53298" w:rsidRDefault="00994B31" w:rsidP="003F64BE">
            <w:pPr>
              <w:tabs>
                <w:tab w:val="left" w:pos="9000"/>
              </w:tabs>
              <w:jc w:val="both"/>
              <w:rPr>
                <w:rFonts w:ascii="Arial" w:hAnsi="Arial" w:cs="Arial"/>
                <w:sz w:val="20"/>
                <w:szCs w:val="20"/>
                <w:lang w:val="es-ES_tradnl"/>
              </w:rPr>
            </w:pPr>
            <w:proofErr w:type="spellStart"/>
            <w:r w:rsidRPr="00B53298">
              <w:rPr>
                <w:rFonts w:ascii="Arial" w:hAnsi="Arial" w:cs="Arial"/>
                <w:sz w:val="20"/>
                <w:szCs w:val="20"/>
                <w:lang w:val="es-ES_tradnl"/>
              </w:rPr>
              <w:t>givest</w:t>
            </w:r>
            <w:proofErr w:type="spellEnd"/>
          </w:p>
        </w:tc>
        <w:tc>
          <w:tcPr>
            <w:tcW w:w="2160" w:type="dxa"/>
            <w:vMerge/>
          </w:tcPr>
          <w:p w14:paraId="14F1E435" w14:textId="77777777" w:rsidR="00994B31" w:rsidRPr="00B53298" w:rsidRDefault="00994B31" w:rsidP="003F64BE">
            <w:pPr>
              <w:tabs>
                <w:tab w:val="left" w:pos="9000"/>
              </w:tabs>
              <w:jc w:val="both"/>
              <w:rPr>
                <w:rFonts w:ascii="Arial" w:eastAsia="Calibri" w:hAnsi="Arial" w:cs="Arial"/>
                <w:sz w:val="20"/>
                <w:szCs w:val="20"/>
                <w:lang w:val="es-ES_tradnl"/>
              </w:rPr>
            </w:pPr>
          </w:p>
        </w:tc>
        <w:tc>
          <w:tcPr>
            <w:tcW w:w="1440" w:type="dxa"/>
            <w:vMerge/>
          </w:tcPr>
          <w:p w14:paraId="1ECC8312" w14:textId="77777777" w:rsidR="00994B31" w:rsidRPr="00B53298" w:rsidRDefault="00994B31" w:rsidP="003F64BE">
            <w:pPr>
              <w:tabs>
                <w:tab w:val="left" w:pos="9000"/>
              </w:tabs>
              <w:jc w:val="both"/>
              <w:rPr>
                <w:rFonts w:ascii="Arial" w:eastAsia="Calibri" w:hAnsi="Arial" w:cs="Arial"/>
                <w:sz w:val="20"/>
                <w:szCs w:val="20"/>
                <w:lang w:val="es-ES_tradnl"/>
              </w:rPr>
            </w:pPr>
          </w:p>
        </w:tc>
      </w:tr>
    </w:tbl>
    <w:p w14:paraId="25FB7B9D" w14:textId="77777777" w:rsidR="005340AD" w:rsidRPr="00B53298" w:rsidRDefault="005340AD" w:rsidP="003F64BE">
      <w:pPr>
        <w:keepNext/>
        <w:shd w:val="clear" w:color="auto" w:fill="FFFFFF"/>
        <w:tabs>
          <w:tab w:val="left" w:pos="9000"/>
        </w:tabs>
        <w:spacing w:before="120" w:after="120"/>
        <w:jc w:val="both"/>
        <w:rPr>
          <w:rFonts w:ascii="Arial" w:hAnsi="Arial" w:cs="Arial"/>
          <w:b/>
          <w:color w:val="000000"/>
          <w:sz w:val="20"/>
          <w:szCs w:val="20"/>
          <w:lang w:val="es-ES_tradnl"/>
        </w:rPr>
      </w:pPr>
    </w:p>
    <w:p w14:paraId="3BC1EB3C" w14:textId="77777777" w:rsidR="005434F3" w:rsidRPr="00B53298" w:rsidRDefault="005340AD" w:rsidP="003F64BE">
      <w:pPr>
        <w:pStyle w:val="Paragraph"/>
        <w:tabs>
          <w:tab w:val="num" w:pos="720"/>
          <w:tab w:val="left" w:pos="9000"/>
        </w:tabs>
        <w:ind w:left="720" w:hanging="720"/>
        <w:outlineLvl w:val="9"/>
        <w:rPr>
          <w:rFonts w:ascii="Arial" w:eastAsia="Times New Roman" w:hAnsi="Arial" w:cs="Arial"/>
          <w:color w:val="000000"/>
          <w:sz w:val="22"/>
          <w:szCs w:val="22"/>
        </w:rPr>
      </w:pPr>
      <w:r w:rsidRPr="00B53298">
        <w:rPr>
          <w:rFonts w:ascii="Arial" w:eastAsia="Times New Roman" w:hAnsi="Arial" w:cs="Arial"/>
          <w:color w:val="000000"/>
          <w:sz w:val="22"/>
          <w:szCs w:val="22"/>
        </w:rPr>
        <w:t xml:space="preserve">La información fue colectada de la base de datos del </w:t>
      </w:r>
      <w:r w:rsidR="005434F3" w:rsidRPr="00B53298">
        <w:rPr>
          <w:rFonts w:ascii="Arial" w:eastAsia="Times New Roman" w:hAnsi="Arial" w:cs="Arial"/>
          <w:color w:val="000000"/>
          <w:sz w:val="22"/>
          <w:szCs w:val="22"/>
        </w:rPr>
        <w:t>IPEADATA</w:t>
      </w:r>
      <w:r w:rsidRPr="00B53298">
        <w:rPr>
          <w:rStyle w:val="FootnoteReference"/>
          <w:rFonts w:ascii="Arial" w:eastAsia="Times New Roman" w:hAnsi="Arial" w:cs="Arial"/>
          <w:color w:val="000000"/>
          <w:sz w:val="22"/>
          <w:szCs w:val="22"/>
        </w:rPr>
        <w:footnoteReference w:id="10"/>
      </w:r>
      <w:r w:rsidRPr="00B53298">
        <w:rPr>
          <w:rFonts w:ascii="Arial" w:eastAsia="Times New Roman" w:hAnsi="Arial" w:cs="Arial"/>
          <w:color w:val="000000"/>
          <w:sz w:val="22"/>
          <w:szCs w:val="22"/>
        </w:rPr>
        <w:t xml:space="preserve">.  </w:t>
      </w:r>
      <w:r w:rsidRPr="00B53298">
        <w:rPr>
          <w:rFonts w:ascii="Arial" w:hAnsi="Arial" w:cs="Arial"/>
          <w:color w:val="000000"/>
          <w:sz w:val="22"/>
          <w:szCs w:val="22"/>
        </w:rPr>
        <w:t xml:space="preserve">El periodo </w:t>
      </w:r>
      <w:r w:rsidR="0005075A" w:rsidRPr="00B53298">
        <w:rPr>
          <w:rFonts w:ascii="Arial" w:hAnsi="Arial" w:cs="Arial"/>
          <w:color w:val="000000"/>
          <w:sz w:val="22"/>
          <w:szCs w:val="22"/>
        </w:rPr>
        <w:t>pretratamiento</w:t>
      </w:r>
      <w:r w:rsidRPr="00B53298">
        <w:rPr>
          <w:rFonts w:ascii="Arial" w:hAnsi="Arial" w:cs="Arial"/>
          <w:color w:val="000000"/>
          <w:sz w:val="22"/>
          <w:szCs w:val="22"/>
        </w:rPr>
        <w:t xml:space="preserve"> seleccionado fue de</w:t>
      </w:r>
      <w:r w:rsidRPr="00B53298">
        <w:rPr>
          <w:rFonts w:ascii="Arial" w:eastAsia="Times New Roman" w:hAnsi="Arial" w:cs="Arial"/>
          <w:color w:val="000000"/>
          <w:sz w:val="22"/>
          <w:szCs w:val="22"/>
        </w:rPr>
        <w:t xml:space="preserve"> 2005 a 2015 (11 años). Los datos a continuación presentan una vista (corte) en la base de datos almacenada en el software estadístico STATA con </w:t>
      </w:r>
      <w:r w:rsidR="005434F3" w:rsidRPr="00B53298">
        <w:rPr>
          <w:rFonts w:ascii="Arial" w:eastAsia="Times New Roman" w:hAnsi="Arial" w:cs="Arial"/>
          <w:color w:val="000000"/>
          <w:sz w:val="22"/>
          <w:szCs w:val="22"/>
        </w:rPr>
        <w:t>297</w:t>
      </w:r>
      <w:r w:rsidRPr="00B53298">
        <w:rPr>
          <w:rFonts w:ascii="Arial" w:eastAsia="Times New Roman" w:hAnsi="Arial" w:cs="Arial"/>
          <w:color w:val="000000"/>
          <w:sz w:val="22"/>
          <w:szCs w:val="22"/>
        </w:rPr>
        <w:t xml:space="preserve"> observaciones para </w:t>
      </w:r>
      <w:r w:rsidR="00DD435F" w:rsidRPr="00B53298">
        <w:rPr>
          <w:rFonts w:ascii="Arial" w:eastAsia="Times New Roman" w:hAnsi="Arial" w:cs="Arial"/>
          <w:color w:val="000000"/>
          <w:sz w:val="22"/>
          <w:szCs w:val="22"/>
        </w:rPr>
        <w:t>12</w:t>
      </w:r>
      <w:r w:rsidRPr="00B53298">
        <w:rPr>
          <w:rFonts w:ascii="Arial" w:eastAsia="Times New Roman" w:hAnsi="Arial" w:cs="Arial"/>
          <w:color w:val="000000"/>
          <w:sz w:val="22"/>
          <w:szCs w:val="22"/>
        </w:rPr>
        <w:t xml:space="preserve"> variables, que fue el instrumento utilizado para toda la simulación.</w:t>
      </w:r>
    </w:p>
    <w:p w14:paraId="196A354A" w14:textId="77777777" w:rsidR="005340AD" w:rsidRPr="00B53298" w:rsidRDefault="005340AD" w:rsidP="003F64BE">
      <w:pPr>
        <w:pStyle w:val="Paragraph"/>
        <w:numPr>
          <w:ilvl w:val="0"/>
          <w:numId w:val="0"/>
        </w:numPr>
        <w:tabs>
          <w:tab w:val="num" w:pos="2088"/>
          <w:tab w:val="left" w:pos="9000"/>
        </w:tabs>
        <w:ind w:left="-990"/>
        <w:outlineLvl w:val="9"/>
        <w:rPr>
          <w:rFonts w:ascii="Arial" w:eastAsia="Times New Roman" w:hAnsi="Arial" w:cs="Arial"/>
          <w:color w:val="000000"/>
          <w:sz w:val="22"/>
          <w:szCs w:val="22"/>
        </w:rPr>
      </w:pPr>
      <w:r w:rsidRPr="00B53298">
        <w:rPr>
          <w:rFonts w:ascii="Arial" w:eastAsia="Times New Roman" w:hAnsi="Arial" w:cs="Arial"/>
          <w:color w:val="000000"/>
          <w:sz w:val="22"/>
          <w:szCs w:val="22"/>
        </w:rPr>
        <w:lastRenderedPageBreak/>
        <w:t xml:space="preserve"> </w:t>
      </w:r>
      <w:r w:rsidR="00994B31" w:rsidRPr="00B53298">
        <w:rPr>
          <w:rFonts w:ascii="Arial" w:hAnsi="Arial" w:cs="Arial"/>
          <w:noProof/>
          <w:sz w:val="22"/>
          <w:szCs w:val="22"/>
        </w:rPr>
        <w:drawing>
          <wp:inline distT="0" distB="0" distL="0" distR="0" wp14:anchorId="48F9184B" wp14:editId="1725D801">
            <wp:extent cx="6941185" cy="600323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6953366" cy="6013770"/>
                    </a:xfrm>
                    <a:prstGeom prst="rect">
                      <a:avLst/>
                    </a:prstGeom>
                  </pic:spPr>
                </pic:pic>
              </a:graphicData>
            </a:graphic>
          </wp:inline>
        </w:drawing>
      </w:r>
    </w:p>
    <w:p w14:paraId="1A8B1F38" w14:textId="77777777" w:rsidR="005340AD" w:rsidRPr="00B53298" w:rsidRDefault="005340AD" w:rsidP="003F64BE">
      <w:pPr>
        <w:pStyle w:val="Paragraph"/>
        <w:keepNext/>
        <w:numPr>
          <w:ilvl w:val="0"/>
          <w:numId w:val="12"/>
        </w:numPr>
        <w:tabs>
          <w:tab w:val="left" w:pos="9000"/>
        </w:tabs>
        <w:ind w:left="720" w:hanging="720"/>
        <w:rPr>
          <w:rFonts w:ascii="Arial" w:eastAsia="Times New Roman" w:hAnsi="Arial" w:cs="Arial"/>
          <w:color w:val="000000"/>
          <w:sz w:val="22"/>
          <w:szCs w:val="22"/>
        </w:rPr>
      </w:pPr>
      <w:bookmarkStart w:id="33" w:name="_Toc484447781"/>
      <w:bookmarkStart w:id="34" w:name="_Toc501118510"/>
      <w:r w:rsidRPr="00B53298">
        <w:rPr>
          <w:rFonts w:ascii="Arial" w:eastAsia="Times New Roman" w:hAnsi="Arial" w:cs="Arial"/>
          <w:b/>
          <w:color w:val="000000"/>
          <w:sz w:val="22"/>
          <w:szCs w:val="22"/>
        </w:rPr>
        <w:t xml:space="preserve">Resultados de la </w:t>
      </w:r>
      <w:r w:rsidRPr="00B53298">
        <w:rPr>
          <w:rFonts w:ascii="Arial" w:hAnsi="Arial" w:cs="Arial"/>
          <w:b/>
          <w:sz w:val="22"/>
          <w:szCs w:val="22"/>
        </w:rPr>
        <w:t>Evaluación</w:t>
      </w:r>
      <w:r w:rsidRPr="00B53298">
        <w:rPr>
          <w:rFonts w:ascii="Arial" w:eastAsia="Times New Roman" w:hAnsi="Arial" w:cs="Arial"/>
          <w:b/>
          <w:color w:val="000000"/>
          <w:sz w:val="22"/>
          <w:szCs w:val="22"/>
        </w:rPr>
        <w:t xml:space="preserve"> ex ante</w:t>
      </w:r>
      <w:bookmarkEnd w:id="33"/>
      <w:bookmarkEnd w:id="34"/>
      <w:r w:rsidRPr="00B53298">
        <w:rPr>
          <w:rFonts w:ascii="Arial" w:eastAsia="Times New Roman" w:hAnsi="Arial" w:cs="Arial"/>
          <w:b/>
          <w:color w:val="000000"/>
          <w:sz w:val="22"/>
          <w:szCs w:val="22"/>
        </w:rPr>
        <w:t xml:space="preserve"> </w:t>
      </w:r>
    </w:p>
    <w:p w14:paraId="663957D2" w14:textId="77777777" w:rsidR="005340AD" w:rsidRPr="00B53298" w:rsidRDefault="005340AD" w:rsidP="003F64BE">
      <w:pPr>
        <w:pStyle w:val="Paragraph"/>
        <w:tabs>
          <w:tab w:val="num" w:pos="720"/>
          <w:tab w:val="left" w:pos="9000"/>
        </w:tabs>
        <w:ind w:left="720" w:hanging="720"/>
        <w:outlineLvl w:val="9"/>
        <w:rPr>
          <w:rFonts w:ascii="Arial" w:hAnsi="Arial" w:cs="Arial"/>
          <w:sz w:val="22"/>
          <w:szCs w:val="22"/>
        </w:rPr>
      </w:pPr>
      <w:r w:rsidRPr="00B53298">
        <w:rPr>
          <w:rFonts w:ascii="Arial" w:hAnsi="Arial" w:cs="Arial"/>
          <w:sz w:val="22"/>
          <w:szCs w:val="22"/>
        </w:rPr>
        <w:t xml:space="preserve">Los </w:t>
      </w:r>
      <w:r w:rsidR="00CF1B26" w:rsidRPr="00B53298">
        <w:rPr>
          <w:rFonts w:ascii="Arial" w:hAnsi="Arial" w:cs="Arial"/>
          <w:sz w:val="22"/>
          <w:szCs w:val="22"/>
        </w:rPr>
        <w:t>estados</w:t>
      </w:r>
      <w:r w:rsidRPr="00B53298">
        <w:rPr>
          <w:rFonts w:ascii="Arial" w:hAnsi="Arial" w:cs="Arial"/>
          <w:sz w:val="22"/>
          <w:szCs w:val="22"/>
        </w:rPr>
        <w:t xml:space="preserve"> seleccionados fueron </w:t>
      </w:r>
      <w:r w:rsidR="00862FC1" w:rsidRPr="00B53298">
        <w:rPr>
          <w:rFonts w:ascii="Arial" w:hAnsi="Arial" w:cs="Arial"/>
          <w:sz w:val="22"/>
          <w:szCs w:val="22"/>
        </w:rPr>
        <w:t>Amazonas</w:t>
      </w:r>
      <w:r w:rsidR="00CF1B26" w:rsidRPr="00B53298">
        <w:rPr>
          <w:rFonts w:ascii="Arial" w:hAnsi="Arial" w:cs="Arial"/>
          <w:sz w:val="22"/>
          <w:szCs w:val="22"/>
        </w:rPr>
        <w:t>, Paraíba</w:t>
      </w:r>
      <w:r w:rsidR="00862FC1" w:rsidRPr="00B53298">
        <w:rPr>
          <w:rFonts w:ascii="Arial" w:hAnsi="Arial" w:cs="Arial"/>
          <w:sz w:val="22"/>
          <w:szCs w:val="22"/>
        </w:rPr>
        <w:t xml:space="preserve"> y Rio Grande del Norte</w:t>
      </w:r>
      <w:r w:rsidRPr="00B53298">
        <w:rPr>
          <w:rFonts w:ascii="Arial" w:hAnsi="Arial" w:cs="Arial"/>
          <w:sz w:val="22"/>
          <w:szCs w:val="22"/>
        </w:rPr>
        <w:t xml:space="preserve">. El desvío standard (RMSPE) fue </w:t>
      </w:r>
      <w:r w:rsidR="00CF1B26" w:rsidRPr="00B53298">
        <w:rPr>
          <w:rFonts w:ascii="Arial" w:hAnsi="Arial" w:cs="Arial"/>
          <w:sz w:val="22"/>
          <w:szCs w:val="22"/>
        </w:rPr>
        <w:t>0.</w:t>
      </w:r>
      <w:r w:rsidR="0011329C" w:rsidRPr="00B53298">
        <w:rPr>
          <w:rFonts w:ascii="Arial" w:hAnsi="Arial" w:cs="Arial"/>
          <w:sz w:val="22"/>
          <w:szCs w:val="22"/>
        </w:rPr>
        <w:t>1847024</w:t>
      </w:r>
      <w:r w:rsidRPr="00B53298">
        <w:rPr>
          <w:rFonts w:ascii="Arial" w:hAnsi="Arial" w:cs="Arial"/>
          <w:sz w:val="22"/>
          <w:szCs w:val="22"/>
        </w:rPr>
        <w:t xml:space="preserve">, mostrando que existe una importante similitud entre el </w:t>
      </w:r>
      <w:r w:rsidR="00CF1B26" w:rsidRPr="00B53298">
        <w:rPr>
          <w:rFonts w:ascii="Arial" w:hAnsi="Arial" w:cs="Arial"/>
          <w:sz w:val="22"/>
          <w:szCs w:val="22"/>
        </w:rPr>
        <w:t>Pernambuco</w:t>
      </w:r>
      <w:r w:rsidRPr="00B53298">
        <w:rPr>
          <w:rFonts w:ascii="Arial" w:hAnsi="Arial" w:cs="Arial"/>
          <w:sz w:val="22"/>
          <w:szCs w:val="22"/>
        </w:rPr>
        <w:t xml:space="preserve"> y el </w:t>
      </w:r>
      <w:r w:rsidR="00CF1B26" w:rsidRPr="00B53298">
        <w:rPr>
          <w:rFonts w:ascii="Arial" w:hAnsi="Arial" w:cs="Arial"/>
          <w:sz w:val="22"/>
          <w:szCs w:val="22"/>
        </w:rPr>
        <w:t>Pernambuco</w:t>
      </w:r>
      <w:r w:rsidRPr="00B53298">
        <w:rPr>
          <w:rFonts w:ascii="Arial" w:hAnsi="Arial" w:cs="Arial"/>
          <w:sz w:val="22"/>
          <w:szCs w:val="22"/>
        </w:rPr>
        <w:t xml:space="preserve"> sintético. Los pesos de las variables de control de </w:t>
      </w:r>
      <w:r w:rsidR="00CF1B26" w:rsidRPr="00B53298">
        <w:rPr>
          <w:rFonts w:ascii="Arial" w:hAnsi="Arial" w:cs="Arial"/>
          <w:sz w:val="22"/>
          <w:szCs w:val="22"/>
        </w:rPr>
        <w:t>Pernambuco</w:t>
      </w:r>
      <w:r w:rsidRPr="00B53298">
        <w:rPr>
          <w:rFonts w:ascii="Arial" w:hAnsi="Arial" w:cs="Arial"/>
          <w:sz w:val="22"/>
          <w:szCs w:val="22"/>
        </w:rPr>
        <w:t xml:space="preserve"> y el </w:t>
      </w:r>
      <w:r w:rsidR="00CF1B26" w:rsidRPr="00B53298">
        <w:rPr>
          <w:rFonts w:ascii="Arial" w:hAnsi="Arial" w:cs="Arial"/>
          <w:sz w:val="22"/>
          <w:szCs w:val="22"/>
        </w:rPr>
        <w:t>Pernambuco</w:t>
      </w:r>
      <w:r w:rsidRPr="00B53298">
        <w:rPr>
          <w:rFonts w:ascii="Arial" w:hAnsi="Arial" w:cs="Arial"/>
          <w:sz w:val="22"/>
          <w:szCs w:val="22"/>
        </w:rPr>
        <w:t xml:space="preserve"> sintético</w:t>
      </w:r>
      <w:r w:rsidR="00CF1B26" w:rsidRPr="00B53298">
        <w:rPr>
          <w:rFonts w:ascii="Arial" w:hAnsi="Arial" w:cs="Arial"/>
          <w:sz w:val="22"/>
          <w:szCs w:val="22"/>
        </w:rPr>
        <w:t xml:space="preserve"> fueron</w:t>
      </w:r>
      <w:r w:rsidRPr="00B53298">
        <w:rPr>
          <w:rFonts w:ascii="Arial" w:hAnsi="Arial" w:cs="Arial"/>
          <w:sz w:val="22"/>
          <w:szCs w:val="22"/>
        </w:rPr>
        <w:t>.</w:t>
      </w:r>
    </w:p>
    <w:p w14:paraId="40EB0122" w14:textId="77777777" w:rsidR="005340AD" w:rsidRPr="00B53298" w:rsidRDefault="00CF1B26" w:rsidP="003F64BE">
      <w:pPr>
        <w:pStyle w:val="Paragraph"/>
        <w:numPr>
          <w:ilvl w:val="0"/>
          <w:numId w:val="0"/>
        </w:numPr>
        <w:tabs>
          <w:tab w:val="left" w:pos="9000"/>
        </w:tabs>
        <w:ind w:left="1350"/>
        <w:outlineLvl w:val="9"/>
        <w:rPr>
          <w:rFonts w:ascii="Arial" w:hAnsi="Arial" w:cs="Arial"/>
          <w:sz w:val="22"/>
          <w:szCs w:val="22"/>
        </w:rPr>
      </w:pPr>
      <w:r w:rsidRPr="00B53298">
        <w:rPr>
          <w:rFonts w:ascii="Arial" w:hAnsi="Arial" w:cs="Arial"/>
          <w:sz w:val="22"/>
          <w:szCs w:val="22"/>
          <w:lang w:eastAsia="en-US"/>
        </w:rPr>
        <w:lastRenderedPageBreak/>
        <w:t xml:space="preserve"> </w:t>
      </w:r>
      <w:r w:rsidR="000A2F3F" w:rsidRPr="00B53298">
        <w:rPr>
          <w:rFonts w:ascii="Arial" w:hAnsi="Arial" w:cs="Arial"/>
          <w:noProof/>
          <w:sz w:val="22"/>
          <w:szCs w:val="22"/>
        </w:rPr>
        <w:drawing>
          <wp:inline distT="0" distB="0" distL="0" distR="0" wp14:anchorId="21DC6147" wp14:editId="1E8C9C23">
            <wp:extent cx="3476625" cy="20955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3476625" cy="2095500"/>
                    </a:xfrm>
                    <a:prstGeom prst="rect">
                      <a:avLst/>
                    </a:prstGeom>
                  </pic:spPr>
                </pic:pic>
              </a:graphicData>
            </a:graphic>
          </wp:inline>
        </w:drawing>
      </w:r>
    </w:p>
    <w:p w14:paraId="12975A22" w14:textId="77777777" w:rsidR="005340AD" w:rsidRPr="00B53298" w:rsidRDefault="005340AD" w:rsidP="003F64BE">
      <w:pPr>
        <w:pStyle w:val="Paragraph"/>
        <w:tabs>
          <w:tab w:val="num" w:pos="720"/>
          <w:tab w:val="left" w:pos="9000"/>
        </w:tabs>
        <w:ind w:left="720" w:hanging="720"/>
        <w:outlineLvl w:val="9"/>
        <w:rPr>
          <w:rFonts w:ascii="Arial" w:hAnsi="Arial" w:cs="Arial"/>
          <w:sz w:val="22"/>
          <w:szCs w:val="22"/>
        </w:rPr>
      </w:pPr>
      <w:r w:rsidRPr="00B53298">
        <w:rPr>
          <w:rFonts w:ascii="Arial" w:hAnsi="Arial" w:cs="Arial"/>
          <w:sz w:val="22"/>
          <w:szCs w:val="22"/>
        </w:rPr>
        <w:t xml:space="preserve">El Gráfico demostrativo de la selección. Esto muestra que los </w:t>
      </w:r>
      <w:r w:rsidR="00CF1B26" w:rsidRPr="00B53298">
        <w:rPr>
          <w:rFonts w:ascii="Arial" w:hAnsi="Arial" w:cs="Arial"/>
          <w:sz w:val="22"/>
          <w:szCs w:val="22"/>
        </w:rPr>
        <w:t>estados</w:t>
      </w:r>
      <w:r w:rsidRPr="00B53298">
        <w:rPr>
          <w:rFonts w:ascii="Arial" w:hAnsi="Arial" w:cs="Arial"/>
          <w:sz w:val="22"/>
          <w:szCs w:val="22"/>
        </w:rPr>
        <w:t xml:space="preserve"> seleccionados presentan una gran similitud en la evolución en los 11 últimos años con el </w:t>
      </w:r>
      <w:r w:rsidR="0006040A" w:rsidRPr="00B53298">
        <w:rPr>
          <w:rFonts w:ascii="Arial" w:hAnsi="Arial" w:cs="Arial"/>
          <w:sz w:val="22"/>
          <w:szCs w:val="22"/>
        </w:rPr>
        <w:t>estado</w:t>
      </w:r>
      <w:r w:rsidRPr="00B53298">
        <w:rPr>
          <w:rFonts w:ascii="Arial" w:hAnsi="Arial" w:cs="Arial"/>
          <w:sz w:val="22"/>
          <w:szCs w:val="22"/>
        </w:rPr>
        <w:t xml:space="preserve"> de tratamiento. </w:t>
      </w:r>
    </w:p>
    <w:p w14:paraId="53698997" w14:textId="77777777" w:rsidR="005340AD" w:rsidRPr="00B53298" w:rsidRDefault="000A2F3F" w:rsidP="003F64BE">
      <w:pPr>
        <w:pStyle w:val="Paragraph"/>
        <w:numPr>
          <w:ilvl w:val="0"/>
          <w:numId w:val="0"/>
        </w:numPr>
        <w:tabs>
          <w:tab w:val="left" w:pos="9000"/>
        </w:tabs>
        <w:ind w:left="720"/>
        <w:outlineLvl w:val="9"/>
        <w:rPr>
          <w:rFonts w:ascii="Arial" w:hAnsi="Arial" w:cs="Arial"/>
          <w:sz w:val="22"/>
          <w:szCs w:val="22"/>
        </w:rPr>
      </w:pPr>
      <w:r w:rsidRPr="00B53298">
        <w:rPr>
          <w:rFonts w:ascii="Arial" w:hAnsi="Arial" w:cs="Arial"/>
          <w:noProof/>
          <w:sz w:val="22"/>
          <w:szCs w:val="22"/>
        </w:rPr>
        <w:drawing>
          <wp:inline distT="0" distB="0" distL="0" distR="0" wp14:anchorId="134EBF29" wp14:editId="4F085692">
            <wp:extent cx="4881880" cy="357013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a:stretch>
                      <a:fillRect/>
                    </a:stretch>
                  </pic:blipFill>
                  <pic:spPr>
                    <a:xfrm>
                      <a:off x="0" y="0"/>
                      <a:ext cx="4896042" cy="3580492"/>
                    </a:xfrm>
                    <a:prstGeom prst="rect">
                      <a:avLst/>
                    </a:prstGeom>
                  </pic:spPr>
                </pic:pic>
              </a:graphicData>
            </a:graphic>
          </wp:inline>
        </w:drawing>
      </w:r>
    </w:p>
    <w:p w14:paraId="12D04B63" w14:textId="77777777" w:rsidR="005340AD" w:rsidRPr="00B53298" w:rsidRDefault="005340AD" w:rsidP="003F64BE">
      <w:pPr>
        <w:pStyle w:val="Paragraph"/>
        <w:keepNext/>
        <w:numPr>
          <w:ilvl w:val="0"/>
          <w:numId w:val="12"/>
        </w:numPr>
        <w:tabs>
          <w:tab w:val="num" w:pos="2088"/>
          <w:tab w:val="left" w:pos="9000"/>
        </w:tabs>
        <w:ind w:left="720" w:hanging="720"/>
        <w:rPr>
          <w:rFonts w:ascii="Arial" w:hAnsi="Arial" w:cs="Arial"/>
          <w:b/>
          <w:sz w:val="22"/>
          <w:szCs w:val="22"/>
        </w:rPr>
      </w:pPr>
      <w:bookmarkStart w:id="35" w:name="_Toc484447782"/>
      <w:bookmarkStart w:id="36" w:name="_Toc501118511"/>
      <w:r w:rsidRPr="00B53298">
        <w:rPr>
          <w:rFonts w:ascii="Arial" w:hAnsi="Arial" w:cs="Arial"/>
          <w:b/>
          <w:sz w:val="22"/>
          <w:szCs w:val="22"/>
        </w:rPr>
        <w:t>Teste de robustez</w:t>
      </w:r>
      <w:bookmarkEnd w:id="35"/>
      <w:bookmarkEnd w:id="36"/>
      <w:r w:rsidRPr="00B53298">
        <w:rPr>
          <w:rFonts w:ascii="Arial" w:hAnsi="Arial" w:cs="Arial"/>
          <w:b/>
          <w:sz w:val="22"/>
          <w:szCs w:val="22"/>
        </w:rPr>
        <w:t xml:space="preserve"> </w:t>
      </w:r>
    </w:p>
    <w:p w14:paraId="5BE8CD29" w14:textId="77777777" w:rsidR="005340AD" w:rsidRPr="00B53298" w:rsidRDefault="005340AD" w:rsidP="003F64BE">
      <w:pPr>
        <w:pStyle w:val="Paragraph"/>
        <w:tabs>
          <w:tab w:val="num" w:pos="720"/>
          <w:tab w:val="left" w:pos="9000"/>
        </w:tabs>
        <w:ind w:left="720" w:hanging="720"/>
        <w:outlineLvl w:val="9"/>
        <w:rPr>
          <w:rFonts w:ascii="Arial" w:hAnsi="Arial" w:cs="Arial"/>
          <w:sz w:val="22"/>
          <w:szCs w:val="22"/>
        </w:rPr>
      </w:pPr>
      <w:r w:rsidRPr="00B53298">
        <w:rPr>
          <w:rFonts w:ascii="Arial" w:hAnsi="Arial" w:cs="Arial"/>
          <w:sz w:val="22"/>
          <w:szCs w:val="22"/>
        </w:rPr>
        <w:t xml:space="preserve">Durante un seminario sobre el Método Sintético realizado en diciembre de 2015 en el Banco, el Profesor </w:t>
      </w:r>
      <w:proofErr w:type="spellStart"/>
      <w:r w:rsidRPr="00B53298">
        <w:rPr>
          <w:rFonts w:ascii="Arial" w:hAnsi="Arial" w:cs="Arial"/>
          <w:sz w:val="22"/>
          <w:szCs w:val="22"/>
        </w:rPr>
        <w:t>Abadie</w:t>
      </w:r>
      <w:proofErr w:type="spellEnd"/>
      <w:r w:rsidRPr="00B53298">
        <w:rPr>
          <w:rFonts w:ascii="Arial" w:hAnsi="Arial" w:cs="Arial"/>
          <w:sz w:val="22"/>
          <w:szCs w:val="22"/>
        </w:rPr>
        <w:t xml:space="preserve"> informó que la mejor forma de verificar la robustez de una muestra es través de la utilización de un test de robustez utilizando el método de Placebo. El método es implementado a partir de la generación de </w:t>
      </w:r>
      <w:r w:rsidR="00CF1B26" w:rsidRPr="00B53298">
        <w:rPr>
          <w:rFonts w:ascii="Arial" w:hAnsi="Arial" w:cs="Arial"/>
          <w:sz w:val="22"/>
          <w:szCs w:val="22"/>
        </w:rPr>
        <w:t>27</w:t>
      </w:r>
      <w:r w:rsidRPr="00B53298">
        <w:rPr>
          <w:rFonts w:ascii="Arial" w:hAnsi="Arial" w:cs="Arial"/>
          <w:sz w:val="22"/>
          <w:szCs w:val="22"/>
        </w:rPr>
        <w:t xml:space="preserve"> modelos sintéticos para los </w:t>
      </w:r>
      <w:r w:rsidR="00CF1B26" w:rsidRPr="00B53298">
        <w:rPr>
          <w:rFonts w:ascii="Arial" w:hAnsi="Arial" w:cs="Arial"/>
          <w:sz w:val="22"/>
          <w:szCs w:val="22"/>
        </w:rPr>
        <w:t>27</w:t>
      </w:r>
      <w:r w:rsidRPr="00B53298">
        <w:rPr>
          <w:rFonts w:ascii="Arial" w:hAnsi="Arial" w:cs="Arial"/>
          <w:sz w:val="22"/>
          <w:szCs w:val="22"/>
        </w:rPr>
        <w:t xml:space="preserve"> </w:t>
      </w:r>
      <w:r w:rsidR="00CF1B26" w:rsidRPr="00B53298">
        <w:rPr>
          <w:rFonts w:ascii="Arial" w:hAnsi="Arial" w:cs="Arial"/>
          <w:sz w:val="22"/>
          <w:szCs w:val="22"/>
        </w:rPr>
        <w:t>estados</w:t>
      </w:r>
      <w:r w:rsidRPr="00B53298">
        <w:rPr>
          <w:rFonts w:ascii="Arial" w:hAnsi="Arial" w:cs="Arial"/>
          <w:sz w:val="22"/>
          <w:szCs w:val="22"/>
        </w:rPr>
        <w:t xml:space="preserve"> del grupo del pool de donadores y analizando los gaps que se generan entre </w:t>
      </w:r>
      <w:r w:rsidR="00CF1B26" w:rsidRPr="00B53298">
        <w:rPr>
          <w:rFonts w:ascii="Arial" w:hAnsi="Arial" w:cs="Arial"/>
          <w:sz w:val="22"/>
          <w:szCs w:val="22"/>
        </w:rPr>
        <w:t>Pernambuco</w:t>
      </w:r>
      <w:r w:rsidRPr="00B53298">
        <w:rPr>
          <w:rFonts w:ascii="Arial" w:hAnsi="Arial" w:cs="Arial"/>
          <w:sz w:val="22"/>
          <w:szCs w:val="22"/>
        </w:rPr>
        <w:t xml:space="preserve"> sintético y los otros </w:t>
      </w:r>
      <w:r w:rsidR="00CF1B26" w:rsidRPr="00B53298">
        <w:rPr>
          <w:rFonts w:ascii="Arial" w:hAnsi="Arial" w:cs="Arial"/>
          <w:sz w:val="22"/>
          <w:szCs w:val="22"/>
        </w:rPr>
        <w:t>2</w:t>
      </w:r>
      <w:r w:rsidRPr="00B53298">
        <w:rPr>
          <w:rFonts w:ascii="Arial" w:hAnsi="Arial" w:cs="Arial"/>
          <w:sz w:val="22"/>
          <w:szCs w:val="22"/>
        </w:rPr>
        <w:t xml:space="preserve">6 sintéticos generados. La muestra es considerada satisfactoria si se produce un </w:t>
      </w:r>
      <w:r w:rsidRPr="00B53298">
        <w:rPr>
          <w:rFonts w:ascii="Arial" w:hAnsi="Arial" w:cs="Arial"/>
          <w:sz w:val="22"/>
          <w:szCs w:val="22"/>
        </w:rPr>
        <w:lastRenderedPageBreak/>
        <w:t xml:space="preserve">gráfico con los </w:t>
      </w:r>
      <w:r w:rsidR="00CF1B26" w:rsidRPr="00B53298">
        <w:rPr>
          <w:rFonts w:ascii="Arial" w:hAnsi="Arial" w:cs="Arial"/>
          <w:sz w:val="22"/>
          <w:szCs w:val="22"/>
        </w:rPr>
        <w:t>27</w:t>
      </w:r>
      <w:r w:rsidRPr="00B53298">
        <w:rPr>
          <w:rFonts w:ascii="Arial" w:hAnsi="Arial" w:cs="Arial"/>
          <w:sz w:val="22"/>
          <w:szCs w:val="22"/>
        </w:rPr>
        <w:t xml:space="preserve"> sintéticos (placebo) sin que ocurran demasiadas distorsiones respecto </w:t>
      </w:r>
      <w:r w:rsidR="00CF1B26" w:rsidRPr="00B53298">
        <w:rPr>
          <w:rFonts w:ascii="Arial" w:hAnsi="Arial" w:cs="Arial"/>
          <w:sz w:val="22"/>
          <w:szCs w:val="22"/>
        </w:rPr>
        <w:t>a Pernambuco</w:t>
      </w:r>
      <w:r w:rsidRPr="00B53298">
        <w:rPr>
          <w:rFonts w:ascii="Arial" w:hAnsi="Arial" w:cs="Arial"/>
          <w:sz w:val="22"/>
          <w:szCs w:val="22"/>
        </w:rPr>
        <w:t xml:space="preserve"> sintético. </w:t>
      </w:r>
    </w:p>
    <w:p w14:paraId="0D138094" w14:textId="77777777" w:rsidR="005340AD" w:rsidRPr="00B53298" w:rsidRDefault="005340AD" w:rsidP="003F64BE">
      <w:pPr>
        <w:pStyle w:val="Paragraph"/>
        <w:tabs>
          <w:tab w:val="num" w:pos="720"/>
          <w:tab w:val="left" w:pos="9000"/>
        </w:tabs>
        <w:ind w:left="720" w:hanging="720"/>
        <w:outlineLvl w:val="9"/>
        <w:rPr>
          <w:rFonts w:ascii="Arial" w:hAnsi="Arial" w:cs="Arial"/>
          <w:sz w:val="22"/>
          <w:szCs w:val="22"/>
        </w:rPr>
      </w:pPr>
      <w:r w:rsidRPr="00B53298">
        <w:rPr>
          <w:rFonts w:ascii="Arial" w:hAnsi="Arial" w:cs="Arial"/>
          <w:sz w:val="22"/>
          <w:szCs w:val="22"/>
        </w:rPr>
        <w:t xml:space="preserve">A continuación, se presenta el gráfico generado. La información presentada en el grafico lleva a concluir que la muestra es de muy buena calidad para la realización de una evaluación ex-post utilizando el Método de Control Sintético, dado que existen muy pocos gaps significativos. La mayoría de las líneas correspondientes a los </w:t>
      </w:r>
      <w:r w:rsidR="0006040A" w:rsidRPr="00B53298">
        <w:rPr>
          <w:rFonts w:ascii="Arial" w:hAnsi="Arial" w:cs="Arial"/>
          <w:sz w:val="22"/>
          <w:szCs w:val="22"/>
        </w:rPr>
        <w:t>27</w:t>
      </w:r>
      <w:r w:rsidRPr="00B53298">
        <w:rPr>
          <w:rFonts w:ascii="Arial" w:hAnsi="Arial" w:cs="Arial"/>
          <w:sz w:val="22"/>
          <w:szCs w:val="22"/>
        </w:rPr>
        <w:t xml:space="preserve"> sintéticos (placebos) están en un grupo compacto acompañado la línea más oscura representada por el Sintético de </w:t>
      </w:r>
      <w:r w:rsidR="0006040A" w:rsidRPr="00B53298">
        <w:rPr>
          <w:rFonts w:ascii="Arial" w:hAnsi="Arial" w:cs="Arial"/>
          <w:sz w:val="22"/>
          <w:szCs w:val="22"/>
        </w:rPr>
        <w:t>Pernambuco</w:t>
      </w:r>
      <w:r w:rsidRPr="00B53298">
        <w:rPr>
          <w:rFonts w:ascii="Arial" w:hAnsi="Arial" w:cs="Arial"/>
          <w:sz w:val="22"/>
          <w:szCs w:val="22"/>
        </w:rPr>
        <w:t xml:space="preserve">. </w:t>
      </w:r>
    </w:p>
    <w:p w14:paraId="403869B5" w14:textId="77777777" w:rsidR="000F792A" w:rsidRPr="00B53298" w:rsidRDefault="001A1179" w:rsidP="003F64BE">
      <w:pPr>
        <w:pStyle w:val="Paragraph"/>
        <w:numPr>
          <w:ilvl w:val="0"/>
          <w:numId w:val="0"/>
        </w:numPr>
        <w:tabs>
          <w:tab w:val="left" w:pos="9000"/>
        </w:tabs>
        <w:ind w:left="630"/>
        <w:outlineLvl w:val="9"/>
        <w:rPr>
          <w:rFonts w:ascii="Arial" w:hAnsi="Arial" w:cs="Arial"/>
          <w:sz w:val="22"/>
          <w:szCs w:val="22"/>
        </w:rPr>
      </w:pPr>
      <w:r w:rsidRPr="00B53298">
        <w:rPr>
          <w:rFonts w:ascii="Arial" w:hAnsi="Arial" w:cs="Arial"/>
          <w:noProof/>
          <w:sz w:val="22"/>
          <w:szCs w:val="22"/>
        </w:rPr>
        <w:drawing>
          <wp:inline distT="0" distB="0" distL="0" distR="0" wp14:anchorId="0DEDEE3E" wp14:editId="7BD973C5">
            <wp:extent cx="5017135" cy="4015408"/>
            <wp:effectExtent l="0" t="0" r="0" b="444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stretch>
                      <a:fillRect/>
                    </a:stretch>
                  </pic:blipFill>
                  <pic:spPr>
                    <a:xfrm>
                      <a:off x="0" y="0"/>
                      <a:ext cx="5029025" cy="4024924"/>
                    </a:xfrm>
                    <a:prstGeom prst="rect">
                      <a:avLst/>
                    </a:prstGeom>
                  </pic:spPr>
                </pic:pic>
              </a:graphicData>
            </a:graphic>
          </wp:inline>
        </w:drawing>
      </w:r>
    </w:p>
    <w:p w14:paraId="4F3C2A95" w14:textId="77777777" w:rsidR="000F792A" w:rsidRPr="00B53298" w:rsidRDefault="00F32B1B" w:rsidP="003F64BE">
      <w:pPr>
        <w:pStyle w:val="Paragraph"/>
        <w:keepNext/>
        <w:numPr>
          <w:ilvl w:val="0"/>
          <w:numId w:val="9"/>
        </w:numPr>
        <w:tabs>
          <w:tab w:val="left" w:pos="9000"/>
        </w:tabs>
        <w:ind w:hanging="810"/>
        <w:rPr>
          <w:rFonts w:ascii="Arial" w:hAnsi="Arial" w:cs="Arial"/>
          <w:b/>
          <w:sz w:val="22"/>
          <w:szCs w:val="22"/>
        </w:rPr>
      </w:pPr>
      <w:bookmarkStart w:id="37" w:name="_Toc494217479"/>
      <w:bookmarkStart w:id="38" w:name="_Toc501118512"/>
      <w:r w:rsidRPr="00B53298">
        <w:rPr>
          <w:rFonts w:ascii="Arial" w:hAnsi="Arial" w:cs="Arial"/>
          <w:b/>
          <w:sz w:val="22"/>
          <w:szCs w:val="22"/>
        </w:rPr>
        <w:t>Coordinación, Plan de Trabajo y Presupuesto de la Evaluación</w:t>
      </w:r>
      <w:bookmarkEnd w:id="37"/>
      <w:bookmarkEnd w:id="38"/>
    </w:p>
    <w:p w14:paraId="523A6A33" w14:textId="77777777" w:rsidR="000F792A" w:rsidRDefault="00F32B1B" w:rsidP="003F64BE">
      <w:pPr>
        <w:pStyle w:val="AutoNumpara"/>
        <w:tabs>
          <w:tab w:val="left" w:pos="9000"/>
        </w:tabs>
        <w:rPr>
          <w:rFonts w:ascii="Arial" w:hAnsi="Arial" w:cs="Arial"/>
          <w:noProof w:val="0"/>
          <w:sz w:val="22"/>
          <w:szCs w:val="22"/>
        </w:rPr>
      </w:pPr>
      <w:r w:rsidRPr="00B53298">
        <w:rPr>
          <w:rFonts w:ascii="Arial" w:hAnsi="Arial" w:cs="Arial"/>
          <w:noProof w:val="0"/>
          <w:sz w:val="22"/>
          <w:szCs w:val="22"/>
        </w:rPr>
        <w:t xml:space="preserve">Este plan de evaluación será ejecutado por el OE en estrecha coordinación con el equipo del </w:t>
      </w:r>
      <w:r w:rsidRPr="00B53298">
        <w:rPr>
          <w:rFonts w:ascii="Arial" w:eastAsiaTheme="minorHAnsi" w:hAnsi="Arial" w:cs="Arial"/>
          <w:noProof w:val="0"/>
          <w:sz w:val="22"/>
          <w:szCs w:val="22"/>
          <w:lang w:eastAsia="en-US"/>
        </w:rPr>
        <w:t>Banco</w:t>
      </w:r>
      <w:r w:rsidRPr="00B53298">
        <w:rPr>
          <w:rFonts w:ascii="Arial" w:eastAsia="Arial Unicode MS" w:hAnsi="Arial" w:cs="Arial"/>
          <w:noProof w:val="0"/>
          <w:sz w:val="22"/>
          <w:szCs w:val="22"/>
        </w:rPr>
        <w:t xml:space="preserve"> Interamericano de Desarrollo</w:t>
      </w:r>
      <w:r w:rsidRPr="00B53298">
        <w:rPr>
          <w:rFonts w:ascii="Arial" w:hAnsi="Arial" w:cs="Arial"/>
          <w:noProof w:val="0"/>
          <w:sz w:val="22"/>
          <w:szCs w:val="22"/>
        </w:rPr>
        <w:t xml:space="preserve"> (BID), basado los recursos del préstamo. La coordinación de todas las actividades estará en manos del OE y el equipo designado por esta unidad para el tema de monitoreo y evaluación. Los plazos y el presupuesto asignado a la evaluación y su fuente de financiamiento se detallan en el Cuadro 14.</w:t>
      </w:r>
    </w:p>
    <w:p w14:paraId="2608F8BA" w14:textId="77777777" w:rsidR="00B53298" w:rsidRPr="00206D46" w:rsidRDefault="00B53298" w:rsidP="00B53298">
      <w:pPr>
        <w:pStyle w:val="Heading1"/>
        <w:numPr>
          <w:ilvl w:val="0"/>
          <w:numId w:val="0"/>
        </w:numPr>
        <w:ind w:left="288"/>
        <w:jc w:val="left"/>
        <w:rPr>
          <w:lang w:val="es-ES_tradnl"/>
        </w:rPr>
      </w:pPr>
    </w:p>
    <w:p w14:paraId="413AB503" w14:textId="77777777" w:rsidR="00B53298" w:rsidRPr="00206D46" w:rsidRDefault="00B53298" w:rsidP="00B53298">
      <w:pPr>
        <w:rPr>
          <w:lang w:val="es-ES_tradnl"/>
        </w:rPr>
      </w:pPr>
    </w:p>
    <w:p w14:paraId="043F0BD6" w14:textId="77777777" w:rsidR="00B53298" w:rsidRPr="00206D46" w:rsidRDefault="00B53298" w:rsidP="00B53298">
      <w:pPr>
        <w:rPr>
          <w:lang w:val="es-ES_tradnl"/>
        </w:rPr>
      </w:pPr>
    </w:p>
    <w:p w14:paraId="01B5B8C2" w14:textId="77777777" w:rsidR="00B53298" w:rsidRPr="00206D46" w:rsidRDefault="00B53298" w:rsidP="00B53298">
      <w:pPr>
        <w:rPr>
          <w:lang w:val="es-ES_tradnl"/>
        </w:rPr>
      </w:pPr>
    </w:p>
    <w:p w14:paraId="337D9DCE" w14:textId="77777777" w:rsidR="000F792A" w:rsidRPr="00B53298" w:rsidRDefault="00F32B1B" w:rsidP="00B53298">
      <w:pPr>
        <w:pStyle w:val="Paragraph"/>
        <w:numPr>
          <w:ilvl w:val="0"/>
          <w:numId w:val="0"/>
        </w:numPr>
        <w:tabs>
          <w:tab w:val="num" w:pos="720"/>
          <w:tab w:val="left" w:pos="9000"/>
        </w:tabs>
        <w:ind w:left="720"/>
        <w:jc w:val="center"/>
        <w:outlineLvl w:val="9"/>
        <w:rPr>
          <w:rFonts w:ascii="Arial" w:hAnsi="Arial" w:cs="Arial"/>
          <w:b/>
          <w:sz w:val="22"/>
          <w:szCs w:val="22"/>
        </w:rPr>
      </w:pPr>
      <w:r w:rsidRPr="00B53298">
        <w:rPr>
          <w:rFonts w:ascii="Arial" w:hAnsi="Arial" w:cs="Arial"/>
          <w:b/>
          <w:sz w:val="22"/>
          <w:szCs w:val="22"/>
        </w:rPr>
        <w:lastRenderedPageBreak/>
        <w:t>Cuadro 14. Plan de Trabajo de la Evaluación de impacto</w:t>
      </w:r>
    </w:p>
    <w:tbl>
      <w:tblPr>
        <w:tblW w:w="577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63"/>
        <w:gridCol w:w="236"/>
        <w:gridCol w:w="236"/>
        <w:gridCol w:w="236"/>
        <w:gridCol w:w="243"/>
        <w:gridCol w:w="236"/>
        <w:gridCol w:w="236"/>
        <w:gridCol w:w="236"/>
        <w:gridCol w:w="236"/>
        <w:gridCol w:w="236"/>
        <w:gridCol w:w="236"/>
        <w:gridCol w:w="236"/>
        <w:gridCol w:w="237"/>
        <w:gridCol w:w="236"/>
        <w:gridCol w:w="236"/>
        <w:gridCol w:w="236"/>
        <w:gridCol w:w="240"/>
        <w:gridCol w:w="236"/>
        <w:gridCol w:w="236"/>
        <w:gridCol w:w="236"/>
        <w:gridCol w:w="242"/>
        <w:gridCol w:w="1389"/>
        <w:gridCol w:w="1383"/>
      </w:tblGrid>
      <w:tr w:rsidR="000F792A" w:rsidRPr="00B53298" w14:paraId="3243EBC5" w14:textId="77777777">
        <w:trPr>
          <w:trHeight w:val="80"/>
          <w:tblHeader/>
          <w:jc w:val="center"/>
        </w:trPr>
        <w:tc>
          <w:tcPr>
            <w:tcW w:w="1241" w:type="pct"/>
            <w:vMerge w:val="restart"/>
            <w:tcBorders>
              <w:top w:val="single" w:sz="4" w:space="0" w:color="auto"/>
              <w:left w:val="single" w:sz="4" w:space="0" w:color="auto"/>
              <w:bottom w:val="single" w:sz="4" w:space="0" w:color="auto"/>
              <w:right w:val="single" w:sz="4" w:space="0" w:color="auto"/>
            </w:tcBorders>
            <w:shd w:val="clear" w:color="auto" w:fill="C6D9F1"/>
          </w:tcPr>
          <w:p w14:paraId="751BAB92"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 xml:space="preserve">Actividades </w:t>
            </w:r>
          </w:p>
        </w:tc>
        <w:tc>
          <w:tcPr>
            <w:tcW w:w="475" w:type="pct"/>
            <w:gridSpan w:val="4"/>
            <w:tcBorders>
              <w:top w:val="single" w:sz="4" w:space="0" w:color="auto"/>
              <w:left w:val="single" w:sz="4" w:space="0" w:color="auto"/>
              <w:bottom w:val="single" w:sz="4" w:space="0" w:color="auto"/>
              <w:right w:val="single" w:sz="4" w:space="0" w:color="auto"/>
            </w:tcBorders>
            <w:shd w:val="clear" w:color="auto" w:fill="C6D9F1"/>
          </w:tcPr>
          <w:p w14:paraId="4191F8AD"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Año 1</w:t>
            </w:r>
          </w:p>
        </w:tc>
        <w:tc>
          <w:tcPr>
            <w:tcW w:w="468" w:type="pct"/>
            <w:gridSpan w:val="4"/>
            <w:tcBorders>
              <w:top w:val="single" w:sz="4" w:space="0" w:color="auto"/>
              <w:left w:val="single" w:sz="4" w:space="0" w:color="auto"/>
              <w:bottom w:val="single" w:sz="4" w:space="0" w:color="auto"/>
              <w:right w:val="single" w:sz="4" w:space="0" w:color="auto"/>
            </w:tcBorders>
            <w:shd w:val="clear" w:color="auto" w:fill="C6D9F1"/>
          </w:tcPr>
          <w:p w14:paraId="17FDC969"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Año 2</w:t>
            </w:r>
          </w:p>
        </w:tc>
        <w:tc>
          <w:tcPr>
            <w:tcW w:w="471" w:type="pct"/>
            <w:gridSpan w:val="4"/>
            <w:tcBorders>
              <w:top w:val="single" w:sz="4" w:space="0" w:color="auto"/>
              <w:left w:val="single" w:sz="4" w:space="0" w:color="auto"/>
              <w:bottom w:val="single" w:sz="4" w:space="0" w:color="auto"/>
              <w:right w:val="single" w:sz="4" w:space="0" w:color="auto"/>
            </w:tcBorders>
            <w:shd w:val="clear" w:color="auto" w:fill="C6D9F1"/>
          </w:tcPr>
          <w:p w14:paraId="7E247C56"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Año 3</w:t>
            </w:r>
          </w:p>
        </w:tc>
        <w:tc>
          <w:tcPr>
            <w:tcW w:w="471" w:type="pct"/>
            <w:gridSpan w:val="4"/>
            <w:tcBorders>
              <w:top w:val="single" w:sz="4" w:space="0" w:color="auto"/>
              <w:left w:val="single" w:sz="4" w:space="0" w:color="auto"/>
              <w:bottom w:val="single" w:sz="4" w:space="0" w:color="auto"/>
              <w:right w:val="single" w:sz="4" w:space="0" w:color="auto"/>
            </w:tcBorders>
            <w:shd w:val="clear" w:color="auto" w:fill="C6D9F1"/>
          </w:tcPr>
          <w:p w14:paraId="58C2DC1D"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Año 4</w:t>
            </w:r>
          </w:p>
        </w:tc>
        <w:tc>
          <w:tcPr>
            <w:tcW w:w="472" w:type="pct"/>
            <w:gridSpan w:val="4"/>
            <w:tcBorders>
              <w:top w:val="single" w:sz="4" w:space="0" w:color="auto"/>
              <w:left w:val="single" w:sz="4" w:space="0" w:color="auto"/>
              <w:bottom w:val="single" w:sz="4" w:space="0" w:color="auto"/>
              <w:right w:val="single" w:sz="4" w:space="0" w:color="auto"/>
            </w:tcBorders>
            <w:shd w:val="clear" w:color="auto" w:fill="C6D9F1"/>
          </w:tcPr>
          <w:p w14:paraId="46831B87"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Año 5</w:t>
            </w:r>
          </w:p>
        </w:tc>
        <w:tc>
          <w:tcPr>
            <w:tcW w:w="702" w:type="pct"/>
            <w:tcBorders>
              <w:top w:val="single" w:sz="4" w:space="0" w:color="auto"/>
              <w:left w:val="single" w:sz="4" w:space="0" w:color="auto"/>
              <w:bottom w:val="single" w:sz="4" w:space="0" w:color="auto"/>
              <w:right w:val="single" w:sz="4" w:space="0" w:color="auto"/>
            </w:tcBorders>
            <w:shd w:val="clear" w:color="auto" w:fill="C6D9F1"/>
            <w:vAlign w:val="center"/>
          </w:tcPr>
          <w:p w14:paraId="2EC3DF76"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Responsable</w:t>
            </w:r>
          </w:p>
        </w:tc>
        <w:tc>
          <w:tcPr>
            <w:tcW w:w="701" w:type="pct"/>
            <w:vMerge w:val="restart"/>
            <w:tcBorders>
              <w:top w:val="single" w:sz="4" w:space="0" w:color="auto"/>
              <w:left w:val="single" w:sz="4" w:space="0" w:color="auto"/>
              <w:bottom w:val="nil"/>
              <w:right w:val="single" w:sz="4" w:space="0" w:color="auto"/>
            </w:tcBorders>
            <w:shd w:val="clear" w:color="auto" w:fill="C6D9F1"/>
            <w:vAlign w:val="center"/>
          </w:tcPr>
          <w:p w14:paraId="2B608E68"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Fuente/Costo</w:t>
            </w:r>
          </w:p>
        </w:tc>
      </w:tr>
      <w:tr w:rsidR="000F792A" w:rsidRPr="00B53298" w14:paraId="12068A68" w14:textId="77777777">
        <w:trPr>
          <w:trHeight w:val="42"/>
          <w:tblHeader/>
          <w:jc w:val="center"/>
        </w:trPr>
        <w:tc>
          <w:tcPr>
            <w:tcW w:w="1241" w:type="pct"/>
            <w:vMerge/>
            <w:tcBorders>
              <w:top w:val="single" w:sz="4" w:space="0" w:color="auto"/>
            </w:tcBorders>
            <w:shd w:val="clear" w:color="auto" w:fill="C6D9F1"/>
          </w:tcPr>
          <w:p w14:paraId="72B8C30C"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top w:val="single" w:sz="4" w:space="0" w:color="auto"/>
            </w:tcBorders>
            <w:shd w:val="clear" w:color="auto" w:fill="C6D9F1"/>
          </w:tcPr>
          <w:p w14:paraId="351FA570"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1</w:t>
            </w:r>
          </w:p>
        </w:tc>
        <w:tc>
          <w:tcPr>
            <w:tcW w:w="118" w:type="pct"/>
            <w:tcBorders>
              <w:top w:val="single" w:sz="4" w:space="0" w:color="auto"/>
            </w:tcBorders>
            <w:shd w:val="clear" w:color="auto" w:fill="C6D9F1"/>
          </w:tcPr>
          <w:p w14:paraId="1A1A79C1"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2</w:t>
            </w:r>
          </w:p>
        </w:tc>
        <w:tc>
          <w:tcPr>
            <w:tcW w:w="115" w:type="pct"/>
            <w:tcBorders>
              <w:top w:val="single" w:sz="4" w:space="0" w:color="auto"/>
            </w:tcBorders>
            <w:shd w:val="clear" w:color="auto" w:fill="C6D9F1"/>
          </w:tcPr>
          <w:p w14:paraId="04BDA035"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3</w:t>
            </w:r>
          </w:p>
        </w:tc>
        <w:tc>
          <w:tcPr>
            <w:tcW w:w="128" w:type="pct"/>
            <w:tcBorders>
              <w:top w:val="single" w:sz="4" w:space="0" w:color="auto"/>
            </w:tcBorders>
            <w:shd w:val="clear" w:color="auto" w:fill="C6D9F1"/>
          </w:tcPr>
          <w:p w14:paraId="79B7C27B"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4</w:t>
            </w:r>
          </w:p>
        </w:tc>
        <w:tc>
          <w:tcPr>
            <w:tcW w:w="115" w:type="pct"/>
            <w:tcBorders>
              <w:top w:val="single" w:sz="4" w:space="0" w:color="auto"/>
            </w:tcBorders>
            <w:shd w:val="clear" w:color="auto" w:fill="C6D9F1"/>
          </w:tcPr>
          <w:p w14:paraId="19ACCF7D"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1</w:t>
            </w:r>
          </w:p>
        </w:tc>
        <w:tc>
          <w:tcPr>
            <w:tcW w:w="115" w:type="pct"/>
            <w:tcBorders>
              <w:top w:val="single" w:sz="4" w:space="0" w:color="auto"/>
            </w:tcBorders>
            <w:shd w:val="clear" w:color="auto" w:fill="C6D9F1"/>
          </w:tcPr>
          <w:p w14:paraId="15A0A9FB"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2</w:t>
            </w:r>
          </w:p>
        </w:tc>
        <w:tc>
          <w:tcPr>
            <w:tcW w:w="115" w:type="pct"/>
            <w:tcBorders>
              <w:top w:val="single" w:sz="4" w:space="0" w:color="auto"/>
            </w:tcBorders>
            <w:shd w:val="clear" w:color="auto" w:fill="C6D9F1"/>
          </w:tcPr>
          <w:p w14:paraId="4FA5C52B"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3</w:t>
            </w:r>
          </w:p>
        </w:tc>
        <w:tc>
          <w:tcPr>
            <w:tcW w:w="123" w:type="pct"/>
            <w:tcBorders>
              <w:top w:val="single" w:sz="4" w:space="0" w:color="auto"/>
            </w:tcBorders>
            <w:shd w:val="clear" w:color="auto" w:fill="C6D9F1"/>
          </w:tcPr>
          <w:p w14:paraId="2589EB4C"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4</w:t>
            </w:r>
          </w:p>
        </w:tc>
        <w:tc>
          <w:tcPr>
            <w:tcW w:w="115" w:type="pct"/>
            <w:tcBorders>
              <w:top w:val="single" w:sz="4" w:space="0" w:color="auto"/>
            </w:tcBorders>
            <w:shd w:val="clear" w:color="auto" w:fill="C6D9F1"/>
          </w:tcPr>
          <w:p w14:paraId="371492EF"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1</w:t>
            </w:r>
          </w:p>
        </w:tc>
        <w:tc>
          <w:tcPr>
            <w:tcW w:w="115" w:type="pct"/>
            <w:tcBorders>
              <w:top w:val="single" w:sz="4" w:space="0" w:color="auto"/>
            </w:tcBorders>
            <w:shd w:val="clear" w:color="auto" w:fill="C6D9F1"/>
          </w:tcPr>
          <w:p w14:paraId="2B55A9E0"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2</w:t>
            </w:r>
          </w:p>
        </w:tc>
        <w:tc>
          <w:tcPr>
            <w:tcW w:w="115" w:type="pct"/>
            <w:tcBorders>
              <w:top w:val="single" w:sz="4" w:space="0" w:color="auto"/>
            </w:tcBorders>
            <w:shd w:val="clear" w:color="auto" w:fill="C6D9F1"/>
          </w:tcPr>
          <w:p w14:paraId="1062C20E"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3</w:t>
            </w:r>
          </w:p>
        </w:tc>
        <w:tc>
          <w:tcPr>
            <w:tcW w:w="125" w:type="pct"/>
            <w:tcBorders>
              <w:top w:val="single" w:sz="4" w:space="0" w:color="auto"/>
            </w:tcBorders>
            <w:shd w:val="clear" w:color="auto" w:fill="C6D9F1"/>
          </w:tcPr>
          <w:p w14:paraId="37BB5819"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4</w:t>
            </w:r>
          </w:p>
        </w:tc>
        <w:tc>
          <w:tcPr>
            <w:tcW w:w="115" w:type="pct"/>
            <w:tcBorders>
              <w:top w:val="single" w:sz="4" w:space="0" w:color="auto"/>
            </w:tcBorders>
            <w:shd w:val="clear" w:color="auto" w:fill="C6D9F1"/>
          </w:tcPr>
          <w:p w14:paraId="292F75B9"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1</w:t>
            </w:r>
          </w:p>
        </w:tc>
        <w:tc>
          <w:tcPr>
            <w:tcW w:w="115" w:type="pct"/>
            <w:tcBorders>
              <w:top w:val="single" w:sz="4" w:space="0" w:color="auto"/>
            </w:tcBorders>
            <w:shd w:val="clear" w:color="auto" w:fill="C6D9F1"/>
          </w:tcPr>
          <w:p w14:paraId="1CC40E5B"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2</w:t>
            </w:r>
          </w:p>
        </w:tc>
        <w:tc>
          <w:tcPr>
            <w:tcW w:w="115" w:type="pct"/>
            <w:tcBorders>
              <w:top w:val="single" w:sz="4" w:space="0" w:color="auto"/>
            </w:tcBorders>
            <w:shd w:val="clear" w:color="auto" w:fill="C6D9F1"/>
          </w:tcPr>
          <w:p w14:paraId="28676BDD"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3</w:t>
            </w:r>
          </w:p>
        </w:tc>
        <w:tc>
          <w:tcPr>
            <w:tcW w:w="125" w:type="pct"/>
            <w:tcBorders>
              <w:top w:val="single" w:sz="4" w:space="0" w:color="auto"/>
            </w:tcBorders>
            <w:shd w:val="clear" w:color="auto" w:fill="C6D9F1"/>
          </w:tcPr>
          <w:p w14:paraId="22A1B69B"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4</w:t>
            </w:r>
          </w:p>
        </w:tc>
        <w:tc>
          <w:tcPr>
            <w:tcW w:w="115" w:type="pct"/>
            <w:tcBorders>
              <w:top w:val="single" w:sz="4" w:space="0" w:color="auto"/>
            </w:tcBorders>
            <w:shd w:val="clear" w:color="auto" w:fill="C6D9F1"/>
          </w:tcPr>
          <w:p w14:paraId="30E7306D"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1</w:t>
            </w:r>
          </w:p>
        </w:tc>
        <w:tc>
          <w:tcPr>
            <w:tcW w:w="115" w:type="pct"/>
            <w:tcBorders>
              <w:top w:val="single" w:sz="4" w:space="0" w:color="auto"/>
            </w:tcBorders>
            <w:shd w:val="clear" w:color="auto" w:fill="C6D9F1"/>
          </w:tcPr>
          <w:p w14:paraId="30399074"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2</w:t>
            </w:r>
          </w:p>
        </w:tc>
        <w:tc>
          <w:tcPr>
            <w:tcW w:w="115" w:type="pct"/>
            <w:tcBorders>
              <w:top w:val="single" w:sz="4" w:space="0" w:color="auto"/>
            </w:tcBorders>
            <w:shd w:val="clear" w:color="auto" w:fill="C6D9F1"/>
          </w:tcPr>
          <w:p w14:paraId="2B67773A"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3</w:t>
            </w:r>
          </w:p>
        </w:tc>
        <w:tc>
          <w:tcPr>
            <w:tcW w:w="127" w:type="pct"/>
            <w:tcBorders>
              <w:top w:val="single" w:sz="4" w:space="0" w:color="auto"/>
            </w:tcBorders>
            <w:shd w:val="clear" w:color="auto" w:fill="C6D9F1"/>
          </w:tcPr>
          <w:p w14:paraId="3B55B1AE"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4</w:t>
            </w:r>
          </w:p>
        </w:tc>
        <w:tc>
          <w:tcPr>
            <w:tcW w:w="702" w:type="pct"/>
            <w:tcBorders>
              <w:top w:val="single" w:sz="4" w:space="0" w:color="auto"/>
            </w:tcBorders>
            <w:shd w:val="clear" w:color="auto" w:fill="C6D9F1"/>
          </w:tcPr>
          <w:p w14:paraId="618E303C" w14:textId="77777777" w:rsidR="000F792A" w:rsidRPr="00B53298" w:rsidRDefault="000F792A" w:rsidP="003F64BE">
            <w:pPr>
              <w:tabs>
                <w:tab w:val="left" w:pos="9000"/>
              </w:tabs>
              <w:jc w:val="both"/>
              <w:rPr>
                <w:rFonts w:ascii="Arial" w:hAnsi="Arial" w:cs="Arial"/>
                <w:sz w:val="22"/>
                <w:szCs w:val="22"/>
                <w:lang w:val="es-ES_tradnl"/>
              </w:rPr>
            </w:pPr>
          </w:p>
        </w:tc>
        <w:tc>
          <w:tcPr>
            <w:tcW w:w="701" w:type="pct"/>
            <w:vMerge/>
            <w:tcBorders>
              <w:top w:val="single" w:sz="4" w:space="0" w:color="auto"/>
              <w:bottom w:val="nil"/>
            </w:tcBorders>
            <w:shd w:val="clear" w:color="auto" w:fill="C6D9F1"/>
          </w:tcPr>
          <w:p w14:paraId="26DD4757" w14:textId="77777777" w:rsidR="000F792A" w:rsidRPr="00B53298" w:rsidRDefault="000F792A" w:rsidP="003F64BE">
            <w:pPr>
              <w:tabs>
                <w:tab w:val="left" w:pos="9000"/>
              </w:tabs>
              <w:jc w:val="both"/>
              <w:rPr>
                <w:rFonts w:ascii="Arial" w:hAnsi="Arial" w:cs="Arial"/>
                <w:sz w:val="22"/>
                <w:szCs w:val="22"/>
                <w:lang w:val="es-ES_tradnl"/>
              </w:rPr>
            </w:pPr>
          </w:p>
        </w:tc>
      </w:tr>
      <w:tr w:rsidR="000F792A" w:rsidRPr="00B53298" w14:paraId="3F3CCB93" w14:textId="77777777">
        <w:trPr>
          <w:trHeight w:val="42"/>
          <w:jc w:val="center"/>
        </w:trPr>
        <w:tc>
          <w:tcPr>
            <w:tcW w:w="1241" w:type="pct"/>
            <w:shd w:val="clear" w:color="auto" w:fill="auto"/>
          </w:tcPr>
          <w:p w14:paraId="1FF87B4B"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1.1 Contratación de experto técnico (consultoría internacional) para validar diseño</w:t>
            </w:r>
          </w:p>
        </w:tc>
        <w:tc>
          <w:tcPr>
            <w:tcW w:w="115" w:type="pct"/>
            <w:shd w:val="clear" w:color="auto" w:fill="FFFFFF" w:themeFill="background1"/>
          </w:tcPr>
          <w:p w14:paraId="1A9EB8FA" w14:textId="77777777" w:rsidR="000F792A" w:rsidRPr="00B53298" w:rsidRDefault="000F792A" w:rsidP="003F64BE">
            <w:pPr>
              <w:tabs>
                <w:tab w:val="left" w:pos="9000"/>
              </w:tabs>
              <w:jc w:val="both"/>
              <w:rPr>
                <w:rFonts w:ascii="Arial" w:hAnsi="Arial" w:cs="Arial"/>
                <w:sz w:val="22"/>
                <w:szCs w:val="22"/>
                <w:lang w:val="es-ES_tradnl"/>
              </w:rPr>
            </w:pPr>
          </w:p>
        </w:tc>
        <w:tc>
          <w:tcPr>
            <w:tcW w:w="118" w:type="pct"/>
            <w:shd w:val="clear" w:color="auto" w:fill="FFFFFF" w:themeFill="background1"/>
          </w:tcPr>
          <w:p w14:paraId="562B024C"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4B03EF48" w14:textId="77777777" w:rsidR="000F792A" w:rsidRPr="00B53298" w:rsidRDefault="000F792A" w:rsidP="003F64BE">
            <w:pPr>
              <w:tabs>
                <w:tab w:val="left" w:pos="9000"/>
              </w:tabs>
              <w:jc w:val="both"/>
              <w:rPr>
                <w:rFonts w:ascii="Arial" w:hAnsi="Arial" w:cs="Arial"/>
                <w:sz w:val="22"/>
                <w:szCs w:val="22"/>
                <w:lang w:val="es-ES_tradnl"/>
              </w:rPr>
            </w:pPr>
          </w:p>
        </w:tc>
        <w:tc>
          <w:tcPr>
            <w:tcW w:w="128" w:type="pct"/>
            <w:shd w:val="clear" w:color="auto" w:fill="A6A6A6" w:themeFill="background1" w:themeFillShade="A6"/>
          </w:tcPr>
          <w:p w14:paraId="70FF768B"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A6A6A6" w:themeFill="background1" w:themeFillShade="A6"/>
          </w:tcPr>
          <w:p w14:paraId="1373A716"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56DDC2BE"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1484E55E" w14:textId="77777777" w:rsidR="000F792A" w:rsidRPr="00B53298" w:rsidRDefault="000F792A" w:rsidP="003F64BE">
            <w:pPr>
              <w:tabs>
                <w:tab w:val="left" w:pos="9000"/>
              </w:tabs>
              <w:jc w:val="both"/>
              <w:rPr>
                <w:rFonts w:ascii="Arial" w:hAnsi="Arial" w:cs="Arial"/>
                <w:sz w:val="22"/>
                <w:szCs w:val="22"/>
                <w:lang w:val="es-ES_tradnl"/>
              </w:rPr>
            </w:pPr>
          </w:p>
        </w:tc>
        <w:tc>
          <w:tcPr>
            <w:tcW w:w="123" w:type="pct"/>
            <w:tcBorders>
              <w:bottom w:val="single" w:sz="4" w:space="0" w:color="000000"/>
            </w:tcBorders>
            <w:shd w:val="clear" w:color="auto" w:fill="FFFFFF" w:themeFill="background1"/>
          </w:tcPr>
          <w:p w14:paraId="496001AB"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032CD1A5"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69735638"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08BF93CB" w14:textId="77777777" w:rsidR="000F792A" w:rsidRPr="00B53298" w:rsidRDefault="000F792A" w:rsidP="003F64BE">
            <w:pPr>
              <w:tabs>
                <w:tab w:val="left" w:pos="9000"/>
              </w:tabs>
              <w:jc w:val="both"/>
              <w:rPr>
                <w:rFonts w:ascii="Arial" w:hAnsi="Arial" w:cs="Arial"/>
                <w:sz w:val="22"/>
                <w:szCs w:val="22"/>
                <w:lang w:val="es-ES_tradnl"/>
              </w:rPr>
            </w:pPr>
          </w:p>
        </w:tc>
        <w:tc>
          <w:tcPr>
            <w:tcW w:w="125" w:type="pct"/>
            <w:tcBorders>
              <w:bottom w:val="single" w:sz="4" w:space="0" w:color="000000"/>
            </w:tcBorders>
            <w:shd w:val="clear" w:color="auto" w:fill="FFFFFF" w:themeFill="background1"/>
          </w:tcPr>
          <w:p w14:paraId="38957703"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590384A1"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77040CD2"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716CC98D" w14:textId="77777777" w:rsidR="000F792A" w:rsidRPr="00B53298" w:rsidRDefault="000F792A" w:rsidP="003F64BE">
            <w:pPr>
              <w:tabs>
                <w:tab w:val="left" w:pos="9000"/>
              </w:tabs>
              <w:jc w:val="both"/>
              <w:rPr>
                <w:rFonts w:ascii="Arial" w:hAnsi="Arial" w:cs="Arial"/>
                <w:sz w:val="22"/>
                <w:szCs w:val="22"/>
                <w:lang w:val="es-ES_tradnl"/>
              </w:rPr>
            </w:pPr>
          </w:p>
        </w:tc>
        <w:tc>
          <w:tcPr>
            <w:tcW w:w="125" w:type="pct"/>
            <w:tcBorders>
              <w:bottom w:val="single" w:sz="4" w:space="0" w:color="000000"/>
            </w:tcBorders>
            <w:shd w:val="clear" w:color="auto" w:fill="FFFFFF" w:themeFill="background1"/>
          </w:tcPr>
          <w:p w14:paraId="757D0A66"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5904E5B6"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2BED5E4C"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4C4741A8" w14:textId="77777777" w:rsidR="000F792A" w:rsidRPr="00B53298" w:rsidRDefault="000F792A" w:rsidP="003F64BE">
            <w:pPr>
              <w:tabs>
                <w:tab w:val="left" w:pos="9000"/>
              </w:tabs>
              <w:jc w:val="both"/>
              <w:rPr>
                <w:rFonts w:ascii="Arial" w:hAnsi="Arial" w:cs="Arial"/>
                <w:sz w:val="22"/>
                <w:szCs w:val="22"/>
                <w:lang w:val="es-ES_tradnl"/>
              </w:rPr>
            </w:pPr>
          </w:p>
        </w:tc>
        <w:tc>
          <w:tcPr>
            <w:tcW w:w="127" w:type="pct"/>
            <w:shd w:val="clear" w:color="auto" w:fill="FFFFFF" w:themeFill="background1"/>
          </w:tcPr>
          <w:p w14:paraId="64AE9EC6" w14:textId="77777777" w:rsidR="000F792A" w:rsidRPr="00B53298" w:rsidRDefault="000F792A" w:rsidP="003F64BE">
            <w:pPr>
              <w:tabs>
                <w:tab w:val="left" w:pos="9000"/>
              </w:tabs>
              <w:jc w:val="both"/>
              <w:rPr>
                <w:rFonts w:ascii="Arial" w:hAnsi="Arial" w:cs="Arial"/>
                <w:sz w:val="22"/>
                <w:szCs w:val="22"/>
                <w:lang w:val="es-ES_tradnl"/>
              </w:rPr>
            </w:pPr>
          </w:p>
        </w:tc>
        <w:tc>
          <w:tcPr>
            <w:tcW w:w="702" w:type="pct"/>
            <w:vMerge w:val="restart"/>
            <w:shd w:val="clear" w:color="auto" w:fill="auto"/>
          </w:tcPr>
          <w:p w14:paraId="1A0DFC7B" w14:textId="77777777" w:rsidR="000F792A" w:rsidRPr="00B53298" w:rsidRDefault="000F792A" w:rsidP="003F64BE">
            <w:pPr>
              <w:tabs>
                <w:tab w:val="left" w:pos="9000"/>
              </w:tabs>
              <w:jc w:val="both"/>
              <w:rPr>
                <w:rFonts w:ascii="Arial" w:hAnsi="Arial" w:cs="Arial"/>
                <w:sz w:val="22"/>
                <w:szCs w:val="22"/>
                <w:lang w:val="es-ES_tradnl"/>
              </w:rPr>
            </w:pPr>
          </w:p>
          <w:p w14:paraId="259BB967" w14:textId="77777777" w:rsidR="000F792A" w:rsidRPr="00B53298" w:rsidRDefault="000F792A" w:rsidP="003F64BE">
            <w:pPr>
              <w:tabs>
                <w:tab w:val="left" w:pos="9000"/>
              </w:tabs>
              <w:jc w:val="both"/>
              <w:rPr>
                <w:rFonts w:ascii="Arial" w:hAnsi="Arial" w:cs="Arial"/>
                <w:sz w:val="22"/>
                <w:szCs w:val="22"/>
                <w:lang w:val="es-ES_tradnl"/>
              </w:rPr>
            </w:pPr>
          </w:p>
          <w:p w14:paraId="6224592A" w14:textId="77777777" w:rsidR="000F792A" w:rsidRPr="00B53298" w:rsidRDefault="000F792A" w:rsidP="003F64BE">
            <w:pPr>
              <w:tabs>
                <w:tab w:val="left" w:pos="9000"/>
              </w:tabs>
              <w:jc w:val="both"/>
              <w:rPr>
                <w:rFonts w:ascii="Arial" w:hAnsi="Arial" w:cs="Arial"/>
                <w:sz w:val="22"/>
                <w:szCs w:val="22"/>
                <w:lang w:val="es-ES_tradnl"/>
              </w:rPr>
            </w:pPr>
          </w:p>
          <w:p w14:paraId="277D9BAB" w14:textId="77777777" w:rsidR="000F792A" w:rsidRPr="00B53298" w:rsidRDefault="000F792A" w:rsidP="003F64BE">
            <w:pPr>
              <w:tabs>
                <w:tab w:val="left" w:pos="9000"/>
              </w:tabs>
              <w:jc w:val="both"/>
              <w:rPr>
                <w:rFonts w:ascii="Arial" w:hAnsi="Arial" w:cs="Arial"/>
                <w:sz w:val="22"/>
                <w:szCs w:val="22"/>
                <w:lang w:val="es-ES_tradnl"/>
              </w:rPr>
            </w:pPr>
          </w:p>
          <w:p w14:paraId="18C9A8D2"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UCP en coordinación con BID</w:t>
            </w:r>
          </w:p>
          <w:p w14:paraId="0B5E2E86" w14:textId="77777777" w:rsidR="000F792A" w:rsidRPr="00B53298" w:rsidRDefault="000F792A" w:rsidP="003F64BE">
            <w:pPr>
              <w:tabs>
                <w:tab w:val="left" w:pos="9000"/>
              </w:tabs>
              <w:jc w:val="both"/>
              <w:rPr>
                <w:rFonts w:ascii="Arial" w:hAnsi="Arial" w:cs="Arial"/>
                <w:sz w:val="22"/>
                <w:szCs w:val="22"/>
                <w:lang w:val="es-ES_tradnl"/>
              </w:rPr>
            </w:pPr>
          </w:p>
        </w:tc>
        <w:tc>
          <w:tcPr>
            <w:tcW w:w="701" w:type="pct"/>
            <w:vMerge w:val="restart"/>
            <w:shd w:val="clear" w:color="auto" w:fill="auto"/>
            <w:vAlign w:val="center"/>
          </w:tcPr>
          <w:p w14:paraId="372B80EE" w14:textId="77777777" w:rsidR="000F792A" w:rsidRPr="00B53298" w:rsidRDefault="000F792A" w:rsidP="003F64BE">
            <w:pPr>
              <w:tabs>
                <w:tab w:val="left" w:pos="9000"/>
              </w:tabs>
              <w:jc w:val="both"/>
              <w:rPr>
                <w:rFonts w:ascii="Arial" w:hAnsi="Arial" w:cs="Arial"/>
                <w:sz w:val="22"/>
                <w:szCs w:val="22"/>
                <w:lang w:val="es-ES_tradnl"/>
              </w:rPr>
            </w:pPr>
          </w:p>
          <w:p w14:paraId="1AFDF16C" w14:textId="77777777" w:rsidR="000F792A" w:rsidRPr="00B53298" w:rsidRDefault="000F792A" w:rsidP="003F64BE">
            <w:pPr>
              <w:tabs>
                <w:tab w:val="left" w:pos="9000"/>
              </w:tabs>
              <w:jc w:val="both"/>
              <w:rPr>
                <w:rFonts w:ascii="Arial" w:hAnsi="Arial" w:cs="Arial"/>
                <w:sz w:val="22"/>
                <w:szCs w:val="22"/>
                <w:lang w:val="es-ES_tradnl"/>
              </w:rPr>
            </w:pPr>
          </w:p>
          <w:p w14:paraId="1B23703D"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BR-L1</w:t>
            </w:r>
            <w:r w:rsidR="003B34E7" w:rsidRPr="00B53298">
              <w:rPr>
                <w:rFonts w:ascii="Arial" w:hAnsi="Arial" w:cs="Arial"/>
                <w:sz w:val="22"/>
                <w:szCs w:val="22"/>
                <w:lang w:val="es-ES_tradnl"/>
              </w:rPr>
              <w:t>501</w:t>
            </w:r>
          </w:p>
          <w:p w14:paraId="399589E2" w14:textId="77777777" w:rsidR="000F792A" w:rsidRPr="00B53298" w:rsidRDefault="00187132"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US$</w:t>
            </w:r>
            <w:r w:rsidR="002956D2" w:rsidRPr="00B53298">
              <w:rPr>
                <w:rFonts w:ascii="Arial" w:hAnsi="Arial" w:cs="Arial"/>
                <w:sz w:val="22"/>
                <w:szCs w:val="22"/>
                <w:lang w:val="es-ES_tradnl"/>
              </w:rPr>
              <w:t>3</w:t>
            </w:r>
            <w:r w:rsidRPr="00B53298">
              <w:rPr>
                <w:rFonts w:ascii="Arial" w:hAnsi="Arial" w:cs="Arial"/>
                <w:sz w:val="22"/>
                <w:szCs w:val="22"/>
                <w:lang w:val="es-ES_tradnl"/>
              </w:rPr>
              <w:t>0</w:t>
            </w:r>
            <w:r w:rsidR="007B62CB" w:rsidRPr="00B53298">
              <w:rPr>
                <w:rFonts w:ascii="Arial" w:hAnsi="Arial" w:cs="Arial"/>
                <w:sz w:val="22"/>
                <w:szCs w:val="22"/>
                <w:lang w:val="es-ES_tradnl"/>
              </w:rPr>
              <w:t>,000</w:t>
            </w:r>
          </w:p>
          <w:p w14:paraId="38D78602" w14:textId="77777777" w:rsidR="000F792A" w:rsidRPr="00B53298" w:rsidRDefault="000F792A" w:rsidP="003F64BE">
            <w:pPr>
              <w:tabs>
                <w:tab w:val="left" w:pos="9000"/>
              </w:tabs>
              <w:jc w:val="both"/>
              <w:rPr>
                <w:rFonts w:ascii="Arial" w:hAnsi="Arial" w:cs="Arial"/>
                <w:sz w:val="22"/>
                <w:szCs w:val="22"/>
                <w:lang w:val="es-ES_tradnl"/>
              </w:rPr>
            </w:pPr>
          </w:p>
        </w:tc>
      </w:tr>
      <w:tr w:rsidR="000F792A" w:rsidRPr="00B53298" w14:paraId="1D359FA5" w14:textId="77777777">
        <w:trPr>
          <w:trHeight w:val="42"/>
          <w:jc w:val="center"/>
        </w:trPr>
        <w:tc>
          <w:tcPr>
            <w:tcW w:w="1241" w:type="pct"/>
            <w:shd w:val="clear" w:color="auto" w:fill="auto"/>
          </w:tcPr>
          <w:p w14:paraId="1A5A9FDF"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 xml:space="preserve">1.2 Recolección de datos </w:t>
            </w:r>
          </w:p>
        </w:tc>
        <w:tc>
          <w:tcPr>
            <w:tcW w:w="115" w:type="pct"/>
            <w:shd w:val="clear" w:color="auto" w:fill="FFFFFF" w:themeFill="background1"/>
          </w:tcPr>
          <w:p w14:paraId="21B3DCD8" w14:textId="77777777" w:rsidR="000F792A" w:rsidRPr="00B53298" w:rsidRDefault="000F792A" w:rsidP="003F64BE">
            <w:pPr>
              <w:tabs>
                <w:tab w:val="left" w:pos="9000"/>
              </w:tabs>
              <w:jc w:val="both"/>
              <w:rPr>
                <w:rFonts w:ascii="Arial" w:hAnsi="Arial" w:cs="Arial"/>
                <w:sz w:val="22"/>
                <w:szCs w:val="22"/>
                <w:lang w:val="es-ES_tradnl"/>
              </w:rPr>
            </w:pPr>
          </w:p>
        </w:tc>
        <w:tc>
          <w:tcPr>
            <w:tcW w:w="118" w:type="pct"/>
            <w:shd w:val="clear" w:color="auto" w:fill="FFFFFF" w:themeFill="background1"/>
          </w:tcPr>
          <w:p w14:paraId="0C2C121B"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11BF3BCD" w14:textId="77777777" w:rsidR="000F792A" w:rsidRPr="00B53298" w:rsidRDefault="000F792A" w:rsidP="003F64BE">
            <w:pPr>
              <w:tabs>
                <w:tab w:val="left" w:pos="9000"/>
              </w:tabs>
              <w:jc w:val="both"/>
              <w:rPr>
                <w:rFonts w:ascii="Arial" w:hAnsi="Arial" w:cs="Arial"/>
                <w:sz w:val="22"/>
                <w:szCs w:val="22"/>
                <w:lang w:val="es-ES_tradnl"/>
              </w:rPr>
            </w:pPr>
          </w:p>
        </w:tc>
        <w:tc>
          <w:tcPr>
            <w:tcW w:w="128" w:type="pct"/>
            <w:shd w:val="clear" w:color="auto" w:fill="FFFFFF" w:themeFill="background1"/>
          </w:tcPr>
          <w:p w14:paraId="7065DE78"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0F1487E0"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A6A6A6" w:themeFill="background1" w:themeFillShade="A6"/>
          </w:tcPr>
          <w:p w14:paraId="21AD4D9B"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A6A6A6" w:themeFill="background1" w:themeFillShade="A6"/>
          </w:tcPr>
          <w:p w14:paraId="1086F3C0" w14:textId="77777777" w:rsidR="000F792A" w:rsidRPr="00B53298" w:rsidRDefault="000F792A" w:rsidP="003F64BE">
            <w:pPr>
              <w:tabs>
                <w:tab w:val="left" w:pos="9000"/>
              </w:tabs>
              <w:jc w:val="both"/>
              <w:rPr>
                <w:rFonts w:ascii="Arial" w:hAnsi="Arial" w:cs="Arial"/>
                <w:sz w:val="22"/>
                <w:szCs w:val="22"/>
                <w:lang w:val="es-ES_tradnl"/>
              </w:rPr>
            </w:pPr>
          </w:p>
        </w:tc>
        <w:tc>
          <w:tcPr>
            <w:tcW w:w="123" w:type="pct"/>
            <w:shd w:val="clear" w:color="auto" w:fill="A6A6A6" w:themeFill="background1" w:themeFillShade="A6"/>
          </w:tcPr>
          <w:p w14:paraId="2441C852"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A6A6A6" w:themeFill="background1" w:themeFillShade="A6"/>
          </w:tcPr>
          <w:p w14:paraId="0AAEB4C7"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A6A6A6" w:themeFill="background1" w:themeFillShade="A6"/>
          </w:tcPr>
          <w:p w14:paraId="6B59F89A"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A6A6A6" w:themeFill="background1" w:themeFillShade="A6"/>
          </w:tcPr>
          <w:p w14:paraId="75A322A1" w14:textId="77777777" w:rsidR="000F792A" w:rsidRPr="00B53298" w:rsidRDefault="000F792A" w:rsidP="003F64BE">
            <w:pPr>
              <w:tabs>
                <w:tab w:val="left" w:pos="9000"/>
              </w:tabs>
              <w:jc w:val="both"/>
              <w:rPr>
                <w:rFonts w:ascii="Arial" w:hAnsi="Arial" w:cs="Arial"/>
                <w:sz w:val="22"/>
                <w:szCs w:val="22"/>
                <w:lang w:val="es-ES_tradnl"/>
              </w:rPr>
            </w:pPr>
          </w:p>
        </w:tc>
        <w:tc>
          <w:tcPr>
            <w:tcW w:w="125" w:type="pct"/>
            <w:shd w:val="clear" w:color="auto" w:fill="A6A6A6" w:themeFill="background1" w:themeFillShade="A6"/>
          </w:tcPr>
          <w:p w14:paraId="0E746FE7"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A6A6A6" w:themeFill="background1" w:themeFillShade="A6"/>
          </w:tcPr>
          <w:p w14:paraId="23F5BCAC"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2553DE77"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1D8A35C0" w14:textId="77777777" w:rsidR="000F792A" w:rsidRPr="00B53298" w:rsidRDefault="000F792A" w:rsidP="003F64BE">
            <w:pPr>
              <w:tabs>
                <w:tab w:val="left" w:pos="9000"/>
              </w:tabs>
              <w:jc w:val="both"/>
              <w:rPr>
                <w:rFonts w:ascii="Arial" w:hAnsi="Arial" w:cs="Arial"/>
                <w:sz w:val="22"/>
                <w:szCs w:val="22"/>
                <w:lang w:val="es-ES_tradnl"/>
              </w:rPr>
            </w:pPr>
          </w:p>
        </w:tc>
        <w:tc>
          <w:tcPr>
            <w:tcW w:w="125" w:type="pct"/>
            <w:tcBorders>
              <w:bottom w:val="single" w:sz="4" w:space="0" w:color="000000"/>
            </w:tcBorders>
            <w:shd w:val="clear" w:color="auto" w:fill="FFFFFF" w:themeFill="background1"/>
          </w:tcPr>
          <w:p w14:paraId="5A3CDB45"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6BB4BBB5"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0F920033"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6F1E584D" w14:textId="77777777" w:rsidR="000F792A" w:rsidRPr="00B53298" w:rsidRDefault="000F792A" w:rsidP="003F64BE">
            <w:pPr>
              <w:tabs>
                <w:tab w:val="left" w:pos="9000"/>
              </w:tabs>
              <w:jc w:val="both"/>
              <w:rPr>
                <w:rFonts w:ascii="Arial" w:hAnsi="Arial" w:cs="Arial"/>
                <w:sz w:val="22"/>
                <w:szCs w:val="22"/>
                <w:lang w:val="es-ES_tradnl"/>
              </w:rPr>
            </w:pPr>
          </w:p>
        </w:tc>
        <w:tc>
          <w:tcPr>
            <w:tcW w:w="127" w:type="pct"/>
            <w:shd w:val="clear" w:color="auto" w:fill="FFFFFF" w:themeFill="background1"/>
          </w:tcPr>
          <w:p w14:paraId="7A2E6F84" w14:textId="77777777" w:rsidR="000F792A" w:rsidRPr="00B53298" w:rsidRDefault="000F792A" w:rsidP="003F64BE">
            <w:pPr>
              <w:tabs>
                <w:tab w:val="left" w:pos="9000"/>
              </w:tabs>
              <w:jc w:val="both"/>
              <w:rPr>
                <w:rFonts w:ascii="Arial" w:hAnsi="Arial" w:cs="Arial"/>
                <w:sz w:val="22"/>
                <w:szCs w:val="22"/>
                <w:lang w:val="es-ES_tradnl"/>
              </w:rPr>
            </w:pPr>
          </w:p>
        </w:tc>
        <w:tc>
          <w:tcPr>
            <w:tcW w:w="702" w:type="pct"/>
            <w:vMerge/>
            <w:shd w:val="clear" w:color="auto" w:fill="auto"/>
          </w:tcPr>
          <w:p w14:paraId="62790A5F" w14:textId="77777777" w:rsidR="000F792A" w:rsidRPr="00B53298" w:rsidRDefault="000F792A" w:rsidP="003F64BE">
            <w:pPr>
              <w:tabs>
                <w:tab w:val="left" w:pos="9000"/>
              </w:tabs>
              <w:jc w:val="both"/>
              <w:rPr>
                <w:rFonts w:ascii="Arial" w:hAnsi="Arial" w:cs="Arial"/>
                <w:sz w:val="22"/>
                <w:szCs w:val="22"/>
                <w:lang w:val="es-ES_tradnl"/>
              </w:rPr>
            </w:pPr>
          </w:p>
        </w:tc>
        <w:tc>
          <w:tcPr>
            <w:tcW w:w="701" w:type="pct"/>
            <w:vMerge/>
            <w:shd w:val="clear" w:color="auto" w:fill="auto"/>
            <w:vAlign w:val="center"/>
          </w:tcPr>
          <w:p w14:paraId="588FBC3F" w14:textId="77777777" w:rsidR="000F792A" w:rsidRPr="00B53298" w:rsidRDefault="000F792A" w:rsidP="003F64BE">
            <w:pPr>
              <w:tabs>
                <w:tab w:val="left" w:pos="9000"/>
              </w:tabs>
              <w:jc w:val="both"/>
              <w:rPr>
                <w:rFonts w:ascii="Arial" w:hAnsi="Arial" w:cs="Arial"/>
                <w:sz w:val="22"/>
                <w:szCs w:val="22"/>
                <w:lang w:val="es-ES_tradnl"/>
              </w:rPr>
            </w:pPr>
          </w:p>
        </w:tc>
      </w:tr>
      <w:tr w:rsidR="000F792A" w:rsidRPr="00B53298" w14:paraId="50B25BFC" w14:textId="77777777">
        <w:trPr>
          <w:trHeight w:val="42"/>
          <w:jc w:val="center"/>
        </w:trPr>
        <w:tc>
          <w:tcPr>
            <w:tcW w:w="1241" w:type="pct"/>
            <w:shd w:val="clear" w:color="auto" w:fill="auto"/>
          </w:tcPr>
          <w:p w14:paraId="2D3A3FDB"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1.3 Análisis de datos</w:t>
            </w:r>
          </w:p>
        </w:tc>
        <w:tc>
          <w:tcPr>
            <w:tcW w:w="115" w:type="pct"/>
            <w:shd w:val="clear" w:color="auto" w:fill="FFFFFF" w:themeFill="background1"/>
          </w:tcPr>
          <w:p w14:paraId="2EB06FE7" w14:textId="77777777" w:rsidR="000F792A" w:rsidRPr="00B53298" w:rsidRDefault="000F792A" w:rsidP="003F64BE">
            <w:pPr>
              <w:tabs>
                <w:tab w:val="left" w:pos="9000"/>
              </w:tabs>
              <w:jc w:val="both"/>
              <w:rPr>
                <w:rFonts w:ascii="Arial" w:hAnsi="Arial" w:cs="Arial"/>
                <w:sz w:val="22"/>
                <w:szCs w:val="22"/>
                <w:lang w:val="es-ES_tradnl"/>
              </w:rPr>
            </w:pPr>
          </w:p>
        </w:tc>
        <w:tc>
          <w:tcPr>
            <w:tcW w:w="118" w:type="pct"/>
            <w:shd w:val="clear" w:color="auto" w:fill="FFFFFF" w:themeFill="background1"/>
          </w:tcPr>
          <w:p w14:paraId="41C1C55D"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41BD4F76" w14:textId="77777777" w:rsidR="000F792A" w:rsidRPr="00B53298" w:rsidRDefault="000F792A" w:rsidP="003F64BE">
            <w:pPr>
              <w:tabs>
                <w:tab w:val="left" w:pos="9000"/>
              </w:tabs>
              <w:jc w:val="both"/>
              <w:rPr>
                <w:rFonts w:ascii="Arial" w:hAnsi="Arial" w:cs="Arial"/>
                <w:sz w:val="22"/>
                <w:szCs w:val="22"/>
                <w:lang w:val="es-ES_tradnl"/>
              </w:rPr>
            </w:pPr>
          </w:p>
        </w:tc>
        <w:tc>
          <w:tcPr>
            <w:tcW w:w="128" w:type="pct"/>
            <w:shd w:val="clear" w:color="auto" w:fill="FFFFFF" w:themeFill="background1"/>
          </w:tcPr>
          <w:p w14:paraId="169E3112"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4DCD32CA"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54225283"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43C45158" w14:textId="77777777" w:rsidR="000F792A" w:rsidRPr="00B53298" w:rsidRDefault="000F792A" w:rsidP="003F64BE">
            <w:pPr>
              <w:tabs>
                <w:tab w:val="left" w:pos="9000"/>
              </w:tabs>
              <w:jc w:val="both"/>
              <w:rPr>
                <w:rFonts w:ascii="Arial" w:hAnsi="Arial" w:cs="Arial"/>
                <w:sz w:val="22"/>
                <w:szCs w:val="22"/>
                <w:lang w:val="es-ES_tradnl"/>
              </w:rPr>
            </w:pPr>
          </w:p>
        </w:tc>
        <w:tc>
          <w:tcPr>
            <w:tcW w:w="123" w:type="pct"/>
            <w:shd w:val="clear" w:color="auto" w:fill="FFFFFF" w:themeFill="background1"/>
          </w:tcPr>
          <w:p w14:paraId="5D716A12"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62FF0ADB"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6D5056FC"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3E26032C" w14:textId="77777777" w:rsidR="000F792A" w:rsidRPr="00B53298" w:rsidRDefault="000F792A" w:rsidP="003F64BE">
            <w:pPr>
              <w:tabs>
                <w:tab w:val="left" w:pos="9000"/>
              </w:tabs>
              <w:jc w:val="both"/>
              <w:rPr>
                <w:rFonts w:ascii="Arial" w:hAnsi="Arial" w:cs="Arial"/>
                <w:sz w:val="22"/>
                <w:szCs w:val="22"/>
                <w:lang w:val="es-ES_tradnl"/>
              </w:rPr>
            </w:pPr>
          </w:p>
        </w:tc>
        <w:tc>
          <w:tcPr>
            <w:tcW w:w="125" w:type="pct"/>
            <w:shd w:val="clear" w:color="auto" w:fill="FFFFFF" w:themeFill="background1"/>
          </w:tcPr>
          <w:p w14:paraId="5354921D"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6E764849"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A6A6A6" w:themeFill="background1" w:themeFillShade="A6"/>
          </w:tcPr>
          <w:p w14:paraId="4AC00BFC"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A6A6A6" w:themeFill="background1" w:themeFillShade="A6"/>
          </w:tcPr>
          <w:p w14:paraId="449898F0" w14:textId="77777777" w:rsidR="000F792A" w:rsidRPr="00B53298" w:rsidRDefault="000F792A" w:rsidP="003F64BE">
            <w:pPr>
              <w:tabs>
                <w:tab w:val="left" w:pos="9000"/>
              </w:tabs>
              <w:jc w:val="both"/>
              <w:rPr>
                <w:rFonts w:ascii="Arial" w:hAnsi="Arial" w:cs="Arial"/>
                <w:sz w:val="22"/>
                <w:szCs w:val="22"/>
                <w:lang w:val="es-ES_tradnl"/>
              </w:rPr>
            </w:pPr>
          </w:p>
        </w:tc>
        <w:tc>
          <w:tcPr>
            <w:tcW w:w="125" w:type="pct"/>
            <w:shd w:val="clear" w:color="auto" w:fill="A6A6A6" w:themeFill="background1" w:themeFillShade="A6"/>
          </w:tcPr>
          <w:p w14:paraId="2D301996"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A6A6A6" w:themeFill="background1" w:themeFillShade="A6"/>
          </w:tcPr>
          <w:p w14:paraId="295266A3"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59383835"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5CD11D8C" w14:textId="77777777" w:rsidR="000F792A" w:rsidRPr="00B53298" w:rsidRDefault="000F792A" w:rsidP="003F64BE">
            <w:pPr>
              <w:tabs>
                <w:tab w:val="left" w:pos="9000"/>
              </w:tabs>
              <w:jc w:val="both"/>
              <w:rPr>
                <w:rFonts w:ascii="Arial" w:hAnsi="Arial" w:cs="Arial"/>
                <w:sz w:val="22"/>
                <w:szCs w:val="22"/>
                <w:lang w:val="es-ES_tradnl"/>
              </w:rPr>
            </w:pPr>
          </w:p>
        </w:tc>
        <w:tc>
          <w:tcPr>
            <w:tcW w:w="127" w:type="pct"/>
            <w:shd w:val="clear" w:color="auto" w:fill="FFFFFF" w:themeFill="background1"/>
          </w:tcPr>
          <w:p w14:paraId="5D676AF6" w14:textId="77777777" w:rsidR="000F792A" w:rsidRPr="00B53298" w:rsidRDefault="000F792A" w:rsidP="003F64BE">
            <w:pPr>
              <w:tabs>
                <w:tab w:val="left" w:pos="9000"/>
              </w:tabs>
              <w:jc w:val="both"/>
              <w:rPr>
                <w:rFonts w:ascii="Arial" w:hAnsi="Arial" w:cs="Arial"/>
                <w:sz w:val="22"/>
                <w:szCs w:val="22"/>
                <w:lang w:val="es-ES_tradnl"/>
              </w:rPr>
            </w:pPr>
          </w:p>
        </w:tc>
        <w:tc>
          <w:tcPr>
            <w:tcW w:w="702" w:type="pct"/>
            <w:vMerge/>
            <w:shd w:val="clear" w:color="auto" w:fill="auto"/>
          </w:tcPr>
          <w:p w14:paraId="637F36CF" w14:textId="77777777" w:rsidR="000F792A" w:rsidRPr="00B53298" w:rsidRDefault="000F792A" w:rsidP="003F64BE">
            <w:pPr>
              <w:tabs>
                <w:tab w:val="left" w:pos="9000"/>
              </w:tabs>
              <w:jc w:val="both"/>
              <w:rPr>
                <w:rFonts w:ascii="Arial" w:hAnsi="Arial" w:cs="Arial"/>
                <w:sz w:val="22"/>
                <w:szCs w:val="22"/>
                <w:lang w:val="es-ES_tradnl"/>
              </w:rPr>
            </w:pPr>
          </w:p>
        </w:tc>
        <w:tc>
          <w:tcPr>
            <w:tcW w:w="701" w:type="pct"/>
            <w:vMerge/>
            <w:shd w:val="clear" w:color="auto" w:fill="auto"/>
            <w:vAlign w:val="center"/>
          </w:tcPr>
          <w:p w14:paraId="22667C11" w14:textId="77777777" w:rsidR="000F792A" w:rsidRPr="00B53298" w:rsidRDefault="000F792A" w:rsidP="003F64BE">
            <w:pPr>
              <w:tabs>
                <w:tab w:val="left" w:pos="9000"/>
              </w:tabs>
              <w:jc w:val="both"/>
              <w:rPr>
                <w:rFonts w:ascii="Arial" w:hAnsi="Arial" w:cs="Arial"/>
                <w:sz w:val="22"/>
                <w:szCs w:val="22"/>
                <w:lang w:val="es-ES_tradnl"/>
              </w:rPr>
            </w:pPr>
          </w:p>
        </w:tc>
      </w:tr>
      <w:tr w:rsidR="000F792A" w:rsidRPr="00B53298" w14:paraId="36BF64B7" w14:textId="77777777">
        <w:trPr>
          <w:trHeight w:val="42"/>
          <w:jc w:val="center"/>
        </w:trPr>
        <w:tc>
          <w:tcPr>
            <w:tcW w:w="1241" w:type="pct"/>
            <w:shd w:val="clear" w:color="auto" w:fill="auto"/>
          </w:tcPr>
          <w:p w14:paraId="657FBB25"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1.4 Informe preliminar</w:t>
            </w:r>
          </w:p>
        </w:tc>
        <w:tc>
          <w:tcPr>
            <w:tcW w:w="115" w:type="pct"/>
            <w:shd w:val="clear" w:color="auto" w:fill="FFFFFF" w:themeFill="background1"/>
          </w:tcPr>
          <w:p w14:paraId="703B6A28" w14:textId="77777777" w:rsidR="000F792A" w:rsidRPr="00B53298" w:rsidRDefault="000F792A" w:rsidP="003F64BE">
            <w:pPr>
              <w:tabs>
                <w:tab w:val="left" w:pos="9000"/>
              </w:tabs>
              <w:jc w:val="both"/>
              <w:rPr>
                <w:rFonts w:ascii="Arial" w:hAnsi="Arial" w:cs="Arial"/>
                <w:sz w:val="22"/>
                <w:szCs w:val="22"/>
                <w:lang w:val="es-ES_tradnl"/>
              </w:rPr>
            </w:pPr>
          </w:p>
        </w:tc>
        <w:tc>
          <w:tcPr>
            <w:tcW w:w="118" w:type="pct"/>
            <w:shd w:val="clear" w:color="auto" w:fill="FFFFFF" w:themeFill="background1"/>
          </w:tcPr>
          <w:p w14:paraId="32647A11"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53ABA9A1" w14:textId="77777777" w:rsidR="000F792A" w:rsidRPr="00B53298" w:rsidRDefault="000F792A" w:rsidP="003F64BE">
            <w:pPr>
              <w:tabs>
                <w:tab w:val="left" w:pos="9000"/>
              </w:tabs>
              <w:jc w:val="both"/>
              <w:rPr>
                <w:rFonts w:ascii="Arial" w:hAnsi="Arial" w:cs="Arial"/>
                <w:sz w:val="22"/>
                <w:szCs w:val="22"/>
                <w:lang w:val="es-ES_tradnl"/>
              </w:rPr>
            </w:pPr>
          </w:p>
        </w:tc>
        <w:tc>
          <w:tcPr>
            <w:tcW w:w="128" w:type="pct"/>
            <w:shd w:val="clear" w:color="auto" w:fill="FFFFFF" w:themeFill="background1"/>
          </w:tcPr>
          <w:p w14:paraId="7B975BF4"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78AF9101"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025ACCD3"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70707F0F" w14:textId="77777777" w:rsidR="000F792A" w:rsidRPr="00B53298" w:rsidRDefault="000F792A" w:rsidP="003F64BE">
            <w:pPr>
              <w:tabs>
                <w:tab w:val="left" w:pos="9000"/>
              </w:tabs>
              <w:jc w:val="both"/>
              <w:rPr>
                <w:rFonts w:ascii="Arial" w:hAnsi="Arial" w:cs="Arial"/>
                <w:sz w:val="22"/>
                <w:szCs w:val="22"/>
                <w:lang w:val="es-ES_tradnl"/>
              </w:rPr>
            </w:pPr>
          </w:p>
        </w:tc>
        <w:tc>
          <w:tcPr>
            <w:tcW w:w="123" w:type="pct"/>
            <w:shd w:val="clear" w:color="auto" w:fill="FFFFFF" w:themeFill="background1"/>
          </w:tcPr>
          <w:p w14:paraId="26C75C70"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4931F427"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1C70503D"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1BC3065C" w14:textId="77777777" w:rsidR="000F792A" w:rsidRPr="00B53298" w:rsidRDefault="000F792A" w:rsidP="003F64BE">
            <w:pPr>
              <w:tabs>
                <w:tab w:val="left" w:pos="9000"/>
              </w:tabs>
              <w:jc w:val="both"/>
              <w:rPr>
                <w:rFonts w:ascii="Arial" w:hAnsi="Arial" w:cs="Arial"/>
                <w:sz w:val="22"/>
                <w:szCs w:val="22"/>
                <w:lang w:val="es-ES_tradnl"/>
              </w:rPr>
            </w:pPr>
          </w:p>
        </w:tc>
        <w:tc>
          <w:tcPr>
            <w:tcW w:w="125" w:type="pct"/>
            <w:shd w:val="clear" w:color="auto" w:fill="FFFFFF" w:themeFill="background1"/>
          </w:tcPr>
          <w:p w14:paraId="23D7B4DD"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25425A07"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7D848CEA"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611EED0F" w14:textId="77777777" w:rsidR="000F792A" w:rsidRPr="00B53298" w:rsidRDefault="000F792A" w:rsidP="003F64BE">
            <w:pPr>
              <w:tabs>
                <w:tab w:val="left" w:pos="9000"/>
              </w:tabs>
              <w:jc w:val="both"/>
              <w:rPr>
                <w:rFonts w:ascii="Arial" w:hAnsi="Arial" w:cs="Arial"/>
                <w:sz w:val="22"/>
                <w:szCs w:val="22"/>
                <w:lang w:val="es-ES_tradnl"/>
              </w:rPr>
            </w:pPr>
          </w:p>
        </w:tc>
        <w:tc>
          <w:tcPr>
            <w:tcW w:w="125" w:type="pct"/>
            <w:shd w:val="clear" w:color="auto" w:fill="FFFFFF" w:themeFill="background1"/>
          </w:tcPr>
          <w:p w14:paraId="7A79429F"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18FDB65D"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A6A6A6" w:themeFill="background1" w:themeFillShade="A6"/>
          </w:tcPr>
          <w:p w14:paraId="5849D724"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A6A6A6" w:themeFill="background1" w:themeFillShade="A6"/>
          </w:tcPr>
          <w:p w14:paraId="23CF5340" w14:textId="77777777" w:rsidR="000F792A" w:rsidRPr="00B53298" w:rsidRDefault="000F792A" w:rsidP="003F64BE">
            <w:pPr>
              <w:tabs>
                <w:tab w:val="left" w:pos="9000"/>
              </w:tabs>
              <w:jc w:val="both"/>
              <w:rPr>
                <w:rFonts w:ascii="Arial" w:hAnsi="Arial" w:cs="Arial"/>
                <w:sz w:val="22"/>
                <w:szCs w:val="22"/>
                <w:lang w:val="es-ES_tradnl"/>
              </w:rPr>
            </w:pPr>
          </w:p>
        </w:tc>
        <w:tc>
          <w:tcPr>
            <w:tcW w:w="127" w:type="pct"/>
            <w:shd w:val="clear" w:color="auto" w:fill="FFFFFF" w:themeFill="background1"/>
          </w:tcPr>
          <w:p w14:paraId="63B9898D" w14:textId="77777777" w:rsidR="000F792A" w:rsidRPr="00B53298" w:rsidRDefault="000F792A" w:rsidP="003F64BE">
            <w:pPr>
              <w:tabs>
                <w:tab w:val="left" w:pos="9000"/>
              </w:tabs>
              <w:jc w:val="both"/>
              <w:rPr>
                <w:rFonts w:ascii="Arial" w:hAnsi="Arial" w:cs="Arial"/>
                <w:sz w:val="22"/>
                <w:szCs w:val="22"/>
                <w:lang w:val="es-ES_tradnl"/>
              </w:rPr>
            </w:pPr>
          </w:p>
        </w:tc>
        <w:tc>
          <w:tcPr>
            <w:tcW w:w="702" w:type="pct"/>
            <w:vMerge/>
            <w:shd w:val="clear" w:color="auto" w:fill="auto"/>
          </w:tcPr>
          <w:p w14:paraId="5FDED51D" w14:textId="77777777" w:rsidR="000F792A" w:rsidRPr="00B53298" w:rsidRDefault="000F792A" w:rsidP="003F64BE">
            <w:pPr>
              <w:tabs>
                <w:tab w:val="left" w:pos="9000"/>
              </w:tabs>
              <w:jc w:val="both"/>
              <w:rPr>
                <w:rFonts w:ascii="Arial" w:hAnsi="Arial" w:cs="Arial"/>
                <w:sz w:val="22"/>
                <w:szCs w:val="22"/>
                <w:lang w:val="es-ES_tradnl"/>
              </w:rPr>
            </w:pPr>
          </w:p>
        </w:tc>
        <w:tc>
          <w:tcPr>
            <w:tcW w:w="701" w:type="pct"/>
            <w:vMerge/>
            <w:shd w:val="clear" w:color="auto" w:fill="auto"/>
            <w:vAlign w:val="center"/>
          </w:tcPr>
          <w:p w14:paraId="02A2B326" w14:textId="77777777" w:rsidR="000F792A" w:rsidRPr="00B53298" w:rsidRDefault="000F792A" w:rsidP="003F64BE">
            <w:pPr>
              <w:tabs>
                <w:tab w:val="left" w:pos="9000"/>
              </w:tabs>
              <w:jc w:val="both"/>
              <w:rPr>
                <w:rFonts w:ascii="Arial" w:hAnsi="Arial" w:cs="Arial"/>
                <w:sz w:val="22"/>
                <w:szCs w:val="22"/>
                <w:lang w:val="es-ES_tradnl"/>
              </w:rPr>
            </w:pPr>
          </w:p>
        </w:tc>
      </w:tr>
      <w:tr w:rsidR="000F792A" w:rsidRPr="00B53298" w14:paraId="6F02B7C2" w14:textId="77777777">
        <w:trPr>
          <w:trHeight w:val="42"/>
          <w:jc w:val="center"/>
        </w:trPr>
        <w:tc>
          <w:tcPr>
            <w:tcW w:w="1241" w:type="pct"/>
            <w:shd w:val="clear" w:color="auto" w:fill="auto"/>
          </w:tcPr>
          <w:p w14:paraId="678784E4"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1.5 Informe final</w:t>
            </w:r>
          </w:p>
        </w:tc>
        <w:tc>
          <w:tcPr>
            <w:tcW w:w="115" w:type="pct"/>
            <w:shd w:val="clear" w:color="auto" w:fill="FFFFFF" w:themeFill="background1"/>
          </w:tcPr>
          <w:p w14:paraId="55020973" w14:textId="77777777" w:rsidR="000F792A" w:rsidRPr="00B53298" w:rsidRDefault="000F792A" w:rsidP="003F64BE">
            <w:pPr>
              <w:tabs>
                <w:tab w:val="left" w:pos="9000"/>
              </w:tabs>
              <w:jc w:val="both"/>
              <w:rPr>
                <w:rFonts w:ascii="Arial" w:hAnsi="Arial" w:cs="Arial"/>
                <w:sz w:val="22"/>
                <w:szCs w:val="22"/>
                <w:lang w:val="es-ES_tradnl"/>
              </w:rPr>
            </w:pPr>
          </w:p>
        </w:tc>
        <w:tc>
          <w:tcPr>
            <w:tcW w:w="118" w:type="pct"/>
            <w:shd w:val="clear" w:color="auto" w:fill="FFFFFF" w:themeFill="background1"/>
          </w:tcPr>
          <w:p w14:paraId="4A316CD3"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6528B1A4" w14:textId="77777777" w:rsidR="000F792A" w:rsidRPr="00B53298" w:rsidRDefault="000F792A" w:rsidP="003F64BE">
            <w:pPr>
              <w:tabs>
                <w:tab w:val="left" w:pos="9000"/>
              </w:tabs>
              <w:jc w:val="both"/>
              <w:rPr>
                <w:rFonts w:ascii="Arial" w:hAnsi="Arial" w:cs="Arial"/>
                <w:sz w:val="22"/>
                <w:szCs w:val="22"/>
                <w:lang w:val="es-ES_tradnl"/>
              </w:rPr>
            </w:pPr>
          </w:p>
        </w:tc>
        <w:tc>
          <w:tcPr>
            <w:tcW w:w="128" w:type="pct"/>
            <w:shd w:val="clear" w:color="auto" w:fill="FFFFFF" w:themeFill="background1"/>
          </w:tcPr>
          <w:p w14:paraId="6533DC5C"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119991F6"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4B814A5B"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3A0E638B" w14:textId="77777777" w:rsidR="000F792A" w:rsidRPr="00B53298" w:rsidRDefault="000F792A" w:rsidP="003F64BE">
            <w:pPr>
              <w:tabs>
                <w:tab w:val="left" w:pos="9000"/>
              </w:tabs>
              <w:jc w:val="both"/>
              <w:rPr>
                <w:rFonts w:ascii="Arial" w:hAnsi="Arial" w:cs="Arial"/>
                <w:sz w:val="22"/>
                <w:szCs w:val="22"/>
                <w:lang w:val="es-ES_tradnl"/>
              </w:rPr>
            </w:pPr>
          </w:p>
        </w:tc>
        <w:tc>
          <w:tcPr>
            <w:tcW w:w="123" w:type="pct"/>
            <w:shd w:val="clear" w:color="auto" w:fill="FFFFFF" w:themeFill="background1"/>
          </w:tcPr>
          <w:p w14:paraId="550DA735"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07D482AF"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7EA632A9"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48F27B59" w14:textId="77777777" w:rsidR="000F792A" w:rsidRPr="00B53298" w:rsidRDefault="000F792A" w:rsidP="003F64BE">
            <w:pPr>
              <w:tabs>
                <w:tab w:val="left" w:pos="9000"/>
              </w:tabs>
              <w:jc w:val="both"/>
              <w:rPr>
                <w:rFonts w:ascii="Arial" w:hAnsi="Arial" w:cs="Arial"/>
                <w:sz w:val="22"/>
                <w:szCs w:val="22"/>
                <w:lang w:val="es-ES_tradnl"/>
              </w:rPr>
            </w:pPr>
          </w:p>
        </w:tc>
        <w:tc>
          <w:tcPr>
            <w:tcW w:w="125" w:type="pct"/>
            <w:shd w:val="clear" w:color="auto" w:fill="FFFFFF" w:themeFill="background1"/>
          </w:tcPr>
          <w:p w14:paraId="1972EC36"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68DC9627"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71793B65"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52E87ABD" w14:textId="77777777" w:rsidR="000F792A" w:rsidRPr="00B53298" w:rsidRDefault="000F792A" w:rsidP="003F64BE">
            <w:pPr>
              <w:tabs>
                <w:tab w:val="left" w:pos="9000"/>
              </w:tabs>
              <w:jc w:val="both"/>
              <w:rPr>
                <w:rFonts w:ascii="Arial" w:hAnsi="Arial" w:cs="Arial"/>
                <w:sz w:val="22"/>
                <w:szCs w:val="22"/>
                <w:lang w:val="es-ES_tradnl"/>
              </w:rPr>
            </w:pPr>
          </w:p>
        </w:tc>
        <w:tc>
          <w:tcPr>
            <w:tcW w:w="125" w:type="pct"/>
            <w:shd w:val="clear" w:color="auto" w:fill="FFFFFF" w:themeFill="background1"/>
          </w:tcPr>
          <w:p w14:paraId="3BB997FA"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5A081A33"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A6A6A6" w:themeFill="background1" w:themeFillShade="A6"/>
          </w:tcPr>
          <w:p w14:paraId="03E20234"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A6A6A6" w:themeFill="background1" w:themeFillShade="A6"/>
          </w:tcPr>
          <w:p w14:paraId="107B390B" w14:textId="77777777" w:rsidR="000F792A" w:rsidRPr="00B53298" w:rsidRDefault="000F792A" w:rsidP="003F64BE">
            <w:pPr>
              <w:tabs>
                <w:tab w:val="left" w:pos="9000"/>
              </w:tabs>
              <w:jc w:val="both"/>
              <w:rPr>
                <w:rFonts w:ascii="Arial" w:hAnsi="Arial" w:cs="Arial"/>
                <w:sz w:val="22"/>
                <w:szCs w:val="22"/>
                <w:lang w:val="es-ES_tradnl"/>
              </w:rPr>
            </w:pPr>
          </w:p>
        </w:tc>
        <w:tc>
          <w:tcPr>
            <w:tcW w:w="127" w:type="pct"/>
            <w:tcBorders>
              <w:bottom w:val="single" w:sz="4" w:space="0" w:color="000000"/>
            </w:tcBorders>
            <w:shd w:val="clear" w:color="auto" w:fill="FFFFFF" w:themeFill="background1"/>
          </w:tcPr>
          <w:p w14:paraId="62481EA8" w14:textId="77777777" w:rsidR="000F792A" w:rsidRPr="00B53298" w:rsidRDefault="000F792A" w:rsidP="003F64BE">
            <w:pPr>
              <w:tabs>
                <w:tab w:val="left" w:pos="9000"/>
              </w:tabs>
              <w:jc w:val="both"/>
              <w:rPr>
                <w:rFonts w:ascii="Arial" w:hAnsi="Arial" w:cs="Arial"/>
                <w:sz w:val="22"/>
                <w:szCs w:val="22"/>
                <w:lang w:val="es-ES_tradnl"/>
              </w:rPr>
            </w:pPr>
          </w:p>
        </w:tc>
        <w:tc>
          <w:tcPr>
            <w:tcW w:w="702" w:type="pct"/>
            <w:vMerge/>
            <w:shd w:val="clear" w:color="auto" w:fill="auto"/>
          </w:tcPr>
          <w:p w14:paraId="03CCEDB3" w14:textId="77777777" w:rsidR="000F792A" w:rsidRPr="00B53298" w:rsidRDefault="000F792A" w:rsidP="003F64BE">
            <w:pPr>
              <w:tabs>
                <w:tab w:val="left" w:pos="9000"/>
              </w:tabs>
              <w:jc w:val="both"/>
              <w:rPr>
                <w:rFonts w:ascii="Arial" w:hAnsi="Arial" w:cs="Arial"/>
                <w:sz w:val="22"/>
                <w:szCs w:val="22"/>
                <w:lang w:val="es-ES_tradnl"/>
              </w:rPr>
            </w:pPr>
          </w:p>
        </w:tc>
        <w:tc>
          <w:tcPr>
            <w:tcW w:w="701" w:type="pct"/>
            <w:vMerge/>
            <w:shd w:val="clear" w:color="auto" w:fill="auto"/>
            <w:vAlign w:val="center"/>
          </w:tcPr>
          <w:p w14:paraId="67C79742" w14:textId="77777777" w:rsidR="000F792A" w:rsidRPr="00B53298" w:rsidRDefault="000F792A" w:rsidP="003F64BE">
            <w:pPr>
              <w:tabs>
                <w:tab w:val="left" w:pos="9000"/>
              </w:tabs>
              <w:jc w:val="both"/>
              <w:rPr>
                <w:rFonts w:ascii="Arial" w:hAnsi="Arial" w:cs="Arial"/>
                <w:sz w:val="22"/>
                <w:szCs w:val="22"/>
                <w:lang w:val="es-ES_tradnl"/>
              </w:rPr>
            </w:pPr>
          </w:p>
        </w:tc>
      </w:tr>
      <w:tr w:rsidR="000F792A" w:rsidRPr="00B53298" w14:paraId="24BD1C7A" w14:textId="77777777">
        <w:trPr>
          <w:trHeight w:val="42"/>
          <w:jc w:val="center"/>
        </w:trPr>
        <w:tc>
          <w:tcPr>
            <w:tcW w:w="1241" w:type="pct"/>
            <w:shd w:val="clear" w:color="auto" w:fill="auto"/>
          </w:tcPr>
          <w:p w14:paraId="5650862F"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1.6 Diseminación de la evaluación</w:t>
            </w:r>
          </w:p>
        </w:tc>
        <w:tc>
          <w:tcPr>
            <w:tcW w:w="115" w:type="pct"/>
            <w:shd w:val="clear" w:color="auto" w:fill="FFFFFF" w:themeFill="background1"/>
          </w:tcPr>
          <w:p w14:paraId="6A38AAE3" w14:textId="77777777" w:rsidR="000F792A" w:rsidRPr="00B53298" w:rsidRDefault="000F792A" w:rsidP="003F64BE">
            <w:pPr>
              <w:tabs>
                <w:tab w:val="left" w:pos="9000"/>
              </w:tabs>
              <w:jc w:val="both"/>
              <w:rPr>
                <w:rFonts w:ascii="Arial" w:hAnsi="Arial" w:cs="Arial"/>
                <w:sz w:val="22"/>
                <w:szCs w:val="22"/>
                <w:lang w:val="es-ES_tradnl"/>
              </w:rPr>
            </w:pPr>
          </w:p>
        </w:tc>
        <w:tc>
          <w:tcPr>
            <w:tcW w:w="118" w:type="pct"/>
            <w:shd w:val="clear" w:color="auto" w:fill="FFFFFF" w:themeFill="background1"/>
          </w:tcPr>
          <w:p w14:paraId="1B00C34C"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0751059E" w14:textId="77777777" w:rsidR="000F792A" w:rsidRPr="00B53298" w:rsidRDefault="000F792A" w:rsidP="003F64BE">
            <w:pPr>
              <w:tabs>
                <w:tab w:val="left" w:pos="9000"/>
              </w:tabs>
              <w:jc w:val="both"/>
              <w:rPr>
                <w:rFonts w:ascii="Arial" w:hAnsi="Arial" w:cs="Arial"/>
                <w:sz w:val="22"/>
                <w:szCs w:val="22"/>
                <w:lang w:val="es-ES_tradnl"/>
              </w:rPr>
            </w:pPr>
          </w:p>
        </w:tc>
        <w:tc>
          <w:tcPr>
            <w:tcW w:w="128" w:type="pct"/>
            <w:shd w:val="clear" w:color="auto" w:fill="FFFFFF" w:themeFill="background1"/>
          </w:tcPr>
          <w:p w14:paraId="4A512B0E"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26ED9BD1"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047F71B4"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2839B286" w14:textId="77777777" w:rsidR="000F792A" w:rsidRPr="00B53298" w:rsidRDefault="000F792A" w:rsidP="003F64BE">
            <w:pPr>
              <w:tabs>
                <w:tab w:val="left" w:pos="9000"/>
              </w:tabs>
              <w:jc w:val="both"/>
              <w:rPr>
                <w:rFonts w:ascii="Arial" w:hAnsi="Arial" w:cs="Arial"/>
                <w:sz w:val="22"/>
                <w:szCs w:val="22"/>
                <w:lang w:val="es-ES_tradnl"/>
              </w:rPr>
            </w:pPr>
          </w:p>
        </w:tc>
        <w:tc>
          <w:tcPr>
            <w:tcW w:w="123" w:type="pct"/>
            <w:shd w:val="clear" w:color="auto" w:fill="FFFFFF" w:themeFill="background1"/>
          </w:tcPr>
          <w:p w14:paraId="488297FE"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550DD8E4"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0F469911"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226AECC8" w14:textId="77777777" w:rsidR="000F792A" w:rsidRPr="00B53298" w:rsidRDefault="000F792A" w:rsidP="003F64BE">
            <w:pPr>
              <w:tabs>
                <w:tab w:val="left" w:pos="9000"/>
              </w:tabs>
              <w:jc w:val="both"/>
              <w:rPr>
                <w:rFonts w:ascii="Arial" w:hAnsi="Arial" w:cs="Arial"/>
                <w:sz w:val="22"/>
                <w:szCs w:val="22"/>
                <w:lang w:val="es-ES_tradnl"/>
              </w:rPr>
            </w:pPr>
          </w:p>
        </w:tc>
        <w:tc>
          <w:tcPr>
            <w:tcW w:w="125" w:type="pct"/>
            <w:shd w:val="clear" w:color="auto" w:fill="FFFFFF" w:themeFill="background1"/>
          </w:tcPr>
          <w:p w14:paraId="7B0A72B2"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5ADEFFCA"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3807BC3A"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1BCCE0BA" w14:textId="77777777" w:rsidR="000F792A" w:rsidRPr="00B53298" w:rsidRDefault="000F792A" w:rsidP="003F64BE">
            <w:pPr>
              <w:tabs>
                <w:tab w:val="left" w:pos="9000"/>
              </w:tabs>
              <w:jc w:val="both"/>
              <w:rPr>
                <w:rFonts w:ascii="Arial" w:hAnsi="Arial" w:cs="Arial"/>
                <w:sz w:val="22"/>
                <w:szCs w:val="22"/>
                <w:lang w:val="es-ES_tradnl"/>
              </w:rPr>
            </w:pPr>
          </w:p>
        </w:tc>
        <w:tc>
          <w:tcPr>
            <w:tcW w:w="125" w:type="pct"/>
            <w:shd w:val="clear" w:color="auto" w:fill="FFFFFF" w:themeFill="background1"/>
          </w:tcPr>
          <w:p w14:paraId="1DD60961"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37327E7E"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272B80B7"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4AF5B742" w14:textId="77777777" w:rsidR="000F792A" w:rsidRPr="00B53298" w:rsidRDefault="000F792A" w:rsidP="003F64BE">
            <w:pPr>
              <w:tabs>
                <w:tab w:val="left" w:pos="9000"/>
              </w:tabs>
              <w:jc w:val="both"/>
              <w:rPr>
                <w:rFonts w:ascii="Arial" w:hAnsi="Arial" w:cs="Arial"/>
                <w:sz w:val="22"/>
                <w:szCs w:val="22"/>
                <w:lang w:val="es-ES_tradnl"/>
              </w:rPr>
            </w:pPr>
          </w:p>
        </w:tc>
        <w:tc>
          <w:tcPr>
            <w:tcW w:w="127" w:type="pct"/>
            <w:shd w:val="clear" w:color="auto" w:fill="A6A6A6" w:themeFill="background1" w:themeFillShade="A6"/>
          </w:tcPr>
          <w:p w14:paraId="4F844374" w14:textId="77777777" w:rsidR="000F792A" w:rsidRPr="00B53298" w:rsidRDefault="000F792A" w:rsidP="003F64BE">
            <w:pPr>
              <w:tabs>
                <w:tab w:val="left" w:pos="9000"/>
              </w:tabs>
              <w:jc w:val="both"/>
              <w:rPr>
                <w:rFonts w:ascii="Arial" w:hAnsi="Arial" w:cs="Arial"/>
                <w:sz w:val="22"/>
                <w:szCs w:val="22"/>
                <w:lang w:val="es-ES_tradnl"/>
              </w:rPr>
            </w:pPr>
          </w:p>
        </w:tc>
        <w:tc>
          <w:tcPr>
            <w:tcW w:w="702" w:type="pct"/>
            <w:vMerge/>
            <w:shd w:val="clear" w:color="auto" w:fill="auto"/>
          </w:tcPr>
          <w:p w14:paraId="201CA93C" w14:textId="77777777" w:rsidR="000F792A" w:rsidRPr="00B53298" w:rsidRDefault="000F792A" w:rsidP="003F64BE">
            <w:pPr>
              <w:tabs>
                <w:tab w:val="left" w:pos="9000"/>
              </w:tabs>
              <w:jc w:val="both"/>
              <w:rPr>
                <w:rFonts w:ascii="Arial" w:hAnsi="Arial" w:cs="Arial"/>
                <w:sz w:val="22"/>
                <w:szCs w:val="22"/>
                <w:lang w:val="es-ES_tradnl"/>
              </w:rPr>
            </w:pPr>
          </w:p>
        </w:tc>
        <w:tc>
          <w:tcPr>
            <w:tcW w:w="701" w:type="pct"/>
            <w:vMerge/>
            <w:shd w:val="clear" w:color="auto" w:fill="auto"/>
            <w:vAlign w:val="center"/>
          </w:tcPr>
          <w:p w14:paraId="06953273" w14:textId="77777777" w:rsidR="000F792A" w:rsidRPr="00B53298" w:rsidRDefault="000F792A" w:rsidP="003F64BE">
            <w:pPr>
              <w:tabs>
                <w:tab w:val="left" w:pos="9000"/>
              </w:tabs>
              <w:jc w:val="both"/>
              <w:rPr>
                <w:rFonts w:ascii="Arial" w:hAnsi="Arial" w:cs="Arial"/>
                <w:sz w:val="22"/>
                <w:szCs w:val="22"/>
                <w:lang w:val="es-ES_tradnl"/>
              </w:rPr>
            </w:pPr>
          </w:p>
        </w:tc>
      </w:tr>
    </w:tbl>
    <w:p w14:paraId="05FA3EBA" w14:textId="77777777" w:rsidR="000F792A" w:rsidRPr="00B53298" w:rsidRDefault="00F32B1B" w:rsidP="003F64BE">
      <w:pPr>
        <w:pStyle w:val="AutoNumpara"/>
        <w:tabs>
          <w:tab w:val="left" w:pos="9000"/>
        </w:tabs>
        <w:rPr>
          <w:rFonts w:ascii="Arial" w:hAnsi="Arial" w:cs="Arial"/>
          <w:noProof w:val="0"/>
          <w:sz w:val="22"/>
          <w:szCs w:val="22"/>
        </w:rPr>
      </w:pPr>
      <w:r w:rsidRPr="00B53298">
        <w:rPr>
          <w:rFonts w:ascii="Arial" w:hAnsi="Arial" w:cs="Arial"/>
          <w:bCs/>
          <w:noProof w:val="0"/>
          <w:sz w:val="22"/>
          <w:szCs w:val="22"/>
        </w:rPr>
        <w:t xml:space="preserve">Por último, el </w:t>
      </w:r>
      <w:r w:rsidRPr="00B53298">
        <w:rPr>
          <w:rFonts w:ascii="Arial" w:hAnsi="Arial" w:cs="Arial"/>
          <w:noProof w:val="0"/>
          <w:sz w:val="22"/>
          <w:szCs w:val="22"/>
        </w:rPr>
        <w:t>Cuadro</w:t>
      </w:r>
      <w:r w:rsidRPr="00B53298">
        <w:rPr>
          <w:rFonts w:ascii="Arial" w:hAnsi="Arial" w:cs="Arial"/>
          <w:bCs/>
          <w:noProof w:val="0"/>
          <w:sz w:val="22"/>
          <w:szCs w:val="22"/>
        </w:rPr>
        <w:t xml:space="preserve"> 12 presenta el Plan de Trabajo y presupuesto de evaluación para los resultados del proyecto.</w:t>
      </w:r>
    </w:p>
    <w:p w14:paraId="6C452735" w14:textId="77777777" w:rsidR="000F792A" w:rsidRPr="00B53298" w:rsidRDefault="00F32B1B" w:rsidP="003F64BE">
      <w:pPr>
        <w:pStyle w:val="Paragraph"/>
        <w:keepNext/>
        <w:numPr>
          <w:ilvl w:val="0"/>
          <w:numId w:val="0"/>
        </w:numPr>
        <w:tabs>
          <w:tab w:val="left" w:pos="9000"/>
        </w:tabs>
        <w:outlineLvl w:val="9"/>
        <w:rPr>
          <w:rFonts w:ascii="Arial" w:hAnsi="Arial" w:cs="Arial"/>
          <w:sz w:val="22"/>
          <w:szCs w:val="22"/>
        </w:rPr>
      </w:pPr>
      <w:r w:rsidRPr="00B53298">
        <w:rPr>
          <w:rFonts w:ascii="Arial" w:hAnsi="Arial" w:cs="Arial"/>
          <w:b/>
          <w:sz w:val="22"/>
          <w:szCs w:val="22"/>
        </w:rPr>
        <w:t>Cuadro 12: Plan de Trabajo de las Evaluaciones para los resultados del proyecto</w:t>
      </w:r>
    </w:p>
    <w:tbl>
      <w:tblPr>
        <w:tblW w:w="577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43"/>
        <w:gridCol w:w="236"/>
        <w:gridCol w:w="236"/>
        <w:gridCol w:w="236"/>
        <w:gridCol w:w="236"/>
        <w:gridCol w:w="236"/>
        <w:gridCol w:w="236"/>
        <w:gridCol w:w="236"/>
        <w:gridCol w:w="239"/>
        <w:gridCol w:w="236"/>
        <w:gridCol w:w="236"/>
        <w:gridCol w:w="236"/>
        <w:gridCol w:w="239"/>
        <w:gridCol w:w="236"/>
        <w:gridCol w:w="236"/>
        <w:gridCol w:w="236"/>
        <w:gridCol w:w="239"/>
        <w:gridCol w:w="236"/>
        <w:gridCol w:w="236"/>
        <w:gridCol w:w="236"/>
        <w:gridCol w:w="241"/>
        <w:gridCol w:w="1390"/>
        <w:gridCol w:w="1406"/>
      </w:tblGrid>
      <w:tr w:rsidR="000F792A" w:rsidRPr="00B53298" w14:paraId="5F94524F" w14:textId="77777777">
        <w:trPr>
          <w:trHeight w:val="80"/>
          <w:tblHeader/>
          <w:jc w:val="center"/>
        </w:trPr>
        <w:tc>
          <w:tcPr>
            <w:tcW w:w="1230" w:type="pct"/>
            <w:vMerge w:val="restart"/>
            <w:tcBorders>
              <w:top w:val="single" w:sz="4" w:space="0" w:color="auto"/>
              <w:left w:val="single" w:sz="4" w:space="0" w:color="auto"/>
              <w:bottom w:val="single" w:sz="4" w:space="0" w:color="auto"/>
              <w:right w:val="single" w:sz="4" w:space="0" w:color="auto"/>
            </w:tcBorders>
            <w:shd w:val="clear" w:color="auto" w:fill="C6D9F1"/>
          </w:tcPr>
          <w:p w14:paraId="33FDFA97"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 xml:space="preserve">Actividades </w:t>
            </w:r>
          </w:p>
        </w:tc>
        <w:tc>
          <w:tcPr>
            <w:tcW w:w="477" w:type="pct"/>
            <w:gridSpan w:val="4"/>
            <w:tcBorders>
              <w:top w:val="single" w:sz="4" w:space="0" w:color="auto"/>
              <w:left w:val="single" w:sz="4" w:space="0" w:color="auto"/>
              <w:bottom w:val="single" w:sz="4" w:space="0" w:color="auto"/>
              <w:right w:val="single" w:sz="4" w:space="0" w:color="auto"/>
            </w:tcBorders>
            <w:shd w:val="clear" w:color="auto" w:fill="C6D9F1"/>
          </w:tcPr>
          <w:p w14:paraId="318340B5"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Año 1</w:t>
            </w:r>
          </w:p>
        </w:tc>
        <w:tc>
          <w:tcPr>
            <w:tcW w:w="470" w:type="pct"/>
            <w:gridSpan w:val="4"/>
            <w:tcBorders>
              <w:top w:val="single" w:sz="4" w:space="0" w:color="auto"/>
              <w:left w:val="single" w:sz="4" w:space="0" w:color="auto"/>
              <w:bottom w:val="single" w:sz="4" w:space="0" w:color="auto"/>
              <w:right w:val="single" w:sz="4" w:space="0" w:color="auto"/>
            </w:tcBorders>
            <w:shd w:val="clear" w:color="auto" w:fill="C6D9F1"/>
          </w:tcPr>
          <w:p w14:paraId="13562F08"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Año 2</w:t>
            </w:r>
          </w:p>
        </w:tc>
        <w:tc>
          <w:tcPr>
            <w:tcW w:w="470" w:type="pct"/>
            <w:gridSpan w:val="4"/>
            <w:tcBorders>
              <w:top w:val="single" w:sz="4" w:space="0" w:color="auto"/>
              <w:left w:val="single" w:sz="4" w:space="0" w:color="auto"/>
              <w:bottom w:val="single" w:sz="4" w:space="0" w:color="auto"/>
              <w:right w:val="single" w:sz="4" w:space="0" w:color="auto"/>
            </w:tcBorders>
            <w:shd w:val="clear" w:color="auto" w:fill="C6D9F1"/>
          </w:tcPr>
          <w:p w14:paraId="6C570020"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Año 3</w:t>
            </w:r>
          </w:p>
        </w:tc>
        <w:tc>
          <w:tcPr>
            <w:tcW w:w="470" w:type="pct"/>
            <w:gridSpan w:val="4"/>
            <w:tcBorders>
              <w:top w:val="single" w:sz="4" w:space="0" w:color="auto"/>
              <w:left w:val="single" w:sz="4" w:space="0" w:color="auto"/>
              <w:bottom w:val="single" w:sz="4" w:space="0" w:color="auto"/>
              <w:right w:val="single" w:sz="4" w:space="0" w:color="auto"/>
            </w:tcBorders>
            <w:shd w:val="clear" w:color="auto" w:fill="C6D9F1"/>
          </w:tcPr>
          <w:p w14:paraId="60ACAAA2"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Año 4</w:t>
            </w:r>
          </w:p>
        </w:tc>
        <w:tc>
          <w:tcPr>
            <w:tcW w:w="471" w:type="pct"/>
            <w:gridSpan w:val="4"/>
            <w:tcBorders>
              <w:top w:val="single" w:sz="4" w:space="0" w:color="auto"/>
              <w:left w:val="single" w:sz="4" w:space="0" w:color="auto"/>
              <w:bottom w:val="single" w:sz="4" w:space="0" w:color="auto"/>
              <w:right w:val="single" w:sz="4" w:space="0" w:color="auto"/>
            </w:tcBorders>
            <w:shd w:val="clear" w:color="auto" w:fill="C6D9F1"/>
          </w:tcPr>
          <w:p w14:paraId="5B1AEEFA"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Año 5</w:t>
            </w:r>
          </w:p>
        </w:tc>
        <w:tc>
          <w:tcPr>
            <w:tcW w:w="702" w:type="pct"/>
            <w:tcBorders>
              <w:top w:val="single" w:sz="4" w:space="0" w:color="auto"/>
              <w:left w:val="single" w:sz="4" w:space="0" w:color="auto"/>
              <w:bottom w:val="single" w:sz="4" w:space="0" w:color="auto"/>
              <w:right w:val="single" w:sz="4" w:space="0" w:color="auto"/>
            </w:tcBorders>
            <w:shd w:val="clear" w:color="auto" w:fill="C6D9F1"/>
            <w:vAlign w:val="center"/>
          </w:tcPr>
          <w:p w14:paraId="334EDCC4"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Responsable</w:t>
            </w:r>
          </w:p>
        </w:tc>
        <w:tc>
          <w:tcPr>
            <w:tcW w:w="708" w:type="pct"/>
            <w:vMerge w:val="restart"/>
            <w:tcBorders>
              <w:top w:val="single" w:sz="4" w:space="0" w:color="auto"/>
              <w:left w:val="single" w:sz="4" w:space="0" w:color="auto"/>
              <w:bottom w:val="nil"/>
              <w:right w:val="single" w:sz="4" w:space="0" w:color="auto"/>
            </w:tcBorders>
            <w:shd w:val="clear" w:color="auto" w:fill="C6D9F1"/>
            <w:vAlign w:val="center"/>
          </w:tcPr>
          <w:p w14:paraId="73780CEA"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Fuente/Costo</w:t>
            </w:r>
          </w:p>
        </w:tc>
      </w:tr>
      <w:tr w:rsidR="000F792A" w:rsidRPr="00B53298" w14:paraId="3A975D02" w14:textId="77777777">
        <w:trPr>
          <w:trHeight w:val="42"/>
          <w:tblHeader/>
          <w:jc w:val="center"/>
        </w:trPr>
        <w:tc>
          <w:tcPr>
            <w:tcW w:w="1230" w:type="pct"/>
            <w:vMerge/>
            <w:tcBorders>
              <w:top w:val="single" w:sz="4" w:space="0" w:color="auto"/>
            </w:tcBorders>
            <w:shd w:val="clear" w:color="auto" w:fill="C6D9F1"/>
          </w:tcPr>
          <w:p w14:paraId="582690B7"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top w:val="single" w:sz="4" w:space="0" w:color="auto"/>
            </w:tcBorders>
            <w:shd w:val="clear" w:color="auto" w:fill="C6D9F1"/>
          </w:tcPr>
          <w:p w14:paraId="5A8AAB86"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1</w:t>
            </w:r>
          </w:p>
        </w:tc>
        <w:tc>
          <w:tcPr>
            <w:tcW w:w="119" w:type="pct"/>
            <w:tcBorders>
              <w:top w:val="single" w:sz="4" w:space="0" w:color="auto"/>
            </w:tcBorders>
            <w:shd w:val="clear" w:color="auto" w:fill="C6D9F1"/>
          </w:tcPr>
          <w:p w14:paraId="14E314DD"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2</w:t>
            </w:r>
          </w:p>
        </w:tc>
        <w:tc>
          <w:tcPr>
            <w:tcW w:w="115" w:type="pct"/>
            <w:tcBorders>
              <w:top w:val="single" w:sz="4" w:space="0" w:color="auto"/>
            </w:tcBorders>
            <w:shd w:val="clear" w:color="auto" w:fill="C6D9F1"/>
          </w:tcPr>
          <w:p w14:paraId="66A42C50"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3</w:t>
            </w:r>
          </w:p>
        </w:tc>
        <w:tc>
          <w:tcPr>
            <w:tcW w:w="128" w:type="pct"/>
            <w:tcBorders>
              <w:top w:val="single" w:sz="4" w:space="0" w:color="auto"/>
            </w:tcBorders>
            <w:shd w:val="clear" w:color="auto" w:fill="C6D9F1"/>
          </w:tcPr>
          <w:p w14:paraId="4344E496"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4</w:t>
            </w:r>
          </w:p>
        </w:tc>
        <w:tc>
          <w:tcPr>
            <w:tcW w:w="115" w:type="pct"/>
            <w:tcBorders>
              <w:top w:val="single" w:sz="4" w:space="0" w:color="auto"/>
            </w:tcBorders>
            <w:shd w:val="clear" w:color="auto" w:fill="C6D9F1"/>
          </w:tcPr>
          <w:p w14:paraId="45021B12"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1</w:t>
            </w:r>
          </w:p>
        </w:tc>
        <w:tc>
          <w:tcPr>
            <w:tcW w:w="115" w:type="pct"/>
            <w:tcBorders>
              <w:top w:val="single" w:sz="4" w:space="0" w:color="auto"/>
            </w:tcBorders>
            <w:shd w:val="clear" w:color="auto" w:fill="C6D9F1"/>
          </w:tcPr>
          <w:p w14:paraId="7CD54D70"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2</w:t>
            </w:r>
          </w:p>
        </w:tc>
        <w:tc>
          <w:tcPr>
            <w:tcW w:w="115" w:type="pct"/>
            <w:tcBorders>
              <w:top w:val="single" w:sz="4" w:space="0" w:color="auto"/>
            </w:tcBorders>
            <w:shd w:val="clear" w:color="auto" w:fill="C6D9F1"/>
          </w:tcPr>
          <w:p w14:paraId="1E08C1F8"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3</w:t>
            </w:r>
          </w:p>
        </w:tc>
        <w:tc>
          <w:tcPr>
            <w:tcW w:w="125" w:type="pct"/>
            <w:tcBorders>
              <w:top w:val="single" w:sz="4" w:space="0" w:color="auto"/>
            </w:tcBorders>
            <w:shd w:val="clear" w:color="auto" w:fill="C6D9F1"/>
          </w:tcPr>
          <w:p w14:paraId="5105F95F"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4</w:t>
            </w:r>
          </w:p>
        </w:tc>
        <w:tc>
          <w:tcPr>
            <w:tcW w:w="115" w:type="pct"/>
            <w:tcBorders>
              <w:top w:val="single" w:sz="4" w:space="0" w:color="auto"/>
            </w:tcBorders>
            <w:shd w:val="clear" w:color="auto" w:fill="C6D9F1"/>
          </w:tcPr>
          <w:p w14:paraId="6D3C86C7"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1</w:t>
            </w:r>
          </w:p>
        </w:tc>
        <w:tc>
          <w:tcPr>
            <w:tcW w:w="115" w:type="pct"/>
            <w:tcBorders>
              <w:top w:val="single" w:sz="4" w:space="0" w:color="auto"/>
            </w:tcBorders>
            <w:shd w:val="clear" w:color="auto" w:fill="C6D9F1"/>
          </w:tcPr>
          <w:p w14:paraId="460B7542"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2</w:t>
            </w:r>
          </w:p>
        </w:tc>
        <w:tc>
          <w:tcPr>
            <w:tcW w:w="115" w:type="pct"/>
            <w:tcBorders>
              <w:top w:val="single" w:sz="4" w:space="0" w:color="auto"/>
            </w:tcBorders>
            <w:shd w:val="clear" w:color="auto" w:fill="C6D9F1"/>
          </w:tcPr>
          <w:p w14:paraId="409E2D48"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3</w:t>
            </w:r>
          </w:p>
        </w:tc>
        <w:tc>
          <w:tcPr>
            <w:tcW w:w="125" w:type="pct"/>
            <w:tcBorders>
              <w:top w:val="single" w:sz="4" w:space="0" w:color="auto"/>
            </w:tcBorders>
            <w:shd w:val="clear" w:color="auto" w:fill="C6D9F1"/>
          </w:tcPr>
          <w:p w14:paraId="0F3C07DD"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4</w:t>
            </w:r>
          </w:p>
        </w:tc>
        <w:tc>
          <w:tcPr>
            <w:tcW w:w="115" w:type="pct"/>
            <w:tcBorders>
              <w:top w:val="single" w:sz="4" w:space="0" w:color="auto"/>
            </w:tcBorders>
            <w:shd w:val="clear" w:color="auto" w:fill="C6D9F1"/>
          </w:tcPr>
          <w:p w14:paraId="0D06618F"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1</w:t>
            </w:r>
          </w:p>
        </w:tc>
        <w:tc>
          <w:tcPr>
            <w:tcW w:w="115" w:type="pct"/>
            <w:tcBorders>
              <w:top w:val="single" w:sz="4" w:space="0" w:color="auto"/>
            </w:tcBorders>
            <w:shd w:val="clear" w:color="auto" w:fill="C6D9F1"/>
          </w:tcPr>
          <w:p w14:paraId="48D96E3C"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2</w:t>
            </w:r>
          </w:p>
        </w:tc>
        <w:tc>
          <w:tcPr>
            <w:tcW w:w="115" w:type="pct"/>
            <w:tcBorders>
              <w:top w:val="single" w:sz="4" w:space="0" w:color="auto"/>
            </w:tcBorders>
            <w:shd w:val="clear" w:color="auto" w:fill="C6D9F1"/>
          </w:tcPr>
          <w:p w14:paraId="5866D1FB"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3</w:t>
            </w:r>
          </w:p>
        </w:tc>
        <w:tc>
          <w:tcPr>
            <w:tcW w:w="125" w:type="pct"/>
            <w:tcBorders>
              <w:top w:val="single" w:sz="4" w:space="0" w:color="auto"/>
            </w:tcBorders>
            <w:shd w:val="clear" w:color="auto" w:fill="C6D9F1"/>
          </w:tcPr>
          <w:p w14:paraId="7B927062"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4</w:t>
            </w:r>
          </w:p>
        </w:tc>
        <w:tc>
          <w:tcPr>
            <w:tcW w:w="115" w:type="pct"/>
            <w:tcBorders>
              <w:top w:val="single" w:sz="4" w:space="0" w:color="auto"/>
            </w:tcBorders>
            <w:shd w:val="clear" w:color="auto" w:fill="C6D9F1"/>
          </w:tcPr>
          <w:p w14:paraId="3BEE5683"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1</w:t>
            </w:r>
          </w:p>
        </w:tc>
        <w:tc>
          <w:tcPr>
            <w:tcW w:w="115" w:type="pct"/>
            <w:tcBorders>
              <w:top w:val="single" w:sz="4" w:space="0" w:color="auto"/>
            </w:tcBorders>
            <w:shd w:val="clear" w:color="auto" w:fill="C6D9F1"/>
          </w:tcPr>
          <w:p w14:paraId="4179C39F"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2</w:t>
            </w:r>
          </w:p>
        </w:tc>
        <w:tc>
          <w:tcPr>
            <w:tcW w:w="115" w:type="pct"/>
            <w:tcBorders>
              <w:top w:val="single" w:sz="4" w:space="0" w:color="auto"/>
            </w:tcBorders>
            <w:shd w:val="clear" w:color="auto" w:fill="C6D9F1"/>
          </w:tcPr>
          <w:p w14:paraId="7752710B"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3</w:t>
            </w:r>
          </w:p>
        </w:tc>
        <w:tc>
          <w:tcPr>
            <w:tcW w:w="126" w:type="pct"/>
            <w:tcBorders>
              <w:top w:val="single" w:sz="4" w:space="0" w:color="auto"/>
            </w:tcBorders>
            <w:shd w:val="clear" w:color="auto" w:fill="C6D9F1"/>
          </w:tcPr>
          <w:p w14:paraId="30C79B5F"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4</w:t>
            </w:r>
          </w:p>
        </w:tc>
        <w:tc>
          <w:tcPr>
            <w:tcW w:w="702" w:type="pct"/>
            <w:tcBorders>
              <w:top w:val="single" w:sz="4" w:space="0" w:color="auto"/>
            </w:tcBorders>
            <w:shd w:val="clear" w:color="auto" w:fill="C6D9F1"/>
          </w:tcPr>
          <w:p w14:paraId="74A06666" w14:textId="77777777" w:rsidR="000F792A" w:rsidRPr="00B53298" w:rsidRDefault="000F792A" w:rsidP="003F64BE">
            <w:pPr>
              <w:tabs>
                <w:tab w:val="left" w:pos="9000"/>
              </w:tabs>
              <w:jc w:val="both"/>
              <w:rPr>
                <w:rFonts w:ascii="Arial" w:hAnsi="Arial" w:cs="Arial"/>
                <w:sz w:val="22"/>
                <w:szCs w:val="22"/>
                <w:lang w:val="es-ES_tradnl"/>
              </w:rPr>
            </w:pPr>
          </w:p>
        </w:tc>
        <w:tc>
          <w:tcPr>
            <w:tcW w:w="708" w:type="pct"/>
            <w:vMerge/>
            <w:tcBorders>
              <w:top w:val="single" w:sz="4" w:space="0" w:color="auto"/>
              <w:bottom w:val="nil"/>
            </w:tcBorders>
            <w:shd w:val="clear" w:color="auto" w:fill="C6D9F1"/>
          </w:tcPr>
          <w:p w14:paraId="48853D8E" w14:textId="77777777" w:rsidR="000F792A" w:rsidRPr="00B53298" w:rsidRDefault="000F792A" w:rsidP="003F64BE">
            <w:pPr>
              <w:tabs>
                <w:tab w:val="left" w:pos="9000"/>
              </w:tabs>
              <w:jc w:val="both"/>
              <w:rPr>
                <w:rFonts w:ascii="Arial" w:hAnsi="Arial" w:cs="Arial"/>
                <w:sz w:val="22"/>
                <w:szCs w:val="22"/>
                <w:lang w:val="es-ES_tradnl"/>
              </w:rPr>
            </w:pPr>
          </w:p>
        </w:tc>
      </w:tr>
      <w:tr w:rsidR="000F792A" w:rsidRPr="00B53298" w14:paraId="051A0A58" w14:textId="77777777">
        <w:trPr>
          <w:trHeight w:val="42"/>
          <w:jc w:val="center"/>
        </w:trPr>
        <w:tc>
          <w:tcPr>
            <w:tcW w:w="5000" w:type="pct"/>
            <w:gridSpan w:val="23"/>
            <w:shd w:val="clear" w:color="auto" w:fill="D9D9D9"/>
          </w:tcPr>
          <w:p w14:paraId="5BD7E932"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Evaluación Intermedia</w:t>
            </w:r>
          </w:p>
        </w:tc>
      </w:tr>
      <w:tr w:rsidR="000F792A" w:rsidRPr="00B53298" w14:paraId="3E808CB5" w14:textId="77777777">
        <w:trPr>
          <w:trHeight w:val="42"/>
          <w:jc w:val="center"/>
        </w:trPr>
        <w:tc>
          <w:tcPr>
            <w:tcW w:w="1230" w:type="pct"/>
            <w:shd w:val="clear" w:color="auto" w:fill="auto"/>
          </w:tcPr>
          <w:p w14:paraId="530B8A04"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 xml:space="preserve">1.1 Contratación </w:t>
            </w:r>
          </w:p>
        </w:tc>
        <w:tc>
          <w:tcPr>
            <w:tcW w:w="115" w:type="pct"/>
            <w:shd w:val="clear" w:color="auto" w:fill="FFFFFF" w:themeFill="background1"/>
          </w:tcPr>
          <w:p w14:paraId="7CBA9032" w14:textId="77777777" w:rsidR="000F792A" w:rsidRPr="00B53298" w:rsidRDefault="000F792A" w:rsidP="003F64BE">
            <w:pPr>
              <w:tabs>
                <w:tab w:val="left" w:pos="9000"/>
              </w:tabs>
              <w:jc w:val="both"/>
              <w:rPr>
                <w:rFonts w:ascii="Arial" w:hAnsi="Arial" w:cs="Arial"/>
                <w:sz w:val="22"/>
                <w:szCs w:val="22"/>
                <w:lang w:val="es-ES_tradnl"/>
              </w:rPr>
            </w:pPr>
          </w:p>
        </w:tc>
        <w:tc>
          <w:tcPr>
            <w:tcW w:w="119" w:type="pct"/>
            <w:shd w:val="clear" w:color="auto" w:fill="FFFFFF" w:themeFill="background1"/>
          </w:tcPr>
          <w:p w14:paraId="1C3AB8B7"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13CD0359" w14:textId="77777777" w:rsidR="000F792A" w:rsidRPr="00B53298" w:rsidRDefault="000F792A" w:rsidP="003F64BE">
            <w:pPr>
              <w:tabs>
                <w:tab w:val="left" w:pos="9000"/>
              </w:tabs>
              <w:jc w:val="both"/>
              <w:rPr>
                <w:rFonts w:ascii="Arial" w:hAnsi="Arial" w:cs="Arial"/>
                <w:sz w:val="22"/>
                <w:szCs w:val="22"/>
                <w:lang w:val="es-ES_tradnl"/>
              </w:rPr>
            </w:pPr>
          </w:p>
        </w:tc>
        <w:tc>
          <w:tcPr>
            <w:tcW w:w="128" w:type="pct"/>
            <w:shd w:val="clear" w:color="auto" w:fill="FFFFFF" w:themeFill="background1"/>
          </w:tcPr>
          <w:p w14:paraId="3B063005"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776CFC9D"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2B241A35"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230E30CF" w14:textId="77777777" w:rsidR="000F792A" w:rsidRPr="00B53298" w:rsidRDefault="000F792A" w:rsidP="003F64BE">
            <w:pPr>
              <w:tabs>
                <w:tab w:val="left" w:pos="9000"/>
              </w:tabs>
              <w:jc w:val="both"/>
              <w:rPr>
                <w:rFonts w:ascii="Arial" w:hAnsi="Arial" w:cs="Arial"/>
                <w:sz w:val="22"/>
                <w:szCs w:val="22"/>
                <w:lang w:val="es-ES_tradnl"/>
              </w:rPr>
            </w:pPr>
          </w:p>
        </w:tc>
        <w:tc>
          <w:tcPr>
            <w:tcW w:w="125" w:type="pct"/>
            <w:tcBorders>
              <w:bottom w:val="single" w:sz="4" w:space="0" w:color="000000"/>
            </w:tcBorders>
            <w:shd w:val="clear" w:color="auto" w:fill="FFFFFF" w:themeFill="background1"/>
          </w:tcPr>
          <w:p w14:paraId="72732899"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46E966A6"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X</w:t>
            </w:r>
          </w:p>
        </w:tc>
        <w:tc>
          <w:tcPr>
            <w:tcW w:w="115" w:type="pct"/>
            <w:tcBorders>
              <w:bottom w:val="single" w:sz="4" w:space="0" w:color="000000"/>
            </w:tcBorders>
            <w:shd w:val="clear" w:color="auto" w:fill="FFFFFF" w:themeFill="background1"/>
          </w:tcPr>
          <w:p w14:paraId="0313CBE5"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2981BEA6" w14:textId="77777777" w:rsidR="000F792A" w:rsidRPr="00B53298" w:rsidRDefault="000F792A" w:rsidP="003F64BE">
            <w:pPr>
              <w:tabs>
                <w:tab w:val="left" w:pos="9000"/>
              </w:tabs>
              <w:jc w:val="both"/>
              <w:rPr>
                <w:rFonts w:ascii="Arial" w:hAnsi="Arial" w:cs="Arial"/>
                <w:sz w:val="22"/>
                <w:szCs w:val="22"/>
                <w:lang w:val="es-ES_tradnl"/>
              </w:rPr>
            </w:pPr>
          </w:p>
        </w:tc>
        <w:tc>
          <w:tcPr>
            <w:tcW w:w="125" w:type="pct"/>
            <w:tcBorders>
              <w:bottom w:val="single" w:sz="4" w:space="0" w:color="000000"/>
            </w:tcBorders>
            <w:shd w:val="clear" w:color="auto" w:fill="FFFFFF" w:themeFill="background1"/>
          </w:tcPr>
          <w:p w14:paraId="717BB175"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3153CD77"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76FE20B9"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0E3A58E3" w14:textId="77777777" w:rsidR="000F792A" w:rsidRPr="00B53298" w:rsidRDefault="000F792A" w:rsidP="003F64BE">
            <w:pPr>
              <w:tabs>
                <w:tab w:val="left" w:pos="9000"/>
              </w:tabs>
              <w:jc w:val="both"/>
              <w:rPr>
                <w:rFonts w:ascii="Arial" w:hAnsi="Arial" w:cs="Arial"/>
                <w:sz w:val="22"/>
                <w:szCs w:val="22"/>
                <w:lang w:val="es-ES_tradnl"/>
              </w:rPr>
            </w:pPr>
          </w:p>
        </w:tc>
        <w:tc>
          <w:tcPr>
            <w:tcW w:w="125" w:type="pct"/>
            <w:tcBorders>
              <w:bottom w:val="single" w:sz="4" w:space="0" w:color="000000"/>
            </w:tcBorders>
            <w:shd w:val="clear" w:color="auto" w:fill="FFFFFF" w:themeFill="background1"/>
          </w:tcPr>
          <w:p w14:paraId="6F70C3B8"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54116014"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399FD162"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43306894" w14:textId="77777777" w:rsidR="000F792A" w:rsidRPr="00B53298" w:rsidRDefault="000F792A" w:rsidP="003F64BE">
            <w:pPr>
              <w:tabs>
                <w:tab w:val="left" w:pos="9000"/>
              </w:tabs>
              <w:jc w:val="both"/>
              <w:rPr>
                <w:rFonts w:ascii="Arial" w:hAnsi="Arial" w:cs="Arial"/>
                <w:sz w:val="22"/>
                <w:szCs w:val="22"/>
                <w:lang w:val="es-ES_tradnl"/>
              </w:rPr>
            </w:pPr>
          </w:p>
        </w:tc>
        <w:tc>
          <w:tcPr>
            <w:tcW w:w="126" w:type="pct"/>
            <w:shd w:val="clear" w:color="auto" w:fill="FFFFFF" w:themeFill="background1"/>
          </w:tcPr>
          <w:p w14:paraId="3328D6A6" w14:textId="77777777" w:rsidR="000F792A" w:rsidRPr="00B53298" w:rsidRDefault="000F792A" w:rsidP="003F64BE">
            <w:pPr>
              <w:tabs>
                <w:tab w:val="left" w:pos="9000"/>
              </w:tabs>
              <w:jc w:val="both"/>
              <w:rPr>
                <w:rFonts w:ascii="Arial" w:hAnsi="Arial" w:cs="Arial"/>
                <w:sz w:val="22"/>
                <w:szCs w:val="22"/>
                <w:lang w:val="es-ES_tradnl"/>
              </w:rPr>
            </w:pPr>
          </w:p>
        </w:tc>
        <w:tc>
          <w:tcPr>
            <w:tcW w:w="702" w:type="pct"/>
            <w:vMerge w:val="restart"/>
            <w:shd w:val="clear" w:color="auto" w:fill="auto"/>
          </w:tcPr>
          <w:p w14:paraId="40BF72D3"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UCP</w:t>
            </w:r>
          </w:p>
        </w:tc>
        <w:tc>
          <w:tcPr>
            <w:tcW w:w="708" w:type="pct"/>
            <w:vMerge w:val="restart"/>
            <w:shd w:val="clear" w:color="auto" w:fill="auto"/>
            <w:vAlign w:val="center"/>
          </w:tcPr>
          <w:p w14:paraId="0BA4DE4D"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BR-L1</w:t>
            </w:r>
            <w:r w:rsidR="003B34E7" w:rsidRPr="00B53298">
              <w:rPr>
                <w:rFonts w:ascii="Arial" w:hAnsi="Arial" w:cs="Arial"/>
                <w:sz w:val="22"/>
                <w:szCs w:val="22"/>
                <w:lang w:val="es-ES_tradnl"/>
              </w:rPr>
              <w:t>501</w:t>
            </w:r>
          </w:p>
          <w:p w14:paraId="4EF0D4B0" w14:textId="77777777" w:rsidR="000F792A" w:rsidRPr="00B53298" w:rsidRDefault="007B62C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US$</w:t>
            </w:r>
            <w:r w:rsidR="002956D2" w:rsidRPr="00B53298">
              <w:rPr>
                <w:rFonts w:ascii="Arial" w:hAnsi="Arial" w:cs="Arial"/>
                <w:sz w:val="22"/>
                <w:szCs w:val="22"/>
                <w:lang w:val="es-ES_tradnl"/>
              </w:rPr>
              <w:t>30</w:t>
            </w:r>
            <w:r w:rsidRPr="00B53298">
              <w:rPr>
                <w:rFonts w:ascii="Arial" w:hAnsi="Arial" w:cs="Arial"/>
                <w:sz w:val="22"/>
                <w:szCs w:val="22"/>
                <w:lang w:val="es-ES_tradnl"/>
              </w:rPr>
              <w:t>,000</w:t>
            </w:r>
          </w:p>
          <w:p w14:paraId="081C3DEE" w14:textId="77777777" w:rsidR="000F792A" w:rsidRPr="00B53298" w:rsidRDefault="000F792A" w:rsidP="003F64BE">
            <w:pPr>
              <w:tabs>
                <w:tab w:val="left" w:pos="9000"/>
              </w:tabs>
              <w:jc w:val="both"/>
              <w:rPr>
                <w:rFonts w:ascii="Arial" w:hAnsi="Arial" w:cs="Arial"/>
                <w:sz w:val="22"/>
                <w:szCs w:val="22"/>
                <w:lang w:val="es-ES_tradnl"/>
              </w:rPr>
            </w:pPr>
          </w:p>
        </w:tc>
      </w:tr>
      <w:tr w:rsidR="000F792A" w:rsidRPr="00B53298" w14:paraId="4E633793" w14:textId="77777777">
        <w:trPr>
          <w:trHeight w:val="260"/>
          <w:jc w:val="center"/>
        </w:trPr>
        <w:tc>
          <w:tcPr>
            <w:tcW w:w="1230" w:type="pct"/>
            <w:shd w:val="clear" w:color="auto" w:fill="auto"/>
          </w:tcPr>
          <w:p w14:paraId="64A2CCE6"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1.2 Recolección de datos</w:t>
            </w:r>
          </w:p>
        </w:tc>
        <w:tc>
          <w:tcPr>
            <w:tcW w:w="115" w:type="pct"/>
            <w:shd w:val="clear" w:color="auto" w:fill="FFFFFF" w:themeFill="background1"/>
          </w:tcPr>
          <w:p w14:paraId="549B88E4" w14:textId="77777777" w:rsidR="000F792A" w:rsidRPr="00B53298" w:rsidRDefault="000F792A" w:rsidP="003F64BE">
            <w:pPr>
              <w:tabs>
                <w:tab w:val="left" w:pos="9000"/>
              </w:tabs>
              <w:jc w:val="both"/>
              <w:rPr>
                <w:rFonts w:ascii="Arial" w:hAnsi="Arial" w:cs="Arial"/>
                <w:sz w:val="22"/>
                <w:szCs w:val="22"/>
                <w:lang w:val="es-ES_tradnl"/>
              </w:rPr>
            </w:pPr>
          </w:p>
        </w:tc>
        <w:tc>
          <w:tcPr>
            <w:tcW w:w="119" w:type="pct"/>
            <w:shd w:val="clear" w:color="auto" w:fill="FFFFFF" w:themeFill="background1"/>
          </w:tcPr>
          <w:p w14:paraId="6DDF7DE6"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31EDD00D" w14:textId="77777777" w:rsidR="000F792A" w:rsidRPr="00B53298" w:rsidRDefault="000F792A" w:rsidP="003F64BE">
            <w:pPr>
              <w:tabs>
                <w:tab w:val="left" w:pos="9000"/>
              </w:tabs>
              <w:jc w:val="both"/>
              <w:rPr>
                <w:rFonts w:ascii="Arial" w:hAnsi="Arial" w:cs="Arial"/>
                <w:sz w:val="22"/>
                <w:szCs w:val="22"/>
                <w:lang w:val="es-ES_tradnl"/>
              </w:rPr>
            </w:pPr>
          </w:p>
        </w:tc>
        <w:tc>
          <w:tcPr>
            <w:tcW w:w="128" w:type="pct"/>
            <w:shd w:val="clear" w:color="auto" w:fill="FFFFFF" w:themeFill="background1"/>
          </w:tcPr>
          <w:p w14:paraId="0B5340FE"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13F10194"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1FD6522D"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7C1B3FCB" w14:textId="77777777" w:rsidR="000F792A" w:rsidRPr="00B53298" w:rsidRDefault="000F792A" w:rsidP="003F64BE">
            <w:pPr>
              <w:tabs>
                <w:tab w:val="left" w:pos="9000"/>
              </w:tabs>
              <w:jc w:val="both"/>
              <w:rPr>
                <w:rFonts w:ascii="Arial" w:hAnsi="Arial" w:cs="Arial"/>
                <w:sz w:val="22"/>
                <w:szCs w:val="22"/>
                <w:lang w:val="es-ES_tradnl"/>
              </w:rPr>
            </w:pPr>
          </w:p>
        </w:tc>
        <w:tc>
          <w:tcPr>
            <w:tcW w:w="125" w:type="pct"/>
            <w:shd w:val="clear" w:color="auto" w:fill="FFFFFF" w:themeFill="background1"/>
          </w:tcPr>
          <w:p w14:paraId="3C6B3878"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786238D2"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X</w:t>
            </w:r>
          </w:p>
        </w:tc>
        <w:tc>
          <w:tcPr>
            <w:tcW w:w="115" w:type="pct"/>
            <w:shd w:val="clear" w:color="auto" w:fill="FFFFFF" w:themeFill="background1"/>
          </w:tcPr>
          <w:p w14:paraId="6B2AB956"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61150B8E" w14:textId="77777777" w:rsidR="000F792A" w:rsidRPr="00B53298" w:rsidRDefault="000F792A" w:rsidP="003F64BE">
            <w:pPr>
              <w:tabs>
                <w:tab w:val="left" w:pos="9000"/>
              </w:tabs>
              <w:jc w:val="both"/>
              <w:rPr>
                <w:rFonts w:ascii="Arial" w:hAnsi="Arial" w:cs="Arial"/>
                <w:sz w:val="22"/>
                <w:szCs w:val="22"/>
                <w:lang w:val="es-ES_tradnl"/>
              </w:rPr>
            </w:pPr>
          </w:p>
        </w:tc>
        <w:tc>
          <w:tcPr>
            <w:tcW w:w="125" w:type="pct"/>
            <w:shd w:val="clear" w:color="auto" w:fill="FFFFFF" w:themeFill="background1"/>
          </w:tcPr>
          <w:p w14:paraId="7F693567"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0232A310"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6BA64CFD"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65E47E3F" w14:textId="77777777" w:rsidR="000F792A" w:rsidRPr="00B53298" w:rsidRDefault="000F792A" w:rsidP="003F64BE">
            <w:pPr>
              <w:tabs>
                <w:tab w:val="left" w:pos="9000"/>
              </w:tabs>
              <w:jc w:val="both"/>
              <w:rPr>
                <w:rFonts w:ascii="Arial" w:hAnsi="Arial" w:cs="Arial"/>
                <w:sz w:val="22"/>
                <w:szCs w:val="22"/>
                <w:lang w:val="es-ES_tradnl"/>
              </w:rPr>
            </w:pPr>
          </w:p>
        </w:tc>
        <w:tc>
          <w:tcPr>
            <w:tcW w:w="125" w:type="pct"/>
            <w:tcBorders>
              <w:bottom w:val="single" w:sz="4" w:space="0" w:color="000000"/>
            </w:tcBorders>
            <w:shd w:val="clear" w:color="auto" w:fill="FFFFFF" w:themeFill="background1"/>
          </w:tcPr>
          <w:p w14:paraId="09CC1CDE"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767C2C4A"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14BC0334"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0BD3A029" w14:textId="77777777" w:rsidR="000F792A" w:rsidRPr="00B53298" w:rsidRDefault="000F792A" w:rsidP="003F64BE">
            <w:pPr>
              <w:tabs>
                <w:tab w:val="left" w:pos="9000"/>
              </w:tabs>
              <w:jc w:val="both"/>
              <w:rPr>
                <w:rFonts w:ascii="Arial" w:hAnsi="Arial" w:cs="Arial"/>
                <w:sz w:val="22"/>
                <w:szCs w:val="22"/>
                <w:lang w:val="es-ES_tradnl"/>
              </w:rPr>
            </w:pPr>
          </w:p>
        </w:tc>
        <w:tc>
          <w:tcPr>
            <w:tcW w:w="126" w:type="pct"/>
            <w:shd w:val="clear" w:color="auto" w:fill="FFFFFF" w:themeFill="background1"/>
          </w:tcPr>
          <w:p w14:paraId="50B3F632" w14:textId="77777777" w:rsidR="000F792A" w:rsidRPr="00B53298" w:rsidRDefault="000F792A" w:rsidP="003F64BE">
            <w:pPr>
              <w:tabs>
                <w:tab w:val="left" w:pos="9000"/>
              </w:tabs>
              <w:jc w:val="both"/>
              <w:rPr>
                <w:rFonts w:ascii="Arial" w:hAnsi="Arial" w:cs="Arial"/>
                <w:sz w:val="22"/>
                <w:szCs w:val="22"/>
                <w:lang w:val="es-ES_tradnl"/>
              </w:rPr>
            </w:pPr>
          </w:p>
        </w:tc>
        <w:tc>
          <w:tcPr>
            <w:tcW w:w="702" w:type="pct"/>
            <w:vMerge/>
            <w:shd w:val="clear" w:color="auto" w:fill="auto"/>
          </w:tcPr>
          <w:p w14:paraId="22F8C9F0" w14:textId="77777777" w:rsidR="000F792A" w:rsidRPr="00B53298" w:rsidRDefault="000F792A" w:rsidP="003F64BE">
            <w:pPr>
              <w:tabs>
                <w:tab w:val="left" w:pos="9000"/>
              </w:tabs>
              <w:jc w:val="both"/>
              <w:rPr>
                <w:rFonts w:ascii="Arial" w:hAnsi="Arial" w:cs="Arial"/>
                <w:sz w:val="22"/>
                <w:szCs w:val="22"/>
                <w:lang w:val="es-ES_tradnl"/>
              </w:rPr>
            </w:pPr>
          </w:p>
        </w:tc>
        <w:tc>
          <w:tcPr>
            <w:tcW w:w="708" w:type="pct"/>
            <w:vMerge/>
            <w:shd w:val="clear" w:color="auto" w:fill="auto"/>
            <w:vAlign w:val="center"/>
          </w:tcPr>
          <w:p w14:paraId="3D67B3A3" w14:textId="77777777" w:rsidR="000F792A" w:rsidRPr="00B53298" w:rsidRDefault="000F792A" w:rsidP="003F64BE">
            <w:pPr>
              <w:tabs>
                <w:tab w:val="left" w:pos="9000"/>
              </w:tabs>
              <w:jc w:val="both"/>
              <w:rPr>
                <w:rFonts w:ascii="Arial" w:hAnsi="Arial" w:cs="Arial"/>
                <w:sz w:val="22"/>
                <w:szCs w:val="22"/>
                <w:lang w:val="es-ES_tradnl"/>
              </w:rPr>
            </w:pPr>
          </w:p>
        </w:tc>
      </w:tr>
      <w:tr w:rsidR="000F792A" w:rsidRPr="00B53298" w14:paraId="1B155954" w14:textId="77777777">
        <w:trPr>
          <w:trHeight w:val="42"/>
          <w:jc w:val="center"/>
        </w:trPr>
        <w:tc>
          <w:tcPr>
            <w:tcW w:w="1230" w:type="pct"/>
            <w:shd w:val="clear" w:color="auto" w:fill="auto"/>
          </w:tcPr>
          <w:p w14:paraId="4F57E78E"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1.3 Análisis de datos</w:t>
            </w:r>
          </w:p>
        </w:tc>
        <w:tc>
          <w:tcPr>
            <w:tcW w:w="115" w:type="pct"/>
            <w:shd w:val="clear" w:color="auto" w:fill="FFFFFF" w:themeFill="background1"/>
          </w:tcPr>
          <w:p w14:paraId="7A5B14AA" w14:textId="77777777" w:rsidR="000F792A" w:rsidRPr="00B53298" w:rsidRDefault="000F792A" w:rsidP="003F64BE">
            <w:pPr>
              <w:tabs>
                <w:tab w:val="left" w:pos="9000"/>
              </w:tabs>
              <w:jc w:val="both"/>
              <w:rPr>
                <w:rFonts w:ascii="Arial" w:hAnsi="Arial" w:cs="Arial"/>
                <w:sz w:val="22"/>
                <w:szCs w:val="22"/>
                <w:lang w:val="es-ES_tradnl"/>
              </w:rPr>
            </w:pPr>
          </w:p>
        </w:tc>
        <w:tc>
          <w:tcPr>
            <w:tcW w:w="119" w:type="pct"/>
            <w:shd w:val="clear" w:color="auto" w:fill="FFFFFF" w:themeFill="background1"/>
          </w:tcPr>
          <w:p w14:paraId="1334B50C"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6812476D" w14:textId="77777777" w:rsidR="000F792A" w:rsidRPr="00B53298" w:rsidRDefault="000F792A" w:rsidP="003F64BE">
            <w:pPr>
              <w:tabs>
                <w:tab w:val="left" w:pos="9000"/>
              </w:tabs>
              <w:jc w:val="both"/>
              <w:rPr>
                <w:rFonts w:ascii="Arial" w:hAnsi="Arial" w:cs="Arial"/>
                <w:sz w:val="22"/>
                <w:szCs w:val="22"/>
                <w:lang w:val="es-ES_tradnl"/>
              </w:rPr>
            </w:pPr>
          </w:p>
        </w:tc>
        <w:tc>
          <w:tcPr>
            <w:tcW w:w="128" w:type="pct"/>
            <w:shd w:val="clear" w:color="auto" w:fill="FFFFFF" w:themeFill="background1"/>
          </w:tcPr>
          <w:p w14:paraId="204B1809"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7BE5D946"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3BCD41A0"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4C5B5FE1" w14:textId="77777777" w:rsidR="000F792A" w:rsidRPr="00B53298" w:rsidRDefault="000F792A" w:rsidP="003F64BE">
            <w:pPr>
              <w:tabs>
                <w:tab w:val="left" w:pos="9000"/>
              </w:tabs>
              <w:jc w:val="both"/>
              <w:rPr>
                <w:rFonts w:ascii="Arial" w:hAnsi="Arial" w:cs="Arial"/>
                <w:sz w:val="22"/>
                <w:szCs w:val="22"/>
                <w:lang w:val="es-ES_tradnl"/>
              </w:rPr>
            </w:pPr>
          </w:p>
        </w:tc>
        <w:tc>
          <w:tcPr>
            <w:tcW w:w="125" w:type="pct"/>
            <w:shd w:val="clear" w:color="auto" w:fill="FFFFFF" w:themeFill="background1"/>
          </w:tcPr>
          <w:p w14:paraId="687A22E3"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30994ABD"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03D4FA33"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X</w:t>
            </w:r>
          </w:p>
        </w:tc>
        <w:tc>
          <w:tcPr>
            <w:tcW w:w="115" w:type="pct"/>
            <w:shd w:val="clear" w:color="auto" w:fill="FFFFFF" w:themeFill="background1"/>
          </w:tcPr>
          <w:p w14:paraId="1C8F1939" w14:textId="77777777" w:rsidR="000F792A" w:rsidRPr="00B53298" w:rsidRDefault="000F792A" w:rsidP="003F64BE">
            <w:pPr>
              <w:tabs>
                <w:tab w:val="left" w:pos="9000"/>
              </w:tabs>
              <w:jc w:val="both"/>
              <w:rPr>
                <w:rFonts w:ascii="Arial" w:hAnsi="Arial" w:cs="Arial"/>
                <w:sz w:val="22"/>
                <w:szCs w:val="22"/>
                <w:lang w:val="es-ES_tradnl"/>
              </w:rPr>
            </w:pPr>
          </w:p>
        </w:tc>
        <w:tc>
          <w:tcPr>
            <w:tcW w:w="125" w:type="pct"/>
            <w:shd w:val="clear" w:color="auto" w:fill="FFFFFF" w:themeFill="background1"/>
          </w:tcPr>
          <w:p w14:paraId="38C75701"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52619D26"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05D6A834"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16FF8DDD" w14:textId="77777777" w:rsidR="000F792A" w:rsidRPr="00B53298" w:rsidRDefault="000F792A" w:rsidP="003F64BE">
            <w:pPr>
              <w:tabs>
                <w:tab w:val="left" w:pos="9000"/>
              </w:tabs>
              <w:jc w:val="both"/>
              <w:rPr>
                <w:rFonts w:ascii="Arial" w:hAnsi="Arial" w:cs="Arial"/>
                <w:sz w:val="22"/>
                <w:szCs w:val="22"/>
                <w:lang w:val="es-ES_tradnl"/>
              </w:rPr>
            </w:pPr>
          </w:p>
        </w:tc>
        <w:tc>
          <w:tcPr>
            <w:tcW w:w="125" w:type="pct"/>
            <w:shd w:val="clear" w:color="auto" w:fill="FFFFFF" w:themeFill="background1"/>
          </w:tcPr>
          <w:p w14:paraId="64F208E3"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344BCFBF"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5B6D9FB6"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1794F458" w14:textId="77777777" w:rsidR="000F792A" w:rsidRPr="00B53298" w:rsidRDefault="000F792A" w:rsidP="003F64BE">
            <w:pPr>
              <w:tabs>
                <w:tab w:val="left" w:pos="9000"/>
              </w:tabs>
              <w:jc w:val="both"/>
              <w:rPr>
                <w:rFonts w:ascii="Arial" w:hAnsi="Arial" w:cs="Arial"/>
                <w:sz w:val="22"/>
                <w:szCs w:val="22"/>
                <w:lang w:val="es-ES_tradnl"/>
              </w:rPr>
            </w:pPr>
          </w:p>
        </w:tc>
        <w:tc>
          <w:tcPr>
            <w:tcW w:w="126" w:type="pct"/>
            <w:shd w:val="clear" w:color="auto" w:fill="FFFFFF" w:themeFill="background1"/>
          </w:tcPr>
          <w:p w14:paraId="486E84AC" w14:textId="77777777" w:rsidR="000F792A" w:rsidRPr="00B53298" w:rsidRDefault="000F792A" w:rsidP="003F64BE">
            <w:pPr>
              <w:tabs>
                <w:tab w:val="left" w:pos="9000"/>
              </w:tabs>
              <w:jc w:val="both"/>
              <w:rPr>
                <w:rFonts w:ascii="Arial" w:hAnsi="Arial" w:cs="Arial"/>
                <w:sz w:val="22"/>
                <w:szCs w:val="22"/>
                <w:lang w:val="es-ES_tradnl"/>
              </w:rPr>
            </w:pPr>
          </w:p>
        </w:tc>
        <w:tc>
          <w:tcPr>
            <w:tcW w:w="702" w:type="pct"/>
            <w:vMerge/>
            <w:shd w:val="clear" w:color="auto" w:fill="auto"/>
          </w:tcPr>
          <w:p w14:paraId="52E496DF" w14:textId="77777777" w:rsidR="000F792A" w:rsidRPr="00B53298" w:rsidRDefault="000F792A" w:rsidP="003F64BE">
            <w:pPr>
              <w:tabs>
                <w:tab w:val="left" w:pos="9000"/>
              </w:tabs>
              <w:jc w:val="both"/>
              <w:rPr>
                <w:rFonts w:ascii="Arial" w:hAnsi="Arial" w:cs="Arial"/>
                <w:sz w:val="22"/>
                <w:szCs w:val="22"/>
                <w:lang w:val="es-ES_tradnl"/>
              </w:rPr>
            </w:pPr>
          </w:p>
        </w:tc>
        <w:tc>
          <w:tcPr>
            <w:tcW w:w="708" w:type="pct"/>
            <w:vMerge/>
            <w:shd w:val="clear" w:color="auto" w:fill="auto"/>
            <w:vAlign w:val="center"/>
          </w:tcPr>
          <w:p w14:paraId="267CC16E" w14:textId="77777777" w:rsidR="000F792A" w:rsidRPr="00B53298" w:rsidRDefault="000F792A" w:rsidP="003F64BE">
            <w:pPr>
              <w:tabs>
                <w:tab w:val="left" w:pos="9000"/>
              </w:tabs>
              <w:jc w:val="both"/>
              <w:rPr>
                <w:rFonts w:ascii="Arial" w:hAnsi="Arial" w:cs="Arial"/>
                <w:sz w:val="22"/>
                <w:szCs w:val="22"/>
                <w:lang w:val="es-ES_tradnl"/>
              </w:rPr>
            </w:pPr>
          </w:p>
        </w:tc>
      </w:tr>
      <w:tr w:rsidR="000F792A" w:rsidRPr="00B53298" w14:paraId="2929BDEB" w14:textId="77777777">
        <w:trPr>
          <w:trHeight w:val="42"/>
          <w:jc w:val="center"/>
        </w:trPr>
        <w:tc>
          <w:tcPr>
            <w:tcW w:w="1230" w:type="pct"/>
            <w:shd w:val="clear" w:color="auto" w:fill="auto"/>
          </w:tcPr>
          <w:p w14:paraId="1D10A01E"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1.4 Informe preliminar</w:t>
            </w:r>
          </w:p>
        </w:tc>
        <w:tc>
          <w:tcPr>
            <w:tcW w:w="115" w:type="pct"/>
            <w:shd w:val="clear" w:color="auto" w:fill="FFFFFF" w:themeFill="background1"/>
          </w:tcPr>
          <w:p w14:paraId="21DB6602" w14:textId="77777777" w:rsidR="000F792A" w:rsidRPr="00B53298" w:rsidRDefault="000F792A" w:rsidP="003F64BE">
            <w:pPr>
              <w:tabs>
                <w:tab w:val="left" w:pos="9000"/>
              </w:tabs>
              <w:jc w:val="both"/>
              <w:rPr>
                <w:rFonts w:ascii="Arial" w:hAnsi="Arial" w:cs="Arial"/>
                <w:sz w:val="22"/>
                <w:szCs w:val="22"/>
                <w:lang w:val="es-ES_tradnl"/>
              </w:rPr>
            </w:pPr>
          </w:p>
        </w:tc>
        <w:tc>
          <w:tcPr>
            <w:tcW w:w="119" w:type="pct"/>
            <w:shd w:val="clear" w:color="auto" w:fill="FFFFFF" w:themeFill="background1"/>
          </w:tcPr>
          <w:p w14:paraId="78E51CA9"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0889799B" w14:textId="77777777" w:rsidR="000F792A" w:rsidRPr="00B53298" w:rsidRDefault="000F792A" w:rsidP="003F64BE">
            <w:pPr>
              <w:tabs>
                <w:tab w:val="left" w:pos="9000"/>
              </w:tabs>
              <w:jc w:val="both"/>
              <w:rPr>
                <w:rFonts w:ascii="Arial" w:hAnsi="Arial" w:cs="Arial"/>
                <w:sz w:val="22"/>
                <w:szCs w:val="22"/>
                <w:lang w:val="es-ES_tradnl"/>
              </w:rPr>
            </w:pPr>
          </w:p>
        </w:tc>
        <w:tc>
          <w:tcPr>
            <w:tcW w:w="128" w:type="pct"/>
            <w:shd w:val="clear" w:color="auto" w:fill="FFFFFF" w:themeFill="background1"/>
          </w:tcPr>
          <w:p w14:paraId="1D0AECAD"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4726799F"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2A149B42"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73950C4A" w14:textId="77777777" w:rsidR="000F792A" w:rsidRPr="00B53298" w:rsidRDefault="000F792A" w:rsidP="003F64BE">
            <w:pPr>
              <w:tabs>
                <w:tab w:val="left" w:pos="9000"/>
              </w:tabs>
              <w:jc w:val="both"/>
              <w:rPr>
                <w:rFonts w:ascii="Arial" w:hAnsi="Arial" w:cs="Arial"/>
                <w:sz w:val="22"/>
                <w:szCs w:val="22"/>
                <w:lang w:val="es-ES_tradnl"/>
              </w:rPr>
            </w:pPr>
          </w:p>
        </w:tc>
        <w:tc>
          <w:tcPr>
            <w:tcW w:w="125" w:type="pct"/>
            <w:shd w:val="clear" w:color="auto" w:fill="FFFFFF" w:themeFill="background1"/>
          </w:tcPr>
          <w:p w14:paraId="38056081"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415404D0"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4F497222"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4FAC62A2"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X</w:t>
            </w:r>
          </w:p>
        </w:tc>
        <w:tc>
          <w:tcPr>
            <w:tcW w:w="125" w:type="pct"/>
            <w:shd w:val="clear" w:color="auto" w:fill="FFFFFF" w:themeFill="background1"/>
          </w:tcPr>
          <w:p w14:paraId="2350CA5A"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6D6FAEF1"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709741FE"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75CBA395" w14:textId="77777777" w:rsidR="000F792A" w:rsidRPr="00B53298" w:rsidRDefault="000F792A" w:rsidP="003F64BE">
            <w:pPr>
              <w:tabs>
                <w:tab w:val="left" w:pos="9000"/>
              </w:tabs>
              <w:jc w:val="both"/>
              <w:rPr>
                <w:rFonts w:ascii="Arial" w:hAnsi="Arial" w:cs="Arial"/>
                <w:sz w:val="22"/>
                <w:szCs w:val="22"/>
                <w:lang w:val="es-ES_tradnl"/>
              </w:rPr>
            </w:pPr>
          </w:p>
        </w:tc>
        <w:tc>
          <w:tcPr>
            <w:tcW w:w="125" w:type="pct"/>
            <w:shd w:val="clear" w:color="auto" w:fill="FFFFFF" w:themeFill="background1"/>
          </w:tcPr>
          <w:p w14:paraId="204F8424"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258D1A0B"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312CDDFB"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214CB2B0" w14:textId="77777777" w:rsidR="000F792A" w:rsidRPr="00B53298" w:rsidRDefault="000F792A" w:rsidP="003F64BE">
            <w:pPr>
              <w:tabs>
                <w:tab w:val="left" w:pos="9000"/>
              </w:tabs>
              <w:jc w:val="both"/>
              <w:rPr>
                <w:rFonts w:ascii="Arial" w:hAnsi="Arial" w:cs="Arial"/>
                <w:sz w:val="22"/>
                <w:szCs w:val="22"/>
                <w:lang w:val="es-ES_tradnl"/>
              </w:rPr>
            </w:pPr>
          </w:p>
        </w:tc>
        <w:tc>
          <w:tcPr>
            <w:tcW w:w="126" w:type="pct"/>
            <w:shd w:val="clear" w:color="auto" w:fill="FFFFFF" w:themeFill="background1"/>
          </w:tcPr>
          <w:p w14:paraId="166FCEE0" w14:textId="77777777" w:rsidR="000F792A" w:rsidRPr="00B53298" w:rsidRDefault="000F792A" w:rsidP="003F64BE">
            <w:pPr>
              <w:tabs>
                <w:tab w:val="left" w:pos="9000"/>
              </w:tabs>
              <w:jc w:val="both"/>
              <w:rPr>
                <w:rFonts w:ascii="Arial" w:hAnsi="Arial" w:cs="Arial"/>
                <w:sz w:val="22"/>
                <w:szCs w:val="22"/>
                <w:lang w:val="es-ES_tradnl"/>
              </w:rPr>
            </w:pPr>
          </w:p>
        </w:tc>
        <w:tc>
          <w:tcPr>
            <w:tcW w:w="702" w:type="pct"/>
            <w:vMerge/>
            <w:shd w:val="clear" w:color="auto" w:fill="auto"/>
          </w:tcPr>
          <w:p w14:paraId="5A601F0C" w14:textId="77777777" w:rsidR="000F792A" w:rsidRPr="00B53298" w:rsidRDefault="000F792A" w:rsidP="003F64BE">
            <w:pPr>
              <w:tabs>
                <w:tab w:val="left" w:pos="9000"/>
              </w:tabs>
              <w:jc w:val="both"/>
              <w:rPr>
                <w:rFonts w:ascii="Arial" w:hAnsi="Arial" w:cs="Arial"/>
                <w:sz w:val="22"/>
                <w:szCs w:val="22"/>
                <w:lang w:val="es-ES_tradnl"/>
              </w:rPr>
            </w:pPr>
          </w:p>
        </w:tc>
        <w:tc>
          <w:tcPr>
            <w:tcW w:w="708" w:type="pct"/>
            <w:vMerge/>
            <w:shd w:val="clear" w:color="auto" w:fill="auto"/>
            <w:vAlign w:val="center"/>
          </w:tcPr>
          <w:p w14:paraId="3493E7A0" w14:textId="77777777" w:rsidR="000F792A" w:rsidRPr="00B53298" w:rsidRDefault="000F792A" w:rsidP="003F64BE">
            <w:pPr>
              <w:tabs>
                <w:tab w:val="left" w:pos="9000"/>
              </w:tabs>
              <w:jc w:val="both"/>
              <w:rPr>
                <w:rFonts w:ascii="Arial" w:hAnsi="Arial" w:cs="Arial"/>
                <w:sz w:val="22"/>
                <w:szCs w:val="22"/>
                <w:lang w:val="es-ES_tradnl"/>
              </w:rPr>
            </w:pPr>
          </w:p>
        </w:tc>
      </w:tr>
      <w:tr w:rsidR="000F792A" w:rsidRPr="00B53298" w14:paraId="4D3004C6" w14:textId="77777777">
        <w:trPr>
          <w:trHeight w:val="42"/>
          <w:jc w:val="center"/>
        </w:trPr>
        <w:tc>
          <w:tcPr>
            <w:tcW w:w="1230" w:type="pct"/>
            <w:shd w:val="clear" w:color="auto" w:fill="auto"/>
          </w:tcPr>
          <w:p w14:paraId="41679D37"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1.5 Informe final</w:t>
            </w:r>
          </w:p>
        </w:tc>
        <w:tc>
          <w:tcPr>
            <w:tcW w:w="115" w:type="pct"/>
            <w:shd w:val="clear" w:color="auto" w:fill="FFFFFF" w:themeFill="background1"/>
          </w:tcPr>
          <w:p w14:paraId="3F070D57" w14:textId="77777777" w:rsidR="000F792A" w:rsidRPr="00B53298" w:rsidRDefault="000F792A" w:rsidP="003F64BE">
            <w:pPr>
              <w:tabs>
                <w:tab w:val="left" w:pos="9000"/>
              </w:tabs>
              <w:jc w:val="both"/>
              <w:rPr>
                <w:rFonts w:ascii="Arial" w:hAnsi="Arial" w:cs="Arial"/>
                <w:sz w:val="22"/>
                <w:szCs w:val="22"/>
                <w:lang w:val="es-ES_tradnl"/>
              </w:rPr>
            </w:pPr>
          </w:p>
        </w:tc>
        <w:tc>
          <w:tcPr>
            <w:tcW w:w="119" w:type="pct"/>
            <w:shd w:val="clear" w:color="auto" w:fill="FFFFFF" w:themeFill="background1"/>
          </w:tcPr>
          <w:p w14:paraId="0C978B97"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2CD2D030" w14:textId="77777777" w:rsidR="000F792A" w:rsidRPr="00B53298" w:rsidRDefault="000F792A" w:rsidP="003F64BE">
            <w:pPr>
              <w:tabs>
                <w:tab w:val="left" w:pos="9000"/>
              </w:tabs>
              <w:jc w:val="both"/>
              <w:rPr>
                <w:rFonts w:ascii="Arial" w:hAnsi="Arial" w:cs="Arial"/>
                <w:sz w:val="22"/>
                <w:szCs w:val="22"/>
                <w:lang w:val="es-ES_tradnl"/>
              </w:rPr>
            </w:pPr>
          </w:p>
        </w:tc>
        <w:tc>
          <w:tcPr>
            <w:tcW w:w="128" w:type="pct"/>
            <w:shd w:val="clear" w:color="auto" w:fill="FFFFFF" w:themeFill="background1"/>
          </w:tcPr>
          <w:p w14:paraId="2E897AFC"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6B3FDC34"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0BEF9BBF"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0236B4C0" w14:textId="77777777" w:rsidR="000F792A" w:rsidRPr="00B53298" w:rsidRDefault="000F792A" w:rsidP="003F64BE">
            <w:pPr>
              <w:tabs>
                <w:tab w:val="left" w:pos="9000"/>
              </w:tabs>
              <w:jc w:val="both"/>
              <w:rPr>
                <w:rFonts w:ascii="Arial" w:hAnsi="Arial" w:cs="Arial"/>
                <w:sz w:val="22"/>
                <w:szCs w:val="22"/>
                <w:lang w:val="es-ES_tradnl"/>
              </w:rPr>
            </w:pPr>
          </w:p>
        </w:tc>
        <w:tc>
          <w:tcPr>
            <w:tcW w:w="125" w:type="pct"/>
            <w:shd w:val="clear" w:color="auto" w:fill="FFFFFF" w:themeFill="background1"/>
          </w:tcPr>
          <w:p w14:paraId="07C0CC5F"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0A6D08D9"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13F91703"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55F47C6C"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X</w:t>
            </w:r>
          </w:p>
        </w:tc>
        <w:tc>
          <w:tcPr>
            <w:tcW w:w="125" w:type="pct"/>
            <w:shd w:val="clear" w:color="auto" w:fill="FFFFFF" w:themeFill="background1"/>
          </w:tcPr>
          <w:p w14:paraId="1F56263C"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47058DF5"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3B23D8C1"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693F3B67" w14:textId="77777777" w:rsidR="000F792A" w:rsidRPr="00B53298" w:rsidRDefault="000F792A" w:rsidP="003F64BE">
            <w:pPr>
              <w:tabs>
                <w:tab w:val="left" w:pos="9000"/>
              </w:tabs>
              <w:jc w:val="both"/>
              <w:rPr>
                <w:rFonts w:ascii="Arial" w:hAnsi="Arial" w:cs="Arial"/>
                <w:sz w:val="22"/>
                <w:szCs w:val="22"/>
                <w:lang w:val="es-ES_tradnl"/>
              </w:rPr>
            </w:pPr>
          </w:p>
        </w:tc>
        <w:tc>
          <w:tcPr>
            <w:tcW w:w="125" w:type="pct"/>
            <w:shd w:val="clear" w:color="auto" w:fill="FFFFFF" w:themeFill="background1"/>
          </w:tcPr>
          <w:p w14:paraId="39D6CFB6"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00EB452C"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5CC96A78"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3606745B" w14:textId="77777777" w:rsidR="000F792A" w:rsidRPr="00B53298" w:rsidRDefault="000F792A" w:rsidP="003F64BE">
            <w:pPr>
              <w:tabs>
                <w:tab w:val="left" w:pos="9000"/>
              </w:tabs>
              <w:jc w:val="both"/>
              <w:rPr>
                <w:rFonts w:ascii="Arial" w:hAnsi="Arial" w:cs="Arial"/>
                <w:sz w:val="22"/>
                <w:szCs w:val="22"/>
                <w:lang w:val="es-ES_tradnl"/>
              </w:rPr>
            </w:pPr>
          </w:p>
        </w:tc>
        <w:tc>
          <w:tcPr>
            <w:tcW w:w="126" w:type="pct"/>
            <w:tcBorders>
              <w:bottom w:val="single" w:sz="4" w:space="0" w:color="000000"/>
            </w:tcBorders>
            <w:shd w:val="clear" w:color="auto" w:fill="FFFFFF" w:themeFill="background1"/>
          </w:tcPr>
          <w:p w14:paraId="30AAA88B" w14:textId="77777777" w:rsidR="000F792A" w:rsidRPr="00B53298" w:rsidRDefault="000F792A" w:rsidP="003F64BE">
            <w:pPr>
              <w:tabs>
                <w:tab w:val="left" w:pos="9000"/>
              </w:tabs>
              <w:jc w:val="both"/>
              <w:rPr>
                <w:rFonts w:ascii="Arial" w:hAnsi="Arial" w:cs="Arial"/>
                <w:sz w:val="22"/>
                <w:szCs w:val="22"/>
                <w:lang w:val="es-ES_tradnl"/>
              </w:rPr>
            </w:pPr>
          </w:p>
        </w:tc>
        <w:tc>
          <w:tcPr>
            <w:tcW w:w="702" w:type="pct"/>
            <w:vMerge/>
            <w:shd w:val="clear" w:color="auto" w:fill="auto"/>
          </w:tcPr>
          <w:p w14:paraId="1E109C0A" w14:textId="77777777" w:rsidR="000F792A" w:rsidRPr="00B53298" w:rsidRDefault="000F792A" w:rsidP="003F64BE">
            <w:pPr>
              <w:tabs>
                <w:tab w:val="left" w:pos="9000"/>
              </w:tabs>
              <w:jc w:val="both"/>
              <w:rPr>
                <w:rFonts w:ascii="Arial" w:hAnsi="Arial" w:cs="Arial"/>
                <w:sz w:val="22"/>
                <w:szCs w:val="22"/>
                <w:lang w:val="es-ES_tradnl"/>
              </w:rPr>
            </w:pPr>
          </w:p>
        </w:tc>
        <w:tc>
          <w:tcPr>
            <w:tcW w:w="708" w:type="pct"/>
            <w:vMerge/>
            <w:shd w:val="clear" w:color="auto" w:fill="auto"/>
            <w:vAlign w:val="center"/>
          </w:tcPr>
          <w:p w14:paraId="7E3EE04E" w14:textId="77777777" w:rsidR="000F792A" w:rsidRPr="00B53298" w:rsidRDefault="000F792A" w:rsidP="003F64BE">
            <w:pPr>
              <w:tabs>
                <w:tab w:val="left" w:pos="9000"/>
              </w:tabs>
              <w:jc w:val="both"/>
              <w:rPr>
                <w:rFonts w:ascii="Arial" w:hAnsi="Arial" w:cs="Arial"/>
                <w:sz w:val="22"/>
                <w:szCs w:val="22"/>
                <w:lang w:val="es-ES_tradnl"/>
              </w:rPr>
            </w:pPr>
          </w:p>
        </w:tc>
      </w:tr>
      <w:tr w:rsidR="000F792A" w:rsidRPr="00BE22B8" w14:paraId="54943A22" w14:textId="77777777">
        <w:trPr>
          <w:trHeight w:val="42"/>
          <w:jc w:val="center"/>
        </w:trPr>
        <w:tc>
          <w:tcPr>
            <w:tcW w:w="5000" w:type="pct"/>
            <w:gridSpan w:val="23"/>
            <w:shd w:val="clear" w:color="auto" w:fill="D9D9D9"/>
          </w:tcPr>
          <w:p w14:paraId="46340442" w14:textId="77777777" w:rsidR="000F792A" w:rsidRPr="00B53298" w:rsidRDefault="00F32B1B" w:rsidP="003F64BE">
            <w:pPr>
              <w:tabs>
                <w:tab w:val="left" w:pos="9000"/>
              </w:tabs>
              <w:jc w:val="both"/>
              <w:rPr>
                <w:rFonts w:ascii="Arial" w:hAnsi="Arial" w:cs="Arial"/>
                <w:b/>
                <w:sz w:val="22"/>
                <w:szCs w:val="22"/>
                <w:lang w:val="es-ES_tradnl"/>
              </w:rPr>
            </w:pPr>
            <w:r w:rsidRPr="00B53298">
              <w:rPr>
                <w:rFonts w:ascii="Arial" w:hAnsi="Arial" w:cs="Arial"/>
                <w:b/>
                <w:sz w:val="22"/>
                <w:szCs w:val="22"/>
                <w:lang w:val="es-ES_tradnl"/>
              </w:rPr>
              <w:t>Evaluación Final (antes y después)</w:t>
            </w:r>
          </w:p>
        </w:tc>
      </w:tr>
      <w:tr w:rsidR="000F792A" w:rsidRPr="00B53298" w14:paraId="28CC76D0" w14:textId="77777777">
        <w:trPr>
          <w:trHeight w:val="42"/>
          <w:jc w:val="center"/>
        </w:trPr>
        <w:tc>
          <w:tcPr>
            <w:tcW w:w="1230" w:type="pct"/>
            <w:shd w:val="clear" w:color="auto" w:fill="auto"/>
          </w:tcPr>
          <w:p w14:paraId="5587023E"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 xml:space="preserve">2.1 Contratación </w:t>
            </w:r>
          </w:p>
        </w:tc>
        <w:tc>
          <w:tcPr>
            <w:tcW w:w="115" w:type="pct"/>
            <w:shd w:val="clear" w:color="auto" w:fill="FFFFFF" w:themeFill="background1"/>
          </w:tcPr>
          <w:p w14:paraId="376DE0D6" w14:textId="77777777" w:rsidR="000F792A" w:rsidRPr="00B53298" w:rsidRDefault="000F792A" w:rsidP="003F64BE">
            <w:pPr>
              <w:tabs>
                <w:tab w:val="left" w:pos="9000"/>
              </w:tabs>
              <w:jc w:val="both"/>
              <w:rPr>
                <w:rFonts w:ascii="Arial" w:hAnsi="Arial" w:cs="Arial"/>
                <w:sz w:val="22"/>
                <w:szCs w:val="22"/>
                <w:lang w:val="es-ES_tradnl"/>
              </w:rPr>
            </w:pPr>
          </w:p>
        </w:tc>
        <w:tc>
          <w:tcPr>
            <w:tcW w:w="119" w:type="pct"/>
            <w:shd w:val="clear" w:color="auto" w:fill="FFFFFF" w:themeFill="background1"/>
          </w:tcPr>
          <w:p w14:paraId="0D574331"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67B97348" w14:textId="77777777" w:rsidR="000F792A" w:rsidRPr="00B53298" w:rsidRDefault="000F792A" w:rsidP="003F64BE">
            <w:pPr>
              <w:tabs>
                <w:tab w:val="left" w:pos="9000"/>
              </w:tabs>
              <w:jc w:val="both"/>
              <w:rPr>
                <w:rFonts w:ascii="Arial" w:hAnsi="Arial" w:cs="Arial"/>
                <w:sz w:val="22"/>
                <w:szCs w:val="22"/>
                <w:lang w:val="es-ES_tradnl"/>
              </w:rPr>
            </w:pPr>
          </w:p>
        </w:tc>
        <w:tc>
          <w:tcPr>
            <w:tcW w:w="128" w:type="pct"/>
            <w:tcBorders>
              <w:bottom w:val="single" w:sz="4" w:space="0" w:color="000000"/>
            </w:tcBorders>
            <w:shd w:val="clear" w:color="auto" w:fill="FFFFFF" w:themeFill="background1"/>
          </w:tcPr>
          <w:p w14:paraId="5088921B"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225A06CD"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72C3BD03"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5A37146C" w14:textId="77777777" w:rsidR="000F792A" w:rsidRPr="00B53298" w:rsidRDefault="000F792A" w:rsidP="003F64BE">
            <w:pPr>
              <w:tabs>
                <w:tab w:val="left" w:pos="9000"/>
              </w:tabs>
              <w:jc w:val="both"/>
              <w:rPr>
                <w:rFonts w:ascii="Arial" w:hAnsi="Arial" w:cs="Arial"/>
                <w:sz w:val="22"/>
                <w:szCs w:val="22"/>
                <w:lang w:val="es-ES_tradnl"/>
              </w:rPr>
            </w:pPr>
          </w:p>
        </w:tc>
        <w:tc>
          <w:tcPr>
            <w:tcW w:w="125" w:type="pct"/>
            <w:shd w:val="clear" w:color="auto" w:fill="FFFFFF" w:themeFill="background1"/>
          </w:tcPr>
          <w:p w14:paraId="0E1768A6"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331673FC"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7F6C4F8D"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7934DF96" w14:textId="77777777" w:rsidR="000F792A" w:rsidRPr="00B53298" w:rsidRDefault="000F792A" w:rsidP="003F64BE">
            <w:pPr>
              <w:tabs>
                <w:tab w:val="left" w:pos="9000"/>
              </w:tabs>
              <w:jc w:val="both"/>
              <w:rPr>
                <w:rFonts w:ascii="Arial" w:hAnsi="Arial" w:cs="Arial"/>
                <w:sz w:val="22"/>
                <w:szCs w:val="22"/>
                <w:lang w:val="es-ES_tradnl"/>
              </w:rPr>
            </w:pPr>
          </w:p>
        </w:tc>
        <w:tc>
          <w:tcPr>
            <w:tcW w:w="125" w:type="pct"/>
            <w:shd w:val="clear" w:color="auto" w:fill="FFFFFF" w:themeFill="background1"/>
          </w:tcPr>
          <w:p w14:paraId="7C7277FF"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4E72713D"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176F17E4"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1BF43A6E" w14:textId="77777777" w:rsidR="000F792A" w:rsidRPr="00B53298" w:rsidRDefault="000F792A" w:rsidP="003F64BE">
            <w:pPr>
              <w:tabs>
                <w:tab w:val="left" w:pos="9000"/>
              </w:tabs>
              <w:jc w:val="both"/>
              <w:rPr>
                <w:rFonts w:ascii="Arial" w:hAnsi="Arial" w:cs="Arial"/>
                <w:sz w:val="22"/>
                <w:szCs w:val="22"/>
                <w:lang w:val="es-ES_tradnl"/>
              </w:rPr>
            </w:pPr>
          </w:p>
        </w:tc>
        <w:tc>
          <w:tcPr>
            <w:tcW w:w="125" w:type="pct"/>
            <w:shd w:val="clear" w:color="auto" w:fill="FFFFFF" w:themeFill="background1"/>
          </w:tcPr>
          <w:p w14:paraId="03725512"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5436557A"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4379FD2A"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X</w:t>
            </w:r>
          </w:p>
        </w:tc>
        <w:tc>
          <w:tcPr>
            <w:tcW w:w="115" w:type="pct"/>
            <w:shd w:val="clear" w:color="auto" w:fill="FFFFFF" w:themeFill="background1"/>
          </w:tcPr>
          <w:p w14:paraId="39F217EA" w14:textId="77777777" w:rsidR="000F792A" w:rsidRPr="00B53298" w:rsidRDefault="000F792A" w:rsidP="003F64BE">
            <w:pPr>
              <w:tabs>
                <w:tab w:val="left" w:pos="9000"/>
              </w:tabs>
              <w:jc w:val="both"/>
              <w:rPr>
                <w:rFonts w:ascii="Arial" w:hAnsi="Arial" w:cs="Arial"/>
                <w:sz w:val="22"/>
                <w:szCs w:val="22"/>
                <w:lang w:val="es-ES_tradnl"/>
              </w:rPr>
            </w:pPr>
          </w:p>
        </w:tc>
        <w:tc>
          <w:tcPr>
            <w:tcW w:w="126" w:type="pct"/>
            <w:shd w:val="clear" w:color="auto" w:fill="FFFFFF" w:themeFill="background1"/>
          </w:tcPr>
          <w:p w14:paraId="178C35D1" w14:textId="77777777" w:rsidR="000F792A" w:rsidRPr="00B53298" w:rsidRDefault="000F792A" w:rsidP="003F64BE">
            <w:pPr>
              <w:tabs>
                <w:tab w:val="left" w:pos="9000"/>
              </w:tabs>
              <w:jc w:val="both"/>
              <w:rPr>
                <w:rFonts w:ascii="Arial" w:hAnsi="Arial" w:cs="Arial"/>
                <w:sz w:val="22"/>
                <w:szCs w:val="22"/>
                <w:lang w:val="es-ES_tradnl"/>
              </w:rPr>
            </w:pPr>
          </w:p>
        </w:tc>
        <w:tc>
          <w:tcPr>
            <w:tcW w:w="702" w:type="pct"/>
            <w:vMerge w:val="restart"/>
            <w:shd w:val="clear" w:color="auto" w:fill="auto"/>
          </w:tcPr>
          <w:p w14:paraId="78F9432D"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UCP</w:t>
            </w:r>
          </w:p>
        </w:tc>
        <w:tc>
          <w:tcPr>
            <w:tcW w:w="708" w:type="pct"/>
            <w:vMerge w:val="restart"/>
            <w:shd w:val="clear" w:color="auto" w:fill="auto"/>
            <w:vAlign w:val="center"/>
          </w:tcPr>
          <w:p w14:paraId="0D9314A7" w14:textId="77777777" w:rsidR="000F792A" w:rsidRPr="00B53298" w:rsidRDefault="003B34E7"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BR-L1501</w:t>
            </w:r>
          </w:p>
          <w:p w14:paraId="5E8C1585"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US$</w:t>
            </w:r>
            <w:r w:rsidR="002956D2" w:rsidRPr="00B53298">
              <w:rPr>
                <w:rFonts w:ascii="Arial" w:hAnsi="Arial" w:cs="Arial"/>
                <w:sz w:val="22"/>
                <w:szCs w:val="22"/>
                <w:lang w:val="es-ES_tradnl"/>
              </w:rPr>
              <w:t>3</w:t>
            </w:r>
            <w:r w:rsidR="007B62CB" w:rsidRPr="00B53298">
              <w:rPr>
                <w:rFonts w:ascii="Arial" w:hAnsi="Arial" w:cs="Arial"/>
                <w:sz w:val="22"/>
                <w:szCs w:val="22"/>
                <w:lang w:val="es-ES_tradnl"/>
              </w:rPr>
              <w:t>0,00</w:t>
            </w:r>
            <w:r w:rsidR="002956D2" w:rsidRPr="00B53298">
              <w:rPr>
                <w:rFonts w:ascii="Arial" w:hAnsi="Arial" w:cs="Arial"/>
                <w:sz w:val="22"/>
                <w:szCs w:val="22"/>
                <w:lang w:val="es-ES_tradnl"/>
              </w:rPr>
              <w:t>0</w:t>
            </w:r>
          </w:p>
          <w:p w14:paraId="3F227AC4" w14:textId="77777777" w:rsidR="000F792A" w:rsidRPr="00B53298" w:rsidRDefault="000F792A" w:rsidP="003F64BE">
            <w:pPr>
              <w:tabs>
                <w:tab w:val="left" w:pos="9000"/>
              </w:tabs>
              <w:jc w:val="both"/>
              <w:rPr>
                <w:rFonts w:ascii="Arial" w:hAnsi="Arial" w:cs="Arial"/>
                <w:sz w:val="22"/>
                <w:szCs w:val="22"/>
                <w:highlight w:val="yellow"/>
                <w:lang w:val="es-ES_tradnl"/>
              </w:rPr>
            </w:pPr>
          </w:p>
        </w:tc>
      </w:tr>
      <w:tr w:rsidR="000F792A" w:rsidRPr="00B53298" w14:paraId="209A4938" w14:textId="77777777">
        <w:trPr>
          <w:trHeight w:val="233"/>
          <w:jc w:val="center"/>
        </w:trPr>
        <w:tc>
          <w:tcPr>
            <w:tcW w:w="1230" w:type="pct"/>
            <w:shd w:val="clear" w:color="auto" w:fill="auto"/>
          </w:tcPr>
          <w:p w14:paraId="46F6D996"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 xml:space="preserve">2.2 Recolección de datos </w:t>
            </w:r>
          </w:p>
        </w:tc>
        <w:tc>
          <w:tcPr>
            <w:tcW w:w="115" w:type="pct"/>
            <w:shd w:val="clear" w:color="auto" w:fill="FFFFFF" w:themeFill="background1"/>
          </w:tcPr>
          <w:p w14:paraId="07062909" w14:textId="77777777" w:rsidR="000F792A" w:rsidRPr="00B53298" w:rsidRDefault="000F792A" w:rsidP="003F64BE">
            <w:pPr>
              <w:tabs>
                <w:tab w:val="left" w:pos="9000"/>
              </w:tabs>
              <w:jc w:val="both"/>
              <w:rPr>
                <w:rFonts w:ascii="Arial" w:hAnsi="Arial" w:cs="Arial"/>
                <w:sz w:val="22"/>
                <w:szCs w:val="22"/>
                <w:lang w:val="es-ES_tradnl"/>
              </w:rPr>
            </w:pPr>
          </w:p>
        </w:tc>
        <w:tc>
          <w:tcPr>
            <w:tcW w:w="119" w:type="pct"/>
            <w:shd w:val="clear" w:color="auto" w:fill="FFFFFF" w:themeFill="background1"/>
          </w:tcPr>
          <w:p w14:paraId="1260F412"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2C801A0D" w14:textId="77777777" w:rsidR="000F792A" w:rsidRPr="00B53298" w:rsidRDefault="000F792A" w:rsidP="003F64BE">
            <w:pPr>
              <w:tabs>
                <w:tab w:val="left" w:pos="9000"/>
              </w:tabs>
              <w:jc w:val="both"/>
              <w:rPr>
                <w:rFonts w:ascii="Arial" w:hAnsi="Arial" w:cs="Arial"/>
                <w:sz w:val="22"/>
                <w:szCs w:val="22"/>
                <w:lang w:val="es-ES_tradnl"/>
              </w:rPr>
            </w:pPr>
          </w:p>
        </w:tc>
        <w:tc>
          <w:tcPr>
            <w:tcW w:w="128" w:type="pct"/>
            <w:shd w:val="clear" w:color="auto" w:fill="FFFFFF" w:themeFill="background1"/>
          </w:tcPr>
          <w:p w14:paraId="49743173"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0999E29F"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6F979911"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25D820EE" w14:textId="77777777" w:rsidR="000F792A" w:rsidRPr="00B53298" w:rsidRDefault="000F792A" w:rsidP="003F64BE">
            <w:pPr>
              <w:tabs>
                <w:tab w:val="left" w:pos="9000"/>
              </w:tabs>
              <w:jc w:val="both"/>
              <w:rPr>
                <w:rFonts w:ascii="Arial" w:hAnsi="Arial" w:cs="Arial"/>
                <w:sz w:val="22"/>
                <w:szCs w:val="22"/>
                <w:lang w:val="es-ES_tradnl"/>
              </w:rPr>
            </w:pPr>
          </w:p>
        </w:tc>
        <w:tc>
          <w:tcPr>
            <w:tcW w:w="125" w:type="pct"/>
            <w:tcBorders>
              <w:bottom w:val="single" w:sz="4" w:space="0" w:color="000000"/>
            </w:tcBorders>
            <w:shd w:val="clear" w:color="auto" w:fill="FFFFFF" w:themeFill="background1"/>
          </w:tcPr>
          <w:p w14:paraId="6F7418C2"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53E6C38F"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56E9332B"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4B5CD9E1" w14:textId="77777777" w:rsidR="000F792A" w:rsidRPr="00B53298" w:rsidRDefault="000F792A" w:rsidP="003F64BE">
            <w:pPr>
              <w:tabs>
                <w:tab w:val="left" w:pos="9000"/>
              </w:tabs>
              <w:jc w:val="both"/>
              <w:rPr>
                <w:rFonts w:ascii="Arial" w:hAnsi="Arial" w:cs="Arial"/>
                <w:sz w:val="22"/>
                <w:szCs w:val="22"/>
                <w:lang w:val="es-ES_tradnl"/>
              </w:rPr>
            </w:pPr>
          </w:p>
        </w:tc>
        <w:tc>
          <w:tcPr>
            <w:tcW w:w="125" w:type="pct"/>
            <w:shd w:val="clear" w:color="auto" w:fill="FFFFFF" w:themeFill="background1"/>
          </w:tcPr>
          <w:p w14:paraId="441F5DBC"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025BDCB4"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192E8BFB"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29BCE491" w14:textId="77777777" w:rsidR="000F792A" w:rsidRPr="00B53298" w:rsidRDefault="000F792A" w:rsidP="003F64BE">
            <w:pPr>
              <w:tabs>
                <w:tab w:val="left" w:pos="9000"/>
              </w:tabs>
              <w:jc w:val="both"/>
              <w:rPr>
                <w:rFonts w:ascii="Arial" w:hAnsi="Arial" w:cs="Arial"/>
                <w:sz w:val="22"/>
                <w:szCs w:val="22"/>
                <w:lang w:val="es-ES_tradnl"/>
              </w:rPr>
            </w:pPr>
          </w:p>
        </w:tc>
        <w:tc>
          <w:tcPr>
            <w:tcW w:w="125" w:type="pct"/>
            <w:shd w:val="clear" w:color="auto" w:fill="FFFFFF" w:themeFill="background1"/>
          </w:tcPr>
          <w:p w14:paraId="4E996AFD"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6EAA3D5B"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1400B6E9"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7A75BD04"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x</w:t>
            </w:r>
          </w:p>
        </w:tc>
        <w:tc>
          <w:tcPr>
            <w:tcW w:w="126" w:type="pct"/>
            <w:shd w:val="clear" w:color="auto" w:fill="FFFFFF" w:themeFill="background1"/>
          </w:tcPr>
          <w:p w14:paraId="11E14163" w14:textId="77777777" w:rsidR="000F792A" w:rsidRPr="00B53298" w:rsidRDefault="000F792A" w:rsidP="003F64BE">
            <w:pPr>
              <w:tabs>
                <w:tab w:val="left" w:pos="9000"/>
              </w:tabs>
              <w:jc w:val="both"/>
              <w:rPr>
                <w:rFonts w:ascii="Arial" w:hAnsi="Arial" w:cs="Arial"/>
                <w:sz w:val="22"/>
                <w:szCs w:val="22"/>
                <w:lang w:val="es-ES_tradnl"/>
              </w:rPr>
            </w:pPr>
          </w:p>
        </w:tc>
        <w:tc>
          <w:tcPr>
            <w:tcW w:w="702" w:type="pct"/>
            <w:vMerge/>
            <w:shd w:val="clear" w:color="auto" w:fill="auto"/>
          </w:tcPr>
          <w:p w14:paraId="09961B0E" w14:textId="77777777" w:rsidR="000F792A" w:rsidRPr="00B53298" w:rsidRDefault="000F792A" w:rsidP="003F64BE">
            <w:pPr>
              <w:tabs>
                <w:tab w:val="left" w:pos="9000"/>
              </w:tabs>
              <w:jc w:val="both"/>
              <w:rPr>
                <w:rFonts w:ascii="Arial" w:hAnsi="Arial" w:cs="Arial"/>
                <w:sz w:val="22"/>
                <w:szCs w:val="22"/>
                <w:lang w:val="es-ES_tradnl"/>
              </w:rPr>
            </w:pPr>
          </w:p>
        </w:tc>
        <w:tc>
          <w:tcPr>
            <w:tcW w:w="708" w:type="pct"/>
            <w:vMerge/>
            <w:shd w:val="clear" w:color="auto" w:fill="auto"/>
            <w:vAlign w:val="center"/>
          </w:tcPr>
          <w:p w14:paraId="5E98A261" w14:textId="77777777" w:rsidR="000F792A" w:rsidRPr="00B53298" w:rsidRDefault="000F792A" w:rsidP="003F64BE">
            <w:pPr>
              <w:tabs>
                <w:tab w:val="left" w:pos="9000"/>
              </w:tabs>
              <w:jc w:val="both"/>
              <w:rPr>
                <w:rFonts w:ascii="Arial" w:hAnsi="Arial" w:cs="Arial"/>
                <w:sz w:val="22"/>
                <w:szCs w:val="22"/>
                <w:highlight w:val="yellow"/>
                <w:lang w:val="es-ES_tradnl"/>
              </w:rPr>
            </w:pPr>
          </w:p>
        </w:tc>
      </w:tr>
      <w:tr w:rsidR="000F792A" w:rsidRPr="00B53298" w14:paraId="4AD6A40E" w14:textId="77777777">
        <w:trPr>
          <w:trHeight w:val="42"/>
          <w:jc w:val="center"/>
        </w:trPr>
        <w:tc>
          <w:tcPr>
            <w:tcW w:w="1230" w:type="pct"/>
            <w:shd w:val="clear" w:color="auto" w:fill="auto"/>
          </w:tcPr>
          <w:p w14:paraId="59F7A4FC"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2.3 Análisis de datos</w:t>
            </w:r>
          </w:p>
        </w:tc>
        <w:tc>
          <w:tcPr>
            <w:tcW w:w="115" w:type="pct"/>
            <w:shd w:val="clear" w:color="auto" w:fill="FFFFFF" w:themeFill="background1"/>
          </w:tcPr>
          <w:p w14:paraId="0C8147DE" w14:textId="77777777" w:rsidR="000F792A" w:rsidRPr="00B53298" w:rsidRDefault="000F792A" w:rsidP="003F64BE">
            <w:pPr>
              <w:tabs>
                <w:tab w:val="left" w:pos="9000"/>
              </w:tabs>
              <w:spacing w:line="360" w:lineRule="auto"/>
              <w:jc w:val="both"/>
              <w:rPr>
                <w:rFonts w:ascii="Arial" w:hAnsi="Arial" w:cs="Arial"/>
                <w:sz w:val="22"/>
                <w:szCs w:val="22"/>
                <w:lang w:val="es-ES_tradnl"/>
              </w:rPr>
            </w:pPr>
          </w:p>
        </w:tc>
        <w:tc>
          <w:tcPr>
            <w:tcW w:w="119" w:type="pct"/>
            <w:shd w:val="clear" w:color="auto" w:fill="FFFFFF" w:themeFill="background1"/>
          </w:tcPr>
          <w:p w14:paraId="56AECDD6" w14:textId="77777777" w:rsidR="000F792A" w:rsidRPr="00B53298" w:rsidRDefault="000F792A" w:rsidP="003F64BE">
            <w:pPr>
              <w:tabs>
                <w:tab w:val="left" w:pos="9000"/>
              </w:tabs>
              <w:spacing w:line="360" w:lineRule="auto"/>
              <w:jc w:val="both"/>
              <w:rPr>
                <w:rFonts w:ascii="Arial" w:hAnsi="Arial" w:cs="Arial"/>
                <w:sz w:val="22"/>
                <w:szCs w:val="22"/>
                <w:lang w:val="es-ES_tradnl"/>
              </w:rPr>
            </w:pPr>
          </w:p>
        </w:tc>
        <w:tc>
          <w:tcPr>
            <w:tcW w:w="115" w:type="pct"/>
            <w:shd w:val="clear" w:color="auto" w:fill="FFFFFF" w:themeFill="background1"/>
          </w:tcPr>
          <w:p w14:paraId="0B1B81CF" w14:textId="77777777" w:rsidR="000F792A" w:rsidRPr="00B53298" w:rsidRDefault="000F792A" w:rsidP="003F64BE">
            <w:pPr>
              <w:tabs>
                <w:tab w:val="left" w:pos="9000"/>
              </w:tabs>
              <w:spacing w:line="360" w:lineRule="auto"/>
              <w:jc w:val="both"/>
              <w:rPr>
                <w:rFonts w:ascii="Arial" w:hAnsi="Arial" w:cs="Arial"/>
                <w:sz w:val="22"/>
                <w:szCs w:val="22"/>
                <w:lang w:val="es-ES_tradnl"/>
              </w:rPr>
            </w:pPr>
          </w:p>
        </w:tc>
        <w:tc>
          <w:tcPr>
            <w:tcW w:w="128" w:type="pct"/>
            <w:shd w:val="clear" w:color="auto" w:fill="FFFFFF" w:themeFill="background1"/>
          </w:tcPr>
          <w:p w14:paraId="394F875D" w14:textId="77777777" w:rsidR="000F792A" w:rsidRPr="00B53298" w:rsidRDefault="000F792A" w:rsidP="003F64BE">
            <w:pPr>
              <w:tabs>
                <w:tab w:val="left" w:pos="9000"/>
              </w:tabs>
              <w:spacing w:line="360" w:lineRule="auto"/>
              <w:jc w:val="both"/>
              <w:rPr>
                <w:rFonts w:ascii="Arial" w:hAnsi="Arial" w:cs="Arial"/>
                <w:sz w:val="22"/>
                <w:szCs w:val="22"/>
                <w:lang w:val="es-ES_tradnl"/>
              </w:rPr>
            </w:pPr>
          </w:p>
        </w:tc>
        <w:tc>
          <w:tcPr>
            <w:tcW w:w="115" w:type="pct"/>
            <w:shd w:val="clear" w:color="auto" w:fill="FFFFFF" w:themeFill="background1"/>
          </w:tcPr>
          <w:p w14:paraId="3B08D839" w14:textId="77777777" w:rsidR="000F792A" w:rsidRPr="00B53298" w:rsidRDefault="000F792A" w:rsidP="003F64BE">
            <w:pPr>
              <w:tabs>
                <w:tab w:val="left" w:pos="9000"/>
              </w:tabs>
              <w:spacing w:line="360" w:lineRule="auto"/>
              <w:jc w:val="both"/>
              <w:rPr>
                <w:rFonts w:ascii="Arial" w:hAnsi="Arial" w:cs="Arial"/>
                <w:sz w:val="22"/>
                <w:szCs w:val="22"/>
                <w:lang w:val="es-ES_tradnl"/>
              </w:rPr>
            </w:pPr>
          </w:p>
        </w:tc>
        <w:tc>
          <w:tcPr>
            <w:tcW w:w="115" w:type="pct"/>
            <w:shd w:val="clear" w:color="auto" w:fill="FFFFFF" w:themeFill="background1"/>
          </w:tcPr>
          <w:p w14:paraId="5D5BC996" w14:textId="77777777" w:rsidR="000F792A" w:rsidRPr="00B53298" w:rsidRDefault="000F792A" w:rsidP="003F64BE">
            <w:pPr>
              <w:tabs>
                <w:tab w:val="left" w:pos="9000"/>
              </w:tabs>
              <w:spacing w:line="360" w:lineRule="auto"/>
              <w:jc w:val="both"/>
              <w:rPr>
                <w:rFonts w:ascii="Arial" w:hAnsi="Arial" w:cs="Arial"/>
                <w:sz w:val="22"/>
                <w:szCs w:val="22"/>
                <w:lang w:val="es-ES_tradnl"/>
              </w:rPr>
            </w:pPr>
          </w:p>
        </w:tc>
        <w:tc>
          <w:tcPr>
            <w:tcW w:w="115" w:type="pct"/>
            <w:shd w:val="clear" w:color="auto" w:fill="FFFFFF" w:themeFill="background1"/>
          </w:tcPr>
          <w:p w14:paraId="25517941" w14:textId="77777777" w:rsidR="000F792A" w:rsidRPr="00B53298" w:rsidRDefault="000F792A" w:rsidP="003F64BE">
            <w:pPr>
              <w:tabs>
                <w:tab w:val="left" w:pos="9000"/>
              </w:tabs>
              <w:spacing w:line="360" w:lineRule="auto"/>
              <w:jc w:val="both"/>
              <w:rPr>
                <w:rFonts w:ascii="Arial" w:hAnsi="Arial" w:cs="Arial"/>
                <w:sz w:val="22"/>
                <w:szCs w:val="22"/>
                <w:lang w:val="es-ES_tradnl"/>
              </w:rPr>
            </w:pPr>
          </w:p>
        </w:tc>
        <w:tc>
          <w:tcPr>
            <w:tcW w:w="125" w:type="pct"/>
            <w:shd w:val="clear" w:color="auto" w:fill="FFFFFF" w:themeFill="background1"/>
          </w:tcPr>
          <w:p w14:paraId="41A56C75" w14:textId="77777777" w:rsidR="000F792A" w:rsidRPr="00B53298" w:rsidRDefault="000F792A" w:rsidP="003F64BE">
            <w:pPr>
              <w:tabs>
                <w:tab w:val="left" w:pos="9000"/>
              </w:tabs>
              <w:spacing w:line="360" w:lineRule="auto"/>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023EA70A" w14:textId="77777777" w:rsidR="000F792A" w:rsidRPr="00B53298" w:rsidRDefault="000F792A" w:rsidP="003F64BE">
            <w:pPr>
              <w:tabs>
                <w:tab w:val="left" w:pos="9000"/>
              </w:tabs>
              <w:spacing w:line="360" w:lineRule="auto"/>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389AD8A4" w14:textId="77777777" w:rsidR="000F792A" w:rsidRPr="00B53298" w:rsidRDefault="000F792A" w:rsidP="003F64BE">
            <w:pPr>
              <w:tabs>
                <w:tab w:val="left" w:pos="9000"/>
              </w:tabs>
              <w:spacing w:line="360" w:lineRule="auto"/>
              <w:jc w:val="both"/>
              <w:rPr>
                <w:rFonts w:ascii="Arial" w:hAnsi="Arial" w:cs="Arial"/>
                <w:sz w:val="22"/>
                <w:szCs w:val="22"/>
                <w:lang w:val="es-ES_tradnl"/>
              </w:rPr>
            </w:pPr>
          </w:p>
        </w:tc>
        <w:tc>
          <w:tcPr>
            <w:tcW w:w="115" w:type="pct"/>
            <w:shd w:val="clear" w:color="auto" w:fill="FFFFFF" w:themeFill="background1"/>
          </w:tcPr>
          <w:p w14:paraId="2775D34A" w14:textId="77777777" w:rsidR="000F792A" w:rsidRPr="00B53298" w:rsidRDefault="000F792A" w:rsidP="003F64BE">
            <w:pPr>
              <w:tabs>
                <w:tab w:val="left" w:pos="9000"/>
              </w:tabs>
              <w:spacing w:line="360" w:lineRule="auto"/>
              <w:jc w:val="both"/>
              <w:rPr>
                <w:rFonts w:ascii="Arial" w:hAnsi="Arial" w:cs="Arial"/>
                <w:sz w:val="22"/>
                <w:szCs w:val="22"/>
                <w:lang w:val="es-ES_tradnl"/>
              </w:rPr>
            </w:pPr>
          </w:p>
        </w:tc>
        <w:tc>
          <w:tcPr>
            <w:tcW w:w="125" w:type="pct"/>
            <w:shd w:val="clear" w:color="auto" w:fill="FFFFFF" w:themeFill="background1"/>
          </w:tcPr>
          <w:p w14:paraId="6E3781D7" w14:textId="77777777" w:rsidR="000F792A" w:rsidRPr="00B53298" w:rsidRDefault="000F792A" w:rsidP="003F64BE">
            <w:pPr>
              <w:tabs>
                <w:tab w:val="left" w:pos="9000"/>
              </w:tabs>
              <w:spacing w:line="360" w:lineRule="auto"/>
              <w:jc w:val="both"/>
              <w:rPr>
                <w:rFonts w:ascii="Arial" w:hAnsi="Arial" w:cs="Arial"/>
                <w:sz w:val="22"/>
                <w:szCs w:val="22"/>
                <w:lang w:val="es-ES_tradnl"/>
              </w:rPr>
            </w:pPr>
          </w:p>
        </w:tc>
        <w:tc>
          <w:tcPr>
            <w:tcW w:w="115" w:type="pct"/>
            <w:shd w:val="clear" w:color="auto" w:fill="FFFFFF" w:themeFill="background1"/>
          </w:tcPr>
          <w:p w14:paraId="627D0BA4" w14:textId="77777777" w:rsidR="000F792A" w:rsidRPr="00B53298" w:rsidRDefault="000F792A" w:rsidP="003F64BE">
            <w:pPr>
              <w:tabs>
                <w:tab w:val="left" w:pos="9000"/>
              </w:tabs>
              <w:spacing w:line="360" w:lineRule="auto"/>
              <w:jc w:val="both"/>
              <w:rPr>
                <w:rFonts w:ascii="Arial" w:hAnsi="Arial" w:cs="Arial"/>
                <w:sz w:val="22"/>
                <w:szCs w:val="22"/>
                <w:lang w:val="es-ES_tradnl"/>
              </w:rPr>
            </w:pPr>
          </w:p>
        </w:tc>
        <w:tc>
          <w:tcPr>
            <w:tcW w:w="115" w:type="pct"/>
            <w:shd w:val="clear" w:color="auto" w:fill="FFFFFF" w:themeFill="background1"/>
          </w:tcPr>
          <w:p w14:paraId="72347A34" w14:textId="77777777" w:rsidR="000F792A" w:rsidRPr="00B53298" w:rsidRDefault="000F792A" w:rsidP="003F64BE">
            <w:pPr>
              <w:tabs>
                <w:tab w:val="left" w:pos="9000"/>
              </w:tabs>
              <w:spacing w:line="360" w:lineRule="auto"/>
              <w:jc w:val="both"/>
              <w:rPr>
                <w:rFonts w:ascii="Arial" w:hAnsi="Arial" w:cs="Arial"/>
                <w:sz w:val="22"/>
                <w:szCs w:val="22"/>
                <w:lang w:val="es-ES_tradnl"/>
              </w:rPr>
            </w:pPr>
          </w:p>
        </w:tc>
        <w:tc>
          <w:tcPr>
            <w:tcW w:w="115" w:type="pct"/>
            <w:shd w:val="clear" w:color="auto" w:fill="FFFFFF" w:themeFill="background1"/>
          </w:tcPr>
          <w:p w14:paraId="6240FEBF" w14:textId="77777777" w:rsidR="000F792A" w:rsidRPr="00B53298" w:rsidRDefault="000F792A" w:rsidP="003F64BE">
            <w:pPr>
              <w:tabs>
                <w:tab w:val="left" w:pos="9000"/>
              </w:tabs>
              <w:spacing w:line="360" w:lineRule="auto"/>
              <w:jc w:val="both"/>
              <w:rPr>
                <w:rFonts w:ascii="Arial" w:hAnsi="Arial" w:cs="Arial"/>
                <w:sz w:val="22"/>
                <w:szCs w:val="22"/>
                <w:lang w:val="es-ES_tradnl"/>
              </w:rPr>
            </w:pPr>
          </w:p>
        </w:tc>
        <w:tc>
          <w:tcPr>
            <w:tcW w:w="125" w:type="pct"/>
            <w:shd w:val="clear" w:color="auto" w:fill="FFFFFF" w:themeFill="background1"/>
          </w:tcPr>
          <w:p w14:paraId="7279C7EA" w14:textId="77777777" w:rsidR="000F792A" w:rsidRPr="00B53298" w:rsidRDefault="000F792A" w:rsidP="003F64BE">
            <w:pPr>
              <w:tabs>
                <w:tab w:val="left" w:pos="9000"/>
              </w:tabs>
              <w:spacing w:line="360" w:lineRule="auto"/>
              <w:jc w:val="both"/>
              <w:rPr>
                <w:rFonts w:ascii="Arial" w:hAnsi="Arial" w:cs="Arial"/>
                <w:sz w:val="22"/>
                <w:szCs w:val="22"/>
                <w:lang w:val="es-ES_tradnl"/>
              </w:rPr>
            </w:pPr>
          </w:p>
        </w:tc>
        <w:tc>
          <w:tcPr>
            <w:tcW w:w="115" w:type="pct"/>
            <w:shd w:val="clear" w:color="auto" w:fill="FFFFFF" w:themeFill="background1"/>
          </w:tcPr>
          <w:p w14:paraId="44F756BE" w14:textId="77777777" w:rsidR="000F792A" w:rsidRPr="00B53298" w:rsidRDefault="000F792A" w:rsidP="003F64BE">
            <w:pPr>
              <w:tabs>
                <w:tab w:val="left" w:pos="9000"/>
              </w:tabs>
              <w:spacing w:line="360" w:lineRule="auto"/>
              <w:jc w:val="both"/>
              <w:rPr>
                <w:rFonts w:ascii="Arial" w:hAnsi="Arial" w:cs="Arial"/>
                <w:sz w:val="22"/>
                <w:szCs w:val="22"/>
                <w:lang w:val="es-ES_tradnl"/>
              </w:rPr>
            </w:pPr>
          </w:p>
        </w:tc>
        <w:tc>
          <w:tcPr>
            <w:tcW w:w="115" w:type="pct"/>
            <w:shd w:val="clear" w:color="auto" w:fill="FFFFFF" w:themeFill="background1"/>
          </w:tcPr>
          <w:p w14:paraId="5FC77EE1"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035B5F00"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X</w:t>
            </w:r>
          </w:p>
        </w:tc>
        <w:tc>
          <w:tcPr>
            <w:tcW w:w="126" w:type="pct"/>
            <w:shd w:val="clear" w:color="auto" w:fill="FFFFFF" w:themeFill="background1"/>
          </w:tcPr>
          <w:p w14:paraId="63582DA2" w14:textId="77777777" w:rsidR="000F792A" w:rsidRPr="00B53298" w:rsidRDefault="000F792A" w:rsidP="003F64BE">
            <w:pPr>
              <w:tabs>
                <w:tab w:val="left" w:pos="9000"/>
              </w:tabs>
              <w:jc w:val="both"/>
              <w:rPr>
                <w:rFonts w:ascii="Arial" w:hAnsi="Arial" w:cs="Arial"/>
                <w:sz w:val="22"/>
                <w:szCs w:val="22"/>
                <w:lang w:val="es-ES_tradnl"/>
              </w:rPr>
            </w:pPr>
          </w:p>
        </w:tc>
        <w:tc>
          <w:tcPr>
            <w:tcW w:w="702" w:type="pct"/>
            <w:vMerge/>
            <w:shd w:val="clear" w:color="auto" w:fill="auto"/>
          </w:tcPr>
          <w:p w14:paraId="48DB8741" w14:textId="77777777" w:rsidR="000F792A" w:rsidRPr="00B53298" w:rsidRDefault="000F792A" w:rsidP="003F64BE">
            <w:pPr>
              <w:tabs>
                <w:tab w:val="left" w:pos="9000"/>
              </w:tabs>
              <w:jc w:val="both"/>
              <w:rPr>
                <w:rFonts w:ascii="Arial" w:hAnsi="Arial" w:cs="Arial"/>
                <w:sz w:val="22"/>
                <w:szCs w:val="22"/>
                <w:lang w:val="es-ES_tradnl"/>
              </w:rPr>
            </w:pPr>
          </w:p>
        </w:tc>
        <w:tc>
          <w:tcPr>
            <w:tcW w:w="708" w:type="pct"/>
            <w:vMerge/>
            <w:shd w:val="clear" w:color="auto" w:fill="auto"/>
            <w:vAlign w:val="center"/>
          </w:tcPr>
          <w:p w14:paraId="28E09591" w14:textId="77777777" w:rsidR="000F792A" w:rsidRPr="00B53298" w:rsidRDefault="000F792A" w:rsidP="003F64BE">
            <w:pPr>
              <w:tabs>
                <w:tab w:val="left" w:pos="9000"/>
              </w:tabs>
              <w:jc w:val="both"/>
              <w:rPr>
                <w:rFonts w:ascii="Arial" w:hAnsi="Arial" w:cs="Arial"/>
                <w:sz w:val="22"/>
                <w:szCs w:val="22"/>
                <w:highlight w:val="yellow"/>
                <w:lang w:val="es-ES_tradnl"/>
              </w:rPr>
            </w:pPr>
          </w:p>
        </w:tc>
      </w:tr>
      <w:tr w:rsidR="000F792A" w:rsidRPr="00B53298" w14:paraId="01265DD3" w14:textId="77777777">
        <w:trPr>
          <w:trHeight w:val="42"/>
          <w:jc w:val="center"/>
        </w:trPr>
        <w:tc>
          <w:tcPr>
            <w:tcW w:w="1230" w:type="pct"/>
            <w:shd w:val="clear" w:color="auto" w:fill="auto"/>
          </w:tcPr>
          <w:p w14:paraId="276098C2"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2.4 Informe intermedio</w:t>
            </w:r>
          </w:p>
        </w:tc>
        <w:tc>
          <w:tcPr>
            <w:tcW w:w="115" w:type="pct"/>
            <w:shd w:val="clear" w:color="auto" w:fill="FFFFFF" w:themeFill="background1"/>
          </w:tcPr>
          <w:p w14:paraId="3FD124FE" w14:textId="77777777" w:rsidR="000F792A" w:rsidRPr="00B53298" w:rsidRDefault="000F792A" w:rsidP="003F64BE">
            <w:pPr>
              <w:tabs>
                <w:tab w:val="left" w:pos="9000"/>
              </w:tabs>
              <w:jc w:val="both"/>
              <w:rPr>
                <w:rFonts w:ascii="Arial" w:hAnsi="Arial" w:cs="Arial"/>
                <w:sz w:val="22"/>
                <w:szCs w:val="22"/>
                <w:lang w:val="es-ES_tradnl"/>
              </w:rPr>
            </w:pPr>
          </w:p>
        </w:tc>
        <w:tc>
          <w:tcPr>
            <w:tcW w:w="119" w:type="pct"/>
            <w:shd w:val="clear" w:color="auto" w:fill="FFFFFF" w:themeFill="background1"/>
          </w:tcPr>
          <w:p w14:paraId="5584E7EF"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66C2967C" w14:textId="77777777" w:rsidR="000F792A" w:rsidRPr="00B53298" w:rsidRDefault="000F792A" w:rsidP="003F64BE">
            <w:pPr>
              <w:tabs>
                <w:tab w:val="left" w:pos="9000"/>
              </w:tabs>
              <w:jc w:val="both"/>
              <w:rPr>
                <w:rFonts w:ascii="Arial" w:hAnsi="Arial" w:cs="Arial"/>
                <w:sz w:val="22"/>
                <w:szCs w:val="22"/>
                <w:lang w:val="es-ES_tradnl"/>
              </w:rPr>
            </w:pPr>
          </w:p>
        </w:tc>
        <w:tc>
          <w:tcPr>
            <w:tcW w:w="128" w:type="pct"/>
            <w:shd w:val="clear" w:color="auto" w:fill="FFFFFF" w:themeFill="background1"/>
          </w:tcPr>
          <w:p w14:paraId="52140B02"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65F71E25"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544C6A26"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1291258D" w14:textId="77777777" w:rsidR="000F792A" w:rsidRPr="00B53298" w:rsidRDefault="000F792A" w:rsidP="003F64BE">
            <w:pPr>
              <w:tabs>
                <w:tab w:val="left" w:pos="9000"/>
              </w:tabs>
              <w:jc w:val="both"/>
              <w:rPr>
                <w:rFonts w:ascii="Arial" w:hAnsi="Arial" w:cs="Arial"/>
                <w:sz w:val="22"/>
                <w:szCs w:val="22"/>
                <w:lang w:val="es-ES_tradnl"/>
              </w:rPr>
            </w:pPr>
          </w:p>
        </w:tc>
        <w:tc>
          <w:tcPr>
            <w:tcW w:w="125" w:type="pct"/>
            <w:shd w:val="clear" w:color="auto" w:fill="FFFFFF" w:themeFill="background1"/>
          </w:tcPr>
          <w:p w14:paraId="655A3B5B"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51A4078C"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1CC25882"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66CA341D" w14:textId="77777777" w:rsidR="000F792A" w:rsidRPr="00B53298" w:rsidRDefault="000F792A" w:rsidP="003F64BE">
            <w:pPr>
              <w:tabs>
                <w:tab w:val="left" w:pos="9000"/>
              </w:tabs>
              <w:jc w:val="both"/>
              <w:rPr>
                <w:rFonts w:ascii="Arial" w:hAnsi="Arial" w:cs="Arial"/>
                <w:sz w:val="22"/>
                <w:szCs w:val="22"/>
                <w:lang w:val="es-ES_tradnl"/>
              </w:rPr>
            </w:pPr>
          </w:p>
        </w:tc>
        <w:tc>
          <w:tcPr>
            <w:tcW w:w="125" w:type="pct"/>
            <w:shd w:val="clear" w:color="auto" w:fill="FFFFFF" w:themeFill="background1"/>
          </w:tcPr>
          <w:p w14:paraId="763E21E9"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48A7DEA1"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6B14B169"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13E6EAB4" w14:textId="77777777" w:rsidR="000F792A" w:rsidRPr="00B53298" w:rsidRDefault="000F792A" w:rsidP="003F64BE">
            <w:pPr>
              <w:tabs>
                <w:tab w:val="left" w:pos="9000"/>
              </w:tabs>
              <w:jc w:val="both"/>
              <w:rPr>
                <w:rFonts w:ascii="Arial" w:hAnsi="Arial" w:cs="Arial"/>
                <w:sz w:val="22"/>
                <w:szCs w:val="22"/>
                <w:lang w:val="es-ES_tradnl"/>
              </w:rPr>
            </w:pPr>
          </w:p>
        </w:tc>
        <w:tc>
          <w:tcPr>
            <w:tcW w:w="125" w:type="pct"/>
            <w:shd w:val="clear" w:color="auto" w:fill="FFFFFF" w:themeFill="background1"/>
          </w:tcPr>
          <w:p w14:paraId="1CC6C20D"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100F2B37"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30F9A331"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73F649D7" w14:textId="77777777" w:rsidR="000F792A" w:rsidRPr="00B53298" w:rsidRDefault="000F792A" w:rsidP="003F64BE">
            <w:pPr>
              <w:tabs>
                <w:tab w:val="left" w:pos="9000"/>
              </w:tabs>
              <w:jc w:val="both"/>
              <w:rPr>
                <w:rFonts w:ascii="Arial" w:hAnsi="Arial" w:cs="Arial"/>
                <w:sz w:val="22"/>
                <w:szCs w:val="22"/>
                <w:lang w:val="es-ES_tradnl"/>
              </w:rPr>
            </w:pPr>
          </w:p>
        </w:tc>
        <w:tc>
          <w:tcPr>
            <w:tcW w:w="126" w:type="pct"/>
            <w:shd w:val="clear" w:color="auto" w:fill="FFFFFF" w:themeFill="background1"/>
          </w:tcPr>
          <w:p w14:paraId="4A7BC267"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X</w:t>
            </w:r>
          </w:p>
        </w:tc>
        <w:tc>
          <w:tcPr>
            <w:tcW w:w="702" w:type="pct"/>
            <w:vMerge/>
            <w:shd w:val="clear" w:color="auto" w:fill="auto"/>
          </w:tcPr>
          <w:p w14:paraId="08DDC8A8" w14:textId="77777777" w:rsidR="000F792A" w:rsidRPr="00B53298" w:rsidRDefault="000F792A" w:rsidP="003F64BE">
            <w:pPr>
              <w:tabs>
                <w:tab w:val="left" w:pos="9000"/>
              </w:tabs>
              <w:jc w:val="both"/>
              <w:rPr>
                <w:rFonts w:ascii="Arial" w:hAnsi="Arial" w:cs="Arial"/>
                <w:sz w:val="22"/>
                <w:szCs w:val="22"/>
                <w:lang w:val="es-ES_tradnl"/>
              </w:rPr>
            </w:pPr>
          </w:p>
        </w:tc>
        <w:tc>
          <w:tcPr>
            <w:tcW w:w="708" w:type="pct"/>
            <w:vMerge/>
            <w:shd w:val="clear" w:color="auto" w:fill="auto"/>
            <w:vAlign w:val="center"/>
          </w:tcPr>
          <w:p w14:paraId="3F678356" w14:textId="77777777" w:rsidR="000F792A" w:rsidRPr="00B53298" w:rsidRDefault="000F792A" w:rsidP="003F64BE">
            <w:pPr>
              <w:tabs>
                <w:tab w:val="left" w:pos="9000"/>
              </w:tabs>
              <w:jc w:val="both"/>
              <w:rPr>
                <w:rFonts w:ascii="Arial" w:hAnsi="Arial" w:cs="Arial"/>
                <w:sz w:val="22"/>
                <w:szCs w:val="22"/>
                <w:lang w:val="es-ES_tradnl"/>
              </w:rPr>
            </w:pPr>
          </w:p>
        </w:tc>
      </w:tr>
      <w:tr w:rsidR="000F792A" w:rsidRPr="00B53298" w14:paraId="6B886BB5" w14:textId="77777777">
        <w:trPr>
          <w:trHeight w:val="60"/>
          <w:jc w:val="center"/>
        </w:trPr>
        <w:tc>
          <w:tcPr>
            <w:tcW w:w="1230" w:type="pct"/>
            <w:tcBorders>
              <w:bottom w:val="single" w:sz="4" w:space="0" w:color="000000"/>
            </w:tcBorders>
            <w:shd w:val="clear" w:color="auto" w:fill="auto"/>
          </w:tcPr>
          <w:p w14:paraId="37EA2A7D"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2.5 Informe final</w:t>
            </w:r>
          </w:p>
        </w:tc>
        <w:tc>
          <w:tcPr>
            <w:tcW w:w="115" w:type="pct"/>
            <w:tcBorders>
              <w:bottom w:val="single" w:sz="4" w:space="0" w:color="000000"/>
            </w:tcBorders>
            <w:shd w:val="clear" w:color="auto" w:fill="FFFFFF" w:themeFill="background1"/>
          </w:tcPr>
          <w:p w14:paraId="2D6CD827" w14:textId="77777777" w:rsidR="000F792A" w:rsidRPr="00B53298" w:rsidRDefault="000F792A" w:rsidP="003F64BE">
            <w:pPr>
              <w:tabs>
                <w:tab w:val="left" w:pos="9000"/>
              </w:tabs>
              <w:jc w:val="both"/>
              <w:rPr>
                <w:rFonts w:ascii="Arial" w:hAnsi="Arial" w:cs="Arial"/>
                <w:sz w:val="22"/>
                <w:szCs w:val="22"/>
                <w:lang w:val="es-ES_tradnl"/>
              </w:rPr>
            </w:pPr>
          </w:p>
        </w:tc>
        <w:tc>
          <w:tcPr>
            <w:tcW w:w="119" w:type="pct"/>
            <w:tcBorders>
              <w:bottom w:val="single" w:sz="4" w:space="0" w:color="000000"/>
            </w:tcBorders>
            <w:shd w:val="clear" w:color="auto" w:fill="FFFFFF" w:themeFill="background1"/>
          </w:tcPr>
          <w:p w14:paraId="43AD0DD6"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60F89106" w14:textId="77777777" w:rsidR="000F792A" w:rsidRPr="00B53298" w:rsidRDefault="000F792A" w:rsidP="003F64BE">
            <w:pPr>
              <w:tabs>
                <w:tab w:val="left" w:pos="9000"/>
              </w:tabs>
              <w:jc w:val="both"/>
              <w:rPr>
                <w:rFonts w:ascii="Arial" w:hAnsi="Arial" w:cs="Arial"/>
                <w:sz w:val="22"/>
                <w:szCs w:val="22"/>
                <w:lang w:val="es-ES_tradnl"/>
              </w:rPr>
            </w:pPr>
          </w:p>
        </w:tc>
        <w:tc>
          <w:tcPr>
            <w:tcW w:w="128" w:type="pct"/>
            <w:tcBorders>
              <w:bottom w:val="single" w:sz="4" w:space="0" w:color="000000"/>
            </w:tcBorders>
            <w:shd w:val="clear" w:color="auto" w:fill="FFFFFF" w:themeFill="background1"/>
          </w:tcPr>
          <w:p w14:paraId="3AE07B8E"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50F0D166"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419E1597"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68AF0C08" w14:textId="77777777" w:rsidR="000F792A" w:rsidRPr="00B53298" w:rsidRDefault="000F792A" w:rsidP="003F64BE">
            <w:pPr>
              <w:tabs>
                <w:tab w:val="left" w:pos="9000"/>
              </w:tabs>
              <w:jc w:val="both"/>
              <w:rPr>
                <w:rFonts w:ascii="Arial" w:hAnsi="Arial" w:cs="Arial"/>
                <w:sz w:val="22"/>
                <w:szCs w:val="22"/>
                <w:lang w:val="es-ES_tradnl"/>
              </w:rPr>
            </w:pPr>
          </w:p>
        </w:tc>
        <w:tc>
          <w:tcPr>
            <w:tcW w:w="125" w:type="pct"/>
            <w:tcBorders>
              <w:bottom w:val="single" w:sz="4" w:space="0" w:color="000000"/>
            </w:tcBorders>
            <w:shd w:val="clear" w:color="auto" w:fill="FFFFFF" w:themeFill="background1"/>
          </w:tcPr>
          <w:p w14:paraId="1E6D885E"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6B15427B"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29A45BB3"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215EB4FA" w14:textId="77777777" w:rsidR="000F792A" w:rsidRPr="00B53298" w:rsidRDefault="000F792A" w:rsidP="003F64BE">
            <w:pPr>
              <w:tabs>
                <w:tab w:val="left" w:pos="9000"/>
              </w:tabs>
              <w:jc w:val="both"/>
              <w:rPr>
                <w:rFonts w:ascii="Arial" w:hAnsi="Arial" w:cs="Arial"/>
                <w:sz w:val="22"/>
                <w:szCs w:val="22"/>
                <w:lang w:val="es-ES_tradnl"/>
              </w:rPr>
            </w:pPr>
          </w:p>
        </w:tc>
        <w:tc>
          <w:tcPr>
            <w:tcW w:w="125" w:type="pct"/>
            <w:tcBorders>
              <w:bottom w:val="single" w:sz="4" w:space="0" w:color="000000"/>
            </w:tcBorders>
            <w:shd w:val="clear" w:color="auto" w:fill="FFFFFF" w:themeFill="background1"/>
          </w:tcPr>
          <w:p w14:paraId="49519138"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593CE63C"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10598449"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55349AFE" w14:textId="77777777" w:rsidR="000F792A" w:rsidRPr="00B53298" w:rsidRDefault="000F792A" w:rsidP="003F64BE">
            <w:pPr>
              <w:tabs>
                <w:tab w:val="left" w:pos="9000"/>
              </w:tabs>
              <w:jc w:val="both"/>
              <w:rPr>
                <w:rFonts w:ascii="Arial" w:hAnsi="Arial" w:cs="Arial"/>
                <w:sz w:val="22"/>
                <w:szCs w:val="22"/>
                <w:lang w:val="es-ES_tradnl"/>
              </w:rPr>
            </w:pPr>
          </w:p>
        </w:tc>
        <w:tc>
          <w:tcPr>
            <w:tcW w:w="125" w:type="pct"/>
            <w:tcBorders>
              <w:bottom w:val="single" w:sz="4" w:space="0" w:color="000000"/>
            </w:tcBorders>
            <w:shd w:val="clear" w:color="auto" w:fill="FFFFFF" w:themeFill="background1"/>
          </w:tcPr>
          <w:p w14:paraId="5E2ADE22"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2D98B2B7"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560CF3B1"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49EDA5A4" w14:textId="77777777" w:rsidR="000F792A" w:rsidRPr="00B53298" w:rsidRDefault="000F792A" w:rsidP="003F64BE">
            <w:pPr>
              <w:tabs>
                <w:tab w:val="left" w:pos="9000"/>
              </w:tabs>
              <w:jc w:val="both"/>
              <w:rPr>
                <w:rFonts w:ascii="Arial" w:hAnsi="Arial" w:cs="Arial"/>
                <w:sz w:val="22"/>
                <w:szCs w:val="22"/>
                <w:lang w:val="es-ES_tradnl"/>
              </w:rPr>
            </w:pPr>
          </w:p>
        </w:tc>
        <w:tc>
          <w:tcPr>
            <w:tcW w:w="126" w:type="pct"/>
            <w:tcBorders>
              <w:bottom w:val="single" w:sz="4" w:space="0" w:color="000000"/>
            </w:tcBorders>
            <w:shd w:val="clear" w:color="auto" w:fill="FFFFFF" w:themeFill="background1"/>
          </w:tcPr>
          <w:p w14:paraId="3CF86456"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X</w:t>
            </w:r>
          </w:p>
        </w:tc>
        <w:tc>
          <w:tcPr>
            <w:tcW w:w="702" w:type="pct"/>
            <w:vMerge/>
            <w:tcBorders>
              <w:bottom w:val="single" w:sz="4" w:space="0" w:color="000000"/>
            </w:tcBorders>
            <w:shd w:val="clear" w:color="auto" w:fill="auto"/>
          </w:tcPr>
          <w:p w14:paraId="202E1654" w14:textId="77777777" w:rsidR="000F792A" w:rsidRPr="00B53298" w:rsidRDefault="000F792A" w:rsidP="003F64BE">
            <w:pPr>
              <w:tabs>
                <w:tab w:val="left" w:pos="9000"/>
              </w:tabs>
              <w:jc w:val="both"/>
              <w:rPr>
                <w:rFonts w:ascii="Arial" w:hAnsi="Arial" w:cs="Arial"/>
                <w:sz w:val="22"/>
                <w:szCs w:val="22"/>
                <w:lang w:val="es-ES_tradnl"/>
              </w:rPr>
            </w:pPr>
          </w:p>
        </w:tc>
        <w:tc>
          <w:tcPr>
            <w:tcW w:w="708" w:type="pct"/>
            <w:vMerge/>
            <w:tcBorders>
              <w:bottom w:val="single" w:sz="4" w:space="0" w:color="000000"/>
            </w:tcBorders>
            <w:shd w:val="clear" w:color="auto" w:fill="auto"/>
            <w:vAlign w:val="center"/>
          </w:tcPr>
          <w:p w14:paraId="231B5B40" w14:textId="77777777" w:rsidR="000F792A" w:rsidRPr="00B53298" w:rsidRDefault="000F792A" w:rsidP="003F64BE">
            <w:pPr>
              <w:tabs>
                <w:tab w:val="left" w:pos="9000"/>
              </w:tabs>
              <w:jc w:val="both"/>
              <w:rPr>
                <w:rFonts w:ascii="Arial" w:hAnsi="Arial" w:cs="Arial"/>
                <w:sz w:val="22"/>
                <w:szCs w:val="22"/>
                <w:lang w:val="es-ES_tradnl"/>
              </w:rPr>
            </w:pPr>
          </w:p>
        </w:tc>
      </w:tr>
      <w:tr w:rsidR="000F792A" w:rsidRPr="00B53298" w14:paraId="63EA97D2" w14:textId="77777777">
        <w:trPr>
          <w:trHeight w:val="60"/>
          <w:jc w:val="center"/>
        </w:trPr>
        <w:tc>
          <w:tcPr>
            <w:tcW w:w="5000" w:type="pct"/>
            <w:gridSpan w:val="23"/>
            <w:tcBorders>
              <w:bottom w:val="single" w:sz="4" w:space="0" w:color="000000"/>
            </w:tcBorders>
            <w:shd w:val="clear" w:color="auto" w:fill="D9D9D9" w:themeFill="background1" w:themeFillShade="D9"/>
          </w:tcPr>
          <w:p w14:paraId="6B98E734"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b/>
                <w:sz w:val="22"/>
                <w:szCs w:val="22"/>
                <w:lang w:val="es-ES_tradnl"/>
              </w:rPr>
              <w:t>Asistencia técnica para PCR</w:t>
            </w:r>
          </w:p>
        </w:tc>
      </w:tr>
      <w:tr w:rsidR="000F792A" w:rsidRPr="00B53298" w14:paraId="5BA3E73C" w14:textId="77777777">
        <w:trPr>
          <w:trHeight w:val="60"/>
          <w:jc w:val="center"/>
        </w:trPr>
        <w:tc>
          <w:tcPr>
            <w:tcW w:w="1230" w:type="pct"/>
            <w:shd w:val="clear" w:color="auto" w:fill="auto"/>
          </w:tcPr>
          <w:p w14:paraId="39CF3CB7"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3.1 Contratación</w:t>
            </w:r>
          </w:p>
        </w:tc>
        <w:tc>
          <w:tcPr>
            <w:tcW w:w="115" w:type="pct"/>
            <w:shd w:val="clear" w:color="auto" w:fill="FFFFFF" w:themeFill="background1"/>
          </w:tcPr>
          <w:p w14:paraId="5E5901C2" w14:textId="77777777" w:rsidR="000F792A" w:rsidRPr="00B53298" w:rsidRDefault="000F792A" w:rsidP="003F64BE">
            <w:pPr>
              <w:tabs>
                <w:tab w:val="left" w:pos="9000"/>
              </w:tabs>
              <w:jc w:val="both"/>
              <w:rPr>
                <w:rFonts w:ascii="Arial" w:hAnsi="Arial" w:cs="Arial"/>
                <w:sz w:val="22"/>
                <w:szCs w:val="22"/>
                <w:lang w:val="es-ES_tradnl"/>
              </w:rPr>
            </w:pPr>
          </w:p>
        </w:tc>
        <w:tc>
          <w:tcPr>
            <w:tcW w:w="119" w:type="pct"/>
            <w:shd w:val="clear" w:color="auto" w:fill="FFFFFF" w:themeFill="background1"/>
          </w:tcPr>
          <w:p w14:paraId="17A5620B"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3EAF0F6C" w14:textId="77777777" w:rsidR="000F792A" w:rsidRPr="00B53298" w:rsidRDefault="000F792A" w:rsidP="003F64BE">
            <w:pPr>
              <w:tabs>
                <w:tab w:val="left" w:pos="9000"/>
              </w:tabs>
              <w:jc w:val="both"/>
              <w:rPr>
                <w:rFonts w:ascii="Arial" w:hAnsi="Arial" w:cs="Arial"/>
                <w:sz w:val="22"/>
                <w:szCs w:val="22"/>
                <w:lang w:val="es-ES_tradnl"/>
              </w:rPr>
            </w:pPr>
          </w:p>
        </w:tc>
        <w:tc>
          <w:tcPr>
            <w:tcW w:w="128" w:type="pct"/>
            <w:shd w:val="clear" w:color="auto" w:fill="FFFFFF" w:themeFill="background1"/>
          </w:tcPr>
          <w:p w14:paraId="5CEF6A64"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67D15518"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64BA6098"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5D18901E" w14:textId="77777777" w:rsidR="000F792A" w:rsidRPr="00B53298" w:rsidRDefault="000F792A" w:rsidP="003F64BE">
            <w:pPr>
              <w:tabs>
                <w:tab w:val="left" w:pos="9000"/>
              </w:tabs>
              <w:jc w:val="both"/>
              <w:rPr>
                <w:rFonts w:ascii="Arial" w:hAnsi="Arial" w:cs="Arial"/>
                <w:sz w:val="22"/>
                <w:szCs w:val="22"/>
                <w:lang w:val="es-ES_tradnl"/>
              </w:rPr>
            </w:pPr>
          </w:p>
        </w:tc>
        <w:tc>
          <w:tcPr>
            <w:tcW w:w="125" w:type="pct"/>
            <w:shd w:val="clear" w:color="auto" w:fill="FFFFFF" w:themeFill="background1"/>
          </w:tcPr>
          <w:p w14:paraId="125DB421"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2FD418AD"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76C371A5"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42EBCE1D" w14:textId="77777777" w:rsidR="000F792A" w:rsidRPr="00B53298" w:rsidRDefault="000F792A" w:rsidP="003F64BE">
            <w:pPr>
              <w:tabs>
                <w:tab w:val="left" w:pos="9000"/>
              </w:tabs>
              <w:jc w:val="both"/>
              <w:rPr>
                <w:rFonts w:ascii="Arial" w:hAnsi="Arial" w:cs="Arial"/>
                <w:sz w:val="22"/>
                <w:szCs w:val="22"/>
                <w:lang w:val="es-ES_tradnl"/>
              </w:rPr>
            </w:pPr>
          </w:p>
        </w:tc>
        <w:tc>
          <w:tcPr>
            <w:tcW w:w="125" w:type="pct"/>
            <w:shd w:val="clear" w:color="auto" w:fill="FFFFFF" w:themeFill="background1"/>
          </w:tcPr>
          <w:p w14:paraId="6B4EFC15"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5029B1C1"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6A952A54"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7785C3F6" w14:textId="77777777" w:rsidR="000F792A" w:rsidRPr="00B53298" w:rsidRDefault="000F792A" w:rsidP="003F64BE">
            <w:pPr>
              <w:tabs>
                <w:tab w:val="left" w:pos="9000"/>
              </w:tabs>
              <w:jc w:val="both"/>
              <w:rPr>
                <w:rFonts w:ascii="Arial" w:hAnsi="Arial" w:cs="Arial"/>
                <w:sz w:val="22"/>
                <w:szCs w:val="22"/>
                <w:lang w:val="es-ES_tradnl"/>
              </w:rPr>
            </w:pPr>
          </w:p>
        </w:tc>
        <w:tc>
          <w:tcPr>
            <w:tcW w:w="125" w:type="pct"/>
            <w:shd w:val="clear" w:color="auto" w:fill="FFFFFF" w:themeFill="background1"/>
          </w:tcPr>
          <w:p w14:paraId="61BBA056"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7602F9B3"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6B324EE5"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0409A599"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X</w:t>
            </w:r>
          </w:p>
        </w:tc>
        <w:tc>
          <w:tcPr>
            <w:tcW w:w="126" w:type="pct"/>
            <w:shd w:val="clear" w:color="auto" w:fill="FFFFFF" w:themeFill="background1"/>
          </w:tcPr>
          <w:p w14:paraId="0122A28C" w14:textId="77777777" w:rsidR="000F792A" w:rsidRPr="00B53298" w:rsidRDefault="000F792A" w:rsidP="003F64BE">
            <w:pPr>
              <w:tabs>
                <w:tab w:val="left" w:pos="9000"/>
              </w:tabs>
              <w:jc w:val="both"/>
              <w:rPr>
                <w:rFonts w:ascii="Arial" w:hAnsi="Arial" w:cs="Arial"/>
                <w:sz w:val="22"/>
                <w:szCs w:val="22"/>
                <w:lang w:val="es-ES_tradnl"/>
              </w:rPr>
            </w:pPr>
          </w:p>
        </w:tc>
        <w:tc>
          <w:tcPr>
            <w:tcW w:w="702" w:type="pct"/>
            <w:vMerge w:val="restart"/>
            <w:shd w:val="clear" w:color="auto" w:fill="auto"/>
          </w:tcPr>
          <w:p w14:paraId="28C27EAC"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UCP</w:t>
            </w:r>
            <w:r w:rsidR="003B34E7" w:rsidRPr="00B53298">
              <w:rPr>
                <w:rFonts w:ascii="Arial" w:hAnsi="Arial" w:cs="Arial"/>
                <w:sz w:val="22"/>
                <w:szCs w:val="22"/>
                <w:lang w:val="es-ES_tradnl"/>
              </w:rPr>
              <w:t>/BID</w:t>
            </w:r>
          </w:p>
        </w:tc>
        <w:tc>
          <w:tcPr>
            <w:tcW w:w="708" w:type="pct"/>
            <w:vMerge w:val="restart"/>
            <w:shd w:val="clear" w:color="auto" w:fill="auto"/>
            <w:vAlign w:val="center"/>
          </w:tcPr>
          <w:p w14:paraId="48824D99" w14:textId="77777777" w:rsidR="000F792A" w:rsidRPr="00B53298" w:rsidRDefault="003B34E7"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BR-L1501</w:t>
            </w:r>
          </w:p>
          <w:p w14:paraId="49E7C601"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 xml:space="preserve">US$ </w:t>
            </w:r>
            <w:r w:rsidR="00480370" w:rsidRPr="00B53298">
              <w:rPr>
                <w:rFonts w:ascii="Arial" w:hAnsi="Arial" w:cs="Arial"/>
                <w:sz w:val="22"/>
                <w:szCs w:val="22"/>
                <w:lang w:val="es-ES_tradnl"/>
              </w:rPr>
              <w:t>15</w:t>
            </w:r>
            <w:r w:rsidRPr="00B53298">
              <w:rPr>
                <w:rFonts w:ascii="Arial" w:hAnsi="Arial" w:cs="Arial"/>
                <w:sz w:val="22"/>
                <w:szCs w:val="22"/>
                <w:lang w:val="es-ES_tradnl"/>
              </w:rPr>
              <w:t>,000</w:t>
            </w:r>
          </w:p>
        </w:tc>
      </w:tr>
      <w:tr w:rsidR="000F792A" w:rsidRPr="00B53298" w14:paraId="20A47A95" w14:textId="77777777">
        <w:trPr>
          <w:trHeight w:val="60"/>
          <w:jc w:val="center"/>
        </w:trPr>
        <w:tc>
          <w:tcPr>
            <w:tcW w:w="1230" w:type="pct"/>
            <w:shd w:val="clear" w:color="auto" w:fill="auto"/>
          </w:tcPr>
          <w:p w14:paraId="39EABE97"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3.2 Recolección de información</w:t>
            </w:r>
          </w:p>
        </w:tc>
        <w:tc>
          <w:tcPr>
            <w:tcW w:w="115" w:type="pct"/>
            <w:shd w:val="clear" w:color="auto" w:fill="FFFFFF" w:themeFill="background1"/>
          </w:tcPr>
          <w:p w14:paraId="7D9E7FDE" w14:textId="77777777" w:rsidR="000F792A" w:rsidRPr="00B53298" w:rsidRDefault="000F792A" w:rsidP="003F64BE">
            <w:pPr>
              <w:tabs>
                <w:tab w:val="left" w:pos="9000"/>
              </w:tabs>
              <w:jc w:val="both"/>
              <w:rPr>
                <w:rFonts w:ascii="Arial" w:hAnsi="Arial" w:cs="Arial"/>
                <w:sz w:val="22"/>
                <w:szCs w:val="22"/>
                <w:lang w:val="es-ES_tradnl"/>
              </w:rPr>
            </w:pPr>
          </w:p>
        </w:tc>
        <w:tc>
          <w:tcPr>
            <w:tcW w:w="119" w:type="pct"/>
            <w:shd w:val="clear" w:color="auto" w:fill="FFFFFF" w:themeFill="background1"/>
          </w:tcPr>
          <w:p w14:paraId="449C5FC2"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3E1275E9" w14:textId="77777777" w:rsidR="000F792A" w:rsidRPr="00B53298" w:rsidRDefault="000F792A" w:rsidP="003F64BE">
            <w:pPr>
              <w:tabs>
                <w:tab w:val="left" w:pos="9000"/>
              </w:tabs>
              <w:jc w:val="both"/>
              <w:rPr>
                <w:rFonts w:ascii="Arial" w:hAnsi="Arial" w:cs="Arial"/>
                <w:sz w:val="22"/>
                <w:szCs w:val="22"/>
                <w:lang w:val="es-ES_tradnl"/>
              </w:rPr>
            </w:pPr>
          </w:p>
        </w:tc>
        <w:tc>
          <w:tcPr>
            <w:tcW w:w="128" w:type="pct"/>
            <w:shd w:val="clear" w:color="auto" w:fill="FFFFFF" w:themeFill="background1"/>
          </w:tcPr>
          <w:p w14:paraId="65423CB7"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392026DA"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217F4207"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2A14CF4D" w14:textId="77777777" w:rsidR="000F792A" w:rsidRPr="00B53298" w:rsidRDefault="000F792A" w:rsidP="003F64BE">
            <w:pPr>
              <w:tabs>
                <w:tab w:val="left" w:pos="9000"/>
              </w:tabs>
              <w:jc w:val="both"/>
              <w:rPr>
                <w:rFonts w:ascii="Arial" w:hAnsi="Arial" w:cs="Arial"/>
                <w:sz w:val="22"/>
                <w:szCs w:val="22"/>
                <w:lang w:val="es-ES_tradnl"/>
              </w:rPr>
            </w:pPr>
          </w:p>
        </w:tc>
        <w:tc>
          <w:tcPr>
            <w:tcW w:w="125" w:type="pct"/>
            <w:shd w:val="clear" w:color="auto" w:fill="FFFFFF" w:themeFill="background1"/>
          </w:tcPr>
          <w:p w14:paraId="7B617EC2"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6648C4BF"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10B0BF5D"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67A9FC71" w14:textId="77777777" w:rsidR="000F792A" w:rsidRPr="00B53298" w:rsidRDefault="000F792A" w:rsidP="003F64BE">
            <w:pPr>
              <w:tabs>
                <w:tab w:val="left" w:pos="9000"/>
              </w:tabs>
              <w:jc w:val="both"/>
              <w:rPr>
                <w:rFonts w:ascii="Arial" w:hAnsi="Arial" w:cs="Arial"/>
                <w:sz w:val="22"/>
                <w:szCs w:val="22"/>
                <w:lang w:val="es-ES_tradnl"/>
              </w:rPr>
            </w:pPr>
          </w:p>
        </w:tc>
        <w:tc>
          <w:tcPr>
            <w:tcW w:w="125" w:type="pct"/>
            <w:shd w:val="clear" w:color="auto" w:fill="FFFFFF" w:themeFill="background1"/>
          </w:tcPr>
          <w:p w14:paraId="7F467AF3"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4DE7BECD"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4E8FA87F"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783FEACC" w14:textId="77777777" w:rsidR="000F792A" w:rsidRPr="00B53298" w:rsidRDefault="000F792A" w:rsidP="003F64BE">
            <w:pPr>
              <w:tabs>
                <w:tab w:val="left" w:pos="9000"/>
              </w:tabs>
              <w:jc w:val="both"/>
              <w:rPr>
                <w:rFonts w:ascii="Arial" w:hAnsi="Arial" w:cs="Arial"/>
                <w:sz w:val="22"/>
                <w:szCs w:val="22"/>
                <w:lang w:val="es-ES_tradnl"/>
              </w:rPr>
            </w:pPr>
          </w:p>
        </w:tc>
        <w:tc>
          <w:tcPr>
            <w:tcW w:w="125" w:type="pct"/>
            <w:shd w:val="clear" w:color="auto" w:fill="FFFFFF" w:themeFill="background1"/>
          </w:tcPr>
          <w:p w14:paraId="471F8C12"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204D610A"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53906F95"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671594BF"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X</w:t>
            </w:r>
          </w:p>
        </w:tc>
        <w:tc>
          <w:tcPr>
            <w:tcW w:w="126" w:type="pct"/>
            <w:shd w:val="clear" w:color="auto" w:fill="FFFFFF" w:themeFill="background1"/>
          </w:tcPr>
          <w:p w14:paraId="41F859A0" w14:textId="77777777" w:rsidR="000F792A" w:rsidRPr="00B53298" w:rsidRDefault="000F792A" w:rsidP="003F64BE">
            <w:pPr>
              <w:tabs>
                <w:tab w:val="left" w:pos="9000"/>
              </w:tabs>
              <w:jc w:val="both"/>
              <w:rPr>
                <w:rFonts w:ascii="Arial" w:hAnsi="Arial" w:cs="Arial"/>
                <w:sz w:val="22"/>
                <w:szCs w:val="22"/>
                <w:lang w:val="es-ES_tradnl"/>
              </w:rPr>
            </w:pPr>
          </w:p>
        </w:tc>
        <w:tc>
          <w:tcPr>
            <w:tcW w:w="702" w:type="pct"/>
            <w:vMerge/>
            <w:shd w:val="clear" w:color="auto" w:fill="auto"/>
          </w:tcPr>
          <w:p w14:paraId="6F931ABA" w14:textId="77777777" w:rsidR="000F792A" w:rsidRPr="00B53298" w:rsidRDefault="000F792A" w:rsidP="003F64BE">
            <w:pPr>
              <w:tabs>
                <w:tab w:val="left" w:pos="9000"/>
              </w:tabs>
              <w:jc w:val="both"/>
              <w:rPr>
                <w:rFonts w:ascii="Arial" w:hAnsi="Arial" w:cs="Arial"/>
                <w:sz w:val="22"/>
                <w:szCs w:val="22"/>
                <w:lang w:val="es-ES_tradnl"/>
              </w:rPr>
            </w:pPr>
          </w:p>
        </w:tc>
        <w:tc>
          <w:tcPr>
            <w:tcW w:w="708" w:type="pct"/>
            <w:vMerge/>
            <w:shd w:val="clear" w:color="auto" w:fill="auto"/>
            <w:vAlign w:val="center"/>
          </w:tcPr>
          <w:p w14:paraId="797535F9" w14:textId="77777777" w:rsidR="000F792A" w:rsidRPr="00B53298" w:rsidRDefault="000F792A" w:rsidP="003F64BE">
            <w:pPr>
              <w:tabs>
                <w:tab w:val="left" w:pos="9000"/>
              </w:tabs>
              <w:jc w:val="both"/>
              <w:rPr>
                <w:rFonts w:ascii="Arial" w:hAnsi="Arial" w:cs="Arial"/>
                <w:sz w:val="22"/>
                <w:szCs w:val="22"/>
                <w:lang w:val="es-ES_tradnl"/>
              </w:rPr>
            </w:pPr>
          </w:p>
        </w:tc>
      </w:tr>
      <w:tr w:rsidR="000F792A" w:rsidRPr="00B53298" w14:paraId="6BD11D50" w14:textId="77777777">
        <w:trPr>
          <w:trHeight w:val="60"/>
          <w:jc w:val="center"/>
        </w:trPr>
        <w:tc>
          <w:tcPr>
            <w:tcW w:w="1230" w:type="pct"/>
            <w:shd w:val="clear" w:color="auto" w:fill="auto"/>
          </w:tcPr>
          <w:p w14:paraId="60FF79F9"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3.3 Informe preliminar</w:t>
            </w:r>
          </w:p>
        </w:tc>
        <w:tc>
          <w:tcPr>
            <w:tcW w:w="115" w:type="pct"/>
            <w:shd w:val="clear" w:color="auto" w:fill="FFFFFF" w:themeFill="background1"/>
          </w:tcPr>
          <w:p w14:paraId="43F7291D" w14:textId="77777777" w:rsidR="000F792A" w:rsidRPr="00B53298" w:rsidRDefault="000F792A" w:rsidP="003F64BE">
            <w:pPr>
              <w:tabs>
                <w:tab w:val="left" w:pos="9000"/>
              </w:tabs>
              <w:jc w:val="both"/>
              <w:rPr>
                <w:rFonts w:ascii="Arial" w:hAnsi="Arial" w:cs="Arial"/>
                <w:sz w:val="22"/>
                <w:szCs w:val="22"/>
                <w:lang w:val="es-ES_tradnl"/>
              </w:rPr>
            </w:pPr>
          </w:p>
        </w:tc>
        <w:tc>
          <w:tcPr>
            <w:tcW w:w="119" w:type="pct"/>
            <w:shd w:val="clear" w:color="auto" w:fill="FFFFFF" w:themeFill="background1"/>
          </w:tcPr>
          <w:p w14:paraId="7BF10756"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68B36B38" w14:textId="77777777" w:rsidR="000F792A" w:rsidRPr="00B53298" w:rsidRDefault="000F792A" w:rsidP="003F64BE">
            <w:pPr>
              <w:tabs>
                <w:tab w:val="left" w:pos="9000"/>
              </w:tabs>
              <w:jc w:val="both"/>
              <w:rPr>
                <w:rFonts w:ascii="Arial" w:hAnsi="Arial" w:cs="Arial"/>
                <w:sz w:val="22"/>
                <w:szCs w:val="22"/>
                <w:lang w:val="es-ES_tradnl"/>
              </w:rPr>
            </w:pPr>
          </w:p>
        </w:tc>
        <w:tc>
          <w:tcPr>
            <w:tcW w:w="128" w:type="pct"/>
            <w:shd w:val="clear" w:color="auto" w:fill="FFFFFF" w:themeFill="background1"/>
          </w:tcPr>
          <w:p w14:paraId="462542A6"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1E7AA516"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621BFB1B"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667D2AE6" w14:textId="77777777" w:rsidR="000F792A" w:rsidRPr="00B53298" w:rsidRDefault="000F792A" w:rsidP="003F64BE">
            <w:pPr>
              <w:tabs>
                <w:tab w:val="left" w:pos="9000"/>
              </w:tabs>
              <w:jc w:val="both"/>
              <w:rPr>
                <w:rFonts w:ascii="Arial" w:hAnsi="Arial" w:cs="Arial"/>
                <w:sz w:val="22"/>
                <w:szCs w:val="22"/>
                <w:lang w:val="es-ES_tradnl"/>
              </w:rPr>
            </w:pPr>
          </w:p>
        </w:tc>
        <w:tc>
          <w:tcPr>
            <w:tcW w:w="125" w:type="pct"/>
            <w:shd w:val="clear" w:color="auto" w:fill="FFFFFF" w:themeFill="background1"/>
          </w:tcPr>
          <w:p w14:paraId="6AE3AF90"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3BD32ABD"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2F1B5F37"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4820908E" w14:textId="77777777" w:rsidR="000F792A" w:rsidRPr="00B53298" w:rsidRDefault="000F792A" w:rsidP="003F64BE">
            <w:pPr>
              <w:tabs>
                <w:tab w:val="left" w:pos="9000"/>
              </w:tabs>
              <w:jc w:val="both"/>
              <w:rPr>
                <w:rFonts w:ascii="Arial" w:hAnsi="Arial" w:cs="Arial"/>
                <w:sz w:val="22"/>
                <w:szCs w:val="22"/>
                <w:lang w:val="es-ES_tradnl"/>
              </w:rPr>
            </w:pPr>
          </w:p>
        </w:tc>
        <w:tc>
          <w:tcPr>
            <w:tcW w:w="125" w:type="pct"/>
            <w:shd w:val="clear" w:color="auto" w:fill="FFFFFF" w:themeFill="background1"/>
          </w:tcPr>
          <w:p w14:paraId="24566DAE"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22BA7ABD"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670365EC"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0869F098" w14:textId="77777777" w:rsidR="000F792A" w:rsidRPr="00B53298" w:rsidRDefault="000F792A" w:rsidP="003F64BE">
            <w:pPr>
              <w:tabs>
                <w:tab w:val="left" w:pos="9000"/>
              </w:tabs>
              <w:jc w:val="both"/>
              <w:rPr>
                <w:rFonts w:ascii="Arial" w:hAnsi="Arial" w:cs="Arial"/>
                <w:sz w:val="22"/>
                <w:szCs w:val="22"/>
                <w:lang w:val="es-ES_tradnl"/>
              </w:rPr>
            </w:pPr>
          </w:p>
        </w:tc>
        <w:tc>
          <w:tcPr>
            <w:tcW w:w="125" w:type="pct"/>
            <w:shd w:val="clear" w:color="auto" w:fill="FFFFFF" w:themeFill="background1"/>
          </w:tcPr>
          <w:p w14:paraId="633FB33C"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1DCBF198"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3400242B"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shd w:val="clear" w:color="auto" w:fill="FFFFFF" w:themeFill="background1"/>
          </w:tcPr>
          <w:p w14:paraId="04785832" w14:textId="77777777" w:rsidR="000F792A" w:rsidRPr="00B53298" w:rsidRDefault="000F792A" w:rsidP="003F64BE">
            <w:pPr>
              <w:tabs>
                <w:tab w:val="left" w:pos="9000"/>
              </w:tabs>
              <w:jc w:val="both"/>
              <w:rPr>
                <w:rFonts w:ascii="Arial" w:hAnsi="Arial" w:cs="Arial"/>
                <w:sz w:val="22"/>
                <w:szCs w:val="22"/>
                <w:lang w:val="es-ES_tradnl"/>
              </w:rPr>
            </w:pPr>
          </w:p>
        </w:tc>
        <w:tc>
          <w:tcPr>
            <w:tcW w:w="126" w:type="pct"/>
            <w:shd w:val="clear" w:color="auto" w:fill="FFFFFF" w:themeFill="background1"/>
          </w:tcPr>
          <w:p w14:paraId="17DC3016"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X</w:t>
            </w:r>
          </w:p>
        </w:tc>
        <w:tc>
          <w:tcPr>
            <w:tcW w:w="702" w:type="pct"/>
            <w:vMerge/>
            <w:shd w:val="clear" w:color="auto" w:fill="auto"/>
          </w:tcPr>
          <w:p w14:paraId="752D7F20" w14:textId="77777777" w:rsidR="000F792A" w:rsidRPr="00B53298" w:rsidRDefault="000F792A" w:rsidP="003F64BE">
            <w:pPr>
              <w:tabs>
                <w:tab w:val="left" w:pos="9000"/>
              </w:tabs>
              <w:jc w:val="both"/>
              <w:rPr>
                <w:rFonts w:ascii="Arial" w:hAnsi="Arial" w:cs="Arial"/>
                <w:sz w:val="22"/>
                <w:szCs w:val="22"/>
                <w:lang w:val="es-ES_tradnl"/>
              </w:rPr>
            </w:pPr>
          </w:p>
        </w:tc>
        <w:tc>
          <w:tcPr>
            <w:tcW w:w="708" w:type="pct"/>
            <w:vMerge/>
            <w:shd w:val="clear" w:color="auto" w:fill="auto"/>
            <w:vAlign w:val="center"/>
          </w:tcPr>
          <w:p w14:paraId="6D72E53C" w14:textId="77777777" w:rsidR="000F792A" w:rsidRPr="00B53298" w:rsidRDefault="000F792A" w:rsidP="003F64BE">
            <w:pPr>
              <w:tabs>
                <w:tab w:val="left" w:pos="9000"/>
              </w:tabs>
              <w:jc w:val="both"/>
              <w:rPr>
                <w:rFonts w:ascii="Arial" w:hAnsi="Arial" w:cs="Arial"/>
                <w:sz w:val="22"/>
                <w:szCs w:val="22"/>
                <w:lang w:val="es-ES_tradnl"/>
              </w:rPr>
            </w:pPr>
          </w:p>
        </w:tc>
      </w:tr>
      <w:tr w:rsidR="000F792A" w:rsidRPr="00B53298" w14:paraId="691AD50E" w14:textId="77777777">
        <w:trPr>
          <w:trHeight w:val="60"/>
          <w:jc w:val="center"/>
        </w:trPr>
        <w:tc>
          <w:tcPr>
            <w:tcW w:w="1230" w:type="pct"/>
            <w:tcBorders>
              <w:bottom w:val="single" w:sz="4" w:space="0" w:color="000000"/>
            </w:tcBorders>
            <w:shd w:val="clear" w:color="auto" w:fill="auto"/>
          </w:tcPr>
          <w:p w14:paraId="505E8344"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3.4 Informe final</w:t>
            </w:r>
          </w:p>
        </w:tc>
        <w:tc>
          <w:tcPr>
            <w:tcW w:w="115" w:type="pct"/>
            <w:tcBorders>
              <w:bottom w:val="single" w:sz="4" w:space="0" w:color="000000"/>
            </w:tcBorders>
            <w:shd w:val="clear" w:color="auto" w:fill="FFFFFF" w:themeFill="background1"/>
          </w:tcPr>
          <w:p w14:paraId="54DEB59F" w14:textId="77777777" w:rsidR="000F792A" w:rsidRPr="00B53298" w:rsidRDefault="000F792A" w:rsidP="003F64BE">
            <w:pPr>
              <w:tabs>
                <w:tab w:val="left" w:pos="9000"/>
              </w:tabs>
              <w:jc w:val="both"/>
              <w:rPr>
                <w:rFonts w:ascii="Arial" w:hAnsi="Arial" w:cs="Arial"/>
                <w:sz w:val="22"/>
                <w:szCs w:val="22"/>
                <w:lang w:val="es-ES_tradnl"/>
              </w:rPr>
            </w:pPr>
          </w:p>
        </w:tc>
        <w:tc>
          <w:tcPr>
            <w:tcW w:w="119" w:type="pct"/>
            <w:tcBorders>
              <w:bottom w:val="single" w:sz="4" w:space="0" w:color="000000"/>
            </w:tcBorders>
            <w:shd w:val="clear" w:color="auto" w:fill="FFFFFF" w:themeFill="background1"/>
          </w:tcPr>
          <w:p w14:paraId="7EEA8081"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0550DCB6" w14:textId="77777777" w:rsidR="000F792A" w:rsidRPr="00B53298" w:rsidRDefault="000F792A" w:rsidP="003F64BE">
            <w:pPr>
              <w:tabs>
                <w:tab w:val="left" w:pos="9000"/>
              </w:tabs>
              <w:jc w:val="both"/>
              <w:rPr>
                <w:rFonts w:ascii="Arial" w:hAnsi="Arial" w:cs="Arial"/>
                <w:sz w:val="22"/>
                <w:szCs w:val="22"/>
                <w:lang w:val="es-ES_tradnl"/>
              </w:rPr>
            </w:pPr>
          </w:p>
        </w:tc>
        <w:tc>
          <w:tcPr>
            <w:tcW w:w="128" w:type="pct"/>
            <w:tcBorders>
              <w:bottom w:val="single" w:sz="4" w:space="0" w:color="000000"/>
            </w:tcBorders>
            <w:shd w:val="clear" w:color="auto" w:fill="FFFFFF" w:themeFill="background1"/>
          </w:tcPr>
          <w:p w14:paraId="0A2FF1BC"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6C5974F0"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3EE80B81"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670E387D" w14:textId="77777777" w:rsidR="000F792A" w:rsidRPr="00B53298" w:rsidRDefault="000F792A" w:rsidP="003F64BE">
            <w:pPr>
              <w:tabs>
                <w:tab w:val="left" w:pos="9000"/>
              </w:tabs>
              <w:jc w:val="both"/>
              <w:rPr>
                <w:rFonts w:ascii="Arial" w:hAnsi="Arial" w:cs="Arial"/>
                <w:sz w:val="22"/>
                <w:szCs w:val="22"/>
                <w:lang w:val="es-ES_tradnl"/>
              </w:rPr>
            </w:pPr>
          </w:p>
        </w:tc>
        <w:tc>
          <w:tcPr>
            <w:tcW w:w="125" w:type="pct"/>
            <w:tcBorders>
              <w:bottom w:val="single" w:sz="4" w:space="0" w:color="000000"/>
            </w:tcBorders>
            <w:shd w:val="clear" w:color="auto" w:fill="FFFFFF" w:themeFill="background1"/>
          </w:tcPr>
          <w:p w14:paraId="279A1171"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5C9BE375"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6371DD50"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22442FCA" w14:textId="77777777" w:rsidR="000F792A" w:rsidRPr="00B53298" w:rsidRDefault="000F792A" w:rsidP="003F64BE">
            <w:pPr>
              <w:tabs>
                <w:tab w:val="left" w:pos="9000"/>
              </w:tabs>
              <w:jc w:val="both"/>
              <w:rPr>
                <w:rFonts w:ascii="Arial" w:hAnsi="Arial" w:cs="Arial"/>
                <w:sz w:val="22"/>
                <w:szCs w:val="22"/>
                <w:lang w:val="es-ES_tradnl"/>
              </w:rPr>
            </w:pPr>
          </w:p>
        </w:tc>
        <w:tc>
          <w:tcPr>
            <w:tcW w:w="125" w:type="pct"/>
            <w:tcBorders>
              <w:bottom w:val="single" w:sz="4" w:space="0" w:color="000000"/>
            </w:tcBorders>
            <w:shd w:val="clear" w:color="auto" w:fill="FFFFFF" w:themeFill="background1"/>
          </w:tcPr>
          <w:p w14:paraId="2CEA172D"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2B87D511"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1505BE1A"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185AA584" w14:textId="77777777" w:rsidR="000F792A" w:rsidRPr="00B53298" w:rsidRDefault="000F792A" w:rsidP="003F64BE">
            <w:pPr>
              <w:tabs>
                <w:tab w:val="left" w:pos="9000"/>
              </w:tabs>
              <w:jc w:val="both"/>
              <w:rPr>
                <w:rFonts w:ascii="Arial" w:hAnsi="Arial" w:cs="Arial"/>
                <w:sz w:val="22"/>
                <w:szCs w:val="22"/>
                <w:lang w:val="es-ES_tradnl"/>
              </w:rPr>
            </w:pPr>
          </w:p>
        </w:tc>
        <w:tc>
          <w:tcPr>
            <w:tcW w:w="125" w:type="pct"/>
            <w:tcBorders>
              <w:bottom w:val="single" w:sz="4" w:space="0" w:color="000000"/>
            </w:tcBorders>
            <w:shd w:val="clear" w:color="auto" w:fill="FFFFFF" w:themeFill="background1"/>
          </w:tcPr>
          <w:p w14:paraId="688C8A06"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7297F68C"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4ADA480D" w14:textId="77777777" w:rsidR="000F792A" w:rsidRPr="00B53298" w:rsidRDefault="000F792A" w:rsidP="003F64BE">
            <w:pPr>
              <w:tabs>
                <w:tab w:val="left" w:pos="9000"/>
              </w:tabs>
              <w:jc w:val="both"/>
              <w:rPr>
                <w:rFonts w:ascii="Arial" w:hAnsi="Arial" w:cs="Arial"/>
                <w:sz w:val="22"/>
                <w:szCs w:val="22"/>
                <w:lang w:val="es-ES_tradnl"/>
              </w:rPr>
            </w:pPr>
          </w:p>
        </w:tc>
        <w:tc>
          <w:tcPr>
            <w:tcW w:w="115" w:type="pct"/>
            <w:tcBorders>
              <w:bottom w:val="single" w:sz="4" w:space="0" w:color="000000"/>
            </w:tcBorders>
            <w:shd w:val="clear" w:color="auto" w:fill="FFFFFF" w:themeFill="background1"/>
          </w:tcPr>
          <w:p w14:paraId="330B09D8" w14:textId="77777777" w:rsidR="000F792A" w:rsidRPr="00B53298" w:rsidRDefault="000F792A" w:rsidP="003F64BE">
            <w:pPr>
              <w:tabs>
                <w:tab w:val="left" w:pos="9000"/>
              </w:tabs>
              <w:jc w:val="both"/>
              <w:rPr>
                <w:rFonts w:ascii="Arial" w:hAnsi="Arial" w:cs="Arial"/>
                <w:sz w:val="22"/>
                <w:szCs w:val="22"/>
                <w:lang w:val="es-ES_tradnl"/>
              </w:rPr>
            </w:pPr>
          </w:p>
        </w:tc>
        <w:tc>
          <w:tcPr>
            <w:tcW w:w="126" w:type="pct"/>
            <w:tcBorders>
              <w:bottom w:val="single" w:sz="4" w:space="0" w:color="000000"/>
            </w:tcBorders>
            <w:shd w:val="clear" w:color="auto" w:fill="FFFFFF" w:themeFill="background1"/>
          </w:tcPr>
          <w:p w14:paraId="49856541" w14:textId="77777777" w:rsidR="000F792A" w:rsidRPr="00B53298" w:rsidRDefault="00F32B1B" w:rsidP="003F64BE">
            <w:pPr>
              <w:tabs>
                <w:tab w:val="left" w:pos="9000"/>
              </w:tabs>
              <w:jc w:val="both"/>
              <w:rPr>
                <w:rFonts w:ascii="Arial" w:hAnsi="Arial" w:cs="Arial"/>
                <w:sz w:val="22"/>
                <w:szCs w:val="22"/>
                <w:lang w:val="es-ES_tradnl"/>
              </w:rPr>
            </w:pPr>
            <w:r w:rsidRPr="00B53298">
              <w:rPr>
                <w:rFonts w:ascii="Arial" w:hAnsi="Arial" w:cs="Arial"/>
                <w:sz w:val="22"/>
                <w:szCs w:val="22"/>
                <w:lang w:val="es-ES_tradnl"/>
              </w:rPr>
              <w:t>X</w:t>
            </w:r>
          </w:p>
        </w:tc>
        <w:tc>
          <w:tcPr>
            <w:tcW w:w="702" w:type="pct"/>
            <w:vMerge/>
            <w:tcBorders>
              <w:bottom w:val="single" w:sz="4" w:space="0" w:color="000000"/>
            </w:tcBorders>
            <w:shd w:val="clear" w:color="auto" w:fill="auto"/>
          </w:tcPr>
          <w:p w14:paraId="1D8A5AE3" w14:textId="77777777" w:rsidR="000F792A" w:rsidRPr="00B53298" w:rsidRDefault="000F792A" w:rsidP="003F64BE">
            <w:pPr>
              <w:tabs>
                <w:tab w:val="left" w:pos="9000"/>
              </w:tabs>
              <w:jc w:val="both"/>
              <w:rPr>
                <w:rFonts w:ascii="Arial" w:hAnsi="Arial" w:cs="Arial"/>
                <w:sz w:val="22"/>
                <w:szCs w:val="22"/>
                <w:lang w:val="es-ES_tradnl"/>
              </w:rPr>
            </w:pPr>
          </w:p>
        </w:tc>
        <w:tc>
          <w:tcPr>
            <w:tcW w:w="708" w:type="pct"/>
            <w:vMerge/>
            <w:tcBorders>
              <w:bottom w:val="single" w:sz="4" w:space="0" w:color="000000"/>
            </w:tcBorders>
            <w:shd w:val="clear" w:color="auto" w:fill="auto"/>
            <w:vAlign w:val="center"/>
          </w:tcPr>
          <w:p w14:paraId="5FCD7BFF" w14:textId="77777777" w:rsidR="000F792A" w:rsidRPr="00B53298" w:rsidRDefault="000F792A" w:rsidP="003F64BE">
            <w:pPr>
              <w:tabs>
                <w:tab w:val="left" w:pos="9000"/>
              </w:tabs>
              <w:jc w:val="both"/>
              <w:rPr>
                <w:rFonts w:ascii="Arial" w:hAnsi="Arial" w:cs="Arial"/>
                <w:sz w:val="22"/>
                <w:szCs w:val="22"/>
                <w:lang w:val="es-ES_tradnl"/>
              </w:rPr>
            </w:pPr>
          </w:p>
        </w:tc>
      </w:tr>
    </w:tbl>
    <w:p w14:paraId="456C57BF" w14:textId="77777777" w:rsidR="000F792A" w:rsidRPr="00B53298" w:rsidRDefault="00F32B1B" w:rsidP="003F64BE">
      <w:pPr>
        <w:pStyle w:val="Paragraph"/>
        <w:numPr>
          <w:ilvl w:val="0"/>
          <w:numId w:val="0"/>
        </w:numPr>
        <w:tabs>
          <w:tab w:val="left" w:pos="9000"/>
        </w:tabs>
        <w:outlineLvl w:val="9"/>
        <w:rPr>
          <w:rFonts w:ascii="Arial" w:hAnsi="Arial" w:cs="Arial"/>
          <w:b/>
          <w:bCs/>
          <w:sz w:val="22"/>
          <w:szCs w:val="22"/>
          <w:u w:val="single"/>
        </w:rPr>
      </w:pPr>
      <w:r w:rsidRPr="00B53298">
        <w:rPr>
          <w:rFonts w:ascii="Arial" w:hAnsi="Arial" w:cs="Arial"/>
          <w:b/>
          <w:bCs/>
          <w:sz w:val="22"/>
          <w:szCs w:val="22"/>
          <w:u w:val="single"/>
        </w:rPr>
        <w:br w:type="page"/>
      </w:r>
    </w:p>
    <w:p w14:paraId="686F162C" w14:textId="77777777" w:rsidR="000F792A" w:rsidRPr="00B53298" w:rsidRDefault="00F32B1B" w:rsidP="003F64BE">
      <w:pPr>
        <w:pStyle w:val="Paragraph"/>
        <w:keepNext/>
        <w:numPr>
          <w:ilvl w:val="0"/>
          <w:numId w:val="9"/>
        </w:numPr>
        <w:tabs>
          <w:tab w:val="left" w:pos="9000"/>
        </w:tabs>
        <w:ind w:hanging="810"/>
        <w:rPr>
          <w:rFonts w:ascii="Arial" w:hAnsi="Arial" w:cs="Arial"/>
          <w:b/>
          <w:sz w:val="22"/>
          <w:szCs w:val="22"/>
        </w:rPr>
      </w:pPr>
      <w:bookmarkStart w:id="39" w:name="_Toc501118513"/>
      <w:r w:rsidRPr="00B53298">
        <w:rPr>
          <w:rFonts w:ascii="Arial" w:hAnsi="Arial" w:cs="Arial"/>
          <w:b/>
          <w:sz w:val="22"/>
          <w:szCs w:val="22"/>
        </w:rPr>
        <w:lastRenderedPageBreak/>
        <w:t>Referencias</w:t>
      </w:r>
      <w:bookmarkEnd w:id="39"/>
    </w:p>
    <w:p w14:paraId="08B28362" w14:textId="77777777" w:rsidR="000F792A" w:rsidRPr="00B53298" w:rsidRDefault="00F32B1B" w:rsidP="003F64BE">
      <w:pPr>
        <w:tabs>
          <w:tab w:val="left" w:pos="9000"/>
        </w:tabs>
        <w:spacing w:before="120" w:after="120"/>
        <w:jc w:val="both"/>
        <w:rPr>
          <w:rFonts w:ascii="Arial" w:hAnsi="Arial" w:cs="Arial"/>
          <w:sz w:val="22"/>
          <w:szCs w:val="22"/>
        </w:rPr>
      </w:pPr>
      <w:r w:rsidRPr="00B53298">
        <w:rPr>
          <w:rFonts w:ascii="Arial" w:hAnsi="Arial" w:cs="Arial"/>
          <w:sz w:val="22"/>
          <w:szCs w:val="22"/>
        </w:rPr>
        <w:t xml:space="preserve">Abadie, Alberto, Alexis Diamond y </w:t>
      </w:r>
      <w:proofErr w:type="spellStart"/>
      <w:r w:rsidRPr="00B53298">
        <w:rPr>
          <w:rFonts w:ascii="Arial" w:hAnsi="Arial" w:cs="Arial"/>
          <w:sz w:val="22"/>
          <w:szCs w:val="22"/>
        </w:rPr>
        <w:t>Jes</w:t>
      </w:r>
      <w:proofErr w:type="spellEnd"/>
      <w:r w:rsidRPr="00B53298">
        <w:rPr>
          <w:rFonts w:ascii="Arial" w:hAnsi="Arial" w:cs="Arial"/>
          <w:sz w:val="22"/>
          <w:szCs w:val="22"/>
        </w:rPr>
        <w:t xml:space="preserve"> </w:t>
      </w:r>
      <w:proofErr w:type="spellStart"/>
      <w:r w:rsidRPr="00B53298">
        <w:rPr>
          <w:rFonts w:ascii="Arial" w:hAnsi="Arial" w:cs="Arial"/>
          <w:sz w:val="22"/>
          <w:szCs w:val="22"/>
        </w:rPr>
        <w:t>Hainmueller</w:t>
      </w:r>
      <w:proofErr w:type="spellEnd"/>
      <w:r w:rsidRPr="00B53298">
        <w:rPr>
          <w:rFonts w:ascii="Arial" w:hAnsi="Arial" w:cs="Arial"/>
          <w:sz w:val="22"/>
          <w:szCs w:val="22"/>
        </w:rPr>
        <w:t xml:space="preserve">. </w:t>
      </w:r>
      <w:proofErr w:type="spellStart"/>
      <w:r w:rsidRPr="00B53298">
        <w:rPr>
          <w:rFonts w:ascii="Arial" w:hAnsi="Arial" w:cs="Arial"/>
          <w:sz w:val="22"/>
          <w:szCs w:val="22"/>
        </w:rPr>
        <w:t>Sythetic</w:t>
      </w:r>
      <w:proofErr w:type="spellEnd"/>
      <w:r w:rsidRPr="00B53298">
        <w:rPr>
          <w:rFonts w:ascii="Arial" w:hAnsi="Arial" w:cs="Arial"/>
          <w:sz w:val="22"/>
          <w:szCs w:val="22"/>
        </w:rPr>
        <w:t xml:space="preserve"> control methods for comparative cases studies: Estimating the effects of California’s Tobacco Control Program. </w:t>
      </w:r>
      <w:r w:rsidRPr="00B53298">
        <w:rPr>
          <w:rFonts w:ascii="Arial" w:hAnsi="Arial" w:cs="Arial"/>
          <w:i/>
          <w:sz w:val="22"/>
          <w:szCs w:val="22"/>
        </w:rPr>
        <w:t>Journal of the American Statistical Association</w:t>
      </w:r>
      <w:r w:rsidRPr="00B53298">
        <w:rPr>
          <w:rFonts w:ascii="Arial" w:hAnsi="Arial" w:cs="Arial"/>
          <w:sz w:val="22"/>
          <w:szCs w:val="22"/>
        </w:rPr>
        <w:t>, v.105, n.490, 2010.</w:t>
      </w:r>
    </w:p>
    <w:p w14:paraId="43670192" w14:textId="77777777" w:rsidR="000F792A" w:rsidRPr="00B53298" w:rsidRDefault="00F32B1B" w:rsidP="003F64BE">
      <w:pPr>
        <w:tabs>
          <w:tab w:val="left" w:pos="9000"/>
        </w:tabs>
        <w:spacing w:before="120" w:after="120"/>
        <w:jc w:val="both"/>
        <w:rPr>
          <w:rFonts w:ascii="Arial" w:hAnsi="Arial" w:cs="Arial"/>
          <w:sz w:val="22"/>
          <w:szCs w:val="22"/>
        </w:rPr>
      </w:pPr>
      <w:r w:rsidRPr="00B53298">
        <w:rPr>
          <w:rFonts w:ascii="Arial" w:hAnsi="Arial" w:cs="Arial"/>
          <w:sz w:val="22"/>
          <w:szCs w:val="22"/>
        </w:rPr>
        <w:t xml:space="preserve">Abadie, Alberto y Javier </w:t>
      </w:r>
      <w:proofErr w:type="spellStart"/>
      <w:r w:rsidRPr="00B53298">
        <w:rPr>
          <w:rFonts w:ascii="Arial" w:hAnsi="Arial" w:cs="Arial"/>
          <w:sz w:val="22"/>
          <w:szCs w:val="22"/>
        </w:rPr>
        <w:t>Gardeazabal</w:t>
      </w:r>
      <w:proofErr w:type="spellEnd"/>
      <w:r w:rsidRPr="00B53298">
        <w:rPr>
          <w:rFonts w:ascii="Arial" w:hAnsi="Arial" w:cs="Arial"/>
          <w:sz w:val="22"/>
          <w:szCs w:val="22"/>
        </w:rPr>
        <w:t xml:space="preserve">. The Economic Costs of Conflict: la Case Study of the Basque Country. </w:t>
      </w:r>
      <w:r w:rsidRPr="00B53298">
        <w:rPr>
          <w:rFonts w:ascii="Arial" w:hAnsi="Arial" w:cs="Arial"/>
          <w:i/>
          <w:sz w:val="22"/>
          <w:szCs w:val="22"/>
        </w:rPr>
        <w:t>American Economic Review</w:t>
      </w:r>
      <w:r w:rsidRPr="00B53298">
        <w:rPr>
          <w:rFonts w:ascii="Arial" w:hAnsi="Arial" w:cs="Arial"/>
          <w:sz w:val="22"/>
          <w:szCs w:val="22"/>
        </w:rPr>
        <w:t>, v.93, n.1, 2003.</w:t>
      </w:r>
    </w:p>
    <w:p w14:paraId="61B41601" w14:textId="77777777" w:rsidR="000F792A" w:rsidRPr="00B53298" w:rsidRDefault="00F32B1B" w:rsidP="003F64BE">
      <w:pPr>
        <w:tabs>
          <w:tab w:val="left" w:pos="9000"/>
        </w:tabs>
        <w:spacing w:before="120" w:after="120"/>
        <w:jc w:val="both"/>
        <w:rPr>
          <w:rFonts w:ascii="Arial" w:hAnsi="Arial" w:cs="Arial"/>
          <w:sz w:val="22"/>
          <w:szCs w:val="22"/>
        </w:rPr>
      </w:pPr>
      <w:proofErr w:type="spellStart"/>
      <w:r w:rsidRPr="00B53298">
        <w:rPr>
          <w:rFonts w:ascii="Arial" w:hAnsi="Arial" w:cs="Arial"/>
          <w:sz w:val="22"/>
          <w:szCs w:val="22"/>
        </w:rPr>
        <w:t>Acs</w:t>
      </w:r>
      <w:proofErr w:type="spellEnd"/>
      <w:r w:rsidRPr="00B53298">
        <w:rPr>
          <w:rFonts w:ascii="Arial" w:hAnsi="Arial" w:cs="Arial"/>
          <w:sz w:val="22"/>
          <w:szCs w:val="22"/>
        </w:rPr>
        <w:t xml:space="preserve">, Zoltan, David </w:t>
      </w:r>
      <w:proofErr w:type="spellStart"/>
      <w:r w:rsidRPr="00B53298">
        <w:rPr>
          <w:rFonts w:ascii="Arial" w:hAnsi="Arial" w:cs="Arial"/>
          <w:sz w:val="22"/>
          <w:szCs w:val="22"/>
        </w:rPr>
        <w:t>Audretsch</w:t>
      </w:r>
      <w:proofErr w:type="spellEnd"/>
      <w:r w:rsidRPr="00B53298">
        <w:rPr>
          <w:rFonts w:ascii="Arial" w:hAnsi="Arial" w:cs="Arial"/>
          <w:sz w:val="22"/>
          <w:szCs w:val="22"/>
        </w:rPr>
        <w:t xml:space="preserve"> y Robert Strom. </w:t>
      </w:r>
      <w:r w:rsidRPr="00B53298">
        <w:rPr>
          <w:rFonts w:ascii="Arial" w:hAnsi="Arial" w:cs="Arial"/>
          <w:i/>
          <w:sz w:val="22"/>
          <w:szCs w:val="22"/>
        </w:rPr>
        <w:t>Entrepreneurship, Growth and Public Policy</w:t>
      </w:r>
      <w:r w:rsidRPr="00B53298">
        <w:rPr>
          <w:rFonts w:ascii="Arial" w:hAnsi="Arial" w:cs="Arial"/>
          <w:sz w:val="22"/>
          <w:szCs w:val="22"/>
        </w:rPr>
        <w:t>. Cambridge University Press, 2009.</w:t>
      </w:r>
    </w:p>
    <w:p w14:paraId="54BD07A4" w14:textId="77777777" w:rsidR="000F792A" w:rsidRPr="00B53298" w:rsidRDefault="00F32B1B" w:rsidP="003F64BE">
      <w:pPr>
        <w:tabs>
          <w:tab w:val="left" w:pos="9000"/>
        </w:tabs>
        <w:spacing w:before="120" w:after="120"/>
        <w:jc w:val="both"/>
        <w:rPr>
          <w:rFonts w:ascii="Arial" w:hAnsi="Arial" w:cs="Arial"/>
          <w:sz w:val="22"/>
          <w:szCs w:val="22"/>
        </w:rPr>
      </w:pPr>
      <w:r w:rsidRPr="00B53298">
        <w:rPr>
          <w:rFonts w:ascii="Arial" w:hAnsi="Arial" w:cs="Arial"/>
          <w:sz w:val="22"/>
          <w:szCs w:val="22"/>
        </w:rPr>
        <w:t xml:space="preserve">Bjorklund, Anders y Robert Moffitt. The Estimation of Wage Gains and Welfare Gains in Self-Selection Models. </w:t>
      </w:r>
      <w:r w:rsidRPr="00B53298">
        <w:rPr>
          <w:rFonts w:ascii="Arial" w:hAnsi="Arial" w:cs="Arial"/>
          <w:i/>
          <w:sz w:val="22"/>
          <w:szCs w:val="22"/>
        </w:rPr>
        <w:t>Review of Economics and Statistics</w:t>
      </w:r>
      <w:r w:rsidRPr="00B53298">
        <w:rPr>
          <w:rFonts w:ascii="Arial" w:hAnsi="Arial" w:cs="Arial"/>
          <w:sz w:val="22"/>
          <w:szCs w:val="22"/>
        </w:rPr>
        <w:t>, v. 69, 1987.</w:t>
      </w:r>
    </w:p>
    <w:p w14:paraId="72DB1244" w14:textId="77777777" w:rsidR="000F792A" w:rsidRPr="00B53298" w:rsidRDefault="00F32B1B" w:rsidP="003F64BE">
      <w:pPr>
        <w:tabs>
          <w:tab w:val="left" w:pos="9000"/>
        </w:tabs>
        <w:spacing w:before="120" w:after="120"/>
        <w:jc w:val="both"/>
        <w:rPr>
          <w:rFonts w:ascii="Arial" w:hAnsi="Arial" w:cs="Arial"/>
          <w:sz w:val="22"/>
          <w:szCs w:val="22"/>
          <w:lang w:val="es-ES_tradnl"/>
        </w:rPr>
      </w:pPr>
      <w:r w:rsidRPr="00B53298">
        <w:rPr>
          <w:rFonts w:ascii="Arial" w:hAnsi="Arial" w:cs="Arial"/>
          <w:sz w:val="22"/>
          <w:szCs w:val="22"/>
        </w:rPr>
        <w:t xml:space="preserve">Campos, Rodolfo Herald, Roberto </w:t>
      </w:r>
      <w:proofErr w:type="spellStart"/>
      <w:r w:rsidRPr="00B53298">
        <w:rPr>
          <w:rFonts w:ascii="Arial" w:hAnsi="Arial" w:cs="Arial"/>
          <w:sz w:val="22"/>
          <w:szCs w:val="22"/>
        </w:rPr>
        <w:t>Tatiwa</w:t>
      </w:r>
      <w:proofErr w:type="spellEnd"/>
      <w:r w:rsidRPr="00B53298">
        <w:rPr>
          <w:rFonts w:ascii="Arial" w:hAnsi="Arial" w:cs="Arial"/>
          <w:sz w:val="22"/>
          <w:szCs w:val="22"/>
        </w:rPr>
        <w:t xml:space="preserve"> Ferreira y Rafael </w:t>
      </w:r>
      <w:proofErr w:type="spellStart"/>
      <w:r w:rsidRPr="00B53298">
        <w:rPr>
          <w:rFonts w:ascii="Arial" w:hAnsi="Arial" w:cs="Arial"/>
          <w:sz w:val="22"/>
          <w:szCs w:val="22"/>
        </w:rPr>
        <w:t>Kloeckner</w:t>
      </w:r>
      <w:proofErr w:type="spellEnd"/>
      <w:r w:rsidRPr="00B53298">
        <w:rPr>
          <w:rFonts w:ascii="Arial" w:hAnsi="Arial" w:cs="Arial"/>
          <w:sz w:val="22"/>
          <w:szCs w:val="22"/>
        </w:rPr>
        <w:t xml:space="preserve">. Vertical tax competition in Brazil: Empirical evidence for ICMS and IPI in the period 1995–2009. </w:t>
      </w:r>
      <w:r w:rsidRPr="00B53298">
        <w:rPr>
          <w:rFonts w:ascii="Arial" w:hAnsi="Arial" w:cs="Arial"/>
          <w:sz w:val="22"/>
          <w:szCs w:val="22"/>
          <w:lang w:val="es-ES_tradnl"/>
        </w:rPr>
        <w:t>Economía. V.16, n.1, 2015.</w:t>
      </w:r>
    </w:p>
    <w:p w14:paraId="5958A5ED" w14:textId="77777777" w:rsidR="000F792A" w:rsidRPr="00B53298" w:rsidRDefault="00F32B1B" w:rsidP="003F64BE">
      <w:pPr>
        <w:tabs>
          <w:tab w:val="left" w:pos="9000"/>
        </w:tabs>
        <w:spacing w:before="120" w:after="120"/>
        <w:jc w:val="both"/>
        <w:rPr>
          <w:rFonts w:ascii="Arial" w:hAnsi="Arial" w:cs="Arial"/>
          <w:sz w:val="22"/>
          <w:szCs w:val="22"/>
        </w:rPr>
      </w:pPr>
      <w:r w:rsidRPr="00B53298">
        <w:rPr>
          <w:rFonts w:ascii="Arial" w:hAnsi="Arial" w:cs="Arial"/>
          <w:sz w:val="22"/>
          <w:szCs w:val="22"/>
          <w:lang w:val="es-ES_tradnl"/>
        </w:rPr>
        <w:t xml:space="preserve">Carrillo, P, Dina Pomeranz, y M. </w:t>
      </w:r>
      <w:proofErr w:type="spellStart"/>
      <w:r w:rsidRPr="00B53298">
        <w:rPr>
          <w:rFonts w:ascii="Arial" w:hAnsi="Arial" w:cs="Arial"/>
          <w:sz w:val="22"/>
          <w:szCs w:val="22"/>
          <w:lang w:val="es-ES_tradnl"/>
        </w:rPr>
        <w:t>Singhal</w:t>
      </w:r>
      <w:proofErr w:type="spellEnd"/>
      <w:r w:rsidRPr="00B53298">
        <w:rPr>
          <w:rFonts w:ascii="Arial" w:hAnsi="Arial" w:cs="Arial"/>
          <w:sz w:val="22"/>
          <w:szCs w:val="22"/>
          <w:lang w:val="es-ES_tradnl"/>
        </w:rPr>
        <w:t xml:space="preserve">. </w:t>
      </w:r>
      <w:r w:rsidRPr="00B53298">
        <w:rPr>
          <w:rFonts w:ascii="Arial" w:hAnsi="Arial" w:cs="Arial"/>
          <w:sz w:val="22"/>
          <w:szCs w:val="22"/>
        </w:rPr>
        <w:t>Dodging the Taxman: Firm Misreporting and limits to Tax enforcement. Harvard Business School WP 15-026. 2012.</w:t>
      </w:r>
    </w:p>
    <w:p w14:paraId="38E24C3D" w14:textId="77777777" w:rsidR="000F792A" w:rsidRPr="00B53298" w:rsidRDefault="00F32B1B" w:rsidP="003F64BE">
      <w:pPr>
        <w:tabs>
          <w:tab w:val="left" w:pos="9000"/>
        </w:tabs>
        <w:spacing w:before="120" w:after="120"/>
        <w:jc w:val="both"/>
        <w:rPr>
          <w:rFonts w:ascii="Arial" w:hAnsi="Arial" w:cs="Arial"/>
          <w:sz w:val="22"/>
          <w:szCs w:val="22"/>
        </w:rPr>
      </w:pPr>
      <w:r w:rsidRPr="00B53298">
        <w:rPr>
          <w:rFonts w:ascii="Arial" w:hAnsi="Arial" w:cs="Arial"/>
          <w:sz w:val="22"/>
          <w:szCs w:val="22"/>
        </w:rPr>
        <w:t xml:space="preserve">Card, David. The Impact of the Mariel Boatlift on the Miami Labor Market. </w:t>
      </w:r>
      <w:r w:rsidRPr="00B53298">
        <w:rPr>
          <w:rFonts w:ascii="Arial" w:hAnsi="Arial" w:cs="Arial"/>
          <w:i/>
          <w:sz w:val="22"/>
          <w:szCs w:val="22"/>
        </w:rPr>
        <w:t>Industrial and Labor Relations Review</w:t>
      </w:r>
      <w:r w:rsidRPr="00B53298">
        <w:rPr>
          <w:rFonts w:ascii="Arial" w:hAnsi="Arial" w:cs="Arial"/>
          <w:sz w:val="22"/>
          <w:szCs w:val="22"/>
        </w:rPr>
        <w:t>, v.43, n.2, 1990.</w:t>
      </w:r>
    </w:p>
    <w:p w14:paraId="5C93A383" w14:textId="77777777" w:rsidR="000F792A" w:rsidRPr="00B53298" w:rsidRDefault="00F32B1B" w:rsidP="003F64BE">
      <w:pPr>
        <w:tabs>
          <w:tab w:val="left" w:pos="9000"/>
        </w:tabs>
        <w:spacing w:before="120" w:after="120"/>
        <w:jc w:val="both"/>
        <w:rPr>
          <w:rFonts w:ascii="Arial" w:hAnsi="Arial" w:cs="Arial"/>
          <w:sz w:val="22"/>
          <w:szCs w:val="22"/>
          <w:lang w:val="es-ES_tradnl"/>
        </w:rPr>
      </w:pPr>
      <w:r w:rsidRPr="00B53298">
        <w:rPr>
          <w:rFonts w:ascii="Arial" w:hAnsi="Arial" w:cs="Arial"/>
          <w:sz w:val="22"/>
          <w:szCs w:val="22"/>
        </w:rPr>
        <w:t xml:space="preserve">Card, David y </w:t>
      </w:r>
      <w:proofErr w:type="spellStart"/>
      <w:r w:rsidRPr="00B53298">
        <w:rPr>
          <w:rFonts w:ascii="Arial" w:hAnsi="Arial" w:cs="Arial"/>
          <w:sz w:val="22"/>
          <w:szCs w:val="22"/>
        </w:rPr>
        <w:t>Aan</w:t>
      </w:r>
      <w:proofErr w:type="spellEnd"/>
      <w:r w:rsidRPr="00B53298">
        <w:rPr>
          <w:rFonts w:ascii="Arial" w:hAnsi="Arial" w:cs="Arial"/>
          <w:sz w:val="22"/>
          <w:szCs w:val="22"/>
        </w:rPr>
        <w:t xml:space="preserve"> Krueger. Minimum Wages and Employment: la Case Study of the Fast-Food Industry in New Jersey and Pennsylvania. </w:t>
      </w:r>
      <w:r w:rsidRPr="00B53298">
        <w:rPr>
          <w:rFonts w:ascii="Arial" w:hAnsi="Arial" w:cs="Arial"/>
          <w:i/>
          <w:sz w:val="22"/>
          <w:szCs w:val="22"/>
          <w:lang w:val="es-ES_tradnl"/>
        </w:rPr>
        <w:t xml:space="preserve">American </w:t>
      </w:r>
      <w:proofErr w:type="spellStart"/>
      <w:r w:rsidRPr="00B53298">
        <w:rPr>
          <w:rFonts w:ascii="Arial" w:hAnsi="Arial" w:cs="Arial"/>
          <w:i/>
          <w:sz w:val="22"/>
          <w:szCs w:val="22"/>
          <w:lang w:val="es-ES_tradnl"/>
        </w:rPr>
        <w:t>Economic</w:t>
      </w:r>
      <w:proofErr w:type="spellEnd"/>
      <w:r w:rsidRPr="00B53298">
        <w:rPr>
          <w:rFonts w:ascii="Arial" w:hAnsi="Arial" w:cs="Arial"/>
          <w:i/>
          <w:sz w:val="22"/>
          <w:szCs w:val="22"/>
          <w:lang w:val="es-ES_tradnl"/>
        </w:rPr>
        <w:t xml:space="preserve"> </w:t>
      </w:r>
      <w:proofErr w:type="spellStart"/>
      <w:r w:rsidRPr="00B53298">
        <w:rPr>
          <w:rFonts w:ascii="Arial" w:hAnsi="Arial" w:cs="Arial"/>
          <w:i/>
          <w:sz w:val="22"/>
          <w:szCs w:val="22"/>
          <w:lang w:val="es-ES_tradnl"/>
        </w:rPr>
        <w:t>Review</w:t>
      </w:r>
      <w:proofErr w:type="spellEnd"/>
      <w:r w:rsidRPr="00B53298">
        <w:rPr>
          <w:rFonts w:ascii="Arial" w:hAnsi="Arial" w:cs="Arial"/>
          <w:sz w:val="22"/>
          <w:szCs w:val="22"/>
          <w:lang w:val="es-ES_tradnl"/>
        </w:rPr>
        <w:t>, v.84, n.4. 1994.</w:t>
      </w:r>
    </w:p>
    <w:p w14:paraId="26F4D340" w14:textId="77777777" w:rsidR="000F792A" w:rsidRPr="00B53298" w:rsidRDefault="00F32B1B" w:rsidP="003F64BE">
      <w:pPr>
        <w:tabs>
          <w:tab w:val="left" w:pos="9000"/>
        </w:tabs>
        <w:spacing w:before="120" w:after="120"/>
        <w:jc w:val="both"/>
        <w:rPr>
          <w:rFonts w:ascii="Arial" w:hAnsi="Arial" w:cs="Arial"/>
          <w:sz w:val="22"/>
          <w:szCs w:val="22"/>
        </w:rPr>
      </w:pPr>
      <w:r w:rsidRPr="00B53298">
        <w:rPr>
          <w:rFonts w:ascii="Arial" w:hAnsi="Arial" w:cs="Arial"/>
          <w:sz w:val="22"/>
          <w:szCs w:val="22"/>
          <w:lang w:val="es-ES_tradnl"/>
        </w:rPr>
        <w:t xml:space="preserve">Carrasco, Vinicius, João M. P. Mello y Isabela Duarte. la década </w:t>
      </w:r>
      <w:proofErr w:type="spellStart"/>
      <w:r w:rsidRPr="00B53298">
        <w:rPr>
          <w:rFonts w:ascii="Arial" w:hAnsi="Arial" w:cs="Arial"/>
          <w:sz w:val="22"/>
          <w:szCs w:val="22"/>
          <w:lang w:val="es-ES_tradnl"/>
        </w:rPr>
        <w:t>desperdiçada</w:t>
      </w:r>
      <w:proofErr w:type="spellEnd"/>
      <w:r w:rsidRPr="00B53298">
        <w:rPr>
          <w:rFonts w:ascii="Arial" w:hAnsi="Arial" w:cs="Arial"/>
          <w:sz w:val="22"/>
          <w:szCs w:val="22"/>
          <w:lang w:val="es-ES_tradnl"/>
        </w:rPr>
        <w:t xml:space="preserve">: 2003 – 2012. </w:t>
      </w:r>
      <w:r w:rsidRPr="00B53298">
        <w:rPr>
          <w:rFonts w:ascii="Arial" w:hAnsi="Arial" w:cs="Arial"/>
          <w:i/>
          <w:sz w:val="22"/>
          <w:szCs w:val="22"/>
          <w:lang w:val="es-ES_tradnl"/>
        </w:rPr>
        <w:t xml:space="preserve">Revista de Economía y Administración </w:t>
      </w:r>
      <w:r w:rsidRPr="00B53298">
        <w:rPr>
          <w:rFonts w:ascii="Arial" w:hAnsi="Arial" w:cs="Arial"/>
          <w:sz w:val="22"/>
          <w:szCs w:val="22"/>
          <w:lang w:val="es-ES_tradnl"/>
        </w:rPr>
        <w:t xml:space="preserve">. </w:t>
      </w:r>
      <w:r w:rsidRPr="00B53298">
        <w:rPr>
          <w:rFonts w:ascii="Arial" w:hAnsi="Arial" w:cs="Arial"/>
          <w:sz w:val="22"/>
          <w:szCs w:val="22"/>
        </w:rPr>
        <w:t>V.13, 2017.</w:t>
      </w:r>
    </w:p>
    <w:p w14:paraId="1958FEFE" w14:textId="77777777" w:rsidR="000F792A" w:rsidRPr="00B53298" w:rsidRDefault="00F32B1B" w:rsidP="003F64BE">
      <w:pPr>
        <w:tabs>
          <w:tab w:val="left" w:pos="9000"/>
        </w:tabs>
        <w:spacing w:before="120" w:after="120"/>
        <w:jc w:val="both"/>
        <w:rPr>
          <w:rFonts w:ascii="Arial" w:hAnsi="Arial" w:cs="Arial"/>
          <w:sz w:val="22"/>
          <w:szCs w:val="22"/>
        </w:rPr>
      </w:pPr>
      <w:proofErr w:type="spellStart"/>
      <w:r w:rsidRPr="00B53298">
        <w:rPr>
          <w:rFonts w:ascii="Arial" w:hAnsi="Arial" w:cs="Arial"/>
          <w:sz w:val="22"/>
          <w:szCs w:val="22"/>
        </w:rPr>
        <w:t>Comaniciu</w:t>
      </w:r>
      <w:proofErr w:type="spellEnd"/>
      <w:r w:rsidRPr="00B53298">
        <w:rPr>
          <w:rFonts w:ascii="Arial" w:hAnsi="Arial" w:cs="Arial"/>
          <w:sz w:val="22"/>
          <w:szCs w:val="22"/>
        </w:rPr>
        <w:t xml:space="preserve">, Carmen y Liliana </w:t>
      </w:r>
      <w:proofErr w:type="spellStart"/>
      <w:r w:rsidRPr="00B53298">
        <w:rPr>
          <w:rFonts w:ascii="Arial" w:hAnsi="Arial" w:cs="Arial"/>
          <w:sz w:val="22"/>
          <w:szCs w:val="22"/>
        </w:rPr>
        <w:t>Bunescu</w:t>
      </w:r>
      <w:proofErr w:type="spellEnd"/>
      <w:r w:rsidRPr="00B53298">
        <w:rPr>
          <w:rFonts w:ascii="Arial" w:hAnsi="Arial" w:cs="Arial"/>
          <w:sz w:val="22"/>
          <w:szCs w:val="22"/>
        </w:rPr>
        <w:t xml:space="preserve">. Coordinates of Total Quality Management in Fiscal Administration. </w:t>
      </w:r>
      <w:r w:rsidRPr="00B53298">
        <w:rPr>
          <w:rFonts w:ascii="Arial" w:hAnsi="Arial" w:cs="Arial"/>
          <w:i/>
          <w:sz w:val="22"/>
          <w:szCs w:val="22"/>
        </w:rPr>
        <w:t>Review of General Management</w:t>
      </w:r>
      <w:r w:rsidRPr="00B53298">
        <w:rPr>
          <w:rFonts w:ascii="Arial" w:hAnsi="Arial" w:cs="Arial"/>
          <w:sz w:val="22"/>
          <w:szCs w:val="22"/>
        </w:rPr>
        <w:t>, v.16. n.2, 2012.</w:t>
      </w:r>
    </w:p>
    <w:p w14:paraId="063B075B" w14:textId="77777777" w:rsidR="000F792A" w:rsidRPr="00B53298" w:rsidRDefault="00F32B1B" w:rsidP="003F64BE">
      <w:pPr>
        <w:tabs>
          <w:tab w:val="left" w:pos="9000"/>
        </w:tabs>
        <w:spacing w:before="120" w:after="120"/>
        <w:jc w:val="both"/>
        <w:rPr>
          <w:rFonts w:ascii="Arial" w:hAnsi="Arial" w:cs="Arial"/>
          <w:sz w:val="22"/>
          <w:szCs w:val="22"/>
        </w:rPr>
      </w:pPr>
      <w:proofErr w:type="spellStart"/>
      <w:r w:rsidRPr="00B53298">
        <w:rPr>
          <w:rFonts w:ascii="Arial" w:hAnsi="Arial" w:cs="Arial"/>
          <w:sz w:val="22"/>
          <w:szCs w:val="22"/>
        </w:rPr>
        <w:t>Comaniciu</w:t>
      </w:r>
      <w:proofErr w:type="spellEnd"/>
      <w:r w:rsidRPr="00B53298">
        <w:rPr>
          <w:rFonts w:ascii="Arial" w:hAnsi="Arial" w:cs="Arial"/>
          <w:sz w:val="22"/>
          <w:szCs w:val="22"/>
        </w:rPr>
        <w:t xml:space="preserve">, Carmen. General coordinates of the relationship between </w:t>
      </w:r>
      <w:proofErr w:type="spellStart"/>
      <w:r w:rsidRPr="00B53298">
        <w:rPr>
          <w:rFonts w:ascii="Arial" w:hAnsi="Arial" w:cs="Arial"/>
          <w:sz w:val="22"/>
          <w:szCs w:val="22"/>
        </w:rPr>
        <w:t>tasation</w:t>
      </w:r>
      <w:proofErr w:type="spellEnd"/>
      <w:r w:rsidRPr="00B53298">
        <w:rPr>
          <w:rFonts w:ascii="Arial" w:hAnsi="Arial" w:cs="Arial"/>
          <w:sz w:val="22"/>
          <w:szCs w:val="22"/>
        </w:rPr>
        <w:t xml:space="preserve"> and management. </w:t>
      </w:r>
      <w:r w:rsidRPr="00B53298">
        <w:rPr>
          <w:rFonts w:ascii="Arial" w:hAnsi="Arial" w:cs="Arial"/>
          <w:i/>
          <w:sz w:val="22"/>
          <w:szCs w:val="22"/>
        </w:rPr>
        <w:t>Sibiu Alma Mater University Journals. Series A. Economic Sciences</w:t>
      </w:r>
      <w:r w:rsidRPr="00B53298">
        <w:rPr>
          <w:rFonts w:ascii="Arial" w:hAnsi="Arial" w:cs="Arial"/>
          <w:sz w:val="22"/>
          <w:szCs w:val="22"/>
        </w:rPr>
        <w:t>, v.8, n.1, 2015.</w:t>
      </w:r>
    </w:p>
    <w:p w14:paraId="2195E090" w14:textId="77777777" w:rsidR="000F792A" w:rsidRPr="00B53298" w:rsidRDefault="00F32B1B" w:rsidP="003F64BE">
      <w:pPr>
        <w:tabs>
          <w:tab w:val="left" w:pos="9000"/>
        </w:tabs>
        <w:spacing w:before="120" w:after="120"/>
        <w:jc w:val="both"/>
        <w:rPr>
          <w:rFonts w:ascii="Arial" w:hAnsi="Arial" w:cs="Arial"/>
          <w:sz w:val="22"/>
          <w:szCs w:val="22"/>
        </w:rPr>
      </w:pPr>
      <w:r w:rsidRPr="00B53298">
        <w:rPr>
          <w:rFonts w:ascii="Arial" w:hAnsi="Arial" w:cs="Arial"/>
          <w:sz w:val="22"/>
          <w:szCs w:val="22"/>
        </w:rPr>
        <w:t xml:space="preserve">de Soto, Hernando. </w:t>
      </w:r>
      <w:r w:rsidRPr="00B53298">
        <w:rPr>
          <w:rFonts w:ascii="Arial" w:hAnsi="Arial" w:cs="Arial"/>
          <w:i/>
          <w:sz w:val="22"/>
          <w:szCs w:val="22"/>
        </w:rPr>
        <w:t>The Mystery of Capital: Why Capitalism Triumphs in the West and Fails Everywhere else</w:t>
      </w:r>
      <w:r w:rsidRPr="00B53298">
        <w:rPr>
          <w:rFonts w:ascii="Arial" w:hAnsi="Arial" w:cs="Arial"/>
          <w:b/>
          <w:sz w:val="22"/>
          <w:szCs w:val="22"/>
        </w:rPr>
        <w:t>.</w:t>
      </w:r>
      <w:r w:rsidRPr="00B53298">
        <w:rPr>
          <w:rFonts w:ascii="Arial" w:hAnsi="Arial" w:cs="Arial"/>
          <w:sz w:val="22"/>
          <w:szCs w:val="22"/>
        </w:rPr>
        <w:t xml:space="preserve"> New York: Basic Books, 2000.</w:t>
      </w:r>
    </w:p>
    <w:p w14:paraId="0DD4B820" w14:textId="77777777" w:rsidR="000F792A" w:rsidRPr="00B53298" w:rsidRDefault="00F32B1B" w:rsidP="003F64BE">
      <w:pPr>
        <w:tabs>
          <w:tab w:val="left" w:pos="9000"/>
        </w:tabs>
        <w:spacing w:before="120" w:after="120"/>
        <w:jc w:val="both"/>
        <w:rPr>
          <w:rFonts w:ascii="Arial" w:hAnsi="Arial" w:cs="Arial"/>
          <w:sz w:val="22"/>
          <w:szCs w:val="22"/>
          <w:lang w:val="es-ES_tradnl"/>
        </w:rPr>
      </w:pPr>
      <w:proofErr w:type="spellStart"/>
      <w:r w:rsidRPr="00B53298">
        <w:rPr>
          <w:rFonts w:ascii="Arial" w:hAnsi="Arial" w:cs="Arial"/>
          <w:sz w:val="22"/>
          <w:szCs w:val="22"/>
        </w:rPr>
        <w:t>Duflo</w:t>
      </w:r>
      <w:proofErr w:type="spellEnd"/>
      <w:r w:rsidRPr="00B53298">
        <w:rPr>
          <w:rFonts w:ascii="Arial" w:hAnsi="Arial" w:cs="Arial"/>
          <w:sz w:val="22"/>
          <w:szCs w:val="22"/>
        </w:rPr>
        <w:t xml:space="preserve">, Esther. Rema Hanna y Stephen P. Ryan. Incentives Work: Getting Teachers to Come to </w:t>
      </w:r>
      <w:proofErr w:type="spellStart"/>
      <w:r w:rsidRPr="00B53298">
        <w:rPr>
          <w:rFonts w:ascii="Arial" w:hAnsi="Arial" w:cs="Arial"/>
          <w:sz w:val="22"/>
          <w:szCs w:val="22"/>
        </w:rPr>
        <w:t>Schoo</w:t>
      </w:r>
      <w:proofErr w:type="spellEnd"/>
      <w:r w:rsidRPr="00B53298">
        <w:rPr>
          <w:rFonts w:ascii="Arial" w:hAnsi="Arial" w:cs="Arial"/>
          <w:sz w:val="22"/>
          <w:szCs w:val="22"/>
        </w:rPr>
        <w:t xml:space="preserve">. </w:t>
      </w:r>
      <w:r w:rsidRPr="00B53298">
        <w:rPr>
          <w:rFonts w:ascii="Arial" w:hAnsi="Arial" w:cs="Arial"/>
          <w:i/>
          <w:sz w:val="22"/>
          <w:szCs w:val="22"/>
          <w:lang w:val="es-ES_tradnl"/>
        </w:rPr>
        <w:t xml:space="preserve">American </w:t>
      </w:r>
      <w:proofErr w:type="spellStart"/>
      <w:r w:rsidRPr="00B53298">
        <w:rPr>
          <w:rFonts w:ascii="Arial" w:hAnsi="Arial" w:cs="Arial"/>
          <w:i/>
          <w:sz w:val="22"/>
          <w:szCs w:val="22"/>
          <w:lang w:val="es-ES_tradnl"/>
        </w:rPr>
        <w:t>Economic</w:t>
      </w:r>
      <w:proofErr w:type="spellEnd"/>
      <w:r w:rsidRPr="00B53298">
        <w:rPr>
          <w:rFonts w:ascii="Arial" w:hAnsi="Arial" w:cs="Arial"/>
          <w:i/>
          <w:sz w:val="22"/>
          <w:szCs w:val="22"/>
          <w:lang w:val="es-ES_tradnl"/>
        </w:rPr>
        <w:t xml:space="preserve"> </w:t>
      </w:r>
      <w:proofErr w:type="spellStart"/>
      <w:r w:rsidRPr="00B53298">
        <w:rPr>
          <w:rFonts w:ascii="Arial" w:hAnsi="Arial" w:cs="Arial"/>
          <w:i/>
          <w:sz w:val="22"/>
          <w:szCs w:val="22"/>
          <w:lang w:val="es-ES_tradnl"/>
        </w:rPr>
        <w:t>Review</w:t>
      </w:r>
      <w:proofErr w:type="spellEnd"/>
      <w:r w:rsidRPr="00B53298">
        <w:rPr>
          <w:rFonts w:ascii="Arial" w:hAnsi="Arial" w:cs="Arial"/>
          <w:sz w:val="22"/>
          <w:szCs w:val="22"/>
          <w:lang w:val="es-ES_tradnl"/>
        </w:rPr>
        <w:t>, v.102, n.4. 2012.</w:t>
      </w:r>
    </w:p>
    <w:p w14:paraId="34A865DD" w14:textId="77777777" w:rsidR="000F792A" w:rsidRPr="00B53298" w:rsidRDefault="00F32B1B" w:rsidP="003F64BE">
      <w:pPr>
        <w:tabs>
          <w:tab w:val="left" w:pos="9000"/>
        </w:tabs>
        <w:spacing w:before="120" w:after="120"/>
        <w:jc w:val="both"/>
        <w:rPr>
          <w:rFonts w:ascii="Arial" w:hAnsi="Arial" w:cs="Arial"/>
          <w:sz w:val="22"/>
          <w:szCs w:val="22"/>
          <w:lang w:val="es-ES_tradnl"/>
        </w:rPr>
      </w:pPr>
      <w:proofErr w:type="spellStart"/>
      <w:r w:rsidRPr="00B53298">
        <w:rPr>
          <w:rFonts w:ascii="Arial" w:hAnsi="Arial" w:cs="Arial"/>
          <w:sz w:val="22"/>
          <w:szCs w:val="22"/>
          <w:lang w:val="es-ES_tradnl"/>
        </w:rPr>
        <w:t>Ellery</w:t>
      </w:r>
      <w:proofErr w:type="spellEnd"/>
      <w:r w:rsidRPr="00B53298">
        <w:rPr>
          <w:rFonts w:ascii="Arial" w:hAnsi="Arial" w:cs="Arial"/>
          <w:sz w:val="22"/>
          <w:szCs w:val="22"/>
          <w:lang w:val="es-ES_tradnl"/>
        </w:rPr>
        <w:t xml:space="preserve"> Jr, Roberto y </w:t>
      </w:r>
      <w:proofErr w:type="spellStart"/>
      <w:r w:rsidRPr="00B53298">
        <w:rPr>
          <w:rFonts w:ascii="Arial" w:hAnsi="Arial" w:cs="Arial"/>
          <w:sz w:val="22"/>
          <w:szCs w:val="22"/>
          <w:lang w:val="es-ES_tradnl"/>
        </w:rPr>
        <w:t>Antônio</w:t>
      </w:r>
      <w:proofErr w:type="spellEnd"/>
      <w:r w:rsidRPr="00B53298">
        <w:rPr>
          <w:rFonts w:ascii="Arial" w:hAnsi="Arial" w:cs="Arial"/>
          <w:sz w:val="22"/>
          <w:szCs w:val="22"/>
          <w:lang w:val="es-ES_tradnl"/>
        </w:rPr>
        <w:t xml:space="preserve"> Nascimento Junior. </w:t>
      </w:r>
      <w:proofErr w:type="spellStart"/>
      <w:r w:rsidRPr="00B53298">
        <w:rPr>
          <w:rFonts w:ascii="Arial" w:hAnsi="Arial" w:cs="Arial"/>
          <w:sz w:val="22"/>
          <w:szCs w:val="22"/>
          <w:lang w:val="es-ES_tradnl"/>
        </w:rPr>
        <w:t>Análise</w:t>
      </w:r>
      <w:proofErr w:type="spellEnd"/>
      <w:r w:rsidRPr="00B53298">
        <w:rPr>
          <w:rFonts w:ascii="Arial" w:hAnsi="Arial" w:cs="Arial"/>
          <w:sz w:val="22"/>
          <w:szCs w:val="22"/>
          <w:lang w:val="es-ES_tradnl"/>
        </w:rPr>
        <w:t xml:space="preserve"> del ICMS y la </w:t>
      </w:r>
      <w:proofErr w:type="spellStart"/>
      <w:r w:rsidRPr="00B53298">
        <w:rPr>
          <w:rFonts w:ascii="Arial" w:hAnsi="Arial" w:cs="Arial"/>
          <w:sz w:val="22"/>
          <w:szCs w:val="22"/>
          <w:lang w:val="es-ES_tradnl"/>
        </w:rPr>
        <w:t>questión</w:t>
      </w:r>
      <w:proofErr w:type="spellEnd"/>
      <w:r w:rsidRPr="00B53298">
        <w:rPr>
          <w:rFonts w:ascii="Arial" w:hAnsi="Arial" w:cs="Arial"/>
          <w:sz w:val="22"/>
          <w:szCs w:val="22"/>
          <w:lang w:val="es-ES_tradnl"/>
        </w:rPr>
        <w:t xml:space="preserve"> federativa. en </w:t>
      </w:r>
      <w:r w:rsidRPr="00B53298">
        <w:rPr>
          <w:rFonts w:ascii="Arial" w:hAnsi="Arial" w:cs="Arial"/>
          <w:i/>
          <w:sz w:val="22"/>
          <w:szCs w:val="22"/>
          <w:lang w:val="es-ES_tradnl"/>
        </w:rPr>
        <w:t xml:space="preserve">Tributación en el Brasil: Estudios, </w:t>
      </w:r>
      <w:proofErr w:type="spellStart"/>
      <w:r w:rsidRPr="00B53298">
        <w:rPr>
          <w:rFonts w:ascii="Arial" w:hAnsi="Arial" w:cs="Arial"/>
          <w:i/>
          <w:sz w:val="22"/>
          <w:szCs w:val="22"/>
          <w:lang w:val="es-ES_tradnl"/>
        </w:rPr>
        <w:t>Ideias</w:t>
      </w:r>
      <w:proofErr w:type="spellEnd"/>
      <w:r w:rsidRPr="00B53298">
        <w:rPr>
          <w:rFonts w:ascii="Arial" w:hAnsi="Arial" w:cs="Arial"/>
          <w:i/>
          <w:sz w:val="22"/>
          <w:szCs w:val="22"/>
          <w:lang w:val="es-ES_tradnl"/>
        </w:rPr>
        <w:t xml:space="preserve"> y Propuestas</w:t>
      </w:r>
      <w:r w:rsidRPr="00B53298">
        <w:rPr>
          <w:rFonts w:ascii="Arial" w:hAnsi="Arial" w:cs="Arial"/>
          <w:sz w:val="22"/>
          <w:szCs w:val="22"/>
          <w:lang w:val="es-ES_tradnl"/>
        </w:rPr>
        <w:t xml:space="preserve">. Adolfo </w:t>
      </w:r>
      <w:proofErr w:type="spellStart"/>
      <w:r w:rsidRPr="00B53298">
        <w:rPr>
          <w:rFonts w:ascii="Arial" w:hAnsi="Arial" w:cs="Arial"/>
          <w:sz w:val="22"/>
          <w:szCs w:val="22"/>
          <w:lang w:val="es-ES_tradnl"/>
        </w:rPr>
        <w:t>Sachsida</w:t>
      </w:r>
      <w:proofErr w:type="spellEnd"/>
      <w:r w:rsidRPr="00B53298">
        <w:rPr>
          <w:rFonts w:ascii="Arial" w:hAnsi="Arial" w:cs="Arial"/>
          <w:sz w:val="22"/>
          <w:szCs w:val="22"/>
          <w:lang w:val="es-ES_tradnl"/>
        </w:rPr>
        <w:t xml:space="preserve"> (</w:t>
      </w:r>
      <w:proofErr w:type="spellStart"/>
      <w:r w:rsidRPr="00B53298">
        <w:rPr>
          <w:rFonts w:ascii="Arial" w:hAnsi="Arial" w:cs="Arial"/>
          <w:sz w:val="22"/>
          <w:szCs w:val="22"/>
          <w:lang w:val="es-ES_tradnl"/>
        </w:rPr>
        <w:t>org</w:t>
      </w:r>
      <w:proofErr w:type="spellEnd"/>
      <w:r w:rsidRPr="00B53298">
        <w:rPr>
          <w:rFonts w:ascii="Arial" w:hAnsi="Arial" w:cs="Arial"/>
          <w:sz w:val="22"/>
          <w:szCs w:val="22"/>
          <w:lang w:val="es-ES_tradnl"/>
        </w:rPr>
        <w:t>). IPEA. 2017.</w:t>
      </w:r>
    </w:p>
    <w:p w14:paraId="3B5898A4" w14:textId="77777777" w:rsidR="000F792A" w:rsidRPr="00B53298" w:rsidRDefault="00F32B1B" w:rsidP="003F64BE">
      <w:pPr>
        <w:tabs>
          <w:tab w:val="left" w:pos="9000"/>
        </w:tabs>
        <w:spacing w:before="120" w:after="120"/>
        <w:jc w:val="both"/>
        <w:rPr>
          <w:rFonts w:ascii="Arial" w:hAnsi="Arial" w:cs="Arial"/>
          <w:sz w:val="22"/>
          <w:szCs w:val="22"/>
          <w:lang w:val="es-ES_tradnl"/>
        </w:rPr>
      </w:pPr>
      <w:r w:rsidRPr="00B53298">
        <w:rPr>
          <w:rFonts w:ascii="Arial" w:hAnsi="Arial" w:cs="Arial"/>
          <w:sz w:val="22"/>
          <w:szCs w:val="22"/>
          <w:lang w:val="es-ES_tradnl"/>
        </w:rPr>
        <w:t xml:space="preserve">Henrique, Nilton. Recaudación brasileira </w:t>
      </w:r>
      <w:proofErr w:type="spellStart"/>
      <w:r w:rsidRPr="00B53298">
        <w:rPr>
          <w:rFonts w:ascii="Arial" w:hAnsi="Arial" w:cs="Arial"/>
          <w:sz w:val="22"/>
          <w:szCs w:val="22"/>
          <w:lang w:val="es-ES_tradnl"/>
        </w:rPr>
        <w:t>pós</w:t>
      </w:r>
      <w:proofErr w:type="spellEnd"/>
      <w:r w:rsidRPr="00B53298">
        <w:rPr>
          <w:rFonts w:ascii="Arial" w:hAnsi="Arial" w:cs="Arial"/>
          <w:sz w:val="22"/>
          <w:szCs w:val="22"/>
          <w:lang w:val="es-ES_tradnl"/>
        </w:rPr>
        <w:t xml:space="preserve">-SPED: la </w:t>
      </w:r>
      <w:proofErr w:type="spellStart"/>
      <w:r w:rsidRPr="00B53298">
        <w:rPr>
          <w:rFonts w:ascii="Arial" w:hAnsi="Arial" w:cs="Arial"/>
          <w:sz w:val="22"/>
          <w:szCs w:val="22"/>
          <w:lang w:val="es-ES_tradnl"/>
        </w:rPr>
        <w:t>eficácia</w:t>
      </w:r>
      <w:proofErr w:type="spellEnd"/>
      <w:r w:rsidRPr="00B53298">
        <w:rPr>
          <w:rFonts w:ascii="Arial" w:hAnsi="Arial" w:cs="Arial"/>
          <w:sz w:val="22"/>
          <w:szCs w:val="22"/>
          <w:lang w:val="es-ES_tradnl"/>
        </w:rPr>
        <w:t xml:space="preserve"> de la fiscalización </w:t>
      </w:r>
      <w:proofErr w:type="spellStart"/>
      <w:r w:rsidRPr="00B53298">
        <w:rPr>
          <w:rFonts w:ascii="Arial" w:hAnsi="Arial" w:cs="Arial"/>
          <w:sz w:val="22"/>
          <w:szCs w:val="22"/>
          <w:lang w:val="es-ES_tradnl"/>
        </w:rPr>
        <w:t>eletrônica</w:t>
      </w:r>
      <w:proofErr w:type="spellEnd"/>
      <w:r w:rsidRPr="00B53298">
        <w:rPr>
          <w:rFonts w:ascii="Arial" w:hAnsi="Arial" w:cs="Arial"/>
          <w:sz w:val="22"/>
          <w:szCs w:val="22"/>
          <w:lang w:val="es-ES_tradnl"/>
        </w:rPr>
        <w:t xml:space="preserve">. </w:t>
      </w:r>
      <w:r w:rsidRPr="00B53298">
        <w:rPr>
          <w:rFonts w:ascii="Arial" w:hAnsi="Arial" w:cs="Arial"/>
          <w:i/>
          <w:sz w:val="22"/>
          <w:szCs w:val="22"/>
          <w:lang w:val="es-ES_tradnl"/>
        </w:rPr>
        <w:t xml:space="preserve">Revista </w:t>
      </w:r>
      <w:proofErr w:type="spellStart"/>
      <w:r w:rsidRPr="00B53298">
        <w:rPr>
          <w:rFonts w:ascii="Arial" w:hAnsi="Arial" w:cs="Arial"/>
          <w:i/>
          <w:sz w:val="22"/>
          <w:szCs w:val="22"/>
          <w:lang w:val="es-ES_tradnl"/>
        </w:rPr>
        <w:t>Liceu</w:t>
      </w:r>
      <w:proofErr w:type="spellEnd"/>
      <w:r w:rsidRPr="00B53298">
        <w:rPr>
          <w:rFonts w:ascii="Arial" w:hAnsi="Arial" w:cs="Arial"/>
          <w:sz w:val="22"/>
          <w:szCs w:val="22"/>
          <w:lang w:val="es-ES_tradnl"/>
        </w:rPr>
        <w:t>. V. 2, n. 2, 2012.</w:t>
      </w:r>
    </w:p>
    <w:p w14:paraId="50E49EBF" w14:textId="77777777" w:rsidR="000F792A" w:rsidRPr="00B53298" w:rsidRDefault="00F32B1B" w:rsidP="003F64BE">
      <w:pPr>
        <w:tabs>
          <w:tab w:val="left" w:pos="9000"/>
        </w:tabs>
        <w:spacing w:before="120" w:after="120"/>
        <w:jc w:val="both"/>
        <w:rPr>
          <w:rFonts w:ascii="Arial" w:hAnsi="Arial" w:cs="Arial"/>
          <w:sz w:val="22"/>
          <w:szCs w:val="22"/>
        </w:rPr>
      </w:pPr>
      <w:proofErr w:type="spellStart"/>
      <w:r w:rsidRPr="00B53298">
        <w:rPr>
          <w:rFonts w:ascii="Arial" w:hAnsi="Arial" w:cs="Arial"/>
          <w:sz w:val="22"/>
          <w:szCs w:val="22"/>
        </w:rPr>
        <w:lastRenderedPageBreak/>
        <w:t>Imbens</w:t>
      </w:r>
      <w:proofErr w:type="spellEnd"/>
      <w:r w:rsidRPr="00B53298">
        <w:rPr>
          <w:rFonts w:ascii="Arial" w:hAnsi="Arial" w:cs="Arial"/>
          <w:sz w:val="22"/>
          <w:szCs w:val="22"/>
        </w:rPr>
        <w:t xml:space="preserve">, Guido y Jeffrey Wooldridge. Recent Developments in the Econometrics of Program Evaluation. </w:t>
      </w:r>
      <w:r w:rsidRPr="00B53298">
        <w:rPr>
          <w:rFonts w:ascii="Arial" w:hAnsi="Arial" w:cs="Arial"/>
          <w:i/>
          <w:sz w:val="22"/>
          <w:szCs w:val="22"/>
        </w:rPr>
        <w:t>Journal of Economic Literature</w:t>
      </w:r>
      <w:r w:rsidRPr="00B53298">
        <w:rPr>
          <w:rFonts w:ascii="Arial" w:hAnsi="Arial" w:cs="Arial"/>
          <w:sz w:val="22"/>
          <w:szCs w:val="22"/>
        </w:rPr>
        <w:t>, v. 47, n.1, 2009.</w:t>
      </w:r>
    </w:p>
    <w:p w14:paraId="6DAAF70D" w14:textId="77777777" w:rsidR="000F792A" w:rsidRPr="00B53298" w:rsidRDefault="00F32B1B" w:rsidP="003F64BE">
      <w:pPr>
        <w:tabs>
          <w:tab w:val="left" w:pos="9000"/>
        </w:tabs>
        <w:spacing w:before="120" w:after="120"/>
        <w:jc w:val="both"/>
        <w:rPr>
          <w:rFonts w:ascii="Arial" w:hAnsi="Arial" w:cs="Arial"/>
          <w:sz w:val="22"/>
          <w:szCs w:val="22"/>
          <w:lang w:val="pt-BR"/>
        </w:rPr>
      </w:pPr>
      <w:r w:rsidRPr="00B53298">
        <w:rPr>
          <w:rFonts w:ascii="Arial" w:hAnsi="Arial" w:cs="Arial"/>
          <w:sz w:val="22"/>
          <w:szCs w:val="22"/>
        </w:rPr>
        <w:t xml:space="preserve">Inter-American Development Bank. Guidelines for Designing Impact Evaluations. </w:t>
      </w:r>
      <w:r w:rsidRPr="00B53298">
        <w:rPr>
          <w:rFonts w:ascii="Arial" w:hAnsi="Arial" w:cs="Arial"/>
          <w:sz w:val="22"/>
          <w:szCs w:val="22"/>
          <w:lang w:val="pt-BR"/>
        </w:rPr>
        <w:t>2012.</w:t>
      </w:r>
    </w:p>
    <w:p w14:paraId="52D49C9E" w14:textId="77777777" w:rsidR="000F792A" w:rsidRPr="00B53298" w:rsidRDefault="00F32B1B" w:rsidP="003F64BE">
      <w:pPr>
        <w:tabs>
          <w:tab w:val="left" w:pos="9000"/>
        </w:tabs>
        <w:spacing w:before="120" w:after="120"/>
        <w:jc w:val="both"/>
        <w:rPr>
          <w:rFonts w:ascii="Arial" w:hAnsi="Arial" w:cs="Arial"/>
          <w:sz w:val="22"/>
          <w:szCs w:val="22"/>
        </w:rPr>
      </w:pPr>
      <w:proofErr w:type="spellStart"/>
      <w:r w:rsidRPr="00B53298">
        <w:rPr>
          <w:rFonts w:ascii="Arial" w:hAnsi="Arial" w:cs="Arial"/>
          <w:sz w:val="22"/>
          <w:szCs w:val="22"/>
          <w:lang w:val="pt-BR"/>
        </w:rPr>
        <w:t>McKinsey</w:t>
      </w:r>
      <w:proofErr w:type="spellEnd"/>
      <w:r w:rsidRPr="00B53298">
        <w:rPr>
          <w:rFonts w:ascii="Arial" w:hAnsi="Arial" w:cs="Arial"/>
          <w:sz w:val="22"/>
          <w:szCs w:val="22"/>
          <w:lang w:val="pt-BR"/>
        </w:rPr>
        <w:t xml:space="preserve"> &amp; </w:t>
      </w:r>
      <w:proofErr w:type="spellStart"/>
      <w:r w:rsidRPr="00B53298">
        <w:rPr>
          <w:rFonts w:ascii="Arial" w:hAnsi="Arial" w:cs="Arial"/>
          <w:sz w:val="22"/>
          <w:szCs w:val="22"/>
          <w:lang w:val="pt-BR"/>
        </w:rPr>
        <w:t>Company</w:t>
      </w:r>
      <w:proofErr w:type="spellEnd"/>
      <w:r w:rsidRPr="00B53298">
        <w:rPr>
          <w:rFonts w:ascii="Arial" w:hAnsi="Arial" w:cs="Arial"/>
          <w:sz w:val="22"/>
          <w:szCs w:val="22"/>
          <w:lang w:val="pt-BR"/>
        </w:rPr>
        <w:t xml:space="preserve">. Eliminando barreiras para o crescimento econômico: Uma atualização com foco no varejo. </w:t>
      </w:r>
      <w:r w:rsidRPr="00B53298">
        <w:rPr>
          <w:rFonts w:ascii="Arial" w:hAnsi="Arial" w:cs="Arial"/>
          <w:sz w:val="22"/>
          <w:szCs w:val="22"/>
        </w:rPr>
        <w:t>2014.</w:t>
      </w:r>
    </w:p>
    <w:p w14:paraId="41892CA5" w14:textId="77777777" w:rsidR="000F792A" w:rsidRPr="00B53298" w:rsidRDefault="00F32B1B" w:rsidP="003F64BE">
      <w:pPr>
        <w:tabs>
          <w:tab w:val="left" w:pos="9000"/>
        </w:tabs>
        <w:spacing w:before="120" w:after="120"/>
        <w:jc w:val="both"/>
        <w:rPr>
          <w:rFonts w:ascii="Arial" w:hAnsi="Arial" w:cs="Arial"/>
          <w:sz w:val="22"/>
          <w:szCs w:val="22"/>
        </w:rPr>
      </w:pPr>
      <w:r w:rsidRPr="00B53298">
        <w:rPr>
          <w:rFonts w:ascii="Arial" w:hAnsi="Arial" w:cs="Arial"/>
          <w:sz w:val="22"/>
          <w:szCs w:val="22"/>
        </w:rPr>
        <w:t>Mello, Luiz. The Brazilian ``Tax War'': The Case of Value-Added Tax Competition among the States. Public Finance Review. V.36, n.2, 2008.</w:t>
      </w:r>
    </w:p>
    <w:p w14:paraId="46828836" w14:textId="77777777" w:rsidR="000F792A" w:rsidRPr="00B53298" w:rsidRDefault="00F32B1B" w:rsidP="003F64BE">
      <w:pPr>
        <w:tabs>
          <w:tab w:val="left" w:pos="9000"/>
        </w:tabs>
        <w:spacing w:before="120" w:after="120"/>
        <w:jc w:val="both"/>
        <w:rPr>
          <w:rFonts w:ascii="Arial" w:hAnsi="Arial" w:cs="Arial"/>
          <w:sz w:val="22"/>
          <w:szCs w:val="22"/>
        </w:rPr>
      </w:pPr>
      <w:proofErr w:type="spellStart"/>
      <w:r w:rsidRPr="00B53298">
        <w:rPr>
          <w:rFonts w:ascii="Arial" w:hAnsi="Arial" w:cs="Arial"/>
          <w:sz w:val="22"/>
          <w:szCs w:val="22"/>
        </w:rPr>
        <w:t>Kleven</w:t>
      </w:r>
      <w:proofErr w:type="spellEnd"/>
      <w:r w:rsidRPr="00B53298">
        <w:rPr>
          <w:rFonts w:ascii="Arial" w:hAnsi="Arial" w:cs="Arial"/>
          <w:sz w:val="22"/>
          <w:szCs w:val="22"/>
        </w:rPr>
        <w:t xml:space="preserve">, Henrik Jacobsen, Martin Knudsen, Claus </w:t>
      </w:r>
      <w:proofErr w:type="spellStart"/>
      <w:r w:rsidRPr="00B53298">
        <w:rPr>
          <w:rFonts w:ascii="Arial" w:hAnsi="Arial" w:cs="Arial"/>
          <w:sz w:val="22"/>
          <w:szCs w:val="22"/>
        </w:rPr>
        <w:t>Thustrup</w:t>
      </w:r>
      <w:proofErr w:type="spellEnd"/>
      <w:r w:rsidRPr="00B53298">
        <w:rPr>
          <w:rFonts w:ascii="Arial" w:hAnsi="Arial" w:cs="Arial"/>
          <w:sz w:val="22"/>
          <w:szCs w:val="22"/>
        </w:rPr>
        <w:t xml:space="preserve"> </w:t>
      </w:r>
      <w:proofErr w:type="spellStart"/>
      <w:r w:rsidRPr="00B53298">
        <w:rPr>
          <w:rFonts w:ascii="Arial" w:hAnsi="Arial" w:cs="Arial"/>
          <w:sz w:val="22"/>
          <w:szCs w:val="22"/>
        </w:rPr>
        <w:t>Kreiner</w:t>
      </w:r>
      <w:proofErr w:type="spellEnd"/>
      <w:r w:rsidRPr="00B53298">
        <w:rPr>
          <w:rFonts w:ascii="Arial" w:hAnsi="Arial" w:cs="Arial"/>
          <w:sz w:val="22"/>
          <w:szCs w:val="22"/>
        </w:rPr>
        <w:t xml:space="preserve">, Soren Pedersen e </w:t>
      </w:r>
      <w:proofErr w:type="spellStart"/>
      <w:r w:rsidRPr="00B53298">
        <w:rPr>
          <w:rFonts w:ascii="Arial" w:hAnsi="Arial" w:cs="Arial"/>
          <w:sz w:val="22"/>
          <w:szCs w:val="22"/>
        </w:rPr>
        <w:t>Ammanuel</w:t>
      </w:r>
      <w:proofErr w:type="spellEnd"/>
      <w:r w:rsidRPr="00B53298">
        <w:rPr>
          <w:rFonts w:ascii="Arial" w:hAnsi="Arial" w:cs="Arial"/>
          <w:sz w:val="22"/>
          <w:szCs w:val="22"/>
        </w:rPr>
        <w:t xml:space="preserve"> </w:t>
      </w:r>
      <w:proofErr w:type="spellStart"/>
      <w:r w:rsidRPr="00B53298">
        <w:rPr>
          <w:rFonts w:ascii="Arial" w:hAnsi="Arial" w:cs="Arial"/>
          <w:sz w:val="22"/>
          <w:szCs w:val="22"/>
        </w:rPr>
        <w:t>Saez</w:t>
      </w:r>
      <w:proofErr w:type="spellEnd"/>
      <w:r w:rsidRPr="00B53298">
        <w:rPr>
          <w:rFonts w:ascii="Arial" w:hAnsi="Arial" w:cs="Arial"/>
          <w:sz w:val="22"/>
          <w:szCs w:val="22"/>
        </w:rPr>
        <w:t xml:space="preserve"> Unwilling or Unable to Cheat? Evidence from a Tax Audit Experiment in Denmark. </w:t>
      </w:r>
      <w:proofErr w:type="spellStart"/>
      <w:r w:rsidRPr="00B53298">
        <w:rPr>
          <w:rFonts w:ascii="Arial" w:hAnsi="Arial" w:cs="Arial"/>
          <w:sz w:val="22"/>
          <w:szCs w:val="22"/>
        </w:rPr>
        <w:t>Econometrica</w:t>
      </w:r>
      <w:proofErr w:type="spellEnd"/>
      <w:r w:rsidRPr="00B53298">
        <w:rPr>
          <w:rFonts w:ascii="Arial" w:hAnsi="Arial" w:cs="Arial"/>
          <w:sz w:val="22"/>
          <w:szCs w:val="22"/>
        </w:rPr>
        <w:t>, v.79, n.3. 2011.</w:t>
      </w:r>
    </w:p>
    <w:p w14:paraId="18B06A65" w14:textId="77777777" w:rsidR="000F792A" w:rsidRPr="00B53298" w:rsidRDefault="00F32B1B" w:rsidP="003F64BE">
      <w:pPr>
        <w:tabs>
          <w:tab w:val="left" w:pos="9000"/>
        </w:tabs>
        <w:spacing w:before="120" w:after="120"/>
        <w:jc w:val="both"/>
        <w:rPr>
          <w:rFonts w:ascii="Arial" w:hAnsi="Arial" w:cs="Arial"/>
          <w:sz w:val="22"/>
          <w:szCs w:val="22"/>
          <w:lang w:val="pt-BR"/>
        </w:rPr>
      </w:pPr>
      <w:proofErr w:type="spellStart"/>
      <w:r w:rsidRPr="00B53298">
        <w:rPr>
          <w:rFonts w:ascii="Arial" w:hAnsi="Arial" w:cs="Arial"/>
          <w:sz w:val="22"/>
          <w:szCs w:val="22"/>
        </w:rPr>
        <w:t>Papke</w:t>
      </w:r>
      <w:proofErr w:type="spellEnd"/>
      <w:r w:rsidRPr="00B53298">
        <w:rPr>
          <w:rFonts w:ascii="Arial" w:hAnsi="Arial" w:cs="Arial"/>
          <w:sz w:val="22"/>
          <w:szCs w:val="22"/>
        </w:rPr>
        <w:t xml:space="preserve">, Leslie. Tax Policy and Urban Development: Evidence from the Indiana Enterprise Zone Program. </w:t>
      </w:r>
      <w:proofErr w:type="spellStart"/>
      <w:r w:rsidRPr="00B53298">
        <w:rPr>
          <w:rFonts w:ascii="Arial" w:hAnsi="Arial" w:cs="Arial"/>
          <w:sz w:val="22"/>
          <w:szCs w:val="22"/>
          <w:lang w:val="pt-BR"/>
        </w:rPr>
        <w:t>Journal</w:t>
      </w:r>
      <w:proofErr w:type="spellEnd"/>
      <w:r w:rsidRPr="00B53298">
        <w:rPr>
          <w:rFonts w:ascii="Arial" w:hAnsi="Arial" w:cs="Arial"/>
          <w:sz w:val="22"/>
          <w:szCs w:val="22"/>
          <w:lang w:val="pt-BR"/>
        </w:rPr>
        <w:t xml:space="preserve"> of </w:t>
      </w:r>
      <w:proofErr w:type="spellStart"/>
      <w:r w:rsidRPr="00B53298">
        <w:rPr>
          <w:rFonts w:ascii="Arial" w:hAnsi="Arial" w:cs="Arial"/>
          <w:sz w:val="22"/>
          <w:szCs w:val="22"/>
          <w:lang w:val="pt-BR"/>
        </w:rPr>
        <w:t>Public</w:t>
      </w:r>
      <w:proofErr w:type="spellEnd"/>
      <w:r w:rsidRPr="00B53298">
        <w:rPr>
          <w:rFonts w:ascii="Arial" w:hAnsi="Arial" w:cs="Arial"/>
          <w:sz w:val="22"/>
          <w:szCs w:val="22"/>
          <w:lang w:val="pt-BR"/>
        </w:rPr>
        <w:t xml:space="preserve"> </w:t>
      </w:r>
      <w:proofErr w:type="spellStart"/>
      <w:r w:rsidRPr="00B53298">
        <w:rPr>
          <w:rFonts w:ascii="Arial" w:hAnsi="Arial" w:cs="Arial"/>
          <w:sz w:val="22"/>
          <w:szCs w:val="22"/>
          <w:lang w:val="pt-BR"/>
        </w:rPr>
        <w:t>Economics</w:t>
      </w:r>
      <w:proofErr w:type="spellEnd"/>
      <w:r w:rsidRPr="00B53298">
        <w:rPr>
          <w:rFonts w:ascii="Arial" w:hAnsi="Arial" w:cs="Arial"/>
          <w:sz w:val="22"/>
          <w:szCs w:val="22"/>
          <w:lang w:val="pt-BR"/>
        </w:rPr>
        <w:t xml:space="preserve">, v. 54, 1994. </w:t>
      </w:r>
    </w:p>
    <w:p w14:paraId="42EE51F3" w14:textId="77777777" w:rsidR="000F792A" w:rsidRPr="00B53298" w:rsidRDefault="00F32B1B" w:rsidP="003F64BE">
      <w:pPr>
        <w:tabs>
          <w:tab w:val="left" w:pos="9000"/>
        </w:tabs>
        <w:spacing w:before="120" w:after="120"/>
        <w:jc w:val="both"/>
        <w:rPr>
          <w:rFonts w:ascii="Arial" w:hAnsi="Arial" w:cs="Arial"/>
          <w:sz w:val="22"/>
          <w:szCs w:val="22"/>
          <w:lang w:val="pt-BR"/>
        </w:rPr>
      </w:pPr>
      <w:r w:rsidRPr="00B53298">
        <w:rPr>
          <w:rFonts w:ascii="Arial" w:hAnsi="Arial" w:cs="Arial"/>
          <w:sz w:val="22"/>
          <w:szCs w:val="22"/>
          <w:lang w:val="pt-BR"/>
        </w:rPr>
        <w:t xml:space="preserve">Pessoa, Filipe, Daniel Coronel e João Eustáquio de Lima. Previsão de arrecadação de ICMS para o estado de Minas Gerais: uma comparação entre modelos </w:t>
      </w:r>
      <w:proofErr w:type="spellStart"/>
      <w:r w:rsidRPr="00B53298">
        <w:rPr>
          <w:rFonts w:ascii="Arial" w:hAnsi="Arial" w:cs="Arial"/>
          <w:sz w:val="22"/>
          <w:szCs w:val="22"/>
          <w:lang w:val="pt-BR"/>
        </w:rPr>
        <w:t>Arima</w:t>
      </w:r>
      <w:proofErr w:type="spellEnd"/>
      <w:r w:rsidRPr="00B53298">
        <w:rPr>
          <w:rFonts w:ascii="Arial" w:hAnsi="Arial" w:cs="Arial"/>
          <w:sz w:val="22"/>
          <w:szCs w:val="22"/>
          <w:lang w:val="pt-BR"/>
        </w:rPr>
        <w:t xml:space="preserve"> e </w:t>
      </w:r>
      <w:proofErr w:type="spellStart"/>
      <w:r w:rsidRPr="00B53298">
        <w:rPr>
          <w:rFonts w:ascii="Arial" w:hAnsi="Arial" w:cs="Arial"/>
          <w:sz w:val="22"/>
          <w:szCs w:val="22"/>
          <w:lang w:val="pt-BR"/>
        </w:rPr>
        <w:t>Arfima</w:t>
      </w:r>
      <w:proofErr w:type="spellEnd"/>
      <w:r w:rsidRPr="00B53298">
        <w:rPr>
          <w:rFonts w:ascii="Arial" w:hAnsi="Arial" w:cs="Arial"/>
          <w:sz w:val="22"/>
          <w:szCs w:val="22"/>
          <w:lang w:val="pt-BR"/>
        </w:rPr>
        <w:t>. Revista Brasileira de Gestão e Desenvolvimento Regional. V.9, n.2, 2013.</w:t>
      </w:r>
    </w:p>
    <w:p w14:paraId="4BCAA607" w14:textId="77777777" w:rsidR="000F792A" w:rsidRPr="00B53298" w:rsidRDefault="00F32B1B" w:rsidP="003F64BE">
      <w:pPr>
        <w:pStyle w:val="Paragraph"/>
        <w:numPr>
          <w:ilvl w:val="0"/>
          <w:numId w:val="0"/>
        </w:numPr>
        <w:tabs>
          <w:tab w:val="left" w:pos="9000"/>
        </w:tabs>
        <w:outlineLvl w:val="9"/>
        <w:rPr>
          <w:rFonts w:ascii="Arial" w:hAnsi="Arial" w:cs="Arial"/>
          <w:b/>
          <w:sz w:val="22"/>
          <w:szCs w:val="22"/>
        </w:rPr>
      </w:pPr>
      <w:proofErr w:type="spellStart"/>
      <w:r w:rsidRPr="00B53298">
        <w:rPr>
          <w:rFonts w:ascii="Arial" w:hAnsi="Arial" w:cs="Arial"/>
          <w:sz w:val="22"/>
          <w:szCs w:val="22"/>
          <w:lang w:val="pt-BR"/>
        </w:rPr>
        <w:t>Pomeranz</w:t>
      </w:r>
      <w:proofErr w:type="spellEnd"/>
      <w:r w:rsidRPr="00B53298">
        <w:rPr>
          <w:rFonts w:ascii="Arial" w:hAnsi="Arial" w:cs="Arial"/>
          <w:sz w:val="22"/>
          <w:szCs w:val="22"/>
          <w:lang w:val="pt-BR"/>
        </w:rPr>
        <w:t xml:space="preserve">, Dina. </w:t>
      </w:r>
      <w:r w:rsidRPr="00B53298">
        <w:rPr>
          <w:rFonts w:ascii="Arial" w:hAnsi="Arial" w:cs="Arial"/>
          <w:sz w:val="22"/>
          <w:szCs w:val="22"/>
          <w:lang w:val="en-US"/>
        </w:rPr>
        <w:t xml:space="preserve">No Taxation without Information: Deterrence and Self-Enforcement in the Value Added Tax. </w:t>
      </w:r>
      <w:r w:rsidRPr="00B53298">
        <w:rPr>
          <w:rFonts w:ascii="Arial" w:hAnsi="Arial" w:cs="Arial"/>
          <w:sz w:val="22"/>
          <w:szCs w:val="22"/>
        </w:rPr>
        <w:t xml:space="preserve">American </w:t>
      </w:r>
      <w:proofErr w:type="spellStart"/>
      <w:r w:rsidRPr="00B53298">
        <w:rPr>
          <w:rFonts w:ascii="Arial" w:hAnsi="Arial" w:cs="Arial"/>
          <w:sz w:val="22"/>
          <w:szCs w:val="22"/>
        </w:rPr>
        <w:t>Economic</w:t>
      </w:r>
      <w:proofErr w:type="spellEnd"/>
      <w:r w:rsidRPr="00B53298">
        <w:rPr>
          <w:rFonts w:ascii="Arial" w:hAnsi="Arial" w:cs="Arial"/>
          <w:sz w:val="22"/>
          <w:szCs w:val="22"/>
        </w:rPr>
        <w:t xml:space="preserve"> </w:t>
      </w:r>
      <w:proofErr w:type="spellStart"/>
      <w:r w:rsidRPr="00B53298">
        <w:rPr>
          <w:rFonts w:ascii="Arial" w:hAnsi="Arial" w:cs="Arial"/>
          <w:sz w:val="22"/>
          <w:szCs w:val="22"/>
        </w:rPr>
        <w:t>Review</w:t>
      </w:r>
      <w:proofErr w:type="spellEnd"/>
      <w:r w:rsidRPr="00B53298">
        <w:rPr>
          <w:rFonts w:ascii="Arial" w:hAnsi="Arial" w:cs="Arial"/>
          <w:sz w:val="22"/>
          <w:szCs w:val="22"/>
        </w:rPr>
        <w:t>, v.105, n.8. 2015.</w:t>
      </w:r>
    </w:p>
    <w:p w14:paraId="385030B6" w14:textId="77777777" w:rsidR="000F792A" w:rsidRPr="00B53298" w:rsidRDefault="000F792A" w:rsidP="003F64BE">
      <w:pPr>
        <w:pStyle w:val="Heading1"/>
        <w:numPr>
          <w:ilvl w:val="0"/>
          <w:numId w:val="0"/>
        </w:numPr>
        <w:tabs>
          <w:tab w:val="left" w:pos="2640"/>
          <w:tab w:val="left" w:pos="9000"/>
        </w:tabs>
        <w:jc w:val="both"/>
        <w:rPr>
          <w:rFonts w:ascii="Arial" w:hAnsi="Arial" w:cs="Arial"/>
          <w:noProof w:val="0"/>
          <w:sz w:val="22"/>
          <w:szCs w:val="22"/>
          <w:lang w:val="es-ES_tradnl"/>
        </w:rPr>
      </w:pPr>
    </w:p>
    <w:p w14:paraId="77698B9B" w14:textId="77777777" w:rsidR="000F792A" w:rsidRPr="00B53298" w:rsidRDefault="00F32B1B" w:rsidP="003F64BE">
      <w:pPr>
        <w:tabs>
          <w:tab w:val="left" w:pos="9000"/>
        </w:tabs>
        <w:jc w:val="both"/>
        <w:rPr>
          <w:rFonts w:ascii="Arial" w:hAnsi="Arial" w:cs="Arial"/>
          <w:b/>
          <w:smallCaps/>
          <w:sz w:val="22"/>
          <w:szCs w:val="22"/>
          <w:lang w:val="es-ES_tradnl"/>
        </w:rPr>
      </w:pPr>
      <w:r w:rsidRPr="00B53298">
        <w:rPr>
          <w:rFonts w:ascii="Arial" w:hAnsi="Arial" w:cs="Arial"/>
          <w:sz w:val="22"/>
          <w:szCs w:val="22"/>
          <w:lang w:val="es-ES_tradnl"/>
        </w:rPr>
        <w:br w:type="page"/>
      </w:r>
    </w:p>
    <w:p w14:paraId="271DC32E" w14:textId="77777777" w:rsidR="000F792A" w:rsidRPr="00B53298" w:rsidRDefault="00F32B1B" w:rsidP="003F64BE">
      <w:pPr>
        <w:pStyle w:val="Heading1"/>
        <w:numPr>
          <w:ilvl w:val="0"/>
          <w:numId w:val="0"/>
        </w:numPr>
        <w:tabs>
          <w:tab w:val="left" w:pos="2640"/>
          <w:tab w:val="left" w:pos="9000"/>
        </w:tabs>
        <w:jc w:val="both"/>
        <w:rPr>
          <w:rFonts w:ascii="Arial" w:hAnsi="Arial" w:cs="Arial"/>
          <w:i/>
          <w:iCs/>
          <w:noProof w:val="0"/>
          <w:sz w:val="22"/>
          <w:szCs w:val="22"/>
          <w:lang w:val="es-ES_tradnl"/>
        </w:rPr>
      </w:pPr>
      <w:bookmarkStart w:id="40" w:name="_Toc501118514"/>
      <w:r w:rsidRPr="00B53298">
        <w:rPr>
          <w:rFonts w:ascii="Arial" w:hAnsi="Arial" w:cs="Arial"/>
          <w:noProof w:val="0"/>
          <w:sz w:val="22"/>
          <w:szCs w:val="22"/>
          <w:lang w:val="es-ES_tradnl"/>
        </w:rPr>
        <w:lastRenderedPageBreak/>
        <w:t xml:space="preserve">Anexo I - Términos de Referencia </w:t>
      </w:r>
      <w:r w:rsidRPr="00B53298">
        <w:rPr>
          <w:rFonts w:ascii="Arial" w:hAnsi="Arial" w:cs="Arial"/>
          <w:bCs/>
          <w:smallCaps w:val="0"/>
          <w:noProof w:val="0"/>
          <w:sz w:val="22"/>
          <w:szCs w:val="22"/>
          <w:lang w:val="es-ES_tradnl"/>
        </w:rPr>
        <w:t>de Evaluación Medio Término del Proyecto</w:t>
      </w:r>
      <w:bookmarkEnd w:id="40"/>
    </w:p>
    <w:p w14:paraId="3BD57794" w14:textId="77777777" w:rsidR="000F792A" w:rsidRPr="00B53298" w:rsidRDefault="00F32B1B" w:rsidP="003F64BE">
      <w:pPr>
        <w:tabs>
          <w:tab w:val="center" w:pos="4680"/>
          <w:tab w:val="left" w:pos="9000"/>
        </w:tabs>
        <w:spacing w:before="120" w:after="120"/>
        <w:ind w:left="360"/>
        <w:jc w:val="both"/>
        <w:rPr>
          <w:rFonts w:ascii="Arial" w:hAnsi="Arial" w:cs="Arial"/>
          <w:b/>
          <w:bCs/>
          <w:sz w:val="22"/>
          <w:szCs w:val="22"/>
          <w:u w:val="single"/>
          <w:lang w:val="es-ES_tradnl"/>
        </w:rPr>
      </w:pPr>
      <w:r w:rsidRPr="00B53298">
        <w:rPr>
          <w:rFonts w:ascii="Arial" w:hAnsi="Arial" w:cs="Arial"/>
          <w:b/>
          <w:bCs/>
          <w:smallCaps/>
          <w:sz w:val="22"/>
          <w:szCs w:val="22"/>
          <w:u w:val="single"/>
          <w:lang w:val="es-ES_tradnl"/>
        </w:rPr>
        <w:t>Consultoría de Evaluación Medio Término del Proyecto</w:t>
      </w:r>
    </w:p>
    <w:p w14:paraId="075947A1" w14:textId="77777777" w:rsidR="000F792A" w:rsidRPr="00B53298" w:rsidRDefault="00F32B1B" w:rsidP="003F64BE">
      <w:pPr>
        <w:pStyle w:val="ColorfulList-Accent12"/>
        <w:numPr>
          <w:ilvl w:val="0"/>
          <w:numId w:val="3"/>
        </w:numPr>
        <w:tabs>
          <w:tab w:val="left" w:pos="9000"/>
        </w:tabs>
        <w:spacing w:before="120" w:after="120"/>
        <w:contextualSpacing w:val="0"/>
        <w:jc w:val="both"/>
        <w:rPr>
          <w:rFonts w:ascii="Arial" w:hAnsi="Arial" w:cs="Arial"/>
          <w:b/>
          <w:sz w:val="22"/>
          <w:szCs w:val="22"/>
          <w:lang w:val="es-ES_tradnl"/>
        </w:rPr>
      </w:pPr>
      <w:r w:rsidRPr="00B53298">
        <w:rPr>
          <w:rFonts w:ascii="Arial" w:hAnsi="Arial" w:cs="Arial"/>
          <w:b/>
          <w:sz w:val="22"/>
          <w:szCs w:val="22"/>
          <w:lang w:val="es-ES_tradnl"/>
        </w:rPr>
        <w:t>Objetivo de la Consultoría</w:t>
      </w:r>
    </w:p>
    <w:p w14:paraId="071D9D52" w14:textId="77777777" w:rsidR="000F792A" w:rsidRPr="00B53298" w:rsidRDefault="00F32B1B" w:rsidP="003F64BE">
      <w:pPr>
        <w:pStyle w:val="ListParagraph"/>
        <w:numPr>
          <w:ilvl w:val="1"/>
          <w:numId w:val="3"/>
        </w:numPr>
        <w:tabs>
          <w:tab w:val="left" w:pos="9000"/>
        </w:tabs>
        <w:spacing w:before="120" w:after="120"/>
        <w:ind w:hanging="720"/>
        <w:jc w:val="both"/>
        <w:rPr>
          <w:rFonts w:ascii="Arial" w:hAnsi="Arial" w:cs="Arial"/>
          <w:lang w:val="es-ES_tradnl"/>
        </w:rPr>
      </w:pPr>
      <w:r w:rsidRPr="00B53298">
        <w:rPr>
          <w:rFonts w:ascii="Arial" w:hAnsi="Arial" w:cs="Arial"/>
          <w:lang w:val="es-ES_tradnl"/>
        </w:rPr>
        <w:t>La evaluación de Medio Término tiene por objeto revisar el proyecto en su totalidad y realizar recomendaciones para mejorar su ejecución. En particular, e</w:t>
      </w:r>
      <w:r w:rsidRPr="00B53298">
        <w:rPr>
          <w:rFonts w:ascii="Arial" w:hAnsi="Arial" w:cs="Arial"/>
          <w:color w:val="000000"/>
          <w:lang w:val="es-ES_tradnl"/>
        </w:rPr>
        <w:t>sta evaluación proveerá información crítica en cuanto a lo que está funcionando (y lo que no), así como las lecciones aprendidas durante la primera mitad del proyecto. Esta consultoría tratará de determinar en qué medida el proyecto está cumpliendo con los objetivos propuestos, y dará seguimiento a los respectivos indicadores anuales de los resultados que integran la Matriz de Resultados del proyecto y que se evaluarán de forma periódica según lo descrito.</w:t>
      </w:r>
    </w:p>
    <w:p w14:paraId="1628FE40" w14:textId="77777777" w:rsidR="000F792A" w:rsidRPr="00B53298" w:rsidRDefault="00F32B1B" w:rsidP="003F64BE">
      <w:pPr>
        <w:pStyle w:val="ColorfulList-Accent12"/>
        <w:numPr>
          <w:ilvl w:val="0"/>
          <w:numId w:val="3"/>
        </w:numPr>
        <w:tabs>
          <w:tab w:val="left" w:pos="9000"/>
        </w:tabs>
        <w:spacing w:before="120" w:after="120"/>
        <w:contextualSpacing w:val="0"/>
        <w:jc w:val="both"/>
        <w:rPr>
          <w:rFonts w:ascii="Arial" w:hAnsi="Arial" w:cs="Arial"/>
          <w:b/>
          <w:sz w:val="22"/>
          <w:szCs w:val="22"/>
          <w:lang w:val="es-ES_tradnl"/>
        </w:rPr>
      </w:pPr>
      <w:r w:rsidRPr="00B53298">
        <w:rPr>
          <w:rFonts w:ascii="Arial" w:hAnsi="Arial" w:cs="Arial"/>
          <w:b/>
          <w:sz w:val="22"/>
          <w:szCs w:val="22"/>
          <w:lang w:val="es-ES_tradnl"/>
        </w:rPr>
        <w:t>Actividades</w:t>
      </w:r>
    </w:p>
    <w:p w14:paraId="3DAE9E37" w14:textId="77777777" w:rsidR="000F792A" w:rsidRPr="00B53298" w:rsidRDefault="00F32B1B" w:rsidP="003F64BE">
      <w:pPr>
        <w:pStyle w:val="ListParagraph"/>
        <w:numPr>
          <w:ilvl w:val="1"/>
          <w:numId w:val="3"/>
        </w:numPr>
        <w:tabs>
          <w:tab w:val="left" w:pos="9000"/>
        </w:tabs>
        <w:spacing w:before="120" w:after="120"/>
        <w:ind w:hanging="720"/>
        <w:jc w:val="both"/>
        <w:rPr>
          <w:rFonts w:ascii="Arial" w:hAnsi="Arial" w:cs="Arial"/>
          <w:bCs/>
          <w:lang w:val="es-ES_tradnl"/>
        </w:rPr>
      </w:pPr>
      <w:r w:rsidRPr="00B53298">
        <w:rPr>
          <w:rFonts w:ascii="Arial" w:hAnsi="Arial" w:cs="Arial"/>
          <w:bCs/>
          <w:lang w:val="es-ES_tradnl"/>
        </w:rPr>
        <w:t xml:space="preserve">Las </w:t>
      </w:r>
      <w:r w:rsidRPr="00B53298">
        <w:rPr>
          <w:rFonts w:ascii="Arial" w:hAnsi="Arial" w:cs="Arial"/>
          <w:lang w:val="es-ES_tradnl"/>
        </w:rPr>
        <w:t>actividades</w:t>
      </w:r>
      <w:r w:rsidRPr="00B53298">
        <w:rPr>
          <w:rFonts w:ascii="Arial" w:hAnsi="Arial" w:cs="Arial"/>
          <w:bCs/>
          <w:lang w:val="es-ES_tradnl"/>
        </w:rPr>
        <w:t xml:space="preserve"> serán </w:t>
      </w:r>
      <w:r w:rsidRPr="00B53298">
        <w:rPr>
          <w:rFonts w:ascii="Arial" w:hAnsi="Arial" w:cs="Arial"/>
          <w:lang w:val="es-ES_tradnl"/>
        </w:rPr>
        <w:t>realizadas</w:t>
      </w:r>
      <w:r w:rsidRPr="00B53298">
        <w:rPr>
          <w:rFonts w:ascii="Arial" w:hAnsi="Arial" w:cs="Arial"/>
          <w:bCs/>
          <w:lang w:val="es-ES_tradnl"/>
        </w:rPr>
        <w:t xml:space="preserve"> en coordinación directa con el Banco y </w:t>
      </w:r>
      <w:r w:rsidRPr="00B53298">
        <w:rPr>
          <w:rFonts w:ascii="Arial" w:hAnsi="Arial" w:cs="Arial"/>
          <w:lang w:val="es-ES_tradnl"/>
        </w:rPr>
        <w:t xml:space="preserve">la Unidad de Coordinación del Proyecto (UCP) </w:t>
      </w:r>
      <w:r w:rsidRPr="00B53298">
        <w:rPr>
          <w:rFonts w:ascii="Arial" w:hAnsi="Arial" w:cs="Arial"/>
          <w:bCs/>
          <w:lang w:val="es-ES_tradnl"/>
        </w:rPr>
        <w:t>conforme descritas a la continuación:</w:t>
      </w:r>
    </w:p>
    <w:p w14:paraId="6EF869F6" w14:textId="77777777" w:rsidR="000F792A" w:rsidRPr="00B53298" w:rsidRDefault="00F32B1B" w:rsidP="003F64BE">
      <w:pPr>
        <w:pStyle w:val="Paragraph"/>
        <w:widowControl w:val="0"/>
        <w:numPr>
          <w:ilvl w:val="0"/>
          <w:numId w:val="4"/>
        </w:numPr>
        <w:tabs>
          <w:tab w:val="left" w:pos="9000"/>
        </w:tabs>
        <w:outlineLvl w:val="9"/>
        <w:rPr>
          <w:rFonts w:ascii="Arial" w:hAnsi="Arial" w:cs="Arial"/>
          <w:bCs/>
          <w:sz w:val="22"/>
          <w:szCs w:val="22"/>
        </w:rPr>
      </w:pPr>
      <w:r w:rsidRPr="00B53298">
        <w:rPr>
          <w:rFonts w:ascii="Arial" w:hAnsi="Arial" w:cs="Arial"/>
          <w:bCs/>
          <w:sz w:val="22"/>
          <w:szCs w:val="22"/>
        </w:rPr>
        <w:t xml:space="preserve">Análisis de la gestión operativa </w:t>
      </w:r>
      <w:r w:rsidRPr="00B53298">
        <w:rPr>
          <w:rFonts w:ascii="Arial" w:hAnsi="Arial" w:cs="Arial"/>
          <w:sz w:val="22"/>
          <w:szCs w:val="22"/>
        </w:rPr>
        <w:t>(</w:t>
      </w:r>
      <w:proofErr w:type="spellStart"/>
      <w:r w:rsidRPr="00B53298">
        <w:rPr>
          <w:rFonts w:ascii="Arial" w:hAnsi="Arial" w:cs="Arial"/>
          <w:sz w:val="22"/>
          <w:szCs w:val="22"/>
        </w:rPr>
        <w:t>ej</w:t>
      </w:r>
      <w:proofErr w:type="spellEnd"/>
      <w:r w:rsidRPr="00B53298">
        <w:rPr>
          <w:rFonts w:ascii="Arial" w:hAnsi="Arial" w:cs="Arial"/>
          <w:sz w:val="22"/>
          <w:szCs w:val="22"/>
        </w:rPr>
        <w:t>: compromisos contractuales, procesos de adquisiciones y desembolsos; coordinación entre Ejecutores; seguimiento de acuerdos, etc.).</w:t>
      </w:r>
    </w:p>
    <w:p w14:paraId="4B05F53B" w14:textId="77777777" w:rsidR="000F792A" w:rsidRPr="00B53298" w:rsidRDefault="00F32B1B" w:rsidP="003F64BE">
      <w:pPr>
        <w:pStyle w:val="Paragraph"/>
        <w:widowControl w:val="0"/>
        <w:numPr>
          <w:ilvl w:val="0"/>
          <w:numId w:val="4"/>
        </w:numPr>
        <w:tabs>
          <w:tab w:val="left" w:pos="9000"/>
        </w:tabs>
        <w:outlineLvl w:val="9"/>
        <w:rPr>
          <w:rFonts w:ascii="Arial" w:hAnsi="Arial" w:cs="Arial"/>
          <w:bCs/>
          <w:sz w:val="22"/>
          <w:szCs w:val="22"/>
        </w:rPr>
      </w:pPr>
      <w:r w:rsidRPr="00B53298">
        <w:rPr>
          <w:rFonts w:ascii="Arial" w:hAnsi="Arial" w:cs="Arial"/>
          <w:sz w:val="22"/>
          <w:szCs w:val="22"/>
        </w:rPr>
        <w:t>Revisar la documentación (datos colectados) correspondiente a la ejecución. En particular, se evaluará el alcance del impacto y los resultados logrados de acuerdo a las metas e indicadores establecidos en la Matriz de Resultados.</w:t>
      </w:r>
    </w:p>
    <w:p w14:paraId="3E9DC3CE" w14:textId="77777777" w:rsidR="000F792A" w:rsidRPr="00B53298" w:rsidRDefault="00F32B1B" w:rsidP="003F64BE">
      <w:pPr>
        <w:pStyle w:val="Paragraph"/>
        <w:widowControl w:val="0"/>
        <w:numPr>
          <w:ilvl w:val="0"/>
          <w:numId w:val="4"/>
        </w:numPr>
        <w:tabs>
          <w:tab w:val="left" w:pos="9000"/>
        </w:tabs>
        <w:outlineLvl w:val="9"/>
        <w:rPr>
          <w:rFonts w:ascii="Arial" w:hAnsi="Arial" w:cs="Arial"/>
          <w:bCs/>
          <w:sz w:val="22"/>
          <w:szCs w:val="22"/>
        </w:rPr>
      </w:pPr>
      <w:r w:rsidRPr="00B53298">
        <w:rPr>
          <w:rFonts w:ascii="Arial" w:hAnsi="Arial" w:cs="Arial"/>
          <w:bCs/>
          <w:sz w:val="22"/>
          <w:szCs w:val="22"/>
        </w:rPr>
        <w:t>Evaluar el impacto y los resultados de las acciones que conforman los componentes del proyecto tomando como referencia la línea de base establecidas en la matriz de resultados.</w:t>
      </w:r>
    </w:p>
    <w:p w14:paraId="456D9AD7" w14:textId="77777777" w:rsidR="000F792A" w:rsidRPr="00B53298" w:rsidRDefault="00F32B1B" w:rsidP="003F64BE">
      <w:pPr>
        <w:pStyle w:val="Paragraph"/>
        <w:widowControl w:val="0"/>
        <w:numPr>
          <w:ilvl w:val="0"/>
          <w:numId w:val="4"/>
        </w:numPr>
        <w:tabs>
          <w:tab w:val="left" w:pos="9000"/>
        </w:tabs>
        <w:outlineLvl w:val="9"/>
        <w:rPr>
          <w:rFonts w:ascii="Arial" w:hAnsi="Arial" w:cs="Arial"/>
          <w:bCs/>
          <w:sz w:val="22"/>
          <w:szCs w:val="22"/>
        </w:rPr>
      </w:pPr>
      <w:r w:rsidRPr="00B53298">
        <w:rPr>
          <w:rFonts w:ascii="Arial" w:hAnsi="Arial" w:cs="Arial"/>
          <w:sz w:val="22"/>
          <w:szCs w:val="22"/>
        </w:rPr>
        <w:t>Realizar reuniones con el Banco/UCP y los principales actores involucrados en el diseño y ejecución de la operación.</w:t>
      </w:r>
    </w:p>
    <w:p w14:paraId="18D9FE41" w14:textId="77777777" w:rsidR="000F792A" w:rsidRPr="00B53298" w:rsidRDefault="00F32B1B" w:rsidP="003F64BE">
      <w:pPr>
        <w:pStyle w:val="Paragraph"/>
        <w:widowControl w:val="0"/>
        <w:numPr>
          <w:ilvl w:val="0"/>
          <w:numId w:val="4"/>
        </w:numPr>
        <w:tabs>
          <w:tab w:val="left" w:pos="9000"/>
        </w:tabs>
        <w:outlineLvl w:val="9"/>
        <w:rPr>
          <w:rFonts w:ascii="Arial" w:hAnsi="Arial" w:cs="Arial"/>
          <w:bCs/>
          <w:sz w:val="22"/>
          <w:szCs w:val="22"/>
        </w:rPr>
      </w:pPr>
      <w:r w:rsidRPr="00B53298">
        <w:rPr>
          <w:rFonts w:ascii="Arial" w:hAnsi="Arial" w:cs="Arial"/>
          <w:sz w:val="22"/>
          <w:szCs w:val="22"/>
        </w:rPr>
        <w:t>Preparar el texto del Informe, de acuerdo con el formato a ser entregado por el Banco/UCP.  Se debería incluir texto y gráficos según corresponda.</w:t>
      </w:r>
    </w:p>
    <w:p w14:paraId="7DFBB669" w14:textId="77777777" w:rsidR="000F792A" w:rsidRPr="00B53298" w:rsidRDefault="00F32B1B" w:rsidP="003F64BE">
      <w:pPr>
        <w:pStyle w:val="ColorfulList-Accent12"/>
        <w:keepNext/>
        <w:numPr>
          <w:ilvl w:val="0"/>
          <w:numId w:val="3"/>
        </w:numPr>
        <w:tabs>
          <w:tab w:val="left" w:pos="9000"/>
        </w:tabs>
        <w:spacing w:before="120" w:after="120"/>
        <w:contextualSpacing w:val="0"/>
        <w:jc w:val="both"/>
        <w:rPr>
          <w:rFonts w:ascii="Arial" w:hAnsi="Arial" w:cs="Arial"/>
          <w:b/>
          <w:sz w:val="22"/>
          <w:szCs w:val="22"/>
          <w:lang w:val="es-ES_tradnl"/>
        </w:rPr>
      </w:pPr>
      <w:r w:rsidRPr="00B53298">
        <w:rPr>
          <w:rFonts w:ascii="Arial" w:hAnsi="Arial" w:cs="Arial"/>
          <w:b/>
          <w:sz w:val="22"/>
          <w:szCs w:val="22"/>
          <w:lang w:val="es-ES_tradnl"/>
        </w:rPr>
        <w:t>Productos Esperados</w:t>
      </w:r>
    </w:p>
    <w:p w14:paraId="3C91E031" w14:textId="77777777" w:rsidR="000F792A" w:rsidRPr="00B53298" w:rsidRDefault="00F32B1B" w:rsidP="003F64BE">
      <w:pPr>
        <w:keepNext/>
        <w:numPr>
          <w:ilvl w:val="0"/>
          <w:numId w:val="4"/>
        </w:numPr>
        <w:tabs>
          <w:tab w:val="left" w:pos="9000"/>
        </w:tabs>
        <w:spacing w:before="120" w:after="120"/>
        <w:jc w:val="both"/>
        <w:rPr>
          <w:rFonts w:ascii="Arial" w:hAnsi="Arial" w:cs="Arial"/>
          <w:sz w:val="22"/>
          <w:szCs w:val="22"/>
          <w:lang w:val="es-ES_tradnl"/>
        </w:rPr>
      </w:pPr>
      <w:r w:rsidRPr="00B53298">
        <w:rPr>
          <w:rFonts w:ascii="Arial" w:hAnsi="Arial" w:cs="Arial"/>
          <w:sz w:val="22"/>
          <w:szCs w:val="22"/>
          <w:lang w:val="es-ES_tradnl"/>
        </w:rPr>
        <w:t>Plan de trabajo, incluyendo sus actividades, productos y fechas de entrega.</w:t>
      </w:r>
    </w:p>
    <w:p w14:paraId="43528FFE" w14:textId="77777777" w:rsidR="000F792A" w:rsidRPr="00B53298" w:rsidRDefault="00F32B1B" w:rsidP="003F64BE">
      <w:pPr>
        <w:numPr>
          <w:ilvl w:val="0"/>
          <w:numId w:val="4"/>
        </w:numPr>
        <w:tabs>
          <w:tab w:val="left" w:pos="9000"/>
        </w:tabs>
        <w:spacing w:before="120" w:after="120"/>
        <w:jc w:val="both"/>
        <w:rPr>
          <w:rFonts w:ascii="Arial" w:hAnsi="Arial" w:cs="Arial"/>
          <w:sz w:val="22"/>
          <w:szCs w:val="22"/>
          <w:lang w:val="es-ES_tradnl"/>
        </w:rPr>
      </w:pPr>
      <w:r w:rsidRPr="00B53298">
        <w:rPr>
          <w:rFonts w:ascii="Arial" w:hAnsi="Arial" w:cs="Arial"/>
          <w:sz w:val="22"/>
          <w:szCs w:val="22"/>
          <w:lang w:val="es-ES_tradnl"/>
        </w:rPr>
        <w:t>Informe intermedio de Evaluación, con texto y gráficos, a ser revisado por el Banco/UCP. El Informe debe incluir todas las áreas estipuladas en el formato, con especial énfasis en lo que corresponde a los resultados del proyecto y las lecciones aprendidas.</w:t>
      </w:r>
    </w:p>
    <w:p w14:paraId="516AD518" w14:textId="77777777" w:rsidR="000F792A" w:rsidRPr="00B53298" w:rsidRDefault="00F32B1B" w:rsidP="003F64BE">
      <w:pPr>
        <w:numPr>
          <w:ilvl w:val="0"/>
          <w:numId w:val="4"/>
        </w:numPr>
        <w:tabs>
          <w:tab w:val="left" w:pos="9000"/>
        </w:tabs>
        <w:spacing w:before="120" w:after="120"/>
        <w:jc w:val="both"/>
        <w:rPr>
          <w:rFonts w:ascii="Arial" w:hAnsi="Arial" w:cs="Arial"/>
          <w:sz w:val="22"/>
          <w:szCs w:val="22"/>
          <w:lang w:val="es-ES_tradnl"/>
        </w:rPr>
      </w:pPr>
      <w:r w:rsidRPr="00B53298">
        <w:rPr>
          <w:rFonts w:ascii="Arial" w:hAnsi="Arial" w:cs="Arial"/>
          <w:sz w:val="22"/>
          <w:szCs w:val="22"/>
          <w:lang w:val="es-ES_tradnl"/>
        </w:rPr>
        <w:t>Informe final de Evaluación que incorpore comentarios hechos por el Banco/ UCP.</w:t>
      </w:r>
    </w:p>
    <w:p w14:paraId="0A7DE10C" w14:textId="77777777" w:rsidR="000F792A" w:rsidRPr="00B53298" w:rsidRDefault="00F32B1B" w:rsidP="003F64BE">
      <w:pPr>
        <w:numPr>
          <w:ilvl w:val="0"/>
          <w:numId w:val="4"/>
        </w:numPr>
        <w:tabs>
          <w:tab w:val="left" w:pos="9000"/>
        </w:tabs>
        <w:spacing w:before="120" w:after="120"/>
        <w:jc w:val="both"/>
        <w:rPr>
          <w:rFonts w:ascii="Arial" w:hAnsi="Arial" w:cs="Arial"/>
          <w:sz w:val="22"/>
          <w:szCs w:val="22"/>
          <w:lang w:val="es-ES_tradnl"/>
        </w:rPr>
      </w:pPr>
      <w:r w:rsidRPr="00B53298">
        <w:rPr>
          <w:rFonts w:ascii="Arial" w:hAnsi="Arial" w:cs="Arial"/>
          <w:sz w:val="22"/>
          <w:szCs w:val="22"/>
          <w:lang w:val="es-ES_tradnl"/>
        </w:rPr>
        <w:lastRenderedPageBreak/>
        <w:t>Todos los informes deberán ser entregados al Banco/UCP en forma electrónica en un solo archivo que incluya la portada, el documento principal y los anexos. (Archivos Zip no se aceptarán como informes finales, debido a regulaciones de la Sección de Administración de Archivos). La realización de los informes será coordinada por el Banco/UCP y deberán ser entregados conforme a la estructura y los plazos previamente acordados.</w:t>
      </w:r>
    </w:p>
    <w:p w14:paraId="1A2F4F58" w14:textId="77777777" w:rsidR="000F792A" w:rsidRPr="00B53298" w:rsidRDefault="00F32B1B" w:rsidP="003F64BE">
      <w:pPr>
        <w:pStyle w:val="ColorfulList-Accent12"/>
        <w:numPr>
          <w:ilvl w:val="0"/>
          <w:numId w:val="3"/>
        </w:numPr>
        <w:tabs>
          <w:tab w:val="left" w:pos="9000"/>
        </w:tabs>
        <w:spacing w:before="120" w:after="120"/>
        <w:contextualSpacing w:val="0"/>
        <w:jc w:val="both"/>
        <w:rPr>
          <w:rFonts w:ascii="Arial" w:hAnsi="Arial" w:cs="Arial"/>
          <w:b/>
          <w:sz w:val="22"/>
          <w:szCs w:val="22"/>
          <w:lang w:val="es-ES_tradnl"/>
        </w:rPr>
      </w:pPr>
      <w:r w:rsidRPr="00B53298">
        <w:rPr>
          <w:rFonts w:ascii="Arial" w:hAnsi="Arial" w:cs="Arial"/>
          <w:b/>
          <w:sz w:val="22"/>
          <w:szCs w:val="22"/>
          <w:lang w:val="es-ES_tradnl"/>
        </w:rPr>
        <w:t>Características de la Consultoría</w:t>
      </w:r>
    </w:p>
    <w:p w14:paraId="2403AF79" w14:textId="77777777" w:rsidR="000F792A" w:rsidRPr="00B53298" w:rsidRDefault="00F32B1B" w:rsidP="003F64BE">
      <w:pPr>
        <w:pStyle w:val="ListParagraph"/>
        <w:numPr>
          <w:ilvl w:val="1"/>
          <w:numId w:val="3"/>
        </w:numPr>
        <w:tabs>
          <w:tab w:val="left" w:pos="9000"/>
        </w:tabs>
        <w:spacing w:before="120" w:after="120"/>
        <w:ind w:hanging="720"/>
        <w:jc w:val="both"/>
        <w:rPr>
          <w:rFonts w:ascii="Arial" w:eastAsia="Times New Roman" w:hAnsi="Arial" w:cs="Arial"/>
          <w:lang w:val="es-ES_tradnl"/>
        </w:rPr>
      </w:pPr>
      <w:r w:rsidRPr="00B53298">
        <w:rPr>
          <w:rFonts w:ascii="Arial" w:hAnsi="Arial" w:cs="Arial"/>
          <w:lang w:val="es-ES_tradnl"/>
        </w:rPr>
        <w:t>Esta consultoría será realizada al término del proyecto.</w:t>
      </w:r>
    </w:p>
    <w:p w14:paraId="3C6F79E4" w14:textId="77777777" w:rsidR="000F792A" w:rsidRPr="00B53298" w:rsidRDefault="00F32B1B" w:rsidP="003F64BE">
      <w:pPr>
        <w:tabs>
          <w:tab w:val="left" w:pos="1800"/>
          <w:tab w:val="right" w:pos="2640"/>
          <w:tab w:val="left" w:pos="2880"/>
          <w:tab w:val="left" w:pos="9000"/>
        </w:tabs>
        <w:spacing w:before="120" w:after="120"/>
        <w:ind w:left="835" w:hanging="835"/>
        <w:jc w:val="both"/>
        <w:rPr>
          <w:rFonts w:ascii="Arial" w:hAnsi="Arial" w:cs="Arial"/>
          <w:bCs/>
          <w:sz w:val="22"/>
          <w:szCs w:val="22"/>
          <w:lang w:val="es-ES_tradnl"/>
        </w:rPr>
      </w:pPr>
      <w:r w:rsidRPr="00B53298">
        <w:rPr>
          <w:rFonts w:ascii="Arial" w:hAnsi="Arial" w:cs="Arial"/>
          <w:b/>
          <w:bCs/>
          <w:sz w:val="22"/>
          <w:szCs w:val="22"/>
          <w:lang w:val="es-ES_tradnl"/>
        </w:rPr>
        <w:t>Tipo de consultoría:</w:t>
      </w:r>
      <w:r w:rsidRPr="00B53298">
        <w:rPr>
          <w:rFonts w:ascii="Arial" w:hAnsi="Arial" w:cs="Arial"/>
          <w:bCs/>
          <w:sz w:val="22"/>
          <w:szCs w:val="22"/>
          <w:lang w:val="es-ES_tradnl"/>
        </w:rPr>
        <w:t xml:space="preserve"> consultor individual.</w:t>
      </w:r>
    </w:p>
    <w:p w14:paraId="1BA3FDDE" w14:textId="77777777" w:rsidR="000F792A" w:rsidRPr="00B53298" w:rsidRDefault="00F32B1B" w:rsidP="003F64BE">
      <w:pPr>
        <w:tabs>
          <w:tab w:val="left" w:pos="1320"/>
          <w:tab w:val="left" w:pos="1800"/>
          <w:tab w:val="right" w:pos="2640"/>
          <w:tab w:val="left" w:pos="2880"/>
          <w:tab w:val="left" w:pos="9000"/>
        </w:tabs>
        <w:spacing w:before="120" w:after="120"/>
        <w:jc w:val="both"/>
        <w:rPr>
          <w:rFonts w:ascii="Arial" w:hAnsi="Arial" w:cs="Arial"/>
          <w:sz w:val="22"/>
          <w:szCs w:val="22"/>
          <w:lang w:val="es-ES_tradnl"/>
        </w:rPr>
      </w:pPr>
      <w:r w:rsidRPr="00B53298">
        <w:rPr>
          <w:rFonts w:ascii="Arial" w:hAnsi="Arial" w:cs="Arial"/>
          <w:b/>
          <w:sz w:val="22"/>
          <w:szCs w:val="22"/>
          <w:lang w:val="es-ES_tradnl"/>
        </w:rPr>
        <w:t>Duración:</w:t>
      </w:r>
      <w:r w:rsidRPr="00B53298">
        <w:rPr>
          <w:rFonts w:ascii="Arial" w:hAnsi="Arial" w:cs="Arial"/>
          <w:sz w:val="22"/>
          <w:szCs w:val="22"/>
          <w:lang w:val="es-ES_tradnl"/>
        </w:rPr>
        <w:t xml:space="preserve"> Será realizada en 20 días en un periodo de 2 meses, pudiendo incluir visitas cuando requeridos. </w:t>
      </w:r>
    </w:p>
    <w:p w14:paraId="7D4EDF8C" w14:textId="77777777" w:rsidR="000F792A" w:rsidRPr="00B53298" w:rsidRDefault="00F32B1B" w:rsidP="003F64BE">
      <w:pPr>
        <w:tabs>
          <w:tab w:val="left" w:pos="9000"/>
        </w:tabs>
        <w:spacing w:before="120" w:after="120"/>
        <w:jc w:val="both"/>
        <w:rPr>
          <w:rFonts w:ascii="Arial" w:hAnsi="Arial" w:cs="Arial"/>
          <w:b/>
          <w:sz w:val="22"/>
          <w:szCs w:val="22"/>
          <w:lang w:val="es-ES_tradnl"/>
        </w:rPr>
      </w:pPr>
      <w:r w:rsidRPr="00B53298">
        <w:rPr>
          <w:rFonts w:ascii="Arial" w:hAnsi="Arial" w:cs="Arial"/>
          <w:b/>
          <w:sz w:val="22"/>
          <w:szCs w:val="22"/>
          <w:lang w:val="es-ES_tradnl"/>
        </w:rPr>
        <w:t xml:space="preserve">Perfil del consultor: </w:t>
      </w:r>
    </w:p>
    <w:p w14:paraId="55E2FD03" w14:textId="77777777" w:rsidR="000F792A" w:rsidRPr="00B53298" w:rsidRDefault="00F32B1B" w:rsidP="003F64BE">
      <w:pPr>
        <w:numPr>
          <w:ilvl w:val="0"/>
          <w:numId w:val="2"/>
        </w:numPr>
        <w:tabs>
          <w:tab w:val="clear" w:pos="1440"/>
          <w:tab w:val="left" w:pos="9000"/>
        </w:tabs>
        <w:spacing w:before="120" w:after="120"/>
        <w:ind w:left="720"/>
        <w:jc w:val="both"/>
        <w:rPr>
          <w:rFonts w:ascii="Arial" w:hAnsi="Arial" w:cs="Arial"/>
          <w:sz w:val="22"/>
          <w:szCs w:val="22"/>
          <w:lang w:val="es-ES_tradnl"/>
        </w:rPr>
      </w:pPr>
      <w:r w:rsidRPr="00B53298">
        <w:rPr>
          <w:rFonts w:ascii="Arial" w:hAnsi="Arial" w:cs="Arial"/>
          <w:sz w:val="22"/>
          <w:szCs w:val="22"/>
          <w:lang w:val="es-ES_tradnl"/>
        </w:rPr>
        <w:t>Maestría.</w:t>
      </w:r>
    </w:p>
    <w:p w14:paraId="00113F60" w14:textId="77777777" w:rsidR="000F792A" w:rsidRPr="00B53298" w:rsidRDefault="00F32B1B" w:rsidP="003F64BE">
      <w:pPr>
        <w:numPr>
          <w:ilvl w:val="0"/>
          <w:numId w:val="2"/>
        </w:numPr>
        <w:tabs>
          <w:tab w:val="clear" w:pos="1440"/>
          <w:tab w:val="left" w:pos="9000"/>
        </w:tabs>
        <w:spacing w:before="120" w:after="120"/>
        <w:ind w:left="720"/>
        <w:jc w:val="both"/>
        <w:rPr>
          <w:rFonts w:ascii="Arial" w:hAnsi="Arial" w:cs="Arial"/>
          <w:sz w:val="22"/>
          <w:szCs w:val="22"/>
          <w:lang w:val="es-ES_tradnl"/>
        </w:rPr>
      </w:pPr>
      <w:r w:rsidRPr="00B53298">
        <w:rPr>
          <w:rFonts w:ascii="Arial" w:hAnsi="Arial" w:cs="Arial"/>
          <w:sz w:val="22"/>
          <w:szCs w:val="22"/>
          <w:lang w:val="es-ES_tradnl"/>
        </w:rPr>
        <w:t xml:space="preserve">Al menos 5 años de experiencia relevante en materia de evaluación económica de proyectos financiados con recursos de cooperación multilateral y/o bilateral. </w:t>
      </w:r>
    </w:p>
    <w:p w14:paraId="30B8ECD7" w14:textId="77777777" w:rsidR="000F792A" w:rsidRPr="00B53298" w:rsidRDefault="00F32B1B" w:rsidP="003F64BE">
      <w:pPr>
        <w:tabs>
          <w:tab w:val="left" w:pos="9000"/>
        </w:tabs>
        <w:spacing w:before="120" w:after="120"/>
        <w:jc w:val="both"/>
        <w:rPr>
          <w:rFonts w:ascii="Arial" w:hAnsi="Arial" w:cs="Arial"/>
          <w:sz w:val="22"/>
          <w:szCs w:val="22"/>
          <w:lang w:val="es-ES_tradnl"/>
        </w:rPr>
      </w:pPr>
      <w:r w:rsidRPr="00B53298">
        <w:rPr>
          <w:rFonts w:ascii="Arial" w:hAnsi="Arial" w:cs="Arial"/>
          <w:b/>
          <w:sz w:val="22"/>
          <w:szCs w:val="22"/>
          <w:lang w:val="es-ES_tradnl"/>
        </w:rPr>
        <w:t xml:space="preserve">Lugar de Trabajo: </w:t>
      </w:r>
      <w:r w:rsidR="003A0FBB" w:rsidRPr="00B53298">
        <w:rPr>
          <w:rFonts w:ascii="Arial" w:hAnsi="Arial" w:cs="Arial"/>
          <w:sz w:val="22"/>
          <w:szCs w:val="22"/>
          <w:lang w:val="es-ES_tradnl"/>
        </w:rPr>
        <w:t>Recife</w:t>
      </w:r>
      <w:r w:rsidRPr="00B53298">
        <w:rPr>
          <w:rFonts w:ascii="Arial" w:hAnsi="Arial" w:cs="Arial"/>
          <w:sz w:val="22"/>
          <w:szCs w:val="22"/>
          <w:lang w:val="es-ES_tradnl"/>
        </w:rPr>
        <w:t>/</w:t>
      </w:r>
      <w:r w:rsidR="003A0FBB" w:rsidRPr="00B53298">
        <w:rPr>
          <w:rFonts w:ascii="Arial" w:hAnsi="Arial" w:cs="Arial"/>
          <w:sz w:val="22"/>
          <w:szCs w:val="22"/>
          <w:lang w:val="es-ES_tradnl"/>
        </w:rPr>
        <w:t>PE</w:t>
      </w:r>
      <w:r w:rsidRPr="00B53298">
        <w:rPr>
          <w:rFonts w:ascii="Arial" w:hAnsi="Arial" w:cs="Arial"/>
          <w:sz w:val="22"/>
          <w:szCs w:val="22"/>
          <w:lang w:val="es-ES_tradnl"/>
        </w:rPr>
        <w:t>, Brasil y en local de residencia del consultor.</w:t>
      </w:r>
    </w:p>
    <w:p w14:paraId="4162B8F7" w14:textId="77777777" w:rsidR="000F792A" w:rsidRPr="00B53298" w:rsidRDefault="00F32B1B" w:rsidP="003F64BE">
      <w:pPr>
        <w:pStyle w:val="ColorfulList-Accent12"/>
        <w:numPr>
          <w:ilvl w:val="0"/>
          <w:numId w:val="3"/>
        </w:numPr>
        <w:tabs>
          <w:tab w:val="left" w:pos="9000"/>
        </w:tabs>
        <w:spacing w:before="120" w:after="120"/>
        <w:contextualSpacing w:val="0"/>
        <w:jc w:val="both"/>
        <w:rPr>
          <w:rFonts w:ascii="Arial" w:hAnsi="Arial" w:cs="Arial"/>
          <w:b/>
          <w:sz w:val="22"/>
          <w:szCs w:val="22"/>
          <w:lang w:val="es-ES_tradnl"/>
        </w:rPr>
      </w:pPr>
      <w:r w:rsidRPr="00B53298">
        <w:rPr>
          <w:rFonts w:ascii="Arial" w:hAnsi="Arial" w:cs="Arial"/>
          <w:b/>
          <w:sz w:val="22"/>
          <w:szCs w:val="22"/>
          <w:lang w:val="es-ES_tradnl"/>
        </w:rPr>
        <w:t>Condiciones de Pago</w:t>
      </w:r>
    </w:p>
    <w:p w14:paraId="035EC070" w14:textId="77777777" w:rsidR="000F792A" w:rsidRPr="00B53298" w:rsidRDefault="00F32B1B" w:rsidP="003F64BE">
      <w:pPr>
        <w:pStyle w:val="ListParagraph"/>
        <w:numPr>
          <w:ilvl w:val="1"/>
          <w:numId w:val="3"/>
        </w:numPr>
        <w:tabs>
          <w:tab w:val="left" w:pos="9000"/>
        </w:tabs>
        <w:spacing w:before="120" w:after="120"/>
        <w:ind w:hanging="720"/>
        <w:jc w:val="both"/>
        <w:rPr>
          <w:rFonts w:ascii="Arial" w:hAnsi="Arial" w:cs="Arial"/>
          <w:bCs/>
          <w:lang w:val="es-ES_tradnl"/>
        </w:rPr>
      </w:pPr>
      <w:r w:rsidRPr="00B53298">
        <w:rPr>
          <w:rFonts w:ascii="Arial" w:hAnsi="Arial" w:cs="Arial"/>
          <w:bCs/>
          <w:lang w:val="es-ES_tradnl"/>
        </w:rPr>
        <w:t xml:space="preserve">Los pagos al </w:t>
      </w:r>
      <w:r w:rsidRPr="00B53298">
        <w:rPr>
          <w:rFonts w:ascii="Arial" w:hAnsi="Arial" w:cs="Arial"/>
          <w:lang w:val="es-ES_tradnl"/>
        </w:rPr>
        <w:t>consultor</w:t>
      </w:r>
      <w:r w:rsidRPr="00B53298">
        <w:rPr>
          <w:rFonts w:ascii="Arial" w:hAnsi="Arial" w:cs="Arial"/>
          <w:bCs/>
          <w:lang w:val="es-ES_tradnl"/>
        </w:rPr>
        <w:t xml:space="preserve"> </w:t>
      </w:r>
      <w:r w:rsidRPr="00B53298">
        <w:rPr>
          <w:rFonts w:ascii="Arial" w:hAnsi="Arial" w:cs="Arial"/>
          <w:lang w:val="es-ES_tradnl"/>
        </w:rPr>
        <w:t>individual</w:t>
      </w:r>
      <w:r w:rsidRPr="00B53298">
        <w:rPr>
          <w:rFonts w:ascii="Arial" w:hAnsi="Arial" w:cs="Arial"/>
          <w:bCs/>
          <w:lang w:val="es-ES_tradnl"/>
        </w:rPr>
        <w:t xml:space="preserve"> se realizarán de la siguiente manera:</w:t>
      </w:r>
    </w:p>
    <w:p w14:paraId="650940F5" w14:textId="77777777" w:rsidR="000F792A" w:rsidRPr="00B53298" w:rsidRDefault="00F32B1B" w:rsidP="003F64BE">
      <w:pPr>
        <w:numPr>
          <w:ilvl w:val="0"/>
          <w:numId w:val="2"/>
        </w:numPr>
        <w:tabs>
          <w:tab w:val="clear" w:pos="1440"/>
          <w:tab w:val="left" w:pos="9000"/>
        </w:tabs>
        <w:spacing w:before="120" w:after="120"/>
        <w:ind w:left="720"/>
        <w:jc w:val="both"/>
        <w:rPr>
          <w:rFonts w:ascii="Arial" w:hAnsi="Arial" w:cs="Arial"/>
          <w:sz w:val="22"/>
          <w:szCs w:val="22"/>
          <w:lang w:val="es-ES_tradnl"/>
        </w:rPr>
      </w:pPr>
      <w:r w:rsidRPr="00B53298">
        <w:rPr>
          <w:rFonts w:ascii="Arial" w:hAnsi="Arial" w:cs="Arial"/>
          <w:sz w:val="22"/>
          <w:szCs w:val="22"/>
          <w:lang w:val="es-ES_tradnl"/>
        </w:rPr>
        <w:t>Un primer pago de 30% a la firma del contrato y entrega del plan de trabajo.</w:t>
      </w:r>
    </w:p>
    <w:p w14:paraId="2F0DE0A7" w14:textId="77777777" w:rsidR="000F792A" w:rsidRPr="00B53298" w:rsidRDefault="00F32B1B" w:rsidP="003F64BE">
      <w:pPr>
        <w:numPr>
          <w:ilvl w:val="0"/>
          <w:numId w:val="2"/>
        </w:numPr>
        <w:tabs>
          <w:tab w:val="clear" w:pos="1440"/>
          <w:tab w:val="left" w:pos="9000"/>
        </w:tabs>
        <w:spacing w:before="120" w:after="120"/>
        <w:ind w:left="720"/>
        <w:jc w:val="both"/>
        <w:rPr>
          <w:rFonts w:ascii="Arial" w:hAnsi="Arial" w:cs="Arial"/>
          <w:sz w:val="22"/>
          <w:szCs w:val="22"/>
          <w:lang w:val="es-ES_tradnl"/>
        </w:rPr>
      </w:pPr>
      <w:r w:rsidRPr="00B53298">
        <w:rPr>
          <w:rFonts w:ascii="Arial" w:hAnsi="Arial" w:cs="Arial"/>
          <w:sz w:val="22"/>
          <w:szCs w:val="22"/>
          <w:lang w:val="es-ES_tradnl"/>
        </w:rPr>
        <w:t>Un segundo pago de 50% a la entrega y aprobación del informe intermedio a satisfacción del banco/UCP.</w:t>
      </w:r>
    </w:p>
    <w:p w14:paraId="427044DA" w14:textId="77777777" w:rsidR="000F792A" w:rsidRPr="00B53298" w:rsidRDefault="00F32B1B" w:rsidP="003F64BE">
      <w:pPr>
        <w:numPr>
          <w:ilvl w:val="0"/>
          <w:numId w:val="2"/>
        </w:numPr>
        <w:tabs>
          <w:tab w:val="clear" w:pos="1440"/>
          <w:tab w:val="left" w:pos="9000"/>
        </w:tabs>
        <w:spacing w:before="120" w:after="120"/>
        <w:ind w:left="720"/>
        <w:jc w:val="both"/>
        <w:rPr>
          <w:rFonts w:ascii="Arial" w:hAnsi="Arial" w:cs="Arial"/>
          <w:sz w:val="22"/>
          <w:szCs w:val="22"/>
          <w:lang w:val="es-ES_tradnl"/>
        </w:rPr>
      </w:pPr>
      <w:r w:rsidRPr="00B53298">
        <w:rPr>
          <w:rFonts w:ascii="Arial" w:hAnsi="Arial" w:cs="Arial"/>
          <w:sz w:val="22"/>
          <w:szCs w:val="22"/>
          <w:lang w:val="es-ES_tradnl"/>
        </w:rPr>
        <w:t>Un pago final de 20% a la entrega y aprobación del informe final a satisfacción del Banco/UCP.</w:t>
      </w:r>
    </w:p>
    <w:p w14:paraId="680E4565" w14:textId="77777777" w:rsidR="000F792A" w:rsidRPr="00B53298" w:rsidRDefault="00F32B1B" w:rsidP="003F64BE">
      <w:pPr>
        <w:pStyle w:val="ColorfulList-Accent12"/>
        <w:numPr>
          <w:ilvl w:val="0"/>
          <w:numId w:val="3"/>
        </w:numPr>
        <w:tabs>
          <w:tab w:val="left" w:pos="9000"/>
        </w:tabs>
        <w:spacing w:before="120" w:after="120"/>
        <w:contextualSpacing w:val="0"/>
        <w:jc w:val="both"/>
        <w:rPr>
          <w:rFonts w:ascii="Arial" w:hAnsi="Arial" w:cs="Arial"/>
          <w:b/>
          <w:sz w:val="22"/>
          <w:szCs w:val="22"/>
          <w:lang w:val="es-ES_tradnl"/>
        </w:rPr>
      </w:pPr>
      <w:r w:rsidRPr="00B53298">
        <w:rPr>
          <w:rFonts w:ascii="Arial" w:hAnsi="Arial" w:cs="Arial"/>
          <w:b/>
          <w:sz w:val="22"/>
          <w:szCs w:val="22"/>
          <w:lang w:val="es-ES_tradnl"/>
        </w:rPr>
        <w:t>Supervisión o Coordinación</w:t>
      </w:r>
    </w:p>
    <w:p w14:paraId="06892A9B" w14:textId="77777777" w:rsidR="000F792A" w:rsidRPr="00B53298" w:rsidRDefault="00F32B1B" w:rsidP="003F64BE">
      <w:pPr>
        <w:pStyle w:val="ListParagraph"/>
        <w:numPr>
          <w:ilvl w:val="1"/>
          <w:numId w:val="3"/>
        </w:numPr>
        <w:tabs>
          <w:tab w:val="left" w:pos="9000"/>
        </w:tabs>
        <w:spacing w:before="120" w:after="120"/>
        <w:ind w:hanging="720"/>
        <w:jc w:val="both"/>
        <w:rPr>
          <w:rFonts w:ascii="Arial" w:hAnsi="Arial" w:cs="Arial"/>
          <w:bCs/>
          <w:lang w:val="es-ES_tradnl"/>
        </w:rPr>
      </w:pPr>
      <w:r w:rsidRPr="00B53298">
        <w:rPr>
          <w:rFonts w:ascii="Arial" w:hAnsi="Arial" w:cs="Arial"/>
          <w:bCs/>
          <w:lang w:val="es-ES_tradnl"/>
        </w:rPr>
        <w:t xml:space="preserve">La coordinación de </w:t>
      </w:r>
      <w:r w:rsidRPr="00B53298">
        <w:rPr>
          <w:rFonts w:ascii="Arial" w:hAnsi="Arial" w:cs="Arial"/>
          <w:lang w:val="es-ES_tradnl"/>
        </w:rPr>
        <w:t>la</w:t>
      </w:r>
      <w:r w:rsidRPr="00B53298">
        <w:rPr>
          <w:rFonts w:ascii="Arial" w:hAnsi="Arial" w:cs="Arial"/>
          <w:bCs/>
          <w:lang w:val="es-ES_tradnl"/>
        </w:rPr>
        <w:t xml:space="preserve"> consultoría estará a cargo de </w:t>
      </w:r>
      <w:r w:rsidR="00375C06" w:rsidRPr="00B53298">
        <w:rPr>
          <w:rFonts w:ascii="Arial" w:hAnsi="Arial" w:cs="Arial"/>
          <w:bCs/>
          <w:lang w:val="es-ES_tradnl"/>
        </w:rPr>
        <w:t>Patricia Bakaj</w:t>
      </w:r>
      <w:r w:rsidRPr="00B53298">
        <w:rPr>
          <w:rFonts w:ascii="Arial" w:hAnsi="Arial" w:cs="Arial"/>
          <w:bCs/>
          <w:lang w:val="es-ES_tradnl"/>
        </w:rPr>
        <w:t xml:space="preserve"> (FMM/CBR), Jefe de Equipo de la Operación, en coordinación con la UCP. </w:t>
      </w:r>
    </w:p>
    <w:p w14:paraId="573439E6" w14:textId="77777777" w:rsidR="000F792A" w:rsidRPr="00B53298" w:rsidRDefault="000F792A" w:rsidP="003F64BE">
      <w:pPr>
        <w:pStyle w:val="Paragraph"/>
        <w:widowControl w:val="0"/>
        <w:numPr>
          <w:ilvl w:val="0"/>
          <w:numId w:val="0"/>
        </w:numPr>
        <w:tabs>
          <w:tab w:val="left" w:pos="9000"/>
        </w:tabs>
        <w:outlineLvl w:val="9"/>
        <w:rPr>
          <w:rFonts w:ascii="Arial" w:hAnsi="Arial" w:cs="Arial"/>
          <w:bCs/>
          <w:sz w:val="22"/>
          <w:szCs w:val="22"/>
        </w:rPr>
        <w:sectPr w:rsidR="000F792A" w:rsidRPr="00B53298" w:rsidSect="003F64BE">
          <w:pgSz w:w="12240" w:h="15840"/>
          <w:pgMar w:top="1440" w:right="1800" w:bottom="1440" w:left="1800" w:header="720" w:footer="720" w:gutter="0"/>
          <w:cols w:space="720"/>
          <w:docGrid w:linePitch="360"/>
        </w:sectPr>
      </w:pPr>
    </w:p>
    <w:p w14:paraId="099E123C" w14:textId="77777777" w:rsidR="000F792A" w:rsidRPr="00B53298" w:rsidRDefault="00F32B1B" w:rsidP="003F64BE">
      <w:pPr>
        <w:pStyle w:val="Heading1"/>
        <w:numPr>
          <w:ilvl w:val="0"/>
          <w:numId w:val="0"/>
        </w:numPr>
        <w:tabs>
          <w:tab w:val="left" w:pos="2640"/>
          <w:tab w:val="left" w:pos="9000"/>
        </w:tabs>
        <w:jc w:val="both"/>
        <w:rPr>
          <w:rFonts w:ascii="Arial" w:hAnsi="Arial" w:cs="Arial"/>
          <w:i/>
          <w:iCs/>
          <w:noProof w:val="0"/>
          <w:sz w:val="22"/>
          <w:szCs w:val="22"/>
          <w:lang w:val="es-ES_tradnl"/>
        </w:rPr>
      </w:pPr>
      <w:bookmarkStart w:id="41" w:name="_Toc501118515"/>
      <w:r w:rsidRPr="00B53298">
        <w:rPr>
          <w:rFonts w:ascii="Arial" w:hAnsi="Arial" w:cs="Arial"/>
          <w:noProof w:val="0"/>
          <w:sz w:val="22"/>
          <w:szCs w:val="22"/>
          <w:lang w:val="es-ES_tradnl"/>
        </w:rPr>
        <w:lastRenderedPageBreak/>
        <w:t xml:space="preserve">Anexo II - Términos de Referencia </w:t>
      </w:r>
      <w:r w:rsidRPr="00B53298">
        <w:rPr>
          <w:rFonts w:ascii="Arial" w:hAnsi="Arial" w:cs="Arial"/>
          <w:bCs/>
          <w:smallCaps w:val="0"/>
          <w:noProof w:val="0"/>
          <w:sz w:val="22"/>
          <w:szCs w:val="22"/>
          <w:lang w:val="es-ES_tradnl"/>
        </w:rPr>
        <w:t>de Evaluación Final del Proyecto</w:t>
      </w:r>
      <w:bookmarkEnd w:id="41"/>
    </w:p>
    <w:p w14:paraId="102E4DEF" w14:textId="77777777" w:rsidR="000F792A" w:rsidRPr="00B53298" w:rsidRDefault="00F32B1B" w:rsidP="003F64BE">
      <w:pPr>
        <w:tabs>
          <w:tab w:val="center" w:pos="4680"/>
          <w:tab w:val="left" w:pos="9000"/>
        </w:tabs>
        <w:spacing w:before="120" w:after="120"/>
        <w:ind w:left="360"/>
        <w:jc w:val="both"/>
        <w:rPr>
          <w:rFonts w:ascii="Arial" w:hAnsi="Arial" w:cs="Arial"/>
          <w:b/>
          <w:bCs/>
          <w:smallCaps/>
          <w:sz w:val="22"/>
          <w:szCs w:val="22"/>
          <w:u w:val="single"/>
          <w:lang w:val="es-ES_tradnl"/>
        </w:rPr>
      </w:pPr>
      <w:r w:rsidRPr="00B53298">
        <w:rPr>
          <w:rFonts w:ascii="Arial" w:hAnsi="Arial" w:cs="Arial"/>
          <w:b/>
          <w:bCs/>
          <w:smallCaps/>
          <w:sz w:val="22"/>
          <w:szCs w:val="22"/>
          <w:u w:val="single"/>
          <w:lang w:val="es-ES_tradnl"/>
        </w:rPr>
        <w:t>Consultoría de Evaluación Final</w:t>
      </w:r>
    </w:p>
    <w:p w14:paraId="5B707DE6" w14:textId="77777777" w:rsidR="000F792A" w:rsidRPr="00B53298" w:rsidRDefault="00F32B1B" w:rsidP="003F64BE">
      <w:pPr>
        <w:pStyle w:val="ColorfulList-Accent12"/>
        <w:numPr>
          <w:ilvl w:val="0"/>
          <w:numId w:val="7"/>
        </w:numPr>
        <w:tabs>
          <w:tab w:val="left" w:pos="9000"/>
        </w:tabs>
        <w:spacing w:before="120" w:after="120"/>
        <w:contextualSpacing w:val="0"/>
        <w:jc w:val="both"/>
        <w:rPr>
          <w:rFonts w:ascii="Arial" w:hAnsi="Arial" w:cs="Arial"/>
          <w:b/>
          <w:sz w:val="22"/>
          <w:szCs w:val="22"/>
          <w:lang w:val="es-ES_tradnl"/>
        </w:rPr>
      </w:pPr>
      <w:r w:rsidRPr="00B53298">
        <w:rPr>
          <w:rFonts w:ascii="Arial" w:hAnsi="Arial" w:cs="Arial"/>
          <w:b/>
          <w:sz w:val="22"/>
          <w:szCs w:val="22"/>
          <w:lang w:val="es-ES_tradnl"/>
        </w:rPr>
        <w:t>Objetivo de la Consultoría</w:t>
      </w:r>
    </w:p>
    <w:p w14:paraId="059AC39D" w14:textId="77777777" w:rsidR="000F792A" w:rsidRPr="00B53298" w:rsidRDefault="00F32B1B" w:rsidP="003F64BE">
      <w:pPr>
        <w:pStyle w:val="ListParagraph"/>
        <w:numPr>
          <w:ilvl w:val="1"/>
          <w:numId w:val="7"/>
        </w:numPr>
        <w:tabs>
          <w:tab w:val="left" w:pos="9000"/>
        </w:tabs>
        <w:spacing w:after="0"/>
        <w:ind w:hanging="720"/>
        <w:jc w:val="both"/>
        <w:rPr>
          <w:rFonts w:ascii="Arial" w:hAnsi="Arial" w:cs="Arial"/>
          <w:lang w:val="es-ES_tradnl"/>
        </w:rPr>
      </w:pPr>
      <w:r w:rsidRPr="00B53298">
        <w:rPr>
          <w:rFonts w:ascii="Arial" w:hAnsi="Arial" w:cs="Arial"/>
          <w:lang w:val="es-ES_tradnl"/>
        </w:rPr>
        <w:t xml:space="preserve">La evaluación final analizará los resultados alcanzados y productos implementados por el proyecto en su totalidad, en función de los indicadores definidos en la Matriz de Resultados, tanto antes </w:t>
      </w:r>
      <w:r w:rsidRPr="00B53298">
        <w:rPr>
          <w:rFonts w:ascii="Arial" w:hAnsi="Arial" w:cs="Arial"/>
          <w:bCs/>
          <w:lang w:val="es-ES_tradnl"/>
        </w:rPr>
        <w:t>como</w:t>
      </w:r>
      <w:r w:rsidRPr="00B53298">
        <w:rPr>
          <w:rFonts w:ascii="Arial" w:hAnsi="Arial" w:cs="Arial"/>
          <w:lang w:val="es-ES_tradnl"/>
        </w:rPr>
        <w:t xml:space="preserve"> después del proyecto. En particular, la evaluación abarcará el análisis de la gestión del proyecto y su ejecución, el grado de coordinación y articulación intra e interinstitucional logrados; la identificación de los principales problemas; el grado de institucionalización de las acciones del proyecto; las lecciones aprendidas; el nivel de cumplimiento de cláusulas contractuales, las recomendaciones de los informes de la Auditoria Externa. la evaluación de la estructura de control interno, financiero y contable adoptada; y el manejo de los recursos financieros y justificaciones de gastos.</w:t>
      </w:r>
    </w:p>
    <w:p w14:paraId="1D4F1675" w14:textId="77777777" w:rsidR="000F792A" w:rsidRPr="00B53298" w:rsidRDefault="000F792A" w:rsidP="003F64BE">
      <w:pPr>
        <w:tabs>
          <w:tab w:val="left" w:pos="9000"/>
        </w:tabs>
        <w:jc w:val="both"/>
        <w:rPr>
          <w:rFonts w:ascii="Arial" w:hAnsi="Arial" w:cs="Arial"/>
          <w:sz w:val="22"/>
          <w:szCs w:val="22"/>
          <w:lang w:val="es-ES_tradnl"/>
        </w:rPr>
      </w:pPr>
    </w:p>
    <w:p w14:paraId="7E1D57B9" w14:textId="77777777" w:rsidR="000F792A" w:rsidRPr="00B53298" w:rsidRDefault="00F32B1B" w:rsidP="003F64BE">
      <w:pPr>
        <w:pStyle w:val="ListParagraph"/>
        <w:numPr>
          <w:ilvl w:val="1"/>
          <w:numId w:val="7"/>
        </w:numPr>
        <w:tabs>
          <w:tab w:val="left" w:pos="9000"/>
        </w:tabs>
        <w:spacing w:after="0"/>
        <w:ind w:hanging="720"/>
        <w:jc w:val="both"/>
        <w:rPr>
          <w:rFonts w:ascii="Arial" w:hAnsi="Arial" w:cs="Arial"/>
          <w:lang w:val="es-ES_tradnl"/>
        </w:rPr>
      </w:pPr>
      <w:r w:rsidRPr="00B53298">
        <w:rPr>
          <w:rFonts w:ascii="Arial" w:hAnsi="Arial" w:cs="Arial"/>
          <w:lang w:val="es-ES_tradnl"/>
        </w:rPr>
        <w:t xml:space="preserve">En eso momento también será ejecutada la </w:t>
      </w:r>
      <w:r w:rsidRPr="00B53298">
        <w:rPr>
          <w:rFonts w:ascii="Arial" w:hAnsi="Arial" w:cs="Arial"/>
          <w:b/>
          <w:lang w:val="es-ES_tradnl"/>
        </w:rPr>
        <w:t>evaluación de impacto del proyecto</w:t>
      </w:r>
      <w:r w:rsidRPr="00B53298">
        <w:rPr>
          <w:rFonts w:ascii="Arial" w:hAnsi="Arial" w:cs="Arial"/>
          <w:lang w:val="es-ES_tradnl"/>
        </w:rPr>
        <w:t>, con base las metodologías de control sintético detallado en ese informe.</w:t>
      </w:r>
    </w:p>
    <w:p w14:paraId="46BB5083" w14:textId="77777777" w:rsidR="000F792A" w:rsidRPr="00B53298" w:rsidRDefault="000F792A" w:rsidP="003F64BE">
      <w:pPr>
        <w:tabs>
          <w:tab w:val="left" w:pos="9000"/>
        </w:tabs>
        <w:jc w:val="both"/>
        <w:rPr>
          <w:rFonts w:ascii="Arial" w:hAnsi="Arial" w:cs="Arial"/>
          <w:sz w:val="22"/>
          <w:szCs w:val="22"/>
          <w:lang w:val="es-ES_tradnl"/>
        </w:rPr>
      </w:pPr>
    </w:p>
    <w:p w14:paraId="1B0C989E" w14:textId="77777777" w:rsidR="000F792A" w:rsidRPr="00B53298" w:rsidRDefault="00F32B1B" w:rsidP="003F64BE">
      <w:pPr>
        <w:pStyle w:val="ListParagraph"/>
        <w:numPr>
          <w:ilvl w:val="1"/>
          <w:numId w:val="7"/>
        </w:numPr>
        <w:tabs>
          <w:tab w:val="left" w:pos="9000"/>
        </w:tabs>
        <w:spacing w:after="0"/>
        <w:ind w:hanging="720"/>
        <w:jc w:val="both"/>
        <w:rPr>
          <w:rFonts w:ascii="Arial" w:hAnsi="Arial" w:cs="Arial"/>
          <w:lang w:val="es-ES_tradnl"/>
        </w:rPr>
      </w:pPr>
      <w:r w:rsidRPr="00B53298">
        <w:rPr>
          <w:rFonts w:ascii="Arial" w:hAnsi="Arial" w:cs="Arial"/>
          <w:lang w:val="es-ES_tradnl"/>
        </w:rPr>
        <w:t xml:space="preserve">También será ejecutada la </w:t>
      </w:r>
      <w:r w:rsidRPr="00B53298">
        <w:rPr>
          <w:rFonts w:ascii="Arial" w:hAnsi="Arial" w:cs="Arial"/>
          <w:b/>
          <w:lang w:val="es-ES_tradnl"/>
        </w:rPr>
        <w:t>evaluación económica ex-post</w:t>
      </w:r>
      <w:r w:rsidRPr="00B53298">
        <w:rPr>
          <w:rFonts w:ascii="Arial" w:hAnsi="Arial" w:cs="Arial"/>
          <w:lang w:val="es-ES_tradnl"/>
        </w:rPr>
        <w:t xml:space="preserve"> del proyecto, con base en un análisis beneficio costo y los parámetros de la evaluación económica ex-ante.</w:t>
      </w:r>
    </w:p>
    <w:p w14:paraId="4D47B5DF" w14:textId="77777777" w:rsidR="000F792A" w:rsidRPr="00B53298" w:rsidRDefault="00F32B1B" w:rsidP="003F64BE">
      <w:pPr>
        <w:pStyle w:val="ColorfulList-Accent12"/>
        <w:numPr>
          <w:ilvl w:val="0"/>
          <w:numId w:val="7"/>
        </w:numPr>
        <w:tabs>
          <w:tab w:val="left" w:pos="9000"/>
        </w:tabs>
        <w:spacing w:before="120" w:after="120"/>
        <w:contextualSpacing w:val="0"/>
        <w:jc w:val="both"/>
        <w:rPr>
          <w:rFonts w:ascii="Arial" w:hAnsi="Arial" w:cs="Arial"/>
          <w:b/>
          <w:sz w:val="22"/>
          <w:szCs w:val="22"/>
          <w:lang w:val="es-ES_tradnl"/>
        </w:rPr>
      </w:pPr>
      <w:r w:rsidRPr="00B53298">
        <w:rPr>
          <w:rFonts w:ascii="Arial" w:hAnsi="Arial" w:cs="Arial"/>
          <w:b/>
          <w:sz w:val="22"/>
          <w:szCs w:val="22"/>
          <w:lang w:val="es-ES_tradnl"/>
        </w:rPr>
        <w:t>Actividades</w:t>
      </w:r>
    </w:p>
    <w:p w14:paraId="531908FF" w14:textId="77777777" w:rsidR="000F792A" w:rsidRPr="00B53298" w:rsidRDefault="00F32B1B" w:rsidP="003F64BE">
      <w:pPr>
        <w:pStyle w:val="ListParagraph"/>
        <w:numPr>
          <w:ilvl w:val="1"/>
          <w:numId w:val="7"/>
        </w:numPr>
        <w:tabs>
          <w:tab w:val="left" w:pos="9000"/>
        </w:tabs>
        <w:spacing w:before="120" w:after="120"/>
        <w:ind w:hanging="720"/>
        <w:jc w:val="both"/>
        <w:rPr>
          <w:rFonts w:ascii="Arial" w:hAnsi="Arial" w:cs="Arial"/>
          <w:bCs/>
          <w:lang w:val="es-ES_tradnl"/>
        </w:rPr>
      </w:pPr>
      <w:r w:rsidRPr="00B53298">
        <w:rPr>
          <w:rFonts w:ascii="Arial" w:hAnsi="Arial" w:cs="Arial"/>
          <w:bCs/>
          <w:lang w:val="es-ES_tradnl"/>
        </w:rPr>
        <w:t xml:space="preserve">Las siguientes </w:t>
      </w:r>
      <w:r w:rsidRPr="00B53298">
        <w:rPr>
          <w:rFonts w:ascii="Arial" w:hAnsi="Arial" w:cs="Arial"/>
          <w:lang w:val="es-ES_tradnl"/>
        </w:rPr>
        <w:t>actividades</w:t>
      </w:r>
      <w:r w:rsidRPr="00B53298">
        <w:rPr>
          <w:rFonts w:ascii="Arial" w:hAnsi="Arial" w:cs="Arial"/>
          <w:bCs/>
          <w:lang w:val="es-ES_tradnl"/>
        </w:rPr>
        <w:t xml:space="preserve"> serán realizadas en coordinación directa con el Banco y </w:t>
      </w:r>
      <w:r w:rsidRPr="00B53298">
        <w:rPr>
          <w:rFonts w:ascii="Arial" w:hAnsi="Arial" w:cs="Arial"/>
          <w:lang w:val="es-ES_tradnl"/>
        </w:rPr>
        <w:t>la Unidad de Coordinación del Proyecto (UCP)</w:t>
      </w:r>
      <w:r w:rsidRPr="00B53298">
        <w:rPr>
          <w:rFonts w:ascii="Arial" w:hAnsi="Arial" w:cs="Arial"/>
          <w:bCs/>
          <w:lang w:val="es-ES_tradnl"/>
        </w:rPr>
        <w:t>:</w:t>
      </w:r>
    </w:p>
    <w:p w14:paraId="027B0871" w14:textId="77777777" w:rsidR="000F792A" w:rsidRPr="00B53298" w:rsidRDefault="00F32B1B" w:rsidP="003F64BE">
      <w:pPr>
        <w:numPr>
          <w:ilvl w:val="0"/>
          <w:numId w:val="4"/>
        </w:numPr>
        <w:tabs>
          <w:tab w:val="left" w:pos="9000"/>
        </w:tabs>
        <w:spacing w:before="40" w:after="40"/>
        <w:jc w:val="both"/>
        <w:rPr>
          <w:rFonts w:ascii="Arial" w:hAnsi="Arial" w:cs="Arial"/>
          <w:sz w:val="22"/>
          <w:szCs w:val="22"/>
          <w:lang w:val="es-ES_tradnl"/>
        </w:rPr>
      </w:pPr>
      <w:r w:rsidRPr="00B53298">
        <w:rPr>
          <w:rFonts w:ascii="Arial" w:hAnsi="Arial" w:cs="Arial"/>
          <w:sz w:val="22"/>
          <w:szCs w:val="22"/>
          <w:lang w:val="es-ES_tradnl"/>
        </w:rPr>
        <w:t>Revisar la documentación correspondiente a la ejecución del proyecto. En particular, se evaluará el alcance del impacto y los resultados logrados de acuerdo a las metas e indicadores establecidos en la Matriz de Resultados.</w:t>
      </w:r>
    </w:p>
    <w:p w14:paraId="44FF7672" w14:textId="77777777" w:rsidR="000F792A" w:rsidRPr="00B53298" w:rsidRDefault="00F32B1B" w:rsidP="003F64BE">
      <w:pPr>
        <w:numPr>
          <w:ilvl w:val="0"/>
          <w:numId w:val="4"/>
        </w:numPr>
        <w:tabs>
          <w:tab w:val="left" w:pos="9000"/>
        </w:tabs>
        <w:spacing w:before="40" w:after="40"/>
        <w:jc w:val="both"/>
        <w:rPr>
          <w:rFonts w:ascii="Arial" w:hAnsi="Arial" w:cs="Arial"/>
          <w:sz w:val="22"/>
          <w:szCs w:val="22"/>
          <w:lang w:val="es-ES_tradnl"/>
        </w:rPr>
      </w:pPr>
      <w:r w:rsidRPr="00B53298">
        <w:rPr>
          <w:rFonts w:ascii="Arial" w:hAnsi="Arial" w:cs="Arial"/>
          <w:sz w:val="22"/>
          <w:szCs w:val="22"/>
          <w:lang w:val="es-ES_tradnl"/>
        </w:rPr>
        <w:t>Evaluar efectividad, eficiencia, sostenibilidad, y resultados imprevistos del proyecto</w:t>
      </w:r>
    </w:p>
    <w:p w14:paraId="176FD161" w14:textId="77777777" w:rsidR="000F792A" w:rsidRPr="00B53298" w:rsidRDefault="00F32B1B" w:rsidP="003F64BE">
      <w:pPr>
        <w:numPr>
          <w:ilvl w:val="0"/>
          <w:numId w:val="4"/>
        </w:numPr>
        <w:tabs>
          <w:tab w:val="left" w:pos="9000"/>
        </w:tabs>
        <w:spacing w:before="40" w:after="40"/>
        <w:jc w:val="both"/>
        <w:rPr>
          <w:rFonts w:ascii="Arial" w:hAnsi="Arial" w:cs="Arial"/>
          <w:sz w:val="22"/>
          <w:szCs w:val="22"/>
          <w:lang w:val="es-ES_tradnl"/>
        </w:rPr>
      </w:pPr>
      <w:r w:rsidRPr="00B53298">
        <w:rPr>
          <w:rFonts w:ascii="Arial" w:hAnsi="Arial" w:cs="Arial"/>
          <w:sz w:val="22"/>
          <w:szCs w:val="22"/>
          <w:lang w:val="es-ES_tradnl"/>
        </w:rPr>
        <w:t xml:space="preserve">Identificar hallazgos y recomendaciones en relación a la ejecución del proyecto </w:t>
      </w:r>
    </w:p>
    <w:p w14:paraId="37C0382D" w14:textId="77777777" w:rsidR="000F792A" w:rsidRPr="00B53298" w:rsidRDefault="00F32B1B" w:rsidP="003F64BE">
      <w:pPr>
        <w:numPr>
          <w:ilvl w:val="0"/>
          <w:numId w:val="4"/>
        </w:numPr>
        <w:tabs>
          <w:tab w:val="left" w:pos="9000"/>
        </w:tabs>
        <w:spacing w:before="40" w:after="40"/>
        <w:jc w:val="both"/>
        <w:rPr>
          <w:rFonts w:ascii="Arial" w:hAnsi="Arial" w:cs="Arial"/>
          <w:sz w:val="22"/>
          <w:szCs w:val="22"/>
          <w:lang w:val="es-ES_tradnl"/>
        </w:rPr>
      </w:pPr>
      <w:r w:rsidRPr="00B53298">
        <w:rPr>
          <w:rFonts w:ascii="Arial" w:hAnsi="Arial" w:cs="Arial"/>
          <w:sz w:val="22"/>
          <w:szCs w:val="22"/>
          <w:lang w:val="es-ES_tradnl"/>
        </w:rPr>
        <w:t>Realizar reuniones con el Banco/UCP y los principales actores involucrados en el diseño y ejecución de la operación.</w:t>
      </w:r>
    </w:p>
    <w:p w14:paraId="6437EA31" w14:textId="77777777" w:rsidR="000F792A" w:rsidRPr="00B53298" w:rsidRDefault="00F32B1B" w:rsidP="003F64BE">
      <w:pPr>
        <w:numPr>
          <w:ilvl w:val="0"/>
          <w:numId w:val="4"/>
        </w:numPr>
        <w:tabs>
          <w:tab w:val="left" w:pos="9000"/>
        </w:tabs>
        <w:spacing w:before="40" w:after="40"/>
        <w:jc w:val="both"/>
        <w:rPr>
          <w:rFonts w:ascii="Arial" w:hAnsi="Arial" w:cs="Arial"/>
          <w:sz w:val="22"/>
          <w:szCs w:val="22"/>
          <w:lang w:val="es-ES_tradnl"/>
        </w:rPr>
      </w:pPr>
      <w:r w:rsidRPr="00B53298">
        <w:rPr>
          <w:rFonts w:ascii="Arial" w:hAnsi="Arial" w:cs="Arial"/>
          <w:sz w:val="22"/>
          <w:szCs w:val="22"/>
          <w:lang w:val="es-ES_tradnl"/>
        </w:rPr>
        <w:t>Preparar el texto del Informe, de acuerdo con el formato a ser entregado por el Banco/UCP.  Se debería incluir texto y gráficos según corresponda.</w:t>
      </w:r>
    </w:p>
    <w:p w14:paraId="50203D74" w14:textId="77777777" w:rsidR="000F792A" w:rsidRPr="00B53298" w:rsidRDefault="00F32B1B" w:rsidP="003F64BE">
      <w:pPr>
        <w:numPr>
          <w:ilvl w:val="0"/>
          <w:numId w:val="4"/>
        </w:numPr>
        <w:tabs>
          <w:tab w:val="left" w:pos="9000"/>
        </w:tabs>
        <w:spacing w:before="120" w:after="120"/>
        <w:jc w:val="both"/>
        <w:rPr>
          <w:rFonts w:ascii="Arial" w:hAnsi="Arial" w:cs="Arial"/>
          <w:sz w:val="22"/>
          <w:szCs w:val="22"/>
          <w:lang w:val="es-ES_tradnl"/>
        </w:rPr>
      </w:pPr>
      <w:r w:rsidRPr="00B53298">
        <w:rPr>
          <w:rFonts w:ascii="Arial" w:hAnsi="Arial" w:cs="Arial"/>
          <w:sz w:val="22"/>
          <w:szCs w:val="22"/>
          <w:lang w:val="es-ES_tradnl"/>
        </w:rPr>
        <w:lastRenderedPageBreak/>
        <w:t xml:space="preserve">Realización de la </w:t>
      </w:r>
      <w:r w:rsidRPr="00B53298">
        <w:rPr>
          <w:rFonts w:ascii="Arial" w:hAnsi="Arial" w:cs="Arial"/>
          <w:b/>
          <w:sz w:val="22"/>
          <w:szCs w:val="22"/>
          <w:lang w:val="es-ES_tradnl"/>
        </w:rPr>
        <w:t xml:space="preserve">evaluación económica </w:t>
      </w:r>
      <w:proofErr w:type="spellStart"/>
      <w:r w:rsidRPr="00B53298">
        <w:rPr>
          <w:rFonts w:ascii="Arial" w:hAnsi="Arial" w:cs="Arial"/>
          <w:b/>
          <w:sz w:val="22"/>
          <w:szCs w:val="22"/>
          <w:lang w:val="es-ES_tradnl"/>
        </w:rPr>
        <w:t>expost</w:t>
      </w:r>
      <w:proofErr w:type="spellEnd"/>
      <w:r w:rsidRPr="00B53298">
        <w:rPr>
          <w:rFonts w:ascii="Arial" w:hAnsi="Arial" w:cs="Arial"/>
          <w:sz w:val="22"/>
          <w:szCs w:val="22"/>
          <w:lang w:val="es-ES_tradnl"/>
        </w:rPr>
        <w:t xml:space="preserve"> del proyecto, con base en las orientaciones de este Informe. </w:t>
      </w:r>
    </w:p>
    <w:p w14:paraId="7FE27B4E" w14:textId="77777777" w:rsidR="000F792A" w:rsidRPr="00B53298" w:rsidRDefault="00F32B1B" w:rsidP="003F64BE">
      <w:pPr>
        <w:pStyle w:val="ColorfulList-Accent12"/>
        <w:keepNext/>
        <w:numPr>
          <w:ilvl w:val="0"/>
          <w:numId w:val="7"/>
        </w:numPr>
        <w:tabs>
          <w:tab w:val="left" w:pos="9000"/>
        </w:tabs>
        <w:spacing w:before="120" w:after="120"/>
        <w:contextualSpacing w:val="0"/>
        <w:jc w:val="both"/>
        <w:rPr>
          <w:rFonts w:ascii="Arial" w:hAnsi="Arial" w:cs="Arial"/>
          <w:b/>
          <w:sz w:val="22"/>
          <w:szCs w:val="22"/>
          <w:lang w:val="es-ES_tradnl"/>
        </w:rPr>
      </w:pPr>
      <w:r w:rsidRPr="00B53298">
        <w:rPr>
          <w:rFonts w:ascii="Arial" w:hAnsi="Arial" w:cs="Arial"/>
          <w:b/>
          <w:sz w:val="22"/>
          <w:szCs w:val="22"/>
          <w:lang w:val="es-ES_tradnl"/>
        </w:rPr>
        <w:t>Productos Esperados</w:t>
      </w:r>
    </w:p>
    <w:p w14:paraId="2EA15C51" w14:textId="77777777" w:rsidR="000F792A" w:rsidRPr="00B53298" w:rsidRDefault="00F32B1B" w:rsidP="003F64BE">
      <w:pPr>
        <w:keepNext/>
        <w:numPr>
          <w:ilvl w:val="0"/>
          <w:numId w:val="4"/>
        </w:numPr>
        <w:tabs>
          <w:tab w:val="left" w:pos="9000"/>
        </w:tabs>
        <w:spacing w:before="120" w:after="120"/>
        <w:jc w:val="both"/>
        <w:rPr>
          <w:rFonts w:ascii="Arial" w:hAnsi="Arial" w:cs="Arial"/>
          <w:sz w:val="22"/>
          <w:szCs w:val="22"/>
          <w:lang w:val="es-ES_tradnl"/>
        </w:rPr>
      </w:pPr>
      <w:r w:rsidRPr="00B53298">
        <w:rPr>
          <w:rFonts w:ascii="Arial" w:hAnsi="Arial" w:cs="Arial"/>
          <w:sz w:val="22"/>
          <w:szCs w:val="22"/>
          <w:lang w:val="es-ES_tradnl"/>
        </w:rPr>
        <w:t>Plan de trabajo, incluyendo sus actividades, productos y fechas de entrega.</w:t>
      </w:r>
    </w:p>
    <w:p w14:paraId="7F5F685D" w14:textId="77777777" w:rsidR="000F792A" w:rsidRPr="00B53298" w:rsidRDefault="00F32B1B" w:rsidP="003F64BE">
      <w:pPr>
        <w:numPr>
          <w:ilvl w:val="0"/>
          <w:numId w:val="4"/>
        </w:numPr>
        <w:tabs>
          <w:tab w:val="left" w:pos="9000"/>
        </w:tabs>
        <w:spacing w:before="120" w:after="120"/>
        <w:jc w:val="both"/>
        <w:rPr>
          <w:rFonts w:ascii="Arial" w:hAnsi="Arial" w:cs="Arial"/>
          <w:sz w:val="22"/>
          <w:szCs w:val="22"/>
          <w:lang w:val="es-ES_tradnl"/>
        </w:rPr>
      </w:pPr>
      <w:r w:rsidRPr="00B53298">
        <w:rPr>
          <w:rFonts w:ascii="Arial" w:hAnsi="Arial" w:cs="Arial"/>
          <w:sz w:val="22"/>
          <w:szCs w:val="22"/>
          <w:lang w:val="es-ES_tradnl"/>
        </w:rPr>
        <w:t>Informe borrador de Evaluación, con texto y gráficos, a ser revisado por el Banco/UE. El Informe debe incluir todas las áreas estipuladas en el formato, con especial énfasis en lo que corresponde a los resultados del proyecto y las lecciones aprendidas.</w:t>
      </w:r>
    </w:p>
    <w:p w14:paraId="0A33A8EE" w14:textId="77777777" w:rsidR="000F792A" w:rsidRPr="00B53298" w:rsidRDefault="00F32B1B" w:rsidP="003F64BE">
      <w:pPr>
        <w:numPr>
          <w:ilvl w:val="0"/>
          <w:numId w:val="4"/>
        </w:numPr>
        <w:tabs>
          <w:tab w:val="left" w:pos="9000"/>
        </w:tabs>
        <w:spacing w:before="120" w:after="120"/>
        <w:jc w:val="both"/>
        <w:rPr>
          <w:rFonts w:ascii="Arial" w:hAnsi="Arial" w:cs="Arial"/>
          <w:sz w:val="22"/>
          <w:szCs w:val="22"/>
          <w:lang w:val="es-ES_tradnl"/>
        </w:rPr>
      </w:pPr>
      <w:r w:rsidRPr="00B53298">
        <w:rPr>
          <w:rFonts w:ascii="Arial" w:hAnsi="Arial" w:cs="Arial"/>
          <w:sz w:val="22"/>
          <w:szCs w:val="22"/>
          <w:lang w:val="es-ES_tradnl"/>
        </w:rPr>
        <w:t>Informe final de Evaluación que incorpore comentarios hechos por el Banco/ UE.</w:t>
      </w:r>
    </w:p>
    <w:p w14:paraId="7AE470B9" w14:textId="77777777" w:rsidR="000F792A" w:rsidRPr="00B53298" w:rsidRDefault="00F32B1B" w:rsidP="003F64BE">
      <w:pPr>
        <w:numPr>
          <w:ilvl w:val="0"/>
          <w:numId w:val="4"/>
        </w:numPr>
        <w:tabs>
          <w:tab w:val="left" w:pos="9000"/>
        </w:tabs>
        <w:spacing w:before="120" w:after="120"/>
        <w:jc w:val="both"/>
        <w:rPr>
          <w:rFonts w:ascii="Arial" w:hAnsi="Arial" w:cs="Arial"/>
          <w:sz w:val="22"/>
          <w:szCs w:val="22"/>
          <w:lang w:val="es-ES_tradnl"/>
        </w:rPr>
      </w:pPr>
      <w:r w:rsidRPr="00B53298">
        <w:rPr>
          <w:rFonts w:ascii="Arial" w:hAnsi="Arial" w:cs="Arial"/>
          <w:sz w:val="22"/>
          <w:szCs w:val="22"/>
          <w:lang w:val="es-ES_tradnl"/>
        </w:rPr>
        <w:t>Todos los informes deberán ser entregados al Banco/UE en forma electrónica en un solo archivo que incluya la portada, el documento principal y los anexos. (Archivos Zip no se aceptarán como informes finales, debido a regulaciones de la Sección de Administración de Archivos). La realización de los informes será coordinada por el Banco/UCP y deberán ser entregados conforme a la estructura y los plazos previamente acordados.</w:t>
      </w:r>
    </w:p>
    <w:p w14:paraId="28C5673D" w14:textId="77777777" w:rsidR="000F792A" w:rsidRPr="00B53298" w:rsidRDefault="00F32B1B" w:rsidP="003F64BE">
      <w:pPr>
        <w:pStyle w:val="ColorfulList-Accent12"/>
        <w:numPr>
          <w:ilvl w:val="0"/>
          <w:numId w:val="7"/>
        </w:numPr>
        <w:tabs>
          <w:tab w:val="left" w:pos="9000"/>
        </w:tabs>
        <w:spacing w:before="120" w:after="120"/>
        <w:contextualSpacing w:val="0"/>
        <w:jc w:val="both"/>
        <w:rPr>
          <w:rFonts w:ascii="Arial" w:hAnsi="Arial" w:cs="Arial"/>
          <w:b/>
          <w:sz w:val="22"/>
          <w:szCs w:val="22"/>
          <w:lang w:val="es-ES_tradnl"/>
        </w:rPr>
      </w:pPr>
      <w:r w:rsidRPr="00B53298">
        <w:rPr>
          <w:rFonts w:ascii="Arial" w:hAnsi="Arial" w:cs="Arial"/>
          <w:b/>
          <w:sz w:val="22"/>
          <w:szCs w:val="22"/>
          <w:lang w:val="es-ES_tradnl"/>
        </w:rPr>
        <w:t>Características de la Consultoría</w:t>
      </w:r>
    </w:p>
    <w:p w14:paraId="381656B8" w14:textId="77777777" w:rsidR="000F792A" w:rsidRPr="00B53298" w:rsidRDefault="00F32B1B" w:rsidP="003F64BE">
      <w:pPr>
        <w:pStyle w:val="ListParagraph"/>
        <w:numPr>
          <w:ilvl w:val="1"/>
          <w:numId w:val="7"/>
        </w:numPr>
        <w:tabs>
          <w:tab w:val="left" w:pos="9000"/>
        </w:tabs>
        <w:spacing w:before="120" w:after="120"/>
        <w:ind w:hanging="720"/>
        <w:jc w:val="both"/>
        <w:rPr>
          <w:rFonts w:ascii="Arial" w:eastAsia="Times New Roman" w:hAnsi="Arial" w:cs="Arial"/>
          <w:lang w:val="es-ES_tradnl"/>
        </w:rPr>
      </w:pPr>
      <w:r w:rsidRPr="00B53298">
        <w:rPr>
          <w:rFonts w:ascii="Arial" w:hAnsi="Arial" w:cs="Arial"/>
          <w:lang w:val="es-ES_tradnl"/>
        </w:rPr>
        <w:t>Esta consultoría será realizada al término del proyecto.</w:t>
      </w:r>
    </w:p>
    <w:p w14:paraId="4C09963A" w14:textId="77777777" w:rsidR="000F792A" w:rsidRPr="00B53298" w:rsidRDefault="00F32B1B" w:rsidP="003F64BE">
      <w:pPr>
        <w:tabs>
          <w:tab w:val="left" w:pos="840"/>
          <w:tab w:val="left" w:pos="1320"/>
          <w:tab w:val="left" w:pos="1800"/>
          <w:tab w:val="right" w:pos="2640"/>
          <w:tab w:val="left" w:pos="2880"/>
          <w:tab w:val="left" w:pos="9000"/>
        </w:tabs>
        <w:spacing w:before="120" w:after="120"/>
        <w:ind w:left="835" w:hanging="835"/>
        <w:jc w:val="both"/>
        <w:rPr>
          <w:rFonts w:ascii="Arial" w:hAnsi="Arial" w:cs="Arial"/>
          <w:bCs/>
          <w:sz w:val="22"/>
          <w:szCs w:val="22"/>
          <w:lang w:val="es-ES_tradnl"/>
        </w:rPr>
      </w:pPr>
      <w:r w:rsidRPr="00B53298">
        <w:rPr>
          <w:rFonts w:ascii="Arial" w:hAnsi="Arial" w:cs="Arial"/>
          <w:b/>
          <w:bCs/>
          <w:sz w:val="22"/>
          <w:szCs w:val="22"/>
          <w:lang w:val="es-ES_tradnl"/>
        </w:rPr>
        <w:t>Tipo de consultoría:</w:t>
      </w:r>
      <w:r w:rsidRPr="00B53298">
        <w:rPr>
          <w:rFonts w:ascii="Arial" w:hAnsi="Arial" w:cs="Arial"/>
          <w:bCs/>
          <w:sz w:val="22"/>
          <w:szCs w:val="22"/>
          <w:lang w:val="es-ES_tradnl"/>
        </w:rPr>
        <w:t xml:space="preserve"> consultor individual.</w:t>
      </w:r>
    </w:p>
    <w:p w14:paraId="26D5108E" w14:textId="77777777" w:rsidR="000F792A" w:rsidRPr="00B53298" w:rsidRDefault="00F32B1B" w:rsidP="003F64BE">
      <w:pPr>
        <w:tabs>
          <w:tab w:val="left" w:pos="1320"/>
          <w:tab w:val="left" w:pos="1800"/>
          <w:tab w:val="right" w:pos="2640"/>
          <w:tab w:val="left" w:pos="2880"/>
          <w:tab w:val="left" w:pos="9000"/>
        </w:tabs>
        <w:spacing w:before="120" w:after="120"/>
        <w:jc w:val="both"/>
        <w:rPr>
          <w:rFonts w:ascii="Arial" w:hAnsi="Arial" w:cs="Arial"/>
          <w:sz w:val="22"/>
          <w:szCs w:val="22"/>
          <w:lang w:val="es-ES_tradnl"/>
        </w:rPr>
      </w:pPr>
      <w:r w:rsidRPr="00B53298">
        <w:rPr>
          <w:rFonts w:ascii="Arial" w:hAnsi="Arial" w:cs="Arial"/>
          <w:b/>
          <w:sz w:val="22"/>
          <w:szCs w:val="22"/>
          <w:lang w:val="es-ES_tradnl"/>
        </w:rPr>
        <w:t>Duración:</w:t>
      </w:r>
      <w:r w:rsidRPr="00B53298">
        <w:rPr>
          <w:rFonts w:ascii="Arial" w:hAnsi="Arial" w:cs="Arial"/>
          <w:sz w:val="22"/>
          <w:szCs w:val="22"/>
          <w:lang w:val="es-ES_tradnl"/>
        </w:rPr>
        <w:t xml:space="preserve"> Será realizada en 20 días en un periodo de 2 meses, pudiendo incluir visitas cuando requeridos. </w:t>
      </w:r>
    </w:p>
    <w:p w14:paraId="56E8D720" w14:textId="77777777" w:rsidR="000F792A" w:rsidRPr="00B53298" w:rsidRDefault="00F32B1B" w:rsidP="003F64BE">
      <w:pPr>
        <w:tabs>
          <w:tab w:val="left" w:pos="9000"/>
        </w:tabs>
        <w:spacing w:before="120" w:after="120"/>
        <w:jc w:val="both"/>
        <w:rPr>
          <w:rFonts w:ascii="Arial" w:hAnsi="Arial" w:cs="Arial"/>
          <w:b/>
          <w:sz w:val="22"/>
          <w:szCs w:val="22"/>
          <w:lang w:val="es-ES_tradnl"/>
        </w:rPr>
      </w:pPr>
      <w:r w:rsidRPr="00B53298">
        <w:rPr>
          <w:rFonts w:ascii="Arial" w:hAnsi="Arial" w:cs="Arial"/>
          <w:b/>
          <w:sz w:val="22"/>
          <w:szCs w:val="22"/>
          <w:lang w:val="es-ES_tradnl"/>
        </w:rPr>
        <w:t xml:space="preserve">Perfil del consultor: </w:t>
      </w:r>
    </w:p>
    <w:p w14:paraId="3D91C1AA" w14:textId="77777777" w:rsidR="000F792A" w:rsidRPr="00B53298" w:rsidRDefault="00F32B1B" w:rsidP="003F64BE">
      <w:pPr>
        <w:numPr>
          <w:ilvl w:val="0"/>
          <w:numId w:val="2"/>
        </w:numPr>
        <w:tabs>
          <w:tab w:val="clear" w:pos="1440"/>
          <w:tab w:val="left" w:pos="9000"/>
        </w:tabs>
        <w:spacing w:before="40" w:after="40"/>
        <w:ind w:left="720"/>
        <w:jc w:val="both"/>
        <w:rPr>
          <w:rFonts w:ascii="Arial" w:hAnsi="Arial" w:cs="Arial"/>
          <w:sz w:val="22"/>
          <w:szCs w:val="22"/>
          <w:lang w:val="es-ES_tradnl"/>
        </w:rPr>
      </w:pPr>
      <w:r w:rsidRPr="00B53298">
        <w:rPr>
          <w:rFonts w:ascii="Arial" w:hAnsi="Arial" w:cs="Arial"/>
          <w:sz w:val="22"/>
          <w:szCs w:val="22"/>
          <w:lang w:val="es-ES_tradnl"/>
        </w:rPr>
        <w:t>Maestría.</w:t>
      </w:r>
    </w:p>
    <w:p w14:paraId="1BBF64D6" w14:textId="77777777" w:rsidR="000F792A" w:rsidRPr="00B53298" w:rsidRDefault="00F32B1B" w:rsidP="003F64BE">
      <w:pPr>
        <w:numPr>
          <w:ilvl w:val="0"/>
          <w:numId w:val="2"/>
        </w:numPr>
        <w:tabs>
          <w:tab w:val="clear" w:pos="1440"/>
          <w:tab w:val="left" w:pos="9000"/>
        </w:tabs>
        <w:spacing w:before="40" w:after="40"/>
        <w:ind w:left="720"/>
        <w:jc w:val="both"/>
        <w:rPr>
          <w:rFonts w:ascii="Arial" w:hAnsi="Arial" w:cs="Arial"/>
          <w:sz w:val="22"/>
          <w:szCs w:val="22"/>
          <w:lang w:val="es-ES_tradnl"/>
        </w:rPr>
      </w:pPr>
      <w:r w:rsidRPr="00B53298">
        <w:rPr>
          <w:rFonts w:ascii="Arial" w:hAnsi="Arial" w:cs="Arial"/>
          <w:sz w:val="22"/>
          <w:szCs w:val="22"/>
          <w:lang w:val="es-ES_tradnl"/>
        </w:rPr>
        <w:t xml:space="preserve">Al menos 5 años de experiencia relevante en materia de evaluación económica de proyectos financiados con recursos de cooperación multilateral y/o bilateral. </w:t>
      </w:r>
    </w:p>
    <w:p w14:paraId="188C2390" w14:textId="77777777" w:rsidR="000F792A" w:rsidRPr="00B53298" w:rsidRDefault="00F32B1B" w:rsidP="003F64BE">
      <w:pPr>
        <w:tabs>
          <w:tab w:val="left" w:pos="9000"/>
        </w:tabs>
        <w:spacing w:before="120" w:after="120"/>
        <w:jc w:val="both"/>
        <w:rPr>
          <w:rFonts w:ascii="Arial" w:hAnsi="Arial" w:cs="Arial"/>
          <w:sz w:val="22"/>
          <w:szCs w:val="22"/>
          <w:lang w:val="es-ES_tradnl"/>
        </w:rPr>
      </w:pPr>
      <w:r w:rsidRPr="00B53298">
        <w:rPr>
          <w:rFonts w:ascii="Arial" w:hAnsi="Arial" w:cs="Arial"/>
          <w:b/>
          <w:sz w:val="22"/>
          <w:szCs w:val="22"/>
          <w:lang w:val="es-ES_tradnl"/>
        </w:rPr>
        <w:t>Lugar de Trabajo:</w:t>
      </w:r>
      <w:r w:rsidR="003A0FBB" w:rsidRPr="00B53298">
        <w:rPr>
          <w:rFonts w:ascii="Arial" w:hAnsi="Arial" w:cs="Arial"/>
          <w:sz w:val="22"/>
          <w:szCs w:val="22"/>
          <w:lang w:val="es-ES_tradnl"/>
        </w:rPr>
        <w:t xml:space="preserve"> Recife</w:t>
      </w:r>
      <w:r w:rsidRPr="00B53298">
        <w:rPr>
          <w:rFonts w:ascii="Arial" w:hAnsi="Arial" w:cs="Arial"/>
          <w:sz w:val="22"/>
          <w:szCs w:val="22"/>
          <w:lang w:val="es-ES_tradnl"/>
        </w:rPr>
        <w:t>/</w:t>
      </w:r>
      <w:r w:rsidR="003A0FBB" w:rsidRPr="00B53298">
        <w:rPr>
          <w:rFonts w:ascii="Arial" w:hAnsi="Arial" w:cs="Arial"/>
          <w:sz w:val="22"/>
          <w:szCs w:val="22"/>
          <w:lang w:val="es-ES_tradnl"/>
        </w:rPr>
        <w:t>PE</w:t>
      </w:r>
      <w:r w:rsidRPr="00B53298">
        <w:rPr>
          <w:rFonts w:ascii="Arial" w:hAnsi="Arial" w:cs="Arial"/>
          <w:sz w:val="22"/>
          <w:szCs w:val="22"/>
          <w:lang w:val="es-ES_tradnl"/>
        </w:rPr>
        <w:t>, local de residencia del consultor.</w:t>
      </w:r>
    </w:p>
    <w:p w14:paraId="533CF92B" w14:textId="77777777" w:rsidR="000F792A" w:rsidRPr="00B53298" w:rsidRDefault="00F32B1B" w:rsidP="003F64BE">
      <w:pPr>
        <w:pStyle w:val="ColorfulList-Accent12"/>
        <w:numPr>
          <w:ilvl w:val="0"/>
          <w:numId w:val="7"/>
        </w:numPr>
        <w:tabs>
          <w:tab w:val="left" w:pos="9000"/>
        </w:tabs>
        <w:spacing w:before="120" w:after="120"/>
        <w:contextualSpacing w:val="0"/>
        <w:jc w:val="both"/>
        <w:rPr>
          <w:rFonts w:ascii="Arial" w:hAnsi="Arial" w:cs="Arial"/>
          <w:b/>
          <w:sz w:val="22"/>
          <w:szCs w:val="22"/>
          <w:lang w:val="es-ES_tradnl"/>
        </w:rPr>
      </w:pPr>
      <w:r w:rsidRPr="00B53298">
        <w:rPr>
          <w:rFonts w:ascii="Arial" w:hAnsi="Arial" w:cs="Arial"/>
          <w:b/>
          <w:sz w:val="22"/>
          <w:szCs w:val="22"/>
          <w:lang w:val="es-ES_tradnl"/>
        </w:rPr>
        <w:t>Condiciones de Pago</w:t>
      </w:r>
    </w:p>
    <w:p w14:paraId="652FC6C1" w14:textId="77777777" w:rsidR="000F792A" w:rsidRPr="00B53298" w:rsidRDefault="00F32B1B" w:rsidP="003F64BE">
      <w:pPr>
        <w:pStyle w:val="ListParagraph"/>
        <w:numPr>
          <w:ilvl w:val="1"/>
          <w:numId w:val="7"/>
        </w:numPr>
        <w:tabs>
          <w:tab w:val="left" w:pos="9000"/>
        </w:tabs>
        <w:spacing w:before="120" w:after="120"/>
        <w:ind w:hanging="720"/>
        <w:jc w:val="both"/>
        <w:rPr>
          <w:rFonts w:ascii="Arial" w:hAnsi="Arial" w:cs="Arial"/>
          <w:bCs/>
          <w:lang w:val="es-ES_tradnl"/>
        </w:rPr>
      </w:pPr>
      <w:r w:rsidRPr="00B53298">
        <w:rPr>
          <w:rFonts w:ascii="Arial" w:hAnsi="Arial" w:cs="Arial"/>
          <w:bCs/>
          <w:lang w:val="es-ES_tradnl"/>
        </w:rPr>
        <w:t xml:space="preserve">Los pagos al </w:t>
      </w:r>
      <w:r w:rsidRPr="00B53298">
        <w:rPr>
          <w:rFonts w:ascii="Arial" w:hAnsi="Arial" w:cs="Arial"/>
          <w:lang w:val="es-ES_tradnl"/>
        </w:rPr>
        <w:t>consultor</w:t>
      </w:r>
      <w:r w:rsidRPr="00B53298">
        <w:rPr>
          <w:rFonts w:ascii="Arial" w:hAnsi="Arial" w:cs="Arial"/>
          <w:bCs/>
          <w:lang w:val="es-ES_tradnl"/>
        </w:rPr>
        <w:t xml:space="preserve"> individual se realizarán de la siguiente manera:</w:t>
      </w:r>
    </w:p>
    <w:p w14:paraId="74E8B5AC" w14:textId="77777777" w:rsidR="000F792A" w:rsidRPr="00B53298" w:rsidRDefault="00F32B1B" w:rsidP="003F64BE">
      <w:pPr>
        <w:numPr>
          <w:ilvl w:val="0"/>
          <w:numId w:val="2"/>
        </w:numPr>
        <w:tabs>
          <w:tab w:val="clear" w:pos="1440"/>
          <w:tab w:val="left" w:pos="9000"/>
        </w:tabs>
        <w:spacing w:before="40" w:after="40"/>
        <w:ind w:left="720"/>
        <w:jc w:val="both"/>
        <w:rPr>
          <w:rFonts w:ascii="Arial" w:hAnsi="Arial" w:cs="Arial"/>
          <w:sz w:val="22"/>
          <w:szCs w:val="22"/>
          <w:lang w:val="es-ES_tradnl"/>
        </w:rPr>
      </w:pPr>
      <w:r w:rsidRPr="00B53298">
        <w:rPr>
          <w:rFonts w:ascii="Arial" w:hAnsi="Arial" w:cs="Arial"/>
          <w:sz w:val="22"/>
          <w:szCs w:val="22"/>
          <w:lang w:val="es-ES_tradnl"/>
        </w:rPr>
        <w:lastRenderedPageBreak/>
        <w:t>Un primer pago de 30% a la firma del contrato y entrega del plan de trabajo.</w:t>
      </w:r>
    </w:p>
    <w:p w14:paraId="1E8E8657" w14:textId="77777777" w:rsidR="000F792A" w:rsidRPr="00B53298" w:rsidRDefault="00F32B1B" w:rsidP="003F64BE">
      <w:pPr>
        <w:numPr>
          <w:ilvl w:val="0"/>
          <w:numId w:val="2"/>
        </w:numPr>
        <w:tabs>
          <w:tab w:val="clear" w:pos="1440"/>
          <w:tab w:val="left" w:pos="9000"/>
        </w:tabs>
        <w:spacing w:before="40" w:after="40"/>
        <w:ind w:left="720"/>
        <w:jc w:val="both"/>
        <w:rPr>
          <w:rFonts w:ascii="Arial" w:hAnsi="Arial" w:cs="Arial"/>
          <w:sz w:val="22"/>
          <w:szCs w:val="22"/>
          <w:lang w:val="es-ES_tradnl"/>
        </w:rPr>
      </w:pPr>
      <w:r w:rsidRPr="00B53298">
        <w:rPr>
          <w:rFonts w:ascii="Arial" w:hAnsi="Arial" w:cs="Arial"/>
          <w:sz w:val="22"/>
          <w:szCs w:val="22"/>
          <w:lang w:val="es-ES_tradnl"/>
        </w:rPr>
        <w:t>Un segundo pago de 50% a la entrega y aprobación del informe intermedio a satisfacción del banco/UCP.</w:t>
      </w:r>
    </w:p>
    <w:p w14:paraId="5CC47F03" w14:textId="77777777" w:rsidR="000F792A" w:rsidRPr="00B53298" w:rsidRDefault="00F32B1B" w:rsidP="003F64BE">
      <w:pPr>
        <w:numPr>
          <w:ilvl w:val="0"/>
          <w:numId w:val="2"/>
        </w:numPr>
        <w:tabs>
          <w:tab w:val="clear" w:pos="1440"/>
          <w:tab w:val="left" w:pos="9000"/>
        </w:tabs>
        <w:spacing w:before="40" w:after="40"/>
        <w:ind w:left="720"/>
        <w:jc w:val="both"/>
        <w:rPr>
          <w:rFonts w:ascii="Arial" w:hAnsi="Arial" w:cs="Arial"/>
          <w:sz w:val="22"/>
          <w:szCs w:val="22"/>
          <w:lang w:val="es-ES_tradnl"/>
        </w:rPr>
      </w:pPr>
      <w:r w:rsidRPr="00B53298">
        <w:rPr>
          <w:rFonts w:ascii="Arial" w:hAnsi="Arial" w:cs="Arial"/>
          <w:sz w:val="22"/>
          <w:szCs w:val="22"/>
          <w:lang w:val="es-ES_tradnl"/>
        </w:rPr>
        <w:t>Un pago final de 20% a la entrega y aprobación del informe final a satisfacción del Banco/UCP.</w:t>
      </w:r>
    </w:p>
    <w:p w14:paraId="794973E6" w14:textId="77777777" w:rsidR="000F792A" w:rsidRPr="00B53298" w:rsidRDefault="00F32B1B" w:rsidP="003F64BE">
      <w:pPr>
        <w:pStyle w:val="ColorfulList-Accent12"/>
        <w:numPr>
          <w:ilvl w:val="0"/>
          <w:numId w:val="7"/>
        </w:numPr>
        <w:tabs>
          <w:tab w:val="left" w:pos="9000"/>
        </w:tabs>
        <w:spacing w:before="120" w:after="120"/>
        <w:contextualSpacing w:val="0"/>
        <w:jc w:val="both"/>
        <w:rPr>
          <w:rFonts w:ascii="Arial" w:hAnsi="Arial" w:cs="Arial"/>
          <w:b/>
          <w:sz w:val="22"/>
          <w:szCs w:val="22"/>
          <w:lang w:val="es-ES_tradnl"/>
        </w:rPr>
      </w:pPr>
      <w:r w:rsidRPr="00B53298">
        <w:rPr>
          <w:rFonts w:ascii="Arial" w:hAnsi="Arial" w:cs="Arial"/>
          <w:b/>
          <w:sz w:val="22"/>
          <w:szCs w:val="22"/>
          <w:lang w:val="es-ES_tradnl"/>
        </w:rPr>
        <w:t>Supervisión o Coordinación</w:t>
      </w:r>
    </w:p>
    <w:p w14:paraId="11F02848" w14:textId="77777777" w:rsidR="000F792A" w:rsidRPr="00B53298" w:rsidRDefault="00F32B1B" w:rsidP="003F64BE">
      <w:pPr>
        <w:pStyle w:val="ListParagraph"/>
        <w:tabs>
          <w:tab w:val="left" w:pos="2640"/>
          <w:tab w:val="left" w:pos="9000"/>
        </w:tabs>
        <w:spacing w:before="120" w:after="120"/>
        <w:ind w:left="0"/>
        <w:jc w:val="both"/>
        <w:rPr>
          <w:rFonts w:ascii="Arial" w:hAnsi="Arial" w:cs="Arial"/>
          <w:bCs/>
          <w:lang w:val="es-ES_tradnl"/>
        </w:rPr>
      </w:pPr>
      <w:r w:rsidRPr="00B53298">
        <w:rPr>
          <w:rFonts w:ascii="Arial" w:hAnsi="Arial" w:cs="Arial"/>
          <w:bCs/>
          <w:lang w:val="es-ES_tradnl"/>
        </w:rPr>
        <w:t xml:space="preserve">La coordinación de </w:t>
      </w:r>
      <w:r w:rsidRPr="00B53298">
        <w:rPr>
          <w:rFonts w:ascii="Arial" w:hAnsi="Arial" w:cs="Arial"/>
          <w:lang w:val="es-ES_tradnl"/>
        </w:rPr>
        <w:t>la</w:t>
      </w:r>
      <w:r w:rsidRPr="00B53298">
        <w:rPr>
          <w:rFonts w:ascii="Arial" w:hAnsi="Arial" w:cs="Arial"/>
          <w:bCs/>
          <w:lang w:val="es-ES_tradnl"/>
        </w:rPr>
        <w:t xml:space="preserve"> consultoría estará a cargo de </w:t>
      </w:r>
      <w:r w:rsidR="00375C06" w:rsidRPr="00B53298">
        <w:rPr>
          <w:rFonts w:ascii="Arial" w:hAnsi="Arial" w:cs="Arial"/>
          <w:bCs/>
          <w:lang w:val="es-ES_tradnl"/>
        </w:rPr>
        <w:t>Patricia Bakaj</w:t>
      </w:r>
      <w:r w:rsidRPr="00B53298">
        <w:rPr>
          <w:rFonts w:ascii="Arial" w:hAnsi="Arial" w:cs="Arial"/>
          <w:bCs/>
          <w:lang w:val="es-ES_tradnl"/>
        </w:rPr>
        <w:t xml:space="preserve"> (FMM/CBR), Jefe de Equipo de la Operación, en coordinación con la U</w:t>
      </w:r>
      <w:r w:rsidR="003A0FBB" w:rsidRPr="00B53298">
        <w:rPr>
          <w:rFonts w:ascii="Arial" w:hAnsi="Arial" w:cs="Arial"/>
          <w:bCs/>
          <w:lang w:val="es-ES_tradnl"/>
        </w:rPr>
        <w:t>nidad de Coordinación del Proyecto (UCP).</w:t>
      </w:r>
    </w:p>
    <w:sectPr w:rsidR="000F792A" w:rsidRPr="00B53298" w:rsidSect="003F64BE">
      <w:pgSz w:w="15840" w:h="12240" w:orient="landscape"/>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E172C1" w14:textId="77777777" w:rsidR="001C47F7" w:rsidRDefault="001C47F7">
      <w:r>
        <w:separator/>
      </w:r>
    </w:p>
  </w:endnote>
  <w:endnote w:type="continuationSeparator" w:id="0">
    <w:p w14:paraId="1C13DFFE" w14:textId="77777777" w:rsidR="001C47F7" w:rsidRDefault="001C47F7">
      <w:r>
        <w:continuationSeparator/>
      </w:r>
    </w:p>
  </w:endnote>
  <w:endnote w:type="continuationNotice" w:id="1">
    <w:p w14:paraId="204D7F75" w14:textId="77777777" w:rsidR="001C47F7" w:rsidRDefault="001C47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Bold">
    <w:altName w:val="Times New Roman"/>
    <w:panose1 w:val="02020803070505020304"/>
    <w:charset w:val="00"/>
    <w:family w:val="roman"/>
    <w:notTrueType/>
    <w:pitch w:val="default"/>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AFF" w:usb1="C0007841" w:usb2="00000009" w:usb3="00000000" w:csb0="000001FF" w:csb1="00000000"/>
  </w:font>
  <w:font w:name="font412">
    <w:altName w:val="Calibri"/>
    <w:charset w:val="00"/>
    <w:family w:val="auto"/>
    <w:pitch w:val="variable"/>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0654F" w14:textId="77777777" w:rsidR="00863D1B" w:rsidRDefault="00863D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D4C9EC" w14:textId="77777777" w:rsidR="001C47F7" w:rsidRDefault="001C47F7">
      <w:r>
        <w:separator/>
      </w:r>
    </w:p>
  </w:footnote>
  <w:footnote w:type="continuationSeparator" w:id="0">
    <w:p w14:paraId="63CCE42F" w14:textId="77777777" w:rsidR="001C47F7" w:rsidRDefault="001C47F7">
      <w:r>
        <w:continuationSeparator/>
      </w:r>
    </w:p>
  </w:footnote>
  <w:footnote w:type="continuationNotice" w:id="1">
    <w:p w14:paraId="23D05F86" w14:textId="77777777" w:rsidR="001C47F7" w:rsidRDefault="001C47F7"/>
  </w:footnote>
  <w:footnote w:id="2">
    <w:p w14:paraId="615134F6" w14:textId="77777777" w:rsidR="00863D1B" w:rsidRPr="003F64BE" w:rsidRDefault="00863D1B" w:rsidP="003F64BE">
      <w:pPr>
        <w:pStyle w:val="FootnoteText"/>
        <w:spacing w:after="0"/>
        <w:ind w:left="274" w:hanging="274"/>
        <w:contextualSpacing/>
        <w:rPr>
          <w:rFonts w:ascii="Arial" w:hAnsi="Arial" w:cs="Arial"/>
          <w:sz w:val="18"/>
          <w:szCs w:val="18"/>
          <w:lang w:val="es-ES_tradnl"/>
        </w:rPr>
      </w:pPr>
      <w:r w:rsidRPr="003F64BE">
        <w:rPr>
          <w:rStyle w:val="FootnoteReference"/>
          <w:rFonts w:ascii="Arial" w:hAnsi="Arial" w:cs="Arial"/>
          <w:sz w:val="18"/>
          <w:szCs w:val="18"/>
          <w:lang w:val="es-ES_tradnl"/>
        </w:rPr>
        <w:footnoteRef/>
      </w:r>
      <w:r w:rsidRPr="003F64BE">
        <w:rPr>
          <w:rFonts w:ascii="Arial" w:hAnsi="Arial" w:cs="Arial"/>
          <w:sz w:val="18"/>
          <w:szCs w:val="18"/>
          <w:lang w:val="es-ES_tradnl"/>
        </w:rPr>
        <w:t xml:space="preserve">    Los </w:t>
      </w:r>
      <w:r>
        <w:rPr>
          <w:rFonts w:ascii="Arial" w:hAnsi="Arial" w:cs="Arial"/>
          <w:sz w:val="18"/>
          <w:szCs w:val="18"/>
          <w:lang w:val="es-ES_tradnl"/>
        </w:rPr>
        <w:t xml:space="preserve">productos </w:t>
      </w:r>
      <w:r w:rsidRPr="003F64BE">
        <w:rPr>
          <w:rFonts w:ascii="Arial" w:hAnsi="Arial" w:cs="Arial"/>
          <w:sz w:val="18"/>
          <w:szCs w:val="18"/>
          <w:lang w:val="es-ES_tradnl"/>
        </w:rPr>
        <w:t>son anuales.</w:t>
      </w:r>
    </w:p>
  </w:footnote>
  <w:footnote w:id="3">
    <w:p w14:paraId="0369BAC1" w14:textId="77777777" w:rsidR="00863D1B" w:rsidRPr="003F64BE" w:rsidRDefault="00863D1B" w:rsidP="003F64BE">
      <w:pPr>
        <w:pStyle w:val="FootnoteText"/>
        <w:spacing w:after="0"/>
        <w:ind w:left="274" w:hanging="274"/>
        <w:contextualSpacing/>
        <w:rPr>
          <w:rFonts w:ascii="Arial" w:hAnsi="Arial" w:cs="Arial"/>
          <w:sz w:val="18"/>
          <w:szCs w:val="18"/>
          <w:lang w:val="es-ES_tradnl"/>
        </w:rPr>
      </w:pPr>
      <w:r w:rsidRPr="003F64BE">
        <w:rPr>
          <w:rStyle w:val="FootnoteReference"/>
          <w:rFonts w:ascii="Arial" w:hAnsi="Arial" w:cs="Arial"/>
          <w:sz w:val="18"/>
          <w:szCs w:val="18"/>
          <w:lang w:val="es-ES_tradnl"/>
        </w:rPr>
        <w:footnoteRef/>
      </w:r>
      <w:r w:rsidRPr="003F64BE">
        <w:rPr>
          <w:rFonts w:ascii="Arial" w:hAnsi="Arial" w:cs="Arial"/>
          <w:sz w:val="18"/>
          <w:szCs w:val="18"/>
          <w:lang w:val="es-ES_tradnl"/>
        </w:rPr>
        <w:t xml:space="preserve"> </w:t>
      </w:r>
      <w:r w:rsidRPr="003F64BE">
        <w:rPr>
          <w:rFonts w:ascii="Arial" w:hAnsi="Arial" w:cs="Arial"/>
          <w:sz w:val="18"/>
          <w:szCs w:val="18"/>
          <w:lang w:val="es-ES_tradnl"/>
        </w:rPr>
        <w:tab/>
        <w:t>Los resultados son anuales.</w:t>
      </w:r>
    </w:p>
  </w:footnote>
  <w:footnote w:id="4">
    <w:p w14:paraId="0A2E3B7C" w14:textId="77777777" w:rsidR="00863D1B" w:rsidRPr="003F64BE" w:rsidRDefault="00863D1B" w:rsidP="003F64BE">
      <w:pPr>
        <w:pStyle w:val="FootnoteText"/>
        <w:spacing w:after="0"/>
        <w:ind w:left="274"/>
        <w:rPr>
          <w:rFonts w:ascii="Arial" w:hAnsi="Arial" w:cs="Arial"/>
          <w:sz w:val="18"/>
          <w:szCs w:val="18"/>
          <w:lang w:val="es-ES_tradnl"/>
        </w:rPr>
      </w:pPr>
      <w:r w:rsidRPr="003F64BE">
        <w:rPr>
          <w:rStyle w:val="FootnoteReference"/>
          <w:rFonts w:ascii="Arial" w:hAnsi="Arial" w:cs="Arial"/>
          <w:sz w:val="18"/>
          <w:szCs w:val="18"/>
        </w:rPr>
        <w:footnoteRef/>
      </w:r>
      <w:r w:rsidRPr="003F64BE">
        <w:rPr>
          <w:rFonts w:ascii="Arial" w:hAnsi="Arial" w:cs="Arial"/>
          <w:sz w:val="18"/>
          <w:szCs w:val="18"/>
        </w:rPr>
        <w:t xml:space="preserve"> </w:t>
      </w:r>
      <w:r w:rsidRPr="003F64BE">
        <w:rPr>
          <w:rFonts w:ascii="Arial" w:hAnsi="Arial" w:cs="Arial"/>
          <w:sz w:val="18"/>
          <w:szCs w:val="18"/>
        </w:rPr>
        <w:tab/>
      </w:r>
      <w:r w:rsidRPr="003F64BE">
        <w:rPr>
          <w:rFonts w:ascii="Arial" w:eastAsiaTheme="minorHAnsi" w:hAnsi="Arial" w:cs="Arial"/>
          <w:sz w:val="18"/>
          <w:szCs w:val="18"/>
        </w:rPr>
        <w:t>Modelo incluye: (i) los procedimientos y reglas de negocio que definen su funcionamiento; (ii) la aplicación o sistema informático (</w:t>
      </w:r>
      <w:r w:rsidRPr="003F64BE">
        <w:rPr>
          <w:rFonts w:ascii="Arial" w:eastAsiaTheme="minorHAnsi" w:hAnsi="Arial" w:cs="Arial"/>
          <w:i/>
          <w:sz w:val="18"/>
          <w:szCs w:val="18"/>
        </w:rPr>
        <w:t>software</w:t>
      </w:r>
      <w:r w:rsidRPr="003F64BE">
        <w:rPr>
          <w:rFonts w:ascii="Arial" w:eastAsiaTheme="minorHAnsi" w:hAnsi="Arial" w:cs="Arial"/>
          <w:sz w:val="18"/>
          <w:szCs w:val="18"/>
        </w:rPr>
        <w:t xml:space="preserve">) que apoya su operacionalización; (iii) la capacitación en la ejecución de los procedimientos y en la operación del </w:t>
      </w:r>
      <w:r w:rsidRPr="003F64BE">
        <w:rPr>
          <w:rFonts w:ascii="Arial" w:eastAsiaTheme="minorHAnsi" w:hAnsi="Arial" w:cs="Arial"/>
          <w:i/>
          <w:sz w:val="18"/>
          <w:szCs w:val="18"/>
        </w:rPr>
        <w:t>software</w:t>
      </w:r>
      <w:r w:rsidRPr="003F64BE">
        <w:rPr>
          <w:rFonts w:ascii="Arial" w:eastAsiaTheme="minorHAnsi" w:hAnsi="Arial" w:cs="Arial"/>
          <w:sz w:val="18"/>
          <w:szCs w:val="18"/>
        </w:rPr>
        <w:t>; y (iv) en muchos casos se necesita expandir la capacidad de procesamiento, a través de más servidores, computadoras para los usuarios, dispositivos de almacenaje por el aumento del volumen de datos, y mejorar la comunicación para los usuarios remotos</w:t>
      </w:r>
    </w:p>
  </w:footnote>
  <w:footnote w:id="5">
    <w:p w14:paraId="2AACAE75" w14:textId="77777777" w:rsidR="00863D1B" w:rsidRPr="007E65DF" w:rsidRDefault="00863D1B" w:rsidP="00531B3E">
      <w:pPr>
        <w:pStyle w:val="FootnoteText"/>
        <w:ind w:left="360" w:hanging="270"/>
        <w:rPr>
          <w:rFonts w:ascii="Arial" w:hAnsi="Arial" w:cs="Arial"/>
          <w:sz w:val="18"/>
          <w:szCs w:val="18"/>
          <w:lang w:val="en-US"/>
        </w:rPr>
      </w:pPr>
      <w:r w:rsidRPr="007E65DF">
        <w:rPr>
          <w:rStyle w:val="FootnoteReference"/>
          <w:rFonts w:ascii="Arial" w:eastAsia="Calibri" w:hAnsi="Arial" w:cs="Arial"/>
          <w:sz w:val="18"/>
          <w:szCs w:val="18"/>
          <w:lang w:val="es-ES_tradnl"/>
        </w:rPr>
        <w:footnoteRef/>
      </w:r>
      <w:r w:rsidRPr="007E65DF">
        <w:rPr>
          <w:rFonts w:ascii="Arial" w:hAnsi="Arial" w:cs="Arial"/>
          <w:sz w:val="18"/>
          <w:szCs w:val="18"/>
          <w:lang w:val="en-US"/>
        </w:rPr>
        <w:t xml:space="preserve"> </w:t>
      </w:r>
      <w:r w:rsidRPr="007E65DF">
        <w:rPr>
          <w:rFonts w:ascii="Arial" w:hAnsi="Arial" w:cs="Arial"/>
          <w:sz w:val="18"/>
          <w:szCs w:val="18"/>
          <w:lang w:val="en-US"/>
        </w:rPr>
        <w:tab/>
      </w:r>
      <w:hyperlink r:id="rId1" w:history="1">
        <w:r w:rsidRPr="007E65DF">
          <w:rPr>
            <w:rStyle w:val="Hyperlink"/>
            <w:rFonts w:ascii="Arial" w:eastAsia="Calibri" w:hAnsi="Arial" w:cs="Arial"/>
            <w:i/>
            <w:sz w:val="18"/>
            <w:szCs w:val="18"/>
            <w:lang w:val="en-US"/>
          </w:rPr>
          <w:t>IMF-A Macroeconomic Perspective on Resilience, 2016.</w:t>
        </w:r>
      </w:hyperlink>
    </w:p>
  </w:footnote>
  <w:footnote w:id="6">
    <w:p w14:paraId="3DAD9100" w14:textId="77777777" w:rsidR="00863D1B" w:rsidRPr="007E65DF" w:rsidRDefault="00863D1B" w:rsidP="00531B3E">
      <w:pPr>
        <w:pStyle w:val="FootnoteText"/>
        <w:ind w:left="360" w:hanging="270"/>
        <w:contextualSpacing/>
        <w:rPr>
          <w:rFonts w:ascii="Arial" w:hAnsi="Arial" w:cs="Arial"/>
          <w:sz w:val="18"/>
          <w:szCs w:val="18"/>
          <w:lang w:val="es-ES_tradnl"/>
        </w:rPr>
      </w:pPr>
      <w:r w:rsidRPr="007E65DF">
        <w:rPr>
          <w:rStyle w:val="FootnoteReference"/>
          <w:rFonts w:ascii="Arial" w:eastAsia="Calibri" w:hAnsi="Arial" w:cs="Arial"/>
          <w:sz w:val="18"/>
          <w:szCs w:val="18"/>
          <w:lang w:val="es-ES_tradnl"/>
        </w:rPr>
        <w:footnoteRef/>
      </w:r>
      <w:r w:rsidRPr="007E65DF">
        <w:rPr>
          <w:rFonts w:ascii="Arial" w:hAnsi="Arial" w:cs="Arial"/>
          <w:sz w:val="18"/>
          <w:szCs w:val="18"/>
          <w:lang w:val="es-ES_tradnl"/>
        </w:rPr>
        <w:t xml:space="preserve"> </w:t>
      </w:r>
      <w:r w:rsidRPr="007E65DF">
        <w:rPr>
          <w:rFonts w:ascii="Arial" w:hAnsi="Arial" w:cs="Arial"/>
          <w:sz w:val="18"/>
          <w:szCs w:val="18"/>
          <w:lang w:val="es-ES_tradnl"/>
        </w:rPr>
        <w:tab/>
      </w:r>
      <w:hyperlink r:id="rId2" w:history="1">
        <w:r w:rsidRPr="009C5012">
          <w:rPr>
            <w:rStyle w:val="Hyperlink"/>
            <w:rFonts w:ascii="Arial" w:eastAsia="Calibri" w:hAnsi="Arial" w:cs="Arial"/>
            <w:sz w:val="18"/>
            <w:szCs w:val="18"/>
            <w:lang w:val="es-ES_tradnl"/>
          </w:rPr>
          <w:t>Programa de Reestructuración y Ajuste Fiscal de Pernambuco (PAF) 2016-2018</w:t>
        </w:r>
      </w:hyperlink>
      <w:r w:rsidRPr="009C5012">
        <w:rPr>
          <w:rStyle w:val="Hyperlink"/>
          <w:rFonts w:ascii="Arial" w:eastAsia="Calibri" w:hAnsi="Arial" w:cs="Arial"/>
          <w:sz w:val="18"/>
          <w:szCs w:val="18"/>
          <w:lang w:val="es-ES_tradnl"/>
        </w:rPr>
        <w:t>.</w:t>
      </w:r>
    </w:p>
  </w:footnote>
  <w:footnote w:id="7">
    <w:p w14:paraId="46A08650" w14:textId="77777777" w:rsidR="00863D1B" w:rsidRPr="007E65DF" w:rsidRDefault="00863D1B" w:rsidP="00531B3E">
      <w:pPr>
        <w:pStyle w:val="FootnoteText"/>
        <w:ind w:left="360" w:hanging="270"/>
        <w:contextualSpacing/>
        <w:rPr>
          <w:rFonts w:ascii="Arial" w:hAnsi="Arial" w:cs="Arial"/>
          <w:sz w:val="18"/>
          <w:szCs w:val="18"/>
          <w:lang w:val="es-ES_tradnl"/>
        </w:rPr>
      </w:pPr>
      <w:r w:rsidRPr="007E65DF">
        <w:rPr>
          <w:rStyle w:val="FootnoteReference"/>
          <w:rFonts w:ascii="Arial" w:eastAsia="Calibri" w:hAnsi="Arial" w:cs="Arial"/>
          <w:sz w:val="18"/>
          <w:szCs w:val="18"/>
          <w:lang w:val="es-ES_tradnl"/>
        </w:rPr>
        <w:footnoteRef/>
      </w:r>
      <w:r w:rsidRPr="007E65DF">
        <w:rPr>
          <w:rFonts w:ascii="Arial" w:hAnsi="Arial" w:cs="Arial"/>
          <w:sz w:val="18"/>
          <w:szCs w:val="18"/>
          <w:lang w:val="es-ES_tradnl"/>
        </w:rPr>
        <w:t xml:space="preserve"> </w:t>
      </w:r>
      <w:r w:rsidRPr="007E65DF">
        <w:rPr>
          <w:rFonts w:ascii="Arial" w:hAnsi="Arial" w:cs="Arial"/>
          <w:sz w:val="18"/>
          <w:szCs w:val="18"/>
          <w:lang w:val="es-ES_tradnl"/>
        </w:rPr>
        <w:tab/>
      </w:r>
      <w:hyperlink r:id="rId3" w:history="1">
        <w:r w:rsidRPr="009C5012">
          <w:rPr>
            <w:rStyle w:val="Hyperlink"/>
            <w:rFonts w:ascii="Arial" w:eastAsia="Calibri" w:hAnsi="Arial" w:cs="Arial"/>
            <w:sz w:val="18"/>
            <w:szCs w:val="18"/>
            <w:lang w:val="es-ES_tradnl"/>
          </w:rPr>
          <w:t>PAF PE 2016-2018</w:t>
        </w:r>
      </w:hyperlink>
      <w:r w:rsidRPr="009C5012">
        <w:rPr>
          <w:rFonts w:ascii="Arial" w:hAnsi="Arial" w:cs="Arial"/>
          <w:sz w:val="18"/>
          <w:szCs w:val="18"/>
          <w:lang w:val="es-ES_tradnl"/>
        </w:rPr>
        <w:t>.</w:t>
      </w:r>
    </w:p>
  </w:footnote>
  <w:footnote w:id="8">
    <w:p w14:paraId="174D98AF" w14:textId="77777777" w:rsidR="00863D1B" w:rsidRPr="003F64BE" w:rsidRDefault="00863D1B" w:rsidP="003F64BE">
      <w:pPr>
        <w:pStyle w:val="FootnoteText"/>
        <w:spacing w:after="0"/>
        <w:ind w:left="274" w:hanging="378"/>
        <w:rPr>
          <w:rFonts w:ascii="Arial" w:hAnsi="Arial" w:cs="Arial"/>
          <w:sz w:val="18"/>
          <w:szCs w:val="18"/>
        </w:rPr>
      </w:pPr>
      <w:r w:rsidRPr="003F64BE">
        <w:rPr>
          <w:rStyle w:val="FootnoteReference"/>
          <w:rFonts w:ascii="Arial" w:hAnsi="Arial" w:cs="Arial"/>
          <w:sz w:val="18"/>
          <w:szCs w:val="18"/>
        </w:rPr>
        <w:footnoteRef/>
      </w:r>
      <w:r w:rsidRPr="003F64BE">
        <w:rPr>
          <w:rFonts w:ascii="Arial" w:hAnsi="Arial" w:cs="Arial"/>
          <w:sz w:val="18"/>
          <w:szCs w:val="18"/>
        </w:rPr>
        <w:t xml:space="preserve"> </w:t>
      </w:r>
      <w:r>
        <w:rPr>
          <w:rFonts w:ascii="Arial" w:hAnsi="Arial" w:cs="Arial"/>
          <w:sz w:val="18"/>
          <w:szCs w:val="18"/>
        </w:rPr>
        <w:tab/>
      </w:r>
      <w:r w:rsidRPr="003F64BE">
        <w:rPr>
          <w:rFonts w:ascii="Arial" w:hAnsi="Arial" w:cs="Arial"/>
          <w:sz w:val="18"/>
          <w:szCs w:val="18"/>
        </w:rPr>
        <w:t>Comisión Técnica Permanente del ICMS – COTEPE, CONFAZ.</w:t>
      </w:r>
    </w:p>
  </w:footnote>
  <w:footnote w:id="9">
    <w:p w14:paraId="16E74173" w14:textId="77777777" w:rsidR="00863D1B" w:rsidRPr="003F64BE" w:rsidRDefault="00863D1B" w:rsidP="003F64BE">
      <w:pPr>
        <w:pStyle w:val="FootnoteText"/>
        <w:spacing w:after="0"/>
        <w:ind w:left="274" w:hanging="270"/>
        <w:rPr>
          <w:rFonts w:ascii="Arial" w:hAnsi="Arial" w:cs="Arial"/>
          <w:sz w:val="18"/>
          <w:szCs w:val="18"/>
        </w:rPr>
      </w:pPr>
      <w:r w:rsidRPr="003F64BE">
        <w:rPr>
          <w:rStyle w:val="FootnoteReference"/>
          <w:rFonts w:ascii="Arial" w:hAnsi="Arial" w:cs="Arial"/>
          <w:sz w:val="18"/>
          <w:szCs w:val="18"/>
        </w:rPr>
        <w:footnoteRef/>
      </w:r>
      <w:r w:rsidRPr="003F64BE">
        <w:rPr>
          <w:rFonts w:ascii="Arial" w:hAnsi="Arial" w:cs="Arial"/>
          <w:sz w:val="18"/>
          <w:szCs w:val="18"/>
        </w:rPr>
        <w:t xml:space="preserve"> </w:t>
      </w:r>
      <w:r w:rsidRPr="003F64BE">
        <w:rPr>
          <w:rFonts w:ascii="Arial" w:hAnsi="Arial" w:cs="Arial"/>
          <w:sz w:val="18"/>
          <w:szCs w:val="18"/>
          <w:lang w:val="es-ES"/>
        </w:rPr>
        <w:t xml:space="preserve">  </w:t>
      </w:r>
      <w:r w:rsidRPr="003F64BE">
        <w:rPr>
          <w:rFonts w:ascii="Arial" w:hAnsi="Arial" w:cs="Arial"/>
          <w:sz w:val="18"/>
          <w:szCs w:val="18"/>
          <w:lang w:val="es-ES"/>
        </w:rPr>
        <w:tab/>
      </w:r>
      <w:r w:rsidRPr="003F64BE">
        <w:rPr>
          <w:rFonts w:ascii="Arial" w:hAnsi="Arial" w:cs="Arial"/>
          <w:sz w:val="18"/>
          <w:szCs w:val="18"/>
          <w:lang w:val="es-ES_tradnl"/>
        </w:rPr>
        <w:t>Card (1990) usa combinaciones de ciudades del sur de los EUA para crear un grupo comparable al estado de la Florida y así evaluar como tendría sido el mercado de trabajo de aquello estado sin la llegada masiva de emigrantes cubanos que ocurrió en 1980 (Mariel Boatlift</w:t>
      </w:r>
      <w:r w:rsidRPr="003F64BE">
        <w:rPr>
          <w:rFonts w:ascii="Arial" w:hAnsi="Arial" w:cs="Arial"/>
          <w:sz w:val="18"/>
          <w:szCs w:val="18"/>
        </w:rPr>
        <w:t>).</w:t>
      </w:r>
    </w:p>
  </w:footnote>
  <w:footnote w:id="10">
    <w:p w14:paraId="40C6A461" w14:textId="77777777" w:rsidR="00863D1B" w:rsidRPr="003F64BE" w:rsidRDefault="00863D1B" w:rsidP="003F64BE">
      <w:pPr>
        <w:pStyle w:val="FootnoteText"/>
        <w:spacing w:after="0"/>
        <w:ind w:left="274"/>
        <w:rPr>
          <w:rFonts w:ascii="Arial" w:hAnsi="Arial" w:cs="Arial"/>
          <w:sz w:val="18"/>
          <w:szCs w:val="18"/>
          <w:lang w:val="es-ES_tradnl"/>
        </w:rPr>
      </w:pPr>
      <w:r w:rsidRPr="003F64BE">
        <w:rPr>
          <w:rStyle w:val="FootnoteReference"/>
          <w:rFonts w:ascii="Arial" w:eastAsia="Calibri" w:hAnsi="Arial" w:cs="Arial"/>
          <w:sz w:val="18"/>
          <w:szCs w:val="18"/>
        </w:rPr>
        <w:footnoteRef/>
      </w:r>
      <w:r w:rsidRPr="003F64BE">
        <w:rPr>
          <w:rFonts w:ascii="Arial" w:hAnsi="Arial" w:cs="Arial"/>
          <w:sz w:val="18"/>
          <w:szCs w:val="18"/>
          <w:lang w:val="es-ES_tradnl"/>
        </w:rPr>
        <w:t xml:space="preserve"> </w:t>
      </w:r>
      <w:r>
        <w:rPr>
          <w:rFonts w:ascii="Arial" w:hAnsi="Arial" w:cs="Arial"/>
          <w:sz w:val="18"/>
          <w:szCs w:val="18"/>
          <w:lang w:val="es-ES_tradnl"/>
        </w:rPr>
        <w:tab/>
      </w:r>
      <w:hyperlink r:id="rId4" w:history="1">
        <w:r w:rsidRPr="005A2F6B">
          <w:rPr>
            <w:rStyle w:val="Hyperlink"/>
            <w:rFonts w:ascii="Arial" w:hAnsi="Arial" w:cs="Arial"/>
            <w:sz w:val="18"/>
            <w:szCs w:val="18"/>
            <w:lang w:val="es-ES"/>
          </w:rPr>
          <w:t>http://www.ipeadata.gov.br/Default.aspx</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EB571" w14:textId="77777777" w:rsidR="00863D1B" w:rsidRDefault="00863D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915941" w14:textId="77777777" w:rsidR="00863D1B" w:rsidRDefault="00863D1B">
    <w:pPr>
      <w:pStyle w:val="Header"/>
      <w:jc w:val="center"/>
    </w:pPr>
    <w:r>
      <w:rPr>
        <w:rFonts w:ascii="Arial" w:hAnsi="Arial" w:cs="Arial"/>
        <w:sz w:val="18"/>
        <w:szCs w:val="18"/>
      </w:rPr>
      <w:t>- </w:t>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Pr>
        <w:rFonts w:ascii="Arial" w:hAnsi="Arial" w:cs="Arial"/>
        <w:noProof/>
        <w:sz w:val="18"/>
        <w:szCs w:val="18"/>
      </w:rPr>
      <w:t>8</w:t>
    </w:r>
    <w:r>
      <w:rPr>
        <w:rFonts w:ascii="Arial" w:hAnsi="Arial" w:cs="Arial"/>
        <w:noProof/>
        <w:sz w:val="18"/>
        <w:szCs w:val="18"/>
      </w:rPr>
      <w:fldChar w:fldCharType="end"/>
    </w:r>
    <w:r>
      <w:rPr>
        <w:rFonts w:ascii="Arial" w:hAnsi="Arial" w:cs="Arial"/>
        <w:noProof/>
        <w:sz w:val="18"/>
        <w:szCs w:val="18"/>
      </w:rPr>
      <w:t xml:space="preserve"> </w:t>
    </w:r>
    <w:r>
      <w:rPr>
        <w:rFonts w:ascii="Arial" w:hAnsi="Arial" w:cs="Arial"/>
        <w:noProof/>
        <w:sz w:val="18"/>
        <w:szCs w:val="18"/>
      </w:rPr>
      <w:noBreak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FBDE340C"/>
    <w:name w:val="WW8Num1422"/>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decimal"/>
      <w:lvlText w:val="%1.%2"/>
      <w:lvlJc w:val="left"/>
      <w:pPr>
        <w:tabs>
          <w:tab w:val="num" w:pos="720"/>
        </w:tabs>
        <w:ind w:left="720" w:hanging="720"/>
      </w:pPr>
      <w:rPr>
        <w:rFonts w:hint="default"/>
      </w:rPr>
    </w:lvl>
    <w:lvl w:ilvl="2">
      <w:start w:val="1"/>
      <w:numFmt w:val="upperLetter"/>
      <w:lvlText w:val="%3."/>
      <w:lvlJc w:val="left"/>
      <w:pPr>
        <w:tabs>
          <w:tab w:val="num" w:pos="1800"/>
        </w:tabs>
        <w:ind w:left="1800" w:hanging="360"/>
      </w:pPr>
      <w:rPr>
        <w:rFonts w:ascii="Times New Roman Bold" w:eastAsia="Times New Roman" w:hAnsi="Times New Roman Bold" w:cs="Calibri"/>
        <w:b/>
        <w:i w:val="0"/>
        <w:sz w:val="24"/>
      </w:rPr>
    </w:lvl>
    <w:lvl w:ilvl="3">
      <w:start w:val="1"/>
      <w:numFmt w:val="lowerLetter"/>
      <w:lvlText w:val="%4."/>
      <w:lvlJc w:val="left"/>
      <w:pPr>
        <w:tabs>
          <w:tab w:val="num" w:pos="1800"/>
        </w:tabs>
        <w:ind w:left="1800" w:hanging="360"/>
      </w:pPr>
      <w:rPr>
        <w:rFonts w:ascii="Times New Roman Bold" w:hAnsi="Times New Roman Bold" w:hint="default"/>
        <w:b/>
        <w:i w:val="0"/>
        <w:sz w:val="24"/>
      </w:rPr>
    </w:lvl>
    <w:lvl w:ilvl="4">
      <w:start w:val="1"/>
      <w:numFmt w:val="lowerRoman"/>
      <w:lvlText w:val="(%5)"/>
      <w:lvlJc w:val="left"/>
      <w:pPr>
        <w:tabs>
          <w:tab w:val="num" w:pos="2088"/>
        </w:tabs>
        <w:ind w:left="2088" w:hanging="288"/>
      </w:pPr>
      <w:rPr>
        <w:rFonts w:ascii="Times New Roman Bold" w:hAnsi="Times New Roman Bold" w:hint="default"/>
        <w:b/>
        <w:i w:val="0"/>
        <w:sz w:val="24"/>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 w15:restartNumberingAfterBreak="0">
    <w:nsid w:val="00000009"/>
    <w:multiLevelType w:val="multilevel"/>
    <w:tmpl w:val="8A22C0BE"/>
    <w:name w:val="WW8Num8"/>
    <w:lvl w:ilvl="0">
      <w:start w:val="1"/>
      <w:numFmt w:val="upperRoman"/>
      <w:lvlText w:val="%1."/>
      <w:lvlJc w:val="left"/>
      <w:pPr>
        <w:tabs>
          <w:tab w:val="num" w:pos="0"/>
        </w:tabs>
        <w:ind w:left="1080" w:hanging="720"/>
      </w:pPr>
      <w:rPr>
        <w:rFonts w:hint="default"/>
      </w:rPr>
    </w:lvl>
    <w:lvl w:ilvl="1">
      <w:start w:val="1"/>
      <w:numFmt w:val="lowerLetter"/>
      <w:lvlText w:val="%2."/>
      <w:lvlJc w:val="left"/>
      <w:pPr>
        <w:tabs>
          <w:tab w:val="num" w:pos="-370"/>
        </w:tabs>
        <w:ind w:left="1070" w:hanging="360"/>
      </w:pPr>
      <w:rPr>
        <w:rFonts w:hint="default"/>
      </w:rPr>
    </w:lvl>
    <w:lvl w:ilvl="2">
      <w:start w:val="1"/>
      <w:numFmt w:val="lowerRoman"/>
      <w:lvlText w:val="%3)"/>
      <w:lvlJc w:val="left"/>
      <w:pPr>
        <w:tabs>
          <w:tab w:val="num" w:pos="0"/>
        </w:tabs>
        <w:ind w:left="2700" w:hanging="72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2" w15:restartNumberingAfterBreak="0">
    <w:nsid w:val="0000000A"/>
    <w:multiLevelType w:val="multilevel"/>
    <w:tmpl w:val="FB2442A0"/>
    <w:name w:val="WW8Num9"/>
    <w:lvl w:ilvl="0">
      <w:start w:val="3"/>
      <w:numFmt w:val="upperRoman"/>
      <w:lvlText w:val="%1."/>
      <w:lvlJc w:val="center"/>
      <w:pPr>
        <w:tabs>
          <w:tab w:val="num" w:pos="360"/>
        </w:tabs>
        <w:ind w:left="288" w:hanging="288"/>
      </w:pPr>
      <w:rPr>
        <w:rFonts w:ascii="Times New Roman Bold" w:hAnsi="Times New Roman Bold" w:hint="default"/>
        <w:b/>
        <w:i w:val="0"/>
        <w:sz w:val="24"/>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1800"/>
        </w:tabs>
        <w:ind w:left="1800" w:hanging="360"/>
      </w:pPr>
      <w:rPr>
        <w:rFonts w:ascii="Times New Roman Bold" w:hAnsi="Times New Roman Bold" w:hint="default"/>
        <w:b/>
        <w:i w:val="0"/>
        <w:sz w:val="24"/>
      </w:rPr>
    </w:lvl>
    <w:lvl w:ilvl="3">
      <w:start w:val="1"/>
      <w:numFmt w:val="lowerRoman"/>
      <w:lvlText w:val="(%4)"/>
      <w:lvlJc w:val="lef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 w15:restartNumberingAfterBreak="0">
    <w:nsid w:val="055E2966"/>
    <w:multiLevelType w:val="hybridMultilevel"/>
    <w:tmpl w:val="5322DA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83248E"/>
    <w:multiLevelType w:val="multilevel"/>
    <w:tmpl w:val="E5F446BE"/>
    <w:lvl w:ilvl="0">
      <w:start w:val="1"/>
      <w:numFmt w:val="none"/>
      <w:lvlRestart w:val="0"/>
      <w:suff w:val="nothing"/>
      <w:lvlText w:val=""/>
      <w:lvlJc w:val="left"/>
      <w:pPr>
        <w:ind w:left="4824" w:hanging="720"/>
      </w:pPr>
    </w:lvl>
    <w:lvl w:ilvl="1">
      <w:start w:val="1"/>
      <w:numFmt w:val="decimal"/>
      <w:lvlText w:val="%2."/>
      <w:lvlJc w:val="left"/>
      <w:pPr>
        <w:tabs>
          <w:tab w:val="num" w:pos="5400"/>
        </w:tabs>
        <w:ind w:left="5400" w:hanging="576"/>
      </w:pPr>
      <w:rPr>
        <w:rFonts w:ascii="Arial" w:hAnsi="Arial" w:cs="Arial" w:hint="default"/>
        <w:b/>
        <w:sz w:val="22"/>
        <w:szCs w:val="22"/>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5" w15:restartNumberingAfterBreak="0">
    <w:nsid w:val="25AA1220"/>
    <w:multiLevelType w:val="hybridMultilevel"/>
    <w:tmpl w:val="37DEADA0"/>
    <w:lvl w:ilvl="0" w:tplc="8116B2C4">
      <w:start w:val="6"/>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15:restartNumberingAfterBreak="0">
    <w:nsid w:val="28561828"/>
    <w:multiLevelType w:val="hybridMultilevel"/>
    <w:tmpl w:val="7472A166"/>
    <w:lvl w:ilvl="0" w:tplc="6BDC5958">
      <w:start w:val="1"/>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9B4991"/>
    <w:multiLevelType w:val="multilevel"/>
    <w:tmpl w:val="020E215E"/>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b w:val="0"/>
        <w:color w:val="auto"/>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8" w15:restartNumberingAfterBreak="0">
    <w:nsid w:val="49905D43"/>
    <w:multiLevelType w:val="hybridMultilevel"/>
    <w:tmpl w:val="515A4EEC"/>
    <w:lvl w:ilvl="0" w:tplc="6582AE48">
      <w:start w:val="1"/>
      <w:numFmt w:val="bullet"/>
      <w:lvlText w:val=""/>
      <w:lvlJc w:val="left"/>
      <w:pPr>
        <w:tabs>
          <w:tab w:val="num" w:pos="1440"/>
        </w:tabs>
        <w:ind w:left="1440" w:hanging="360"/>
      </w:pPr>
      <w:rPr>
        <w:rFonts w:ascii="Symbol" w:hAnsi="Symbol"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9" w15:restartNumberingAfterBreak="0">
    <w:nsid w:val="4BCD4030"/>
    <w:multiLevelType w:val="hybridMultilevel"/>
    <w:tmpl w:val="B6D8FFD4"/>
    <w:lvl w:ilvl="0" w:tplc="57B2A878">
      <w:start w:val="1"/>
      <w:numFmt w:val="decimal"/>
      <w:lvlText w:val="%1."/>
      <w:lvlJc w:val="left"/>
      <w:pPr>
        <w:ind w:left="2790"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10" w15:restartNumberingAfterBreak="0">
    <w:nsid w:val="5AE954E4"/>
    <w:multiLevelType w:val="hybridMultilevel"/>
    <w:tmpl w:val="FE9C6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CA3404"/>
    <w:multiLevelType w:val="multilevel"/>
    <w:tmpl w:val="1DC6A24A"/>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1296"/>
        </w:tabs>
        <w:ind w:left="1296" w:hanging="1296"/>
      </w:pPr>
      <w:rPr>
        <w:rFonts w:ascii="Arial" w:hAnsi="Arial" w:cs="Arial" w:hint="default"/>
        <w:b w:val="0"/>
        <w:i w:val="0"/>
        <w:sz w:val="22"/>
        <w:szCs w:val="22"/>
      </w:rPr>
    </w:lvl>
    <w:lvl w:ilvl="2">
      <w:start w:val="1"/>
      <w:numFmt w:val="lowerLetter"/>
      <w:pStyle w:val="subpar"/>
      <w:lvlText w:val="%3."/>
      <w:lvlJc w:val="left"/>
      <w:pPr>
        <w:tabs>
          <w:tab w:val="num" w:pos="2592"/>
        </w:tabs>
        <w:ind w:left="2592" w:hanging="432"/>
      </w:pPr>
      <w:rPr>
        <w:color w:val="auto"/>
      </w:r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2" w15:restartNumberingAfterBreak="0">
    <w:nsid w:val="609923C8"/>
    <w:multiLevelType w:val="multilevel"/>
    <w:tmpl w:val="99C0EFD8"/>
    <w:lvl w:ilvl="0">
      <w:start w:val="1"/>
      <w:numFmt w:val="upperRoman"/>
      <w:pStyle w:val="Heading1"/>
      <w:lvlText w:val="%1."/>
      <w:lvlJc w:val="center"/>
      <w:pPr>
        <w:tabs>
          <w:tab w:val="num" w:pos="2700"/>
        </w:tabs>
        <w:ind w:left="2628" w:hanging="288"/>
      </w:pPr>
      <w:rPr>
        <w:rFonts w:ascii="Arial" w:hAnsi="Arial" w:cs="Arial" w:hint="default"/>
        <w:b/>
        <w:i w:val="0"/>
        <w:sz w:val="24"/>
      </w:rPr>
    </w:lvl>
    <w:lvl w:ilvl="1">
      <w:start w:val="1"/>
      <w:numFmt w:val="decimal"/>
      <w:pStyle w:val="AutoNumpara"/>
      <w:isLgl/>
      <w:lvlText w:val="%1.%2"/>
      <w:lvlJc w:val="left"/>
      <w:pPr>
        <w:tabs>
          <w:tab w:val="num" w:pos="720"/>
        </w:tabs>
        <w:ind w:left="720" w:hanging="720"/>
      </w:pPr>
      <w:rPr>
        <w:rFonts w:hint="default"/>
        <w:b w:val="0"/>
        <w:color w:val="auto"/>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val="0"/>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3" w15:restartNumberingAfterBreak="0">
    <w:nsid w:val="60C9486B"/>
    <w:multiLevelType w:val="multilevel"/>
    <w:tmpl w:val="112C4432"/>
    <w:lvl w:ilvl="0">
      <w:start w:val="1"/>
      <w:numFmt w:val="upperRoman"/>
      <w:lvlText w:val="%1."/>
      <w:lvlJc w:val="left"/>
      <w:pPr>
        <w:ind w:left="1080" w:hanging="720"/>
      </w:pPr>
      <w:rPr>
        <w:rFonts w:cs="Times New Roman"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64C23B13"/>
    <w:multiLevelType w:val="hybridMultilevel"/>
    <w:tmpl w:val="B1B4D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A714A49"/>
    <w:multiLevelType w:val="hybridMultilevel"/>
    <w:tmpl w:val="CEFC4B38"/>
    <w:lvl w:ilvl="0" w:tplc="FA4A832C">
      <w:start w:val="1"/>
      <w:numFmt w:val="upp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09E2FC8"/>
    <w:multiLevelType w:val="multilevel"/>
    <w:tmpl w:val="E514B28A"/>
    <w:lvl w:ilvl="0">
      <w:start w:val="1"/>
      <w:numFmt w:val="upperRoman"/>
      <w:lvlText w:val="%1."/>
      <w:lvlJc w:val="left"/>
      <w:pPr>
        <w:ind w:left="1080" w:hanging="720"/>
      </w:pPr>
      <w:rPr>
        <w:rFonts w:cs="Times New Roman"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2"/>
  </w:num>
  <w:num w:numId="2">
    <w:abstractNumId w:val="8"/>
  </w:num>
  <w:num w:numId="3">
    <w:abstractNumId w:val="13"/>
  </w:num>
  <w:num w:numId="4">
    <w:abstractNumId w:val="14"/>
  </w:num>
  <w:num w:numId="5">
    <w:abstractNumId w:val="11"/>
  </w:num>
  <w:num w:numId="6">
    <w:abstractNumId w:val="4"/>
  </w:num>
  <w:num w:numId="7">
    <w:abstractNumId w:val="16"/>
  </w:num>
  <w:num w:numId="8">
    <w:abstractNumId w:val="3"/>
  </w:num>
  <w:num w:numId="9">
    <w:abstractNumId w:val="6"/>
  </w:num>
  <w:num w:numId="10">
    <w:abstractNumId w:val="7"/>
  </w:num>
  <w:num w:numId="11">
    <w:abstractNumId w:val="9"/>
  </w:num>
  <w:num w:numId="12">
    <w:abstractNumId w:val="15"/>
  </w:num>
  <w:num w:numId="13">
    <w:abstractNumId w:val="4"/>
  </w:num>
  <w:num w:numId="14">
    <w:abstractNumId w:val="5"/>
  </w:num>
  <w:num w:numId="15">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2A"/>
    <w:rsid w:val="00001F0F"/>
    <w:rsid w:val="00011883"/>
    <w:rsid w:val="0003196B"/>
    <w:rsid w:val="0005075A"/>
    <w:rsid w:val="00052B45"/>
    <w:rsid w:val="0006040A"/>
    <w:rsid w:val="000661A9"/>
    <w:rsid w:val="00076574"/>
    <w:rsid w:val="00080F0E"/>
    <w:rsid w:val="000929CE"/>
    <w:rsid w:val="000A2F3F"/>
    <w:rsid w:val="000B45AF"/>
    <w:rsid w:val="000C218A"/>
    <w:rsid w:val="000F792A"/>
    <w:rsid w:val="0011329C"/>
    <w:rsid w:val="00114564"/>
    <w:rsid w:val="001305DE"/>
    <w:rsid w:val="00145B7A"/>
    <w:rsid w:val="00152E2B"/>
    <w:rsid w:val="00156684"/>
    <w:rsid w:val="0016755F"/>
    <w:rsid w:val="00171436"/>
    <w:rsid w:val="00176B24"/>
    <w:rsid w:val="00187132"/>
    <w:rsid w:val="001A1179"/>
    <w:rsid w:val="001A1AB6"/>
    <w:rsid w:val="001B2B61"/>
    <w:rsid w:val="001B33B2"/>
    <w:rsid w:val="001C3B39"/>
    <w:rsid w:val="001C47F7"/>
    <w:rsid w:val="001E6497"/>
    <w:rsid w:val="00200658"/>
    <w:rsid w:val="00201477"/>
    <w:rsid w:val="00206407"/>
    <w:rsid w:val="00206D46"/>
    <w:rsid w:val="002109DC"/>
    <w:rsid w:val="0021752C"/>
    <w:rsid w:val="00217B87"/>
    <w:rsid w:val="002206FC"/>
    <w:rsid w:val="00240DAD"/>
    <w:rsid w:val="00244BFC"/>
    <w:rsid w:val="00270F50"/>
    <w:rsid w:val="00273181"/>
    <w:rsid w:val="00290EFC"/>
    <w:rsid w:val="00292C66"/>
    <w:rsid w:val="002956D2"/>
    <w:rsid w:val="002B54F4"/>
    <w:rsid w:val="002B6CE0"/>
    <w:rsid w:val="002C1314"/>
    <w:rsid w:val="002D34EF"/>
    <w:rsid w:val="002E7B30"/>
    <w:rsid w:val="0031322D"/>
    <w:rsid w:val="00320D6D"/>
    <w:rsid w:val="00332265"/>
    <w:rsid w:val="003348DF"/>
    <w:rsid w:val="00337104"/>
    <w:rsid w:val="00337945"/>
    <w:rsid w:val="00343383"/>
    <w:rsid w:val="003436A8"/>
    <w:rsid w:val="00345D11"/>
    <w:rsid w:val="0035156F"/>
    <w:rsid w:val="0035193A"/>
    <w:rsid w:val="003629BD"/>
    <w:rsid w:val="00375C06"/>
    <w:rsid w:val="003964B4"/>
    <w:rsid w:val="00396C13"/>
    <w:rsid w:val="00397F8F"/>
    <w:rsid w:val="003A0FBB"/>
    <w:rsid w:val="003B34E7"/>
    <w:rsid w:val="003B5CA6"/>
    <w:rsid w:val="003C018A"/>
    <w:rsid w:val="003C2658"/>
    <w:rsid w:val="003D45B0"/>
    <w:rsid w:val="003D68F9"/>
    <w:rsid w:val="003F64BE"/>
    <w:rsid w:val="00401061"/>
    <w:rsid w:val="00414C2F"/>
    <w:rsid w:val="00434684"/>
    <w:rsid w:val="00445517"/>
    <w:rsid w:val="00460F3E"/>
    <w:rsid w:val="004732BB"/>
    <w:rsid w:val="00476252"/>
    <w:rsid w:val="00480370"/>
    <w:rsid w:val="004C16CD"/>
    <w:rsid w:val="004F6EDD"/>
    <w:rsid w:val="00531B3E"/>
    <w:rsid w:val="005340AD"/>
    <w:rsid w:val="005434F3"/>
    <w:rsid w:val="00590ED6"/>
    <w:rsid w:val="005B0ACB"/>
    <w:rsid w:val="005D1E2B"/>
    <w:rsid w:val="005D398C"/>
    <w:rsid w:val="006015C6"/>
    <w:rsid w:val="00623589"/>
    <w:rsid w:val="00633B20"/>
    <w:rsid w:val="00676E70"/>
    <w:rsid w:val="0068509D"/>
    <w:rsid w:val="006C6751"/>
    <w:rsid w:val="006C6C47"/>
    <w:rsid w:val="006C721C"/>
    <w:rsid w:val="006E7B24"/>
    <w:rsid w:val="007208A4"/>
    <w:rsid w:val="0072197D"/>
    <w:rsid w:val="0072552F"/>
    <w:rsid w:val="007322D1"/>
    <w:rsid w:val="00736278"/>
    <w:rsid w:val="00747CA8"/>
    <w:rsid w:val="00752F78"/>
    <w:rsid w:val="00771717"/>
    <w:rsid w:val="00787771"/>
    <w:rsid w:val="007905B4"/>
    <w:rsid w:val="007A1924"/>
    <w:rsid w:val="007A75D6"/>
    <w:rsid w:val="007B1D73"/>
    <w:rsid w:val="007B62CB"/>
    <w:rsid w:val="007C3C3D"/>
    <w:rsid w:val="007C418C"/>
    <w:rsid w:val="007C68AC"/>
    <w:rsid w:val="007D2155"/>
    <w:rsid w:val="00800A40"/>
    <w:rsid w:val="00800EBE"/>
    <w:rsid w:val="00803504"/>
    <w:rsid w:val="00830E56"/>
    <w:rsid w:val="008320EA"/>
    <w:rsid w:val="0083339F"/>
    <w:rsid w:val="00834F93"/>
    <w:rsid w:val="0084601C"/>
    <w:rsid w:val="00851D05"/>
    <w:rsid w:val="00856C9D"/>
    <w:rsid w:val="00860FC4"/>
    <w:rsid w:val="008626B9"/>
    <w:rsid w:val="00862FC1"/>
    <w:rsid w:val="00863D1B"/>
    <w:rsid w:val="00870E72"/>
    <w:rsid w:val="00895978"/>
    <w:rsid w:val="008A0813"/>
    <w:rsid w:val="008C35C4"/>
    <w:rsid w:val="008D0820"/>
    <w:rsid w:val="008E0641"/>
    <w:rsid w:val="008E3996"/>
    <w:rsid w:val="008F7337"/>
    <w:rsid w:val="009310E9"/>
    <w:rsid w:val="00932F60"/>
    <w:rsid w:val="00937D20"/>
    <w:rsid w:val="00962149"/>
    <w:rsid w:val="00993E8E"/>
    <w:rsid w:val="00994B31"/>
    <w:rsid w:val="009959BC"/>
    <w:rsid w:val="00996FAE"/>
    <w:rsid w:val="009C24FC"/>
    <w:rsid w:val="009C444A"/>
    <w:rsid w:val="009E17B6"/>
    <w:rsid w:val="009F505D"/>
    <w:rsid w:val="00A00D0B"/>
    <w:rsid w:val="00A10079"/>
    <w:rsid w:val="00A14A00"/>
    <w:rsid w:val="00A158EF"/>
    <w:rsid w:val="00A3002C"/>
    <w:rsid w:val="00A3216F"/>
    <w:rsid w:val="00A335EF"/>
    <w:rsid w:val="00A50EDA"/>
    <w:rsid w:val="00A73B91"/>
    <w:rsid w:val="00A87854"/>
    <w:rsid w:val="00AA30BA"/>
    <w:rsid w:val="00AB6CE0"/>
    <w:rsid w:val="00AD6F6B"/>
    <w:rsid w:val="00AF7F64"/>
    <w:rsid w:val="00B12606"/>
    <w:rsid w:val="00B36B87"/>
    <w:rsid w:val="00B37DAC"/>
    <w:rsid w:val="00B53298"/>
    <w:rsid w:val="00B77B17"/>
    <w:rsid w:val="00B812AC"/>
    <w:rsid w:val="00B83AB7"/>
    <w:rsid w:val="00B909C4"/>
    <w:rsid w:val="00B93C4F"/>
    <w:rsid w:val="00B969BF"/>
    <w:rsid w:val="00BC0B39"/>
    <w:rsid w:val="00BC4D52"/>
    <w:rsid w:val="00BD0C26"/>
    <w:rsid w:val="00BD222A"/>
    <w:rsid w:val="00BD66FA"/>
    <w:rsid w:val="00BD6969"/>
    <w:rsid w:val="00BE22B8"/>
    <w:rsid w:val="00C019ED"/>
    <w:rsid w:val="00C07C00"/>
    <w:rsid w:val="00C249DB"/>
    <w:rsid w:val="00C32F30"/>
    <w:rsid w:val="00C54551"/>
    <w:rsid w:val="00C56247"/>
    <w:rsid w:val="00C56985"/>
    <w:rsid w:val="00C6308E"/>
    <w:rsid w:val="00C711AC"/>
    <w:rsid w:val="00C953CA"/>
    <w:rsid w:val="00C96B28"/>
    <w:rsid w:val="00CA490F"/>
    <w:rsid w:val="00CB02AA"/>
    <w:rsid w:val="00CB3D58"/>
    <w:rsid w:val="00CD2FEF"/>
    <w:rsid w:val="00CD4082"/>
    <w:rsid w:val="00CD53A5"/>
    <w:rsid w:val="00CE2216"/>
    <w:rsid w:val="00CF1B26"/>
    <w:rsid w:val="00D0130B"/>
    <w:rsid w:val="00D0428B"/>
    <w:rsid w:val="00D15DC2"/>
    <w:rsid w:val="00D445FD"/>
    <w:rsid w:val="00D7598E"/>
    <w:rsid w:val="00D76571"/>
    <w:rsid w:val="00D853A4"/>
    <w:rsid w:val="00DB54F1"/>
    <w:rsid w:val="00DB5C80"/>
    <w:rsid w:val="00DC7913"/>
    <w:rsid w:val="00DD1E24"/>
    <w:rsid w:val="00DD435F"/>
    <w:rsid w:val="00DF2119"/>
    <w:rsid w:val="00DF5DD6"/>
    <w:rsid w:val="00E01BA4"/>
    <w:rsid w:val="00E12209"/>
    <w:rsid w:val="00E35D7E"/>
    <w:rsid w:val="00E606DB"/>
    <w:rsid w:val="00E76437"/>
    <w:rsid w:val="00E822DC"/>
    <w:rsid w:val="00E92701"/>
    <w:rsid w:val="00EA22FF"/>
    <w:rsid w:val="00EC0D61"/>
    <w:rsid w:val="00ED6F51"/>
    <w:rsid w:val="00F06A43"/>
    <w:rsid w:val="00F10C29"/>
    <w:rsid w:val="00F32B1B"/>
    <w:rsid w:val="00F32EA4"/>
    <w:rsid w:val="00F34C89"/>
    <w:rsid w:val="00F57A42"/>
    <w:rsid w:val="00F61B8B"/>
    <w:rsid w:val="00F64E0D"/>
    <w:rsid w:val="00F83FA5"/>
    <w:rsid w:val="00FA7854"/>
    <w:rsid w:val="00FA7997"/>
    <w:rsid w:val="00FB10F8"/>
    <w:rsid w:val="00FB1155"/>
    <w:rsid w:val="00FB2E73"/>
    <w:rsid w:val="00FC08AF"/>
    <w:rsid w:val="00FC5493"/>
    <w:rsid w:val="00FE4C72"/>
    <w:rsid w:val="00FF09BB"/>
    <w:rsid w:val="00FF65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0A5368"/>
  <w15:docId w15:val="{F51202DC-AE9F-40B4-941E-9DF2B1EFA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Heading1">
    <w:name w:val="heading 1"/>
    <w:aliases w:val="Heading 1.I,Heading 1-Agriteam"/>
    <w:next w:val="Normal"/>
    <w:link w:val="Heading1Char"/>
    <w:qFormat/>
    <w:pPr>
      <w:keepNext/>
      <w:numPr>
        <w:numId w:val="1"/>
      </w:numPr>
      <w:tabs>
        <w:tab w:val="clear" w:pos="2700"/>
        <w:tab w:val="num" w:pos="360"/>
      </w:tabs>
      <w:spacing w:before="240" w:after="240"/>
      <w:ind w:left="288"/>
      <w:jc w:val="center"/>
      <w:outlineLvl w:val="0"/>
    </w:pPr>
    <w:rPr>
      <w:rFonts w:ascii="Times New Roman Bold" w:hAnsi="Times New Roman Bold"/>
      <w:b/>
      <w:smallCaps/>
      <w:noProof/>
      <w:sz w:val="28"/>
    </w:rPr>
  </w:style>
  <w:style w:type="paragraph" w:styleId="Heading2">
    <w:name w:val="heading 2"/>
    <w:aliases w:val="Heading 2-Agriteam"/>
    <w:basedOn w:val="Normal"/>
    <w:next w:val="Normal"/>
    <w:link w:val="Heading2Char"/>
    <w:qFormat/>
    <w:pPr>
      <w:keepNext/>
      <w:tabs>
        <w:tab w:val="num" w:pos="1080"/>
      </w:tabs>
      <w:spacing w:before="240" w:after="60"/>
      <w:ind w:left="720"/>
      <w:outlineLvl w:val="1"/>
    </w:pPr>
    <w:rPr>
      <w:rFonts w:ascii="Arial" w:hAnsi="Arial"/>
      <w:b/>
      <w:i/>
      <w:szCs w:val="20"/>
      <w:lang w:val="pt-BR"/>
    </w:rPr>
  </w:style>
  <w:style w:type="paragraph" w:styleId="Heading3">
    <w:name w:val="heading 3"/>
    <w:aliases w:val="Heading 3 Paris doc,Heading 3-Agriteam"/>
    <w:basedOn w:val="Normal"/>
    <w:next w:val="Normal"/>
    <w:link w:val="Heading3Char"/>
    <w:qFormat/>
    <w:pPr>
      <w:keepNext/>
      <w:tabs>
        <w:tab w:val="num" w:pos="1800"/>
      </w:tabs>
      <w:spacing w:before="240" w:after="60"/>
      <w:ind w:left="1440"/>
      <w:outlineLvl w:val="2"/>
    </w:pPr>
    <w:rPr>
      <w:rFonts w:ascii="Arial" w:hAnsi="Arial"/>
      <w:szCs w:val="20"/>
      <w:lang w:val="pt-BR"/>
    </w:rPr>
  </w:style>
  <w:style w:type="paragraph" w:styleId="Heading4">
    <w:name w:val="heading 4"/>
    <w:aliases w:val="Heading 4.a"/>
    <w:next w:val="Normal"/>
    <w:link w:val="Heading4Char"/>
    <w:qFormat/>
    <w:pPr>
      <w:keepNext/>
      <w:numPr>
        <w:ilvl w:val="2"/>
        <w:numId w:val="1"/>
      </w:numPr>
      <w:tabs>
        <w:tab w:val="left" w:pos="1440"/>
      </w:tabs>
      <w:spacing w:before="120" w:after="120"/>
      <w:jc w:val="both"/>
      <w:outlineLvl w:val="3"/>
    </w:pPr>
    <w:rPr>
      <w:rFonts w:ascii="Times New Roman Bold" w:hAnsi="Times New Roman Bold"/>
      <w:b/>
      <w:noProof/>
      <w:sz w:val="24"/>
    </w:rPr>
  </w:style>
  <w:style w:type="paragraph" w:styleId="Heading5">
    <w:name w:val="heading 5"/>
    <w:aliases w:val="Heading 5.(i),5 sub-bullet,sb,4,5 sub-bullet1,sb1,41"/>
    <w:next w:val="Normal"/>
    <w:link w:val="Heading5Char"/>
    <w:qFormat/>
    <w:pPr>
      <w:keepNext/>
      <w:spacing w:before="120" w:after="120"/>
      <w:jc w:val="both"/>
      <w:outlineLvl w:val="4"/>
    </w:pPr>
    <w:rPr>
      <w:rFonts w:ascii="Times New Roman Bold" w:hAnsi="Times New Roman Bold"/>
      <w:b/>
      <w:noProof/>
      <w:sz w:val="24"/>
    </w:rPr>
  </w:style>
  <w:style w:type="paragraph" w:styleId="Heading6">
    <w:name w:val="heading 6"/>
    <w:basedOn w:val="Normal"/>
    <w:next w:val="Normal"/>
    <w:link w:val="Heading6Char"/>
    <w:qFormat/>
    <w:pPr>
      <w:spacing w:before="240" w:after="60"/>
      <w:outlineLvl w:val="5"/>
    </w:pPr>
    <w:rPr>
      <w:i/>
      <w:sz w:val="22"/>
      <w:szCs w:val="20"/>
      <w:lang w:val="pt-BR"/>
    </w:rPr>
  </w:style>
  <w:style w:type="paragraph" w:styleId="Heading7">
    <w:name w:val="heading 7"/>
    <w:basedOn w:val="Normal"/>
    <w:next w:val="Normal"/>
    <w:link w:val="Heading7Char"/>
    <w:qFormat/>
    <w:pPr>
      <w:spacing w:before="240" w:after="60"/>
      <w:outlineLvl w:val="6"/>
    </w:pPr>
    <w:rPr>
      <w:rFonts w:ascii="Arial" w:hAnsi="Arial"/>
      <w:szCs w:val="20"/>
      <w:lang w:val="pt-BR"/>
    </w:rPr>
  </w:style>
  <w:style w:type="paragraph" w:styleId="Heading8">
    <w:name w:val="heading 8"/>
    <w:basedOn w:val="Normal"/>
    <w:next w:val="Normal"/>
    <w:link w:val="Heading8Char"/>
    <w:qFormat/>
    <w:pPr>
      <w:spacing w:before="240" w:after="60"/>
      <w:outlineLvl w:val="7"/>
    </w:pPr>
    <w:rPr>
      <w:rFonts w:ascii="Arial" w:hAnsi="Arial"/>
      <w:i/>
      <w:szCs w:val="20"/>
      <w:lang w:val="pt-BR"/>
    </w:rPr>
  </w:style>
  <w:style w:type="paragraph" w:styleId="Heading9">
    <w:name w:val="heading 9"/>
    <w:basedOn w:val="Normal"/>
    <w:next w:val="Normal"/>
    <w:link w:val="Heading9Char"/>
    <w:qFormat/>
    <w:pPr>
      <w:spacing w:before="240" w:after="60"/>
      <w:outlineLvl w:val="8"/>
    </w:pPr>
    <w:rPr>
      <w:rFonts w:ascii="Arial" w:hAnsi="Arial"/>
      <w:b/>
      <w:i/>
      <w:sz w:val="18"/>
      <w:szCs w:val="20"/>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link w:val="ChapterChar"/>
    <w:uiPriority w:val="99"/>
    <w:pPr>
      <w:keepNext/>
      <w:numPr>
        <w:numId w:val="5"/>
      </w:numPr>
      <w:tabs>
        <w:tab w:val="clear" w:pos="2088"/>
        <w:tab w:val="num" w:pos="648"/>
        <w:tab w:val="left" w:pos="1440"/>
      </w:tabs>
      <w:spacing w:before="240" w:after="240"/>
      <w:ind w:left="0"/>
      <w:jc w:val="center"/>
    </w:pPr>
    <w:rPr>
      <w:rFonts w:eastAsia="Calibri"/>
      <w:b/>
      <w:smallCaps/>
      <w:szCs w:val="20"/>
      <w:lang w:val="es-ES_tradnl" w:eastAsia="x-none"/>
    </w:rPr>
  </w:style>
  <w:style w:type="paragraph" w:customStyle="1" w:styleId="Paragraph">
    <w:name w:val="Paragraph"/>
    <w:aliases w:val="paragraph,p,PARAGRAPH,PG,pa,at"/>
    <w:basedOn w:val="BodyTextIndent"/>
    <w:link w:val="ParagraphChar"/>
    <w:uiPriority w:val="99"/>
    <w:qFormat/>
    <w:pPr>
      <w:numPr>
        <w:ilvl w:val="1"/>
        <w:numId w:val="5"/>
      </w:numPr>
      <w:spacing w:before="120"/>
      <w:jc w:val="both"/>
      <w:outlineLvl w:val="1"/>
    </w:pPr>
    <w:rPr>
      <w:rFonts w:eastAsia="Calibri"/>
      <w:szCs w:val="20"/>
      <w:lang w:val="es-ES_tradnl" w:eastAsia="x-none"/>
    </w:rPr>
  </w:style>
  <w:style w:type="paragraph" w:customStyle="1" w:styleId="subpar">
    <w:name w:val="subpar"/>
    <w:basedOn w:val="BodyTextIndent3"/>
    <w:uiPriority w:val="99"/>
    <w:pPr>
      <w:numPr>
        <w:ilvl w:val="2"/>
        <w:numId w:val="5"/>
      </w:numPr>
      <w:spacing w:before="120"/>
      <w:jc w:val="both"/>
      <w:outlineLvl w:val="2"/>
    </w:pPr>
    <w:rPr>
      <w:rFonts w:eastAsia="Calibri"/>
    </w:rPr>
  </w:style>
  <w:style w:type="paragraph" w:customStyle="1" w:styleId="SubSubPar">
    <w:name w:val="SubSubPar"/>
    <w:basedOn w:val="subpar"/>
    <w:pPr>
      <w:numPr>
        <w:ilvl w:val="3"/>
      </w:numPr>
      <w:tabs>
        <w:tab w:val="clear" w:pos="3024"/>
        <w:tab w:val="left" w:pos="0"/>
        <w:tab w:val="num" w:pos="1296"/>
      </w:tabs>
      <w:ind w:left="1296"/>
    </w:pPr>
    <w:rPr>
      <w:szCs w:val="20"/>
      <w:lang w:val="es-ES_tradnl"/>
    </w:rPr>
  </w:style>
  <w:style w:type="character" w:customStyle="1" w:styleId="ParagraphChar">
    <w:name w:val="Paragraph Char"/>
    <w:aliases w:val="p Char,PARAGRAPH Char,PG Char,pa Char,at Char,paragraph Char"/>
    <w:link w:val="Paragraph"/>
    <w:uiPriority w:val="99"/>
    <w:locked/>
    <w:rPr>
      <w:rFonts w:eastAsia="Calibri"/>
      <w:sz w:val="24"/>
      <w:lang w:val="es-ES_tradnl" w:eastAsia="x-none"/>
    </w:rPr>
  </w:style>
  <w:style w:type="paragraph" w:styleId="BodyTextIndent">
    <w:name w:val="Body Text Indent"/>
    <w:basedOn w:val="Normal"/>
    <w:link w:val="BodyTextIndentChar"/>
    <w:uiPriority w:val="99"/>
    <w:pPr>
      <w:spacing w:after="120"/>
      <w:ind w:left="360"/>
    </w:pPr>
  </w:style>
  <w:style w:type="paragraph" w:styleId="BodyTextIndent3">
    <w:name w:val="Body Text Indent 3"/>
    <w:basedOn w:val="Normal"/>
    <w:link w:val="BodyTextIndent3Char"/>
    <w:uiPriority w:val="99"/>
    <w:pPr>
      <w:spacing w:after="120"/>
      <w:ind w:left="360"/>
    </w:pPr>
    <w:rPr>
      <w:szCs w:val="16"/>
    </w:rPr>
  </w:style>
  <w:style w:type="paragraph" w:customStyle="1" w:styleId="FirstHeading">
    <w:name w:val="FirstHeading"/>
    <w:basedOn w:val="Normal"/>
    <w:next w:val="Normal"/>
    <w:uiPriority w:val="99"/>
    <w:pPr>
      <w:keepNext/>
      <w:tabs>
        <w:tab w:val="left" w:pos="0"/>
        <w:tab w:val="left" w:pos="86"/>
      </w:tabs>
      <w:spacing w:before="120" w:after="120"/>
    </w:pPr>
    <w:rPr>
      <w:rFonts w:eastAsia="Calibri"/>
      <w:b/>
      <w:szCs w:val="20"/>
      <w:lang w:val="es-ES"/>
    </w:rPr>
  </w:style>
  <w:style w:type="paragraph" w:customStyle="1" w:styleId="SecHeading">
    <w:name w:val="SecHeading"/>
    <w:basedOn w:val="Normal"/>
    <w:next w:val="Paragraph"/>
    <w:uiPriority w:val="99"/>
    <w:pPr>
      <w:keepNext/>
      <w:spacing w:before="120" w:after="120"/>
    </w:pPr>
    <w:rPr>
      <w:rFonts w:eastAsia="Calibri"/>
      <w:b/>
      <w:szCs w:val="20"/>
      <w:lang w:val="es-ES_tradnl"/>
    </w:rPr>
  </w:style>
  <w:style w:type="paragraph" w:customStyle="1" w:styleId="SubHeading1">
    <w:name w:val="SubHeading1"/>
    <w:basedOn w:val="SecHeading"/>
    <w:uiPriority w:val="99"/>
    <w:pPr>
      <w:numPr>
        <w:ilvl w:val="2"/>
      </w:numPr>
      <w:tabs>
        <w:tab w:val="num" w:pos="1872"/>
      </w:tabs>
      <w:ind w:left="1872"/>
    </w:pPr>
  </w:style>
  <w:style w:type="paragraph" w:customStyle="1" w:styleId="Subheading2">
    <w:name w:val="Subheading2"/>
    <w:basedOn w:val="SecHeading"/>
    <w:uiPriority w:val="99"/>
    <w:pPr>
      <w:numPr>
        <w:ilvl w:val="3"/>
      </w:numPr>
      <w:tabs>
        <w:tab w:val="num" w:pos="2376"/>
      </w:tabs>
      <w:ind w:left="2376"/>
    </w:p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link w:val="CommentSubjectChar"/>
    <w:semiHidden/>
    <w:rPr>
      <w:b/>
      <w:bCs/>
    </w:rPr>
  </w:style>
  <w:style w:type="paragraph" w:styleId="BalloonText">
    <w:name w:val="Balloon Text"/>
    <w:basedOn w:val="Normal"/>
    <w:link w:val="BalloonTextChar"/>
    <w:uiPriority w:val="99"/>
    <w:rPr>
      <w:rFonts w:ascii="Tahoma" w:hAnsi="Tahoma" w:cs="Tahoma"/>
      <w:sz w:val="16"/>
      <w:szCs w:val="16"/>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pterChar">
    <w:name w:val="Chapter Char"/>
    <w:link w:val="Chapter"/>
    <w:uiPriority w:val="99"/>
    <w:locked/>
    <w:rPr>
      <w:rFonts w:eastAsia="Calibri"/>
      <w:b/>
      <w:smallCaps/>
      <w:sz w:val="24"/>
      <w:lang w:val="es-ES_tradnl" w:eastAsia="x-none"/>
    </w:rPr>
  </w:style>
  <w:style w:type="paragraph" w:customStyle="1" w:styleId="ColorfulList-Accent12">
    <w:name w:val="Colorful List - Accent 12"/>
    <w:basedOn w:val="Normal"/>
    <w:link w:val="ColorfulList-Accent1Char1"/>
    <w:uiPriority w:val="34"/>
    <w:qFormat/>
    <w:pPr>
      <w:ind w:left="720"/>
      <w:contextualSpacing/>
    </w:pPr>
    <w:rPr>
      <w:rFonts w:eastAsia="Calibri"/>
    </w:rPr>
  </w:style>
  <w:style w:type="paragraph" w:customStyle="1" w:styleId="Newpage">
    <w:name w:val="Newpage"/>
    <w:basedOn w:val="Normal"/>
    <w:pPr>
      <w:tabs>
        <w:tab w:val="left" w:pos="3060"/>
      </w:tabs>
      <w:jc w:val="center"/>
    </w:pPr>
    <w:rPr>
      <w:b/>
      <w:bCs/>
      <w:smallCaps/>
      <w:lang w:val="es-ES"/>
    </w:rPr>
  </w:style>
  <w:style w:type="paragraph" w:styleId="FootnoteText">
    <w:name w:val="footnote text"/>
    <w:aliases w:val="Footnote,text,Texto nota pie Car,fn,ft,single space,FOOTNOTES,ADB,WB-Fußnotentext,Fußnote,WB-Fuﬂnotentext,Fuﬂnote,Note de bas de page Car,ALTS FOOTNOTE,Footnote Text Char Char Char Char Char Char,f,footnote text,Geneva 9,footno,F"/>
    <w:basedOn w:val="Normal"/>
    <w:link w:val="FootnoteTextChar"/>
    <w:qFormat/>
    <w:pPr>
      <w:keepNext/>
      <w:keepLines/>
      <w:spacing w:after="120"/>
      <w:ind w:left="288" w:hanging="288"/>
      <w:jc w:val="both"/>
    </w:pPr>
    <w:rPr>
      <w:spacing w:val="-3"/>
      <w:sz w:val="20"/>
      <w:szCs w:val="20"/>
      <w:lang w:val="x-none"/>
    </w:rPr>
  </w:style>
  <w:style w:type="character" w:customStyle="1" w:styleId="FootnoteTextChar">
    <w:name w:val="Footnote Text Char"/>
    <w:aliases w:val="Footnote Char,text Char,Texto nota pie Car Char,fn Char,ft Char,single space Char,FOOTNOTES Char,ADB Char,WB-Fußnotentext Char,Fußnote Char,WB-Fuﬂnotentext Char,Fuﬂnote Char,Note de bas de page Car Char,ALTS FOOTNOTE Char,f Char"/>
    <w:link w:val="FootnoteText"/>
    <w:rPr>
      <w:spacing w:val="-3"/>
      <w:lang w:val="x-none"/>
    </w:rPr>
  </w:style>
  <w:style w:type="character" w:styleId="FootnoteReference">
    <w:name w:val="footnote reference"/>
    <w:aliases w:val="FC,referencia nota al pie,ftref,Ref. de nota al pie.,16 Point,Superscript 6 Point,Fußnotenzeichen DISS,Ref. de nota al pie EDEP,pie pddes,Footnote Reference Number,Footnote Reference_LVL6,Footnote Reference_LVL61,fr,SUPERS,titulo ,Ref"/>
    <w:link w:val="Char2"/>
    <w:uiPriority w:val="99"/>
    <w:qFormat/>
    <w:rPr>
      <w:vertAlign w:val="superscript"/>
    </w:rPr>
  </w:style>
  <w:style w:type="paragraph" w:customStyle="1" w:styleId="Contedodatabela">
    <w:name w:val="Conteúdo da tabela"/>
    <w:basedOn w:val="Normal"/>
    <w:pPr>
      <w:widowControl w:val="0"/>
      <w:suppressLineNumbers/>
      <w:suppressAutoHyphens/>
    </w:pPr>
    <w:rPr>
      <w:rFonts w:eastAsia="Arial Unicode MS" w:cs="Tahoma"/>
      <w:lang w:val="pt-BR"/>
    </w:rPr>
  </w:style>
  <w:style w:type="paragraph" w:styleId="Footer">
    <w:name w:val="footer"/>
    <w:basedOn w:val="Normal"/>
    <w:link w:val="FooterChar"/>
    <w:uiPriority w:val="99"/>
    <w:pPr>
      <w:tabs>
        <w:tab w:val="center" w:pos="4252"/>
        <w:tab w:val="right" w:pos="8504"/>
      </w:tabs>
    </w:pPr>
    <w:rPr>
      <w:lang w:val="x-none" w:eastAsia="x-none"/>
    </w:rPr>
  </w:style>
  <w:style w:type="character" w:customStyle="1" w:styleId="FooterChar">
    <w:name w:val="Footer Char"/>
    <w:link w:val="Footer"/>
    <w:uiPriority w:val="99"/>
    <w:rPr>
      <w:sz w:val="24"/>
      <w:szCs w:val="24"/>
    </w:rPr>
  </w:style>
  <w:style w:type="paragraph" w:styleId="NormalWeb">
    <w:name w:val="Normal (Web)"/>
    <w:basedOn w:val="Normal"/>
    <w:uiPriority w:val="99"/>
    <w:unhideWhenUsed/>
    <w:pPr>
      <w:spacing w:before="100" w:beforeAutospacing="1" w:after="100" w:afterAutospacing="1"/>
    </w:pPr>
    <w:rPr>
      <w:lang w:val="pt-BR" w:eastAsia="pt-BR"/>
    </w:rPr>
  </w:style>
  <w:style w:type="character" w:customStyle="1" w:styleId="BodyTextIndentChar">
    <w:name w:val="Body Text Indent Char"/>
    <w:link w:val="BodyTextIndent"/>
    <w:uiPriority w:val="99"/>
    <w:rPr>
      <w:sz w:val="24"/>
      <w:szCs w:val="24"/>
    </w:rPr>
  </w:style>
  <w:style w:type="character" w:styleId="Hyperlink">
    <w:name w:val="Hyperlink"/>
    <w:uiPriority w:val="99"/>
    <w:rPr>
      <w:rFonts w:cs="Times New Roman"/>
      <w:color w:val="0000FF"/>
      <w:u w:val="single"/>
    </w:rPr>
  </w:style>
  <w:style w:type="character" w:customStyle="1" w:styleId="Heading1Char">
    <w:name w:val="Heading 1 Char"/>
    <w:aliases w:val="Heading 1.I Char,Heading 1-Agriteam Char"/>
    <w:link w:val="Heading1"/>
    <w:rPr>
      <w:rFonts w:ascii="Times New Roman Bold" w:hAnsi="Times New Roman Bold"/>
      <w:b/>
      <w:smallCaps/>
      <w:noProof/>
      <w:sz w:val="28"/>
    </w:rPr>
  </w:style>
  <w:style w:type="character" w:customStyle="1" w:styleId="Heading4Char">
    <w:name w:val="Heading 4 Char"/>
    <w:aliases w:val="Heading 4.a Char"/>
    <w:link w:val="Heading4"/>
    <w:rPr>
      <w:rFonts w:ascii="Times New Roman Bold" w:hAnsi="Times New Roman Bold"/>
      <w:b/>
      <w:noProof/>
      <w:sz w:val="24"/>
    </w:rPr>
  </w:style>
  <w:style w:type="character" w:customStyle="1" w:styleId="Heading5Char">
    <w:name w:val="Heading 5 Char"/>
    <w:aliases w:val="Heading 5.(i) Char,5 sub-bullet Char,sb Char,4 Char,5 sub-bullet1 Char,sb1 Char,41 Char"/>
    <w:link w:val="Heading5"/>
    <w:rPr>
      <w:rFonts w:ascii="Times New Roman Bold" w:hAnsi="Times New Roman Bold"/>
      <w:b/>
      <w:noProof/>
      <w:sz w:val="24"/>
    </w:rPr>
  </w:style>
  <w:style w:type="paragraph" w:customStyle="1" w:styleId="AutoNumpara">
    <w:name w:val="AutoNumpara"/>
    <w:basedOn w:val="BodyTextIndent"/>
    <w:pPr>
      <w:numPr>
        <w:ilvl w:val="1"/>
        <w:numId w:val="1"/>
      </w:numPr>
      <w:spacing w:before="120"/>
      <w:jc w:val="both"/>
    </w:pPr>
    <w:rPr>
      <w:noProof/>
      <w:spacing w:val="-2"/>
      <w:szCs w:val="20"/>
      <w:lang w:val="es-ES_tradnl" w:eastAsia="x-none"/>
    </w:rPr>
  </w:style>
  <w:style w:type="paragraph" w:customStyle="1" w:styleId="TableTitle">
    <w:name w:val="TableTitle"/>
    <w:basedOn w:val="Normal"/>
    <w:link w:val="TableTitleChar"/>
    <w:pPr>
      <w:keepNext/>
      <w:framePr w:wrap="around" w:vAnchor="text" w:hAnchor="text" w:y="1"/>
      <w:spacing w:before="20" w:after="20"/>
      <w:jc w:val="center"/>
    </w:pPr>
    <w:rPr>
      <w:rFonts w:ascii="Times New Roman Bold" w:hAnsi="Times New Roman Bold"/>
      <w:b/>
      <w:spacing w:val="-3"/>
      <w:sz w:val="20"/>
      <w:szCs w:val="20"/>
      <w:lang w:val="es-ES" w:eastAsia="x-none"/>
    </w:rPr>
  </w:style>
  <w:style w:type="character" w:customStyle="1" w:styleId="TableTitleChar">
    <w:name w:val="TableTitle Char"/>
    <w:link w:val="TableTitle"/>
    <w:rPr>
      <w:rFonts w:ascii="Times New Roman Bold" w:hAnsi="Times New Roman Bold"/>
      <w:b/>
      <w:spacing w:val="-3"/>
      <w:lang w:val="es-ES" w:eastAsia="x-none"/>
    </w:rPr>
  </w:style>
  <w:style w:type="paragraph" w:styleId="BodyText2">
    <w:name w:val="Body Text 2"/>
    <w:basedOn w:val="Normal"/>
    <w:link w:val="BodyText2Char"/>
    <w:pPr>
      <w:spacing w:after="120" w:line="480" w:lineRule="auto"/>
    </w:pPr>
  </w:style>
  <w:style w:type="character" w:customStyle="1" w:styleId="BodyText2Char">
    <w:name w:val="Body Text 2 Char"/>
    <w:link w:val="BodyText2"/>
    <w:rPr>
      <w:sz w:val="24"/>
      <w:szCs w:val="24"/>
      <w:lang w:val="en-US" w:eastAsia="en-US"/>
    </w:rPr>
  </w:style>
  <w:style w:type="character" w:customStyle="1" w:styleId="hps">
    <w:name w:val="hps"/>
  </w:style>
  <w:style w:type="character" w:customStyle="1" w:styleId="longtext">
    <w:name w:val="long_text"/>
  </w:style>
  <w:style w:type="paragraph" w:styleId="BodyText">
    <w:name w:val="Body Text"/>
    <w:basedOn w:val="Normal"/>
    <w:link w:val="BodyTextChar"/>
    <w:pPr>
      <w:spacing w:after="120"/>
    </w:pPr>
  </w:style>
  <w:style w:type="character" w:customStyle="1" w:styleId="BodyTextChar">
    <w:name w:val="Body Text Char"/>
    <w:link w:val="BodyText"/>
    <w:rPr>
      <w:sz w:val="24"/>
      <w:szCs w:val="24"/>
    </w:rPr>
  </w:style>
  <w:style w:type="paragraph" w:styleId="Header">
    <w:name w:val="header"/>
    <w:basedOn w:val="Normal"/>
    <w:link w:val="HeaderChar"/>
    <w:uiPriority w:val="99"/>
    <w:pPr>
      <w:tabs>
        <w:tab w:val="center" w:pos="4419"/>
        <w:tab w:val="right" w:pos="8838"/>
      </w:tabs>
    </w:pPr>
    <w:rPr>
      <w:sz w:val="20"/>
      <w:szCs w:val="20"/>
    </w:rPr>
  </w:style>
  <w:style w:type="character" w:customStyle="1" w:styleId="HeaderChar">
    <w:name w:val="Header Char"/>
    <w:basedOn w:val="DefaultParagraphFont"/>
    <w:link w:val="Header"/>
    <w:uiPriority w:val="99"/>
  </w:style>
  <w:style w:type="paragraph" w:customStyle="1" w:styleId="MediumGrid21">
    <w:name w:val="Medium Grid 21"/>
    <w:link w:val="MediumGrid2Char"/>
    <w:uiPriority w:val="1"/>
    <w:qFormat/>
    <w:rPr>
      <w:rFonts w:ascii="Calibri" w:hAnsi="Calibri"/>
      <w:sz w:val="22"/>
      <w:szCs w:val="22"/>
      <w:lang w:val="pt-BR"/>
    </w:rPr>
  </w:style>
  <w:style w:type="character" w:customStyle="1" w:styleId="MediumGrid2Char">
    <w:name w:val="Medium Grid 2 Char"/>
    <w:link w:val="MediumGrid21"/>
    <w:uiPriority w:val="1"/>
    <w:rPr>
      <w:rFonts w:ascii="Calibri" w:hAnsi="Calibri"/>
      <w:sz w:val="22"/>
      <w:szCs w:val="22"/>
      <w:lang w:val="pt-BR"/>
    </w:rPr>
  </w:style>
  <w:style w:type="character" w:customStyle="1" w:styleId="Heading2Char">
    <w:name w:val="Heading 2 Char"/>
    <w:aliases w:val="Heading 2-Agriteam Char"/>
    <w:link w:val="Heading2"/>
    <w:rPr>
      <w:rFonts w:ascii="Arial" w:hAnsi="Arial"/>
      <w:b/>
      <w:i/>
      <w:sz w:val="24"/>
      <w:lang w:val="pt-BR"/>
    </w:rPr>
  </w:style>
  <w:style w:type="character" w:customStyle="1" w:styleId="Heading3Char">
    <w:name w:val="Heading 3 Char"/>
    <w:aliases w:val="Heading 3 Paris doc Char,Heading 3-Agriteam Char"/>
    <w:link w:val="Heading3"/>
    <w:rPr>
      <w:rFonts w:ascii="Arial" w:hAnsi="Arial"/>
      <w:sz w:val="24"/>
      <w:lang w:val="pt-BR"/>
    </w:rPr>
  </w:style>
  <w:style w:type="character" w:customStyle="1" w:styleId="Heading6Char">
    <w:name w:val="Heading 6 Char"/>
    <w:link w:val="Heading6"/>
    <w:rPr>
      <w:i/>
      <w:sz w:val="22"/>
      <w:lang w:val="pt-BR"/>
    </w:rPr>
  </w:style>
  <w:style w:type="character" w:customStyle="1" w:styleId="Heading7Char">
    <w:name w:val="Heading 7 Char"/>
    <w:link w:val="Heading7"/>
    <w:rPr>
      <w:rFonts w:ascii="Arial" w:hAnsi="Arial"/>
      <w:sz w:val="24"/>
      <w:lang w:val="pt-BR"/>
    </w:rPr>
  </w:style>
  <w:style w:type="character" w:customStyle="1" w:styleId="Heading8Char">
    <w:name w:val="Heading 8 Char"/>
    <w:link w:val="Heading8"/>
    <w:rPr>
      <w:rFonts w:ascii="Arial" w:hAnsi="Arial"/>
      <w:i/>
      <w:sz w:val="24"/>
      <w:lang w:val="pt-BR"/>
    </w:rPr>
  </w:style>
  <w:style w:type="character" w:customStyle="1" w:styleId="Heading9Char">
    <w:name w:val="Heading 9 Char"/>
    <w:link w:val="Heading9"/>
    <w:rPr>
      <w:rFonts w:ascii="Arial" w:hAnsi="Arial"/>
      <w:b/>
      <w:i/>
      <w:sz w:val="18"/>
      <w:lang w:val="pt-BR"/>
    </w:rPr>
  </w:style>
  <w:style w:type="paragraph" w:customStyle="1" w:styleId="ABBR">
    <w:name w:val="ABBR"/>
    <w:basedOn w:val="Normal"/>
    <w:rPr>
      <w:caps/>
      <w:szCs w:val="20"/>
      <w:lang w:val="pt-BR"/>
    </w:rPr>
  </w:style>
  <w:style w:type="paragraph" w:customStyle="1" w:styleId="RegheadTab">
    <w:name w:val="RegheadTab"/>
    <w:basedOn w:val="FirstHeading"/>
    <w:pPr>
      <w:tabs>
        <w:tab w:val="clear" w:pos="86"/>
        <w:tab w:val="left" w:pos="90"/>
        <w:tab w:val="num" w:pos="1296"/>
      </w:tabs>
      <w:spacing w:after="0"/>
      <w:ind w:left="1296" w:hanging="576"/>
      <w:jc w:val="center"/>
    </w:pPr>
    <w:rPr>
      <w:rFonts w:eastAsia="Times New Roman"/>
      <w:noProof/>
      <w:lang w:val="pt-BR"/>
    </w:rPr>
  </w:style>
  <w:style w:type="paragraph" w:styleId="Title">
    <w:name w:val="Title"/>
    <w:basedOn w:val="Normal"/>
    <w:link w:val="TitleChar"/>
    <w:uiPriority w:val="10"/>
    <w:qFormat/>
    <w:pPr>
      <w:tabs>
        <w:tab w:val="left" w:pos="1440"/>
        <w:tab w:val="left" w:pos="3060"/>
      </w:tabs>
      <w:jc w:val="center"/>
      <w:outlineLvl w:val="0"/>
    </w:pPr>
    <w:rPr>
      <w:lang w:val="es-ES" w:eastAsia="x-none"/>
    </w:rPr>
  </w:style>
  <w:style w:type="character" w:customStyle="1" w:styleId="TitleChar">
    <w:name w:val="Title Char"/>
    <w:link w:val="Title"/>
    <w:uiPriority w:val="10"/>
    <w:rPr>
      <w:sz w:val="24"/>
      <w:szCs w:val="24"/>
      <w:lang w:val="es-ES" w:eastAsia="x-none"/>
    </w:rPr>
  </w:style>
  <w:style w:type="paragraph" w:customStyle="1" w:styleId="ColorfulList-Accent11">
    <w:name w:val="Colorful List - Accent 11"/>
    <w:basedOn w:val="Normal"/>
    <w:link w:val="ColorfulList-Accent1Char"/>
    <w:uiPriority w:val="34"/>
    <w:qFormat/>
    <w:pPr>
      <w:ind w:left="720"/>
      <w:contextualSpacing/>
    </w:pPr>
    <w:rPr>
      <w:rFonts w:ascii="Calibri" w:hAnsi="Calibri"/>
      <w:sz w:val="22"/>
      <w:szCs w:val="20"/>
      <w:lang w:val="x-none" w:eastAsia="x-none"/>
    </w:rPr>
  </w:style>
  <w:style w:type="character" w:customStyle="1" w:styleId="ColorfulList-Accent1Char">
    <w:name w:val="Colorful List - Accent 1 Char"/>
    <w:link w:val="ColorfulList-Accent11"/>
    <w:uiPriority w:val="34"/>
    <w:locked/>
    <w:rPr>
      <w:rFonts w:ascii="Calibri" w:hAnsi="Calibri"/>
      <w:sz w:val="22"/>
      <w:lang w:val="x-none" w:eastAsia="x-none"/>
    </w:rPr>
  </w:style>
  <w:style w:type="character" w:customStyle="1" w:styleId="CommentTextChar">
    <w:name w:val="Comment Text Char"/>
    <w:link w:val="CommentText"/>
    <w:uiPriority w:val="99"/>
    <w:rPr>
      <w:lang w:val="en-US" w:eastAsia="en-US"/>
    </w:rPr>
  </w:style>
  <w:style w:type="paragraph" w:customStyle="1" w:styleId="ColorfulShading-Accent11">
    <w:name w:val="Colorful Shading - Accent 11"/>
    <w:hidden/>
    <w:uiPriority w:val="99"/>
    <w:semiHidden/>
    <w:rPr>
      <w:sz w:val="24"/>
      <w:szCs w:val="24"/>
    </w:rPr>
  </w:style>
  <w:style w:type="paragraph" w:customStyle="1" w:styleId="Default">
    <w:name w:val="Default"/>
    <w:pPr>
      <w:autoSpaceDE w:val="0"/>
      <w:autoSpaceDN w:val="0"/>
      <w:adjustRightInd w:val="0"/>
    </w:pPr>
    <w:rPr>
      <w:rFonts w:eastAsia="Calibri"/>
      <w:color w:val="000000"/>
      <w:sz w:val="24"/>
      <w:szCs w:val="24"/>
    </w:rPr>
  </w:style>
  <w:style w:type="character" w:customStyle="1" w:styleId="shorttext">
    <w:name w:val="short_text"/>
  </w:style>
  <w:style w:type="table" w:customStyle="1" w:styleId="TableGrid1">
    <w:name w:val="Table Grid1"/>
    <w:basedOn w:val="TableNormal"/>
    <w:next w:val="TableGrid"/>
    <w:uiPriority w:val="5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lorfulList-Accent1Char1">
    <w:name w:val="Colorful List - Accent 1 Char1"/>
    <w:link w:val="ColorfulList-Accent12"/>
    <w:uiPriority w:val="34"/>
    <w:rPr>
      <w:rFonts w:eastAsia="Calibri"/>
      <w:sz w:val="24"/>
      <w:szCs w:val="24"/>
    </w:rPr>
  </w:style>
  <w:style w:type="character" w:customStyle="1" w:styleId="st1">
    <w:name w:val="st1"/>
  </w:style>
  <w:style w:type="paragraph" w:customStyle="1" w:styleId="Regtable">
    <w:name w:val="Regtable"/>
    <w:basedOn w:val="Normal"/>
    <w:pPr>
      <w:keepLines/>
      <w:framePr w:wrap="around" w:vAnchor="text" w:hAnchor="text" w:y="1"/>
      <w:spacing w:before="20" w:after="20"/>
    </w:pPr>
    <w:rPr>
      <w:sz w:val="20"/>
      <w:lang w:eastAsia="ar-SA"/>
    </w:rPr>
  </w:style>
  <w:style w:type="character" w:customStyle="1" w:styleId="ParagraphCar">
    <w:name w:val="Paragraph Car"/>
    <w:uiPriority w:val="99"/>
    <w:locked/>
    <w:rPr>
      <w:rFonts w:eastAsia="Calibri" w:cs="Calibri"/>
      <w:sz w:val="24"/>
      <w:szCs w:val="22"/>
      <w:lang w:val="x-none" w:eastAsia="ar-SA"/>
    </w:rPr>
  </w:style>
  <w:style w:type="character" w:customStyle="1" w:styleId="corchete-llamada1">
    <w:name w:val="corchete-llamada1"/>
    <w:rPr>
      <w:vanish/>
      <w:webHidden w:val="0"/>
      <w:specVanish w:val="0"/>
    </w:rPr>
  </w:style>
  <w:style w:type="character" w:styleId="FollowedHyperlink">
    <w:name w:val="FollowedHyperlink"/>
    <w:rPr>
      <w:color w:val="954F72"/>
      <w:u w:val="single"/>
    </w:rPr>
  </w:style>
  <w:style w:type="paragraph" w:styleId="Revision">
    <w:name w:val="Revision"/>
    <w:hidden/>
    <w:uiPriority w:val="99"/>
    <w:semiHidden/>
    <w:rPr>
      <w:sz w:val="24"/>
      <w:szCs w:val="24"/>
    </w:rPr>
  </w:style>
  <w:style w:type="paragraph" w:styleId="ListParagraph">
    <w:name w:val="List Paragraph"/>
    <w:basedOn w:val="Normal"/>
    <w:link w:val="ListParagraphChar"/>
    <w:uiPriority w:val="34"/>
    <w:qFormat/>
    <w:pPr>
      <w:spacing w:after="200" w:line="276" w:lineRule="auto"/>
      <w:ind w:left="720"/>
      <w:contextualSpacing/>
    </w:pPr>
    <w:rPr>
      <w:rFonts w:ascii="Calibri" w:eastAsia="Calibri" w:hAnsi="Calibri"/>
      <w:sz w:val="22"/>
      <w:szCs w:val="22"/>
      <w:lang w:val="es-ES"/>
    </w:rPr>
  </w:style>
  <w:style w:type="character" w:customStyle="1" w:styleId="ListParagraphChar">
    <w:name w:val="List Paragraph Char"/>
    <w:basedOn w:val="DefaultParagraphFont"/>
    <w:link w:val="ListParagraph"/>
    <w:uiPriority w:val="34"/>
    <w:locked/>
    <w:rPr>
      <w:rFonts w:ascii="Calibri" w:eastAsia="Calibri" w:hAnsi="Calibri"/>
      <w:sz w:val="22"/>
      <w:szCs w:val="22"/>
      <w:lang w:val="es-ES"/>
    </w:rPr>
  </w:style>
  <w:style w:type="character" w:styleId="PlaceholderText">
    <w:name w:val="Placeholder Text"/>
    <w:basedOn w:val="DefaultParagraphFont"/>
    <w:uiPriority w:val="99"/>
    <w:semiHidden/>
    <w:rPr>
      <w:color w:val="808080"/>
    </w:rPr>
  </w:style>
  <w:style w:type="paragraph" w:customStyle="1" w:styleId="Char2">
    <w:name w:val="Char2"/>
    <w:basedOn w:val="Normal"/>
    <w:link w:val="FootnoteReference"/>
    <w:uiPriority w:val="99"/>
    <w:pPr>
      <w:spacing w:after="160" w:line="240" w:lineRule="exact"/>
    </w:pPr>
    <w:rPr>
      <w:sz w:val="20"/>
      <w:szCs w:val="20"/>
      <w:vertAlign w:val="superscript"/>
    </w:rPr>
  </w:style>
  <w:style w:type="paragraph" w:styleId="BodyText3">
    <w:name w:val="Body Text 3"/>
    <w:basedOn w:val="Normal"/>
    <w:link w:val="BodyText3Char"/>
    <w:uiPriority w:val="99"/>
    <w:unhideWhenUsed/>
    <w:pPr>
      <w:spacing w:after="120" w:line="276" w:lineRule="auto"/>
    </w:pPr>
    <w:rPr>
      <w:rFonts w:ascii="Calibri" w:eastAsia="Calibri" w:hAnsi="Calibri"/>
      <w:sz w:val="16"/>
      <w:szCs w:val="16"/>
    </w:rPr>
  </w:style>
  <w:style w:type="character" w:customStyle="1" w:styleId="BodyText3Char">
    <w:name w:val="Body Text 3 Char"/>
    <w:basedOn w:val="DefaultParagraphFont"/>
    <w:link w:val="BodyText3"/>
    <w:uiPriority w:val="99"/>
    <w:rPr>
      <w:rFonts w:ascii="Calibri" w:eastAsia="Calibri" w:hAnsi="Calibri"/>
      <w:sz w:val="16"/>
      <w:szCs w:val="16"/>
    </w:rPr>
  </w:style>
  <w:style w:type="character" w:customStyle="1" w:styleId="BodyTextIndent3Char">
    <w:name w:val="Body Text Indent 3 Char"/>
    <w:basedOn w:val="DefaultParagraphFont"/>
    <w:link w:val="BodyTextIndent3"/>
    <w:uiPriority w:val="99"/>
    <w:rPr>
      <w:sz w:val="24"/>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 w:type="character" w:customStyle="1" w:styleId="MTDisplayEquationChar">
    <w:name w:val="MTDisplayEquation Char"/>
    <w:basedOn w:val="DefaultParagraphFont"/>
    <w:link w:val="MTDisplayEquation"/>
    <w:locked/>
  </w:style>
  <w:style w:type="paragraph" w:customStyle="1" w:styleId="MTDisplayEquation">
    <w:name w:val="MTDisplayEquation"/>
    <w:basedOn w:val="Normal"/>
    <w:next w:val="Normal"/>
    <w:link w:val="MTDisplayEquationChar"/>
    <w:pPr>
      <w:tabs>
        <w:tab w:val="center" w:pos="4680"/>
        <w:tab w:val="right" w:pos="9360"/>
      </w:tabs>
      <w:spacing w:after="160" w:line="256" w:lineRule="auto"/>
      <w:jc w:val="both"/>
    </w:pPr>
    <w:rPr>
      <w:sz w:val="20"/>
      <w:szCs w:val="20"/>
    </w:rPr>
  </w:style>
  <w:style w:type="paragraph" w:styleId="TOCHeading">
    <w:name w:val="TOC Heading"/>
    <w:basedOn w:val="Heading1"/>
    <w:next w:val="Normal"/>
    <w:uiPriority w:val="39"/>
    <w:unhideWhenUsed/>
    <w:qFormat/>
    <w:pPr>
      <w:keepLines/>
      <w:numPr>
        <w:numId w:val="0"/>
      </w:numPr>
      <w:spacing w:after="0" w:line="259" w:lineRule="auto"/>
      <w:jc w:val="left"/>
      <w:outlineLvl w:val="9"/>
    </w:pPr>
    <w:rPr>
      <w:rFonts w:asciiTheme="majorHAnsi" w:eastAsiaTheme="majorEastAsia" w:hAnsiTheme="majorHAnsi" w:cstheme="majorBidi"/>
      <w:b w:val="0"/>
      <w:smallCaps w:val="0"/>
      <w:noProof w:val="0"/>
      <w:color w:val="365F91" w:themeColor="accent1" w:themeShade="BF"/>
      <w:sz w:val="32"/>
      <w:szCs w:val="32"/>
    </w:rPr>
  </w:style>
  <w:style w:type="paragraph" w:styleId="TOC1">
    <w:name w:val="toc 1"/>
    <w:basedOn w:val="Normal"/>
    <w:next w:val="Normal"/>
    <w:autoRedefine/>
    <w:uiPriority w:val="39"/>
    <w:unhideWhenUsed/>
    <w:pPr>
      <w:spacing w:after="100"/>
    </w:pPr>
  </w:style>
  <w:style w:type="paragraph" w:styleId="TOC2">
    <w:name w:val="toc 2"/>
    <w:basedOn w:val="Normal"/>
    <w:next w:val="Normal"/>
    <w:autoRedefine/>
    <w:uiPriority w:val="39"/>
    <w:unhideWhenUsed/>
    <w:pPr>
      <w:tabs>
        <w:tab w:val="left" w:pos="851"/>
        <w:tab w:val="right" w:leader="dot" w:pos="8630"/>
      </w:tabs>
      <w:spacing w:after="100"/>
      <w:ind w:left="240"/>
    </w:pPr>
  </w:style>
  <w:style w:type="paragraph" w:customStyle="1" w:styleId="TimesNewRoman10pt">
    <w:name w:val="Times New Roman 10 pt"/>
    <w:basedOn w:val="Normal"/>
    <w:rPr>
      <w:rFonts w:eastAsia="Times"/>
      <w:sz w:val="19"/>
      <w:szCs w:val="20"/>
      <w:lang w:val="es-ES_tradnl"/>
    </w:rPr>
  </w:style>
  <w:style w:type="character" w:styleId="Strong">
    <w:name w:val="Strong"/>
    <w:basedOn w:val="DefaultParagraphFont"/>
    <w:uiPriority w:val="22"/>
    <w:qFormat/>
    <w:rPr>
      <w:b/>
      <w:bCs/>
    </w:rPr>
  </w:style>
  <w:style w:type="paragraph" w:styleId="TOC3">
    <w:name w:val="toc 3"/>
    <w:basedOn w:val="Normal"/>
    <w:next w:val="Normal"/>
    <w:autoRedefine/>
    <w:uiPriority w:val="39"/>
    <w:unhideWhenUsed/>
    <w:pPr>
      <w:spacing w:after="100"/>
      <w:ind w:left="480"/>
    </w:pPr>
  </w:style>
  <w:style w:type="character" w:customStyle="1" w:styleId="CommentSubjectChar">
    <w:name w:val="Comment Subject Char"/>
    <w:basedOn w:val="CommentTextChar"/>
    <w:link w:val="CommentSubject"/>
    <w:uiPriority w:val="99"/>
    <w:semiHidden/>
    <w:rPr>
      <w:b/>
      <w:bCs/>
      <w:lang w:val="en-US" w:eastAsia="en-US"/>
    </w:rPr>
  </w:style>
  <w:style w:type="paragraph" w:styleId="Subtitle">
    <w:name w:val="Subtitle"/>
    <w:basedOn w:val="Normal"/>
    <w:next w:val="Normal"/>
    <w:link w:val="SubtitleChar"/>
    <w:uiPriority w:val="11"/>
    <w:qFormat/>
    <w:pPr>
      <w:numPr>
        <w:ilvl w:val="1"/>
      </w:numPr>
      <w:spacing w:after="240"/>
    </w:pPr>
    <w:rPr>
      <w:rFonts w:asciiTheme="majorHAnsi" w:eastAsiaTheme="majorEastAsia" w:hAnsiTheme="majorHAnsi" w:cstheme="majorBidi"/>
      <w:color w:val="404040" w:themeColor="text1" w:themeTint="BF"/>
      <w:szCs w:val="30"/>
      <w:lang w:val="pt-BR"/>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404040" w:themeColor="text1" w:themeTint="BF"/>
      <w:sz w:val="24"/>
      <w:szCs w:val="30"/>
      <w:lang w:val="pt-BR"/>
    </w:rPr>
  </w:style>
  <w:style w:type="character" w:customStyle="1" w:styleId="UnresolvedMention1">
    <w:name w:val="Unresolved Mention1"/>
    <w:basedOn w:val="DefaultParagraphFont"/>
    <w:uiPriority w:val="99"/>
    <w:semiHidden/>
    <w:unhideWhenUsed/>
    <w:rPr>
      <w:color w:val="808080"/>
      <w:shd w:val="clear" w:color="auto" w:fill="E6E6E6"/>
    </w:rPr>
  </w:style>
  <w:style w:type="character" w:customStyle="1" w:styleId="AssuntodocomentrioChar">
    <w:name w:val="Assunto do comentário Char"/>
    <w:semiHidden/>
    <w:rPr>
      <w:rFonts w:ascii="Calibri" w:eastAsia="Calibri" w:hAnsi="Calibri" w:cs="font412"/>
      <w:b/>
      <w:bCs/>
      <w:kern w:val="1"/>
      <w:lang w:eastAsia="en-US"/>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urier New" w:hAnsi="Courier New" w:cs="Courier New"/>
    </w:rPr>
  </w:style>
  <w:style w:type="character" w:styleId="PageNumber">
    <w:name w:val="page number"/>
    <w:basedOn w:val="DefaultParagraphFont"/>
  </w:style>
  <w:style w:type="table" w:customStyle="1" w:styleId="TableGrid2">
    <w:name w:val="Table Grid2"/>
    <w:basedOn w:val="TableNormal"/>
    <w:next w:val="TableGrid"/>
    <w:uiPriority w:val="39"/>
    <w:rPr>
      <w:lang w:val="pt-B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brDesc">
    <w:name w:val="AbbrDesc"/>
    <w:basedOn w:val="Normal"/>
    <w:rsid w:val="00460F3E"/>
    <w:pPr>
      <w:tabs>
        <w:tab w:val="left" w:pos="3060"/>
      </w:tabs>
      <w:jc w:val="both"/>
    </w:pPr>
    <w:rPr>
      <w:rFonts w:asciiTheme="minorHAnsi" w:eastAsiaTheme="minorHAnsi" w:hAnsiTheme="minorHAnsi" w:cstheme="minorBidi"/>
      <w:sz w:val="22"/>
      <w:szCs w:val="22"/>
    </w:rPr>
  </w:style>
  <w:style w:type="character" w:styleId="UnresolvedMention">
    <w:name w:val="Unresolved Mention"/>
    <w:basedOn w:val="DefaultParagraphFont"/>
    <w:uiPriority w:val="99"/>
    <w:semiHidden/>
    <w:unhideWhenUsed/>
    <w:rsid w:val="005434F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4938">
      <w:bodyDiv w:val="1"/>
      <w:marLeft w:val="0"/>
      <w:marRight w:val="0"/>
      <w:marTop w:val="0"/>
      <w:marBottom w:val="0"/>
      <w:divBdr>
        <w:top w:val="none" w:sz="0" w:space="0" w:color="auto"/>
        <w:left w:val="none" w:sz="0" w:space="0" w:color="auto"/>
        <w:bottom w:val="none" w:sz="0" w:space="0" w:color="auto"/>
        <w:right w:val="none" w:sz="0" w:space="0" w:color="auto"/>
      </w:divBdr>
    </w:div>
    <w:div w:id="19746134">
      <w:bodyDiv w:val="1"/>
      <w:marLeft w:val="0"/>
      <w:marRight w:val="0"/>
      <w:marTop w:val="0"/>
      <w:marBottom w:val="0"/>
      <w:divBdr>
        <w:top w:val="none" w:sz="0" w:space="0" w:color="auto"/>
        <w:left w:val="none" w:sz="0" w:space="0" w:color="auto"/>
        <w:bottom w:val="none" w:sz="0" w:space="0" w:color="auto"/>
        <w:right w:val="none" w:sz="0" w:space="0" w:color="auto"/>
      </w:divBdr>
    </w:div>
    <w:div w:id="29033688">
      <w:bodyDiv w:val="1"/>
      <w:marLeft w:val="0"/>
      <w:marRight w:val="0"/>
      <w:marTop w:val="0"/>
      <w:marBottom w:val="0"/>
      <w:divBdr>
        <w:top w:val="none" w:sz="0" w:space="0" w:color="auto"/>
        <w:left w:val="none" w:sz="0" w:space="0" w:color="auto"/>
        <w:bottom w:val="none" w:sz="0" w:space="0" w:color="auto"/>
        <w:right w:val="none" w:sz="0" w:space="0" w:color="auto"/>
      </w:divBdr>
    </w:div>
    <w:div w:id="57215050">
      <w:bodyDiv w:val="1"/>
      <w:marLeft w:val="0"/>
      <w:marRight w:val="0"/>
      <w:marTop w:val="0"/>
      <w:marBottom w:val="0"/>
      <w:divBdr>
        <w:top w:val="none" w:sz="0" w:space="0" w:color="auto"/>
        <w:left w:val="none" w:sz="0" w:space="0" w:color="auto"/>
        <w:bottom w:val="none" w:sz="0" w:space="0" w:color="auto"/>
        <w:right w:val="none" w:sz="0" w:space="0" w:color="auto"/>
      </w:divBdr>
    </w:div>
    <w:div w:id="73819923">
      <w:bodyDiv w:val="1"/>
      <w:marLeft w:val="0"/>
      <w:marRight w:val="0"/>
      <w:marTop w:val="0"/>
      <w:marBottom w:val="0"/>
      <w:divBdr>
        <w:top w:val="none" w:sz="0" w:space="0" w:color="auto"/>
        <w:left w:val="none" w:sz="0" w:space="0" w:color="auto"/>
        <w:bottom w:val="none" w:sz="0" w:space="0" w:color="auto"/>
        <w:right w:val="none" w:sz="0" w:space="0" w:color="auto"/>
      </w:divBdr>
      <w:divsChild>
        <w:div w:id="1484472131">
          <w:marLeft w:val="0"/>
          <w:marRight w:val="0"/>
          <w:marTop w:val="0"/>
          <w:marBottom w:val="0"/>
          <w:divBdr>
            <w:top w:val="none" w:sz="0" w:space="0" w:color="auto"/>
            <w:left w:val="none" w:sz="0" w:space="0" w:color="auto"/>
            <w:bottom w:val="none" w:sz="0" w:space="0" w:color="auto"/>
            <w:right w:val="none" w:sz="0" w:space="0" w:color="auto"/>
          </w:divBdr>
          <w:divsChild>
            <w:div w:id="161436947">
              <w:marLeft w:val="0"/>
              <w:marRight w:val="0"/>
              <w:marTop w:val="0"/>
              <w:marBottom w:val="0"/>
              <w:divBdr>
                <w:top w:val="none" w:sz="0" w:space="0" w:color="auto"/>
                <w:left w:val="none" w:sz="0" w:space="0" w:color="auto"/>
                <w:bottom w:val="none" w:sz="0" w:space="0" w:color="auto"/>
                <w:right w:val="none" w:sz="0" w:space="0" w:color="auto"/>
              </w:divBdr>
              <w:divsChild>
                <w:div w:id="21662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97521">
      <w:bodyDiv w:val="1"/>
      <w:marLeft w:val="0"/>
      <w:marRight w:val="0"/>
      <w:marTop w:val="0"/>
      <w:marBottom w:val="0"/>
      <w:divBdr>
        <w:top w:val="none" w:sz="0" w:space="0" w:color="auto"/>
        <w:left w:val="none" w:sz="0" w:space="0" w:color="auto"/>
        <w:bottom w:val="none" w:sz="0" w:space="0" w:color="auto"/>
        <w:right w:val="none" w:sz="0" w:space="0" w:color="auto"/>
      </w:divBdr>
    </w:div>
    <w:div w:id="215630178">
      <w:bodyDiv w:val="1"/>
      <w:marLeft w:val="0"/>
      <w:marRight w:val="0"/>
      <w:marTop w:val="0"/>
      <w:marBottom w:val="0"/>
      <w:divBdr>
        <w:top w:val="none" w:sz="0" w:space="0" w:color="auto"/>
        <w:left w:val="none" w:sz="0" w:space="0" w:color="auto"/>
        <w:bottom w:val="none" w:sz="0" w:space="0" w:color="auto"/>
        <w:right w:val="none" w:sz="0" w:space="0" w:color="auto"/>
      </w:divBdr>
    </w:div>
    <w:div w:id="239096128">
      <w:bodyDiv w:val="1"/>
      <w:marLeft w:val="0"/>
      <w:marRight w:val="0"/>
      <w:marTop w:val="0"/>
      <w:marBottom w:val="0"/>
      <w:divBdr>
        <w:top w:val="none" w:sz="0" w:space="0" w:color="auto"/>
        <w:left w:val="none" w:sz="0" w:space="0" w:color="auto"/>
        <w:bottom w:val="none" w:sz="0" w:space="0" w:color="auto"/>
        <w:right w:val="none" w:sz="0" w:space="0" w:color="auto"/>
      </w:divBdr>
    </w:div>
    <w:div w:id="344210769">
      <w:bodyDiv w:val="1"/>
      <w:marLeft w:val="0"/>
      <w:marRight w:val="0"/>
      <w:marTop w:val="0"/>
      <w:marBottom w:val="0"/>
      <w:divBdr>
        <w:top w:val="none" w:sz="0" w:space="0" w:color="auto"/>
        <w:left w:val="none" w:sz="0" w:space="0" w:color="auto"/>
        <w:bottom w:val="none" w:sz="0" w:space="0" w:color="auto"/>
        <w:right w:val="none" w:sz="0" w:space="0" w:color="auto"/>
      </w:divBdr>
    </w:div>
    <w:div w:id="418256170">
      <w:bodyDiv w:val="1"/>
      <w:marLeft w:val="0"/>
      <w:marRight w:val="0"/>
      <w:marTop w:val="0"/>
      <w:marBottom w:val="0"/>
      <w:divBdr>
        <w:top w:val="none" w:sz="0" w:space="0" w:color="auto"/>
        <w:left w:val="none" w:sz="0" w:space="0" w:color="auto"/>
        <w:bottom w:val="none" w:sz="0" w:space="0" w:color="auto"/>
        <w:right w:val="none" w:sz="0" w:space="0" w:color="auto"/>
      </w:divBdr>
    </w:div>
    <w:div w:id="422384671">
      <w:bodyDiv w:val="1"/>
      <w:marLeft w:val="0"/>
      <w:marRight w:val="0"/>
      <w:marTop w:val="0"/>
      <w:marBottom w:val="0"/>
      <w:divBdr>
        <w:top w:val="none" w:sz="0" w:space="0" w:color="auto"/>
        <w:left w:val="none" w:sz="0" w:space="0" w:color="auto"/>
        <w:bottom w:val="none" w:sz="0" w:space="0" w:color="auto"/>
        <w:right w:val="none" w:sz="0" w:space="0" w:color="auto"/>
      </w:divBdr>
    </w:div>
    <w:div w:id="439494990">
      <w:bodyDiv w:val="1"/>
      <w:marLeft w:val="0"/>
      <w:marRight w:val="0"/>
      <w:marTop w:val="0"/>
      <w:marBottom w:val="0"/>
      <w:divBdr>
        <w:top w:val="none" w:sz="0" w:space="0" w:color="auto"/>
        <w:left w:val="none" w:sz="0" w:space="0" w:color="auto"/>
        <w:bottom w:val="none" w:sz="0" w:space="0" w:color="auto"/>
        <w:right w:val="none" w:sz="0" w:space="0" w:color="auto"/>
      </w:divBdr>
    </w:div>
    <w:div w:id="493424330">
      <w:bodyDiv w:val="1"/>
      <w:marLeft w:val="0"/>
      <w:marRight w:val="0"/>
      <w:marTop w:val="0"/>
      <w:marBottom w:val="0"/>
      <w:divBdr>
        <w:top w:val="none" w:sz="0" w:space="0" w:color="auto"/>
        <w:left w:val="none" w:sz="0" w:space="0" w:color="auto"/>
        <w:bottom w:val="none" w:sz="0" w:space="0" w:color="auto"/>
        <w:right w:val="none" w:sz="0" w:space="0" w:color="auto"/>
      </w:divBdr>
    </w:div>
    <w:div w:id="502665894">
      <w:bodyDiv w:val="1"/>
      <w:marLeft w:val="0"/>
      <w:marRight w:val="0"/>
      <w:marTop w:val="0"/>
      <w:marBottom w:val="0"/>
      <w:divBdr>
        <w:top w:val="none" w:sz="0" w:space="0" w:color="auto"/>
        <w:left w:val="none" w:sz="0" w:space="0" w:color="auto"/>
        <w:bottom w:val="none" w:sz="0" w:space="0" w:color="auto"/>
        <w:right w:val="none" w:sz="0" w:space="0" w:color="auto"/>
      </w:divBdr>
    </w:div>
    <w:div w:id="509684385">
      <w:bodyDiv w:val="1"/>
      <w:marLeft w:val="0"/>
      <w:marRight w:val="0"/>
      <w:marTop w:val="0"/>
      <w:marBottom w:val="0"/>
      <w:divBdr>
        <w:top w:val="none" w:sz="0" w:space="0" w:color="auto"/>
        <w:left w:val="none" w:sz="0" w:space="0" w:color="auto"/>
        <w:bottom w:val="none" w:sz="0" w:space="0" w:color="auto"/>
        <w:right w:val="none" w:sz="0" w:space="0" w:color="auto"/>
      </w:divBdr>
    </w:div>
    <w:div w:id="671220808">
      <w:bodyDiv w:val="1"/>
      <w:marLeft w:val="0"/>
      <w:marRight w:val="0"/>
      <w:marTop w:val="0"/>
      <w:marBottom w:val="0"/>
      <w:divBdr>
        <w:top w:val="none" w:sz="0" w:space="0" w:color="auto"/>
        <w:left w:val="none" w:sz="0" w:space="0" w:color="auto"/>
        <w:bottom w:val="none" w:sz="0" w:space="0" w:color="auto"/>
        <w:right w:val="none" w:sz="0" w:space="0" w:color="auto"/>
      </w:divBdr>
    </w:div>
    <w:div w:id="691806771">
      <w:bodyDiv w:val="1"/>
      <w:marLeft w:val="0"/>
      <w:marRight w:val="0"/>
      <w:marTop w:val="0"/>
      <w:marBottom w:val="0"/>
      <w:divBdr>
        <w:top w:val="none" w:sz="0" w:space="0" w:color="auto"/>
        <w:left w:val="none" w:sz="0" w:space="0" w:color="auto"/>
        <w:bottom w:val="none" w:sz="0" w:space="0" w:color="auto"/>
        <w:right w:val="none" w:sz="0" w:space="0" w:color="auto"/>
      </w:divBdr>
      <w:divsChild>
        <w:div w:id="987636182">
          <w:marLeft w:val="0"/>
          <w:marRight w:val="0"/>
          <w:marTop w:val="0"/>
          <w:marBottom w:val="0"/>
          <w:divBdr>
            <w:top w:val="none" w:sz="0" w:space="0" w:color="auto"/>
            <w:left w:val="none" w:sz="0" w:space="0" w:color="auto"/>
            <w:bottom w:val="none" w:sz="0" w:space="0" w:color="auto"/>
            <w:right w:val="none" w:sz="0" w:space="0" w:color="auto"/>
          </w:divBdr>
          <w:divsChild>
            <w:div w:id="554005240">
              <w:marLeft w:val="0"/>
              <w:marRight w:val="0"/>
              <w:marTop w:val="0"/>
              <w:marBottom w:val="0"/>
              <w:divBdr>
                <w:top w:val="single" w:sz="6" w:space="31" w:color="F0C36D"/>
                <w:left w:val="single" w:sz="6" w:space="31" w:color="F0C36D"/>
                <w:bottom w:val="single" w:sz="6" w:space="31" w:color="F0C36D"/>
                <w:right w:val="single" w:sz="6" w:space="31" w:color="F0C36D"/>
              </w:divBdr>
            </w:div>
            <w:div w:id="975179281">
              <w:marLeft w:val="0"/>
              <w:marRight w:val="0"/>
              <w:marTop w:val="0"/>
              <w:marBottom w:val="0"/>
              <w:divBdr>
                <w:top w:val="single" w:sz="6" w:space="31" w:color="F0C36D"/>
                <w:left w:val="single" w:sz="6" w:space="31" w:color="F0C36D"/>
                <w:bottom w:val="single" w:sz="6" w:space="31" w:color="F0C36D"/>
                <w:right w:val="single" w:sz="6" w:space="31" w:color="F0C36D"/>
              </w:divBdr>
            </w:div>
            <w:div w:id="1968124281">
              <w:marLeft w:val="0"/>
              <w:marRight w:val="0"/>
              <w:marTop w:val="0"/>
              <w:marBottom w:val="0"/>
              <w:divBdr>
                <w:top w:val="none" w:sz="0" w:space="0" w:color="auto"/>
                <w:left w:val="none" w:sz="0" w:space="0" w:color="auto"/>
                <w:bottom w:val="none" w:sz="0" w:space="0" w:color="auto"/>
                <w:right w:val="none" w:sz="0" w:space="0" w:color="auto"/>
              </w:divBdr>
              <w:divsChild>
                <w:div w:id="96755371">
                  <w:marLeft w:val="0"/>
                  <w:marRight w:val="0"/>
                  <w:marTop w:val="0"/>
                  <w:marBottom w:val="0"/>
                  <w:divBdr>
                    <w:top w:val="none" w:sz="0" w:space="0" w:color="auto"/>
                    <w:left w:val="none" w:sz="0" w:space="0" w:color="auto"/>
                    <w:bottom w:val="none" w:sz="0" w:space="0" w:color="auto"/>
                    <w:right w:val="none" w:sz="0" w:space="0" w:color="auto"/>
                  </w:divBdr>
                  <w:divsChild>
                    <w:div w:id="666710426">
                      <w:marLeft w:val="0"/>
                      <w:marRight w:val="0"/>
                      <w:marTop w:val="0"/>
                      <w:marBottom w:val="0"/>
                      <w:divBdr>
                        <w:top w:val="none" w:sz="0" w:space="0" w:color="auto"/>
                        <w:left w:val="none" w:sz="0" w:space="0" w:color="auto"/>
                        <w:bottom w:val="none" w:sz="0" w:space="0" w:color="auto"/>
                        <w:right w:val="none" w:sz="0" w:space="0" w:color="auto"/>
                      </w:divBdr>
                      <w:divsChild>
                        <w:div w:id="169225937">
                          <w:marLeft w:val="0"/>
                          <w:marRight w:val="0"/>
                          <w:marTop w:val="0"/>
                          <w:marBottom w:val="0"/>
                          <w:divBdr>
                            <w:top w:val="none" w:sz="0" w:space="0" w:color="auto"/>
                            <w:left w:val="none" w:sz="0" w:space="0" w:color="auto"/>
                            <w:bottom w:val="none" w:sz="0" w:space="0" w:color="auto"/>
                            <w:right w:val="none" w:sz="0" w:space="0" w:color="auto"/>
                          </w:divBdr>
                          <w:divsChild>
                            <w:div w:id="954405442">
                              <w:marLeft w:val="0"/>
                              <w:marRight w:val="0"/>
                              <w:marTop w:val="240"/>
                              <w:marBottom w:val="0"/>
                              <w:divBdr>
                                <w:top w:val="none" w:sz="0" w:space="0" w:color="auto"/>
                                <w:left w:val="none" w:sz="0" w:space="0" w:color="auto"/>
                                <w:bottom w:val="none" w:sz="0" w:space="0" w:color="auto"/>
                                <w:right w:val="none" w:sz="0" w:space="0" w:color="auto"/>
                              </w:divBdr>
                            </w:div>
                            <w:div w:id="1304579374">
                              <w:marLeft w:val="0"/>
                              <w:marRight w:val="0"/>
                              <w:marTop w:val="240"/>
                              <w:marBottom w:val="525"/>
                              <w:divBdr>
                                <w:top w:val="none" w:sz="0" w:space="0" w:color="auto"/>
                                <w:left w:val="none" w:sz="0" w:space="0" w:color="auto"/>
                                <w:bottom w:val="none" w:sz="0" w:space="0" w:color="auto"/>
                                <w:right w:val="none" w:sz="0" w:space="0" w:color="auto"/>
                              </w:divBdr>
                              <w:divsChild>
                                <w:div w:id="2040542714">
                                  <w:marLeft w:val="0"/>
                                  <w:marRight w:val="0"/>
                                  <w:marTop w:val="0"/>
                                  <w:marBottom w:val="0"/>
                                  <w:divBdr>
                                    <w:top w:val="none" w:sz="0" w:space="0" w:color="auto"/>
                                    <w:left w:val="none" w:sz="0" w:space="0" w:color="auto"/>
                                    <w:bottom w:val="none" w:sz="0" w:space="0" w:color="auto"/>
                                    <w:right w:val="none" w:sz="0" w:space="0" w:color="auto"/>
                                  </w:divBdr>
                                </w:div>
                              </w:divsChild>
                            </w:div>
                            <w:div w:id="1541743026">
                              <w:marLeft w:val="0"/>
                              <w:marRight w:val="0"/>
                              <w:marTop w:val="0"/>
                              <w:marBottom w:val="0"/>
                              <w:divBdr>
                                <w:top w:val="none" w:sz="0" w:space="0" w:color="auto"/>
                                <w:left w:val="none" w:sz="0" w:space="0" w:color="auto"/>
                                <w:bottom w:val="none" w:sz="0" w:space="0" w:color="auto"/>
                                <w:right w:val="none" w:sz="0" w:space="0" w:color="auto"/>
                              </w:divBdr>
                              <w:divsChild>
                                <w:div w:id="1696270035">
                                  <w:marLeft w:val="0"/>
                                  <w:marRight w:val="0"/>
                                  <w:marTop w:val="0"/>
                                  <w:marBottom w:val="0"/>
                                  <w:divBdr>
                                    <w:top w:val="none" w:sz="0" w:space="0" w:color="auto"/>
                                    <w:left w:val="none" w:sz="0" w:space="0" w:color="auto"/>
                                    <w:bottom w:val="none" w:sz="0" w:space="0" w:color="auto"/>
                                    <w:right w:val="none" w:sz="0" w:space="0" w:color="auto"/>
                                  </w:divBdr>
                                  <w:divsChild>
                                    <w:div w:id="388306998">
                                      <w:marLeft w:val="60"/>
                                      <w:marRight w:val="0"/>
                                      <w:marTop w:val="0"/>
                                      <w:marBottom w:val="0"/>
                                      <w:divBdr>
                                        <w:top w:val="none" w:sz="0" w:space="0" w:color="auto"/>
                                        <w:left w:val="none" w:sz="0" w:space="0" w:color="auto"/>
                                        <w:bottom w:val="none" w:sz="0" w:space="0" w:color="auto"/>
                                        <w:right w:val="none" w:sz="0" w:space="0" w:color="auto"/>
                                      </w:divBdr>
                                      <w:divsChild>
                                        <w:div w:id="343365475">
                                          <w:marLeft w:val="0"/>
                                          <w:marRight w:val="0"/>
                                          <w:marTop w:val="0"/>
                                          <w:marBottom w:val="0"/>
                                          <w:divBdr>
                                            <w:top w:val="none" w:sz="0" w:space="0" w:color="auto"/>
                                            <w:left w:val="none" w:sz="0" w:space="0" w:color="auto"/>
                                            <w:bottom w:val="none" w:sz="0" w:space="0" w:color="auto"/>
                                            <w:right w:val="none" w:sz="0" w:space="0" w:color="auto"/>
                                          </w:divBdr>
                                          <w:divsChild>
                                            <w:div w:id="202519832">
                                              <w:marLeft w:val="0"/>
                                              <w:marRight w:val="0"/>
                                              <w:marTop w:val="180"/>
                                              <w:marBottom w:val="0"/>
                                              <w:divBdr>
                                                <w:top w:val="none" w:sz="0" w:space="0" w:color="auto"/>
                                                <w:left w:val="none" w:sz="0" w:space="0" w:color="auto"/>
                                                <w:bottom w:val="none" w:sz="0" w:space="0" w:color="auto"/>
                                                <w:right w:val="none" w:sz="0" w:space="0" w:color="auto"/>
                                              </w:divBdr>
                                            </w:div>
                                            <w:div w:id="1247223540">
                                              <w:marLeft w:val="0"/>
                                              <w:marRight w:val="0"/>
                                              <w:marTop w:val="0"/>
                                              <w:marBottom w:val="120"/>
                                              <w:divBdr>
                                                <w:top w:val="single" w:sz="6" w:space="0" w:color="F5F5F5"/>
                                                <w:left w:val="single" w:sz="6" w:space="0" w:color="F5F5F5"/>
                                                <w:bottom w:val="single" w:sz="6" w:space="0" w:color="F5F5F5"/>
                                                <w:right w:val="single" w:sz="6" w:space="0" w:color="F5F5F5"/>
                                              </w:divBdr>
                                              <w:divsChild>
                                                <w:div w:id="1245069160">
                                                  <w:marLeft w:val="0"/>
                                                  <w:marRight w:val="0"/>
                                                  <w:marTop w:val="0"/>
                                                  <w:marBottom w:val="0"/>
                                                  <w:divBdr>
                                                    <w:top w:val="none" w:sz="0" w:space="0" w:color="auto"/>
                                                    <w:left w:val="none" w:sz="0" w:space="0" w:color="auto"/>
                                                    <w:bottom w:val="none" w:sz="0" w:space="0" w:color="auto"/>
                                                    <w:right w:val="none" w:sz="0" w:space="0" w:color="auto"/>
                                                  </w:divBdr>
                                                  <w:divsChild>
                                                    <w:div w:id="2066297328">
                                                      <w:marLeft w:val="0"/>
                                                      <w:marRight w:val="0"/>
                                                      <w:marTop w:val="0"/>
                                                      <w:marBottom w:val="0"/>
                                                      <w:divBdr>
                                                        <w:top w:val="none" w:sz="0" w:space="0" w:color="auto"/>
                                                        <w:left w:val="none" w:sz="0" w:space="0" w:color="auto"/>
                                                        <w:bottom w:val="none" w:sz="0" w:space="0" w:color="auto"/>
                                                        <w:right w:val="none" w:sz="0" w:space="0" w:color="auto"/>
                                                      </w:divBdr>
                                                    </w:div>
                                                  </w:divsChild>
                                                </w:div>
                                                <w:div w:id="1456365964">
                                                  <w:marLeft w:val="0"/>
                                                  <w:marRight w:val="0"/>
                                                  <w:marTop w:val="0"/>
                                                  <w:marBottom w:val="0"/>
                                                  <w:divBdr>
                                                    <w:top w:val="none" w:sz="0" w:space="0" w:color="auto"/>
                                                    <w:left w:val="none" w:sz="0" w:space="0" w:color="auto"/>
                                                    <w:bottom w:val="none" w:sz="0" w:space="0" w:color="auto"/>
                                                    <w:right w:val="none" w:sz="0" w:space="0" w:color="auto"/>
                                                  </w:divBdr>
                                                  <w:divsChild>
                                                    <w:div w:id="1578325127">
                                                      <w:marLeft w:val="0"/>
                                                      <w:marRight w:val="0"/>
                                                      <w:marTop w:val="0"/>
                                                      <w:marBottom w:val="0"/>
                                                      <w:divBdr>
                                                        <w:top w:val="none" w:sz="0" w:space="0" w:color="auto"/>
                                                        <w:left w:val="none" w:sz="0" w:space="0" w:color="auto"/>
                                                        <w:bottom w:val="none" w:sz="0" w:space="0" w:color="auto"/>
                                                        <w:right w:val="none" w:sz="0" w:space="0" w:color="auto"/>
                                                      </w:divBdr>
                                                      <w:divsChild>
                                                        <w:div w:id="47614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781459">
                                                  <w:marLeft w:val="0"/>
                                                  <w:marRight w:val="0"/>
                                                  <w:marTop w:val="0"/>
                                                  <w:marBottom w:val="0"/>
                                                  <w:divBdr>
                                                    <w:top w:val="none" w:sz="0" w:space="0" w:color="auto"/>
                                                    <w:left w:val="none" w:sz="0" w:space="0" w:color="auto"/>
                                                    <w:bottom w:val="none" w:sz="0" w:space="0" w:color="auto"/>
                                                    <w:right w:val="none" w:sz="0" w:space="0" w:color="auto"/>
                                                  </w:divBdr>
                                                  <w:divsChild>
                                                    <w:div w:id="11428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093859">
                                              <w:marLeft w:val="0"/>
                                              <w:marRight w:val="0"/>
                                              <w:marTop w:val="0"/>
                                              <w:marBottom w:val="0"/>
                                              <w:divBdr>
                                                <w:top w:val="none" w:sz="0" w:space="0" w:color="auto"/>
                                                <w:left w:val="none" w:sz="0" w:space="0" w:color="auto"/>
                                                <w:bottom w:val="none" w:sz="0" w:space="0" w:color="auto"/>
                                                <w:right w:val="none" w:sz="0" w:space="0" w:color="auto"/>
                                              </w:divBdr>
                                              <w:divsChild>
                                                <w:div w:id="516701114">
                                                  <w:marLeft w:val="0"/>
                                                  <w:marRight w:val="0"/>
                                                  <w:marTop w:val="0"/>
                                                  <w:marBottom w:val="0"/>
                                                  <w:divBdr>
                                                    <w:top w:val="none" w:sz="0" w:space="0" w:color="auto"/>
                                                    <w:left w:val="none" w:sz="0" w:space="0" w:color="auto"/>
                                                    <w:bottom w:val="none" w:sz="0" w:space="0" w:color="auto"/>
                                                    <w:right w:val="none" w:sz="0" w:space="0" w:color="auto"/>
                                                  </w:divBdr>
                                                  <w:divsChild>
                                                    <w:div w:id="304362240">
                                                      <w:marLeft w:val="0"/>
                                                      <w:marRight w:val="0"/>
                                                      <w:marTop w:val="0"/>
                                                      <w:marBottom w:val="0"/>
                                                      <w:divBdr>
                                                        <w:top w:val="none" w:sz="0" w:space="0" w:color="auto"/>
                                                        <w:left w:val="none" w:sz="0" w:space="0" w:color="auto"/>
                                                        <w:bottom w:val="none" w:sz="0" w:space="0" w:color="auto"/>
                                                        <w:right w:val="none" w:sz="0" w:space="0" w:color="auto"/>
                                                      </w:divBdr>
                                                      <w:divsChild>
                                                        <w:div w:id="1302150522">
                                                          <w:marLeft w:val="0"/>
                                                          <w:marRight w:val="0"/>
                                                          <w:marTop w:val="0"/>
                                                          <w:marBottom w:val="0"/>
                                                          <w:divBdr>
                                                            <w:top w:val="none" w:sz="0" w:space="0" w:color="auto"/>
                                                            <w:left w:val="none" w:sz="0" w:space="0" w:color="auto"/>
                                                            <w:bottom w:val="none" w:sz="0" w:space="0" w:color="auto"/>
                                                            <w:right w:val="none" w:sz="0" w:space="0" w:color="auto"/>
                                                          </w:divBdr>
                                                        </w:div>
                                                        <w:div w:id="1992828199">
                                                          <w:marLeft w:val="0"/>
                                                          <w:marRight w:val="0"/>
                                                          <w:marTop w:val="0"/>
                                                          <w:marBottom w:val="0"/>
                                                          <w:divBdr>
                                                            <w:top w:val="none" w:sz="0" w:space="0" w:color="auto"/>
                                                            <w:left w:val="none" w:sz="0" w:space="0" w:color="auto"/>
                                                            <w:bottom w:val="none" w:sz="0" w:space="0" w:color="auto"/>
                                                            <w:right w:val="none" w:sz="0" w:space="0" w:color="auto"/>
                                                          </w:divBdr>
                                                        </w:div>
                                                      </w:divsChild>
                                                    </w:div>
                                                    <w:div w:id="494758964">
                                                      <w:marLeft w:val="0"/>
                                                      <w:marRight w:val="0"/>
                                                      <w:marTop w:val="0"/>
                                                      <w:marBottom w:val="0"/>
                                                      <w:divBdr>
                                                        <w:top w:val="none" w:sz="0" w:space="4" w:color="F0C36D"/>
                                                        <w:left w:val="none" w:sz="0" w:space="4" w:color="F0C36D"/>
                                                        <w:bottom w:val="none" w:sz="0" w:space="4" w:color="F0C36D"/>
                                                        <w:right w:val="none" w:sz="0" w:space="4" w:color="F0C36D"/>
                                                      </w:divBdr>
                                                      <w:divsChild>
                                                        <w:div w:id="55774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16178370">
              <w:marLeft w:val="0"/>
              <w:marRight w:val="0"/>
              <w:marTop w:val="0"/>
              <w:marBottom w:val="0"/>
              <w:divBdr>
                <w:top w:val="single" w:sz="6" w:space="31" w:color="F0C36D"/>
                <w:left w:val="single" w:sz="6" w:space="31" w:color="F0C36D"/>
                <w:bottom w:val="single" w:sz="6" w:space="31" w:color="F0C36D"/>
                <w:right w:val="single" w:sz="6" w:space="31" w:color="F0C36D"/>
              </w:divBdr>
            </w:div>
            <w:div w:id="2090468350">
              <w:marLeft w:val="0"/>
              <w:marRight w:val="0"/>
              <w:marTop w:val="0"/>
              <w:marBottom w:val="0"/>
              <w:divBdr>
                <w:top w:val="single" w:sz="6" w:space="31" w:color="F0C36D"/>
                <w:left w:val="single" w:sz="6" w:space="31" w:color="F0C36D"/>
                <w:bottom w:val="single" w:sz="6" w:space="31" w:color="F0C36D"/>
                <w:right w:val="single" w:sz="6" w:space="31" w:color="F0C36D"/>
              </w:divBdr>
            </w:div>
          </w:divsChild>
        </w:div>
      </w:divsChild>
    </w:div>
    <w:div w:id="696545360">
      <w:bodyDiv w:val="1"/>
      <w:marLeft w:val="0"/>
      <w:marRight w:val="0"/>
      <w:marTop w:val="0"/>
      <w:marBottom w:val="0"/>
      <w:divBdr>
        <w:top w:val="none" w:sz="0" w:space="0" w:color="auto"/>
        <w:left w:val="none" w:sz="0" w:space="0" w:color="auto"/>
        <w:bottom w:val="none" w:sz="0" w:space="0" w:color="auto"/>
        <w:right w:val="none" w:sz="0" w:space="0" w:color="auto"/>
      </w:divBdr>
    </w:div>
    <w:div w:id="769199355">
      <w:bodyDiv w:val="1"/>
      <w:marLeft w:val="0"/>
      <w:marRight w:val="0"/>
      <w:marTop w:val="0"/>
      <w:marBottom w:val="0"/>
      <w:divBdr>
        <w:top w:val="none" w:sz="0" w:space="0" w:color="auto"/>
        <w:left w:val="none" w:sz="0" w:space="0" w:color="auto"/>
        <w:bottom w:val="none" w:sz="0" w:space="0" w:color="auto"/>
        <w:right w:val="none" w:sz="0" w:space="0" w:color="auto"/>
      </w:divBdr>
    </w:div>
    <w:div w:id="779033277">
      <w:bodyDiv w:val="1"/>
      <w:marLeft w:val="0"/>
      <w:marRight w:val="0"/>
      <w:marTop w:val="0"/>
      <w:marBottom w:val="0"/>
      <w:divBdr>
        <w:top w:val="none" w:sz="0" w:space="0" w:color="auto"/>
        <w:left w:val="none" w:sz="0" w:space="0" w:color="auto"/>
        <w:bottom w:val="none" w:sz="0" w:space="0" w:color="auto"/>
        <w:right w:val="none" w:sz="0" w:space="0" w:color="auto"/>
      </w:divBdr>
    </w:div>
    <w:div w:id="783889122">
      <w:bodyDiv w:val="1"/>
      <w:marLeft w:val="0"/>
      <w:marRight w:val="0"/>
      <w:marTop w:val="0"/>
      <w:marBottom w:val="0"/>
      <w:divBdr>
        <w:top w:val="none" w:sz="0" w:space="0" w:color="auto"/>
        <w:left w:val="none" w:sz="0" w:space="0" w:color="auto"/>
        <w:bottom w:val="none" w:sz="0" w:space="0" w:color="auto"/>
        <w:right w:val="none" w:sz="0" w:space="0" w:color="auto"/>
      </w:divBdr>
    </w:div>
    <w:div w:id="802230502">
      <w:bodyDiv w:val="1"/>
      <w:marLeft w:val="0"/>
      <w:marRight w:val="0"/>
      <w:marTop w:val="0"/>
      <w:marBottom w:val="0"/>
      <w:divBdr>
        <w:top w:val="none" w:sz="0" w:space="0" w:color="auto"/>
        <w:left w:val="none" w:sz="0" w:space="0" w:color="auto"/>
        <w:bottom w:val="none" w:sz="0" w:space="0" w:color="auto"/>
        <w:right w:val="none" w:sz="0" w:space="0" w:color="auto"/>
      </w:divBdr>
    </w:div>
    <w:div w:id="826940643">
      <w:bodyDiv w:val="1"/>
      <w:marLeft w:val="0"/>
      <w:marRight w:val="0"/>
      <w:marTop w:val="0"/>
      <w:marBottom w:val="0"/>
      <w:divBdr>
        <w:top w:val="none" w:sz="0" w:space="0" w:color="auto"/>
        <w:left w:val="none" w:sz="0" w:space="0" w:color="auto"/>
        <w:bottom w:val="none" w:sz="0" w:space="0" w:color="auto"/>
        <w:right w:val="none" w:sz="0" w:space="0" w:color="auto"/>
      </w:divBdr>
    </w:div>
    <w:div w:id="859273558">
      <w:bodyDiv w:val="1"/>
      <w:marLeft w:val="0"/>
      <w:marRight w:val="0"/>
      <w:marTop w:val="0"/>
      <w:marBottom w:val="0"/>
      <w:divBdr>
        <w:top w:val="none" w:sz="0" w:space="0" w:color="auto"/>
        <w:left w:val="none" w:sz="0" w:space="0" w:color="auto"/>
        <w:bottom w:val="none" w:sz="0" w:space="0" w:color="auto"/>
        <w:right w:val="none" w:sz="0" w:space="0" w:color="auto"/>
      </w:divBdr>
    </w:div>
    <w:div w:id="876939009">
      <w:bodyDiv w:val="1"/>
      <w:marLeft w:val="0"/>
      <w:marRight w:val="0"/>
      <w:marTop w:val="0"/>
      <w:marBottom w:val="0"/>
      <w:divBdr>
        <w:top w:val="none" w:sz="0" w:space="0" w:color="auto"/>
        <w:left w:val="none" w:sz="0" w:space="0" w:color="auto"/>
        <w:bottom w:val="none" w:sz="0" w:space="0" w:color="auto"/>
        <w:right w:val="none" w:sz="0" w:space="0" w:color="auto"/>
      </w:divBdr>
    </w:div>
    <w:div w:id="877736699">
      <w:bodyDiv w:val="1"/>
      <w:marLeft w:val="0"/>
      <w:marRight w:val="0"/>
      <w:marTop w:val="0"/>
      <w:marBottom w:val="0"/>
      <w:divBdr>
        <w:top w:val="none" w:sz="0" w:space="0" w:color="auto"/>
        <w:left w:val="none" w:sz="0" w:space="0" w:color="auto"/>
        <w:bottom w:val="none" w:sz="0" w:space="0" w:color="auto"/>
        <w:right w:val="none" w:sz="0" w:space="0" w:color="auto"/>
      </w:divBdr>
    </w:div>
    <w:div w:id="927730820">
      <w:bodyDiv w:val="1"/>
      <w:marLeft w:val="0"/>
      <w:marRight w:val="0"/>
      <w:marTop w:val="0"/>
      <w:marBottom w:val="0"/>
      <w:divBdr>
        <w:top w:val="none" w:sz="0" w:space="0" w:color="auto"/>
        <w:left w:val="none" w:sz="0" w:space="0" w:color="auto"/>
        <w:bottom w:val="none" w:sz="0" w:space="0" w:color="auto"/>
        <w:right w:val="none" w:sz="0" w:space="0" w:color="auto"/>
      </w:divBdr>
    </w:div>
    <w:div w:id="955523575">
      <w:bodyDiv w:val="1"/>
      <w:marLeft w:val="0"/>
      <w:marRight w:val="0"/>
      <w:marTop w:val="0"/>
      <w:marBottom w:val="0"/>
      <w:divBdr>
        <w:top w:val="none" w:sz="0" w:space="0" w:color="auto"/>
        <w:left w:val="none" w:sz="0" w:space="0" w:color="auto"/>
        <w:bottom w:val="none" w:sz="0" w:space="0" w:color="auto"/>
        <w:right w:val="none" w:sz="0" w:space="0" w:color="auto"/>
      </w:divBdr>
    </w:div>
    <w:div w:id="961031817">
      <w:bodyDiv w:val="1"/>
      <w:marLeft w:val="0"/>
      <w:marRight w:val="0"/>
      <w:marTop w:val="0"/>
      <w:marBottom w:val="0"/>
      <w:divBdr>
        <w:top w:val="none" w:sz="0" w:space="0" w:color="auto"/>
        <w:left w:val="none" w:sz="0" w:space="0" w:color="auto"/>
        <w:bottom w:val="none" w:sz="0" w:space="0" w:color="auto"/>
        <w:right w:val="none" w:sz="0" w:space="0" w:color="auto"/>
      </w:divBdr>
    </w:div>
    <w:div w:id="1035469166">
      <w:bodyDiv w:val="1"/>
      <w:marLeft w:val="0"/>
      <w:marRight w:val="0"/>
      <w:marTop w:val="0"/>
      <w:marBottom w:val="0"/>
      <w:divBdr>
        <w:top w:val="none" w:sz="0" w:space="0" w:color="auto"/>
        <w:left w:val="none" w:sz="0" w:space="0" w:color="auto"/>
        <w:bottom w:val="none" w:sz="0" w:space="0" w:color="auto"/>
        <w:right w:val="none" w:sz="0" w:space="0" w:color="auto"/>
      </w:divBdr>
    </w:div>
    <w:div w:id="1051149113">
      <w:bodyDiv w:val="1"/>
      <w:marLeft w:val="0"/>
      <w:marRight w:val="0"/>
      <w:marTop w:val="0"/>
      <w:marBottom w:val="0"/>
      <w:divBdr>
        <w:top w:val="none" w:sz="0" w:space="0" w:color="auto"/>
        <w:left w:val="none" w:sz="0" w:space="0" w:color="auto"/>
        <w:bottom w:val="none" w:sz="0" w:space="0" w:color="auto"/>
        <w:right w:val="none" w:sz="0" w:space="0" w:color="auto"/>
      </w:divBdr>
    </w:div>
    <w:div w:id="1094591219">
      <w:bodyDiv w:val="1"/>
      <w:marLeft w:val="0"/>
      <w:marRight w:val="0"/>
      <w:marTop w:val="0"/>
      <w:marBottom w:val="0"/>
      <w:divBdr>
        <w:top w:val="none" w:sz="0" w:space="0" w:color="auto"/>
        <w:left w:val="none" w:sz="0" w:space="0" w:color="auto"/>
        <w:bottom w:val="none" w:sz="0" w:space="0" w:color="auto"/>
        <w:right w:val="none" w:sz="0" w:space="0" w:color="auto"/>
      </w:divBdr>
    </w:div>
    <w:div w:id="1110274695">
      <w:bodyDiv w:val="1"/>
      <w:marLeft w:val="0"/>
      <w:marRight w:val="0"/>
      <w:marTop w:val="0"/>
      <w:marBottom w:val="0"/>
      <w:divBdr>
        <w:top w:val="none" w:sz="0" w:space="0" w:color="auto"/>
        <w:left w:val="none" w:sz="0" w:space="0" w:color="auto"/>
        <w:bottom w:val="none" w:sz="0" w:space="0" w:color="auto"/>
        <w:right w:val="none" w:sz="0" w:space="0" w:color="auto"/>
      </w:divBdr>
    </w:div>
    <w:div w:id="1182740593">
      <w:bodyDiv w:val="1"/>
      <w:marLeft w:val="0"/>
      <w:marRight w:val="0"/>
      <w:marTop w:val="0"/>
      <w:marBottom w:val="0"/>
      <w:divBdr>
        <w:top w:val="none" w:sz="0" w:space="0" w:color="auto"/>
        <w:left w:val="none" w:sz="0" w:space="0" w:color="auto"/>
        <w:bottom w:val="none" w:sz="0" w:space="0" w:color="auto"/>
        <w:right w:val="none" w:sz="0" w:space="0" w:color="auto"/>
      </w:divBdr>
    </w:div>
    <w:div w:id="1238128829">
      <w:bodyDiv w:val="1"/>
      <w:marLeft w:val="0"/>
      <w:marRight w:val="0"/>
      <w:marTop w:val="0"/>
      <w:marBottom w:val="0"/>
      <w:divBdr>
        <w:top w:val="none" w:sz="0" w:space="0" w:color="auto"/>
        <w:left w:val="none" w:sz="0" w:space="0" w:color="auto"/>
        <w:bottom w:val="none" w:sz="0" w:space="0" w:color="auto"/>
        <w:right w:val="none" w:sz="0" w:space="0" w:color="auto"/>
      </w:divBdr>
    </w:div>
    <w:div w:id="1311013359">
      <w:bodyDiv w:val="1"/>
      <w:marLeft w:val="0"/>
      <w:marRight w:val="0"/>
      <w:marTop w:val="0"/>
      <w:marBottom w:val="0"/>
      <w:divBdr>
        <w:top w:val="none" w:sz="0" w:space="0" w:color="auto"/>
        <w:left w:val="none" w:sz="0" w:space="0" w:color="auto"/>
        <w:bottom w:val="none" w:sz="0" w:space="0" w:color="auto"/>
        <w:right w:val="none" w:sz="0" w:space="0" w:color="auto"/>
      </w:divBdr>
    </w:div>
    <w:div w:id="1407923592">
      <w:bodyDiv w:val="1"/>
      <w:marLeft w:val="0"/>
      <w:marRight w:val="0"/>
      <w:marTop w:val="0"/>
      <w:marBottom w:val="0"/>
      <w:divBdr>
        <w:top w:val="none" w:sz="0" w:space="0" w:color="auto"/>
        <w:left w:val="none" w:sz="0" w:space="0" w:color="auto"/>
        <w:bottom w:val="none" w:sz="0" w:space="0" w:color="auto"/>
        <w:right w:val="none" w:sz="0" w:space="0" w:color="auto"/>
      </w:divBdr>
    </w:div>
    <w:div w:id="1431076007">
      <w:bodyDiv w:val="1"/>
      <w:marLeft w:val="0"/>
      <w:marRight w:val="0"/>
      <w:marTop w:val="0"/>
      <w:marBottom w:val="0"/>
      <w:divBdr>
        <w:top w:val="none" w:sz="0" w:space="0" w:color="auto"/>
        <w:left w:val="none" w:sz="0" w:space="0" w:color="auto"/>
        <w:bottom w:val="none" w:sz="0" w:space="0" w:color="auto"/>
        <w:right w:val="none" w:sz="0" w:space="0" w:color="auto"/>
      </w:divBdr>
    </w:div>
    <w:div w:id="1445687248">
      <w:bodyDiv w:val="1"/>
      <w:marLeft w:val="0"/>
      <w:marRight w:val="0"/>
      <w:marTop w:val="0"/>
      <w:marBottom w:val="0"/>
      <w:divBdr>
        <w:top w:val="none" w:sz="0" w:space="0" w:color="auto"/>
        <w:left w:val="none" w:sz="0" w:space="0" w:color="auto"/>
        <w:bottom w:val="none" w:sz="0" w:space="0" w:color="auto"/>
        <w:right w:val="none" w:sz="0" w:space="0" w:color="auto"/>
      </w:divBdr>
    </w:div>
    <w:div w:id="1509980601">
      <w:bodyDiv w:val="1"/>
      <w:marLeft w:val="0"/>
      <w:marRight w:val="0"/>
      <w:marTop w:val="0"/>
      <w:marBottom w:val="0"/>
      <w:divBdr>
        <w:top w:val="none" w:sz="0" w:space="0" w:color="auto"/>
        <w:left w:val="none" w:sz="0" w:space="0" w:color="auto"/>
        <w:bottom w:val="none" w:sz="0" w:space="0" w:color="auto"/>
        <w:right w:val="none" w:sz="0" w:space="0" w:color="auto"/>
      </w:divBdr>
    </w:div>
    <w:div w:id="1514569627">
      <w:bodyDiv w:val="1"/>
      <w:marLeft w:val="0"/>
      <w:marRight w:val="0"/>
      <w:marTop w:val="0"/>
      <w:marBottom w:val="0"/>
      <w:divBdr>
        <w:top w:val="none" w:sz="0" w:space="0" w:color="auto"/>
        <w:left w:val="none" w:sz="0" w:space="0" w:color="auto"/>
        <w:bottom w:val="none" w:sz="0" w:space="0" w:color="auto"/>
        <w:right w:val="none" w:sz="0" w:space="0" w:color="auto"/>
      </w:divBdr>
    </w:div>
    <w:div w:id="1515799820">
      <w:bodyDiv w:val="1"/>
      <w:marLeft w:val="0"/>
      <w:marRight w:val="0"/>
      <w:marTop w:val="0"/>
      <w:marBottom w:val="0"/>
      <w:divBdr>
        <w:top w:val="none" w:sz="0" w:space="0" w:color="auto"/>
        <w:left w:val="none" w:sz="0" w:space="0" w:color="auto"/>
        <w:bottom w:val="none" w:sz="0" w:space="0" w:color="auto"/>
        <w:right w:val="none" w:sz="0" w:space="0" w:color="auto"/>
      </w:divBdr>
    </w:div>
    <w:div w:id="1538661827">
      <w:bodyDiv w:val="1"/>
      <w:marLeft w:val="0"/>
      <w:marRight w:val="0"/>
      <w:marTop w:val="0"/>
      <w:marBottom w:val="0"/>
      <w:divBdr>
        <w:top w:val="none" w:sz="0" w:space="0" w:color="auto"/>
        <w:left w:val="none" w:sz="0" w:space="0" w:color="auto"/>
        <w:bottom w:val="none" w:sz="0" w:space="0" w:color="auto"/>
        <w:right w:val="none" w:sz="0" w:space="0" w:color="auto"/>
      </w:divBdr>
      <w:divsChild>
        <w:div w:id="399443370">
          <w:marLeft w:val="0"/>
          <w:marRight w:val="0"/>
          <w:marTop w:val="0"/>
          <w:marBottom w:val="0"/>
          <w:divBdr>
            <w:top w:val="none" w:sz="0" w:space="0" w:color="auto"/>
            <w:left w:val="none" w:sz="0" w:space="0" w:color="auto"/>
            <w:bottom w:val="none" w:sz="0" w:space="0" w:color="auto"/>
            <w:right w:val="none" w:sz="0" w:space="0" w:color="auto"/>
          </w:divBdr>
          <w:divsChild>
            <w:div w:id="1563440829">
              <w:marLeft w:val="0"/>
              <w:marRight w:val="0"/>
              <w:marTop w:val="0"/>
              <w:marBottom w:val="0"/>
              <w:divBdr>
                <w:top w:val="none" w:sz="0" w:space="0" w:color="auto"/>
                <w:left w:val="none" w:sz="0" w:space="0" w:color="auto"/>
                <w:bottom w:val="none" w:sz="0" w:space="0" w:color="auto"/>
                <w:right w:val="none" w:sz="0" w:space="0" w:color="auto"/>
              </w:divBdr>
              <w:divsChild>
                <w:div w:id="40175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705360">
      <w:bodyDiv w:val="1"/>
      <w:marLeft w:val="0"/>
      <w:marRight w:val="0"/>
      <w:marTop w:val="0"/>
      <w:marBottom w:val="0"/>
      <w:divBdr>
        <w:top w:val="none" w:sz="0" w:space="0" w:color="auto"/>
        <w:left w:val="none" w:sz="0" w:space="0" w:color="auto"/>
        <w:bottom w:val="none" w:sz="0" w:space="0" w:color="auto"/>
        <w:right w:val="none" w:sz="0" w:space="0" w:color="auto"/>
      </w:divBdr>
    </w:div>
    <w:div w:id="1710691152">
      <w:bodyDiv w:val="1"/>
      <w:marLeft w:val="0"/>
      <w:marRight w:val="0"/>
      <w:marTop w:val="0"/>
      <w:marBottom w:val="0"/>
      <w:divBdr>
        <w:top w:val="none" w:sz="0" w:space="0" w:color="auto"/>
        <w:left w:val="none" w:sz="0" w:space="0" w:color="auto"/>
        <w:bottom w:val="none" w:sz="0" w:space="0" w:color="auto"/>
        <w:right w:val="none" w:sz="0" w:space="0" w:color="auto"/>
      </w:divBdr>
    </w:div>
    <w:div w:id="1813980591">
      <w:bodyDiv w:val="1"/>
      <w:marLeft w:val="0"/>
      <w:marRight w:val="0"/>
      <w:marTop w:val="0"/>
      <w:marBottom w:val="0"/>
      <w:divBdr>
        <w:top w:val="none" w:sz="0" w:space="0" w:color="auto"/>
        <w:left w:val="none" w:sz="0" w:space="0" w:color="auto"/>
        <w:bottom w:val="none" w:sz="0" w:space="0" w:color="auto"/>
        <w:right w:val="none" w:sz="0" w:space="0" w:color="auto"/>
      </w:divBdr>
    </w:div>
    <w:div w:id="1832335424">
      <w:bodyDiv w:val="1"/>
      <w:marLeft w:val="0"/>
      <w:marRight w:val="0"/>
      <w:marTop w:val="0"/>
      <w:marBottom w:val="0"/>
      <w:divBdr>
        <w:top w:val="none" w:sz="0" w:space="0" w:color="auto"/>
        <w:left w:val="none" w:sz="0" w:space="0" w:color="auto"/>
        <w:bottom w:val="none" w:sz="0" w:space="0" w:color="auto"/>
        <w:right w:val="none" w:sz="0" w:space="0" w:color="auto"/>
      </w:divBdr>
    </w:div>
    <w:div w:id="1852137339">
      <w:bodyDiv w:val="1"/>
      <w:marLeft w:val="0"/>
      <w:marRight w:val="0"/>
      <w:marTop w:val="0"/>
      <w:marBottom w:val="0"/>
      <w:divBdr>
        <w:top w:val="none" w:sz="0" w:space="0" w:color="auto"/>
        <w:left w:val="none" w:sz="0" w:space="0" w:color="auto"/>
        <w:bottom w:val="none" w:sz="0" w:space="0" w:color="auto"/>
        <w:right w:val="none" w:sz="0" w:space="0" w:color="auto"/>
      </w:divBdr>
    </w:div>
    <w:div w:id="1904869556">
      <w:bodyDiv w:val="1"/>
      <w:marLeft w:val="0"/>
      <w:marRight w:val="0"/>
      <w:marTop w:val="0"/>
      <w:marBottom w:val="0"/>
      <w:divBdr>
        <w:top w:val="none" w:sz="0" w:space="0" w:color="auto"/>
        <w:left w:val="none" w:sz="0" w:space="0" w:color="auto"/>
        <w:bottom w:val="none" w:sz="0" w:space="0" w:color="auto"/>
        <w:right w:val="none" w:sz="0" w:space="0" w:color="auto"/>
      </w:divBdr>
    </w:div>
    <w:div w:id="1905070056">
      <w:bodyDiv w:val="1"/>
      <w:marLeft w:val="0"/>
      <w:marRight w:val="0"/>
      <w:marTop w:val="0"/>
      <w:marBottom w:val="0"/>
      <w:divBdr>
        <w:top w:val="none" w:sz="0" w:space="0" w:color="auto"/>
        <w:left w:val="none" w:sz="0" w:space="0" w:color="auto"/>
        <w:bottom w:val="none" w:sz="0" w:space="0" w:color="auto"/>
        <w:right w:val="none" w:sz="0" w:space="0" w:color="auto"/>
      </w:divBdr>
    </w:div>
    <w:div w:id="1957440576">
      <w:bodyDiv w:val="1"/>
      <w:marLeft w:val="0"/>
      <w:marRight w:val="0"/>
      <w:marTop w:val="0"/>
      <w:marBottom w:val="0"/>
      <w:divBdr>
        <w:top w:val="none" w:sz="0" w:space="0" w:color="auto"/>
        <w:left w:val="none" w:sz="0" w:space="0" w:color="auto"/>
        <w:bottom w:val="none" w:sz="0" w:space="0" w:color="auto"/>
        <w:right w:val="none" w:sz="0" w:space="0" w:color="auto"/>
      </w:divBdr>
    </w:div>
    <w:div w:id="2032804922">
      <w:bodyDiv w:val="1"/>
      <w:marLeft w:val="0"/>
      <w:marRight w:val="0"/>
      <w:marTop w:val="0"/>
      <w:marBottom w:val="0"/>
      <w:divBdr>
        <w:top w:val="none" w:sz="0" w:space="0" w:color="auto"/>
        <w:left w:val="none" w:sz="0" w:space="0" w:color="auto"/>
        <w:bottom w:val="none" w:sz="0" w:space="0" w:color="auto"/>
        <w:right w:val="none" w:sz="0" w:space="0" w:color="auto"/>
      </w:divBdr>
    </w:div>
    <w:div w:id="2055499923">
      <w:bodyDiv w:val="1"/>
      <w:marLeft w:val="0"/>
      <w:marRight w:val="0"/>
      <w:marTop w:val="0"/>
      <w:marBottom w:val="0"/>
      <w:divBdr>
        <w:top w:val="none" w:sz="0" w:space="0" w:color="auto"/>
        <w:left w:val="none" w:sz="0" w:space="0" w:color="auto"/>
        <w:bottom w:val="none" w:sz="0" w:space="0" w:color="auto"/>
        <w:right w:val="none" w:sz="0" w:space="0" w:color="auto"/>
      </w:divBdr>
    </w:div>
    <w:div w:id="2065983355">
      <w:bodyDiv w:val="1"/>
      <w:marLeft w:val="0"/>
      <w:marRight w:val="0"/>
      <w:marTop w:val="0"/>
      <w:marBottom w:val="0"/>
      <w:divBdr>
        <w:top w:val="none" w:sz="0" w:space="0" w:color="auto"/>
        <w:left w:val="none" w:sz="0" w:space="0" w:color="auto"/>
        <w:bottom w:val="none" w:sz="0" w:space="0" w:color="auto"/>
        <w:right w:val="none" w:sz="0" w:space="0" w:color="auto"/>
      </w:divBdr>
    </w:div>
    <w:div w:id="2071416142">
      <w:bodyDiv w:val="1"/>
      <w:marLeft w:val="0"/>
      <w:marRight w:val="0"/>
      <w:marTop w:val="0"/>
      <w:marBottom w:val="0"/>
      <w:divBdr>
        <w:top w:val="none" w:sz="0" w:space="0" w:color="auto"/>
        <w:left w:val="none" w:sz="0" w:space="0" w:color="auto"/>
        <w:bottom w:val="none" w:sz="0" w:space="0" w:color="auto"/>
        <w:right w:val="none" w:sz="0" w:space="0" w:color="auto"/>
      </w:divBdr>
    </w:div>
    <w:div w:id="2084637797">
      <w:bodyDiv w:val="1"/>
      <w:marLeft w:val="0"/>
      <w:marRight w:val="0"/>
      <w:marTop w:val="0"/>
      <w:marBottom w:val="0"/>
      <w:divBdr>
        <w:top w:val="none" w:sz="0" w:space="0" w:color="auto"/>
        <w:left w:val="none" w:sz="0" w:space="0" w:color="auto"/>
        <w:bottom w:val="none" w:sz="0" w:space="0" w:color="auto"/>
        <w:right w:val="none" w:sz="0" w:space="0" w:color="auto"/>
      </w:divBdr>
    </w:div>
    <w:div w:id="2113234564">
      <w:bodyDiv w:val="1"/>
      <w:marLeft w:val="0"/>
      <w:marRight w:val="0"/>
      <w:marTop w:val="0"/>
      <w:marBottom w:val="0"/>
      <w:divBdr>
        <w:top w:val="none" w:sz="0" w:space="0" w:color="auto"/>
        <w:left w:val="none" w:sz="0" w:space="0" w:color="auto"/>
        <w:bottom w:val="none" w:sz="0" w:space="0" w:color="auto"/>
        <w:right w:val="none" w:sz="0" w:space="0" w:color="auto"/>
      </w:divBdr>
    </w:div>
    <w:div w:id="2115468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cid:image001.png@01D40181.3FE7C5B0" TargetMode="External"/><Relationship Id="rId26" Type="http://schemas.openxmlformats.org/officeDocument/2006/relationships/image" Target="media/image3.png"/><Relationship Id="rId39" Type="http://schemas.openxmlformats.org/officeDocument/2006/relationships/customXml" Target="ink/ink14.xml"/><Relationship Id="rId3" Type="http://schemas.openxmlformats.org/officeDocument/2006/relationships/customXml" Target="../customXml/item3.xml"/><Relationship Id="rId34" Type="http://schemas.openxmlformats.org/officeDocument/2006/relationships/customXml" Target="ink/ink10.xml"/><Relationship Id="rId42" Type="http://schemas.openxmlformats.org/officeDocument/2006/relationships/customXml" Target="ink/ink17.xml"/><Relationship Id="rId47" Type="http://schemas.openxmlformats.org/officeDocument/2006/relationships/image" Target="media/image8.png"/><Relationship Id="rId50"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1.png"/><Relationship Id="rId25" Type="http://schemas.openxmlformats.org/officeDocument/2006/relationships/customXml" Target="ink/ink3.xml"/><Relationship Id="rId33" Type="http://schemas.openxmlformats.org/officeDocument/2006/relationships/customXml" Target="ink/ink9.xml"/><Relationship Id="rId38" Type="http://schemas.openxmlformats.org/officeDocument/2006/relationships/customXml" Target="ink/ink13.xml"/><Relationship Id="rId46"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customXml" Target="ink/ink6.xml"/><Relationship Id="rId41" Type="http://schemas.openxmlformats.org/officeDocument/2006/relationships/customXml" Target="ink/ink16.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ustomXml" Target="ink/ink2.xml"/><Relationship Id="rId32" Type="http://schemas.openxmlformats.org/officeDocument/2006/relationships/customXml" Target="ink/ink8.xml"/><Relationship Id="rId37" Type="http://schemas.openxmlformats.org/officeDocument/2006/relationships/customXml" Target="ink/ink12.xml"/><Relationship Id="rId40" Type="http://schemas.openxmlformats.org/officeDocument/2006/relationships/customXml" Target="ink/ink15.xml"/><Relationship Id="rId45" Type="http://schemas.openxmlformats.org/officeDocument/2006/relationships/image" Target="media/image6.png"/><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2.png"/><Relationship Id="rId28" Type="http://schemas.openxmlformats.org/officeDocument/2006/relationships/customXml" Target="ink/ink5.xml"/><Relationship Id="rId36" Type="http://schemas.openxmlformats.org/officeDocument/2006/relationships/customXml" Target="ink/ink11.xml"/><Relationship Id="rId49"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customXml" Target="ink/ink1.xml"/><Relationship Id="rId31" Type="http://schemas.openxmlformats.org/officeDocument/2006/relationships/customXml" Target="ink/ink7.xml"/><Relationship Id="rId44" Type="http://schemas.openxmlformats.org/officeDocument/2006/relationships/hyperlink" Target="http://www.ipeadata.gov.br/Default.aspx"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7" Type="http://schemas.openxmlformats.org/officeDocument/2006/relationships/customXml" Target="ink/ink4.xml"/><Relationship Id="rId30" Type="http://schemas.openxmlformats.org/officeDocument/2006/relationships/image" Target="media/image4.png"/><Relationship Id="rId35" Type="http://schemas.openxmlformats.org/officeDocument/2006/relationships/image" Target="media/image5.png"/><Relationship Id="rId43" Type="http://schemas.openxmlformats.org/officeDocument/2006/relationships/image" Target="media/image2.jpeg"/><Relationship Id="rId48" Type="http://schemas.openxmlformats.org/officeDocument/2006/relationships/image" Target="media/image9.png"/></Relationships>
</file>

<file path=word/_rels/footnotes.xml.rels><?xml version="1.0" encoding="UTF-8" standalone="yes"?>
<Relationships xmlns="http://schemas.openxmlformats.org/package/2006/relationships"><Relationship Id="rId3" Type="http://schemas.openxmlformats.org/officeDocument/2006/relationships/hyperlink" Target="http://www.sefaz.ce.gov.br/Content/aplicacao/internet/financas_publicas/paf/programa%20de%20reestrutura%C3%A7%C3%A3o%20e%20ajuste%20fiscal%202016%20-%202018.pdf" TargetMode="External"/><Relationship Id="rId2" Type="http://schemas.openxmlformats.org/officeDocument/2006/relationships/hyperlink" Target="http://www.sefaz.ce.gov.br/Content/aplicacao/internet/financas_publicas/paf/programa%20de%20reestrutura%C3%A7%C3%A3o%20e%20ajuste%20fiscal%202016%20-%202018.pdf" TargetMode="External"/><Relationship Id="rId1" Type="http://schemas.openxmlformats.org/officeDocument/2006/relationships/hyperlink" Target="http://www.g20.utoronto.ca/2017/2017-Germany-IMF-a-macroeconomic-perspective-on-resilience.pdf" TargetMode="External"/><Relationship Id="rId4" Type="http://schemas.openxmlformats.org/officeDocument/2006/relationships/hyperlink" Target="http://www.ipeadata.gov.br/Default.aspx" TargetMode="Externa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8-01-11T21:14:16.559"/>
    </inkml:context>
    <inkml:brush xml:id="br0">
      <inkml:brushProperty name="width" value="0.2" units="cm"/>
      <inkml:brushProperty name="height" value="0.4" units="cm"/>
      <inkml:brushProperty name="color" value="#FFFFFF"/>
      <inkml:brushProperty name="tip" value="rectangle"/>
      <inkml:brushProperty name="rasterOp" value="maskPen"/>
      <inkml:brushProperty name="ignorePressure" value="1"/>
    </inkml:brush>
  </inkml:definitions>
  <inkml:trace contextRef="#ctx0" brushRef="#br0">3529 2523</inkml:trace>
</inkml:ink>
</file>

<file path=word/ink/ink1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8-01-11T21:14:23.698"/>
    </inkml:context>
    <inkml:brush xml:id="br0">
      <inkml:brushProperty name="width" value="0.2" units="cm"/>
      <inkml:brushProperty name="height" value="0.4" units="cm"/>
      <inkml:brushProperty name="color" value="#FFFFFF"/>
      <inkml:brushProperty name="tip" value="rectangle"/>
      <inkml:brushProperty name="rasterOp" value="maskPen"/>
      <inkml:brushProperty name="ignorePressure" value="1"/>
    </inkml:brush>
  </inkml:definitions>
  <inkml:trace contextRef="#ctx0" brushRef="#br0">4329 2497,'-5'0,"-1"0</inkml:trace>
</inkml:ink>
</file>

<file path=word/ink/ink1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8-01-11T21:14:23.278"/>
    </inkml:context>
    <inkml:brush xml:id="br0">
      <inkml:brushProperty name="width" value="0.2" units="cm"/>
      <inkml:brushProperty name="height" value="0.4" units="cm"/>
      <inkml:brushProperty name="color" value="#FFFFFF"/>
      <inkml:brushProperty name="tip" value="rectangle"/>
      <inkml:brushProperty name="rasterOp" value="maskPen"/>
      <inkml:brushProperty name="ignorePressure" value="1"/>
    </inkml:brush>
  </inkml:definitions>
  <inkml:trace contextRef="#ctx0" brushRef="#br0">4355 2510</inkml:trace>
</inkml:ink>
</file>

<file path=word/ink/ink1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8-01-11T21:14:17.661"/>
    </inkml:context>
    <inkml:brush xml:id="br0">
      <inkml:brushProperty name="width" value="0.2" units="cm"/>
      <inkml:brushProperty name="height" value="0.4" units="cm"/>
      <inkml:brushProperty name="color" value="#FFFFFF"/>
      <inkml:brushProperty name="tip" value="rectangle"/>
      <inkml:brushProperty name="rasterOp" value="maskPen"/>
      <inkml:brushProperty name="ignorePressure" value="1"/>
    </inkml:brush>
  </inkml:definitions>
  <inkml:trace contextRef="#ctx0" brushRef="#br0">4298 2489</inkml:trace>
</inkml:ink>
</file>

<file path=word/ink/ink1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8-01-11T21:14:17.068"/>
    </inkml:context>
    <inkml:brush xml:id="br0">
      <inkml:brushProperty name="width" value="0.2" units="cm"/>
      <inkml:brushProperty name="height" value="0.4" units="cm"/>
      <inkml:brushProperty name="color" value="#FFFFFF"/>
      <inkml:brushProperty name="tip" value="rectangle"/>
      <inkml:brushProperty name="rasterOp" value="maskPen"/>
      <inkml:brushProperty name="ignorePressure" value="1"/>
    </inkml:brush>
  </inkml:definitions>
  <inkml:trace contextRef="#ctx0" brushRef="#br0">4350 2523</inkml:trace>
</inkml:ink>
</file>

<file path=word/ink/ink1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8-01-11T21:14:11.926"/>
    </inkml:context>
    <inkml:brush xml:id="br0">
      <inkml:brushProperty name="width" value="0.2" units="cm"/>
      <inkml:brushProperty name="height" value="0.4" units="cm"/>
      <inkml:brushProperty name="color" value="#FFFFFF"/>
      <inkml:brushProperty name="tip" value="rectangle"/>
      <inkml:brushProperty name="rasterOp" value="maskPen"/>
      <inkml:brushProperty name="ignorePressure" value="1"/>
    </inkml:brush>
  </inkml:definitions>
  <inkml:trace contextRef="#ctx0" brushRef="#br0">4473 2489</inkml:trace>
</inkml:ink>
</file>

<file path=word/ink/ink1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8-01-11T21:14:11.009"/>
    </inkml:context>
    <inkml:brush xml:id="br0">
      <inkml:brushProperty name="width" value="0.2" units="cm"/>
      <inkml:brushProperty name="height" value="0.4" units="cm"/>
      <inkml:brushProperty name="color" value="#FFFFFF"/>
      <inkml:brushProperty name="tip" value="rectangle"/>
      <inkml:brushProperty name="rasterOp" value="maskPen"/>
      <inkml:brushProperty name="ignorePressure" value="1"/>
    </inkml:brush>
  </inkml:definitions>
  <inkml:trace contextRef="#ctx0" brushRef="#br0">4857 2540</inkml:trace>
</inkml:ink>
</file>

<file path=word/ink/ink1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8-01-11T21:14:14.033"/>
    </inkml:context>
    <inkml:brush xml:id="br0">
      <inkml:brushProperty name="width" value="0.2" units="cm"/>
      <inkml:brushProperty name="height" value="0.4" units="cm"/>
      <inkml:brushProperty name="color" value="#FFFFFF"/>
      <inkml:brushProperty name="tip" value="rectangle"/>
      <inkml:brushProperty name="rasterOp" value="maskPen"/>
      <inkml:brushProperty name="ignorePressure" value="1"/>
    </inkml:brush>
  </inkml:definitions>
  <inkml:trace contextRef="#ctx0" brushRef="#br0">5081 2462</inkml:trace>
</inkml:ink>
</file>

<file path=word/ink/ink1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8-01-11T21:14:13.764"/>
    </inkml:context>
    <inkml:brush xml:id="br0">
      <inkml:brushProperty name="width" value="0.2" units="cm"/>
      <inkml:brushProperty name="height" value="0.4" units="cm"/>
      <inkml:brushProperty name="color" value="#FFFFFF"/>
      <inkml:brushProperty name="tip" value="rectangle"/>
      <inkml:brushProperty name="rasterOp" value="maskPen"/>
      <inkml:brushProperty name="ignorePressure" value="1"/>
    </inkml:brush>
  </inkml:definitions>
  <inkml:trace contextRef="#ctx0" brushRef="#br0">5081 2462</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8-01-11T21:14:11.524"/>
    </inkml:context>
    <inkml:brush xml:id="br0">
      <inkml:brushProperty name="width" value="0.2" units="cm"/>
      <inkml:brushProperty name="height" value="0.4" units="cm"/>
      <inkml:brushProperty name="color" value="#FFFFFF"/>
      <inkml:brushProperty name="tip" value="rectangle"/>
      <inkml:brushProperty name="rasterOp" value="maskPen"/>
      <inkml:brushProperty name="ignorePressure" value="1"/>
    </inkml:brush>
  </inkml:definitions>
  <inkml:trace contextRef="#ctx0" brushRef="#br0">4075 2528</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8-01-11T21:14:09.092"/>
    </inkml:context>
    <inkml:brush xml:id="br0">
      <inkml:brushProperty name="width" value="0.2" units="cm"/>
      <inkml:brushProperty name="height" value="0.4" units="cm"/>
      <inkml:brushProperty name="color" value="#FFFFFF"/>
      <inkml:brushProperty name="tip" value="rectangle"/>
      <inkml:brushProperty name="rasterOp" value="maskPen"/>
      <inkml:brushProperty name="ignorePressure" value="1"/>
    </inkml:brush>
  </inkml:definitions>
  <inkml:trace contextRef="#ctx0" brushRef="#br0">4915 2492,'-4'0,"-16"0,-22 0,-21 0,-19 0,-13 0,-8 0,-1 0,9 0,16 0,21 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8-01-11T21:14:24.881"/>
    </inkml:context>
    <inkml:brush xml:id="br0">
      <inkml:brushProperty name="width" value="0.2" units="cm"/>
      <inkml:brushProperty name="height" value="0.4" units="cm"/>
      <inkml:brushProperty name="color" value="#FFFFFF"/>
      <inkml:brushProperty name="tip" value="rectangle"/>
      <inkml:brushProperty name="rasterOp" value="maskPen"/>
      <inkml:brushProperty name="ignorePressure" value="1"/>
    </inkml:brush>
  </inkml:definitions>
  <inkml:trace contextRef="#ctx0" brushRef="#br0">4215 2471</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8-01-11T21:14:24.353"/>
    </inkml:context>
    <inkml:brush xml:id="br0">
      <inkml:brushProperty name="width" value="0.2" units="cm"/>
      <inkml:brushProperty name="height" value="0.4" units="cm"/>
      <inkml:brushProperty name="color" value="#FFFFFF"/>
      <inkml:brushProperty name="tip" value="rectangle"/>
      <inkml:brushProperty name="rasterOp" value="maskPen"/>
      <inkml:brushProperty name="ignorePressure" value="1"/>
    </inkml:brush>
  </inkml:definitions>
  <inkml:trace contextRef="#ctx0" brushRef="#br0">4215 2471</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8-01-11T21:14:23.017"/>
    </inkml:context>
    <inkml:brush xml:id="br0">
      <inkml:brushProperty name="width" value="0.2" units="cm"/>
      <inkml:brushProperty name="height" value="0.4" units="cm"/>
      <inkml:brushProperty name="color" value="#FFFFFF"/>
      <inkml:brushProperty name="tip" value="rectangle"/>
      <inkml:brushProperty name="rasterOp" value="maskPen"/>
      <inkml:brushProperty name="ignorePressure" value="1"/>
    </inkml:brush>
  </inkml:definitions>
  <inkml:trace contextRef="#ctx0" brushRef="#br0">4227 2506,'-5'4,"8"2,22 0,23-2,32 0,24-2,13-1,8-1,-16 0</inkml:trace>
</inkml:ink>
</file>

<file path=word/ink/ink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8-01-11T21:14:22.047"/>
    </inkml:context>
    <inkml:brush xml:id="br0">
      <inkml:brushProperty name="width" value="0.2" units="cm"/>
      <inkml:brushProperty name="height" value="0.4" units="cm"/>
      <inkml:brushProperty name="color" value="#FFFFFF"/>
      <inkml:brushProperty name="tip" value="rectangle"/>
      <inkml:brushProperty name="rasterOp" value="maskPen"/>
      <inkml:brushProperty name="ignorePressure" value="1"/>
    </inkml:brush>
  </inkml:definitions>
  <inkml:trace contextRef="#ctx0" brushRef="#br0">4224 2506</inkml:trace>
</inkml:ink>
</file>

<file path=word/ink/ink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8-01-11T21:14:07.706"/>
    </inkml:context>
    <inkml:brush xml:id="br0">
      <inkml:brushProperty name="width" value="0.2" units="cm"/>
      <inkml:brushProperty name="height" value="0.4" units="cm"/>
      <inkml:brushProperty name="color" value="#FFFFFF"/>
      <inkml:brushProperty name="tip" value="rectangle"/>
      <inkml:brushProperty name="rasterOp" value="maskPen"/>
      <inkml:brushProperty name="ignorePressure" value="1"/>
    </inkml:brush>
  </inkml:definitions>
  <inkml:trace contextRef="#ctx0" brushRef="#br0">4224 2506</inkml:trace>
</inkml:ink>
</file>

<file path=word/ink/ink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8-01-11T21:14:07.105"/>
    </inkml:context>
    <inkml:brush xml:id="br0">
      <inkml:brushProperty name="width" value="0.2" units="cm"/>
      <inkml:brushProperty name="height" value="0.4" units="cm"/>
      <inkml:brushProperty name="color" value="#FFFFFF"/>
      <inkml:brushProperty name="tip" value="rectangle"/>
      <inkml:brushProperty name="rasterOp" value="maskPen"/>
      <inkml:brushProperty name="ignorePressure" value="1"/>
    </inkml:brush>
  </inkml:definitions>
  <inkml:trace contextRef="#ctx0" brushRef="#br0">4219 2518</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93044B4AD5C10943BC7B602B1C9DC085" ma:contentTypeVersion="667" ma:contentTypeDescription="A content type to manage public (operations) IDB documents" ma:contentTypeScope="" ma:versionID="a939ce6951bf25c9cc934246721c035a">
  <xsd:schema xmlns:xsd="http://www.w3.org/2001/XMLSchema" xmlns:xs="http://www.w3.org/2001/XMLSchema" xmlns:p="http://schemas.microsoft.com/office/2006/metadata/properties" xmlns:ns2="cdc7663a-08f0-4737-9e8c-148ce897a09c" targetNamespace="http://schemas.microsoft.com/office/2006/metadata/properties" ma:root="true" ma:fieldsID="d8bf8af2248117887a00285f927447e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R-L150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Lorena Kevish</Other_x0020_Author>
    <Migration_x0020_Info xmlns="cdc7663a-08f0-4737-9e8c-148ce897a09c" xsi:nil="true"/>
    <Approval_x0020_Number xmlns="cdc7663a-08f0-4737-9e8c-148ce897a09c">4554/OC-BR;</Approval_x0020_Number>
    <Phase xmlns="cdc7663a-08f0-4737-9e8c-148ce897a09c">ACTIVE</Phase>
    <Document_x0020_Author xmlns="cdc7663a-08f0-4737-9e8c-148ce897a09c">Bakaj, Patricia Goes</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30</Value>
      <Value>33</Value>
      <Value>32</Value>
      <Value>31</Value>
      <Value>2</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BR-L1501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R0001348267</Record_x0020_Number>
    <_dlc_DocId xmlns="cdc7663a-08f0-4737-9e8c-148ce897a09c">EZSHARE-108688034-11</_dlc_DocId>
    <_dlc_DocIdUrl xmlns="cdc7663a-08f0-4737-9e8c-148ce897a09c">
      <Url>https://idbg.sharepoint.com/teams/EZ-BR-LON/BR-L1501/_layouts/15/DocIdRedir.aspx?ID=EZSHARE-108688034-11</Url>
      <Description>EZSHARE-108688034-11</Description>
    </_dlc_DocIdUrl>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579A5D-C0DE-4913-B0DE-9E528E59A57E}"/>
</file>

<file path=customXml/itemProps2.xml><?xml version="1.0" encoding="utf-8"?>
<ds:datastoreItem xmlns:ds="http://schemas.openxmlformats.org/officeDocument/2006/customXml" ds:itemID="{7EF337FF-42AD-4EBB-A5A1-3C887FC7610D}">
  <ds:schemaRefs>
    <ds:schemaRef ds:uri="http://schemas.microsoft.com/sharepoint/v3/contenttype/forms"/>
  </ds:schemaRefs>
</ds:datastoreItem>
</file>

<file path=customXml/itemProps3.xml><?xml version="1.0" encoding="utf-8"?>
<ds:datastoreItem xmlns:ds="http://schemas.openxmlformats.org/officeDocument/2006/customXml" ds:itemID="{983B3615-3A39-4C2E-AB59-AA0CE3FCE0C6}"/>
</file>

<file path=customXml/itemProps4.xml><?xml version="1.0" encoding="utf-8"?>
<ds:datastoreItem xmlns:ds="http://schemas.openxmlformats.org/officeDocument/2006/customXml" ds:itemID="{3E42284C-7BA0-4562-9B9C-B160184EF681}">
  <ds:schemaRefs>
    <ds:schemaRef ds:uri="http://schemas.microsoft.com/sharepoint/events"/>
  </ds:schemaRefs>
</ds:datastoreItem>
</file>

<file path=customXml/itemProps5.xml><?xml version="1.0" encoding="utf-8"?>
<ds:datastoreItem xmlns:ds="http://schemas.openxmlformats.org/officeDocument/2006/customXml" ds:itemID="{BCAAF0D1-C43E-4295-BC74-B4992EB5DD36}">
  <ds:schemaRefs>
    <ds:schemaRef ds:uri="http://schemas.microsoft.com/office/2006/metadata/properties"/>
    <ds:schemaRef ds:uri="http://schemas.microsoft.com/office/infopath/2007/PartnerControls"/>
    <ds:schemaRef ds:uri="cdc7663a-08f0-4737-9e8c-148ce897a09c"/>
  </ds:schemaRefs>
</ds:datastoreItem>
</file>

<file path=customXml/itemProps6.xml><?xml version="1.0" encoding="utf-8"?>
<ds:datastoreItem xmlns:ds="http://schemas.openxmlformats.org/officeDocument/2006/customXml" ds:itemID="{1FEA6762-11B4-49DF-A56A-89267295CCA4}"/>
</file>

<file path=customXml/itemProps7.xml><?xml version="1.0" encoding="utf-8"?>
<ds:datastoreItem xmlns:ds="http://schemas.openxmlformats.org/officeDocument/2006/customXml" ds:itemID="{C3A97981-FBFD-458D-BC4A-9DDEF7DCB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40</Pages>
  <Words>10081</Words>
  <Characters>57462</Characters>
  <Application>Microsoft Office Word</Application>
  <DocSecurity>0</DocSecurity>
  <Lines>478</Lines>
  <Paragraphs>134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67409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CaterynVB</dc:creator>
  <cp:keywords/>
  <cp:lastModifiedBy>Kevish, Maria Lorena</cp:lastModifiedBy>
  <cp:revision>3</cp:revision>
  <cp:lastPrinted>2018-06-12T13:36:00Z</cp:lastPrinted>
  <dcterms:created xsi:type="dcterms:W3CDTF">2018-06-12T13:26:00Z</dcterms:created>
  <dcterms:modified xsi:type="dcterms:W3CDTF">2018-06-12T13:40:00Z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2;#Monitoring and Reporting|df3c2aa1-d63e-41aa-b1f5-bb15dee691ca</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32;#FISCAL POLICY FOR SUSTAINABILITY AND GROWTH|6e15b5e0-ae82-4b06-920a-eef6dd27cc8b</vt:lpwstr>
  </property>
  <property fmtid="{D5CDD505-2E9C-101B-9397-08002B2CF9AE}" pid="8" name="Fund IDB">
    <vt:lpwstr>33;#ORC|c028a4b2-ad8b-4cf4-9cac-a2ae6a778e23</vt:lpwstr>
  </property>
  <property fmtid="{D5CDD505-2E9C-101B-9397-08002B2CF9AE}" pid="9" name="Country">
    <vt:lpwstr>30;#Brazil|7deb27ec-6837-4974-9aa8-6cfbac841ef8</vt:lpwstr>
  </property>
  <property fmtid="{D5CDD505-2E9C-101B-9397-08002B2CF9AE}" pid="10" name="Sector IDB">
    <vt:lpwstr>31;#REFORM / MODERNIZATION OF THE STATE|c8fda4a7-691a-4c65-b227-9825197b5cd2</vt:lpwstr>
  </property>
  <property fmtid="{D5CDD505-2E9C-101B-9397-08002B2CF9AE}" pid="11" name="_dlc_DocIdItemGuid">
    <vt:lpwstr>a8edebc8-61df-4270-87b0-f80929dffd92</vt:lpwstr>
  </property>
  <property fmtid="{D5CDD505-2E9C-101B-9397-08002B2CF9AE}" pid="13" name="RecordStorageActiveId">
    <vt:lpwstr>45add4b0-de7f-47fe-b7ba-af9021cc3b74</vt:lpwstr>
  </property>
  <property fmtid="{D5CDD505-2E9C-101B-9397-08002B2CF9AE}" pid="14" name="SharedWithUsers">
    <vt:lpwstr>568;#Celeste Marzo, Cristina;#37;#Bakaj, Patricia Goes</vt:lpwstr>
  </property>
  <property fmtid="{D5CDD505-2E9C-101B-9397-08002B2CF9AE}" pid="15" name="ContentTypeId">
    <vt:lpwstr>0x0101001A458A224826124E8B45B1D613300CFC0093044B4AD5C10943BC7B602B1C9DC085</vt:lpwstr>
  </property>
</Properties>
</file>