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42B" w:rsidRPr="00443DAA" w:rsidRDefault="007B342B" w:rsidP="00486FF7">
      <w:pPr>
        <w:jc w:val="center"/>
        <w:rPr>
          <w:rFonts w:ascii="Arial" w:hAnsi="Arial" w:cs="Arial"/>
          <w:b/>
          <w:lang w:val="pt-BR"/>
        </w:rPr>
      </w:pPr>
    </w:p>
    <w:p w:rsidR="00486FF7" w:rsidRPr="00443DAA" w:rsidRDefault="006C2770" w:rsidP="00486FF7">
      <w:pPr>
        <w:jc w:val="center"/>
        <w:rPr>
          <w:rFonts w:ascii="Arial" w:hAnsi="Arial" w:cs="Arial"/>
          <w:b/>
          <w:lang w:val="pt-BR"/>
        </w:rPr>
      </w:pPr>
      <w:r w:rsidRPr="00443DAA">
        <w:rPr>
          <w:rFonts w:ascii="Arial" w:hAnsi="Arial" w:cs="Arial"/>
          <w:b/>
          <w:lang w:val="pt-BR"/>
        </w:rPr>
        <w:t>Atividades do BID no Brasil</w:t>
      </w:r>
      <w:r w:rsidR="00F37F49" w:rsidRPr="00443DAA">
        <w:rPr>
          <w:rFonts w:ascii="Arial" w:hAnsi="Arial" w:cs="Arial"/>
          <w:b/>
          <w:lang w:val="pt-BR"/>
        </w:rPr>
        <w:t xml:space="preserve"> (</w:t>
      </w:r>
      <w:r w:rsidR="00CA7B65" w:rsidRPr="00443DAA">
        <w:rPr>
          <w:rFonts w:ascii="Arial" w:hAnsi="Arial" w:cs="Arial"/>
          <w:b/>
          <w:lang w:val="pt-BR"/>
        </w:rPr>
        <w:t>Execução</w:t>
      </w:r>
      <w:r w:rsidR="00F37F49" w:rsidRPr="00443DAA">
        <w:rPr>
          <w:rFonts w:ascii="Arial" w:hAnsi="Arial" w:cs="Arial"/>
          <w:b/>
          <w:lang w:val="pt-BR"/>
        </w:rPr>
        <w:t>, Desenho e Pesquisa)</w:t>
      </w:r>
    </w:p>
    <w:tbl>
      <w:tblPr>
        <w:tblW w:w="14485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26"/>
        <w:gridCol w:w="1615"/>
        <w:gridCol w:w="245"/>
        <w:gridCol w:w="1309"/>
        <w:gridCol w:w="1305"/>
        <w:gridCol w:w="378"/>
        <w:gridCol w:w="1176"/>
        <w:gridCol w:w="1471"/>
        <w:gridCol w:w="662"/>
        <w:gridCol w:w="822"/>
        <w:gridCol w:w="38"/>
        <w:gridCol w:w="1238"/>
        <w:gridCol w:w="53"/>
        <w:gridCol w:w="1575"/>
        <w:gridCol w:w="1172"/>
      </w:tblGrid>
      <w:tr w:rsidR="00B712EE" w:rsidRPr="00443DAA" w:rsidTr="00B712EE">
        <w:trPr>
          <w:trHeight w:val="20"/>
          <w:jc w:val="center"/>
        </w:trPr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bottom"/>
            <w:hideMark/>
          </w:tcPr>
          <w:p w:rsidR="00B712EE" w:rsidRPr="00443DAA" w:rsidRDefault="00B712EE" w:rsidP="00486F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val="pt-BR" w:eastAsia="es-AR"/>
              </w:rPr>
            </w:pPr>
            <w:r w:rsidRPr="00443DAA">
              <w:rPr>
                <w:rFonts w:ascii="Arial" w:eastAsia="Times New Roman" w:hAnsi="Arial" w:cs="Arial"/>
                <w:b/>
                <w:bCs/>
                <w:color w:val="000000"/>
                <w:lang w:val="pt-BR" w:eastAsia="es-AR"/>
              </w:rPr>
              <w:t>Temas e Metas PNE</w:t>
            </w:r>
          </w:p>
          <w:p w:rsidR="00CA7B65" w:rsidRPr="00443DAA" w:rsidRDefault="00CA7B65" w:rsidP="00486F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val="pt-BR" w:eastAsia="es-AR"/>
              </w:rPr>
            </w:pPr>
          </w:p>
          <w:p w:rsidR="00CA7B65" w:rsidRPr="00443DAA" w:rsidRDefault="00CA7B65" w:rsidP="00486F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val="pt-BR" w:eastAsia="es-AR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B712EE" w:rsidRPr="00443DAA" w:rsidRDefault="00B712EE" w:rsidP="00486F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pt-BR" w:eastAsia="es-AR"/>
              </w:rPr>
            </w:pPr>
            <w:r w:rsidRPr="00443DAA">
              <w:rPr>
                <w:rFonts w:ascii="Arial" w:eastAsia="Times New Roman" w:hAnsi="Arial" w:cs="Arial"/>
                <w:b/>
                <w:bCs/>
                <w:color w:val="000000"/>
                <w:lang w:val="pt-BR" w:eastAsia="es-AR"/>
              </w:rPr>
              <w:t>Pará</w:t>
            </w:r>
          </w:p>
          <w:p w:rsidR="00B7382F" w:rsidRPr="00443DAA" w:rsidRDefault="002337E6" w:rsidP="00486F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pt-BR" w:eastAsia="es-AR"/>
              </w:rPr>
            </w:pPr>
            <w:r w:rsidRPr="00443DAA">
              <w:rPr>
                <w:rFonts w:ascii="Arial" w:eastAsia="Times New Roman" w:hAnsi="Arial" w:cs="Arial"/>
                <w:b/>
                <w:bCs/>
                <w:color w:val="000000"/>
                <w:lang w:val="pt-BR" w:eastAsia="es-AR"/>
              </w:rPr>
              <w:t>2933/OC-BR</w:t>
            </w:r>
          </w:p>
          <w:p w:rsidR="00B7382F" w:rsidRPr="00443DAA" w:rsidRDefault="00B7382F" w:rsidP="00486F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pt-BR" w:eastAsia="es-AR"/>
              </w:rPr>
            </w:pPr>
          </w:p>
        </w:tc>
        <w:tc>
          <w:tcPr>
            <w:tcW w:w="1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B712EE" w:rsidRPr="00443DAA" w:rsidRDefault="00B712EE" w:rsidP="00486F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pt-BR" w:eastAsia="es-AR"/>
              </w:rPr>
            </w:pPr>
            <w:r w:rsidRPr="00443DAA">
              <w:rPr>
                <w:rFonts w:ascii="Arial" w:eastAsia="Times New Roman" w:hAnsi="Arial" w:cs="Arial"/>
                <w:b/>
                <w:bCs/>
                <w:color w:val="000000"/>
                <w:lang w:val="pt-BR" w:eastAsia="es-AR"/>
              </w:rPr>
              <w:t>Florianópolis</w:t>
            </w:r>
          </w:p>
          <w:p w:rsidR="00B7382F" w:rsidRPr="00443DAA" w:rsidRDefault="002337E6" w:rsidP="00486F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pt-BR" w:eastAsia="es-AR"/>
              </w:rPr>
            </w:pPr>
            <w:r w:rsidRPr="00443DAA">
              <w:rPr>
                <w:rFonts w:ascii="Arial" w:eastAsia="Times New Roman" w:hAnsi="Arial" w:cs="Arial"/>
                <w:b/>
                <w:bCs/>
                <w:color w:val="000000"/>
                <w:lang w:val="pt-BR" w:eastAsia="es-AR"/>
              </w:rPr>
              <w:t>3079/OC-BR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B712EE" w:rsidRPr="00443DAA" w:rsidRDefault="00B712EE" w:rsidP="00486F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pt-BR" w:eastAsia="es-AR"/>
              </w:rPr>
            </w:pPr>
            <w:r w:rsidRPr="00443DAA">
              <w:rPr>
                <w:rFonts w:ascii="Arial" w:eastAsia="Times New Roman" w:hAnsi="Arial" w:cs="Arial"/>
                <w:b/>
                <w:bCs/>
                <w:color w:val="000000"/>
                <w:lang w:val="pt-BR" w:eastAsia="es-AR"/>
              </w:rPr>
              <w:t>Amazonas</w:t>
            </w:r>
          </w:p>
          <w:p w:rsidR="00B7382F" w:rsidRPr="00443DAA" w:rsidRDefault="002337E6" w:rsidP="00486F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pt-BR" w:eastAsia="es-AR"/>
              </w:rPr>
            </w:pPr>
            <w:r w:rsidRPr="00443DAA">
              <w:rPr>
                <w:rFonts w:ascii="Arial" w:eastAsia="Times New Roman" w:hAnsi="Arial" w:cs="Arial"/>
                <w:b/>
                <w:bCs/>
                <w:color w:val="000000"/>
                <w:lang w:val="pt-BR" w:eastAsia="es-AR"/>
              </w:rPr>
              <w:t>2992/OC-BR</w:t>
            </w:r>
          </w:p>
        </w:tc>
        <w:tc>
          <w:tcPr>
            <w:tcW w:w="1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B712EE" w:rsidRPr="00443DAA" w:rsidRDefault="00B712EE" w:rsidP="00486F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pt-BR" w:eastAsia="es-AR"/>
              </w:rPr>
            </w:pPr>
            <w:r w:rsidRPr="00443DAA">
              <w:rPr>
                <w:rFonts w:ascii="Arial" w:eastAsia="Times New Roman" w:hAnsi="Arial" w:cs="Arial"/>
                <w:b/>
                <w:bCs/>
                <w:color w:val="000000"/>
                <w:lang w:val="pt-BR" w:eastAsia="es-AR"/>
              </w:rPr>
              <w:t>Manaus</w:t>
            </w:r>
          </w:p>
          <w:p w:rsidR="00F37F49" w:rsidRPr="00443DAA" w:rsidRDefault="002337E6" w:rsidP="00486F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pt-BR" w:eastAsia="es-AR"/>
              </w:rPr>
            </w:pPr>
            <w:r w:rsidRPr="00443DAA">
              <w:rPr>
                <w:rFonts w:ascii="Arial" w:eastAsia="Times New Roman" w:hAnsi="Arial" w:cs="Arial"/>
                <w:b/>
                <w:bCs/>
                <w:color w:val="000000"/>
                <w:lang w:val="pt-BR" w:eastAsia="es-AR"/>
              </w:rPr>
              <w:t>BR-L392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B712EE" w:rsidRPr="00443DAA" w:rsidRDefault="00B712EE" w:rsidP="00486F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pt-BR" w:eastAsia="es-AR"/>
              </w:rPr>
            </w:pPr>
            <w:r w:rsidRPr="00443DAA">
              <w:rPr>
                <w:rFonts w:ascii="Arial" w:eastAsia="Times New Roman" w:hAnsi="Arial" w:cs="Arial"/>
                <w:b/>
                <w:bCs/>
                <w:color w:val="000000"/>
                <w:lang w:val="pt-BR" w:eastAsia="es-AR"/>
              </w:rPr>
              <w:t>Porto Alegre</w:t>
            </w:r>
          </w:p>
          <w:p w:rsidR="00F37F49" w:rsidRPr="00443DAA" w:rsidRDefault="002337E6" w:rsidP="00486F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pt-BR" w:eastAsia="es-AR"/>
              </w:rPr>
            </w:pPr>
            <w:r w:rsidRPr="00443DAA">
              <w:rPr>
                <w:rFonts w:ascii="Arial" w:eastAsia="Times New Roman" w:hAnsi="Arial" w:cs="Arial"/>
                <w:b/>
                <w:bCs/>
                <w:color w:val="000000"/>
                <w:lang w:val="pt-BR" w:eastAsia="es-AR"/>
              </w:rPr>
              <w:t>BR-L1392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:rsidR="00B712EE" w:rsidRPr="00443DAA" w:rsidRDefault="00B712EE" w:rsidP="00486F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pt-BR" w:eastAsia="es-AR"/>
              </w:rPr>
            </w:pPr>
            <w:r w:rsidRPr="00443DAA">
              <w:rPr>
                <w:rFonts w:ascii="Arial" w:eastAsia="Times New Roman" w:hAnsi="Arial" w:cs="Arial"/>
                <w:b/>
                <w:bCs/>
                <w:color w:val="000000"/>
                <w:lang w:val="pt-BR" w:eastAsia="es-AR"/>
              </w:rPr>
              <w:t>Rio de Janeiro</w:t>
            </w:r>
          </w:p>
          <w:p w:rsidR="00244767" w:rsidRPr="00443DAA" w:rsidRDefault="00244767" w:rsidP="00486F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pt-BR" w:eastAsia="es-AR"/>
              </w:rPr>
            </w:pPr>
            <w:r w:rsidRPr="00443DAA">
              <w:rPr>
                <w:rFonts w:ascii="Arial" w:eastAsia="Times New Roman" w:hAnsi="Arial" w:cs="Arial"/>
                <w:b/>
                <w:bCs/>
                <w:color w:val="000000"/>
                <w:lang w:val="pt-BR" w:eastAsia="es-AR"/>
              </w:rPr>
              <w:t>ATN/JF-12669-BR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:rsidR="00B712EE" w:rsidRPr="00443DAA" w:rsidRDefault="00B712EE" w:rsidP="00486F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s-AR"/>
              </w:rPr>
            </w:pPr>
            <w:r w:rsidRPr="00443DAA">
              <w:rPr>
                <w:rFonts w:ascii="Arial" w:eastAsia="Times New Roman" w:hAnsi="Arial" w:cs="Arial"/>
                <w:b/>
                <w:bCs/>
                <w:color w:val="000000"/>
                <w:lang w:eastAsia="es-AR"/>
              </w:rPr>
              <w:t>SP e SC</w:t>
            </w:r>
          </w:p>
          <w:p w:rsidR="00976E96" w:rsidRPr="00443DAA" w:rsidRDefault="00976E96" w:rsidP="00486F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s-AR"/>
              </w:rPr>
            </w:pPr>
            <w:r w:rsidRPr="00443DAA">
              <w:rPr>
                <w:rFonts w:ascii="Arial" w:eastAsia="Times New Roman" w:hAnsi="Arial" w:cs="Arial"/>
                <w:b/>
                <w:bCs/>
                <w:color w:val="000000"/>
                <w:lang w:eastAsia="es-AR"/>
              </w:rPr>
              <w:t>ATN/OC-14492-BR</w:t>
            </w:r>
          </w:p>
          <w:p w:rsidR="002337E6" w:rsidRPr="00443DAA" w:rsidRDefault="002337E6" w:rsidP="00486F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pt-BR" w:eastAsia="es-AR"/>
              </w:rPr>
            </w:pPr>
            <w:r w:rsidRPr="00443DAA">
              <w:rPr>
                <w:rFonts w:ascii="Arial" w:eastAsia="Times New Roman" w:hAnsi="Arial" w:cs="Arial"/>
                <w:b/>
                <w:bCs/>
                <w:color w:val="000000"/>
                <w:lang w:val="pt-BR" w:eastAsia="es-AR"/>
              </w:rPr>
              <w:t>ATN/KF-12245-BR</w:t>
            </w:r>
          </w:p>
          <w:p w:rsidR="00244767" w:rsidRPr="00443DAA" w:rsidRDefault="00244767" w:rsidP="00486F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pt-BR" w:eastAsia="es-AR"/>
              </w:rPr>
            </w:pP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:rsidR="00B712EE" w:rsidRPr="00443DAA" w:rsidRDefault="00B712EE" w:rsidP="00486F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pt-BR" w:eastAsia="es-AR"/>
              </w:rPr>
            </w:pPr>
            <w:r w:rsidRPr="00443DAA">
              <w:rPr>
                <w:rFonts w:ascii="Arial" w:eastAsia="Times New Roman" w:hAnsi="Arial" w:cs="Arial"/>
                <w:b/>
                <w:bCs/>
                <w:color w:val="000000"/>
                <w:lang w:val="pt-BR" w:eastAsia="es-AR"/>
              </w:rPr>
              <w:t>Ceará</w:t>
            </w:r>
          </w:p>
          <w:p w:rsidR="00CA7B65" w:rsidRPr="00443DAA" w:rsidRDefault="00CA7B65" w:rsidP="00486F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pt-BR" w:eastAsia="es-AR"/>
              </w:rPr>
            </w:pPr>
            <w:r w:rsidRPr="00443DAA">
              <w:rPr>
                <w:rFonts w:ascii="Arial" w:eastAsia="Times New Roman" w:hAnsi="Arial" w:cs="Arial"/>
                <w:b/>
                <w:bCs/>
                <w:color w:val="000000"/>
                <w:lang w:val="pt-BR" w:eastAsia="es-AR"/>
              </w:rPr>
              <w:t>ATN/JO-14326-BR</w:t>
            </w:r>
          </w:p>
          <w:p w:rsidR="00DE2AB7" w:rsidRPr="00443DAA" w:rsidRDefault="00DE2AB7" w:rsidP="00486F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pt-BR" w:eastAsia="es-AR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</w:tcPr>
          <w:p w:rsidR="00B712EE" w:rsidRPr="00443DAA" w:rsidRDefault="00B712EE" w:rsidP="00B712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pt-BR" w:eastAsia="es-AR"/>
              </w:rPr>
            </w:pPr>
            <w:r w:rsidRPr="00443DAA">
              <w:rPr>
                <w:rFonts w:ascii="Arial" w:eastAsia="Times New Roman" w:hAnsi="Arial" w:cs="Arial"/>
                <w:b/>
                <w:bCs/>
                <w:color w:val="000000"/>
                <w:lang w:val="pt-BR" w:eastAsia="es-AR"/>
              </w:rPr>
              <w:t>Goiás</w:t>
            </w:r>
          </w:p>
          <w:p w:rsidR="00DE2AB7" w:rsidRPr="00443DAA" w:rsidRDefault="00CA7B65" w:rsidP="00B712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pt-BR" w:eastAsia="es-AR"/>
              </w:rPr>
            </w:pPr>
            <w:r w:rsidRPr="00443DAA">
              <w:rPr>
                <w:rFonts w:ascii="Arial" w:eastAsia="Times New Roman" w:hAnsi="Arial" w:cs="Arial"/>
                <w:b/>
                <w:bCs/>
                <w:color w:val="000000"/>
                <w:lang w:val="pt-BR" w:eastAsia="es-AR"/>
              </w:rPr>
              <w:t>ATN/KP-13461-BR</w:t>
            </w:r>
            <w:r w:rsidRPr="00443DAA">
              <w:rPr>
                <w:rFonts w:ascii="Arial" w:hAnsi="Arial" w:cs="Arial"/>
                <w:b/>
              </w:rPr>
              <w:t> </w:t>
            </w:r>
          </w:p>
        </w:tc>
      </w:tr>
      <w:tr w:rsidR="007C0414" w:rsidRPr="009F6755" w:rsidTr="00371BA4">
        <w:trPr>
          <w:trHeight w:val="20"/>
          <w:jc w:val="center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414" w:rsidRPr="00443DAA" w:rsidRDefault="007C0414" w:rsidP="00486F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pt-BR" w:eastAsia="es-AR"/>
              </w:rPr>
            </w:pPr>
            <w:r w:rsidRPr="00443DAA">
              <w:rPr>
                <w:rFonts w:ascii="Arial" w:eastAsia="Times New Roman" w:hAnsi="Arial" w:cs="Arial"/>
                <w:color w:val="000000"/>
                <w:lang w:val="pt-BR" w:eastAsia="es-AR"/>
              </w:rPr>
              <w:t xml:space="preserve">Expansão cobertura </w:t>
            </w:r>
            <w:r w:rsidRPr="00443DAA">
              <w:rPr>
                <w:rFonts w:ascii="Arial" w:eastAsia="Times New Roman" w:hAnsi="Arial" w:cs="Arial"/>
                <w:color w:val="000000"/>
                <w:lang w:val="pt-BR" w:eastAsia="es-AR"/>
              </w:rPr>
              <w:br/>
              <w:t>(1, 2, 3, 5, 6 e 11)</w:t>
            </w:r>
          </w:p>
          <w:p w:rsidR="007C0414" w:rsidRPr="00443DAA" w:rsidRDefault="007C0414" w:rsidP="00486F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pt-BR" w:eastAsia="es-AR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414" w:rsidRPr="00443DAA" w:rsidRDefault="007C0414" w:rsidP="00486F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pt-BR" w:eastAsia="es-AR"/>
              </w:rPr>
            </w:pPr>
            <w:r w:rsidRPr="00443DAA">
              <w:rPr>
                <w:rFonts w:ascii="Arial" w:eastAsia="Times New Roman" w:hAnsi="Arial" w:cs="Arial"/>
                <w:color w:val="000000"/>
                <w:lang w:val="pt-BR" w:eastAsia="es-AR"/>
              </w:rPr>
              <w:t>Médio e Profissional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414" w:rsidRPr="00443DAA" w:rsidRDefault="007C0414" w:rsidP="00486F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pt-BR" w:eastAsia="es-AR"/>
              </w:rPr>
            </w:pPr>
            <w:r w:rsidRPr="00443DAA">
              <w:rPr>
                <w:rFonts w:ascii="Arial" w:eastAsia="Times New Roman" w:hAnsi="Arial" w:cs="Arial"/>
                <w:color w:val="000000"/>
                <w:lang w:val="pt-BR" w:eastAsia="es-AR"/>
              </w:rPr>
              <w:t>Infantil e Fundamental (integral)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414" w:rsidRPr="00443DAA" w:rsidRDefault="007C0414" w:rsidP="00486F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pt-BR" w:eastAsia="es-AR"/>
              </w:rPr>
            </w:pPr>
            <w:r w:rsidRPr="00443DAA">
              <w:rPr>
                <w:rFonts w:ascii="Arial" w:eastAsia="Times New Roman" w:hAnsi="Arial" w:cs="Arial"/>
                <w:color w:val="000000"/>
                <w:lang w:val="pt-BR" w:eastAsia="es-AR"/>
              </w:rPr>
              <w:t>Fundamental e Médio (regular, integral e Centro de Mídias)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414" w:rsidRPr="00443DAA" w:rsidRDefault="007C0414" w:rsidP="00486F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pt-BR" w:eastAsia="es-AR"/>
              </w:rPr>
            </w:pPr>
            <w:r w:rsidRPr="00443DAA">
              <w:rPr>
                <w:rFonts w:ascii="Arial" w:eastAsia="Times New Roman" w:hAnsi="Arial" w:cs="Arial"/>
                <w:color w:val="000000"/>
                <w:lang w:val="pt-BR" w:eastAsia="es-AR"/>
              </w:rPr>
              <w:t>Infantil e Fundamental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414" w:rsidRPr="00443DAA" w:rsidRDefault="007C0414" w:rsidP="00486F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pt-BR" w:eastAsia="es-AR"/>
              </w:rPr>
            </w:pPr>
            <w:r w:rsidRPr="00443DAA">
              <w:rPr>
                <w:rFonts w:ascii="Arial" w:eastAsia="Times New Roman" w:hAnsi="Arial" w:cs="Arial"/>
                <w:color w:val="000000"/>
                <w:lang w:val="pt-BR" w:eastAsia="es-AR"/>
              </w:rPr>
              <w:t>Educação Infantil e Ensino Fundamental (integral)</w:t>
            </w:r>
          </w:p>
        </w:tc>
        <w:tc>
          <w:tcPr>
            <w:tcW w:w="51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0414" w:rsidRPr="00443DAA" w:rsidRDefault="007C0414" w:rsidP="00486F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pt-BR" w:eastAsia="es-AR"/>
              </w:rPr>
            </w:pPr>
          </w:p>
        </w:tc>
      </w:tr>
      <w:tr w:rsidR="00244767" w:rsidRPr="009F6755" w:rsidTr="00244767">
        <w:trPr>
          <w:trHeight w:val="20"/>
          <w:jc w:val="center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767" w:rsidRPr="00443DAA" w:rsidRDefault="00244767" w:rsidP="00486F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pt-BR" w:eastAsia="es-AR"/>
              </w:rPr>
            </w:pPr>
            <w:r w:rsidRPr="00443DAA">
              <w:rPr>
                <w:rFonts w:ascii="Arial" w:eastAsia="Times New Roman" w:hAnsi="Arial" w:cs="Arial"/>
                <w:color w:val="000000"/>
                <w:lang w:val="pt-BR" w:eastAsia="es-AR"/>
              </w:rPr>
              <w:t>Aprendizagem e Fluxo</w:t>
            </w:r>
            <w:r w:rsidRPr="00443DAA">
              <w:rPr>
                <w:rFonts w:ascii="Arial" w:eastAsia="Times New Roman" w:hAnsi="Arial" w:cs="Arial"/>
                <w:color w:val="000000"/>
                <w:lang w:val="pt-BR" w:eastAsia="es-AR"/>
              </w:rPr>
              <w:br/>
              <w:t>(2, 3 e 7)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767" w:rsidRPr="00443DAA" w:rsidRDefault="00244767" w:rsidP="00486F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pt-BR" w:eastAsia="es-AR"/>
              </w:rPr>
            </w:pPr>
            <w:r w:rsidRPr="00443DAA">
              <w:rPr>
                <w:rFonts w:ascii="Arial" w:eastAsia="Times New Roman" w:hAnsi="Arial" w:cs="Arial"/>
                <w:color w:val="000000"/>
                <w:lang w:val="pt-BR" w:eastAsia="es-AR"/>
              </w:rPr>
              <w:t>Reforço e correção de fluxo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767" w:rsidRPr="00443DAA" w:rsidRDefault="00244767" w:rsidP="00486F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pt-BR" w:eastAsia="es-AR"/>
              </w:rPr>
            </w:pPr>
            <w:r w:rsidRPr="00443DAA">
              <w:rPr>
                <w:rFonts w:ascii="Arial" w:eastAsia="Times New Roman" w:hAnsi="Arial" w:cs="Arial"/>
                <w:color w:val="000000"/>
                <w:lang w:val="pt-BR" w:eastAsia="es-AR"/>
              </w:rPr>
              <w:t>• Laboratórios TICs em 100% EF</w:t>
            </w:r>
            <w:r w:rsidRPr="00443DAA">
              <w:rPr>
                <w:rFonts w:ascii="Arial" w:eastAsia="Times New Roman" w:hAnsi="Arial" w:cs="Arial"/>
                <w:color w:val="000000"/>
                <w:lang w:val="pt-BR" w:eastAsia="es-AR"/>
              </w:rPr>
              <w:br/>
              <w:t>• Reforço escolar</w:t>
            </w:r>
          </w:p>
        </w:tc>
        <w:tc>
          <w:tcPr>
            <w:tcW w:w="4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767" w:rsidRPr="00443DAA" w:rsidRDefault="00244767" w:rsidP="00486F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pt-BR" w:eastAsia="es-AR"/>
              </w:rPr>
            </w:pPr>
            <w:r w:rsidRPr="00443DAA">
              <w:rPr>
                <w:rFonts w:ascii="Arial" w:eastAsia="Times New Roman" w:hAnsi="Arial" w:cs="Arial"/>
                <w:color w:val="000000"/>
                <w:lang w:val="pt-BR" w:eastAsia="es-AR"/>
              </w:rPr>
              <w:t>Reforço e correção de fluxo</w:t>
            </w:r>
          </w:p>
        </w:tc>
        <w:tc>
          <w:tcPr>
            <w:tcW w:w="15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4767" w:rsidRPr="00443DAA" w:rsidRDefault="00244767" w:rsidP="00486F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pt-BR" w:eastAsia="es-AR"/>
              </w:rPr>
            </w:pPr>
          </w:p>
        </w:tc>
        <w:tc>
          <w:tcPr>
            <w:tcW w:w="1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44767" w:rsidRPr="00443DAA" w:rsidRDefault="002337E6" w:rsidP="00486F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pt-BR" w:eastAsia="es-AR"/>
              </w:rPr>
            </w:pPr>
            <w:r w:rsidRPr="00443DAA">
              <w:rPr>
                <w:rFonts w:ascii="Arial" w:eastAsia="Times New Roman" w:hAnsi="Arial" w:cs="Arial"/>
                <w:color w:val="000000"/>
                <w:lang w:val="pt-BR" w:eastAsia="es-AR"/>
              </w:rPr>
              <w:t>Tutorias de matemáticas em EF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44767" w:rsidRPr="00443DAA" w:rsidRDefault="00244767" w:rsidP="00486F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pt-BR" w:eastAsia="es-AR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44767" w:rsidRPr="00443DAA" w:rsidRDefault="00244767" w:rsidP="00486F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pt-BR" w:eastAsia="es-AR"/>
              </w:rPr>
            </w:pPr>
            <w:r w:rsidRPr="00443DAA">
              <w:rPr>
                <w:rFonts w:ascii="Arial" w:eastAsia="Times New Roman" w:hAnsi="Arial" w:cs="Arial"/>
                <w:color w:val="000000"/>
                <w:lang w:val="pt-BR" w:eastAsia="es-AR"/>
              </w:rPr>
              <w:t>TICs e ensino de Matemática EF2</w:t>
            </w:r>
          </w:p>
        </w:tc>
      </w:tr>
      <w:tr w:rsidR="007C0414" w:rsidRPr="009F6755" w:rsidTr="009464D0">
        <w:trPr>
          <w:trHeight w:val="20"/>
          <w:jc w:val="center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414" w:rsidRPr="00443DAA" w:rsidRDefault="007C0414" w:rsidP="00486F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pt-BR" w:eastAsia="es-AR"/>
              </w:rPr>
            </w:pPr>
            <w:r w:rsidRPr="00443DAA">
              <w:rPr>
                <w:rFonts w:ascii="Arial" w:eastAsia="Times New Roman" w:hAnsi="Arial" w:cs="Arial"/>
                <w:color w:val="000000"/>
                <w:lang w:val="pt-BR" w:eastAsia="es-AR"/>
              </w:rPr>
              <w:t>Professores</w:t>
            </w:r>
            <w:r w:rsidRPr="00443DAA">
              <w:rPr>
                <w:rFonts w:ascii="Arial" w:eastAsia="Times New Roman" w:hAnsi="Arial" w:cs="Arial"/>
                <w:color w:val="000000"/>
                <w:lang w:val="pt-BR" w:eastAsia="es-AR"/>
              </w:rPr>
              <w:br/>
              <w:t>(16, 17 e 18)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414" w:rsidRPr="00443DAA" w:rsidRDefault="007C0414" w:rsidP="00486F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pt-BR" w:eastAsia="es-AR"/>
              </w:rPr>
            </w:pPr>
            <w:r w:rsidRPr="00443DAA">
              <w:rPr>
                <w:rFonts w:ascii="Arial" w:eastAsia="Times New Roman" w:hAnsi="Arial" w:cs="Arial"/>
                <w:color w:val="000000"/>
                <w:lang w:val="pt-BR" w:eastAsia="es-AR"/>
              </w:rPr>
              <w:t>• Assessoramento pedagógico no estágio probatório</w:t>
            </w:r>
            <w:r w:rsidRPr="00443DAA">
              <w:rPr>
                <w:rFonts w:ascii="Arial" w:eastAsia="Times New Roman" w:hAnsi="Arial" w:cs="Arial"/>
                <w:color w:val="000000"/>
                <w:lang w:val="pt-BR" w:eastAsia="es-AR"/>
              </w:rPr>
              <w:br/>
              <w:t>• Formação em serviço</w:t>
            </w:r>
            <w:r w:rsidRPr="00443DAA">
              <w:rPr>
                <w:rFonts w:ascii="Arial" w:eastAsia="Times New Roman" w:hAnsi="Arial" w:cs="Arial"/>
                <w:color w:val="000000"/>
                <w:lang w:val="pt-BR" w:eastAsia="es-AR"/>
              </w:rPr>
              <w:br/>
              <w:t>• Modelos de seleção (concursos)</w:t>
            </w:r>
            <w:r w:rsidRPr="00443DAA">
              <w:rPr>
                <w:rFonts w:ascii="Arial" w:eastAsia="Times New Roman" w:hAnsi="Arial" w:cs="Arial"/>
                <w:color w:val="000000"/>
                <w:lang w:val="pt-BR" w:eastAsia="es-AR"/>
              </w:rPr>
              <w:br/>
              <w:t>• Plano de Carreira</w:t>
            </w:r>
          </w:p>
        </w:tc>
        <w:tc>
          <w:tcPr>
            <w:tcW w:w="4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414" w:rsidRPr="00443DAA" w:rsidRDefault="007C0414" w:rsidP="00C54C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pt-BR" w:eastAsia="es-AR"/>
              </w:rPr>
            </w:pPr>
            <w:r w:rsidRPr="00443DAA">
              <w:rPr>
                <w:rFonts w:ascii="Arial" w:eastAsia="Times New Roman" w:hAnsi="Arial" w:cs="Arial"/>
                <w:color w:val="000000"/>
                <w:lang w:val="pt-BR" w:eastAsia="es-AR"/>
              </w:rPr>
              <w:t>• Assessoramento pedagógico no estágio probatório</w:t>
            </w:r>
            <w:r w:rsidRPr="00443DAA">
              <w:rPr>
                <w:rFonts w:ascii="Arial" w:eastAsia="Times New Roman" w:hAnsi="Arial" w:cs="Arial"/>
                <w:color w:val="000000"/>
                <w:lang w:val="pt-BR" w:eastAsia="es-AR"/>
              </w:rPr>
              <w:br/>
              <w:t>• Formação em serviço</w:t>
            </w:r>
            <w:r w:rsidRPr="00443DAA">
              <w:rPr>
                <w:rFonts w:ascii="Arial" w:eastAsia="Times New Roman" w:hAnsi="Arial" w:cs="Arial"/>
                <w:color w:val="000000"/>
                <w:lang w:val="pt-BR" w:eastAsia="es-AR"/>
              </w:rPr>
              <w:br/>
              <w:t>• Modelos de seleção (concursos)</w:t>
            </w:r>
          </w:p>
        </w:tc>
        <w:tc>
          <w:tcPr>
            <w:tcW w:w="51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0414" w:rsidRPr="00443DAA" w:rsidRDefault="007C0414" w:rsidP="00486F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pt-BR" w:eastAsia="es-AR"/>
              </w:rPr>
            </w:pPr>
          </w:p>
        </w:tc>
      </w:tr>
      <w:tr w:rsidR="007C0414" w:rsidRPr="009F6755" w:rsidTr="002A2F72">
        <w:trPr>
          <w:trHeight w:val="20"/>
          <w:jc w:val="center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414" w:rsidRPr="00443DAA" w:rsidRDefault="007C0414" w:rsidP="00486F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pt-BR" w:eastAsia="es-AR"/>
              </w:rPr>
            </w:pPr>
            <w:r w:rsidRPr="00443DAA">
              <w:rPr>
                <w:rFonts w:ascii="Arial" w:eastAsia="Times New Roman" w:hAnsi="Arial" w:cs="Arial"/>
                <w:color w:val="000000"/>
                <w:lang w:val="pt-BR" w:eastAsia="es-AR"/>
              </w:rPr>
              <w:t>Gestão escolar e das redes</w:t>
            </w:r>
            <w:r w:rsidRPr="00443DAA">
              <w:rPr>
                <w:rFonts w:ascii="Arial" w:eastAsia="Times New Roman" w:hAnsi="Arial" w:cs="Arial"/>
                <w:color w:val="000000"/>
                <w:lang w:val="pt-BR" w:eastAsia="es-AR"/>
              </w:rPr>
              <w:br/>
              <w:t>(19)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414" w:rsidRPr="00443DAA" w:rsidRDefault="007C0414" w:rsidP="00486F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pt-BR" w:eastAsia="es-AR"/>
              </w:rPr>
            </w:pPr>
            <w:r w:rsidRPr="00443DAA">
              <w:rPr>
                <w:rFonts w:ascii="Arial" w:eastAsia="Times New Roman" w:hAnsi="Arial" w:cs="Arial"/>
                <w:color w:val="000000"/>
                <w:lang w:val="pt-BR" w:eastAsia="es-AR"/>
              </w:rPr>
              <w:t>• Sistemas e processos gerenciais</w:t>
            </w:r>
            <w:r w:rsidRPr="00443DAA">
              <w:rPr>
                <w:rFonts w:ascii="Arial" w:eastAsia="Times New Roman" w:hAnsi="Arial" w:cs="Arial"/>
                <w:color w:val="000000"/>
                <w:lang w:val="pt-BR" w:eastAsia="es-AR"/>
              </w:rPr>
              <w:br/>
              <w:t>• Assistência técnica regular</w:t>
            </w:r>
            <w:r w:rsidRPr="00443DAA">
              <w:rPr>
                <w:rFonts w:ascii="Arial" w:eastAsia="Times New Roman" w:hAnsi="Arial" w:cs="Arial"/>
                <w:color w:val="000000"/>
                <w:lang w:val="pt-BR" w:eastAsia="es-AR"/>
              </w:rPr>
              <w:br/>
              <w:t>• Certificação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414" w:rsidRPr="00443DAA" w:rsidRDefault="007C0414" w:rsidP="00C54C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pt-BR" w:eastAsia="es-AR"/>
              </w:rPr>
            </w:pPr>
            <w:r w:rsidRPr="00443DAA">
              <w:rPr>
                <w:rFonts w:ascii="Arial" w:eastAsia="Times New Roman" w:hAnsi="Arial" w:cs="Arial"/>
                <w:color w:val="000000"/>
                <w:lang w:val="pt-BR" w:eastAsia="es-AR"/>
              </w:rPr>
              <w:t>• Sistemas e processos gerenciais</w:t>
            </w:r>
            <w:r w:rsidRPr="00443DAA">
              <w:rPr>
                <w:rFonts w:ascii="Arial" w:eastAsia="Times New Roman" w:hAnsi="Arial" w:cs="Arial"/>
                <w:color w:val="000000"/>
                <w:lang w:val="pt-BR" w:eastAsia="es-AR"/>
              </w:rPr>
              <w:br/>
              <w:t>• Assistência técnica regular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F41" w:rsidRPr="00443DAA" w:rsidRDefault="007C0414" w:rsidP="00D04F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pt-BR" w:eastAsia="es-AR"/>
              </w:rPr>
            </w:pPr>
            <w:r w:rsidRPr="00443DAA">
              <w:rPr>
                <w:rFonts w:ascii="Arial" w:eastAsia="Times New Roman" w:hAnsi="Arial" w:cs="Arial"/>
                <w:color w:val="000000"/>
                <w:lang w:val="pt-BR" w:eastAsia="es-AR"/>
              </w:rPr>
              <w:t>• Sistemas e processos gerenciais</w:t>
            </w:r>
            <w:r w:rsidRPr="00443DAA">
              <w:rPr>
                <w:rFonts w:ascii="Arial" w:eastAsia="Times New Roman" w:hAnsi="Arial" w:cs="Arial"/>
                <w:color w:val="000000"/>
                <w:lang w:val="pt-BR" w:eastAsia="es-AR"/>
              </w:rPr>
              <w:br/>
              <w:t>• Assistência técnica regular</w:t>
            </w:r>
            <w:r w:rsidRPr="00443DAA">
              <w:rPr>
                <w:rFonts w:ascii="Arial" w:eastAsia="Times New Roman" w:hAnsi="Arial" w:cs="Arial"/>
                <w:color w:val="000000"/>
                <w:lang w:val="pt-BR" w:eastAsia="es-AR"/>
              </w:rPr>
              <w:br/>
              <w:t>• Gestão resultados em 100% rede</w:t>
            </w:r>
          </w:p>
          <w:p w:rsidR="007C0414" w:rsidRPr="00443DAA" w:rsidRDefault="00E255D6" w:rsidP="00D04F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pt-BR" w:eastAsia="es-AR"/>
              </w:rPr>
            </w:pPr>
            <w:r w:rsidRPr="00443DAA">
              <w:rPr>
                <w:rFonts w:ascii="Arial" w:eastAsia="Times New Roman" w:hAnsi="Arial" w:cs="Arial"/>
                <w:color w:val="000000"/>
                <w:lang w:val="pt-BR" w:eastAsia="es-AR"/>
              </w:rPr>
              <w:t>• Projetos Político-</w:t>
            </w:r>
            <w:r w:rsidR="00E12A36" w:rsidRPr="00443DAA">
              <w:rPr>
                <w:rFonts w:ascii="Arial" w:eastAsia="Times New Roman" w:hAnsi="Arial" w:cs="Arial"/>
                <w:color w:val="000000"/>
                <w:lang w:val="pt-BR" w:eastAsia="es-AR"/>
              </w:rPr>
              <w:t>Pedagógico</w:t>
            </w:r>
            <w:r w:rsidRPr="00443DAA">
              <w:rPr>
                <w:rFonts w:ascii="Arial" w:eastAsia="Times New Roman" w:hAnsi="Arial" w:cs="Arial"/>
                <w:color w:val="000000"/>
                <w:lang w:val="pt-BR" w:eastAsia="es-AR"/>
              </w:rPr>
              <w:t>s</w:t>
            </w:r>
            <w:r w:rsidR="007C0414" w:rsidRPr="00443DAA">
              <w:rPr>
                <w:rFonts w:ascii="Arial" w:eastAsia="Times New Roman" w:hAnsi="Arial" w:cs="Arial"/>
                <w:color w:val="000000"/>
                <w:lang w:val="pt-BR" w:eastAsia="es-AR"/>
              </w:rPr>
              <w:br/>
              <w:t>• Regulação Parcerias Público-Comunitárias em EI</w:t>
            </w:r>
          </w:p>
        </w:tc>
        <w:tc>
          <w:tcPr>
            <w:tcW w:w="51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0414" w:rsidRPr="00443DAA" w:rsidRDefault="007C0414" w:rsidP="00486F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pt-BR" w:eastAsia="es-AR"/>
              </w:rPr>
            </w:pPr>
          </w:p>
        </w:tc>
      </w:tr>
      <w:tr w:rsidR="007C0414" w:rsidRPr="00443DAA" w:rsidTr="005246D0">
        <w:trPr>
          <w:trHeight w:val="20"/>
          <w:jc w:val="center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414" w:rsidRPr="00443DAA" w:rsidRDefault="007C0414" w:rsidP="00486F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pt-BR" w:eastAsia="es-AR"/>
              </w:rPr>
            </w:pPr>
            <w:r w:rsidRPr="00443DAA">
              <w:rPr>
                <w:rFonts w:ascii="Arial" w:eastAsia="Times New Roman" w:hAnsi="Arial" w:cs="Arial"/>
                <w:color w:val="000000"/>
                <w:lang w:val="pt-BR" w:eastAsia="es-AR"/>
              </w:rPr>
              <w:t>Avaliação larga escala e devolutiva</w:t>
            </w:r>
            <w:r w:rsidRPr="00443DAA">
              <w:rPr>
                <w:rFonts w:ascii="Arial" w:eastAsia="Times New Roman" w:hAnsi="Arial" w:cs="Arial"/>
                <w:color w:val="000000"/>
                <w:lang w:val="pt-BR" w:eastAsia="es-AR"/>
              </w:rPr>
              <w:br/>
              <w:t>(1, 2, 3 e 7)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414" w:rsidRPr="00443DAA" w:rsidRDefault="007C0414" w:rsidP="00486F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pt-BR" w:eastAsia="es-AR"/>
              </w:rPr>
            </w:pPr>
            <w:r w:rsidRPr="00443DAA">
              <w:rPr>
                <w:rFonts w:ascii="Arial" w:eastAsia="Times New Roman" w:hAnsi="Arial" w:cs="Arial"/>
                <w:color w:val="000000"/>
                <w:lang w:val="pt-BR" w:eastAsia="es-AR"/>
              </w:rPr>
              <w:t>• SISPAE</w:t>
            </w:r>
            <w:r w:rsidRPr="00443DAA">
              <w:rPr>
                <w:rFonts w:ascii="Arial" w:eastAsia="Times New Roman" w:hAnsi="Arial" w:cs="Arial"/>
                <w:color w:val="000000"/>
                <w:lang w:val="pt-BR" w:eastAsia="es-AR"/>
              </w:rPr>
              <w:br/>
              <w:t>• Estado e municípios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414" w:rsidRPr="00443DAA" w:rsidRDefault="007C0414" w:rsidP="00486F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pt-BR" w:eastAsia="es-AR"/>
              </w:rPr>
            </w:pPr>
            <w:r w:rsidRPr="00443DAA">
              <w:rPr>
                <w:rFonts w:ascii="Arial" w:eastAsia="Times New Roman" w:hAnsi="Arial" w:cs="Arial"/>
                <w:color w:val="000000"/>
                <w:lang w:val="pt-BR" w:eastAsia="es-AR"/>
              </w:rPr>
              <w:t>•Prova Floripa</w:t>
            </w:r>
          </w:p>
          <w:p w:rsidR="007C0414" w:rsidRPr="00443DAA" w:rsidRDefault="007C0414" w:rsidP="00486F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pt-BR" w:eastAsia="es-AR"/>
              </w:rPr>
            </w:pPr>
            <w:r w:rsidRPr="00443DAA">
              <w:rPr>
                <w:rFonts w:ascii="Arial" w:eastAsia="Times New Roman" w:hAnsi="Arial" w:cs="Arial"/>
                <w:color w:val="000000"/>
                <w:lang w:val="pt-BR" w:eastAsia="es-AR"/>
              </w:rPr>
              <w:t>•Monitoramento Qualidade EI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414" w:rsidRPr="00443DAA" w:rsidRDefault="007C0414" w:rsidP="00486F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pt-BR" w:eastAsia="es-AR"/>
              </w:rPr>
            </w:pPr>
            <w:r w:rsidRPr="00443DAA">
              <w:rPr>
                <w:rFonts w:ascii="Arial" w:eastAsia="Times New Roman" w:hAnsi="Arial" w:cs="Arial"/>
                <w:color w:val="000000"/>
                <w:lang w:val="pt-BR" w:eastAsia="es-AR"/>
              </w:rPr>
              <w:t>• SADEAM</w:t>
            </w:r>
            <w:r w:rsidRPr="00443DAA">
              <w:rPr>
                <w:rFonts w:ascii="Arial" w:eastAsia="Times New Roman" w:hAnsi="Arial" w:cs="Arial"/>
                <w:color w:val="000000"/>
                <w:lang w:val="pt-BR" w:eastAsia="es-AR"/>
              </w:rPr>
              <w:br/>
              <w:t>• Estado e municípios</w:t>
            </w:r>
            <w:r w:rsidRPr="00443DAA">
              <w:rPr>
                <w:rFonts w:ascii="Arial" w:eastAsia="Times New Roman" w:hAnsi="Arial" w:cs="Arial"/>
                <w:color w:val="000000"/>
                <w:lang w:val="pt-BR" w:eastAsia="es-AR"/>
              </w:rPr>
              <w:br/>
              <w:t>• Língua Tikuna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414" w:rsidRPr="00443DAA" w:rsidRDefault="007C0414" w:rsidP="00486F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pt-BR" w:eastAsia="es-AR"/>
              </w:rPr>
            </w:pPr>
            <w:r w:rsidRPr="00443DAA">
              <w:rPr>
                <w:rFonts w:ascii="Arial" w:eastAsia="Times New Roman" w:hAnsi="Arial" w:cs="Arial"/>
                <w:color w:val="000000"/>
                <w:lang w:val="pt-BR" w:eastAsia="es-AR"/>
              </w:rPr>
              <w:t>•SAEDE (inclui gestão escolar)</w:t>
            </w:r>
          </w:p>
          <w:p w:rsidR="007C0414" w:rsidRPr="00443DAA" w:rsidRDefault="007C0414" w:rsidP="00486F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pt-BR" w:eastAsia="es-AR"/>
              </w:rPr>
            </w:pPr>
            <w:r w:rsidRPr="00443DAA">
              <w:rPr>
                <w:rFonts w:ascii="Arial" w:eastAsia="Times New Roman" w:hAnsi="Arial" w:cs="Arial"/>
                <w:color w:val="000000"/>
                <w:lang w:val="pt-BR" w:eastAsia="es-AR"/>
              </w:rPr>
              <w:t>•Monitoramento Qualidade EI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414" w:rsidRPr="00443DAA" w:rsidRDefault="007C0414" w:rsidP="00486F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pt-BR" w:eastAsia="es-AR"/>
              </w:rPr>
            </w:pPr>
            <w:r w:rsidRPr="00443DAA">
              <w:rPr>
                <w:rFonts w:ascii="Arial" w:eastAsia="Times New Roman" w:hAnsi="Arial" w:cs="Arial"/>
                <w:color w:val="000000"/>
                <w:lang w:val="pt-BR" w:eastAsia="es-AR"/>
              </w:rPr>
              <w:t>• SAEPA</w:t>
            </w:r>
            <w:r w:rsidRPr="00443DAA">
              <w:rPr>
                <w:rFonts w:ascii="Arial" w:eastAsia="Times New Roman" w:hAnsi="Arial" w:cs="Arial"/>
                <w:color w:val="000000"/>
                <w:lang w:val="pt-BR" w:eastAsia="es-AR"/>
              </w:rPr>
              <w:br/>
              <w:t>• Monitoramento Qualidade EI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414" w:rsidRPr="00443DAA" w:rsidRDefault="007C0414" w:rsidP="00486F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pt-BR" w:eastAsia="es-AR"/>
              </w:rPr>
            </w:pPr>
            <w:r w:rsidRPr="00443DAA">
              <w:rPr>
                <w:rFonts w:ascii="Arial" w:eastAsia="Times New Roman" w:hAnsi="Arial" w:cs="Arial"/>
                <w:color w:val="000000"/>
                <w:lang w:val="pt-BR" w:eastAsia="es-AR"/>
              </w:rPr>
              <w:t>Monitoramento Qualidade EI</w:t>
            </w:r>
          </w:p>
        </w:tc>
        <w:tc>
          <w:tcPr>
            <w:tcW w:w="36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C0414" w:rsidRPr="00443DAA" w:rsidRDefault="007C0414" w:rsidP="00486F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pt-BR" w:eastAsia="es-AR"/>
              </w:rPr>
            </w:pPr>
            <w:r w:rsidRPr="00443DAA">
              <w:rPr>
                <w:rFonts w:ascii="Arial" w:eastAsia="Times New Roman" w:hAnsi="Arial" w:cs="Arial"/>
                <w:color w:val="000000"/>
                <w:lang w:val="pt-BR" w:eastAsia="es-AR"/>
              </w:rPr>
              <w:t> </w:t>
            </w:r>
          </w:p>
        </w:tc>
      </w:tr>
      <w:tr w:rsidR="00B712EE" w:rsidRPr="009F6755" w:rsidTr="009F6755">
        <w:trPr>
          <w:trHeight w:val="20"/>
          <w:jc w:val="center"/>
        </w:trPr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EE" w:rsidRPr="00443DAA" w:rsidRDefault="00B712EE" w:rsidP="00486F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pt-BR" w:eastAsia="es-AR"/>
              </w:rPr>
            </w:pPr>
            <w:r w:rsidRPr="00443DAA">
              <w:rPr>
                <w:rFonts w:ascii="Arial" w:eastAsia="Times New Roman" w:hAnsi="Arial" w:cs="Arial"/>
                <w:color w:val="000000"/>
                <w:lang w:val="pt-BR" w:eastAsia="es-AR"/>
              </w:rPr>
              <w:lastRenderedPageBreak/>
              <w:t>Educação Profissional e EJA (10 e 11)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EE" w:rsidRPr="00443DAA" w:rsidRDefault="00B712EE" w:rsidP="00486F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pt-BR" w:eastAsia="es-AR"/>
              </w:rPr>
            </w:pPr>
            <w:r w:rsidRPr="00443DAA">
              <w:rPr>
                <w:rFonts w:ascii="Arial" w:eastAsia="Times New Roman" w:hAnsi="Arial" w:cs="Arial"/>
                <w:color w:val="000000"/>
                <w:lang w:val="pt-BR" w:eastAsia="es-AR"/>
              </w:rPr>
              <w:t>• Expansão da cobertura</w:t>
            </w:r>
            <w:r w:rsidRPr="00443DAA">
              <w:rPr>
                <w:rFonts w:ascii="Arial" w:eastAsia="Times New Roman" w:hAnsi="Arial" w:cs="Arial"/>
                <w:color w:val="000000"/>
                <w:lang w:val="pt-BR" w:eastAsia="es-AR"/>
              </w:rPr>
              <w:br/>
              <w:t>• Habilidades socioemocionais</w:t>
            </w:r>
          </w:p>
        </w:tc>
        <w:tc>
          <w:tcPr>
            <w:tcW w:w="7822" w:type="dxa"/>
            <w:gridSpan w:val="8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12EE" w:rsidRPr="00443DAA" w:rsidRDefault="00B712EE" w:rsidP="00486F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pt-BR" w:eastAsia="es-AR"/>
              </w:rPr>
            </w:pPr>
          </w:p>
        </w:tc>
        <w:tc>
          <w:tcPr>
            <w:tcW w:w="1060" w:type="dxa"/>
            <w:gridSpan w:val="2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12EE" w:rsidRPr="00443DAA" w:rsidRDefault="00B712EE" w:rsidP="00486F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pt-BR" w:eastAsia="es-AR"/>
              </w:rPr>
            </w:pPr>
            <w:r w:rsidRPr="00443DAA">
              <w:rPr>
                <w:rFonts w:ascii="Arial" w:eastAsia="Times New Roman" w:hAnsi="Arial" w:cs="Arial"/>
                <w:color w:val="000000"/>
                <w:lang w:val="pt-BR" w:eastAsia="es-AR"/>
              </w:rPr>
              <w:t>Avaliação Programa Vence (SP) e FIESC (SC)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12EE" w:rsidRPr="00443DAA" w:rsidRDefault="00B712EE" w:rsidP="00486F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pt-BR" w:eastAsia="es-AR"/>
              </w:rPr>
            </w:pPr>
            <w:r w:rsidRPr="00443DAA">
              <w:rPr>
                <w:rFonts w:ascii="Arial" w:eastAsia="Times New Roman" w:hAnsi="Arial" w:cs="Arial"/>
                <w:color w:val="000000"/>
                <w:lang w:val="pt-BR" w:eastAsia="es-AR"/>
              </w:rPr>
              <w:t>Habilidades socioemocionais e preparaçã</w:t>
            </w:r>
            <w:bookmarkStart w:id="0" w:name="_GoBack"/>
            <w:bookmarkEnd w:id="0"/>
            <w:r w:rsidRPr="00443DAA">
              <w:rPr>
                <w:rFonts w:ascii="Arial" w:eastAsia="Times New Roman" w:hAnsi="Arial" w:cs="Arial"/>
                <w:color w:val="000000"/>
                <w:lang w:val="pt-BR" w:eastAsia="es-AR"/>
              </w:rPr>
              <w:t xml:space="preserve">o </w:t>
            </w:r>
            <w:r w:rsidR="00E255D6" w:rsidRPr="00443DAA">
              <w:rPr>
                <w:rFonts w:ascii="Arial" w:eastAsia="Times New Roman" w:hAnsi="Arial" w:cs="Arial"/>
                <w:color w:val="000000"/>
                <w:lang w:val="pt-BR" w:eastAsia="es-AR"/>
              </w:rPr>
              <w:t>para o trabalho integrado</w:t>
            </w:r>
            <w:r w:rsidRPr="00443DAA">
              <w:rPr>
                <w:rFonts w:ascii="Arial" w:eastAsia="Times New Roman" w:hAnsi="Arial" w:cs="Arial"/>
                <w:color w:val="000000"/>
                <w:lang w:val="pt-BR" w:eastAsia="es-AR"/>
              </w:rPr>
              <w:t>s ao currículo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</w:tcPr>
          <w:p w:rsidR="00B712EE" w:rsidRPr="00443DAA" w:rsidRDefault="00B712EE" w:rsidP="00486F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pt-BR" w:eastAsia="es-AR"/>
              </w:rPr>
            </w:pPr>
          </w:p>
        </w:tc>
      </w:tr>
      <w:tr w:rsidR="007C0414" w:rsidRPr="00443DAA" w:rsidTr="00B23C08">
        <w:trPr>
          <w:trHeight w:val="20"/>
          <w:jc w:val="center"/>
        </w:trPr>
        <w:tc>
          <w:tcPr>
            <w:tcW w:w="3209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7C0414" w:rsidRPr="00443DAA" w:rsidRDefault="007C0414" w:rsidP="00486F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pt-BR" w:eastAsia="es-AR"/>
              </w:rPr>
            </w:pPr>
            <w:r w:rsidRPr="00443DAA">
              <w:rPr>
                <w:rFonts w:ascii="Arial" w:eastAsia="Times New Roman" w:hAnsi="Arial" w:cs="Arial"/>
                <w:color w:val="000000"/>
                <w:lang w:val="pt-BR" w:eastAsia="es-AR"/>
              </w:rPr>
              <w:t>Meta 1 Educação Infantil</w:t>
            </w:r>
          </w:p>
          <w:p w:rsidR="007C0414" w:rsidRPr="00443DAA" w:rsidRDefault="007C0414" w:rsidP="00486F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pt-BR" w:eastAsia="es-AR"/>
              </w:rPr>
            </w:pPr>
            <w:r w:rsidRPr="00443DAA">
              <w:rPr>
                <w:rFonts w:ascii="Arial" w:eastAsia="Times New Roman" w:hAnsi="Arial" w:cs="Arial"/>
                <w:color w:val="000000"/>
                <w:lang w:val="pt-BR" w:eastAsia="es-AR"/>
              </w:rPr>
              <w:t>Meta 2. Ensino Fundamental</w:t>
            </w:r>
          </w:p>
          <w:p w:rsidR="007C0414" w:rsidRPr="00443DAA" w:rsidRDefault="007C0414" w:rsidP="00486F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pt-BR" w:eastAsia="es-AR"/>
              </w:rPr>
            </w:pPr>
            <w:r w:rsidRPr="00443DAA">
              <w:rPr>
                <w:rFonts w:ascii="Arial" w:eastAsia="Times New Roman" w:hAnsi="Arial" w:cs="Arial"/>
                <w:color w:val="000000"/>
                <w:lang w:val="pt-BR" w:eastAsia="es-AR"/>
              </w:rPr>
              <w:t>Meta 3 Ensino Médio</w:t>
            </w:r>
          </w:p>
          <w:p w:rsidR="007C0414" w:rsidRPr="00443DAA" w:rsidRDefault="007C0414" w:rsidP="00486F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pt-BR" w:eastAsia="es-AR"/>
              </w:rPr>
            </w:pPr>
            <w:r w:rsidRPr="00443DAA">
              <w:rPr>
                <w:rFonts w:ascii="Arial" w:eastAsia="Times New Roman" w:hAnsi="Arial" w:cs="Arial"/>
                <w:color w:val="000000"/>
                <w:lang w:val="pt-BR" w:eastAsia="es-AR"/>
              </w:rPr>
              <w:t>Meta 5 Alfabetização</w:t>
            </w:r>
          </w:p>
        </w:tc>
        <w:tc>
          <w:tcPr>
            <w:tcW w:w="3263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7C0414" w:rsidRPr="00443DAA" w:rsidRDefault="007C0414" w:rsidP="00486F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pt-BR" w:eastAsia="es-AR"/>
              </w:rPr>
            </w:pPr>
            <w:r w:rsidRPr="00443DAA">
              <w:rPr>
                <w:rFonts w:ascii="Arial" w:eastAsia="Times New Roman" w:hAnsi="Arial" w:cs="Arial"/>
                <w:color w:val="000000"/>
                <w:lang w:val="pt-BR" w:eastAsia="es-AR"/>
              </w:rPr>
              <w:t>Meta 6. Educação Integral</w:t>
            </w:r>
          </w:p>
          <w:p w:rsidR="007C0414" w:rsidRPr="00443DAA" w:rsidRDefault="007C0414" w:rsidP="00486F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pt-BR" w:eastAsia="es-AR"/>
              </w:rPr>
            </w:pPr>
            <w:r w:rsidRPr="00443DAA">
              <w:rPr>
                <w:rFonts w:ascii="Arial" w:eastAsia="Times New Roman" w:hAnsi="Arial" w:cs="Arial"/>
                <w:color w:val="000000"/>
                <w:lang w:val="pt-BR" w:eastAsia="es-AR"/>
              </w:rPr>
              <w:t>Meta 7. Aprendizado na idade certa</w:t>
            </w:r>
          </w:p>
          <w:p w:rsidR="007C0414" w:rsidRPr="00443DAA" w:rsidRDefault="007C0414" w:rsidP="00486F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pt-BR" w:eastAsia="es-AR"/>
              </w:rPr>
            </w:pPr>
            <w:r w:rsidRPr="00443DAA">
              <w:rPr>
                <w:rFonts w:ascii="Arial" w:eastAsia="Times New Roman" w:hAnsi="Arial" w:cs="Arial"/>
                <w:color w:val="000000"/>
                <w:lang w:val="pt-BR" w:eastAsia="es-AR"/>
              </w:rPr>
              <w:t>Meta 10 EJA integrado a Profissional</w:t>
            </w:r>
          </w:p>
          <w:p w:rsidR="007C0414" w:rsidRPr="00443DAA" w:rsidRDefault="007C0414" w:rsidP="00486F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pt-BR" w:eastAsia="es-AR"/>
              </w:rPr>
            </w:pPr>
          </w:p>
        </w:tc>
        <w:tc>
          <w:tcPr>
            <w:tcW w:w="3494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7C0414" w:rsidRPr="00443DAA" w:rsidRDefault="007C0414" w:rsidP="00486F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pt-BR" w:eastAsia="es-AR"/>
              </w:rPr>
            </w:pPr>
            <w:r w:rsidRPr="00443DAA">
              <w:rPr>
                <w:rFonts w:ascii="Arial" w:eastAsia="Times New Roman" w:hAnsi="Arial" w:cs="Arial"/>
                <w:color w:val="000000"/>
                <w:lang w:val="pt-BR" w:eastAsia="es-AR"/>
              </w:rPr>
              <w:t xml:space="preserve">Meta 11. Educação Profissional </w:t>
            </w:r>
          </w:p>
          <w:p w:rsidR="007C0414" w:rsidRPr="00443DAA" w:rsidRDefault="007C0414" w:rsidP="00486F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pt-BR" w:eastAsia="es-AR"/>
              </w:rPr>
            </w:pPr>
            <w:r w:rsidRPr="00443DAA">
              <w:rPr>
                <w:rFonts w:ascii="Arial" w:eastAsia="Times New Roman" w:hAnsi="Arial" w:cs="Arial"/>
                <w:color w:val="000000"/>
                <w:lang w:val="pt-BR" w:eastAsia="es-AR"/>
              </w:rPr>
              <w:t>Meta 15. Formação de Professores</w:t>
            </w:r>
          </w:p>
          <w:p w:rsidR="007C0414" w:rsidRPr="00443DAA" w:rsidRDefault="007C0414" w:rsidP="00486F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pt-BR" w:eastAsia="es-AR"/>
              </w:rPr>
            </w:pPr>
            <w:r w:rsidRPr="00443DAA">
              <w:rPr>
                <w:rFonts w:ascii="Arial" w:eastAsia="Times New Roman" w:hAnsi="Arial" w:cs="Arial"/>
                <w:color w:val="000000"/>
                <w:lang w:val="pt-BR" w:eastAsia="es-AR"/>
              </w:rPr>
              <w:t>Meta 16. Formação Continuada</w:t>
            </w:r>
          </w:p>
          <w:p w:rsidR="007C0414" w:rsidRPr="00443DAA" w:rsidRDefault="007C0414" w:rsidP="00486F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pt-BR" w:eastAsia="es-AR"/>
              </w:rPr>
            </w:pPr>
          </w:p>
        </w:tc>
        <w:tc>
          <w:tcPr>
            <w:tcW w:w="4519" w:type="dxa"/>
            <w:gridSpan w:val="6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C0414" w:rsidRPr="00443DAA" w:rsidRDefault="007C0414" w:rsidP="00486F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pt-BR" w:eastAsia="es-AR"/>
              </w:rPr>
            </w:pPr>
            <w:r w:rsidRPr="00443DAA">
              <w:rPr>
                <w:rFonts w:ascii="Arial" w:eastAsia="Times New Roman" w:hAnsi="Arial" w:cs="Arial"/>
                <w:color w:val="000000"/>
                <w:lang w:val="pt-BR" w:eastAsia="es-AR"/>
              </w:rPr>
              <w:t>Meta 17. Valorização do Professor</w:t>
            </w:r>
          </w:p>
          <w:p w:rsidR="007C0414" w:rsidRPr="00443DAA" w:rsidRDefault="007C0414" w:rsidP="00486F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pt-BR" w:eastAsia="es-AR"/>
              </w:rPr>
            </w:pPr>
            <w:r w:rsidRPr="00443DAA">
              <w:rPr>
                <w:rFonts w:ascii="Arial" w:eastAsia="Times New Roman" w:hAnsi="Arial" w:cs="Arial"/>
                <w:color w:val="000000"/>
                <w:lang w:val="pt-BR" w:eastAsia="es-AR"/>
              </w:rPr>
              <w:t xml:space="preserve">Meta 18. Plano de Carreira Docente </w:t>
            </w:r>
          </w:p>
          <w:p w:rsidR="007C0414" w:rsidRPr="00443DAA" w:rsidRDefault="007C0414" w:rsidP="00486F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pt-BR" w:eastAsia="es-AR"/>
              </w:rPr>
            </w:pPr>
            <w:r w:rsidRPr="00443DAA">
              <w:rPr>
                <w:rFonts w:ascii="Arial" w:eastAsia="Times New Roman" w:hAnsi="Arial" w:cs="Arial"/>
                <w:color w:val="000000"/>
                <w:lang w:val="pt-BR" w:eastAsia="es-AR"/>
              </w:rPr>
              <w:t>Meta 19. Gestão Democrática</w:t>
            </w:r>
          </w:p>
          <w:p w:rsidR="007C0414" w:rsidRPr="00443DAA" w:rsidRDefault="007C0414" w:rsidP="00486F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pt-BR" w:eastAsia="es-AR"/>
              </w:rPr>
            </w:pPr>
          </w:p>
        </w:tc>
      </w:tr>
    </w:tbl>
    <w:p w:rsidR="00486FF7" w:rsidRPr="00443DAA" w:rsidRDefault="00486FF7">
      <w:pPr>
        <w:rPr>
          <w:rFonts w:ascii="Arial" w:hAnsi="Arial" w:cs="Arial"/>
        </w:rPr>
      </w:pPr>
    </w:p>
    <w:p w:rsidR="00486FF7" w:rsidRPr="00443DAA" w:rsidRDefault="00486FF7" w:rsidP="00486FF7">
      <w:pPr>
        <w:pStyle w:val="ListParagraph"/>
        <w:rPr>
          <w:rFonts w:ascii="Arial" w:hAnsi="Arial" w:cs="Arial"/>
          <w:lang w:val="pt-BR"/>
        </w:rPr>
      </w:pPr>
    </w:p>
    <w:sectPr w:rsidR="00486FF7" w:rsidRPr="00443DAA" w:rsidSect="00486FF7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79E1" w:rsidRDefault="00D679E1" w:rsidP="00D679E1">
      <w:pPr>
        <w:spacing w:after="0" w:line="240" w:lineRule="auto"/>
      </w:pPr>
      <w:r>
        <w:separator/>
      </w:r>
    </w:p>
  </w:endnote>
  <w:endnote w:type="continuationSeparator" w:id="0">
    <w:p w:rsidR="00D679E1" w:rsidRDefault="00D679E1" w:rsidP="00D679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79E1" w:rsidRDefault="00D679E1" w:rsidP="00D679E1">
      <w:pPr>
        <w:spacing w:after="0" w:line="240" w:lineRule="auto"/>
      </w:pPr>
      <w:r>
        <w:separator/>
      </w:r>
    </w:p>
  </w:footnote>
  <w:footnote w:type="continuationSeparator" w:id="0">
    <w:p w:rsidR="00D679E1" w:rsidRDefault="00D679E1" w:rsidP="00D679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435F64"/>
    <w:multiLevelType w:val="hybridMultilevel"/>
    <w:tmpl w:val="7F52CE44"/>
    <w:lvl w:ilvl="0" w:tplc="2C0A0019">
      <w:start w:val="1"/>
      <w:numFmt w:val="lowerLetter"/>
      <w:lvlText w:val="%1."/>
      <w:lvlJc w:val="left"/>
      <w:pPr>
        <w:ind w:left="1440" w:hanging="360"/>
      </w:pPr>
    </w:lvl>
    <w:lvl w:ilvl="1" w:tplc="2C0A0019" w:tentative="1">
      <w:start w:val="1"/>
      <w:numFmt w:val="lowerLetter"/>
      <w:lvlText w:val="%2."/>
      <w:lvlJc w:val="left"/>
      <w:pPr>
        <w:ind w:left="2160" w:hanging="360"/>
      </w:pPr>
    </w:lvl>
    <w:lvl w:ilvl="2" w:tplc="2C0A001B" w:tentative="1">
      <w:start w:val="1"/>
      <w:numFmt w:val="lowerRoman"/>
      <w:lvlText w:val="%3."/>
      <w:lvlJc w:val="right"/>
      <w:pPr>
        <w:ind w:left="2880" w:hanging="180"/>
      </w:pPr>
    </w:lvl>
    <w:lvl w:ilvl="3" w:tplc="2C0A000F" w:tentative="1">
      <w:start w:val="1"/>
      <w:numFmt w:val="decimal"/>
      <w:lvlText w:val="%4."/>
      <w:lvlJc w:val="left"/>
      <w:pPr>
        <w:ind w:left="3600" w:hanging="360"/>
      </w:pPr>
    </w:lvl>
    <w:lvl w:ilvl="4" w:tplc="2C0A0019" w:tentative="1">
      <w:start w:val="1"/>
      <w:numFmt w:val="lowerLetter"/>
      <w:lvlText w:val="%5."/>
      <w:lvlJc w:val="left"/>
      <w:pPr>
        <w:ind w:left="4320" w:hanging="360"/>
      </w:pPr>
    </w:lvl>
    <w:lvl w:ilvl="5" w:tplc="2C0A001B" w:tentative="1">
      <w:start w:val="1"/>
      <w:numFmt w:val="lowerRoman"/>
      <w:lvlText w:val="%6."/>
      <w:lvlJc w:val="right"/>
      <w:pPr>
        <w:ind w:left="5040" w:hanging="180"/>
      </w:pPr>
    </w:lvl>
    <w:lvl w:ilvl="6" w:tplc="2C0A000F" w:tentative="1">
      <w:start w:val="1"/>
      <w:numFmt w:val="decimal"/>
      <w:lvlText w:val="%7."/>
      <w:lvlJc w:val="left"/>
      <w:pPr>
        <w:ind w:left="5760" w:hanging="360"/>
      </w:pPr>
    </w:lvl>
    <w:lvl w:ilvl="7" w:tplc="2C0A0019" w:tentative="1">
      <w:start w:val="1"/>
      <w:numFmt w:val="lowerLetter"/>
      <w:lvlText w:val="%8."/>
      <w:lvlJc w:val="left"/>
      <w:pPr>
        <w:ind w:left="6480" w:hanging="360"/>
      </w:pPr>
    </w:lvl>
    <w:lvl w:ilvl="8" w:tplc="2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E080882"/>
    <w:multiLevelType w:val="hybridMultilevel"/>
    <w:tmpl w:val="F78651BE"/>
    <w:lvl w:ilvl="0" w:tplc="6FFA5C98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53CC4FBC">
      <w:start w:val="1"/>
      <w:numFmt w:val="lowerRoman"/>
      <w:lvlText w:val="%2."/>
      <w:lvlJc w:val="left"/>
      <w:pPr>
        <w:ind w:left="2520" w:hanging="360"/>
      </w:pPr>
      <w:rPr>
        <w:rFonts w:asciiTheme="minorHAnsi" w:eastAsiaTheme="minorHAnsi" w:hAnsiTheme="minorHAnsi" w:cstheme="minorBidi"/>
      </w:rPr>
    </w:lvl>
    <w:lvl w:ilvl="2" w:tplc="2C0A001B" w:tentative="1">
      <w:start w:val="1"/>
      <w:numFmt w:val="lowerRoman"/>
      <w:lvlText w:val="%3."/>
      <w:lvlJc w:val="right"/>
      <w:pPr>
        <w:ind w:left="3240" w:hanging="180"/>
      </w:pPr>
    </w:lvl>
    <w:lvl w:ilvl="3" w:tplc="2C0A000F" w:tentative="1">
      <w:start w:val="1"/>
      <w:numFmt w:val="decimal"/>
      <w:lvlText w:val="%4."/>
      <w:lvlJc w:val="left"/>
      <w:pPr>
        <w:ind w:left="3960" w:hanging="360"/>
      </w:pPr>
    </w:lvl>
    <w:lvl w:ilvl="4" w:tplc="2C0A0019" w:tentative="1">
      <w:start w:val="1"/>
      <w:numFmt w:val="lowerLetter"/>
      <w:lvlText w:val="%5."/>
      <w:lvlJc w:val="left"/>
      <w:pPr>
        <w:ind w:left="4680" w:hanging="360"/>
      </w:pPr>
    </w:lvl>
    <w:lvl w:ilvl="5" w:tplc="2C0A001B" w:tentative="1">
      <w:start w:val="1"/>
      <w:numFmt w:val="lowerRoman"/>
      <w:lvlText w:val="%6."/>
      <w:lvlJc w:val="right"/>
      <w:pPr>
        <w:ind w:left="5400" w:hanging="180"/>
      </w:pPr>
    </w:lvl>
    <w:lvl w:ilvl="6" w:tplc="2C0A000F" w:tentative="1">
      <w:start w:val="1"/>
      <w:numFmt w:val="decimal"/>
      <w:lvlText w:val="%7."/>
      <w:lvlJc w:val="left"/>
      <w:pPr>
        <w:ind w:left="6120" w:hanging="360"/>
      </w:pPr>
    </w:lvl>
    <w:lvl w:ilvl="7" w:tplc="2C0A0019" w:tentative="1">
      <w:start w:val="1"/>
      <w:numFmt w:val="lowerLetter"/>
      <w:lvlText w:val="%8."/>
      <w:lvlJc w:val="left"/>
      <w:pPr>
        <w:ind w:left="6840" w:hanging="360"/>
      </w:pPr>
    </w:lvl>
    <w:lvl w:ilvl="8" w:tplc="2C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41E2497C"/>
    <w:multiLevelType w:val="hybridMultilevel"/>
    <w:tmpl w:val="6FB4EFEE"/>
    <w:lvl w:ilvl="0" w:tplc="E21A92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7444290"/>
    <w:multiLevelType w:val="hybridMultilevel"/>
    <w:tmpl w:val="B5947D92"/>
    <w:lvl w:ilvl="0" w:tplc="D08885E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E7043B"/>
    <w:multiLevelType w:val="hybridMultilevel"/>
    <w:tmpl w:val="135C1682"/>
    <w:lvl w:ilvl="0" w:tplc="2C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C0A0019">
      <w:start w:val="1"/>
      <w:numFmt w:val="lowerLetter"/>
      <w:lvlText w:val="%2."/>
      <w:lvlJc w:val="left"/>
      <w:pPr>
        <w:ind w:left="1800" w:hanging="360"/>
      </w:pPr>
    </w:lvl>
    <w:lvl w:ilvl="2" w:tplc="2C0A001B">
      <w:start w:val="1"/>
      <w:numFmt w:val="lowerRoman"/>
      <w:lvlText w:val="%3."/>
      <w:lvlJc w:val="right"/>
      <w:pPr>
        <w:ind w:left="2520" w:hanging="180"/>
      </w:pPr>
    </w:lvl>
    <w:lvl w:ilvl="3" w:tplc="E1786EEE">
      <w:start w:val="1"/>
      <w:numFmt w:val="lowerLetter"/>
      <w:lvlText w:val="%4."/>
      <w:lvlJc w:val="left"/>
      <w:pPr>
        <w:ind w:left="3240" w:hanging="360"/>
      </w:pPr>
      <w:rPr>
        <w:rFonts w:hint="default"/>
      </w:r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FF7"/>
    <w:rsid w:val="00036B17"/>
    <w:rsid w:val="00121878"/>
    <w:rsid w:val="001D5E67"/>
    <w:rsid w:val="002337E6"/>
    <w:rsid w:val="00244767"/>
    <w:rsid w:val="002952D9"/>
    <w:rsid w:val="002A0185"/>
    <w:rsid w:val="00367B4D"/>
    <w:rsid w:val="00383173"/>
    <w:rsid w:val="00385EF9"/>
    <w:rsid w:val="003F17D8"/>
    <w:rsid w:val="00405049"/>
    <w:rsid w:val="004253BF"/>
    <w:rsid w:val="00443DAA"/>
    <w:rsid w:val="00452E60"/>
    <w:rsid w:val="00471D27"/>
    <w:rsid w:val="00486FF7"/>
    <w:rsid w:val="004B664A"/>
    <w:rsid w:val="00503050"/>
    <w:rsid w:val="0051023C"/>
    <w:rsid w:val="00561AB2"/>
    <w:rsid w:val="00564548"/>
    <w:rsid w:val="005652CE"/>
    <w:rsid w:val="005902D4"/>
    <w:rsid w:val="005B2210"/>
    <w:rsid w:val="005D47FD"/>
    <w:rsid w:val="005E5ADD"/>
    <w:rsid w:val="005F0248"/>
    <w:rsid w:val="0065388A"/>
    <w:rsid w:val="0066147D"/>
    <w:rsid w:val="006C2770"/>
    <w:rsid w:val="00732B3F"/>
    <w:rsid w:val="007531B5"/>
    <w:rsid w:val="007B342B"/>
    <w:rsid w:val="007C0414"/>
    <w:rsid w:val="007C7DD6"/>
    <w:rsid w:val="007E3B28"/>
    <w:rsid w:val="008971FE"/>
    <w:rsid w:val="008D7AFB"/>
    <w:rsid w:val="00976E96"/>
    <w:rsid w:val="009C24E5"/>
    <w:rsid w:val="009F30BD"/>
    <w:rsid w:val="009F6755"/>
    <w:rsid w:val="00A672B6"/>
    <w:rsid w:val="00A7476F"/>
    <w:rsid w:val="00A807CF"/>
    <w:rsid w:val="00AB3D9A"/>
    <w:rsid w:val="00AD1659"/>
    <w:rsid w:val="00B37317"/>
    <w:rsid w:val="00B536BE"/>
    <w:rsid w:val="00B712EE"/>
    <w:rsid w:val="00B7382F"/>
    <w:rsid w:val="00B8558B"/>
    <w:rsid w:val="00B85DD7"/>
    <w:rsid w:val="00C54307"/>
    <w:rsid w:val="00C54C2D"/>
    <w:rsid w:val="00C7337B"/>
    <w:rsid w:val="00C73ABC"/>
    <w:rsid w:val="00CA7B65"/>
    <w:rsid w:val="00CB1EDF"/>
    <w:rsid w:val="00CD3083"/>
    <w:rsid w:val="00D04F41"/>
    <w:rsid w:val="00D2560A"/>
    <w:rsid w:val="00D64362"/>
    <w:rsid w:val="00D679E1"/>
    <w:rsid w:val="00DA0DC6"/>
    <w:rsid w:val="00DE2AB7"/>
    <w:rsid w:val="00E068E0"/>
    <w:rsid w:val="00E12A36"/>
    <w:rsid w:val="00E255D6"/>
    <w:rsid w:val="00E261C7"/>
    <w:rsid w:val="00E644F8"/>
    <w:rsid w:val="00ED4A06"/>
    <w:rsid w:val="00EE0E99"/>
    <w:rsid w:val="00EF08A5"/>
    <w:rsid w:val="00F37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6FF7"/>
    <w:pPr>
      <w:ind w:left="720"/>
      <w:contextualSpacing/>
    </w:pPr>
  </w:style>
  <w:style w:type="table" w:styleId="TableGrid">
    <w:name w:val="Table Grid"/>
    <w:basedOn w:val="TableNormal"/>
    <w:uiPriority w:val="59"/>
    <w:rsid w:val="00486F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971F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s-AR"/>
    </w:rPr>
  </w:style>
  <w:style w:type="character" w:styleId="Hyperlink">
    <w:name w:val="Hyperlink"/>
    <w:basedOn w:val="DefaultParagraphFont"/>
    <w:uiPriority w:val="99"/>
    <w:semiHidden/>
    <w:unhideWhenUsed/>
    <w:rsid w:val="005D47FD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5D47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AR" w:eastAsia="es-AR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679E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679E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679E1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7B34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342B"/>
  </w:style>
  <w:style w:type="paragraph" w:styleId="Footer">
    <w:name w:val="footer"/>
    <w:basedOn w:val="Normal"/>
    <w:link w:val="FooterChar"/>
    <w:uiPriority w:val="99"/>
    <w:unhideWhenUsed/>
    <w:rsid w:val="007B34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342B"/>
  </w:style>
  <w:style w:type="paragraph" w:styleId="BalloonText">
    <w:name w:val="Balloon Text"/>
    <w:basedOn w:val="Normal"/>
    <w:link w:val="BalloonTextChar"/>
    <w:uiPriority w:val="99"/>
    <w:semiHidden/>
    <w:unhideWhenUsed/>
    <w:rsid w:val="002447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47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6FF7"/>
    <w:pPr>
      <w:ind w:left="720"/>
      <w:contextualSpacing/>
    </w:pPr>
  </w:style>
  <w:style w:type="table" w:styleId="TableGrid">
    <w:name w:val="Table Grid"/>
    <w:basedOn w:val="TableNormal"/>
    <w:uiPriority w:val="59"/>
    <w:rsid w:val="00486F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971F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s-AR"/>
    </w:rPr>
  </w:style>
  <w:style w:type="character" w:styleId="Hyperlink">
    <w:name w:val="Hyperlink"/>
    <w:basedOn w:val="DefaultParagraphFont"/>
    <w:uiPriority w:val="99"/>
    <w:semiHidden/>
    <w:unhideWhenUsed/>
    <w:rsid w:val="005D47FD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5D47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AR" w:eastAsia="es-AR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679E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679E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679E1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7B34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342B"/>
  </w:style>
  <w:style w:type="paragraph" w:styleId="Footer">
    <w:name w:val="footer"/>
    <w:basedOn w:val="Normal"/>
    <w:link w:val="FooterChar"/>
    <w:uiPriority w:val="99"/>
    <w:unhideWhenUsed/>
    <w:rsid w:val="007B34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342B"/>
  </w:style>
  <w:style w:type="paragraph" w:styleId="BalloonText">
    <w:name w:val="Balloon Text"/>
    <w:basedOn w:val="Normal"/>
    <w:link w:val="BalloonTextChar"/>
    <w:uiPriority w:val="99"/>
    <w:semiHidden/>
    <w:unhideWhenUsed/>
    <w:rsid w:val="002447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47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516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83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31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396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5" Type="http://schemas.openxmlformats.org/officeDocument/2006/relationships/customXml" Target="../customXml/item6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2.xml><?xml version="1.0" encoding="utf-8"?>
<?mso-contentType ?>
<spe:Receivers xmlns:spe="http://schemas.microsoft.com/sharepoint/event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C7E944C34292FD47A68B17538658B38C" ma:contentTypeVersion="0" ma:contentTypeDescription="A content type to manage public (operations) IDB documents" ma:contentTypeScope="" ma:versionID="fcd6114e323fa494c37d758ec2552261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d313c5b03f50677e08b791a98de73599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4f5b06c0-f351-4ec4-ba3e-eabde8538985}" ma:internalName="TaxCatchAll" ma:showField="CatchAllData" ma:web="45937d2a-35eb-42bb-b6ac-38e255243b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4f5b06c0-f351-4ec4-ba3e-eabde8538985}" ma:internalName="TaxCatchAllLabel" ma:readOnly="true" ma:showField="CatchAllDataLabel" ma:web="45937d2a-35eb-42bb-b6ac-38e255243b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9c571b2f-e523-4ab2-ba2e-09e151a03ef4" xsi:nil="true"/>
    <Abstract xmlns="9c571b2f-e523-4ab2-ba2e-09e151a03ef4" xsi:nil="true"/>
    <j8b96605ee2f4c4e988849e658583fee xmlns="9c571b2f-e523-4ab2-ba2e-09e151a03ef4">
      <Terms xmlns="http://schemas.microsoft.com/office/infopath/2007/PartnerControls"/>
    </j8b96605ee2f4c4e988849e658583fee>
    <Disclosure_x0020_Activity xmlns="9c571b2f-e523-4ab2-ba2e-09e151a03ef4">Loan Proposal</Disclosure_x0020_Activity>
    <Key_x0020_Document xmlns="9c571b2f-e523-4ab2-ba2e-09e151a03ef4">false</Key_x0020_Document>
    <Division_x0020_or_x0020_Unit xmlns="9c571b2f-e523-4ab2-ba2e-09e151a03ef4">SCL/EDU</Division_x0020_or_x0020_Unit>
    <Other_x0020_Author xmlns="9c571b2f-e523-4ab2-ba2e-09e151a03ef4" xsi:nil="true"/>
    <Region xmlns="9c571b2f-e523-4ab2-ba2e-09e151a03ef4" xsi:nil="true"/>
    <IDBDocs_x0020_Number xmlns="9c571b2f-e523-4ab2-ba2e-09e151a03ef4">39785888</IDBDocs_x0020_Number>
    <Document_x0020_Author xmlns="9c571b2f-e523-4ab2-ba2e-09e151a03ef4">Perez Alfaro, Marcelo A.</Document_x0020_Author>
    <Publication_x0020_Type xmlns="9c571b2f-e523-4ab2-ba2e-09e151a03ef4" xsi:nil="true"/>
    <Operation_x0020_Type xmlns="9c571b2f-e523-4ab2-ba2e-09e151a03ef4" xsi:nil="true"/>
    <TaxCatchAll xmlns="9c571b2f-e523-4ab2-ba2e-09e151a03ef4">
      <Value>4</Value>
      <Value>3</Value>
    </TaxCatchAll>
    <Fiscal_x0020_Year_x0020_IDB xmlns="9c571b2f-e523-4ab2-ba2e-09e151a03ef4">2015</Fiscal_x0020_Year_x0020_IDB>
    <Issue_x0020_Dat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Project_x0020_Number xmlns="9c571b2f-e523-4ab2-ba2e-09e151a03ef4">BR-L1393</Project_x0020_Number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o5138a91267540169645e33d09c9ddc6>
    <Package_x0020_Code xmlns="9c571b2f-e523-4ab2-ba2e-09e151a03ef4" xsi:nil="true"/>
    <Migration_x0020_Info xmlns="9c571b2f-e523-4ab2-ba2e-09e151a03ef4">&lt;Data&gt;&lt;APPLICATION&gt;MS WORD&lt;/APPLICATION&gt;&lt;USER_STAGE&gt;Loan Proposal&lt;/USER_STAGE&gt;&lt;PD_OBJ_TYPE&gt;0&lt;/PD_OBJ_TYPE&gt;&lt;MAKERECORD&gt;N&lt;/MAKERECORD&gt;&lt;/Data&gt;</Migration_x0020_Info>
    <Approval_x0020_Number xmlns="9c571b2f-e523-4ab2-ba2e-09e151a03ef4" xsi:nil="true"/>
    <Access_x0020_to_x0020_Information_x00a0_Policy xmlns="9c571b2f-e523-4ab2-ba2e-09e151a03ef4">Public</Access_x0020_to_x0020_Information_x00a0_Policy>
    <Business_x0020_Area xmlns="9c571b2f-e523-4ab2-ba2e-09e151a03ef4" xsi:nil="true"/>
    <SISCOR_x0020_Number xmlns="9c571b2f-e523-4ab2-ba2e-09e151a03ef4" xsi:nil="true"/>
    <Webtopic xmlns="9c571b2f-e523-4ab2-ba2e-09e151a03ef4">ED-EDU</Webtopic>
    <Identifier xmlns="9c571b2f-e523-4ab2-ba2e-09e151a03ef4"> </Identifier>
    <Publishing_x0020_House xmlns="9c571b2f-e523-4ab2-ba2e-09e151a03ef4" xsi:nil="true"/>
    <Document_x0020_Language_x0020_IDB xmlns="9c571b2f-e523-4ab2-ba2e-09e151a03ef4">Spanish</Document_x0020_Language_x0020_IDB>
    <KP_x0020_Topics xmlns="9c571b2f-e523-4ab2-ba2e-09e151a03ef4" xsi:nil="true"/>
    <Phase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fd0e48b6a66848a9885f717e5bbf40c4>
    <e559ffcc31d34167856647188be35015 xmlns="9c571b2f-e523-4ab2-ba2e-09e151a03ef4">
      <Terms xmlns="http://schemas.microsoft.com/office/infopath/2007/PartnerControls"/>
    </e559ffcc31d34167856647188be35015>
    <c456731dbc904a5fb605ec556c33e883 xmlns="9c571b2f-e523-4ab2-ba2e-09e151a03ef4">
      <Terms xmlns="http://schemas.microsoft.com/office/infopath/2007/PartnerControls"/>
    </c456731dbc904a5fb605ec556c33e883>
    <Editor1 xmlns="9c571b2f-e523-4ab2-ba2e-09e151a03ef4" xsi:nil="true"/>
  </documentManagement>
</p:properties>
</file>

<file path=customXml/itemProps1.xml><?xml version="1.0" encoding="utf-8"?>
<ds:datastoreItem xmlns:ds="http://schemas.openxmlformats.org/officeDocument/2006/customXml" ds:itemID="{BB687F33-70DE-4B34-9CDE-1D811C5909A0}"/>
</file>

<file path=customXml/itemProps2.xml><?xml version="1.0" encoding="utf-8"?>
<ds:datastoreItem xmlns:ds="http://schemas.openxmlformats.org/officeDocument/2006/customXml" ds:itemID="{4B647AB8-AC5E-4E8B-9928-62DABEC0925D}"/>
</file>

<file path=customXml/itemProps3.xml><?xml version="1.0" encoding="utf-8"?>
<ds:datastoreItem xmlns:ds="http://schemas.openxmlformats.org/officeDocument/2006/customXml" ds:itemID="{AAB58BD4-45AC-4381-89A0-D0B7DE9C122D}"/>
</file>

<file path=customXml/itemProps4.xml><?xml version="1.0" encoding="utf-8"?>
<ds:datastoreItem xmlns:ds="http://schemas.openxmlformats.org/officeDocument/2006/customXml" ds:itemID="{57013003-5DAE-4FCC-88CB-C0CF00BD15E9}"/>
</file>

<file path=customXml/itemProps5.xml><?xml version="1.0" encoding="utf-8"?>
<ds:datastoreItem xmlns:ds="http://schemas.openxmlformats.org/officeDocument/2006/customXml" ds:itemID="{B37971DD-82C3-4955-B17B-00EA37F7D84B}"/>
</file>

<file path=customXml/itemProps6.xml><?xml version="1.0" encoding="utf-8"?>
<ds:datastoreItem xmlns:ds="http://schemas.openxmlformats.org/officeDocument/2006/customXml" ds:itemID="{430A2E39-AE15-4D99-A291-20EF1ECE067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335</Words>
  <Characters>1914</Characters>
  <Application>Microsoft Office Word</Application>
  <DocSecurity>4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2245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EEO4 Atividades do BID no Brasil</dc:title>
  <dc:creator>IADB</dc:creator>
  <cp:lastModifiedBy>IADB</cp:lastModifiedBy>
  <cp:revision>2</cp:revision>
  <dcterms:created xsi:type="dcterms:W3CDTF">2015-09-04T20:37:00Z</dcterms:created>
  <dcterms:modified xsi:type="dcterms:W3CDTF">2015-09-04T20:37:00Z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Sub_x002d_Sector">
    <vt:lpwstr/>
  </property>
  <property fmtid="{D5CDD505-2E9C-101B-9397-08002B2CF9AE}" pid="4" name="ContentTypeId">
    <vt:lpwstr>0x01010046CF21643EE8D14686A648AA6DAD089200C7E944C34292FD47A68B17538658B38C</vt:lpwstr>
  </property>
  <property fmtid="{D5CDD505-2E9C-101B-9397-08002B2CF9AE}" pid="5" name="TaxKeywordTaxHTField">
    <vt:lpwstr/>
  </property>
  <property fmtid="{D5CDD505-2E9C-101B-9397-08002B2CF9AE}" pid="6" name="Series Operations IDB">
    <vt:lpwstr>3;#Unclassified|a6dff32e-d477-44cd-a56b-85efe9e0a56c</vt:lpwstr>
  </property>
  <property fmtid="{D5CDD505-2E9C-101B-9397-08002B2CF9AE}" pid="7" name="Sub-Sector">
    <vt:lpwstr/>
  </property>
  <property fmtid="{D5CDD505-2E9C-101B-9397-08002B2CF9AE}" pid="8" name="Country">
    <vt:lpwstr/>
  </property>
  <property fmtid="{D5CDD505-2E9C-101B-9397-08002B2CF9AE}" pid="9" name="Fund IDB">
    <vt:lpwstr/>
  </property>
  <property fmtid="{D5CDD505-2E9C-101B-9397-08002B2CF9AE}" pid="10" name="Series_x0020_Operations_x0020_IDB">
    <vt:lpwstr>3;#Unclassified|a6dff32e-d477-44cd-a56b-85efe9e0a56c</vt:lpwstr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/>
  </property>
  <property fmtid="{D5CDD505-2E9C-101B-9397-08002B2CF9AE}" pid="14" name="Function Operations IDB">
    <vt:lpwstr>4;#IDBDocs|cca77002-e150-4b2d-ab1f-1d7a7cdcae16</vt:lpwstr>
  </property>
</Properties>
</file>