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C90" w:rsidRDefault="004163B7" w:rsidP="008A7EA8">
      <w:pPr>
        <w:jc w:val="center"/>
        <w:rPr>
          <w:rFonts w:cs="Arial"/>
          <w:b/>
          <w:sz w:val="44"/>
          <w:szCs w:val="44"/>
          <w:lang w:val="es-ES"/>
        </w:rPr>
      </w:pPr>
      <w:r>
        <w:rPr>
          <w:rFonts w:cs="Arial"/>
          <w:b/>
          <w:noProof/>
          <w:sz w:val="44"/>
          <w:szCs w:val="44"/>
          <w:lang w:val="es-EC" w:eastAsia="es-EC"/>
        </w:rPr>
        <mc:AlternateContent>
          <mc:Choice Requires="wps">
            <w:drawing>
              <wp:anchor distT="0" distB="0" distL="114300" distR="114300" simplePos="0" relativeHeight="251657216" behindDoc="0" locked="0" layoutInCell="1" allowOverlap="1">
                <wp:simplePos x="0" y="0"/>
                <wp:positionH relativeFrom="column">
                  <wp:posOffset>5487670</wp:posOffset>
                </wp:positionH>
                <wp:positionV relativeFrom="paragraph">
                  <wp:posOffset>2369820</wp:posOffset>
                </wp:positionV>
                <wp:extent cx="314325" cy="190500"/>
                <wp:effectExtent l="0" t="0" r="28575" b="19050"/>
                <wp:wrapNone/>
                <wp:docPr id="9"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190500"/>
                        </a:xfrm>
                        <a:prstGeom prst="rect">
                          <a:avLst/>
                        </a:prstGeom>
                        <a:solidFill>
                          <a:srgbClr val="FFFFFF"/>
                        </a:solidFill>
                        <a:ln w="9525">
                          <a:solidFill>
                            <a:srgbClr val="FFFFFF"/>
                          </a:solidFill>
                          <a:miter lim="800000"/>
                          <a:headEnd/>
                          <a:tailEnd/>
                        </a:ln>
                      </wps:spPr>
                      <wps:txbx>
                        <w:txbxContent>
                          <w:p w:rsidR="002B352A" w:rsidRDefault="002B352A" w:rsidP="008A7E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8" o:spid="_x0000_s1026" type="#_x0000_t202" style="position:absolute;left:0;text-align:left;margin-left:432.1pt;margin-top:186.6pt;width:24.75pt;height: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" strokecolor="white">
                <v:textbox>
                  <w:txbxContent>
                    <w:p w:rsidR="002B352A" w:rsidRDefault="002B352A" w:rsidP="008A7EA8"/>
                  </w:txbxContent>
                </v:textbox>
              </v:shape>
            </w:pict>
          </mc:Fallback>
        </mc:AlternateContent>
      </w:r>
      <w:r>
        <w:rPr>
          <w:rFonts w:cs="Arial"/>
          <w:b/>
          <w:noProof/>
          <w:sz w:val="44"/>
          <w:szCs w:val="44"/>
          <w:lang w:val="es-EC" w:eastAsia="es-EC"/>
        </w:rPr>
        <mc:AlternateContent>
          <mc:Choice Requires="wps">
            <w:drawing>
              <wp:anchor distT="0" distB="0" distL="114300" distR="114300" simplePos="0" relativeHeight="251658240" behindDoc="0" locked="0" layoutInCell="1" allowOverlap="1">
                <wp:simplePos x="0" y="0"/>
                <wp:positionH relativeFrom="column">
                  <wp:posOffset>5487670</wp:posOffset>
                </wp:positionH>
                <wp:positionV relativeFrom="paragraph">
                  <wp:posOffset>1562100</wp:posOffset>
                </wp:positionV>
                <wp:extent cx="167005" cy="222885"/>
                <wp:effectExtent l="0" t="0" r="23495" b="24765"/>
                <wp:wrapNone/>
                <wp:docPr id="4"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222885"/>
                        </a:xfrm>
                        <a:prstGeom prst="rect">
                          <a:avLst/>
                        </a:prstGeom>
                        <a:solidFill>
                          <a:srgbClr val="FFFFFF"/>
                        </a:solidFill>
                        <a:ln w="9525">
                          <a:solidFill>
                            <a:srgbClr val="FFFFFF"/>
                          </a:solidFill>
                          <a:miter lim="800000"/>
                          <a:headEnd/>
                          <a:tailEnd/>
                        </a:ln>
                      </wps:spPr>
                      <wps:txbx>
                        <w:txbxContent>
                          <w:p w:rsidR="002B352A" w:rsidRDefault="002B35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9" o:spid="_x0000_s1027" type="#_x0000_t202" style="position:absolute;left:0;text-align:left;margin-left:432.1pt;margin-top:123pt;width:13.15pt;height:1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" strokecolor="white">
                <v:textbox>
                  <w:txbxContent>
                    <w:p w:rsidR="002B352A" w:rsidRDefault="002B352A"/>
                  </w:txbxContent>
                </v:textbox>
              </v:shape>
            </w:pict>
          </mc:Fallback>
        </mc:AlternateContent>
      </w:r>
      <w:r w:rsidR="006A367F">
        <w:rPr>
          <w:rFonts w:cs="Arial"/>
          <w:b/>
          <w:sz w:val="44"/>
          <w:szCs w:val="44"/>
          <w:lang w:val="es-ES"/>
        </w:rPr>
        <w:t>INFORME SISTEMA ELÉCTRICO</w:t>
      </w:r>
    </w:p>
    <w:p w:rsidR="006A367F" w:rsidRPr="007A6EE0" w:rsidRDefault="006A367F" w:rsidP="008A7EA8">
      <w:pPr>
        <w:jc w:val="center"/>
        <w:rPr>
          <w:rFonts w:cs="Arial"/>
          <w:b/>
          <w:sz w:val="44"/>
          <w:szCs w:val="44"/>
          <w:lang w:val="es-ES"/>
        </w:rPr>
        <w:sectPr w:rsidR="006A367F" w:rsidRPr="007A6EE0" w:rsidSect="00B85C90">
          <w:headerReference w:type="default" r:id="rId8"/>
          <w:footerReference w:type="default" r:id="rId9"/>
          <w:pgSz w:w="11907" w:h="16840" w:code="9"/>
          <w:pgMar w:top="1985" w:right="1531" w:bottom="1531" w:left="1701" w:header="709" w:footer="709" w:gutter="0"/>
          <w:pgNumType w:fmt="lowerRoman" w:start="1"/>
          <w:cols w:space="708"/>
          <w:vAlign w:val="center"/>
          <w:docGrid w:linePitch="360"/>
        </w:sectPr>
      </w:pPr>
      <w:r>
        <w:rPr>
          <w:rFonts w:cs="Arial"/>
          <w:b/>
          <w:sz w:val="44"/>
          <w:szCs w:val="44"/>
          <w:lang w:val="es-ES"/>
        </w:rPr>
        <w:t>METRO DE QUITO</w:t>
      </w:r>
    </w:p>
    <w:p w:rsidR="00EC2D45" w:rsidRPr="00F3087B" w:rsidRDefault="00A91313" w:rsidP="00F3087B">
      <w:pPr>
        <w:jc w:val="center"/>
        <w:rPr>
          <w:b/>
        </w:rPr>
      </w:pPr>
      <w:r>
        <w:rPr>
          <w:b/>
        </w:rPr>
        <w:lastRenderedPageBreak/>
        <w:t>ÍNDICE</w:t>
      </w:r>
    </w:p>
    <w:p w:rsidR="009D3317" w:rsidRDefault="001B2D58">
      <w:pPr>
        <w:pStyle w:val="TDC1"/>
        <w:tabs>
          <w:tab w:val="left" w:pos="800"/>
          <w:tab w:val="right" w:leader="dot" w:pos="8495"/>
        </w:tabs>
        <w:rPr>
          <w:rFonts w:eastAsiaTheme="minorEastAsia" w:cstheme="minorBidi"/>
          <w:b w:val="0"/>
          <w:bCs w:val="0"/>
          <w:caps w:val="0"/>
          <w:noProof/>
          <w:sz w:val="22"/>
          <w:szCs w:val="22"/>
          <w:lang w:val="es-EC" w:eastAsia="es-EC"/>
        </w:rPr>
      </w:pPr>
      <w:r>
        <w:fldChar w:fldCharType="begin"/>
      </w:r>
      <w:r w:rsidR="00DC7493">
        <w:instrText xml:space="preserve"> TOC \o "1-3" \h \z \u </w:instrText>
      </w:r>
      <w:r>
        <w:fldChar w:fldCharType="separate"/>
      </w:r>
      <w:hyperlink w:anchor="_Toc381370179" w:history="1">
        <w:r w:rsidR="009D3317" w:rsidRPr="00E550A5">
          <w:rPr>
            <w:rStyle w:val="Hipervnculo"/>
            <w:noProof/>
          </w:rPr>
          <w:t>1.</w:t>
        </w:r>
        <w:r w:rsidR="009D3317">
          <w:rPr>
            <w:rFonts w:eastAsiaTheme="minorEastAsia" w:cstheme="minorBidi"/>
            <w:b w:val="0"/>
            <w:bCs w:val="0"/>
            <w:caps w:val="0"/>
            <w:noProof/>
            <w:sz w:val="22"/>
            <w:szCs w:val="22"/>
            <w:lang w:val="es-EC" w:eastAsia="es-EC"/>
          </w:rPr>
          <w:tab/>
        </w:r>
        <w:r w:rsidR="009D3317" w:rsidRPr="00E550A5">
          <w:rPr>
            <w:rStyle w:val="Hipervnculo"/>
            <w:noProof/>
          </w:rPr>
          <w:t>Introducción</w:t>
        </w:r>
        <w:r w:rsidR="009D3317">
          <w:rPr>
            <w:noProof/>
            <w:webHidden/>
          </w:rPr>
          <w:tab/>
        </w:r>
        <w:r w:rsidR="009D3317">
          <w:rPr>
            <w:noProof/>
            <w:webHidden/>
          </w:rPr>
          <w:fldChar w:fldCharType="begin"/>
        </w:r>
        <w:r w:rsidR="009D3317">
          <w:rPr>
            <w:noProof/>
            <w:webHidden/>
          </w:rPr>
          <w:instrText xml:space="preserve"> PAGEREF _Toc381370179 \h </w:instrText>
        </w:r>
        <w:r w:rsidR="009D3317">
          <w:rPr>
            <w:noProof/>
            <w:webHidden/>
          </w:rPr>
        </w:r>
        <w:r w:rsidR="009D3317">
          <w:rPr>
            <w:noProof/>
            <w:webHidden/>
          </w:rPr>
          <w:fldChar w:fldCharType="separate"/>
        </w:r>
        <w:r w:rsidR="006E445E">
          <w:rPr>
            <w:noProof/>
            <w:webHidden/>
          </w:rPr>
          <w:t>3</w:t>
        </w:r>
        <w:r w:rsidR="009D3317">
          <w:rPr>
            <w:noProof/>
            <w:webHidden/>
          </w:rPr>
          <w:fldChar w:fldCharType="end"/>
        </w:r>
      </w:hyperlink>
    </w:p>
    <w:p w:rsidR="009D3317" w:rsidRDefault="00F2363B">
      <w:pPr>
        <w:pStyle w:val="TDC1"/>
        <w:tabs>
          <w:tab w:val="left" w:pos="800"/>
          <w:tab w:val="right" w:leader="dot" w:pos="8495"/>
        </w:tabs>
        <w:rPr>
          <w:rFonts w:eastAsiaTheme="minorEastAsia" w:cstheme="minorBidi"/>
          <w:b w:val="0"/>
          <w:bCs w:val="0"/>
          <w:caps w:val="0"/>
          <w:noProof/>
          <w:sz w:val="22"/>
          <w:szCs w:val="22"/>
          <w:lang w:val="es-EC" w:eastAsia="es-EC"/>
        </w:rPr>
      </w:pPr>
      <w:hyperlink w:anchor="_Toc381370180" w:history="1">
        <w:r w:rsidR="009D3317" w:rsidRPr="00E550A5">
          <w:rPr>
            <w:rStyle w:val="Hipervnculo"/>
            <w:noProof/>
          </w:rPr>
          <w:t>2.</w:t>
        </w:r>
        <w:r w:rsidR="009D3317">
          <w:rPr>
            <w:rFonts w:eastAsiaTheme="minorEastAsia" w:cstheme="minorBidi"/>
            <w:b w:val="0"/>
            <w:bCs w:val="0"/>
            <w:caps w:val="0"/>
            <w:noProof/>
            <w:sz w:val="22"/>
            <w:szCs w:val="22"/>
            <w:lang w:val="es-EC" w:eastAsia="es-EC"/>
          </w:rPr>
          <w:tab/>
        </w:r>
        <w:r w:rsidR="009D3317" w:rsidRPr="00E550A5">
          <w:rPr>
            <w:rStyle w:val="Hipervnculo"/>
            <w:noProof/>
          </w:rPr>
          <w:t>SISTEMAS DE ALIMENTACIÓN EMPRESA ELÉCTRICA QUITO</w:t>
        </w:r>
        <w:r w:rsidR="009D3317">
          <w:rPr>
            <w:noProof/>
            <w:webHidden/>
          </w:rPr>
          <w:tab/>
        </w:r>
        <w:r w:rsidR="009D3317">
          <w:rPr>
            <w:noProof/>
            <w:webHidden/>
          </w:rPr>
          <w:fldChar w:fldCharType="begin"/>
        </w:r>
        <w:r w:rsidR="009D3317">
          <w:rPr>
            <w:noProof/>
            <w:webHidden/>
          </w:rPr>
          <w:instrText xml:space="preserve"> PAGEREF _Toc381370180 \h </w:instrText>
        </w:r>
        <w:r w:rsidR="009D3317">
          <w:rPr>
            <w:noProof/>
            <w:webHidden/>
          </w:rPr>
        </w:r>
        <w:r w:rsidR="009D3317">
          <w:rPr>
            <w:noProof/>
            <w:webHidden/>
          </w:rPr>
          <w:fldChar w:fldCharType="separate"/>
        </w:r>
        <w:r w:rsidR="006E445E">
          <w:rPr>
            <w:noProof/>
            <w:webHidden/>
          </w:rPr>
          <w:t>3</w:t>
        </w:r>
        <w:r w:rsidR="009D3317">
          <w:rPr>
            <w:noProof/>
            <w:webHidden/>
          </w:rPr>
          <w:fldChar w:fldCharType="end"/>
        </w:r>
      </w:hyperlink>
    </w:p>
    <w:p w:rsidR="009D3317" w:rsidRDefault="00F2363B">
      <w:pPr>
        <w:pStyle w:val="TDC2"/>
        <w:tabs>
          <w:tab w:val="left" w:pos="800"/>
          <w:tab w:val="right" w:leader="dot" w:pos="8495"/>
        </w:tabs>
        <w:rPr>
          <w:rFonts w:eastAsiaTheme="minorEastAsia" w:cstheme="minorBidi"/>
          <w:smallCaps w:val="0"/>
          <w:noProof/>
          <w:sz w:val="22"/>
          <w:szCs w:val="22"/>
          <w:lang w:val="es-EC" w:eastAsia="es-EC"/>
        </w:rPr>
      </w:pPr>
      <w:hyperlink w:anchor="_Toc381370181" w:history="1">
        <w:r w:rsidR="009D3317" w:rsidRPr="00E550A5">
          <w:rPr>
            <w:rStyle w:val="Hipervnculo"/>
            <w:noProof/>
          </w:rPr>
          <w:t>2.1</w:t>
        </w:r>
        <w:r w:rsidR="009D3317">
          <w:rPr>
            <w:rFonts w:eastAsiaTheme="minorEastAsia" w:cstheme="minorBidi"/>
            <w:smallCaps w:val="0"/>
            <w:noProof/>
            <w:sz w:val="22"/>
            <w:szCs w:val="22"/>
            <w:lang w:val="es-EC" w:eastAsia="es-EC"/>
          </w:rPr>
          <w:tab/>
        </w:r>
        <w:r w:rsidR="009D3317" w:rsidRPr="00E550A5">
          <w:rPr>
            <w:rStyle w:val="Hipervnculo"/>
            <w:noProof/>
          </w:rPr>
          <w:t>Subestación Eugenio Espejo</w:t>
        </w:r>
        <w:r w:rsidR="009D3317">
          <w:rPr>
            <w:noProof/>
            <w:webHidden/>
          </w:rPr>
          <w:tab/>
        </w:r>
        <w:r w:rsidR="009D3317">
          <w:rPr>
            <w:noProof/>
            <w:webHidden/>
          </w:rPr>
          <w:fldChar w:fldCharType="begin"/>
        </w:r>
        <w:r w:rsidR="009D3317">
          <w:rPr>
            <w:noProof/>
            <w:webHidden/>
          </w:rPr>
          <w:instrText xml:space="preserve"> PAGEREF _Toc381370181 \h </w:instrText>
        </w:r>
        <w:r w:rsidR="009D3317">
          <w:rPr>
            <w:noProof/>
            <w:webHidden/>
          </w:rPr>
        </w:r>
        <w:r w:rsidR="009D3317">
          <w:rPr>
            <w:noProof/>
            <w:webHidden/>
          </w:rPr>
          <w:fldChar w:fldCharType="separate"/>
        </w:r>
        <w:r w:rsidR="006E445E">
          <w:rPr>
            <w:noProof/>
            <w:webHidden/>
          </w:rPr>
          <w:t>3</w:t>
        </w:r>
        <w:r w:rsidR="009D3317">
          <w:rPr>
            <w:noProof/>
            <w:webHidden/>
          </w:rPr>
          <w:fldChar w:fldCharType="end"/>
        </w:r>
      </w:hyperlink>
    </w:p>
    <w:p w:rsidR="009D3317" w:rsidRDefault="00F2363B">
      <w:pPr>
        <w:pStyle w:val="TDC2"/>
        <w:tabs>
          <w:tab w:val="left" w:pos="800"/>
          <w:tab w:val="right" w:leader="dot" w:pos="8495"/>
        </w:tabs>
        <w:rPr>
          <w:rFonts w:eastAsiaTheme="minorEastAsia" w:cstheme="minorBidi"/>
          <w:smallCaps w:val="0"/>
          <w:noProof/>
          <w:sz w:val="22"/>
          <w:szCs w:val="22"/>
          <w:lang w:val="es-EC" w:eastAsia="es-EC"/>
        </w:rPr>
      </w:pPr>
      <w:hyperlink w:anchor="_Toc381370182" w:history="1">
        <w:r w:rsidR="009D3317" w:rsidRPr="00E550A5">
          <w:rPr>
            <w:rStyle w:val="Hipervnculo"/>
            <w:noProof/>
          </w:rPr>
          <w:t>2.2</w:t>
        </w:r>
        <w:r w:rsidR="009D3317">
          <w:rPr>
            <w:rFonts w:eastAsiaTheme="minorEastAsia" w:cstheme="minorBidi"/>
            <w:smallCaps w:val="0"/>
            <w:noProof/>
            <w:sz w:val="22"/>
            <w:szCs w:val="22"/>
            <w:lang w:val="es-EC" w:eastAsia="es-EC"/>
          </w:rPr>
          <w:tab/>
        </w:r>
        <w:r w:rsidR="009D3317" w:rsidRPr="00E550A5">
          <w:rPr>
            <w:rStyle w:val="Hipervnculo"/>
            <w:noProof/>
          </w:rPr>
          <w:t>Subestación Chilibulo</w:t>
        </w:r>
        <w:r w:rsidR="009D3317">
          <w:rPr>
            <w:noProof/>
            <w:webHidden/>
          </w:rPr>
          <w:tab/>
        </w:r>
        <w:r w:rsidR="009D3317">
          <w:rPr>
            <w:noProof/>
            <w:webHidden/>
          </w:rPr>
          <w:fldChar w:fldCharType="begin"/>
        </w:r>
        <w:r w:rsidR="009D3317">
          <w:rPr>
            <w:noProof/>
            <w:webHidden/>
          </w:rPr>
          <w:instrText xml:space="preserve"> PAGEREF _Toc381370182 \h </w:instrText>
        </w:r>
        <w:r w:rsidR="009D3317">
          <w:rPr>
            <w:noProof/>
            <w:webHidden/>
          </w:rPr>
        </w:r>
        <w:r w:rsidR="009D3317">
          <w:rPr>
            <w:noProof/>
            <w:webHidden/>
          </w:rPr>
          <w:fldChar w:fldCharType="separate"/>
        </w:r>
        <w:r w:rsidR="006E445E">
          <w:rPr>
            <w:noProof/>
            <w:webHidden/>
          </w:rPr>
          <w:t>4</w:t>
        </w:r>
        <w:r w:rsidR="009D3317">
          <w:rPr>
            <w:noProof/>
            <w:webHidden/>
          </w:rPr>
          <w:fldChar w:fldCharType="end"/>
        </w:r>
      </w:hyperlink>
    </w:p>
    <w:p w:rsidR="009D3317" w:rsidRDefault="00F2363B">
      <w:pPr>
        <w:pStyle w:val="TDC2"/>
        <w:tabs>
          <w:tab w:val="left" w:pos="800"/>
          <w:tab w:val="right" w:leader="dot" w:pos="8495"/>
        </w:tabs>
        <w:rPr>
          <w:rFonts w:eastAsiaTheme="minorEastAsia" w:cstheme="minorBidi"/>
          <w:smallCaps w:val="0"/>
          <w:noProof/>
          <w:sz w:val="22"/>
          <w:szCs w:val="22"/>
          <w:lang w:val="es-EC" w:eastAsia="es-EC"/>
        </w:rPr>
      </w:pPr>
      <w:hyperlink w:anchor="_Toc381370183" w:history="1">
        <w:r w:rsidR="009D3317" w:rsidRPr="00E550A5">
          <w:rPr>
            <w:rStyle w:val="Hipervnculo"/>
            <w:noProof/>
          </w:rPr>
          <w:t>2.3</w:t>
        </w:r>
        <w:r w:rsidR="009D3317">
          <w:rPr>
            <w:rFonts w:eastAsiaTheme="minorEastAsia" w:cstheme="minorBidi"/>
            <w:smallCaps w:val="0"/>
            <w:noProof/>
            <w:sz w:val="22"/>
            <w:szCs w:val="22"/>
            <w:lang w:val="es-EC" w:eastAsia="es-EC"/>
          </w:rPr>
          <w:tab/>
        </w:r>
        <w:r w:rsidR="009D3317" w:rsidRPr="00E550A5">
          <w:rPr>
            <w:rStyle w:val="Hipervnculo"/>
            <w:noProof/>
          </w:rPr>
          <w:t>Subestación Vicentina</w:t>
        </w:r>
        <w:r w:rsidR="009D3317">
          <w:rPr>
            <w:noProof/>
            <w:webHidden/>
          </w:rPr>
          <w:tab/>
        </w:r>
        <w:r w:rsidR="009D3317">
          <w:rPr>
            <w:noProof/>
            <w:webHidden/>
          </w:rPr>
          <w:fldChar w:fldCharType="begin"/>
        </w:r>
        <w:r w:rsidR="009D3317">
          <w:rPr>
            <w:noProof/>
            <w:webHidden/>
          </w:rPr>
          <w:instrText xml:space="preserve"> PAGEREF _Toc381370183 \h </w:instrText>
        </w:r>
        <w:r w:rsidR="009D3317">
          <w:rPr>
            <w:noProof/>
            <w:webHidden/>
          </w:rPr>
        </w:r>
        <w:r w:rsidR="009D3317">
          <w:rPr>
            <w:noProof/>
            <w:webHidden/>
          </w:rPr>
          <w:fldChar w:fldCharType="separate"/>
        </w:r>
        <w:r w:rsidR="006E445E">
          <w:rPr>
            <w:noProof/>
            <w:webHidden/>
          </w:rPr>
          <w:t>4</w:t>
        </w:r>
        <w:r w:rsidR="009D3317">
          <w:rPr>
            <w:noProof/>
            <w:webHidden/>
          </w:rPr>
          <w:fldChar w:fldCharType="end"/>
        </w:r>
      </w:hyperlink>
    </w:p>
    <w:p w:rsidR="009D3317" w:rsidRDefault="00F2363B">
      <w:pPr>
        <w:pStyle w:val="TDC2"/>
        <w:tabs>
          <w:tab w:val="left" w:pos="800"/>
          <w:tab w:val="right" w:leader="dot" w:pos="8495"/>
        </w:tabs>
        <w:rPr>
          <w:rFonts w:eastAsiaTheme="minorEastAsia" w:cstheme="minorBidi"/>
          <w:smallCaps w:val="0"/>
          <w:noProof/>
          <w:sz w:val="22"/>
          <w:szCs w:val="22"/>
          <w:lang w:val="es-EC" w:eastAsia="es-EC"/>
        </w:rPr>
      </w:pPr>
      <w:hyperlink w:anchor="_Toc381370184" w:history="1">
        <w:r w:rsidR="009D3317" w:rsidRPr="00E550A5">
          <w:rPr>
            <w:rStyle w:val="Hipervnculo"/>
            <w:noProof/>
          </w:rPr>
          <w:t>2.4</w:t>
        </w:r>
        <w:r w:rsidR="009D3317">
          <w:rPr>
            <w:rFonts w:eastAsiaTheme="minorEastAsia" w:cstheme="minorBidi"/>
            <w:smallCaps w:val="0"/>
            <w:noProof/>
            <w:sz w:val="22"/>
            <w:szCs w:val="22"/>
            <w:lang w:val="es-EC" w:eastAsia="es-EC"/>
          </w:rPr>
          <w:tab/>
        </w:r>
        <w:r w:rsidR="009D3317" w:rsidRPr="00E550A5">
          <w:rPr>
            <w:rStyle w:val="Hipervnculo"/>
            <w:noProof/>
          </w:rPr>
          <w:t>Subestación Bicentenario</w:t>
        </w:r>
        <w:r w:rsidR="009D3317">
          <w:rPr>
            <w:noProof/>
            <w:webHidden/>
          </w:rPr>
          <w:tab/>
        </w:r>
        <w:r w:rsidR="009D3317">
          <w:rPr>
            <w:noProof/>
            <w:webHidden/>
          </w:rPr>
          <w:fldChar w:fldCharType="begin"/>
        </w:r>
        <w:r w:rsidR="009D3317">
          <w:rPr>
            <w:noProof/>
            <w:webHidden/>
          </w:rPr>
          <w:instrText xml:space="preserve"> PAGEREF _Toc381370184 \h </w:instrText>
        </w:r>
        <w:r w:rsidR="009D3317">
          <w:rPr>
            <w:noProof/>
            <w:webHidden/>
          </w:rPr>
        </w:r>
        <w:r w:rsidR="009D3317">
          <w:rPr>
            <w:noProof/>
            <w:webHidden/>
          </w:rPr>
          <w:fldChar w:fldCharType="separate"/>
        </w:r>
        <w:r w:rsidR="006E445E">
          <w:rPr>
            <w:noProof/>
            <w:webHidden/>
          </w:rPr>
          <w:t>5</w:t>
        </w:r>
        <w:r w:rsidR="009D3317">
          <w:rPr>
            <w:noProof/>
            <w:webHidden/>
          </w:rPr>
          <w:fldChar w:fldCharType="end"/>
        </w:r>
      </w:hyperlink>
    </w:p>
    <w:p w:rsidR="009D3317" w:rsidRDefault="00F2363B">
      <w:pPr>
        <w:pStyle w:val="TDC1"/>
        <w:tabs>
          <w:tab w:val="left" w:pos="800"/>
          <w:tab w:val="right" w:leader="dot" w:pos="8495"/>
        </w:tabs>
        <w:rPr>
          <w:rFonts w:eastAsiaTheme="minorEastAsia" w:cstheme="minorBidi"/>
          <w:b w:val="0"/>
          <w:bCs w:val="0"/>
          <w:caps w:val="0"/>
          <w:noProof/>
          <w:sz w:val="22"/>
          <w:szCs w:val="22"/>
          <w:lang w:val="es-EC" w:eastAsia="es-EC"/>
        </w:rPr>
      </w:pPr>
      <w:hyperlink w:anchor="_Toc381370185" w:history="1">
        <w:r w:rsidR="009D3317" w:rsidRPr="00E550A5">
          <w:rPr>
            <w:rStyle w:val="Hipervnculo"/>
            <w:noProof/>
          </w:rPr>
          <w:t>3.</w:t>
        </w:r>
        <w:r w:rsidR="009D3317">
          <w:rPr>
            <w:rFonts w:eastAsiaTheme="minorEastAsia" w:cstheme="minorBidi"/>
            <w:b w:val="0"/>
            <w:bCs w:val="0"/>
            <w:caps w:val="0"/>
            <w:noProof/>
            <w:sz w:val="22"/>
            <w:szCs w:val="22"/>
            <w:lang w:val="es-EC" w:eastAsia="es-EC"/>
          </w:rPr>
          <w:tab/>
        </w:r>
        <w:r w:rsidR="009D3317" w:rsidRPr="00E550A5">
          <w:rPr>
            <w:rStyle w:val="Hipervnculo"/>
            <w:noProof/>
          </w:rPr>
          <w:t>SISTEMAS ELÉCTRICO METRO DE QUITO</w:t>
        </w:r>
        <w:r w:rsidR="009D3317">
          <w:rPr>
            <w:noProof/>
            <w:webHidden/>
          </w:rPr>
          <w:tab/>
        </w:r>
        <w:r w:rsidR="009D3317">
          <w:rPr>
            <w:noProof/>
            <w:webHidden/>
          </w:rPr>
          <w:fldChar w:fldCharType="begin"/>
        </w:r>
        <w:r w:rsidR="009D3317">
          <w:rPr>
            <w:noProof/>
            <w:webHidden/>
          </w:rPr>
          <w:instrText xml:space="preserve"> PAGEREF _Toc381370185 \h </w:instrText>
        </w:r>
        <w:r w:rsidR="009D3317">
          <w:rPr>
            <w:noProof/>
            <w:webHidden/>
          </w:rPr>
        </w:r>
        <w:r w:rsidR="009D3317">
          <w:rPr>
            <w:noProof/>
            <w:webHidden/>
          </w:rPr>
          <w:fldChar w:fldCharType="separate"/>
        </w:r>
        <w:r w:rsidR="006E445E">
          <w:rPr>
            <w:noProof/>
            <w:webHidden/>
          </w:rPr>
          <w:t>6</w:t>
        </w:r>
        <w:r w:rsidR="009D3317">
          <w:rPr>
            <w:noProof/>
            <w:webHidden/>
          </w:rPr>
          <w:fldChar w:fldCharType="end"/>
        </w:r>
      </w:hyperlink>
    </w:p>
    <w:p w:rsidR="009D3317" w:rsidRDefault="00F2363B">
      <w:pPr>
        <w:pStyle w:val="TDC1"/>
        <w:tabs>
          <w:tab w:val="left" w:pos="800"/>
          <w:tab w:val="right" w:leader="dot" w:pos="8495"/>
        </w:tabs>
        <w:rPr>
          <w:rFonts w:eastAsiaTheme="minorEastAsia" w:cstheme="minorBidi"/>
          <w:b w:val="0"/>
          <w:bCs w:val="0"/>
          <w:caps w:val="0"/>
          <w:noProof/>
          <w:sz w:val="22"/>
          <w:szCs w:val="22"/>
          <w:lang w:val="es-EC" w:eastAsia="es-EC"/>
        </w:rPr>
      </w:pPr>
      <w:hyperlink w:anchor="_Toc381370186" w:history="1">
        <w:r w:rsidR="009D3317" w:rsidRPr="00E550A5">
          <w:rPr>
            <w:rStyle w:val="Hipervnculo"/>
            <w:noProof/>
          </w:rPr>
          <w:t>4.</w:t>
        </w:r>
        <w:r w:rsidR="009D3317">
          <w:rPr>
            <w:rFonts w:eastAsiaTheme="minorEastAsia" w:cstheme="minorBidi"/>
            <w:b w:val="0"/>
            <w:bCs w:val="0"/>
            <w:caps w:val="0"/>
            <w:noProof/>
            <w:sz w:val="22"/>
            <w:szCs w:val="22"/>
            <w:lang w:val="es-EC" w:eastAsia="es-EC"/>
          </w:rPr>
          <w:tab/>
        </w:r>
        <w:r w:rsidR="009D3317" w:rsidRPr="00E550A5">
          <w:rPr>
            <w:rStyle w:val="Hipervnculo"/>
            <w:noProof/>
          </w:rPr>
          <w:t>potencia instalada y demanda de energía</w:t>
        </w:r>
        <w:r w:rsidR="009D3317">
          <w:rPr>
            <w:noProof/>
            <w:webHidden/>
          </w:rPr>
          <w:tab/>
        </w:r>
        <w:r w:rsidR="009D3317">
          <w:rPr>
            <w:noProof/>
            <w:webHidden/>
          </w:rPr>
          <w:fldChar w:fldCharType="begin"/>
        </w:r>
        <w:r w:rsidR="009D3317">
          <w:rPr>
            <w:noProof/>
            <w:webHidden/>
          </w:rPr>
          <w:instrText xml:space="preserve"> PAGEREF _Toc381370186 \h </w:instrText>
        </w:r>
        <w:r w:rsidR="009D3317">
          <w:rPr>
            <w:noProof/>
            <w:webHidden/>
          </w:rPr>
        </w:r>
        <w:r w:rsidR="009D3317">
          <w:rPr>
            <w:noProof/>
            <w:webHidden/>
          </w:rPr>
          <w:fldChar w:fldCharType="separate"/>
        </w:r>
        <w:r w:rsidR="006E445E">
          <w:rPr>
            <w:noProof/>
            <w:webHidden/>
          </w:rPr>
          <w:t>8</w:t>
        </w:r>
        <w:r w:rsidR="009D3317">
          <w:rPr>
            <w:noProof/>
            <w:webHidden/>
          </w:rPr>
          <w:fldChar w:fldCharType="end"/>
        </w:r>
      </w:hyperlink>
    </w:p>
    <w:p w:rsidR="00DC7493" w:rsidRDefault="001B2D58">
      <w:pPr>
        <w:spacing w:after="0" w:line="240" w:lineRule="auto"/>
        <w:jc w:val="left"/>
      </w:pPr>
      <w:r>
        <w:fldChar w:fldCharType="end"/>
      </w:r>
    </w:p>
    <w:p w:rsidR="00444671" w:rsidRDefault="00444671">
      <w:pPr>
        <w:spacing w:after="0" w:line="240" w:lineRule="auto"/>
        <w:jc w:val="left"/>
      </w:pPr>
      <w:r>
        <w:br w:type="page"/>
      </w:r>
    </w:p>
    <w:p w:rsidR="00231245" w:rsidRDefault="00231245" w:rsidP="00D13D55">
      <w:pPr>
        <w:pStyle w:val="Ttulo1"/>
        <w:sectPr w:rsidR="00231245" w:rsidSect="004D1B35">
          <w:footerReference w:type="default" r:id="rId10"/>
          <w:pgSz w:w="11907" w:h="16840" w:code="9"/>
          <w:pgMar w:top="1418" w:right="1701" w:bottom="1418" w:left="1701" w:header="709" w:footer="709" w:gutter="0"/>
          <w:pgNumType w:start="1"/>
          <w:cols w:space="708"/>
          <w:docGrid w:linePitch="360"/>
        </w:sectPr>
      </w:pPr>
      <w:bookmarkStart w:id="0" w:name="_Toc284596798"/>
      <w:bookmarkStart w:id="1" w:name="_Toc317849452"/>
    </w:p>
    <w:p w:rsidR="00D13D55" w:rsidRPr="00D13D55" w:rsidRDefault="00D13D55" w:rsidP="00D13D55">
      <w:pPr>
        <w:pStyle w:val="Ttulo1"/>
      </w:pPr>
      <w:bookmarkStart w:id="2" w:name="_Toc381370179"/>
      <w:r w:rsidRPr="00D13D55">
        <w:lastRenderedPageBreak/>
        <w:t>Introducción</w:t>
      </w:r>
      <w:bookmarkEnd w:id="0"/>
      <w:bookmarkEnd w:id="1"/>
      <w:bookmarkEnd w:id="2"/>
      <w:r w:rsidRPr="00D13D55">
        <w:t xml:space="preserve"> </w:t>
      </w:r>
    </w:p>
    <w:p w:rsidR="00D13D55" w:rsidRPr="00655C94" w:rsidRDefault="00D13D55" w:rsidP="00D86AD6">
      <w:pPr>
        <w:rPr>
          <w:lang w:val="es-EC"/>
        </w:rPr>
      </w:pPr>
      <w:r w:rsidRPr="00655C94">
        <w:rPr>
          <w:lang w:val="es-EC"/>
        </w:rPr>
        <w:t>El presente documento</w:t>
      </w:r>
      <w:r w:rsidR="00027FCF">
        <w:rPr>
          <w:lang w:val="es-EC"/>
        </w:rPr>
        <w:t xml:space="preserve"> realiza una descripción del </w:t>
      </w:r>
      <w:r w:rsidR="00693248">
        <w:rPr>
          <w:lang w:val="es-EC"/>
        </w:rPr>
        <w:t xml:space="preserve">equipamiento requerido para el suministro de energía eléctrica necesaria para el correcto funcionamiento de las instalaciones </w:t>
      </w:r>
      <w:r w:rsidR="00150749">
        <w:rPr>
          <w:lang w:val="es-EC"/>
        </w:rPr>
        <w:t>de</w:t>
      </w:r>
      <w:r w:rsidR="007536E2">
        <w:rPr>
          <w:lang w:val="es-EC"/>
        </w:rPr>
        <w:t xml:space="preserve"> </w:t>
      </w:r>
      <w:r w:rsidR="00150749">
        <w:rPr>
          <w:lang w:val="es-EC"/>
        </w:rPr>
        <w:t>l</w:t>
      </w:r>
      <w:r w:rsidR="007536E2">
        <w:rPr>
          <w:lang w:val="es-EC"/>
        </w:rPr>
        <w:t>a Primera Línea del</w:t>
      </w:r>
      <w:r w:rsidR="00150749">
        <w:rPr>
          <w:lang w:val="es-EC"/>
        </w:rPr>
        <w:t xml:space="preserve"> Metro Quito</w:t>
      </w:r>
      <w:r w:rsidR="007536E2">
        <w:rPr>
          <w:lang w:val="es-EC"/>
        </w:rPr>
        <w:t xml:space="preserve"> (PLMQ)</w:t>
      </w:r>
      <w:r w:rsidR="00150749">
        <w:rPr>
          <w:lang w:val="es-EC"/>
        </w:rPr>
        <w:t>.</w:t>
      </w:r>
    </w:p>
    <w:p w:rsidR="00D13D55" w:rsidRPr="00D57BA1" w:rsidRDefault="00D13D55" w:rsidP="00D13D55">
      <w:pPr>
        <w:rPr>
          <w:rFonts w:asciiTheme="minorHAnsi" w:hAnsiTheme="minorHAnsi" w:cstheme="minorHAnsi"/>
          <w:lang w:val="es-ES_tradnl"/>
        </w:rPr>
      </w:pPr>
      <w:bookmarkStart w:id="3" w:name="_Toc284596801"/>
    </w:p>
    <w:p w:rsidR="00D13D55" w:rsidRPr="00D86AD6" w:rsidRDefault="00C35A51" w:rsidP="00D86AD6">
      <w:pPr>
        <w:pStyle w:val="Ttulo1"/>
      </w:pPr>
      <w:bookmarkStart w:id="4" w:name="_Toc381370180"/>
      <w:r>
        <w:t>SISTEMAS DE ALIMENTACIÓN EMPRESA ELÉCTRICA QUITO</w:t>
      </w:r>
      <w:bookmarkEnd w:id="4"/>
    </w:p>
    <w:p w:rsidR="00C35A51" w:rsidRDefault="00C35A51" w:rsidP="00D13D55">
      <w:r>
        <w:t>Con el fin de abastecer la futura demanda de las instalaciones del Metro Quito se han planificado cuatro puntos de alimentación desde tres subestaciones de di</w:t>
      </w:r>
      <w:r w:rsidR="00430DE4">
        <w:t>stribución existentes a 22.800 V</w:t>
      </w:r>
      <w:r>
        <w:t>oltios y la construcción de una subestación</w:t>
      </w:r>
      <w:r w:rsidR="00430DE4">
        <w:t xml:space="preserve"> reductora de 138.000 a 22.800 V</w:t>
      </w:r>
      <w:r>
        <w:t xml:space="preserve">oltios, </w:t>
      </w:r>
      <w:r w:rsidR="00A1533A">
        <w:t>la cual</w:t>
      </w:r>
      <w:r>
        <w:t xml:space="preserve"> se encu</w:t>
      </w:r>
      <w:r w:rsidR="00D95828">
        <w:t>entra en el ala sur del parque Bicentenario, razón po</w:t>
      </w:r>
      <w:r w:rsidR="00430DE4">
        <w:t xml:space="preserve">r la </w:t>
      </w:r>
      <w:r w:rsidR="00A1533A">
        <w:t>que</w:t>
      </w:r>
      <w:r w:rsidR="00D95828">
        <w:t xml:space="preserve"> llevará </w:t>
      </w:r>
      <w:r w:rsidR="00A1533A">
        <w:t>el mismo</w:t>
      </w:r>
      <w:r w:rsidR="00A1533A">
        <w:t xml:space="preserve"> </w:t>
      </w:r>
      <w:r w:rsidR="00D95828">
        <w:t>nombre</w:t>
      </w:r>
      <w:r w:rsidR="00430DE4">
        <w:t>, ver Figura 1</w:t>
      </w:r>
      <w:r w:rsidR="00D95828">
        <w:t>.</w:t>
      </w:r>
    </w:p>
    <w:p w:rsidR="00E00A8A" w:rsidRDefault="00E00A8A" w:rsidP="00D13D55">
      <w:r>
        <w:t>El diseño del sistema de alimentación se</w:t>
      </w:r>
      <w:r w:rsidR="00561982">
        <w:t xml:space="preserve"> realizó en función del criterio </w:t>
      </w:r>
      <w:r w:rsidRPr="00E00A8A">
        <w:t xml:space="preserve">Dimensionamiento </w:t>
      </w:r>
      <w:r w:rsidR="006E445E">
        <w:t>N</w:t>
      </w:r>
      <w:r w:rsidRPr="00E00A8A">
        <w:t xml:space="preserve">-1, es decir, en el caso de que una subestación </w:t>
      </w:r>
      <w:r w:rsidR="00561982">
        <w:t>de la Empresa Eléctrica Quito</w:t>
      </w:r>
      <w:r w:rsidRPr="00E00A8A">
        <w:t xml:space="preserve"> quede fuera de servicio, las subestaciones colaterales deberán estar conectadas </w:t>
      </w:r>
      <w:r w:rsidR="00561982">
        <w:t>de</w:t>
      </w:r>
      <w:r w:rsidRPr="00E00A8A">
        <w:t xml:space="preserve"> forma </w:t>
      </w:r>
      <w:r w:rsidR="00561982">
        <w:t>que</w:t>
      </w:r>
      <w:r w:rsidRPr="00E00A8A">
        <w:t xml:space="preserve"> siga</w:t>
      </w:r>
      <w:r w:rsidR="00561982">
        <w:t>n</w:t>
      </w:r>
      <w:r w:rsidRPr="00E00A8A">
        <w:t xml:space="preserve"> prestando servicio en condiciones normales de explotación.</w:t>
      </w:r>
    </w:p>
    <w:p w:rsidR="00430DE4" w:rsidRDefault="00430DE4" w:rsidP="00D13D55"/>
    <w:p w:rsidR="006D65FF" w:rsidRDefault="006D65FF" w:rsidP="006D65FF">
      <w:pPr>
        <w:jc w:val="center"/>
        <w:rPr>
          <w:lang w:val="es-EC"/>
        </w:rPr>
      </w:pPr>
      <w:r>
        <w:object w:dxaOrig="11820" w:dyaOrig="41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150.75pt" o:ole="">
            <v:imagedata r:id="rId11" o:title=""/>
          </v:shape>
          <o:OLEObject Type="Embed" ProgID="Visio.Drawing.15" ShapeID="_x0000_i1025" DrawAspect="Content" ObjectID="_1455114694" r:id="rId12"/>
        </w:object>
      </w:r>
    </w:p>
    <w:p w:rsidR="006D65FF" w:rsidRDefault="006D65FF" w:rsidP="006D65FF">
      <w:pPr>
        <w:pStyle w:val="Figura"/>
      </w:pPr>
      <w:r>
        <w:t>Esquema de Conexión Sistema Eléctrico Metro de Quito y Empresa Eléctrica Quito</w:t>
      </w:r>
    </w:p>
    <w:p w:rsidR="006D65FF" w:rsidRPr="006D65FF" w:rsidRDefault="006D65FF" w:rsidP="00D13D55">
      <w:pPr>
        <w:rPr>
          <w:lang w:val="es-EC"/>
        </w:rPr>
      </w:pPr>
    </w:p>
    <w:p w:rsidR="006E445E" w:rsidRDefault="00D95828" w:rsidP="00D13D55">
      <w:r>
        <w:t>A continuación se realiza una breve descripción de las subestaciones eléctricas de la EEQ:</w:t>
      </w:r>
    </w:p>
    <w:p w:rsidR="00D95828" w:rsidRDefault="00D95828" w:rsidP="00D13D55"/>
    <w:p w:rsidR="00D95828" w:rsidRDefault="00D95828" w:rsidP="00D95828">
      <w:pPr>
        <w:pStyle w:val="Ttulo2"/>
      </w:pPr>
      <w:bookmarkStart w:id="5" w:name="_Toc381370181"/>
      <w:r>
        <w:t>Subestación Eugenio Espejo</w:t>
      </w:r>
      <w:bookmarkEnd w:id="5"/>
    </w:p>
    <w:p w:rsidR="008C566A" w:rsidRDefault="00D95828" w:rsidP="00D95828">
      <w:r>
        <w:t xml:space="preserve">La subestación Eugenio Espejo </w:t>
      </w:r>
      <w:r w:rsidR="008C566A">
        <w:t>suministrar</w:t>
      </w:r>
      <w:r w:rsidR="002B352A">
        <w:t>á</w:t>
      </w:r>
      <w:r w:rsidR="008C566A">
        <w:t xml:space="preserve"> energía a</w:t>
      </w:r>
      <w:r>
        <w:t xml:space="preserve"> la subestación de tracción </w:t>
      </w:r>
      <w:proofErr w:type="spellStart"/>
      <w:r>
        <w:t>Quitumbe</w:t>
      </w:r>
      <w:proofErr w:type="spellEnd"/>
      <w:r>
        <w:t xml:space="preserve"> por medio de alimentador soterrado doble circuito</w:t>
      </w:r>
      <w:r w:rsidR="00A1533A">
        <w:t>,</w:t>
      </w:r>
      <w:r>
        <w:t xml:space="preserve"> de aproximadamente 3.500 metros</w:t>
      </w:r>
      <w:r w:rsidR="00A1533A">
        <w:t>,</w:t>
      </w:r>
      <w:r>
        <w:t xml:space="preserve"> a un voltaje de 22.800 Voltios</w:t>
      </w:r>
      <w:r w:rsidR="008C566A">
        <w:t>.</w:t>
      </w:r>
      <w:r w:rsidR="002B352A">
        <w:t xml:space="preserve"> Este alimentador se construirá con un cable de aluminio </w:t>
      </w:r>
      <w:proofErr w:type="spellStart"/>
      <w:r w:rsidR="002B352A">
        <w:t>monopolar</w:t>
      </w:r>
      <w:proofErr w:type="spellEnd"/>
      <w:r w:rsidR="002B352A">
        <w:t xml:space="preserve"> de calibre 750 kcmil.</w:t>
      </w:r>
    </w:p>
    <w:p w:rsidR="008C566A" w:rsidRDefault="00D95828" w:rsidP="00D95828">
      <w:r>
        <w:t xml:space="preserve">Esta subestación requiere ciertas adecuaciones para la futura instalación del equipamiento </w:t>
      </w:r>
      <w:r w:rsidR="008C566A">
        <w:t xml:space="preserve">eléctrico. </w:t>
      </w:r>
    </w:p>
    <w:p w:rsidR="00D95828" w:rsidRDefault="008C566A" w:rsidP="00D95828">
      <w:r>
        <w:t>Las principales obras a realizar son:</w:t>
      </w:r>
    </w:p>
    <w:p w:rsidR="008C566A" w:rsidRDefault="008C566A" w:rsidP="008C566A">
      <w:pPr>
        <w:pStyle w:val="Prrafodelista"/>
        <w:numPr>
          <w:ilvl w:val="0"/>
          <w:numId w:val="26"/>
        </w:numPr>
      </w:pPr>
      <w:r>
        <w:lastRenderedPageBreak/>
        <w:t>Construcción de un cuarto de control en el cual se instalaran los tableros de protección, control, medición y comunicaciones de los dos alimentadores hacia Quitumbe.</w:t>
      </w:r>
    </w:p>
    <w:p w:rsidR="008C566A" w:rsidRPr="00D95828" w:rsidRDefault="008C566A" w:rsidP="008C566A">
      <w:pPr>
        <w:pStyle w:val="Prrafodelista"/>
        <w:numPr>
          <w:ilvl w:val="0"/>
          <w:numId w:val="26"/>
        </w:numPr>
      </w:pPr>
      <w:r>
        <w:t>Adecuaciones en patio de maniobras a nivel de 22.800 voltios, con el propósito de independizar el suministro de energía eléctrica tanto para la Empresa Eléctrica Quito como para el Metro de Quito.</w:t>
      </w:r>
    </w:p>
    <w:p w:rsidR="00C35A51" w:rsidRDefault="00C35A51" w:rsidP="002B352A"/>
    <w:p w:rsidR="002B352A" w:rsidRDefault="002B352A" w:rsidP="002B352A">
      <w:pPr>
        <w:pStyle w:val="Ttulo2"/>
      </w:pPr>
      <w:bookmarkStart w:id="6" w:name="_Toc381370182"/>
      <w:r>
        <w:t>Subestación Chilibulo</w:t>
      </w:r>
      <w:bookmarkEnd w:id="6"/>
    </w:p>
    <w:p w:rsidR="002B352A" w:rsidRDefault="002B352A" w:rsidP="002B352A">
      <w:r>
        <w:t>La subestación Chilibulo suministrará energía a la subestación de tracción La Magdalena por medio de alimentador soterrado doble circuito</w:t>
      </w:r>
      <w:r w:rsidR="00A1533A">
        <w:t>,</w:t>
      </w:r>
      <w:r>
        <w:t xml:space="preserve"> de aproximadamente 3.500 metros</w:t>
      </w:r>
      <w:r w:rsidR="00A1533A">
        <w:t>,</w:t>
      </w:r>
      <w:r>
        <w:t xml:space="preserve"> a un voltaje de 22.800 Voltios. Este alimentador empleará un cable de aluminio </w:t>
      </w:r>
      <w:proofErr w:type="spellStart"/>
      <w:r>
        <w:t>monopolar</w:t>
      </w:r>
      <w:proofErr w:type="spellEnd"/>
      <w:r>
        <w:t xml:space="preserve"> de calibre 750 kcmil.</w:t>
      </w:r>
    </w:p>
    <w:p w:rsidR="002B352A" w:rsidRDefault="002B352A" w:rsidP="002B352A">
      <w:r>
        <w:t xml:space="preserve">Esta subestación, de construcción reciente, requiere ciertas adecuaciones para la futura instalación del equipamiento eléctrico. </w:t>
      </w:r>
    </w:p>
    <w:p w:rsidR="002B352A" w:rsidRDefault="002B352A" w:rsidP="002B352A">
      <w:r>
        <w:t>Las principales obras a realizar son:</w:t>
      </w:r>
    </w:p>
    <w:p w:rsidR="002B352A" w:rsidRDefault="002B352A" w:rsidP="002B352A">
      <w:pPr>
        <w:pStyle w:val="Prrafodelista"/>
        <w:numPr>
          <w:ilvl w:val="0"/>
          <w:numId w:val="26"/>
        </w:numPr>
      </w:pPr>
      <w:r>
        <w:t>Instalación de un transformador trifásico 138/23 kV de 33 MVA de capacidad, este transformador servirá de forma exclusiva a la demanda del Metro de Quito.</w:t>
      </w:r>
    </w:p>
    <w:p w:rsidR="002B352A" w:rsidRPr="00D95828" w:rsidRDefault="002B352A" w:rsidP="002B352A">
      <w:pPr>
        <w:pStyle w:val="Prrafodelista"/>
        <w:numPr>
          <w:ilvl w:val="0"/>
          <w:numId w:val="26"/>
        </w:numPr>
      </w:pPr>
      <w:r>
        <w:t>Instalación de tableros de protección, control, medición y comunicaciones en cuarto de control existente de los dos alimentadores hacia La Magdalena.</w:t>
      </w:r>
    </w:p>
    <w:p w:rsidR="002B352A" w:rsidRDefault="002B352A" w:rsidP="002B352A"/>
    <w:p w:rsidR="002B352A" w:rsidRDefault="002B352A" w:rsidP="002B352A">
      <w:pPr>
        <w:pStyle w:val="Ttulo2"/>
      </w:pPr>
      <w:bookmarkStart w:id="7" w:name="_Toc381370183"/>
      <w:r>
        <w:t>Subestación Vicentina</w:t>
      </w:r>
      <w:bookmarkEnd w:id="7"/>
    </w:p>
    <w:p w:rsidR="002B352A" w:rsidRDefault="002B352A" w:rsidP="002B352A">
      <w:r>
        <w:t xml:space="preserve">La subestación Vicentina suministrará energía a la subestación de tracción Universidad Central, por medio de alimentador soterrado doble circuito de aproximadamente 3.500 metros a un voltaje de 22.800 Voltios. Este alimentador empleará un cable de aluminio </w:t>
      </w:r>
      <w:proofErr w:type="spellStart"/>
      <w:r>
        <w:t>monopolar</w:t>
      </w:r>
      <w:proofErr w:type="spellEnd"/>
      <w:r>
        <w:t xml:space="preserve"> de calibre 750 kcmil.</w:t>
      </w:r>
    </w:p>
    <w:p w:rsidR="002B352A" w:rsidRDefault="002B352A" w:rsidP="002B352A">
      <w:r>
        <w:t xml:space="preserve">Esta subestación de alto voltaje requiere ciertas adecuaciones para la futura instalación del equipamiento eléctrico. </w:t>
      </w:r>
    </w:p>
    <w:p w:rsidR="002B352A" w:rsidRDefault="002B352A" w:rsidP="002B352A">
      <w:r>
        <w:t>Las principales obras a realizar son:</w:t>
      </w:r>
    </w:p>
    <w:p w:rsidR="002B352A" w:rsidRDefault="002B352A" w:rsidP="002B352A">
      <w:pPr>
        <w:pStyle w:val="Prrafodelista"/>
        <w:numPr>
          <w:ilvl w:val="0"/>
          <w:numId w:val="26"/>
        </w:numPr>
      </w:pPr>
      <w:r>
        <w:t>Instalación de un transformador trifásico 138/23 kV de 33 MVA de capacidad, este transformador servirá de forma exclusiva a la demanda del Metro de Quito.</w:t>
      </w:r>
    </w:p>
    <w:p w:rsidR="006D65FF" w:rsidRDefault="006D65FF" w:rsidP="006D65FF">
      <w:pPr>
        <w:pStyle w:val="Prrafodelista"/>
        <w:numPr>
          <w:ilvl w:val="0"/>
          <w:numId w:val="26"/>
        </w:numPr>
      </w:pPr>
      <w:r>
        <w:t xml:space="preserve">Construcción de un cuarto de control en el cual se </w:t>
      </w:r>
      <w:r w:rsidR="00A1533A">
        <w:t>instalar</w:t>
      </w:r>
      <w:r w:rsidR="00A1533A">
        <w:t>á</w:t>
      </w:r>
      <w:r w:rsidR="00A1533A">
        <w:t xml:space="preserve">n </w:t>
      </w:r>
      <w:r>
        <w:t>los tableros de protección, control, medición y comunicaciones de los dos alimentadores hacia Universidad Central.</w:t>
      </w:r>
    </w:p>
    <w:p w:rsidR="006D65FF" w:rsidRDefault="006D65FF" w:rsidP="002B352A">
      <w:pPr>
        <w:pStyle w:val="Prrafodelista"/>
        <w:numPr>
          <w:ilvl w:val="0"/>
          <w:numId w:val="26"/>
        </w:numPr>
      </w:pPr>
      <w:r>
        <w:t>Adecuaciones en patio de maniobras a nivel de 138.000 voltios, con el propósito de alimentar al nuevo transformador.</w:t>
      </w:r>
    </w:p>
    <w:p w:rsidR="002B352A" w:rsidRDefault="002B352A" w:rsidP="002B352A"/>
    <w:p w:rsidR="006D65FF" w:rsidRDefault="006D65FF" w:rsidP="006D65FF">
      <w:pPr>
        <w:pStyle w:val="Ttulo2"/>
      </w:pPr>
      <w:bookmarkStart w:id="8" w:name="_Toc381370184"/>
      <w:r>
        <w:lastRenderedPageBreak/>
        <w:t>Subestación Bicentenario</w:t>
      </w:r>
      <w:bookmarkEnd w:id="8"/>
    </w:p>
    <w:p w:rsidR="006D65FF" w:rsidRDefault="006D65FF" w:rsidP="006D65FF">
      <w:pPr>
        <w:adjustRightInd w:val="0"/>
        <w:snapToGrid w:val="0"/>
        <w:spacing w:after="200"/>
        <w:rPr>
          <w:rFonts w:eastAsiaTheme="minorHAnsi" w:cs="Arial"/>
          <w:sz w:val="24"/>
          <w:szCs w:val="24"/>
          <w:lang w:val="es-EC"/>
        </w:rPr>
      </w:pPr>
      <w:r w:rsidRPr="00846A61">
        <w:rPr>
          <w:rFonts w:eastAsiaTheme="minorHAnsi" w:cs="Arial"/>
          <w:sz w:val="24"/>
          <w:szCs w:val="24"/>
          <w:lang w:val="es-EC"/>
        </w:rPr>
        <w:t xml:space="preserve">La subestación Bicentenario se construirá bajo el Parque Bicentenario. Será instalada en subsuelo sobre la plataforma superior del fondo de saco de la estación El Labrador del Metro de Quito. </w:t>
      </w:r>
    </w:p>
    <w:p w:rsidR="006D65FF" w:rsidRDefault="006D65FF" w:rsidP="006D65FF">
      <w:pPr>
        <w:adjustRightInd w:val="0"/>
        <w:snapToGrid w:val="0"/>
        <w:spacing w:after="200"/>
        <w:rPr>
          <w:rFonts w:eastAsiaTheme="minorHAnsi" w:cs="Arial"/>
          <w:sz w:val="24"/>
          <w:szCs w:val="24"/>
          <w:lang w:val="es-EC"/>
        </w:rPr>
      </w:pPr>
      <w:r>
        <w:rPr>
          <w:rFonts w:eastAsiaTheme="minorHAnsi" w:cs="Arial"/>
          <w:sz w:val="24"/>
          <w:szCs w:val="24"/>
          <w:lang w:val="es-EC"/>
        </w:rPr>
        <w:t xml:space="preserve">Esta subestación será del tipo GIS (Gas </w:t>
      </w:r>
      <w:proofErr w:type="spellStart"/>
      <w:r>
        <w:rPr>
          <w:rFonts w:eastAsiaTheme="minorHAnsi" w:cs="Arial"/>
          <w:sz w:val="24"/>
          <w:szCs w:val="24"/>
          <w:lang w:val="es-EC"/>
        </w:rPr>
        <w:t>Insolated</w:t>
      </w:r>
      <w:proofErr w:type="spellEnd"/>
      <w:r>
        <w:rPr>
          <w:rFonts w:eastAsiaTheme="minorHAnsi" w:cs="Arial"/>
          <w:sz w:val="24"/>
          <w:szCs w:val="24"/>
          <w:lang w:val="es-EC"/>
        </w:rPr>
        <w:t xml:space="preserve"> </w:t>
      </w:r>
      <w:proofErr w:type="spellStart"/>
      <w:r>
        <w:rPr>
          <w:rFonts w:eastAsiaTheme="minorHAnsi" w:cs="Arial"/>
          <w:sz w:val="24"/>
          <w:szCs w:val="24"/>
          <w:lang w:val="es-EC"/>
        </w:rPr>
        <w:t>Substation</w:t>
      </w:r>
      <w:proofErr w:type="spellEnd"/>
      <w:r>
        <w:rPr>
          <w:rFonts w:eastAsiaTheme="minorHAnsi" w:cs="Arial"/>
          <w:sz w:val="24"/>
          <w:szCs w:val="24"/>
          <w:lang w:val="es-EC"/>
        </w:rPr>
        <w:t>)</w:t>
      </w:r>
      <w:r w:rsidRPr="006D65FF">
        <w:rPr>
          <w:rFonts w:eastAsiaTheme="minorHAnsi" w:cs="Arial"/>
          <w:sz w:val="24"/>
          <w:szCs w:val="24"/>
          <w:lang w:val="es-EC"/>
        </w:rPr>
        <w:t xml:space="preserve"> </w:t>
      </w:r>
      <w:r>
        <w:rPr>
          <w:rFonts w:eastAsiaTheme="minorHAnsi" w:cs="Arial"/>
          <w:sz w:val="24"/>
          <w:szCs w:val="24"/>
          <w:lang w:val="es-EC"/>
        </w:rPr>
        <w:t>y estará</w:t>
      </w:r>
      <w:r w:rsidRPr="00846A61">
        <w:rPr>
          <w:rFonts w:eastAsiaTheme="minorHAnsi" w:cs="Arial"/>
          <w:sz w:val="24"/>
          <w:szCs w:val="24"/>
          <w:lang w:val="es-EC"/>
        </w:rPr>
        <w:t xml:space="preserve"> conformada por equipamiento </w:t>
      </w:r>
      <w:r>
        <w:rPr>
          <w:rFonts w:eastAsiaTheme="minorHAnsi" w:cs="Arial"/>
          <w:sz w:val="24"/>
          <w:szCs w:val="24"/>
          <w:lang w:val="es-EC"/>
        </w:rPr>
        <w:t xml:space="preserve">modular aislado </w:t>
      </w:r>
      <w:r w:rsidRPr="00846A61">
        <w:rPr>
          <w:rFonts w:eastAsiaTheme="minorHAnsi" w:cs="Arial"/>
          <w:sz w:val="24"/>
          <w:szCs w:val="24"/>
          <w:lang w:val="es-EC"/>
        </w:rPr>
        <w:t xml:space="preserve">en gas </w:t>
      </w:r>
      <w:r>
        <w:rPr>
          <w:rFonts w:eastAsiaTheme="minorHAnsi" w:cs="Arial"/>
          <w:sz w:val="24"/>
          <w:szCs w:val="24"/>
          <w:lang w:val="es-EC"/>
        </w:rPr>
        <w:t>SF6 (</w:t>
      </w:r>
      <w:proofErr w:type="spellStart"/>
      <w:r>
        <w:rPr>
          <w:rFonts w:eastAsiaTheme="minorHAnsi" w:cs="Arial"/>
          <w:sz w:val="24"/>
          <w:szCs w:val="24"/>
          <w:lang w:val="es-EC"/>
        </w:rPr>
        <w:t>hexafluoruro</w:t>
      </w:r>
      <w:proofErr w:type="spellEnd"/>
      <w:r>
        <w:rPr>
          <w:rFonts w:eastAsiaTheme="minorHAnsi" w:cs="Arial"/>
          <w:sz w:val="24"/>
          <w:szCs w:val="24"/>
          <w:lang w:val="es-EC"/>
        </w:rPr>
        <w:t xml:space="preserve"> de azufre) </w:t>
      </w:r>
      <w:r w:rsidRPr="00846A61">
        <w:rPr>
          <w:rFonts w:eastAsiaTheme="minorHAnsi" w:cs="Arial"/>
          <w:sz w:val="24"/>
          <w:szCs w:val="24"/>
          <w:lang w:val="es-EC"/>
        </w:rPr>
        <w:t>con un esquema de barra simple</w:t>
      </w:r>
      <w:r w:rsidR="00A1533A">
        <w:rPr>
          <w:rFonts w:eastAsiaTheme="minorHAnsi" w:cs="Arial"/>
          <w:sz w:val="24"/>
          <w:szCs w:val="24"/>
          <w:lang w:val="es-EC"/>
        </w:rPr>
        <w:t>. A</w:t>
      </w:r>
      <w:r>
        <w:rPr>
          <w:rFonts w:eastAsiaTheme="minorHAnsi" w:cs="Arial"/>
          <w:sz w:val="24"/>
          <w:szCs w:val="24"/>
          <w:lang w:val="es-EC"/>
        </w:rPr>
        <w:t xml:space="preserve">demás se instalarán </w:t>
      </w:r>
      <w:r w:rsidRPr="00846A61">
        <w:rPr>
          <w:rFonts w:eastAsiaTheme="minorHAnsi" w:cs="Arial"/>
          <w:sz w:val="24"/>
          <w:szCs w:val="24"/>
          <w:lang w:val="es-EC"/>
        </w:rPr>
        <w:t xml:space="preserve">dos transformadores de potencia de 20/27/33 MVA, 138/23 </w:t>
      </w:r>
      <w:r>
        <w:rPr>
          <w:rFonts w:eastAsiaTheme="minorHAnsi" w:cs="Arial"/>
          <w:sz w:val="24"/>
          <w:szCs w:val="24"/>
          <w:lang w:val="es-EC"/>
        </w:rPr>
        <w:t xml:space="preserve">kV de los cuales uno </w:t>
      </w:r>
      <w:r w:rsidR="00A1533A">
        <w:rPr>
          <w:rFonts w:eastAsiaTheme="minorHAnsi" w:cs="Arial"/>
          <w:sz w:val="24"/>
          <w:szCs w:val="24"/>
          <w:lang w:val="es-EC"/>
        </w:rPr>
        <w:t>estará destinado</w:t>
      </w:r>
      <w:r w:rsidR="00A1533A">
        <w:rPr>
          <w:rFonts w:eastAsiaTheme="minorHAnsi" w:cs="Arial"/>
          <w:sz w:val="24"/>
          <w:szCs w:val="24"/>
          <w:lang w:val="es-EC"/>
        </w:rPr>
        <w:t xml:space="preserve"> </w:t>
      </w:r>
      <w:r>
        <w:rPr>
          <w:rFonts w:eastAsiaTheme="minorHAnsi" w:cs="Arial"/>
          <w:sz w:val="24"/>
          <w:szCs w:val="24"/>
          <w:lang w:val="es-EC"/>
        </w:rPr>
        <w:t>a la demanda de energía de la Empresa Eléctrica Quito y el otro</w:t>
      </w:r>
      <w:r w:rsidR="00A1533A">
        <w:rPr>
          <w:rFonts w:eastAsiaTheme="minorHAnsi" w:cs="Arial"/>
          <w:sz w:val="24"/>
          <w:szCs w:val="24"/>
          <w:lang w:val="es-EC"/>
        </w:rPr>
        <w:t>,</w:t>
      </w:r>
      <w:r>
        <w:rPr>
          <w:rFonts w:eastAsiaTheme="minorHAnsi" w:cs="Arial"/>
          <w:sz w:val="24"/>
          <w:szCs w:val="24"/>
          <w:lang w:val="es-EC"/>
        </w:rPr>
        <w:t xml:space="preserve"> para uso exclusivo del Metro de Quito</w:t>
      </w:r>
      <w:r w:rsidRPr="00846A61">
        <w:rPr>
          <w:rFonts w:eastAsiaTheme="minorHAnsi" w:cs="Arial"/>
          <w:sz w:val="24"/>
          <w:szCs w:val="24"/>
          <w:lang w:val="es-EC"/>
        </w:rPr>
        <w:t>.</w:t>
      </w:r>
    </w:p>
    <w:p w:rsidR="006D65FF" w:rsidRPr="006D65FF" w:rsidRDefault="006D65FF" w:rsidP="00FE2561">
      <w:pPr>
        <w:adjustRightInd w:val="0"/>
        <w:snapToGrid w:val="0"/>
        <w:spacing w:after="200"/>
        <w:rPr>
          <w:lang w:val="es-EC"/>
        </w:rPr>
      </w:pPr>
      <w:r>
        <w:rPr>
          <w:rFonts w:eastAsiaTheme="minorHAnsi" w:cs="Arial"/>
          <w:sz w:val="24"/>
          <w:szCs w:val="24"/>
          <w:lang w:val="es-EC"/>
        </w:rPr>
        <w:t>La alimentación la recibirá</w:t>
      </w:r>
      <w:r w:rsidR="00430DE4">
        <w:rPr>
          <w:rFonts w:eastAsiaTheme="minorHAnsi" w:cs="Arial"/>
          <w:sz w:val="24"/>
          <w:szCs w:val="24"/>
          <w:lang w:val="es-EC"/>
        </w:rPr>
        <w:t xml:space="preserve"> desde una derivación de la línea de transmisión Pomasqui - Vicentina 138.000 Voltios y estará compuesta de una parte aérea de aproximadamente 2.600 metros y una soterrada de aproximadamente 2.600 metros. El calibre de conductor de la línea aérea será 750 kcmil y de la soterrada 2.000 </w:t>
      </w:r>
      <w:proofErr w:type="spellStart"/>
      <w:r w:rsidR="00430DE4">
        <w:rPr>
          <w:rFonts w:eastAsiaTheme="minorHAnsi" w:cs="Arial"/>
          <w:sz w:val="24"/>
          <w:szCs w:val="24"/>
          <w:lang w:val="es-EC"/>
        </w:rPr>
        <w:t>kcmil</w:t>
      </w:r>
      <w:proofErr w:type="spellEnd"/>
      <w:r w:rsidR="00430DE4">
        <w:rPr>
          <w:rFonts w:eastAsiaTheme="minorHAnsi" w:cs="Arial"/>
          <w:sz w:val="24"/>
          <w:szCs w:val="24"/>
          <w:lang w:val="es-EC"/>
        </w:rPr>
        <w:t>, ver Figura 2.</w:t>
      </w:r>
    </w:p>
    <w:p w:rsidR="005D7D08" w:rsidRDefault="00E7395D" w:rsidP="00E7395D">
      <w:pPr>
        <w:jc w:val="center"/>
        <w:rPr>
          <w:lang w:val="es-EC"/>
        </w:rPr>
      </w:pPr>
      <w:r>
        <w:object w:dxaOrig="7860" w:dyaOrig="6930">
          <v:shape id="_x0000_i1026" type="#_x0000_t75" style="width:391.5pt;height:346.5pt" o:ole="">
            <v:imagedata r:id="rId13" o:title=""/>
          </v:shape>
          <o:OLEObject Type="Embed" ProgID="Visio.Drawing.15" ShapeID="_x0000_i1026" DrawAspect="Content" ObjectID="_1455114695" r:id="rId14"/>
        </w:object>
      </w:r>
    </w:p>
    <w:p w:rsidR="0075060F" w:rsidRDefault="00430DE4" w:rsidP="0075060F">
      <w:pPr>
        <w:pStyle w:val="Figura"/>
      </w:pPr>
      <w:r>
        <w:t>Diagrama Unifilar Derivación Línea de Transmisión Pomasqui - Vicentina 138.000 V</w:t>
      </w:r>
    </w:p>
    <w:p w:rsidR="0075060F" w:rsidRDefault="0075060F" w:rsidP="00002ED4">
      <w:pPr>
        <w:rPr>
          <w:lang w:val="es-EC"/>
        </w:rPr>
      </w:pPr>
    </w:p>
    <w:p w:rsidR="00002ED4" w:rsidRDefault="00002ED4" w:rsidP="00002ED4">
      <w:r>
        <w:t xml:space="preserve">La subestación Bicentenario suministrará energía a la subestación de tracción El Labrador, por medio de alimentador soterrado doble circuito de aproximadamente 500 metros a un voltaje </w:t>
      </w:r>
      <w:r>
        <w:lastRenderedPageBreak/>
        <w:t xml:space="preserve">de 22.800 Voltios. Este alimentador empleará un cable de aluminio </w:t>
      </w:r>
      <w:proofErr w:type="spellStart"/>
      <w:r>
        <w:t>monopolar</w:t>
      </w:r>
      <w:proofErr w:type="spellEnd"/>
      <w:r>
        <w:t xml:space="preserve"> de calibre 750 kcmil.</w:t>
      </w:r>
    </w:p>
    <w:p w:rsidR="00DC7493" w:rsidRDefault="00DC7493" w:rsidP="00D024FB"/>
    <w:p w:rsidR="00E00A8A" w:rsidRPr="00D86AD6" w:rsidRDefault="00E00A8A" w:rsidP="00E00A8A">
      <w:pPr>
        <w:pStyle w:val="Ttulo1"/>
      </w:pPr>
      <w:bookmarkStart w:id="9" w:name="_Toc381370185"/>
      <w:r>
        <w:t>SISTEMAS ELÉCTRICO METRO DE QUITO</w:t>
      </w:r>
      <w:bookmarkEnd w:id="9"/>
    </w:p>
    <w:p w:rsidR="00E00A8A" w:rsidRPr="00E00A8A" w:rsidRDefault="007536E2" w:rsidP="00E00A8A">
      <w:r>
        <w:t>La PLMQ</w:t>
      </w:r>
      <w:r w:rsidR="00E00A8A" w:rsidRPr="00E00A8A">
        <w:t xml:space="preserve"> tendrá una longitud total de </w:t>
      </w:r>
      <w:smartTag w:uri="urn:schemas-microsoft-com:office:smarttags" w:element="metricconverter">
        <w:smartTagPr>
          <w:attr w:name="ProductID" w:val="22 Km"/>
        </w:smartTagPr>
        <w:r w:rsidR="00E00A8A" w:rsidRPr="00E00A8A">
          <w:t>22 Km</w:t>
        </w:r>
      </w:smartTag>
      <w:r w:rsidR="00E00A8A" w:rsidRPr="00E00A8A">
        <w:t xml:space="preserve">., entre las estaciones de Quitumbe y El Labrador. </w:t>
      </w:r>
      <w:r w:rsidR="00E00A8A">
        <w:t>L</w:t>
      </w:r>
      <w:r w:rsidR="00E00A8A" w:rsidRPr="00E00A8A">
        <w:t>as obras que han de realizarse para el conjunto del equipamiento e instalaciones se basa</w:t>
      </w:r>
      <w:r w:rsidR="00A1533A">
        <w:t>n</w:t>
      </w:r>
      <w:r w:rsidR="00E00A8A" w:rsidRPr="00E00A8A">
        <w:t xml:space="preserve"> en los siguientes parámetros:</w:t>
      </w:r>
    </w:p>
    <w:p w:rsidR="00E00A8A" w:rsidRPr="00E00A8A" w:rsidRDefault="00E00A8A" w:rsidP="00561982">
      <w:pPr>
        <w:pStyle w:val="Prrafodelista"/>
        <w:numPr>
          <w:ilvl w:val="0"/>
          <w:numId w:val="31"/>
        </w:numPr>
      </w:pPr>
      <w:r w:rsidRPr="00E00A8A">
        <w:t>Trazado de la línea.</w:t>
      </w:r>
    </w:p>
    <w:p w:rsidR="00E00A8A" w:rsidRPr="00E00A8A" w:rsidRDefault="00E00A8A" w:rsidP="00561982">
      <w:pPr>
        <w:pStyle w:val="Prrafodelista"/>
        <w:numPr>
          <w:ilvl w:val="0"/>
          <w:numId w:val="31"/>
        </w:numPr>
      </w:pPr>
      <w:r w:rsidRPr="00E00A8A">
        <w:t>Sistema de Señalización.</w:t>
      </w:r>
    </w:p>
    <w:p w:rsidR="00E00A8A" w:rsidRPr="00E00A8A" w:rsidRDefault="00E00A8A" w:rsidP="00561982">
      <w:pPr>
        <w:pStyle w:val="Prrafodelista"/>
        <w:numPr>
          <w:ilvl w:val="0"/>
          <w:numId w:val="31"/>
        </w:numPr>
      </w:pPr>
      <w:r w:rsidRPr="00E00A8A">
        <w:t xml:space="preserve">Características del </w:t>
      </w:r>
      <w:r>
        <w:t>Material Rodante</w:t>
      </w:r>
      <w:r w:rsidRPr="00E00A8A">
        <w:t>.</w:t>
      </w:r>
    </w:p>
    <w:p w:rsidR="00E00A8A" w:rsidRPr="00E00A8A" w:rsidRDefault="00E00A8A" w:rsidP="00561982">
      <w:pPr>
        <w:pStyle w:val="Prrafodelista"/>
        <w:numPr>
          <w:ilvl w:val="0"/>
          <w:numId w:val="31"/>
        </w:numPr>
      </w:pPr>
      <w:r w:rsidRPr="00E00A8A">
        <w:t>Condiciones de explotación previstas para los escenarios inicial y final.</w:t>
      </w:r>
    </w:p>
    <w:p w:rsidR="00E00A8A" w:rsidRPr="00E00A8A" w:rsidRDefault="00E00A8A" w:rsidP="00561982">
      <w:pPr>
        <w:pStyle w:val="Prrafodelista"/>
        <w:numPr>
          <w:ilvl w:val="0"/>
          <w:numId w:val="31"/>
        </w:numPr>
      </w:pPr>
      <w:r w:rsidRPr="00E00A8A">
        <w:t xml:space="preserve">Tensión de Alimentación de tracción de la línea </w:t>
      </w:r>
      <w:r>
        <w:t>a 1.500 Voltios en corriente continua</w:t>
      </w:r>
      <w:r w:rsidRPr="00E00A8A">
        <w:t>.</w:t>
      </w:r>
    </w:p>
    <w:p w:rsidR="00E00A8A" w:rsidRPr="00E00A8A" w:rsidRDefault="00E00A8A" w:rsidP="00561982">
      <w:pPr>
        <w:pStyle w:val="Prrafodelista"/>
        <w:numPr>
          <w:ilvl w:val="0"/>
          <w:numId w:val="31"/>
        </w:numPr>
      </w:pPr>
      <w:r w:rsidRPr="00E00A8A">
        <w:t>Dimensionamiento S-1, es decir, en el caso de que una subestación de tracción quede fuera de servicio, las subestaciones colaterales deberán estar conectadas eléctricamente de forma que el tramo eléctrico afectado siga prestando servicio en condiciones normales de explotación, manteniendo el intervalo de trenes de la línea.</w:t>
      </w:r>
    </w:p>
    <w:p w:rsidR="00E00A8A" w:rsidRPr="00E00A8A" w:rsidRDefault="00E00A8A" w:rsidP="00561982">
      <w:pPr>
        <w:pStyle w:val="Prrafodelista"/>
        <w:numPr>
          <w:ilvl w:val="0"/>
          <w:numId w:val="31"/>
        </w:numPr>
      </w:pPr>
      <w:r w:rsidRPr="00E00A8A">
        <w:t xml:space="preserve">Dimensionamiento </w:t>
      </w:r>
      <w:r w:rsidR="006E445E">
        <w:t>N</w:t>
      </w:r>
      <w:r w:rsidRPr="00E00A8A">
        <w:t>-1, es decir, asegurar la continuidad del suministro con los mismos requerimientos, en caso de fallo de una subestación de compañía suministradora, de forma que el tramo eléctrico afectado siga prestando servicio en condiciones normales de explotación, manteniendo el intervalo de trenes de la línea.</w:t>
      </w:r>
    </w:p>
    <w:p w:rsidR="00E00A8A" w:rsidRPr="00E00A8A" w:rsidRDefault="00E00A8A" w:rsidP="00561982">
      <w:pPr>
        <w:pStyle w:val="Prrafodelista"/>
        <w:numPr>
          <w:ilvl w:val="0"/>
          <w:numId w:val="31"/>
        </w:numPr>
      </w:pPr>
      <w:r w:rsidRPr="00E00A8A">
        <w:t>Subestaciones configuradas en paralelo.</w:t>
      </w:r>
    </w:p>
    <w:p w:rsidR="00E00A8A" w:rsidRPr="00E00A8A" w:rsidRDefault="00E00A8A" w:rsidP="00561982">
      <w:pPr>
        <w:pStyle w:val="Prrafodelista"/>
        <w:numPr>
          <w:ilvl w:val="0"/>
          <w:numId w:val="31"/>
        </w:numPr>
      </w:pPr>
      <w:r w:rsidRPr="00E00A8A">
        <w:t>Limitación de la caída de tensión en línea según las normas UNE-EN 50163 para la tensión en catenaria y UNE-EN 50122 para la tensión carril - tierra.</w:t>
      </w:r>
    </w:p>
    <w:p w:rsidR="00E00A8A" w:rsidRPr="00E00A8A" w:rsidRDefault="00E00A8A" w:rsidP="00561982">
      <w:pPr>
        <w:pStyle w:val="Prrafodelista"/>
        <w:numPr>
          <w:ilvl w:val="0"/>
          <w:numId w:val="31"/>
        </w:numPr>
      </w:pPr>
      <w:r w:rsidRPr="00E00A8A">
        <w:t>Resultados del estudio de simulación de los diferentes escenarios, inicial y final, normal y S-1, propuestos para hacer frente a la distribución y ubicación de las Subestaciones Eléctricas.</w:t>
      </w:r>
    </w:p>
    <w:p w:rsidR="00E00A8A" w:rsidRPr="00E00A8A" w:rsidRDefault="00E00A8A" w:rsidP="00E00A8A">
      <w:r w:rsidRPr="00E00A8A">
        <w:t>Atendiendo a las citadas condiciones de diseño, se definen los siguientes criterios de dimensionamiento de las instalaciones:</w:t>
      </w:r>
    </w:p>
    <w:p w:rsidR="00E00A8A" w:rsidRPr="00E00A8A" w:rsidRDefault="00E00A8A" w:rsidP="00561982">
      <w:pPr>
        <w:pStyle w:val="Prrafodelista"/>
        <w:numPr>
          <w:ilvl w:val="0"/>
          <w:numId w:val="32"/>
        </w:numPr>
      </w:pPr>
      <w:r w:rsidRPr="00E00A8A">
        <w:t>Número de subestaciones y su ubicación a lo largo de la línea.</w:t>
      </w:r>
    </w:p>
    <w:p w:rsidR="00E00A8A" w:rsidRPr="00E00A8A" w:rsidRDefault="00E00A8A" w:rsidP="00561982">
      <w:pPr>
        <w:pStyle w:val="Prrafodelista"/>
        <w:numPr>
          <w:ilvl w:val="0"/>
          <w:numId w:val="32"/>
        </w:numPr>
      </w:pPr>
      <w:r w:rsidRPr="00E00A8A">
        <w:t>Potencia instalada en las subestaciones.</w:t>
      </w:r>
    </w:p>
    <w:p w:rsidR="00E00A8A" w:rsidRPr="00E00A8A" w:rsidRDefault="00E00A8A" w:rsidP="00561982">
      <w:pPr>
        <w:pStyle w:val="Prrafodelista"/>
        <w:numPr>
          <w:ilvl w:val="0"/>
          <w:numId w:val="32"/>
        </w:numPr>
      </w:pPr>
      <w:r w:rsidRPr="00E00A8A">
        <w:t>Red de cables de Alta Tensión de interconexión entre subestaciones.</w:t>
      </w:r>
    </w:p>
    <w:p w:rsidR="00E00A8A" w:rsidRPr="00E00A8A" w:rsidRDefault="00E00A8A" w:rsidP="00561982">
      <w:pPr>
        <w:pStyle w:val="Prrafodelista"/>
        <w:numPr>
          <w:ilvl w:val="0"/>
          <w:numId w:val="32"/>
        </w:numPr>
      </w:pPr>
      <w:r w:rsidRPr="00E00A8A">
        <w:t>Suministro de energía de compañía eléctrica suministradora, para atender los consumos previstos.</w:t>
      </w:r>
    </w:p>
    <w:p w:rsidR="00E00A8A" w:rsidRPr="00E00A8A" w:rsidRDefault="00E00A8A" w:rsidP="00E00A8A">
      <w:r w:rsidRPr="00E00A8A">
        <w:t>Según los estudios de simulación realizados, la solución de alimentación de tracción de la línea y del depósito para los distintos escenarios de explotación, es la siguiente:</w:t>
      </w:r>
    </w:p>
    <w:p w:rsidR="00E00A8A" w:rsidRDefault="00E00A8A" w:rsidP="00561982">
      <w:pPr>
        <w:pStyle w:val="Prrafodelista"/>
        <w:numPr>
          <w:ilvl w:val="0"/>
          <w:numId w:val="33"/>
        </w:numPr>
      </w:pPr>
      <w:r w:rsidRPr="00E00A8A">
        <w:t>Escenario inicial de explotación previsto, para 16 trenes MRSSRM</w:t>
      </w:r>
      <w:r w:rsidR="00561982">
        <w:t>.</w:t>
      </w:r>
    </w:p>
    <w:p w:rsidR="00561982" w:rsidRPr="00E00A8A" w:rsidRDefault="00561982" w:rsidP="00561982">
      <w:pPr>
        <w:pStyle w:val="Prrafodelista"/>
        <w:numPr>
          <w:ilvl w:val="0"/>
          <w:numId w:val="33"/>
        </w:numPr>
      </w:pPr>
      <w:r w:rsidRPr="00E00A8A">
        <w:t xml:space="preserve">Alimentación de tracción del depósito de </w:t>
      </w:r>
      <w:proofErr w:type="spellStart"/>
      <w:r w:rsidRPr="00E00A8A">
        <w:t>Quitumbe</w:t>
      </w:r>
      <w:proofErr w:type="spellEnd"/>
      <w:r w:rsidRPr="00E00A8A">
        <w:t xml:space="preserve"> a 1500 </w:t>
      </w:r>
      <w:proofErr w:type="spellStart"/>
      <w:r w:rsidRPr="00E00A8A">
        <w:t>Vcc</w:t>
      </w:r>
      <w:proofErr w:type="spellEnd"/>
      <w:r w:rsidRPr="00E00A8A">
        <w:t>, desde la Subestación ubicada en el depósito.</w:t>
      </w:r>
    </w:p>
    <w:p w:rsidR="00E00A8A" w:rsidRPr="00E00A8A" w:rsidRDefault="00E00A8A" w:rsidP="00561982">
      <w:pPr>
        <w:pStyle w:val="Prrafodelista"/>
        <w:numPr>
          <w:ilvl w:val="0"/>
          <w:numId w:val="33"/>
        </w:numPr>
      </w:pPr>
      <w:r w:rsidRPr="00E00A8A">
        <w:t xml:space="preserve">Alimentación de tracción de línea 1: a 1500 </w:t>
      </w:r>
      <w:proofErr w:type="spellStart"/>
      <w:r w:rsidRPr="00E00A8A">
        <w:t>Vcc</w:t>
      </w:r>
      <w:proofErr w:type="spellEnd"/>
      <w:r w:rsidRPr="00E00A8A">
        <w:t xml:space="preserve"> y en paralelo, </w:t>
      </w:r>
      <w:r w:rsidR="00561982">
        <w:t xml:space="preserve">ver Figura 1, </w:t>
      </w:r>
      <w:r w:rsidRPr="00E00A8A">
        <w:t>desde 11 subestaciones ubicadas en:</w:t>
      </w:r>
    </w:p>
    <w:p w:rsidR="00E00A8A" w:rsidRPr="00E00A8A" w:rsidRDefault="00E00A8A" w:rsidP="00561982">
      <w:pPr>
        <w:pStyle w:val="Prrafodelista"/>
        <w:numPr>
          <w:ilvl w:val="0"/>
          <w:numId w:val="34"/>
        </w:numPr>
      </w:pPr>
      <w:r w:rsidRPr="00E00A8A">
        <w:t>Depósito de Quitumbe</w:t>
      </w:r>
    </w:p>
    <w:p w:rsidR="00E00A8A" w:rsidRPr="00E00A8A" w:rsidRDefault="00E00A8A" w:rsidP="00561982">
      <w:pPr>
        <w:pStyle w:val="Prrafodelista"/>
        <w:numPr>
          <w:ilvl w:val="0"/>
          <w:numId w:val="34"/>
        </w:numPr>
      </w:pPr>
      <w:r w:rsidRPr="00E00A8A">
        <w:lastRenderedPageBreak/>
        <w:t>Estación 2 (Morán Valverde)</w:t>
      </w:r>
    </w:p>
    <w:p w:rsidR="00E00A8A" w:rsidRPr="00E00A8A" w:rsidRDefault="00E00A8A" w:rsidP="00561982">
      <w:pPr>
        <w:pStyle w:val="Prrafodelista"/>
        <w:numPr>
          <w:ilvl w:val="0"/>
          <w:numId w:val="34"/>
        </w:numPr>
      </w:pPr>
      <w:r w:rsidRPr="00E00A8A">
        <w:t>Estación 3 (</w:t>
      </w:r>
      <w:proofErr w:type="spellStart"/>
      <w:r w:rsidRPr="00E00A8A">
        <w:t>Solanda</w:t>
      </w:r>
      <w:proofErr w:type="spellEnd"/>
      <w:r w:rsidRPr="00E00A8A">
        <w:t>)</w:t>
      </w:r>
    </w:p>
    <w:p w:rsidR="00E00A8A" w:rsidRPr="00E00A8A" w:rsidRDefault="00E00A8A" w:rsidP="00561982">
      <w:pPr>
        <w:pStyle w:val="Prrafodelista"/>
        <w:numPr>
          <w:ilvl w:val="0"/>
          <w:numId w:val="34"/>
        </w:numPr>
      </w:pPr>
      <w:r w:rsidRPr="00E00A8A">
        <w:t>Estación 5 (El Recreo)</w:t>
      </w:r>
    </w:p>
    <w:p w:rsidR="00E00A8A" w:rsidRPr="00E00A8A" w:rsidRDefault="00E00A8A" w:rsidP="00561982">
      <w:pPr>
        <w:pStyle w:val="Prrafodelista"/>
        <w:numPr>
          <w:ilvl w:val="0"/>
          <w:numId w:val="34"/>
        </w:numPr>
      </w:pPr>
      <w:r w:rsidRPr="00E00A8A">
        <w:t>Estación 6 (La Magdalena)</w:t>
      </w:r>
    </w:p>
    <w:p w:rsidR="00E00A8A" w:rsidRPr="00E00A8A" w:rsidRDefault="00E00A8A" w:rsidP="00561982">
      <w:pPr>
        <w:pStyle w:val="Prrafodelista"/>
        <w:numPr>
          <w:ilvl w:val="0"/>
          <w:numId w:val="34"/>
        </w:numPr>
      </w:pPr>
      <w:r w:rsidRPr="00E00A8A">
        <w:t>Estación 7 (San Francisco)</w:t>
      </w:r>
    </w:p>
    <w:p w:rsidR="00E00A8A" w:rsidRPr="00E00A8A" w:rsidRDefault="00E00A8A" w:rsidP="00561982">
      <w:pPr>
        <w:pStyle w:val="Prrafodelista"/>
        <w:numPr>
          <w:ilvl w:val="0"/>
          <w:numId w:val="34"/>
        </w:numPr>
      </w:pPr>
      <w:r w:rsidRPr="00E00A8A">
        <w:t>Estación 8 (La Alameda)</w:t>
      </w:r>
    </w:p>
    <w:p w:rsidR="00E00A8A" w:rsidRPr="00E00A8A" w:rsidRDefault="00E00A8A" w:rsidP="00561982">
      <w:pPr>
        <w:pStyle w:val="Prrafodelista"/>
        <w:numPr>
          <w:ilvl w:val="0"/>
          <w:numId w:val="34"/>
        </w:numPr>
      </w:pPr>
      <w:r w:rsidRPr="00E00A8A">
        <w:t>Estación 10 (Universidad Central)</w:t>
      </w:r>
    </w:p>
    <w:p w:rsidR="00E00A8A" w:rsidRPr="00E00A8A" w:rsidRDefault="00E00A8A" w:rsidP="00561982">
      <w:pPr>
        <w:pStyle w:val="Prrafodelista"/>
        <w:numPr>
          <w:ilvl w:val="0"/>
          <w:numId w:val="34"/>
        </w:numPr>
      </w:pPr>
      <w:r w:rsidRPr="00E00A8A">
        <w:t>Estación 12 (La Carolina)</w:t>
      </w:r>
    </w:p>
    <w:p w:rsidR="00E00A8A" w:rsidRPr="00E00A8A" w:rsidRDefault="00E00A8A" w:rsidP="00561982">
      <w:pPr>
        <w:pStyle w:val="Prrafodelista"/>
        <w:numPr>
          <w:ilvl w:val="0"/>
          <w:numId w:val="34"/>
        </w:numPr>
      </w:pPr>
      <w:r w:rsidRPr="00E00A8A">
        <w:t>Estación 14 (Jipijapa)</w:t>
      </w:r>
    </w:p>
    <w:p w:rsidR="00E00A8A" w:rsidRPr="00E00A8A" w:rsidRDefault="00E00A8A" w:rsidP="00561982">
      <w:pPr>
        <w:pStyle w:val="Prrafodelista"/>
        <w:numPr>
          <w:ilvl w:val="0"/>
          <w:numId w:val="34"/>
        </w:numPr>
      </w:pPr>
      <w:r w:rsidRPr="00E00A8A">
        <w:t>Estación 15 (El Labrador)</w:t>
      </w:r>
    </w:p>
    <w:p w:rsidR="00DC7493" w:rsidRPr="00E00A8A" w:rsidRDefault="007536E2" w:rsidP="00E00A8A">
      <w:r>
        <w:t>C</w:t>
      </w:r>
      <w:r w:rsidR="002642A7" w:rsidRPr="003F7FBC">
        <w:t xml:space="preserve">ada subestación </w:t>
      </w:r>
      <w:r>
        <w:t>incluye un</w:t>
      </w:r>
      <w:r w:rsidR="002642A7" w:rsidRPr="003F7FBC">
        <w:t xml:space="preserve"> Grupo transformador-rectificador de 3000 KW </w:t>
      </w:r>
      <w:r w:rsidR="002642A7" w:rsidRPr="0078269E">
        <w:t>con clase de servicio VI según norma UNE-EN 60.146-1</w:t>
      </w:r>
      <w:r w:rsidR="002642A7" w:rsidRPr="003F7FBC">
        <w:t>, lo que permitir</w:t>
      </w:r>
      <w:r>
        <w:t>á</w:t>
      </w:r>
      <w:r w:rsidR="002642A7" w:rsidRPr="003F7FBC">
        <w:t xml:space="preserve"> absorber el consumo necesario, en todos los escenarios de explotación posibles</w:t>
      </w:r>
      <w:r w:rsidR="002642A7">
        <w:t xml:space="preserve">, </w:t>
      </w:r>
      <w:r w:rsidR="002642A7" w:rsidRPr="003F7FBC">
        <w:t>inicial y final, en los casos normal y S-1.</w:t>
      </w:r>
    </w:p>
    <w:p w:rsidR="00561982" w:rsidRDefault="00561982" w:rsidP="00561982">
      <w:r w:rsidRPr="007C0CEC">
        <w:t xml:space="preserve">Teniendo en </w:t>
      </w:r>
      <w:r w:rsidRPr="00F426F2">
        <w:t xml:space="preserve">cuenta que se dispone de cuatro suministros de </w:t>
      </w:r>
      <w:r>
        <w:t xml:space="preserve">la </w:t>
      </w:r>
      <w:r w:rsidRPr="00F426F2">
        <w:t xml:space="preserve">Empresa Eléctrica de Quito en la </w:t>
      </w:r>
      <w:r w:rsidR="007536E2">
        <w:t>PLMQ</w:t>
      </w:r>
      <w:r w:rsidRPr="00F426F2">
        <w:t xml:space="preserve">, y con el fin de tener disponibilidad en el suministro de energía en las subestaciones de </w:t>
      </w:r>
      <w:r w:rsidR="002642A7">
        <w:t>tracción</w:t>
      </w:r>
      <w:r w:rsidRPr="00F426F2">
        <w:t xml:space="preserve">, se ha previsto </w:t>
      </w:r>
      <w:r w:rsidR="002642A7">
        <w:t>interconectar en 22800</w:t>
      </w:r>
      <w:r>
        <w:t xml:space="preserve"> </w:t>
      </w:r>
      <w:r w:rsidRPr="00F426F2">
        <w:t>V</w:t>
      </w:r>
      <w:r w:rsidR="002642A7">
        <w:t>oltios</w:t>
      </w:r>
      <w:r w:rsidRPr="00F426F2">
        <w:t xml:space="preserve"> las subestaciones eléctricas según se detalla en la </w:t>
      </w:r>
      <w:r w:rsidR="002642A7">
        <w:t>Figura 1 y F</w:t>
      </w:r>
      <w:r w:rsidRPr="00F426F2">
        <w:t>igura</w:t>
      </w:r>
      <w:r>
        <w:t xml:space="preserve"> </w:t>
      </w:r>
      <w:r w:rsidR="002642A7">
        <w:t>3.</w:t>
      </w:r>
    </w:p>
    <w:p w:rsidR="00561982" w:rsidRDefault="00561982" w:rsidP="00561982"/>
    <w:p w:rsidR="00561982" w:rsidRDefault="002642A7" w:rsidP="002642A7">
      <w:pPr>
        <w:spacing w:after="0" w:line="360" w:lineRule="auto"/>
      </w:pPr>
      <w:r>
        <w:object w:dxaOrig="11730" w:dyaOrig="2851">
          <v:shape id="_x0000_i1027" type="#_x0000_t75" style="width:425.25pt;height:103.5pt" o:ole="">
            <v:imagedata r:id="rId15" o:title=""/>
          </v:shape>
          <o:OLEObject Type="Embed" ProgID="Visio.Drawing.15" ShapeID="_x0000_i1027" DrawAspect="Content" ObjectID="_1455114696" r:id="rId16"/>
        </w:object>
      </w:r>
    </w:p>
    <w:p w:rsidR="002642A7" w:rsidRDefault="002642A7" w:rsidP="002642A7">
      <w:pPr>
        <w:pStyle w:val="Figura"/>
      </w:pPr>
      <w:r>
        <w:t>Diagrama unifilar subestaciones de tracción</w:t>
      </w:r>
    </w:p>
    <w:p w:rsidR="00561982" w:rsidRPr="007C0CEC" w:rsidRDefault="00561982" w:rsidP="00FE2561">
      <w:pPr>
        <w:spacing w:before="240"/>
      </w:pPr>
      <w:r w:rsidRPr="007C0CEC">
        <w:t xml:space="preserve">La misión de </w:t>
      </w:r>
      <w:r w:rsidRPr="00013338">
        <w:t xml:space="preserve">estas interconexiones es garantizar el suministro eléctrico de las subestaciones eléctricas </w:t>
      </w:r>
      <w:r>
        <w:t>de tracción</w:t>
      </w:r>
      <w:r w:rsidRPr="00013338">
        <w:t xml:space="preserve">, a través de las </w:t>
      </w:r>
      <w:r>
        <w:t>acometidas</w:t>
      </w:r>
      <w:r w:rsidRPr="00013338">
        <w:t xml:space="preserve"> </w:t>
      </w:r>
      <w:r>
        <w:t>suministradas por la Empresa Eléctrica de Quito.</w:t>
      </w:r>
    </w:p>
    <w:p w:rsidR="00561982" w:rsidRDefault="00561982" w:rsidP="00561982">
      <w:r w:rsidRPr="003A0A41">
        <w:t>La línea de alimentación en Alta Tensión a 22,8 KV</w:t>
      </w:r>
      <w:r>
        <w:t>,</w:t>
      </w:r>
      <w:r w:rsidRPr="003A0A41">
        <w:t xml:space="preserve"> que recorre todas las subestaciones eléctricas de tracción, estará formada por un cable tripolar</w:t>
      </w:r>
      <w:r>
        <w:t xml:space="preserve"> de Aluminio</w:t>
      </w:r>
      <w:r w:rsidRPr="003A0A41">
        <w:t xml:space="preserve"> de </w:t>
      </w:r>
      <w:r w:rsidRPr="008A2B32">
        <w:t>3 x 500</w:t>
      </w:r>
      <w:r w:rsidRPr="001C2A66">
        <w:t xml:space="preserve"> </w:t>
      </w:r>
      <w:r>
        <w:t>MCM</w:t>
      </w:r>
      <w:r w:rsidRPr="008A2B32">
        <w:t xml:space="preserve"> (3 x 253 mm²), 15/25 kV.</w:t>
      </w:r>
    </w:p>
    <w:p w:rsidR="00561982" w:rsidRDefault="00561982" w:rsidP="00561982">
      <w:r>
        <w:t>E</w:t>
      </w:r>
      <w:r w:rsidRPr="00BF2343">
        <w:t>l cálculo de la</w:t>
      </w:r>
      <w:r>
        <w:t xml:space="preserve"> sección de los cables de interconexión</w:t>
      </w:r>
      <w:r w:rsidRPr="00BF2343">
        <w:t xml:space="preserve"> se ha realizado a partir de los datos de diseño para la explotación de las instalaciones y en función de los resultados obten</w:t>
      </w:r>
      <w:r>
        <w:t xml:space="preserve">idos de la simulación realizada, </w:t>
      </w:r>
      <w:r w:rsidRPr="003F7FBC">
        <w:t>en todos los escenarios de explotación posibles</w:t>
      </w:r>
      <w:r>
        <w:t xml:space="preserve">, </w:t>
      </w:r>
      <w:r w:rsidRPr="003F7FBC">
        <w:t xml:space="preserve">inicial y final, en los casos normal y </w:t>
      </w:r>
      <w:r w:rsidR="007536E2">
        <w:t>S</w:t>
      </w:r>
      <w:r w:rsidRPr="003F7FBC">
        <w:t>-1.</w:t>
      </w:r>
    </w:p>
    <w:p w:rsidR="00DC7493" w:rsidRPr="00E00A8A" w:rsidRDefault="00DC7493" w:rsidP="00E00A8A"/>
    <w:p w:rsidR="0059650E" w:rsidRPr="00D86AD6" w:rsidRDefault="0059650E" w:rsidP="0059650E">
      <w:pPr>
        <w:pStyle w:val="Ttulo1"/>
      </w:pPr>
      <w:bookmarkStart w:id="10" w:name="_Toc381370186"/>
      <w:r>
        <w:t>potencia instalada y demanda de energía</w:t>
      </w:r>
      <w:bookmarkEnd w:id="10"/>
    </w:p>
    <w:p w:rsidR="00581E45" w:rsidRDefault="0059650E" w:rsidP="00581E45">
      <w:r>
        <w:t>S</w:t>
      </w:r>
      <w:r w:rsidRPr="000F4499">
        <w:t>e muestra a continuación un resumen con los datos de potencia instalada que se necesitaría disponer en la</w:t>
      </w:r>
      <w:r>
        <w:t>s cuatro</w:t>
      </w:r>
      <w:r w:rsidRPr="000F4499">
        <w:t xml:space="preserve"> acometida</w:t>
      </w:r>
      <w:r>
        <w:t>s</w:t>
      </w:r>
      <w:r w:rsidRPr="000F4499">
        <w:t xml:space="preserve"> prevista</w:t>
      </w:r>
      <w:r>
        <w:t>s por</w:t>
      </w:r>
      <w:r w:rsidRPr="006C7D85">
        <w:t xml:space="preserve"> </w:t>
      </w:r>
      <w:r>
        <w:t>la Empresa Eléctrica de Quito (EEQ)</w:t>
      </w:r>
      <w:r w:rsidRPr="000F4499">
        <w:t xml:space="preserve">, para alimentar los diferentes </w:t>
      </w:r>
      <w:r>
        <w:t>escenarios</w:t>
      </w:r>
      <w:r w:rsidRPr="000F4499">
        <w:t xml:space="preserve"> </w:t>
      </w:r>
      <w:r w:rsidR="007536E2">
        <w:t>de la PLMQ</w:t>
      </w:r>
      <w:r w:rsidRPr="000F4499">
        <w:t>:</w:t>
      </w:r>
    </w:p>
    <w:p w:rsidR="00D024FB" w:rsidRPr="00E00A8A" w:rsidRDefault="0059650E" w:rsidP="0059650E">
      <w:pPr>
        <w:jc w:val="center"/>
      </w:pPr>
      <w:r w:rsidRPr="00976043">
        <w:rPr>
          <w:noProof/>
          <w:lang w:val="es-EC" w:eastAsia="es-EC"/>
        </w:rPr>
        <w:lastRenderedPageBreak/>
        <w:drawing>
          <wp:inline distT="0" distB="0" distL="0" distR="0" wp14:anchorId="5BB0D470" wp14:editId="29D2BFEE">
            <wp:extent cx="4730566" cy="2094604"/>
            <wp:effectExtent l="0" t="0" r="0" b="127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72529" cy="2113184"/>
                    </a:xfrm>
                    <a:prstGeom prst="rect">
                      <a:avLst/>
                    </a:prstGeom>
                    <a:noFill/>
                    <a:ln>
                      <a:noFill/>
                    </a:ln>
                  </pic:spPr>
                </pic:pic>
              </a:graphicData>
            </a:graphic>
          </wp:inline>
        </w:drawing>
      </w:r>
    </w:p>
    <w:p w:rsidR="00D13D55" w:rsidRPr="00E00A8A" w:rsidRDefault="0059650E" w:rsidP="0059650E">
      <w:pPr>
        <w:pStyle w:val="Descripcin"/>
        <w:jc w:val="center"/>
      </w:pPr>
      <w:r>
        <w:t xml:space="preserve">Tabla </w:t>
      </w:r>
      <w:r>
        <w:fldChar w:fldCharType="begin"/>
      </w:r>
      <w:r>
        <w:instrText xml:space="preserve"> SEQ Tabla \* ARABIC </w:instrText>
      </w:r>
      <w:r>
        <w:fldChar w:fldCharType="separate"/>
      </w:r>
      <w:r>
        <w:rPr>
          <w:noProof/>
        </w:rPr>
        <w:t>1</w:t>
      </w:r>
      <w:r>
        <w:fldChar w:fldCharType="end"/>
      </w:r>
      <w:r>
        <w:t xml:space="preserve">  </w:t>
      </w:r>
      <w:r w:rsidRPr="00581E45">
        <w:rPr>
          <w:b w:val="0"/>
          <w:lang w:val="es-EC"/>
        </w:rPr>
        <w:t>Potencia Instalada Sistema Eléctrico Metro de Quito</w:t>
      </w:r>
    </w:p>
    <w:p w:rsidR="007536E2" w:rsidRDefault="006E445E" w:rsidP="007753B3">
      <w:r>
        <w:t>La capacidad de cada una de las subestaciones de la Empresa Eléctrica Quito excede a la demanda de la PLMQ.</w:t>
      </w:r>
    </w:p>
    <w:p w:rsidR="00D13D55" w:rsidRDefault="0059650E" w:rsidP="007753B3">
      <w:r>
        <w:t xml:space="preserve">A continuación se muestra </w:t>
      </w:r>
      <w:r w:rsidR="00581E45">
        <w:t xml:space="preserve">la estimación del </w:t>
      </w:r>
      <w:r>
        <w:t xml:space="preserve">consumo </w:t>
      </w:r>
      <w:r w:rsidR="00581E45">
        <w:t xml:space="preserve">anual </w:t>
      </w:r>
      <w:r>
        <w:t>de energ</w:t>
      </w:r>
      <w:r w:rsidR="00581E45">
        <w:t>ía del Sistema Eléctrico Metro de Quito.</w:t>
      </w:r>
    </w:p>
    <w:p w:rsidR="00FE2561" w:rsidRPr="00E00A8A" w:rsidRDefault="00FE2561" w:rsidP="007753B3">
      <w:bookmarkStart w:id="11" w:name="_GoBack"/>
      <w:bookmarkEnd w:id="11"/>
    </w:p>
    <w:bookmarkEnd w:id="3"/>
    <w:p w:rsidR="00090943" w:rsidRDefault="00581E45" w:rsidP="00090943">
      <w:pPr>
        <w:spacing w:after="0"/>
        <w:jc w:val="center"/>
      </w:pPr>
      <w:r w:rsidRPr="00581E45">
        <w:rPr>
          <w:noProof/>
          <w:lang w:val="es-EC" w:eastAsia="es-EC"/>
        </w:rPr>
        <w:drawing>
          <wp:inline distT="0" distB="0" distL="0" distR="0" wp14:anchorId="1519CEE0" wp14:editId="1A2230CF">
            <wp:extent cx="4159250" cy="4232491"/>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63710" cy="4237029"/>
                    </a:xfrm>
                    <a:prstGeom prst="rect">
                      <a:avLst/>
                    </a:prstGeom>
                    <a:noFill/>
                    <a:ln>
                      <a:noFill/>
                    </a:ln>
                  </pic:spPr>
                </pic:pic>
              </a:graphicData>
            </a:graphic>
          </wp:inline>
        </w:drawing>
      </w:r>
    </w:p>
    <w:p w:rsidR="00581E45" w:rsidRPr="00E00A8A" w:rsidRDefault="00581E45" w:rsidP="00581E45">
      <w:pPr>
        <w:pStyle w:val="Descripcin"/>
        <w:jc w:val="center"/>
      </w:pPr>
      <w:r>
        <w:t xml:space="preserve">Tabla </w:t>
      </w:r>
      <w:r>
        <w:fldChar w:fldCharType="begin"/>
      </w:r>
      <w:r>
        <w:instrText xml:space="preserve"> SEQ Tabla \* ARABIC </w:instrText>
      </w:r>
      <w:r>
        <w:fldChar w:fldCharType="separate"/>
      </w:r>
      <w:r>
        <w:rPr>
          <w:noProof/>
        </w:rPr>
        <w:t>2</w:t>
      </w:r>
      <w:r>
        <w:fldChar w:fldCharType="end"/>
      </w:r>
      <w:r>
        <w:t xml:space="preserve">  </w:t>
      </w:r>
      <w:r>
        <w:rPr>
          <w:b w:val="0"/>
          <w:lang w:val="es-EC"/>
        </w:rPr>
        <w:t>Estimación del Consumo Anual de Energía</w:t>
      </w:r>
    </w:p>
    <w:p w:rsidR="00581E45" w:rsidRDefault="00581E45" w:rsidP="00090943">
      <w:pPr>
        <w:spacing w:after="0"/>
        <w:jc w:val="center"/>
      </w:pPr>
      <w:r w:rsidRPr="00581E45">
        <w:rPr>
          <w:noProof/>
          <w:lang w:val="es-EC" w:eastAsia="es-EC"/>
        </w:rPr>
        <w:lastRenderedPageBreak/>
        <w:drawing>
          <wp:inline distT="0" distB="0" distL="0" distR="0" wp14:anchorId="2CB728FA" wp14:editId="09ABC601">
            <wp:extent cx="3143250" cy="971383"/>
            <wp:effectExtent l="0" t="0" r="0" b="63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70396" cy="979772"/>
                    </a:xfrm>
                    <a:prstGeom prst="rect">
                      <a:avLst/>
                    </a:prstGeom>
                    <a:noFill/>
                    <a:ln>
                      <a:noFill/>
                    </a:ln>
                  </pic:spPr>
                </pic:pic>
              </a:graphicData>
            </a:graphic>
          </wp:inline>
        </w:drawing>
      </w:r>
    </w:p>
    <w:p w:rsidR="00581E45" w:rsidRPr="00E00A8A" w:rsidRDefault="00581E45" w:rsidP="00581E45">
      <w:pPr>
        <w:pStyle w:val="Descripcin"/>
        <w:jc w:val="center"/>
      </w:pPr>
      <w:r>
        <w:t xml:space="preserve">Tabla </w:t>
      </w:r>
      <w:r>
        <w:fldChar w:fldCharType="begin"/>
      </w:r>
      <w:r>
        <w:instrText xml:space="preserve"> SEQ Tabla \* ARABIC </w:instrText>
      </w:r>
      <w:r>
        <w:fldChar w:fldCharType="separate"/>
      </w:r>
      <w:r>
        <w:rPr>
          <w:noProof/>
        </w:rPr>
        <w:t>3</w:t>
      </w:r>
      <w:r>
        <w:fldChar w:fldCharType="end"/>
      </w:r>
      <w:r>
        <w:t xml:space="preserve">  </w:t>
      </w:r>
      <w:r>
        <w:rPr>
          <w:b w:val="0"/>
          <w:lang w:val="es-EC"/>
        </w:rPr>
        <w:t>Estimación de Potencia 10 Años de Operación</w:t>
      </w:r>
    </w:p>
    <w:p w:rsidR="00581E45" w:rsidRDefault="00581E45" w:rsidP="00090943">
      <w:pPr>
        <w:spacing w:after="0"/>
        <w:jc w:val="center"/>
      </w:pPr>
    </w:p>
    <w:p w:rsidR="00581E45" w:rsidRDefault="00581E45" w:rsidP="00090943">
      <w:pPr>
        <w:spacing w:after="0"/>
        <w:jc w:val="center"/>
      </w:pPr>
      <w:r>
        <w:rPr>
          <w:noProof/>
          <w:lang w:val="es-EC" w:eastAsia="es-EC"/>
        </w:rPr>
        <w:drawing>
          <wp:inline distT="0" distB="0" distL="0" distR="0" wp14:anchorId="1DD7DD45" wp14:editId="7D506FC9">
            <wp:extent cx="5400675" cy="2974340"/>
            <wp:effectExtent l="0" t="0" r="9525" b="1651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81E45" w:rsidRDefault="000E7ED7" w:rsidP="000E7ED7">
      <w:pPr>
        <w:pStyle w:val="Descripcin"/>
        <w:spacing w:before="240"/>
        <w:jc w:val="center"/>
        <w:rPr>
          <w:b w:val="0"/>
        </w:rPr>
      </w:pPr>
      <w:r>
        <w:t xml:space="preserve">Ilustración </w:t>
      </w:r>
      <w:r>
        <w:fldChar w:fldCharType="begin"/>
      </w:r>
      <w:r>
        <w:instrText xml:space="preserve"> SEQ Ilustración \* ARABIC </w:instrText>
      </w:r>
      <w:r>
        <w:fldChar w:fldCharType="separate"/>
      </w:r>
      <w:r>
        <w:rPr>
          <w:noProof/>
        </w:rPr>
        <w:t>1</w:t>
      </w:r>
      <w:r>
        <w:fldChar w:fldCharType="end"/>
      </w:r>
      <w:r>
        <w:t xml:space="preserve">  </w:t>
      </w:r>
      <w:r>
        <w:rPr>
          <w:b w:val="0"/>
        </w:rPr>
        <w:t>Evolución del consumo de energía anual.</w:t>
      </w:r>
    </w:p>
    <w:p w:rsidR="007536E2" w:rsidRPr="00FE2561" w:rsidRDefault="007536E2" w:rsidP="00FE2561">
      <w:r>
        <w:t>Es importante mencionar que el incremento en la demanda de energía obedece al crecimiento de la demanda de transporte y, por ende, la incorporación de nuevas unidades a la línea y la respectiva revisión de las frecuencias de servicio.</w:t>
      </w:r>
    </w:p>
    <w:sectPr w:rsidR="007536E2" w:rsidRPr="00FE2561" w:rsidSect="00FE2561">
      <w:footerReference w:type="default" r:id="rId21"/>
      <w:type w:val="continuous"/>
      <w:pgSz w:w="11907" w:h="16840" w:code="9"/>
      <w:pgMar w:top="1418" w:right="1701" w:bottom="1418"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63B" w:rsidRDefault="00F2363B" w:rsidP="00554563">
      <w:pPr>
        <w:spacing w:after="0" w:line="240" w:lineRule="auto"/>
      </w:pPr>
      <w:r>
        <w:separator/>
      </w:r>
    </w:p>
  </w:endnote>
  <w:endnote w:type="continuationSeparator" w:id="0">
    <w:p w:rsidR="00F2363B" w:rsidRDefault="00F2363B" w:rsidP="00554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52A" w:rsidRPr="00853136" w:rsidRDefault="002B352A" w:rsidP="006627AC">
    <w:pPr>
      <w:pStyle w:val="Piedepgina"/>
      <w:rPr>
        <w:lang w:val="de-DE"/>
      </w:rPr>
    </w:pPr>
    <w:r w:rsidRPr="00853136">
      <w:rPr>
        <w:lang w:val="de-DE"/>
      </w:rPr>
      <w:tab/>
    </w:r>
    <w:r w:rsidRPr="00853136">
      <w:rPr>
        <w:lang w:val="de-DE"/>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52A" w:rsidRPr="00853136" w:rsidRDefault="002B352A" w:rsidP="006627AC">
    <w:pPr>
      <w:pStyle w:val="Piedepgina"/>
      <w:rPr>
        <w:lang w:val="de-DE"/>
      </w:rPr>
    </w:pPr>
    <w:r w:rsidRPr="00853136">
      <w:rPr>
        <w:lang w:val="de-DE"/>
      </w:rPr>
      <w:tab/>
    </w:r>
    <w:r w:rsidRPr="00853136">
      <w:rPr>
        <w:lang w:val="de-DE"/>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52A" w:rsidRPr="00853136" w:rsidRDefault="002B352A" w:rsidP="006627AC">
    <w:pPr>
      <w:pStyle w:val="Piedepgina"/>
      <w:rPr>
        <w:lang w:val="de-DE"/>
      </w:rPr>
    </w:pPr>
    <w:r w:rsidRPr="00853136">
      <w:rPr>
        <w:lang w:val="de-DE"/>
      </w:rPr>
      <w:tab/>
    </w:r>
    <w:r w:rsidRPr="00853136">
      <w:rPr>
        <w:lang w:val="de-DE"/>
      </w:rPr>
      <w:tab/>
    </w:r>
    <w:r>
      <w:rPr>
        <w:lang w:val="de-DE"/>
      </w:rPr>
      <w:t xml:space="preserve">Página </w:t>
    </w:r>
    <w:r>
      <w:rPr>
        <w:lang w:val="de-DE"/>
      </w:rPr>
      <w:fldChar w:fldCharType="begin"/>
    </w:r>
    <w:r>
      <w:rPr>
        <w:lang w:val="de-DE"/>
      </w:rPr>
      <w:instrText xml:space="preserve"> PAGE   \* MERGEFORMAT </w:instrText>
    </w:r>
    <w:r>
      <w:rPr>
        <w:lang w:val="de-DE"/>
      </w:rPr>
      <w:fldChar w:fldCharType="separate"/>
    </w:r>
    <w:r w:rsidR="00FE2561">
      <w:rPr>
        <w:noProof/>
        <w:lang w:val="de-DE"/>
      </w:rPr>
      <w:t>9</w:t>
    </w:r>
    <w:r>
      <w:rPr>
        <w:lang w:val="de-DE"/>
      </w:rPr>
      <w:fldChar w:fldCharType="end"/>
    </w:r>
    <w:r w:rsidR="00002ED4">
      <w:rPr>
        <w:lang w:val="de-DE"/>
      </w:rPr>
      <w:t xml:space="preserve"> de </w:t>
    </w:r>
    <w:r w:rsidR="00002ED4">
      <w:rPr>
        <w:lang w:val="de-DE"/>
      </w:rPr>
      <w:fldChar w:fldCharType="begin"/>
    </w:r>
    <w:r w:rsidR="00002ED4">
      <w:rPr>
        <w:lang w:val="de-DE"/>
      </w:rPr>
      <w:instrText xml:space="preserve"> NUMPAGES   \* MERGEFORMAT </w:instrText>
    </w:r>
    <w:r w:rsidR="00002ED4">
      <w:rPr>
        <w:lang w:val="de-DE"/>
      </w:rPr>
      <w:fldChar w:fldCharType="separate"/>
    </w:r>
    <w:r w:rsidR="00FE2561">
      <w:rPr>
        <w:noProof/>
        <w:lang w:val="de-DE"/>
      </w:rPr>
      <w:t>9</w:t>
    </w:r>
    <w:r w:rsidR="00002ED4">
      <w:rPr>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63B" w:rsidRDefault="00F2363B" w:rsidP="00554563">
      <w:pPr>
        <w:spacing w:after="0" w:line="240" w:lineRule="auto"/>
      </w:pPr>
      <w:r>
        <w:separator/>
      </w:r>
    </w:p>
  </w:footnote>
  <w:footnote w:type="continuationSeparator" w:id="0">
    <w:p w:rsidR="00F2363B" w:rsidRDefault="00F2363B" w:rsidP="00554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52A" w:rsidRDefault="002B352A">
    <w:pPr>
      <w:pStyle w:val="Encabezado"/>
    </w:pPr>
    <w:r>
      <w:rPr>
        <w:noProof/>
        <w:lang w:val="es-ES" w:eastAsia="es-ES"/>
      </w:rPr>
      <w:tab/>
    </w:r>
    <w:r>
      <w:rPr>
        <w:noProof/>
        <w:lang w:val="es-ES" w:eastAsia="es-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7EC06BA"/>
    <w:lvl w:ilvl="0">
      <w:start w:val="1"/>
      <w:numFmt w:val="decimal"/>
      <w:pStyle w:val="Listaconnmeros"/>
      <w:lvlText w:val="%1."/>
      <w:lvlJc w:val="left"/>
      <w:pPr>
        <w:tabs>
          <w:tab w:val="num" w:pos="360"/>
        </w:tabs>
        <w:ind w:left="360" w:hanging="360"/>
      </w:pPr>
    </w:lvl>
  </w:abstractNum>
  <w:abstractNum w:abstractNumId="1">
    <w:nsid w:val="FFFFFF89"/>
    <w:multiLevelType w:val="singleLevel"/>
    <w:tmpl w:val="6FEAC1EC"/>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FFFFFFFE"/>
    <w:multiLevelType w:val="singleLevel"/>
    <w:tmpl w:val="79B0D8F6"/>
    <w:lvl w:ilvl="0">
      <w:numFmt w:val="decimal"/>
      <w:pStyle w:val="Punto"/>
      <w:lvlText w:val="*"/>
      <w:lvlJc w:val="left"/>
    </w:lvl>
  </w:abstractNum>
  <w:abstractNum w:abstractNumId="3">
    <w:nsid w:val="00101883"/>
    <w:multiLevelType w:val="hybridMultilevel"/>
    <w:tmpl w:val="1D349EA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87638A7"/>
    <w:multiLevelType w:val="hybridMultilevel"/>
    <w:tmpl w:val="3AC02B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08B35EA1"/>
    <w:multiLevelType w:val="hybridMultilevel"/>
    <w:tmpl w:val="21506CB4"/>
    <w:lvl w:ilvl="0" w:tplc="53A8CD8E">
      <w:start w:val="1"/>
      <w:numFmt w:val="bullet"/>
      <w:lvlText w:val=""/>
      <w:legacy w:legacy="1" w:legacySpace="0" w:legacyIndent="283"/>
      <w:lvlJc w:val="left"/>
      <w:pPr>
        <w:ind w:left="283" w:hanging="283"/>
      </w:pPr>
      <w:rPr>
        <w:rFonts w:ascii="Symbol" w:hAnsi="Symbol" w:hint="default"/>
      </w:rPr>
    </w:lvl>
    <w:lvl w:ilvl="1" w:tplc="7B3C3C64" w:tentative="1">
      <w:start w:val="1"/>
      <w:numFmt w:val="bullet"/>
      <w:lvlText w:val="o"/>
      <w:lvlJc w:val="left"/>
      <w:pPr>
        <w:tabs>
          <w:tab w:val="num" w:pos="1440"/>
        </w:tabs>
        <w:ind w:left="1440" w:hanging="360"/>
      </w:pPr>
      <w:rPr>
        <w:rFonts w:ascii="Courier New" w:hAnsi="Courier New" w:hint="default"/>
      </w:rPr>
    </w:lvl>
    <w:lvl w:ilvl="2" w:tplc="1A4AD8AA" w:tentative="1">
      <w:start w:val="1"/>
      <w:numFmt w:val="bullet"/>
      <w:lvlText w:val=""/>
      <w:lvlJc w:val="left"/>
      <w:pPr>
        <w:tabs>
          <w:tab w:val="num" w:pos="2160"/>
        </w:tabs>
        <w:ind w:left="2160" w:hanging="360"/>
      </w:pPr>
      <w:rPr>
        <w:rFonts w:ascii="Wingdings" w:hAnsi="Wingdings" w:hint="default"/>
      </w:rPr>
    </w:lvl>
    <w:lvl w:ilvl="3" w:tplc="6BD09602" w:tentative="1">
      <w:start w:val="1"/>
      <w:numFmt w:val="bullet"/>
      <w:lvlText w:val=""/>
      <w:lvlJc w:val="left"/>
      <w:pPr>
        <w:tabs>
          <w:tab w:val="num" w:pos="2880"/>
        </w:tabs>
        <w:ind w:left="2880" w:hanging="360"/>
      </w:pPr>
      <w:rPr>
        <w:rFonts w:ascii="Symbol" w:hAnsi="Symbol" w:hint="default"/>
      </w:rPr>
    </w:lvl>
    <w:lvl w:ilvl="4" w:tplc="72D27A40" w:tentative="1">
      <w:start w:val="1"/>
      <w:numFmt w:val="bullet"/>
      <w:lvlText w:val="o"/>
      <w:lvlJc w:val="left"/>
      <w:pPr>
        <w:tabs>
          <w:tab w:val="num" w:pos="3600"/>
        </w:tabs>
        <w:ind w:left="3600" w:hanging="360"/>
      </w:pPr>
      <w:rPr>
        <w:rFonts w:ascii="Courier New" w:hAnsi="Courier New" w:hint="default"/>
      </w:rPr>
    </w:lvl>
    <w:lvl w:ilvl="5" w:tplc="6F0A427E" w:tentative="1">
      <w:start w:val="1"/>
      <w:numFmt w:val="bullet"/>
      <w:lvlText w:val=""/>
      <w:lvlJc w:val="left"/>
      <w:pPr>
        <w:tabs>
          <w:tab w:val="num" w:pos="4320"/>
        </w:tabs>
        <w:ind w:left="4320" w:hanging="360"/>
      </w:pPr>
      <w:rPr>
        <w:rFonts w:ascii="Wingdings" w:hAnsi="Wingdings" w:hint="default"/>
      </w:rPr>
    </w:lvl>
    <w:lvl w:ilvl="6" w:tplc="3B0483E6" w:tentative="1">
      <w:start w:val="1"/>
      <w:numFmt w:val="bullet"/>
      <w:lvlText w:val=""/>
      <w:lvlJc w:val="left"/>
      <w:pPr>
        <w:tabs>
          <w:tab w:val="num" w:pos="5040"/>
        </w:tabs>
        <w:ind w:left="5040" w:hanging="360"/>
      </w:pPr>
      <w:rPr>
        <w:rFonts w:ascii="Symbol" w:hAnsi="Symbol" w:hint="default"/>
      </w:rPr>
    </w:lvl>
    <w:lvl w:ilvl="7" w:tplc="98020BA2" w:tentative="1">
      <w:start w:val="1"/>
      <w:numFmt w:val="bullet"/>
      <w:lvlText w:val="o"/>
      <w:lvlJc w:val="left"/>
      <w:pPr>
        <w:tabs>
          <w:tab w:val="num" w:pos="5760"/>
        </w:tabs>
        <w:ind w:left="5760" w:hanging="360"/>
      </w:pPr>
      <w:rPr>
        <w:rFonts w:ascii="Courier New" w:hAnsi="Courier New" w:hint="default"/>
      </w:rPr>
    </w:lvl>
    <w:lvl w:ilvl="8" w:tplc="CAAA54CC" w:tentative="1">
      <w:start w:val="1"/>
      <w:numFmt w:val="bullet"/>
      <w:lvlText w:val=""/>
      <w:lvlJc w:val="left"/>
      <w:pPr>
        <w:tabs>
          <w:tab w:val="num" w:pos="6480"/>
        </w:tabs>
        <w:ind w:left="6480" w:hanging="360"/>
      </w:pPr>
      <w:rPr>
        <w:rFonts w:ascii="Wingdings" w:hAnsi="Wingdings" w:hint="default"/>
      </w:rPr>
    </w:lvl>
  </w:abstractNum>
  <w:abstractNum w:abstractNumId="6">
    <w:nsid w:val="08D20265"/>
    <w:multiLevelType w:val="multilevel"/>
    <w:tmpl w:val="C8FC08DC"/>
    <w:lvl w:ilvl="0">
      <w:start w:val="1"/>
      <w:numFmt w:val="decimal"/>
      <w:pStyle w:val="Figura"/>
      <w:lvlText w:val="Figura %1."/>
      <w:lvlJc w:val="left"/>
      <w:pPr>
        <w:ind w:left="360" w:hanging="360"/>
      </w:pPr>
      <w:rPr>
        <w:rFonts w:ascii="Calibri" w:hAnsi="Calibri" w:hint="default"/>
        <w:b/>
        <w:i w:val="0"/>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B091A26"/>
    <w:multiLevelType w:val="hybridMultilevel"/>
    <w:tmpl w:val="A832139E"/>
    <w:lvl w:ilvl="0" w:tplc="300A0001">
      <w:start w:val="1"/>
      <w:numFmt w:val="bullet"/>
      <w:lvlText w:val=""/>
      <w:lvlJc w:val="left"/>
      <w:pPr>
        <w:ind w:left="2520" w:hanging="360"/>
      </w:pPr>
      <w:rPr>
        <w:rFonts w:ascii="Symbol" w:hAnsi="Symbol"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8">
    <w:nsid w:val="0F6C5B43"/>
    <w:multiLevelType w:val="hybridMultilevel"/>
    <w:tmpl w:val="B5D65C9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14361EA4"/>
    <w:multiLevelType w:val="multilevel"/>
    <w:tmpl w:val="263E8260"/>
    <w:lvl w:ilvl="0">
      <w:start w:val="1"/>
      <w:numFmt w:val="decimal"/>
      <w:pStyle w:val="Puesto"/>
      <w:lvlText w:val="%1"/>
      <w:lvlJc w:val="left"/>
      <w:pPr>
        <w:tabs>
          <w:tab w:val="num" w:pos="680"/>
        </w:tabs>
        <w:ind w:left="680" w:hanging="680"/>
      </w:pPr>
      <w:rPr>
        <w:rFonts w:ascii="Times New Roman" w:hAnsi="Times New Roman" w:hint="default"/>
        <w:b/>
        <w:i w:val="0"/>
        <w:caps/>
        <w:sz w:val="24"/>
      </w:rPr>
    </w:lvl>
    <w:lvl w:ilvl="1">
      <w:start w:val="1"/>
      <w:numFmt w:val="decimal"/>
      <w:lvlText w:val="%1.%2"/>
      <w:lvlJc w:val="left"/>
      <w:pPr>
        <w:tabs>
          <w:tab w:val="num" w:pos="680"/>
        </w:tabs>
        <w:ind w:left="680" w:hanging="680"/>
      </w:pPr>
    </w:lvl>
    <w:lvl w:ilvl="2">
      <w:start w:val="1"/>
      <w:numFmt w:val="decimal"/>
      <w:lvlText w:val="%1.%2.%3"/>
      <w:lvlJc w:val="left"/>
      <w:pPr>
        <w:tabs>
          <w:tab w:val="num" w:pos="680"/>
        </w:tabs>
        <w:ind w:left="680" w:hanging="68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8FC3A8C"/>
    <w:multiLevelType w:val="hybridMultilevel"/>
    <w:tmpl w:val="812AB7F4"/>
    <w:lvl w:ilvl="0" w:tplc="300A0005">
      <w:start w:val="1"/>
      <w:numFmt w:val="bullet"/>
      <w:lvlText w:val=""/>
      <w:lvlJc w:val="left"/>
      <w:pPr>
        <w:ind w:left="1068" w:hanging="360"/>
      </w:pPr>
      <w:rPr>
        <w:rFonts w:ascii="Wingdings" w:hAnsi="Wingdings"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11">
    <w:nsid w:val="1DDE0ADE"/>
    <w:multiLevelType w:val="hybridMultilevel"/>
    <w:tmpl w:val="104C767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277D26D2"/>
    <w:multiLevelType w:val="hybridMultilevel"/>
    <w:tmpl w:val="D79864E2"/>
    <w:lvl w:ilvl="0" w:tplc="19DC7C4C">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3">
    <w:nsid w:val="2F6E43F1"/>
    <w:multiLevelType w:val="hybridMultilevel"/>
    <w:tmpl w:val="63B4631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
    <w:nsid w:val="39D13E6E"/>
    <w:multiLevelType w:val="hybridMultilevel"/>
    <w:tmpl w:val="750607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nsid w:val="41370AD5"/>
    <w:multiLevelType w:val="hybridMultilevel"/>
    <w:tmpl w:val="3B2C891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decimal"/>
      <w:lvlText w:val="%3."/>
      <w:lvlJc w:val="left"/>
      <w:pPr>
        <w:tabs>
          <w:tab w:val="num" w:pos="2160"/>
        </w:tabs>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B2503C7"/>
    <w:multiLevelType w:val="hybridMultilevel"/>
    <w:tmpl w:val="3E16565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nsid w:val="4EC932FF"/>
    <w:multiLevelType w:val="hybridMultilevel"/>
    <w:tmpl w:val="2D56876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8">
    <w:nsid w:val="4F867C07"/>
    <w:multiLevelType w:val="hybridMultilevel"/>
    <w:tmpl w:val="B552C21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9">
    <w:nsid w:val="50C97740"/>
    <w:multiLevelType w:val="hybridMultilevel"/>
    <w:tmpl w:val="558C5D8C"/>
    <w:lvl w:ilvl="0" w:tplc="300A0017">
      <w:start w:val="1"/>
      <w:numFmt w:val="lowerLetter"/>
      <w:lvlText w:val="%1)"/>
      <w:lvlJc w:val="left"/>
      <w:pPr>
        <w:ind w:left="1866" w:hanging="360"/>
      </w:pPr>
    </w:lvl>
    <w:lvl w:ilvl="1" w:tplc="300A0019" w:tentative="1">
      <w:start w:val="1"/>
      <w:numFmt w:val="lowerLetter"/>
      <w:lvlText w:val="%2."/>
      <w:lvlJc w:val="left"/>
      <w:pPr>
        <w:ind w:left="2586" w:hanging="360"/>
      </w:pPr>
    </w:lvl>
    <w:lvl w:ilvl="2" w:tplc="300A001B" w:tentative="1">
      <w:start w:val="1"/>
      <w:numFmt w:val="lowerRoman"/>
      <w:lvlText w:val="%3."/>
      <w:lvlJc w:val="right"/>
      <w:pPr>
        <w:ind w:left="3306" w:hanging="180"/>
      </w:pPr>
    </w:lvl>
    <w:lvl w:ilvl="3" w:tplc="300A000F" w:tentative="1">
      <w:start w:val="1"/>
      <w:numFmt w:val="decimal"/>
      <w:lvlText w:val="%4."/>
      <w:lvlJc w:val="left"/>
      <w:pPr>
        <w:ind w:left="4026" w:hanging="360"/>
      </w:pPr>
    </w:lvl>
    <w:lvl w:ilvl="4" w:tplc="300A0019" w:tentative="1">
      <w:start w:val="1"/>
      <w:numFmt w:val="lowerLetter"/>
      <w:lvlText w:val="%5."/>
      <w:lvlJc w:val="left"/>
      <w:pPr>
        <w:ind w:left="4746" w:hanging="360"/>
      </w:pPr>
    </w:lvl>
    <w:lvl w:ilvl="5" w:tplc="300A001B" w:tentative="1">
      <w:start w:val="1"/>
      <w:numFmt w:val="lowerRoman"/>
      <w:lvlText w:val="%6."/>
      <w:lvlJc w:val="right"/>
      <w:pPr>
        <w:ind w:left="5466" w:hanging="180"/>
      </w:pPr>
    </w:lvl>
    <w:lvl w:ilvl="6" w:tplc="300A000F" w:tentative="1">
      <w:start w:val="1"/>
      <w:numFmt w:val="decimal"/>
      <w:lvlText w:val="%7."/>
      <w:lvlJc w:val="left"/>
      <w:pPr>
        <w:ind w:left="6186" w:hanging="360"/>
      </w:pPr>
    </w:lvl>
    <w:lvl w:ilvl="7" w:tplc="300A0019" w:tentative="1">
      <w:start w:val="1"/>
      <w:numFmt w:val="lowerLetter"/>
      <w:lvlText w:val="%8."/>
      <w:lvlJc w:val="left"/>
      <w:pPr>
        <w:ind w:left="6906" w:hanging="360"/>
      </w:pPr>
    </w:lvl>
    <w:lvl w:ilvl="8" w:tplc="300A001B" w:tentative="1">
      <w:start w:val="1"/>
      <w:numFmt w:val="lowerRoman"/>
      <w:lvlText w:val="%9."/>
      <w:lvlJc w:val="right"/>
      <w:pPr>
        <w:ind w:left="7626" w:hanging="180"/>
      </w:pPr>
    </w:lvl>
  </w:abstractNum>
  <w:abstractNum w:abstractNumId="20">
    <w:nsid w:val="56956BC7"/>
    <w:multiLevelType w:val="hybridMultilevel"/>
    <w:tmpl w:val="9BC0A328"/>
    <w:lvl w:ilvl="0" w:tplc="300A0001">
      <w:start w:val="1"/>
      <w:numFmt w:val="lowerLetter"/>
      <w:lvlText w:val="%1)"/>
      <w:lvlJc w:val="left"/>
      <w:pPr>
        <w:ind w:left="1068" w:hanging="360"/>
      </w:pPr>
      <w:rPr>
        <w:rFonts w:hint="default"/>
      </w:rPr>
    </w:lvl>
    <w:lvl w:ilvl="1" w:tplc="300A0003" w:tentative="1">
      <w:start w:val="1"/>
      <w:numFmt w:val="lowerLetter"/>
      <w:lvlText w:val="%2."/>
      <w:lvlJc w:val="left"/>
      <w:pPr>
        <w:ind w:left="1788" w:hanging="360"/>
      </w:pPr>
    </w:lvl>
    <w:lvl w:ilvl="2" w:tplc="300A0005" w:tentative="1">
      <w:start w:val="1"/>
      <w:numFmt w:val="lowerRoman"/>
      <w:lvlText w:val="%3."/>
      <w:lvlJc w:val="right"/>
      <w:pPr>
        <w:ind w:left="2508" w:hanging="180"/>
      </w:pPr>
    </w:lvl>
    <w:lvl w:ilvl="3" w:tplc="300A0001" w:tentative="1">
      <w:start w:val="1"/>
      <w:numFmt w:val="decimal"/>
      <w:lvlText w:val="%4."/>
      <w:lvlJc w:val="left"/>
      <w:pPr>
        <w:ind w:left="3228" w:hanging="360"/>
      </w:pPr>
    </w:lvl>
    <w:lvl w:ilvl="4" w:tplc="300A0003" w:tentative="1">
      <w:start w:val="1"/>
      <w:numFmt w:val="lowerLetter"/>
      <w:lvlText w:val="%5."/>
      <w:lvlJc w:val="left"/>
      <w:pPr>
        <w:ind w:left="3948" w:hanging="360"/>
      </w:pPr>
    </w:lvl>
    <w:lvl w:ilvl="5" w:tplc="300A0005" w:tentative="1">
      <w:start w:val="1"/>
      <w:numFmt w:val="lowerRoman"/>
      <w:lvlText w:val="%6."/>
      <w:lvlJc w:val="right"/>
      <w:pPr>
        <w:ind w:left="4668" w:hanging="180"/>
      </w:pPr>
    </w:lvl>
    <w:lvl w:ilvl="6" w:tplc="300A0001" w:tentative="1">
      <w:start w:val="1"/>
      <w:numFmt w:val="decimal"/>
      <w:lvlText w:val="%7."/>
      <w:lvlJc w:val="left"/>
      <w:pPr>
        <w:ind w:left="5388" w:hanging="360"/>
      </w:pPr>
    </w:lvl>
    <w:lvl w:ilvl="7" w:tplc="300A0003" w:tentative="1">
      <w:start w:val="1"/>
      <w:numFmt w:val="lowerLetter"/>
      <w:lvlText w:val="%8."/>
      <w:lvlJc w:val="left"/>
      <w:pPr>
        <w:ind w:left="6108" w:hanging="360"/>
      </w:pPr>
    </w:lvl>
    <w:lvl w:ilvl="8" w:tplc="300A0005" w:tentative="1">
      <w:start w:val="1"/>
      <w:numFmt w:val="lowerRoman"/>
      <w:lvlText w:val="%9."/>
      <w:lvlJc w:val="right"/>
      <w:pPr>
        <w:ind w:left="6828" w:hanging="180"/>
      </w:pPr>
    </w:lvl>
  </w:abstractNum>
  <w:abstractNum w:abstractNumId="21">
    <w:nsid w:val="57CD17CF"/>
    <w:multiLevelType w:val="hybridMultilevel"/>
    <w:tmpl w:val="0896CB5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59EF7230"/>
    <w:multiLevelType w:val="hybridMultilevel"/>
    <w:tmpl w:val="A33E0FDC"/>
    <w:lvl w:ilvl="0" w:tplc="A5FC4966">
      <w:start w:val="1"/>
      <w:numFmt w:val="bullet"/>
      <w:lvlText w:val=""/>
      <w:lvlJc w:val="left"/>
      <w:pPr>
        <w:ind w:left="1160" w:hanging="360"/>
      </w:pPr>
      <w:rPr>
        <w:rFonts w:ascii="Symbol" w:hAnsi="Symbol" w:hint="default"/>
      </w:rPr>
    </w:lvl>
    <w:lvl w:ilvl="1" w:tplc="300A0003" w:tentative="1">
      <w:start w:val="1"/>
      <w:numFmt w:val="bullet"/>
      <w:lvlText w:val="o"/>
      <w:lvlJc w:val="left"/>
      <w:pPr>
        <w:ind w:left="1880" w:hanging="360"/>
      </w:pPr>
      <w:rPr>
        <w:rFonts w:ascii="Courier New" w:hAnsi="Courier New" w:cs="Courier New" w:hint="default"/>
      </w:rPr>
    </w:lvl>
    <w:lvl w:ilvl="2" w:tplc="300A0005" w:tentative="1">
      <w:start w:val="1"/>
      <w:numFmt w:val="bullet"/>
      <w:lvlText w:val=""/>
      <w:lvlJc w:val="left"/>
      <w:pPr>
        <w:ind w:left="2600" w:hanging="360"/>
      </w:pPr>
      <w:rPr>
        <w:rFonts w:ascii="Wingdings" w:hAnsi="Wingdings" w:hint="default"/>
      </w:rPr>
    </w:lvl>
    <w:lvl w:ilvl="3" w:tplc="300A0001" w:tentative="1">
      <w:start w:val="1"/>
      <w:numFmt w:val="bullet"/>
      <w:lvlText w:val=""/>
      <w:lvlJc w:val="left"/>
      <w:pPr>
        <w:ind w:left="3320" w:hanging="360"/>
      </w:pPr>
      <w:rPr>
        <w:rFonts w:ascii="Symbol" w:hAnsi="Symbol" w:hint="default"/>
      </w:rPr>
    </w:lvl>
    <w:lvl w:ilvl="4" w:tplc="300A0003" w:tentative="1">
      <w:start w:val="1"/>
      <w:numFmt w:val="bullet"/>
      <w:lvlText w:val="o"/>
      <w:lvlJc w:val="left"/>
      <w:pPr>
        <w:ind w:left="4040" w:hanging="360"/>
      </w:pPr>
      <w:rPr>
        <w:rFonts w:ascii="Courier New" w:hAnsi="Courier New" w:cs="Courier New" w:hint="default"/>
      </w:rPr>
    </w:lvl>
    <w:lvl w:ilvl="5" w:tplc="300A0005" w:tentative="1">
      <w:start w:val="1"/>
      <w:numFmt w:val="bullet"/>
      <w:lvlText w:val=""/>
      <w:lvlJc w:val="left"/>
      <w:pPr>
        <w:ind w:left="4760" w:hanging="360"/>
      </w:pPr>
      <w:rPr>
        <w:rFonts w:ascii="Wingdings" w:hAnsi="Wingdings" w:hint="default"/>
      </w:rPr>
    </w:lvl>
    <w:lvl w:ilvl="6" w:tplc="300A0001" w:tentative="1">
      <w:start w:val="1"/>
      <w:numFmt w:val="bullet"/>
      <w:lvlText w:val=""/>
      <w:lvlJc w:val="left"/>
      <w:pPr>
        <w:ind w:left="5480" w:hanging="360"/>
      </w:pPr>
      <w:rPr>
        <w:rFonts w:ascii="Symbol" w:hAnsi="Symbol" w:hint="default"/>
      </w:rPr>
    </w:lvl>
    <w:lvl w:ilvl="7" w:tplc="300A0003" w:tentative="1">
      <w:start w:val="1"/>
      <w:numFmt w:val="bullet"/>
      <w:lvlText w:val="o"/>
      <w:lvlJc w:val="left"/>
      <w:pPr>
        <w:ind w:left="6200" w:hanging="360"/>
      </w:pPr>
      <w:rPr>
        <w:rFonts w:ascii="Courier New" w:hAnsi="Courier New" w:cs="Courier New" w:hint="default"/>
      </w:rPr>
    </w:lvl>
    <w:lvl w:ilvl="8" w:tplc="300A0005" w:tentative="1">
      <w:start w:val="1"/>
      <w:numFmt w:val="bullet"/>
      <w:lvlText w:val=""/>
      <w:lvlJc w:val="left"/>
      <w:pPr>
        <w:ind w:left="6920" w:hanging="360"/>
      </w:pPr>
      <w:rPr>
        <w:rFonts w:ascii="Wingdings" w:hAnsi="Wingdings" w:hint="default"/>
      </w:rPr>
    </w:lvl>
  </w:abstractNum>
  <w:abstractNum w:abstractNumId="23">
    <w:nsid w:val="5D38003E"/>
    <w:multiLevelType w:val="multilevel"/>
    <w:tmpl w:val="567EA736"/>
    <w:lvl w:ilvl="0">
      <w:start w:val="1"/>
      <w:numFmt w:val="decimal"/>
      <w:pStyle w:val="Tabla"/>
      <w:lvlText w:val="Tabla %1."/>
      <w:lvlJc w:val="left"/>
      <w:pPr>
        <w:ind w:left="360" w:hanging="360"/>
      </w:pPr>
      <w:rPr>
        <w:rFonts w:ascii="Calibri" w:hAnsi="Calibri" w:hint="default"/>
        <w:b/>
        <w:i w:val="0"/>
        <w:sz w:val="20"/>
      </w:rPr>
    </w:lvl>
    <w:lvl w:ilvl="1">
      <w:start w:val="1"/>
      <w:numFmt w:val="decimal"/>
      <w:pStyle w:val="TABLA11"/>
      <w:lvlText w:val="Tabla %1.%2."/>
      <w:lvlJc w:val="left"/>
      <w:pPr>
        <w:ind w:left="792" w:hanging="432"/>
      </w:pPr>
      <w:rPr>
        <w:rFonts w:ascii="Calibri" w:hAnsi="Calibri" w:hint="default"/>
        <w:b/>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E53642C"/>
    <w:multiLevelType w:val="hybridMultilevel"/>
    <w:tmpl w:val="57D286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5EDB4DB5"/>
    <w:multiLevelType w:val="hybridMultilevel"/>
    <w:tmpl w:val="B39E462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nsid w:val="60C52F90"/>
    <w:multiLevelType w:val="multilevel"/>
    <w:tmpl w:val="6D3C0420"/>
    <w:lvl w:ilvl="0">
      <w:start w:val="1"/>
      <w:numFmt w:val="decimal"/>
      <w:pStyle w:val="Apendice"/>
      <w:lvlText w:val="Apéndice %1."/>
      <w:lvlJc w:val="left"/>
      <w:pPr>
        <w:ind w:left="360" w:hanging="360"/>
      </w:pPr>
      <w:rPr>
        <w:rFonts w:ascii="Calibri" w:hAnsi="Calibri" w:hint="default"/>
        <w:b/>
        <w:i w:val="0"/>
        <w:sz w:val="24"/>
      </w:rPr>
    </w:lvl>
    <w:lvl w:ilvl="1">
      <w:start w:val="1"/>
      <w:numFmt w:val="decimal"/>
      <w:pStyle w:val="Apndice"/>
      <w:lvlText w:val="Tabla Apendice %1.%2."/>
      <w:lvlJc w:val="left"/>
      <w:pPr>
        <w:ind w:left="792" w:hanging="432"/>
      </w:pPr>
      <w:rPr>
        <w:rFonts w:ascii="Calibri" w:hAnsi="Calibri" w:hint="default"/>
        <w:b/>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11B0520"/>
    <w:multiLevelType w:val="hybridMultilevel"/>
    <w:tmpl w:val="73CAB0B6"/>
    <w:lvl w:ilvl="0" w:tplc="868057C4">
      <w:start w:val="1"/>
      <w:numFmt w:val="bullet"/>
      <w:lvlText w:val=""/>
      <w:lvlJc w:val="left"/>
      <w:pPr>
        <w:tabs>
          <w:tab w:val="num" w:pos="720"/>
        </w:tabs>
        <w:ind w:left="720" w:hanging="360"/>
      </w:pPr>
      <w:rPr>
        <w:rFonts w:ascii="Wingdings" w:hAnsi="Wingdings" w:hint="default"/>
      </w:rPr>
    </w:lvl>
    <w:lvl w:ilvl="1" w:tplc="0C0A0019">
      <w:start w:val="1"/>
      <w:numFmt w:val="bullet"/>
      <w:lvlText w:val=""/>
      <w:lvlJc w:val="left"/>
      <w:pPr>
        <w:tabs>
          <w:tab w:val="num" w:pos="1440"/>
        </w:tabs>
        <w:ind w:left="1440" w:hanging="360"/>
      </w:pPr>
      <w:rPr>
        <w:rFonts w:ascii="Wingdings" w:hAnsi="Wingdings" w:hint="default"/>
      </w:rPr>
    </w:lvl>
    <w:lvl w:ilvl="2" w:tplc="0C0A001B">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cs="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cs="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28">
    <w:nsid w:val="637A7DCD"/>
    <w:multiLevelType w:val="hybridMultilevel"/>
    <w:tmpl w:val="E8E2CB0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nsid w:val="63F04225"/>
    <w:multiLevelType w:val="multilevel"/>
    <w:tmpl w:val="9DB4A4CE"/>
    <w:lvl w:ilvl="0">
      <w:start w:val="1"/>
      <w:numFmt w:val="decimal"/>
      <w:pStyle w:val="Ttulo1"/>
      <w:lvlText w:val="%1."/>
      <w:lvlJc w:val="left"/>
      <w:pPr>
        <w:tabs>
          <w:tab w:val="num" w:pos="680"/>
        </w:tabs>
        <w:ind w:left="680" w:hanging="680"/>
      </w:pPr>
      <w:rPr>
        <w:rFonts w:ascii="Calibri" w:hAnsi="Calibri" w:cs="Times New Roman" w:hint="default"/>
        <w:b/>
        <w:bCs w:val="0"/>
        <w:i w:val="0"/>
        <w:iCs w:val="0"/>
        <w:caps w:val="0"/>
        <w:smallCaps w:val="0"/>
        <w:strike w:val="0"/>
        <w:dstrike w:val="0"/>
        <w:snapToGrid w:val="0"/>
        <w:vanish w:val="0"/>
        <w:color w:val="000000"/>
        <w:spacing w:val="0"/>
        <w:kern w:val="0"/>
        <w:position w:val="0"/>
        <w:sz w:val="24"/>
        <w:u w:val="none"/>
        <w:vertAlign w:val="baseline"/>
        <w:em w:val="none"/>
      </w:rPr>
    </w:lvl>
    <w:lvl w:ilvl="1">
      <w:start w:val="1"/>
      <w:numFmt w:val="decimal"/>
      <w:pStyle w:val="Ttulo2"/>
      <w:lvlText w:val="%1.%2"/>
      <w:lvlJc w:val="left"/>
      <w:pPr>
        <w:tabs>
          <w:tab w:val="num" w:pos="822"/>
        </w:tabs>
        <w:ind w:left="822" w:hanging="680"/>
      </w:pPr>
      <w:rPr>
        <w:rFonts w:ascii="Calibri" w:hAnsi="Calibri" w:cs="Times New Roman" w:hint="default"/>
        <w:b/>
        <w:bCs w:val="0"/>
        <w:i w:val="0"/>
        <w:iCs w:val="0"/>
        <w:caps w:val="0"/>
        <w:strike w:val="0"/>
        <w:dstrike w:val="0"/>
        <w:snapToGrid w:val="0"/>
        <w:vanish w:val="0"/>
        <w:color w:val="000000"/>
        <w:spacing w:val="0"/>
        <w:kern w:val="0"/>
        <w:position w:val="0"/>
        <w:sz w:val="22"/>
        <w:u w:val="none"/>
        <w:vertAlign w:val="baseline"/>
        <w:em w:val="none"/>
      </w:rPr>
    </w:lvl>
    <w:lvl w:ilvl="2">
      <w:start w:val="1"/>
      <w:numFmt w:val="decimal"/>
      <w:pStyle w:val="Ttulo3"/>
      <w:lvlText w:val="%1.%2.%3"/>
      <w:lvlJc w:val="left"/>
      <w:pPr>
        <w:tabs>
          <w:tab w:val="num" w:pos="2098"/>
        </w:tabs>
        <w:ind w:left="2098" w:hanging="680"/>
      </w:pPr>
      <w:rPr>
        <w:rFonts w:ascii="Calibri" w:hAnsi="Calibri" w:cs="Arial" w:hint="default"/>
        <w:b/>
      </w:rPr>
    </w:lvl>
    <w:lvl w:ilvl="3">
      <w:start w:val="1"/>
      <w:numFmt w:val="decimal"/>
      <w:pStyle w:val="Ttulo4"/>
      <w:lvlText w:val="%1.%2.%3.%4"/>
      <w:lvlJc w:val="left"/>
      <w:pPr>
        <w:tabs>
          <w:tab w:val="num" w:pos="2807"/>
        </w:tabs>
        <w:ind w:left="2807" w:hanging="680"/>
      </w:pPr>
      <w:rPr>
        <w:rFonts w:ascii="Calibri" w:hAnsi="Calibri" w:cs="Arial" w:hint="default"/>
        <w:b/>
        <w:sz w:val="22"/>
        <w:u w:val="none"/>
      </w:rPr>
    </w:lvl>
    <w:lvl w:ilvl="4">
      <w:start w:val="1"/>
      <w:numFmt w:val="decimal"/>
      <w:pStyle w:val="Ttulo5"/>
      <w:lvlText w:val="%1.%2.%3.%4.%5"/>
      <w:lvlJc w:val="left"/>
      <w:pPr>
        <w:tabs>
          <w:tab w:val="num" w:pos="1080"/>
        </w:tabs>
        <w:ind w:left="680" w:hanging="680"/>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nsid w:val="6CDF6998"/>
    <w:multiLevelType w:val="hybridMultilevel"/>
    <w:tmpl w:val="96C21B14"/>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1">
    <w:nsid w:val="6F8C26C8"/>
    <w:multiLevelType w:val="multilevel"/>
    <w:tmpl w:val="15AE0FA4"/>
    <w:lvl w:ilvl="0">
      <w:start w:val="1"/>
      <w:numFmt w:val="decimal"/>
      <w:lvlText w:val="%1."/>
      <w:lvlJc w:val="left"/>
      <w:pPr>
        <w:tabs>
          <w:tab w:val="num" w:pos="680"/>
        </w:tabs>
        <w:ind w:left="680" w:hanging="680"/>
      </w:pPr>
      <w:rPr>
        <w:rFonts w:ascii="Times New Roman" w:hAnsi="Times New Roman" w:hint="default"/>
        <w:b/>
        <w:i w:val="0"/>
        <w:caps/>
        <w:sz w:val="26"/>
      </w:rPr>
    </w:lvl>
    <w:lvl w:ilvl="1">
      <w:start w:val="1"/>
      <w:numFmt w:val="decimal"/>
      <w:lvlText w:val="%1.%2"/>
      <w:lvlJc w:val="left"/>
      <w:pPr>
        <w:tabs>
          <w:tab w:val="num" w:pos="680"/>
        </w:tabs>
        <w:ind w:left="680" w:hanging="680"/>
      </w:pPr>
    </w:lvl>
    <w:lvl w:ilvl="2">
      <w:start w:val="1"/>
      <w:numFmt w:val="decimal"/>
      <w:lvlText w:val="%1.%2.%3"/>
      <w:lvlJc w:val="left"/>
      <w:pPr>
        <w:tabs>
          <w:tab w:val="num" w:pos="680"/>
        </w:tabs>
        <w:ind w:left="680" w:hanging="680"/>
      </w:pPr>
    </w:lvl>
    <w:lvl w:ilvl="3">
      <w:start w:val="1"/>
      <w:numFmt w:val="decimal"/>
      <w:lvlText w:val="%1.%2.%3.%4"/>
      <w:lvlJc w:val="left"/>
      <w:pPr>
        <w:tabs>
          <w:tab w:val="num" w:pos="680"/>
        </w:tabs>
        <w:ind w:left="680" w:hanging="680"/>
      </w:pPr>
      <w:rPr>
        <w:caps w:val="0"/>
        <w:strike w:val="0"/>
        <w:dstrike w:val="0"/>
        <w:vanish w:val="0"/>
        <w:u w:val="none"/>
        <w:vertAlign w:val="baseline"/>
      </w:rPr>
    </w:lvl>
    <w:lvl w:ilvl="4">
      <w:start w:val="1"/>
      <w:numFmt w:val="decimal"/>
      <w:pStyle w:val="Titulo5"/>
      <w:lvlText w:val="%5.1.1.1.1"/>
      <w:lvlJc w:val="left"/>
      <w:pPr>
        <w:tabs>
          <w:tab w:val="num" w:pos="1080"/>
        </w:tabs>
        <w:ind w:left="680" w:hanging="680"/>
      </w:pPr>
      <w:rPr>
        <w:b w:val="0"/>
        <w:i w:val="0"/>
        <w:sz w:val="22"/>
      </w:rPr>
    </w:lvl>
    <w:lvl w:ilvl="5">
      <w:start w:val="1"/>
      <w:numFmt w:val="lowerLetter"/>
      <w:lvlText w:val="%6."/>
      <w:lvlJc w:val="left"/>
      <w:pPr>
        <w:tabs>
          <w:tab w:val="num" w:pos="1152"/>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77193F5F"/>
    <w:multiLevelType w:val="hybridMultilevel"/>
    <w:tmpl w:val="D4C0667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3">
    <w:nsid w:val="77F36A6D"/>
    <w:multiLevelType w:val="hybridMultilevel"/>
    <w:tmpl w:val="2CCE26D2"/>
    <w:lvl w:ilvl="0" w:tplc="7A72DC24">
      <w:start w:val="1"/>
      <w:numFmt w:val="lowerLetter"/>
      <w:lvlText w:val="%1)"/>
      <w:lvlJc w:val="left"/>
      <w:pPr>
        <w:ind w:left="1068" w:hanging="360"/>
      </w:pPr>
      <w:rPr>
        <w:rFonts w:hint="default"/>
      </w:rPr>
    </w:lvl>
    <w:lvl w:ilvl="1" w:tplc="FDB48172" w:tentative="1">
      <w:start w:val="1"/>
      <w:numFmt w:val="lowerLetter"/>
      <w:lvlText w:val="%2."/>
      <w:lvlJc w:val="left"/>
      <w:pPr>
        <w:ind w:left="1788" w:hanging="360"/>
      </w:pPr>
    </w:lvl>
    <w:lvl w:ilvl="2" w:tplc="6614799E" w:tentative="1">
      <w:start w:val="1"/>
      <w:numFmt w:val="lowerRoman"/>
      <w:lvlText w:val="%3."/>
      <w:lvlJc w:val="right"/>
      <w:pPr>
        <w:ind w:left="2508" w:hanging="180"/>
      </w:pPr>
    </w:lvl>
    <w:lvl w:ilvl="3" w:tplc="02A4CEBA" w:tentative="1">
      <w:start w:val="1"/>
      <w:numFmt w:val="decimal"/>
      <w:lvlText w:val="%4."/>
      <w:lvlJc w:val="left"/>
      <w:pPr>
        <w:ind w:left="3228" w:hanging="360"/>
      </w:pPr>
    </w:lvl>
    <w:lvl w:ilvl="4" w:tplc="6AB2C24E" w:tentative="1">
      <w:start w:val="1"/>
      <w:numFmt w:val="lowerLetter"/>
      <w:lvlText w:val="%5."/>
      <w:lvlJc w:val="left"/>
      <w:pPr>
        <w:ind w:left="3948" w:hanging="360"/>
      </w:pPr>
    </w:lvl>
    <w:lvl w:ilvl="5" w:tplc="B47A4C52" w:tentative="1">
      <w:start w:val="1"/>
      <w:numFmt w:val="lowerRoman"/>
      <w:lvlText w:val="%6."/>
      <w:lvlJc w:val="right"/>
      <w:pPr>
        <w:ind w:left="4668" w:hanging="180"/>
      </w:pPr>
    </w:lvl>
    <w:lvl w:ilvl="6" w:tplc="34BEDB06" w:tentative="1">
      <w:start w:val="1"/>
      <w:numFmt w:val="decimal"/>
      <w:lvlText w:val="%7."/>
      <w:lvlJc w:val="left"/>
      <w:pPr>
        <w:ind w:left="5388" w:hanging="360"/>
      </w:pPr>
    </w:lvl>
    <w:lvl w:ilvl="7" w:tplc="F6687D58" w:tentative="1">
      <w:start w:val="1"/>
      <w:numFmt w:val="lowerLetter"/>
      <w:lvlText w:val="%8."/>
      <w:lvlJc w:val="left"/>
      <w:pPr>
        <w:ind w:left="6108" w:hanging="360"/>
      </w:pPr>
    </w:lvl>
    <w:lvl w:ilvl="8" w:tplc="0400D93C" w:tentative="1">
      <w:start w:val="1"/>
      <w:numFmt w:val="lowerRoman"/>
      <w:lvlText w:val="%9."/>
      <w:lvlJc w:val="right"/>
      <w:pPr>
        <w:ind w:left="6828" w:hanging="180"/>
      </w:pPr>
    </w:lvl>
  </w:abstractNum>
  <w:num w:numId="1">
    <w:abstractNumId w:val="0"/>
  </w:num>
  <w:num w:numId="2">
    <w:abstractNumId w:val="1"/>
  </w:num>
  <w:num w:numId="3">
    <w:abstractNumId w:val="9"/>
  </w:num>
  <w:num w:numId="4">
    <w:abstractNumId w:val="31"/>
  </w:num>
  <w:num w:numId="5">
    <w:abstractNumId w:val="5"/>
  </w:num>
  <w:num w:numId="6">
    <w:abstractNumId w:val="23"/>
  </w:num>
  <w:num w:numId="7">
    <w:abstractNumId w:val="6"/>
  </w:num>
  <w:num w:numId="8">
    <w:abstractNumId w:val="26"/>
  </w:num>
  <w:num w:numId="9">
    <w:abstractNumId w:val="29"/>
  </w:num>
  <w:num w:numId="10">
    <w:abstractNumId w:val="20"/>
  </w:num>
  <w:num w:numId="11">
    <w:abstractNumId w:val="12"/>
  </w:num>
  <w:num w:numId="12">
    <w:abstractNumId w:val="33"/>
  </w:num>
  <w:num w:numId="13">
    <w:abstractNumId w:val="8"/>
  </w:num>
  <w:num w:numId="14">
    <w:abstractNumId w:val="3"/>
  </w:num>
  <w:num w:numId="15">
    <w:abstractNumId w:val="19"/>
  </w:num>
  <w:num w:numId="16">
    <w:abstractNumId w:val="7"/>
  </w:num>
  <w:num w:numId="17">
    <w:abstractNumId w:val="30"/>
  </w:num>
  <w:num w:numId="18">
    <w:abstractNumId w:val="18"/>
  </w:num>
  <w:num w:numId="19">
    <w:abstractNumId w:val="11"/>
  </w:num>
  <w:num w:numId="20">
    <w:abstractNumId w:val="25"/>
  </w:num>
  <w:num w:numId="21">
    <w:abstractNumId w:val="17"/>
  </w:num>
  <w:num w:numId="22">
    <w:abstractNumId w:val="13"/>
  </w:num>
  <w:num w:numId="23">
    <w:abstractNumId w:val="28"/>
  </w:num>
  <w:num w:numId="24">
    <w:abstractNumId w:val="22"/>
  </w:num>
  <w:num w:numId="25">
    <w:abstractNumId w:val="16"/>
  </w:num>
  <w:num w:numId="26">
    <w:abstractNumId w:val="24"/>
  </w:num>
  <w:num w:numId="27">
    <w:abstractNumId w:val="2"/>
    <w:lvlOverride w:ilvl="0">
      <w:lvl w:ilvl="0">
        <w:start w:val="1"/>
        <w:numFmt w:val="bullet"/>
        <w:pStyle w:val="Punto"/>
        <w:lvlText w:val=""/>
        <w:legacy w:legacy="1" w:legacySpace="0" w:legacyIndent="283"/>
        <w:lvlJc w:val="left"/>
        <w:pPr>
          <w:ind w:left="1138" w:hanging="283"/>
        </w:pPr>
        <w:rPr>
          <w:rFonts w:ascii="Symbol" w:hAnsi="Symbol" w:hint="default"/>
        </w:rPr>
      </w:lvl>
    </w:lvlOverride>
  </w:num>
  <w:num w:numId="28">
    <w:abstractNumId w:val="2"/>
    <w:lvlOverride w:ilvl="0">
      <w:lvl w:ilvl="0">
        <w:start w:val="1"/>
        <w:numFmt w:val="bullet"/>
        <w:pStyle w:val="Punto"/>
        <w:lvlText w:val=""/>
        <w:legacy w:legacy="1" w:legacySpace="0" w:legacyIndent="283"/>
        <w:lvlJc w:val="left"/>
        <w:pPr>
          <w:ind w:left="709" w:hanging="283"/>
        </w:pPr>
        <w:rPr>
          <w:rFonts w:ascii="Symbol" w:hAnsi="Symbol" w:hint="default"/>
        </w:rPr>
      </w:lvl>
    </w:lvlOverride>
  </w:num>
  <w:num w:numId="29">
    <w:abstractNumId w:val="27"/>
  </w:num>
  <w:num w:numId="30">
    <w:abstractNumId w:val="15"/>
  </w:num>
  <w:num w:numId="31">
    <w:abstractNumId w:val="21"/>
  </w:num>
  <w:num w:numId="32">
    <w:abstractNumId w:val="32"/>
  </w:num>
  <w:num w:numId="33">
    <w:abstractNumId w:val="14"/>
  </w:num>
  <w:num w:numId="34">
    <w:abstractNumId w:val="10"/>
  </w:num>
  <w:num w:numId="35">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B05"/>
    <w:rsid w:val="0000110A"/>
    <w:rsid w:val="00002ED4"/>
    <w:rsid w:val="0000412D"/>
    <w:rsid w:val="00006B30"/>
    <w:rsid w:val="00007700"/>
    <w:rsid w:val="0000796E"/>
    <w:rsid w:val="00011752"/>
    <w:rsid w:val="000151E6"/>
    <w:rsid w:val="00024A1D"/>
    <w:rsid w:val="0002588E"/>
    <w:rsid w:val="00027FCF"/>
    <w:rsid w:val="000304D4"/>
    <w:rsid w:val="0003438D"/>
    <w:rsid w:val="00034F75"/>
    <w:rsid w:val="00037403"/>
    <w:rsid w:val="00042631"/>
    <w:rsid w:val="000428EF"/>
    <w:rsid w:val="000521AA"/>
    <w:rsid w:val="0005336C"/>
    <w:rsid w:val="00053C04"/>
    <w:rsid w:val="00060310"/>
    <w:rsid w:val="00060AD2"/>
    <w:rsid w:val="000614EA"/>
    <w:rsid w:val="00070ACF"/>
    <w:rsid w:val="00076FC9"/>
    <w:rsid w:val="0007791E"/>
    <w:rsid w:val="0008045F"/>
    <w:rsid w:val="000826E6"/>
    <w:rsid w:val="000848AD"/>
    <w:rsid w:val="000866D1"/>
    <w:rsid w:val="00090943"/>
    <w:rsid w:val="00091970"/>
    <w:rsid w:val="00094FF6"/>
    <w:rsid w:val="000971D0"/>
    <w:rsid w:val="0009737B"/>
    <w:rsid w:val="000B03F2"/>
    <w:rsid w:val="000B35B1"/>
    <w:rsid w:val="000B6B08"/>
    <w:rsid w:val="000B7130"/>
    <w:rsid w:val="000C06FE"/>
    <w:rsid w:val="000C74F2"/>
    <w:rsid w:val="000C7C6D"/>
    <w:rsid w:val="000C7D6D"/>
    <w:rsid w:val="000C7E62"/>
    <w:rsid w:val="000D057D"/>
    <w:rsid w:val="000D1E1C"/>
    <w:rsid w:val="000D30F2"/>
    <w:rsid w:val="000E02A6"/>
    <w:rsid w:val="000E2C0D"/>
    <w:rsid w:val="000E3528"/>
    <w:rsid w:val="000E36A9"/>
    <w:rsid w:val="000E3938"/>
    <w:rsid w:val="000E793D"/>
    <w:rsid w:val="000E7ED7"/>
    <w:rsid w:val="000F3548"/>
    <w:rsid w:val="000F3B17"/>
    <w:rsid w:val="000F4D1C"/>
    <w:rsid w:val="000F4EB8"/>
    <w:rsid w:val="00103963"/>
    <w:rsid w:val="0011265D"/>
    <w:rsid w:val="001151F7"/>
    <w:rsid w:val="001170D7"/>
    <w:rsid w:val="00120BBE"/>
    <w:rsid w:val="00123C35"/>
    <w:rsid w:val="00124177"/>
    <w:rsid w:val="00124645"/>
    <w:rsid w:val="00124B20"/>
    <w:rsid w:val="0012675B"/>
    <w:rsid w:val="001269C4"/>
    <w:rsid w:val="00127B9F"/>
    <w:rsid w:val="00132973"/>
    <w:rsid w:val="00133056"/>
    <w:rsid w:val="00133AA1"/>
    <w:rsid w:val="00137ECE"/>
    <w:rsid w:val="00140471"/>
    <w:rsid w:val="00144F6C"/>
    <w:rsid w:val="00145A9F"/>
    <w:rsid w:val="001470AE"/>
    <w:rsid w:val="00150749"/>
    <w:rsid w:val="0015119E"/>
    <w:rsid w:val="00151AAF"/>
    <w:rsid w:val="001542A0"/>
    <w:rsid w:val="00160227"/>
    <w:rsid w:val="00162FEF"/>
    <w:rsid w:val="001661C8"/>
    <w:rsid w:val="00170983"/>
    <w:rsid w:val="00171F03"/>
    <w:rsid w:val="0017235E"/>
    <w:rsid w:val="00176513"/>
    <w:rsid w:val="0017681F"/>
    <w:rsid w:val="0017754F"/>
    <w:rsid w:val="00177EEB"/>
    <w:rsid w:val="001814AF"/>
    <w:rsid w:val="00184152"/>
    <w:rsid w:val="00187237"/>
    <w:rsid w:val="001910BB"/>
    <w:rsid w:val="001932C8"/>
    <w:rsid w:val="001A1A99"/>
    <w:rsid w:val="001A30C9"/>
    <w:rsid w:val="001A434B"/>
    <w:rsid w:val="001A57A1"/>
    <w:rsid w:val="001A5BC7"/>
    <w:rsid w:val="001A6D42"/>
    <w:rsid w:val="001B0F6B"/>
    <w:rsid w:val="001B1AF9"/>
    <w:rsid w:val="001B2D58"/>
    <w:rsid w:val="001B403F"/>
    <w:rsid w:val="001B4638"/>
    <w:rsid w:val="001C0526"/>
    <w:rsid w:val="001C104A"/>
    <w:rsid w:val="001C3062"/>
    <w:rsid w:val="001C3675"/>
    <w:rsid w:val="001C7F6D"/>
    <w:rsid w:val="001D1555"/>
    <w:rsid w:val="001E47CA"/>
    <w:rsid w:val="001F197A"/>
    <w:rsid w:val="001F1B23"/>
    <w:rsid w:val="001F3263"/>
    <w:rsid w:val="001F444B"/>
    <w:rsid w:val="002059D9"/>
    <w:rsid w:val="00210D9A"/>
    <w:rsid w:val="00210DBE"/>
    <w:rsid w:val="002113DB"/>
    <w:rsid w:val="00211429"/>
    <w:rsid w:val="0021232D"/>
    <w:rsid w:val="00212A56"/>
    <w:rsid w:val="00212DF1"/>
    <w:rsid w:val="00214CD7"/>
    <w:rsid w:val="0021611A"/>
    <w:rsid w:val="00222ED0"/>
    <w:rsid w:val="002246F7"/>
    <w:rsid w:val="00224F1B"/>
    <w:rsid w:val="0023122A"/>
    <w:rsid w:val="00231245"/>
    <w:rsid w:val="002320FD"/>
    <w:rsid w:val="002348FA"/>
    <w:rsid w:val="00235FDA"/>
    <w:rsid w:val="0023612D"/>
    <w:rsid w:val="0023660F"/>
    <w:rsid w:val="0024193A"/>
    <w:rsid w:val="00241964"/>
    <w:rsid w:val="00241A22"/>
    <w:rsid w:val="00241D93"/>
    <w:rsid w:val="00242CEA"/>
    <w:rsid w:val="00246ABB"/>
    <w:rsid w:val="00246ADE"/>
    <w:rsid w:val="00247FB0"/>
    <w:rsid w:val="00250AE2"/>
    <w:rsid w:val="002522CA"/>
    <w:rsid w:val="00252906"/>
    <w:rsid w:val="00253D7F"/>
    <w:rsid w:val="002565F4"/>
    <w:rsid w:val="002636DB"/>
    <w:rsid w:val="002642A7"/>
    <w:rsid w:val="00264816"/>
    <w:rsid w:val="002709D3"/>
    <w:rsid w:val="002750E7"/>
    <w:rsid w:val="00276375"/>
    <w:rsid w:val="00280531"/>
    <w:rsid w:val="002834A5"/>
    <w:rsid w:val="00283F45"/>
    <w:rsid w:val="0028448D"/>
    <w:rsid w:val="00285FC2"/>
    <w:rsid w:val="002877E3"/>
    <w:rsid w:val="00287CDC"/>
    <w:rsid w:val="002909BD"/>
    <w:rsid w:val="0029142F"/>
    <w:rsid w:val="002977CE"/>
    <w:rsid w:val="002A305C"/>
    <w:rsid w:val="002A36E8"/>
    <w:rsid w:val="002A3C29"/>
    <w:rsid w:val="002A669B"/>
    <w:rsid w:val="002B02A2"/>
    <w:rsid w:val="002B352A"/>
    <w:rsid w:val="002B6038"/>
    <w:rsid w:val="002C3953"/>
    <w:rsid w:val="002C7FF0"/>
    <w:rsid w:val="002D0D01"/>
    <w:rsid w:val="002D2F9B"/>
    <w:rsid w:val="002D71B4"/>
    <w:rsid w:val="002E2B42"/>
    <w:rsid w:val="002E5159"/>
    <w:rsid w:val="002F0511"/>
    <w:rsid w:val="002F1685"/>
    <w:rsid w:val="002F2434"/>
    <w:rsid w:val="002F5298"/>
    <w:rsid w:val="002F71FB"/>
    <w:rsid w:val="00301E90"/>
    <w:rsid w:val="003020BD"/>
    <w:rsid w:val="00303FFE"/>
    <w:rsid w:val="00304A1B"/>
    <w:rsid w:val="00304C2D"/>
    <w:rsid w:val="0030576B"/>
    <w:rsid w:val="00310630"/>
    <w:rsid w:val="00310AB6"/>
    <w:rsid w:val="00311B76"/>
    <w:rsid w:val="00312029"/>
    <w:rsid w:val="003166EF"/>
    <w:rsid w:val="00320457"/>
    <w:rsid w:val="00322727"/>
    <w:rsid w:val="00322951"/>
    <w:rsid w:val="003243EF"/>
    <w:rsid w:val="00325290"/>
    <w:rsid w:val="00327100"/>
    <w:rsid w:val="003271B7"/>
    <w:rsid w:val="00327717"/>
    <w:rsid w:val="00330A5A"/>
    <w:rsid w:val="0033150D"/>
    <w:rsid w:val="00337C15"/>
    <w:rsid w:val="00337DF3"/>
    <w:rsid w:val="00340C14"/>
    <w:rsid w:val="00341C88"/>
    <w:rsid w:val="003422C2"/>
    <w:rsid w:val="00344853"/>
    <w:rsid w:val="0034494A"/>
    <w:rsid w:val="003478DA"/>
    <w:rsid w:val="00351EF5"/>
    <w:rsid w:val="0035448C"/>
    <w:rsid w:val="00362896"/>
    <w:rsid w:val="0036312D"/>
    <w:rsid w:val="003657E0"/>
    <w:rsid w:val="003668BA"/>
    <w:rsid w:val="00371805"/>
    <w:rsid w:val="0037490C"/>
    <w:rsid w:val="00377AC3"/>
    <w:rsid w:val="00383A01"/>
    <w:rsid w:val="00384D31"/>
    <w:rsid w:val="0038549B"/>
    <w:rsid w:val="00386776"/>
    <w:rsid w:val="003869DA"/>
    <w:rsid w:val="003910B4"/>
    <w:rsid w:val="00391B9C"/>
    <w:rsid w:val="00397E77"/>
    <w:rsid w:val="003A189D"/>
    <w:rsid w:val="003A2E50"/>
    <w:rsid w:val="003A3068"/>
    <w:rsid w:val="003A37B5"/>
    <w:rsid w:val="003A4B76"/>
    <w:rsid w:val="003A51F4"/>
    <w:rsid w:val="003A698F"/>
    <w:rsid w:val="003A7176"/>
    <w:rsid w:val="003B102D"/>
    <w:rsid w:val="003B4483"/>
    <w:rsid w:val="003B472E"/>
    <w:rsid w:val="003B4998"/>
    <w:rsid w:val="003B6A6D"/>
    <w:rsid w:val="003C3223"/>
    <w:rsid w:val="003C37B5"/>
    <w:rsid w:val="003C459F"/>
    <w:rsid w:val="003D2B76"/>
    <w:rsid w:val="003D3DC7"/>
    <w:rsid w:val="003D4DE5"/>
    <w:rsid w:val="003D6587"/>
    <w:rsid w:val="003D6FCC"/>
    <w:rsid w:val="003D7528"/>
    <w:rsid w:val="003D7D40"/>
    <w:rsid w:val="003E099F"/>
    <w:rsid w:val="003E5CFA"/>
    <w:rsid w:val="003E7EDB"/>
    <w:rsid w:val="003F2DAF"/>
    <w:rsid w:val="004011AB"/>
    <w:rsid w:val="00401EE6"/>
    <w:rsid w:val="00405416"/>
    <w:rsid w:val="00410B04"/>
    <w:rsid w:val="00411FF8"/>
    <w:rsid w:val="00412574"/>
    <w:rsid w:val="004128F1"/>
    <w:rsid w:val="00415C8D"/>
    <w:rsid w:val="004163B7"/>
    <w:rsid w:val="00421419"/>
    <w:rsid w:val="00421C51"/>
    <w:rsid w:val="004228DD"/>
    <w:rsid w:val="00423207"/>
    <w:rsid w:val="0042551B"/>
    <w:rsid w:val="00430DE4"/>
    <w:rsid w:val="004354D2"/>
    <w:rsid w:val="004370B9"/>
    <w:rsid w:val="004424A6"/>
    <w:rsid w:val="00442ADF"/>
    <w:rsid w:val="00444671"/>
    <w:rsid w:val="00445770"/>
    <w:rsid w:val="00446CE8"/>
    <w:rsid w:val="0044797D"/>
    <w:rsid w:val="00453ED1"/>
    <w:rsid w:val="00454035"/>
    <w:rsid w:val="00456837"/>
    <w:rsid w:val="00460050"/>
    <w:rsid w:val="00461640"/>
    <w:rsid w:val="0046338D"/>
    <w:rsid w:val="00464541"/>
    <w:rsid w:val="00464686"/>
    <w:rsid w:val="004661DF"/>
    <w:rsid w:val="00467B9F"/>
    <w:rsid w:val="00473A36"/>
    <w:rsid w:val="00473CD4"/>
    <w:rsid w:val="00480CC9"/>
    <w:rsid w:val="00485E54"/>
    <w:rsid w:val="00486064"/>
    <w:rsid w:val="0048673A"/>
    <w:rsid w:val="00490403"/>
    <w:rsid w:val="004908D3"/>
    <w:rsid w:val="004956C0"/>
    <w:rsid w:val="004956E7"/>
    <w:rsid w:val="00496506"/>
    <w:rsid w:val="004A0E69"/>
    <w:rsid w:val="004A2CF8"/>
    <w:rsid w:val="004A506D"/>
    <w:rsid w:val="004B04CE"/>
    <w:rsid w:val="004B5196"/>
    <w:rsid w:val="004B5691"/>
    <w:rsid w:val="004C1766"/>
    <w:rsid w:val="004C2AD8"/>
    <w:rsid w:val="004C2C49"/>
    <w:rsid w:val="004C53EB"/>
    <w:rsid w:val="004D0EBB"/>
    <w:rsid w:val="004D1054"/>
    <w:rsid w:val="004D1169"/>
    <w:rsid w:val="004D1623"/>
    <w:rsid w:val="004D1B35"/>
    <w:rsid w:val="004D34EE"/>
    <w:rsid w:val="004D5912"/>
    <w:rsid w:val="004E04EA"/>
    <w:rsid w:val="004E1FC2"/>
    <w:rsid w:val="004E2D87"/>
    <w:rsid w:val="004E526A"/>
    <w:rsid w:val="004E66EB"/>
    <w:rsid w:val="004F33A0"/>
    <w:rsid w:val="004F3AE5"/>
    <w:rsid w:val="004F51E2"/>
    <w:rsid w:val="004F7491"/>
    <w:rsid w:val="00501585"/>
    <w:rsid w:val="00501FC4"/>
    <w:rsid w:val="00502B84"/>
    <w:rsid w:val="005047D2"/>
    <w:rsid w:val="005143A3"/>
    <w:rsid w:val="00521F0F"/>
    <w:rsid w:val="00523C69"/>
    <w:rsid w:val="0053081C"/>
    <w:rsid w:val="00534115"/>
    <w:rsid w:val="00534775"/>
    <w:rsid w:val="00535D09"/>
    <w:rsid w:val="005369CA"/>
    <w:rsid w:val="005421A8"/>
    <w:rsid w:val="00550D92"/>
    <w:rsid w:val="005541E0"/>
    <w:rsid w:val="00554563"/>
    <w:rsid w:val="005549B5"/>
    <w:rsid w:val="00561982"/>
    <w:rsid w:val="0056259E"/>
    <w:rsid w:val="005678F1"/>
    <w:rsid w:val="00567A7E"/>
    <w:rsid w:val="0057052F"/>
    <w:rsid w:val="0057304A"/>
    <w:rsid w:val="00573F37"/>
    <w:rsid w:val="0057424F"/>
    <w:rsid w:val="005755CE"/>
    <w:rsid w:val="00575CC9"/>
    <w:rsid w:val="00577BC2"/>
    <w:rsid w:val="0058041E"/>
    <w:rsid w:val="005812FF"/>
    <w:rsid w:val="00581E45"/>
    <w:rsid w:val="00584F9E"/>
    <w:rsid w:val="00586FD0"/>
    <w:rsid w:val="00587B73"/>
    <w:rsid w:val="0059086D"/>
    <w:rsid w:val="00593402"/>
    <w:rsid w:val="00595217"/>
    <w:rsid w:val="0059650E"/>
    <w:rsid w:val="005967C2"/>
    <w:rsid w:val="00597BA7"/>
    <w:rsid w:val="00597C61"/>
    <w:rsid w:val="00597EE8"/>
    <w:rsid w:val="005A0D74"/>
    <w:rsid w:val="005A12D1"/>
    <w:rsid w:val="005A32A7"/>
    <w:rsid w:val="005A63C6"/>
    <w:rsid w:val="005B0687"/>
    <w:rsid w:val="005B0822"/>
    <w:rsid w:val="005B2246"/>
    <w:rsid w:val="005B2B9D"/>
    <w:rsid w:val="005B3F67"/>
    <w:rsid w:val="005B4374"/>
    <w:rsid w:val="005B44B1"/>
    <w:rsid w:val="005C7908"/>
    <w:rsid w:val="005C7B84"/>
    <w:rsid w:val="005D00E8"/>
    <w:rsid w:val="005D4C39"/>
    <w:rsid w:val="005D67B8"/>
    <w:rsid w:val="005D7D08"/>
    <w:rsid w:val="005E001F"/>
    <w:rsid w:val="005E2E09"/>
    <w:rsid w:val="005E761C"/>
    <w:rsid w:val="005F03E2"/>
    <w:rsid w:val="005F0A97"/>
    <w:rsid w:val="005F1E16"/>
    <w:rsid w:val="005F57B6"/>
    <w:rsid w:val="005F743E"/>
    <w:rsid w:val="00600980"/>
    <w:rsid w:val="0060218A"/>
    <w:rsid w:val="0060457A"/>
    <w:rsid w:val="00604664"/>
    <w:rsid w:val="00604FC1"/>
    <w:rsid w:val="0060653C"/>
    <w:rsid w:val="00611EA4"/>
    <w:rsid w:val="00612BF0"/>
    <w:rsid w:val="00612C6F"/>
    <w:rsid w:val="00615167"/>
    <w:rsid w:val="0061655B"/>
    <w:rsid w:val="006168E8"/>
    <w:rsid w:val="00623D04"/>
    <w:rsid w:val="00625D67"/>
    <w:rsid w:val="00630335"/>
    <w:rsid w:val="0063054B"/>
    <w:rsid w:val="006335D2"/>
    <w:rsid w:val="006353D0"/>
    <w:rsid w:val="00636B51"/>
    <w:rsid w:val="00640591"/>
    <w:rsid w:val="006418CE"/>
    <w:rsid w:val="0064231C"/>
    <w:rsid w:val="00643528"/>
    <w:rsid w:val="00645D33"/>
    <w:rsid w:val="00651C90"/>
    <w:rsid w:val="006544B6"/>
    <w:rsid w:val="00654C0A"/>
    <w:rsid w:val="006566A4"/>
    <w:rsid w:val="006576DD"/>
    <w:rsid w:val="00660513"/>
    <w:rsid w:val="006627AC"/>
    <w:rsid w:val="00662D75"/>
    <w:rsid w:val="00664B19"/>
    <w:rsid w:val="00665A6C"/>
    <w:rsid w:val="0066676D"/>
    <w:rsid w:val="006668E6"/>
    <w:rsid w:val="00671CD7"/>
    <w:rsid w:val="006764FC"/>
    <w:rsid w:val="006766E8"/>
    <w:rsid w:val="006772FA"/>
    <w:rsid w:val="00682C5D"/>
    <w:rsid w:val="00682E77"/>
    <w:rsid w:val="00686893"/>
    <w:rsid w:val="0068798E"/>
    <w:rsid w:val="00687DF4"/>
    <w:rsid w:val="00691605"/>
    <w:rsid w:val="00693248"/>
    <w:rsid w:val="006936C5"/>
    <w:rsid w:val="00695249"/>
    <w:rsid w:val="00696B54"/>
    <w:rsid w:val="00697BB7"/>
    <w:rsid w:val="006A0958"/>
    <w:rsid w:val="006A367F"/>
    <w:rsid w:val="006A4549"/>
    <w:rsid w:val="006B1B24"/>
    <w:rsid w:val="006B5087"/>
    <w:rsid w:val="006B7F11"/>
    <w:rsid w:val="006C4066"/>
    <w:rsid w:val="006C532E"/>
    <w:rsid w:val="006C5381"/>
    <w:rsid w:val="006C55F5"/>
    <w:rsid w:val="006D1BCB"/>
    <w:rsid w:val="006D1E79"/>
    <w:rsid w:val="006D4D50"/>
    <w:rsid w:val="006D65FF"/>
    <w:rsid w:val="006D7C82"/>
    <w:rsid w:val="006E079C"/>
    <w:rsid w:val="006E2EF7"/>
    <w:rsid w:val="006E35EA"/>
    <w:rsid w:val="006E3D9B"/>
    <w:rsid w:val="006E445E"/>
    <w:rsid w:val="006E50D6"/>
    <w:rsid w:val="006E5A45"/>
    <w:rsid w:val="006E7099"/>
    <w:rsid w:val="006F18DE"/>
    <w:rsid w:val="006F1C87"/>
    <w:rsid w:val="006F1D7B"/>
    <w:rsid w:val="006F3BBA"/>
    <w:rsid w:val="006F5A42"/>
    <w:rsid w:val="00703C71"/>
    <w:rsid w:val="007072B2"/>
    <w:rsid w:val="00707A4A"/>
    <w:rsid w:val="007107A8"/>
    <w:rsid w:val="00711AEB"/>
    <w:rsid w:val="0071493E"/>
    <w:rsid w:val="00715524"/>
    <w:rsid w:val="007170FD"/>
    <w:rsid w:val="00717159"/>
    <w:rsid w:val="00722598"/>
    <w:rsid w:val="00723A7C"/>
    <w:rsid w:val="00723B92"/>
    <w:rsid w:val="00723FF5"/>
    <w:rsid w:val="00733413"/>
    <w:rsid w:val="0073478D"/>
    <w:rsid w:val="00734C5C"/>
    <w:rsid w:val="00740C49"/>
    <w:rsid w:val="007429B0"/>
    <w:rsid w:val="0075060F"/>
    <w:rsid w:val="007536E2"/>
    <w:rsid w:val="00760A1A"/>
    <w:rsid w:val="00760C57"/>
    <w:rsid w:val="00762063"/>
    <w:rsid w:val="00762F9F"/>
    <w:rsid w:val="0076379B"/>
    <w:rsid w:val="00764730"/>
    <w:rsid w:val="00765288"/>
    <w:rsid w:val="0077048F"/>
    <w:rsid w:val="00771500"/>
    <w:rsid w:val="0077239E"/>
    <w:rsid w:val="007734FB"/>
    <w:rsid w:val="007753B3"/>
    <w:rsid w:val="00775A80"/>
    <w:rsid w:val="00776C94"/>
    <w:rsid w:val="00781197"/>
    <w:rsid w:val="00782CDE"/>
    <w:rsid w:val="007831B1"/>
    <w:rsid w:val="0078464E"/>
    <w:rsid w:val="00787B28"/>
    <w:rsid w:val="00787DA8"/>
    <w:rsid w:val="00787F43"/>
    <w:rsid w:val="0079007B"/>
    <w:rsid w:val="00791615"/>
    <w:rsid w:val="0079334A"/>
    <w:rsid w:val="00796004"/>
    <w:rsid w:val="007A04C3"/>
    <w:rsid w:val="007A0BAC"/>
    <w:rsid w:val="007A2F3B"/>
    <w:rsid w:val="007A30DA"/>
    <w:rsid w:val="007A58B3"/>
    <w:rsid w:val="007A6381"/>
    <w:rsid w:val="007A6EE0"/>
    <w:rsid w:val="007A7CC3"/>
    <w:rsid w:val="007B1741"/>
    <w:rsid w:val="007B1926"/>
    <w:rsid w:val="007B240A"/>
    <w:rsid w:val="007B3DB6"/>
    <w:rsid w:val="007B5343"/>
    <w:rsid w:val="007B5426"/>
    <w:rsid w:val="007B5D16"/>
    <w:rsid w:val="007B718E"/>
    <w:rsid w:val="007B72CD"/>
    <w:rsid w:val="007C3042"/>
    <w:rsid w:val="007C30C4"/>
    <w:rsid w:val="007C74AA"/>
    <w:rsid w:val="007C78C3"/>
    <w:rsid w:val="007D5C50"/>
    <w:rsid w:val="007D732D"/>
    <w:rsid w:val="007E09C0"/>
    <w:rsid w:val="007E264A"/>
    <w:rsid w:val="007E274F"/>
    <w:rsid w:val="007E2E34"/>
    <w:rsid w:val="007F5666"/>
    <w:rsid w:val="00800B01"/>
    <w:rsid w:val="008010CD"/>
    <w:rsid w:val="008102EC"/>
    <w:rsid w:val="00810956"/>
    <w:rsid w:val="00810EDF"/>
    <w:rsid w:val="00811AF1"/>
    <w:rsid w:val="0081255C"/>
    <w:rsid w:val="00813541"/>
    <w:rsid w:val="00816A41"/>
    <w:rsid w:val="00816D4F"/>
    <w:rsid w:val="00817090"/>
    <w:rsid w:val="00817E5B"/>
    <w:rsid w:val="008210C8"/>
    <w:rsid w:val="00821448"/>
    <w:rsid w:val="00825FF8"/>
    <w:rsid w:val="008264A0"/>
    <w:rsid w:val="008276A4"/>
    <w:rsid w:val="00833460"/>
    <w:rsid w:val="008372AA"/>
    <w:rsid w:val="008419CB"/>
    <w:rsid w:val="0084313A"/>
    <w:rsid w:val="00847798"/>
    <w:rsid w:val="008479E5"/>
    <w:rsid w:val="00850CB9"/>
    <w:rsid w:val="0085152F"/>
    <w:rsid w:val="00851A44"/>
    <w:rsid w:val="00853136"/>
    <w:rsid w:val="008567A9"/>
    <w:rsid w:val="00856A74"/>
    <w:rsid w:val="00856C37"/>
    <w:rsid w:val="00856F58"/>
    <w:rsid w:val="00857B5B"/>
    <w:rsid w:val="0086444E"/>
    <w:rsid w:val="00864F74"/>
    <w:rsid w:val="0086748C"/>
    <w:rsid w:val="0087021E"/>
    <w:rsid w:val="00871F93"/>
    <w:rsid w:val="008741E1"/>
    <w:rsid w:val="008746A2"/>
    <w:rsid w:val="00876A5E"/>
    <w:rsid w:val="008804D1"/>
    <w:rsid w:val="00881A37"/>
    <w:rsid w:val="008877B9"/>
    <w:rsid w:val="00892CA0"/>
    <w:rsid w:val="00893118"/>
    <w:rsid w:val="00894F07"/>
    <w:rsid w:val="008956F9"/>
    <w:rsid w:val="00896250"/>
    <w:rsid w:val="00897AA0"/>
    <w:rsid w:val="008A00F1"/>
    <w:rsid w:val="008A22B5"/>
    <w:rsid w:val="008A3730"/>
    <w:rsid w:val="008A4B2A"/>
    <w:rsid w:val="008A5EF2"/>
    <w:rsid w:val="008A7EA8"/>
    <w:rsid w:val="008B00BA"/>
    <w:rsid w:val="008B3803"/>
    <w:rsid w:val="008B5441"/>
    <w:rsid w:val="008B68CA"/>
    <w:rsid w:val="008C02BE"/>
    <w:rsid w:val="008C566A"/>
    <w:rsid w:val="008C7A84"/>
    <w:rsid w:val="008C7A8D"/>
    <w:rsid w:val="008D0E87"/>
    <w:rsid w:val="008D123B"/>
    <w:rsid w:val="008D176B"/>
    <w:rsid w:val="008D24B1"/>
    <w:rsid w:val="008D3B96"/>
    <w:rsid w:val="008D5A8E"/>
    <w:rsid w:val="008D68F3"/>
    <w:rsid w:val="008E26D9"/>
    <w:rsid w:val="008E2C61"/>
    <w:rsid w:val="008E6ECB"/>
    <w:rsid w:val="008E6F51"/>
    <w:rsid w:val="008F067B"/>
    <w:rsid w:val="008F1EBA"/>
    <w:rsid w:val="008F34E2"/>
    <w:rsid w:val="008F34E3"/>
    <w:rsid w:val="008F3A02"/>
    <w:rsid w:val="008F4EC5"/>
    <w:rsid w:val="008F7FC8"/>
    <w:rsid w:val="00901697"/>
    <w:rsid w:val="009064BE"/>
    <w:rsid w:val="009104D5"/>
    <w:rsid w:val="00913232"/>
    <w:rsid w:val="009138CB"/>
    <w:rsid w:val="00920816"/>
    <w:rsid w:val="00922191"/>
    <w:rsid w:val="0092243B"/>
    <w:rsid w:val="0093117A"/>
    <w:rsid w:val="009332D8"/>
    <w:rsid w:val="00933688"/>
    <w:rsid w:val="00934125"/>
    <w:rsid w:val="0093649A"/>
    <w:rsid w:val="0094042F"/>
    <w:rsid w:val="00945C5E"/>
    <w:rsid w:val="00946AA5"/>
    <w:rsid w:val="00946D56"/>
    <w:rsid w:val="009470A1"/>
    <w:rsid w:val="009475A2"/>
    <w:rsid w:val="00953549"/>
    <w:rsid w:val="00953586"/>
    <w:rsid w:val="009544DA"/>
    <w:rsid w:val="00955F93"/>
    <w:rsid w:val="009570BF"/>
    <w:rsid w:val="009570CD"/>
    <w:rsid w:val="009573A4"/>
    <w:rsid w:val="0096149F"/>
    <w:rsid w:val="00961F0A"/>
    <w:rsid w:val="00962ECC"/>
    <w:rsid w:val="00965398"/>
    <w:rsid w:val="009668DF"/>
    <w:rsid w:val="00973B8A"/>
    <w:rsid w:val="00976430"/>
    <w:rsid w:val="00982A81"/>
    <w:rsid w:val="00982D11"/>
    <w:rsid w:val="009863F2"/>
    <w:rsid w:val="009913F5"/>
    <w:rsid w:val="009952A7"/>
    <w:rsid w:val="0099693F"/>
    <w:rsid w:val="009A626A"/>
    <w:rsid w:val="009B2147"/>
    <w:rsid w:val="009C2891"/>
    <w:rsid w:val="009C3BF5"/>
    <w:rsid w:val="009C739B"/>
    <w:rsid w:val="009C76C4"/>
    <w:rsid w:val="009D1663"/>
    <w:rsid w:val="009D2C7B"/>
    <w:rsid w:val="009D3317"/>
    <w:rsid w:val="009D50FD"/>
    <w:rsid w:val="009D541C"/>
    <w:rsid w:val="009D7B88"/>
    <w:rsid w:val="009E58A8"/>
    <w:rsid w:val="009E73E8"/>
    <w:rsid w:val="009F1EDA"/>
    <w:rsid w:val="009F343B"/>
    <w:rsid w:val="009F3E69"/>
    <w:rsid w:val="009F5498"/>
    <w:rsid w:val="009F71FB"/>
    <w:rsid w:val="00A00712"/>
    <w:rsid w:val="00A01994"/>
    <w:rsid w:val="00A03494"/>
    <w:rsid w:val="00A06F20"/>
    <w:rsid w:val="00A128C5"/>
    <w:rsid w:val="00A1533A"/>
    <w:rsid w:val="00A21249"/>
    <w:rsid w:val="00A21CA6"/>
    <w:rsid w:val="00A22264"/>
    <w:rsid w:val="00A23BF8"/>
    <w:rsid w:val="00A24311"/>
    <w:rsid w:val="00A24FAE"/>
    <w:rsid w:val="00A3007C"/>
    <w:rsid w:val="00A32E72"/>
    <w:rsid w:val="00A33350"/>
    <w:rsid w:val="00A34D0E"/>
    <w:rsid w:val="00A357A7"/>
    <w:rsid w:val="00A37D4D"/>
    <w:rsid w:val="00A40AD3"/>
    <w:rsid w:val="00A40C3B"/>
    <w:rsid w:val="00A43098"/>
    <w:rsid w:val="00A51166"/>
    <w:rsid w:val="00A5124B"/>
    <w:rsid w:val="00A51343"/>
    <w:rsid w:val="00A514D0"/>
    <w:rsid w:val="00A56273"/>
    <w:rsid w:val="00A60732"/>
    <w:rsid w:val="00A65FA8"/>
    <w:rsid w:val="00A7275C"/>
    <w:rsid w:val="00A75533"/>
    <w:rsid w:val="00A83397"/>
    <w:rsid w:val="00A84D35"/>
    <w:rsid w:val="00A84EFA"/>
    <w:rsid w:val="00A85B39"/>
    <w:rsid w:val="00A90FFF"/>
    <w:rsid w:val="00A91313"/>
    <w:rsid w:val="00A92D55"/>
    <w:rsid w:val="00A94440"/>
    <w:rsid w:val="00A9458E"/>
    <w:rsid w:val="00AA59DB"/>
    <w:rsid w:val="00AA6B8F"/>
    <w:rsid w:val="00AB016C"/>
    <w:rsid w:val="00AB13F4"/>
    <w:rsid w:val="00AB2F7A"/>
    <w:rsid w:val="00AB4FDF"/>
    <w:rsid w:val="00AB6459"/>
    <w:rsid w:val="00AB6507"/>
    <w:rsid w:val="00AB6E10"/>
    <w:rsid w:val="00AB72F7"/>
    <w:rsid w:val="00AC4976"/>
    <w:rsid w:val="00AC704A"/>
    <w:rsid w:val="00AD0AE1"/>
    <w:rsid w:val="00AD1919"/>
    <w:rsid w:val="00AD2D73"/>
    <w:rsid w:val="00AD3604"/>
    <w:rsid w:val="00AD3DA7"/>
    <w:rsid w:val="00AE642A"/>
    <w:rsid w:val="00AE66A9"/>
    <w:rsid w:val="00AF16B3"/>
    <w:rsid w:val="00AF1D81"/>
    <w:rsid w:val="00AF6477"/>
    <w:rsid w:val="00AF65F3"/>
    <w:rsid w:val="00B029DD"/>
    <w:rsid w:val="00B02EA4"/>
    <w:rsid w:val="00B043F7"/>
    <w:rsid w:val="00B050E7"/>
    <w:rsid w:val="00B05BB7"/>
    <w:rsid w:val="00B113B0"/>
    <w:rsid w:val="00B11E3E"/>
    <w:rsid w:val="00B15AC0"/>
    <w:rsid w:val="00B26474"/>
    <w:rsid w:val="00B336C5"/>
    <w:rsid w:val="00B35FF9"/>
    <w:rsid w:val="00B4125C"/>
    <w:rsid w:val="00B41F29"/>
    <w:rsid w:val="00B46006"/>
    <w:rsid w:val="00B47705"/>
    <w:rsid w:val="00B51BD3"/>
    <w:rsid w:val="00B54011"/>
    <w:rsid w:val="00B54E5A"/>
    <w:rsid w:val="00B6207F"/>
    <w:rsid w:val="00B624F7"/>
    <w:rsid w:val="00B64D28"/>
    <w:rsid w:val="00B70120"/>
    <w:rsid w:val="00B735F2"/>
    <w:rsid w:val="00B7568E"/>
    <w:rsid w:val="00B80B61"/>
    <w:rsid w:val="00B8141C"/>
    <w:rsid w:val="00B85C90"/>
    <w:rsid w:val="00B86C06"/>
    <w:rsid w:val="00B90380"/>
    <w:rsid w:val="00B93CEB"/>
    <w:rsid w:val="00B9444C"/>
    <w:rsid w:val="00B948F5"/>
    <w:rsid w:val="00B96524"/>
    <w:rsid w:val="00B969CD"/>
    <w:rsid w:val="00BA065E"/>
    <w:rsid w:val="00BA3DCD"/>
    <w:rsid w:val="00BA5967"/>
    <w:rsid w:val="00BA75E4"/>
    <w:rsid w:val="00BB306F"/>
    <w:rsid w:val="00BB3EC9"/>
    <w:rsid w:val="00BB60E0"/>
    <w:rsid w:val="00BB6C95"/>
    <w:rsid w:val="00BB724B"/>
    <w:rsid w:val="00BC149C"/>
    <w:rsid w:val="00BC2A41"/>
    <w:rsid w:val="00BC2FCD"/>
    <w:rsid w:val="00BC3CD3"/>
    <w:rsid w:val="00BC467E"/>
    <w:rsid w:val="00BC642F"/>
    <w:rsid w:val="00BD6784"/>
    <w:rsid w:val="00BD6F73"/>
    <w:rsid w:val="00BD7A10"/>
    <w:rsid w:val="00BE2C13"/>
    <w:rsid w:val="00BE3D30"/>
    <w:rsid w:val="00BE43FA"/>
    <w:rsid w:val="00BE4B84"/>
    <w:rsid w:val="00BE6EA2"/>
    <w:rsid w:val="00BF0D86"/>
    <w:rsid w:val="00BF168C"/>
    <w:rsid w:val="00BF3445"/>
    <w:rsid w:val="00BF3D5D"/>
    <w:rsid w:val="00BF3D8A"/>
    <w:rsid w:val="00BF6C87"/>
    <w:rsid w:val="00BF7298"/>
    <w:rsid w:val="00C002DC"/>
    <w:rsid w:val="00C0036F"/>
    <w:rsid w:val="00C10C82"/>
    <w:rsid w:val="00C129A8"/>
    <w:rsid w:val="00C15598"/>
    <w:rsid w:val="00C17267"/>
    <w:rsid w:val="00C2141F"/>
    <w:rsid w:val="00C23AE1"/>
    <w:rsid w:val="00C24FC9"/>
    <w:rsid w:val="00C33F2E"/>
    <w:rsid w:val="00C35A51"/>
    <w:rsid w:val="00C37AAA"/>
    <w:rsid w:val="00C37F46"/>
    <w:rsid w:val="00C40C56"/>
    <w:rsid w:val="00C414E2"/>
    <w:rsid w:val="00C4186F"/>
    <w:rsid w:val="00C524F6"/>
    <w:rsid w:val="00C52D6A"/>
    <w:rsid w:val="00C57198"/>
    <w:rsid w:val="00C5744C"/>
    <w:rsid w:val="00C6552C"/>
    <w:rsid w:val="00C70351"/>
    <w:rsid w:val="00C72BED"/>
    <w:rsid w:val="00C743CA"/>
    <w:rsid w:val="00C76132"/>
    <w:rsid w:val="00C801A9"/>
    <w:rsid w:val="00C80461"/>
    <w:rsid w:val="00C804E9"/>
    <w:rsid w:val="00C90121"/>
    <w:rsid w:val="00C9454E"/>
    <w:rsid w:val="00C9710A"/>
    <w:rsid w:val="00CA7998"/>
    <w:rsid w:val="00CB0B6E"/>
    <w:rsid w:val="00CB2234"/>
    <w:rsid w:val="00CB2F8B"/>
    <w:rsid w:val="00CB5415"/>
    <w:rsid w:val="00CB7457"/>
    <w:rsid w:val="00CB7DD0"/>
    <w:rsid w:val="00CC3537"/>
    <w:rsid w:val="00CC3D4A"/>
    <w:rsid w:val="00CC4277"/>
    <w:rsid w:val="00CC5C04"/>
    <w:rsid w:val="00CC72D7"/>
    <w:rsid w:val="00CC74CA"/>
    <w:rsid w:val="00CD0D4A"/>
    <w:rsid w:val="00CD292A"/>
    <w:rsid w:val="00CD4401"/>
    <w:rsid w:val="00CD5F62"/>
    <w:rsid w:val="00CD616E"/>
    <w:rsid w:val="00CD6193"/>
    <w:rsid w:val="00CD6DD4"/>
    <w:rsid w:val="00CE0976"/>
    <w:rsid w:val="00CE5780"/>
    <w:rsid w:val="00CE69C0"/>
    <w:rsid w:val="00CE6EDA"/>
    <w:rsid w:val="00D01BAA"/>
    <w:rsid w:val="00D024FB"/>
    <w:rsid w:val="00D04E2D"/>
    <w:rsid w:val="00D05B2F"/>
    <w:rsid w:val="00D06173"/>
    <w:rsid w:val="00D06C3F"/>
    <w:rsid w:val="00D13D55"/>
    <w:rsid w:val="00D14DC7"/>
    <w:rsid w:val="00D15BB1"/>
    <w:rsid w:val="00D15EA8"/>
    <w:rsid w:val="00D17B0D"/>
    <w:rsid w:val="00D22414"/>
    <w:rsid w:val="00D248CA"/>
    <w:rsid w:val="00D266CF"/>
    <w:rsid w:val="00D31484"/>
    <w:rsid w:val="00D32598"/>
    <w:rsid w:val="00D32F95"/>
    <w:rsid w:val="00D34648"/>
    <w:rsid w:val="00D35906"/>
    <w:rsid w:val="00D36307"/>
    <w:rsid w:val="00D4153D"/>
    <w:rsid w:val="00D45C80"/>
    <w:rsid w:val="00D476A7"/>
    <w:rsid w:val="00D510FE"/>
    <w:rsid w:val="00D53992"/>
    <w:rsid w:val="00D542AF"/>
    <w:rsid w:val="00D57BA1"/>
    <w:rsid w:val="00D63024"/>
    <w:rsid w:val="00D63065"/>
    <w:rsid w:val="00D63991"/>
    <w:rsid w:val="00D6679A"/>
    <w:rsid w:val="00D734FD"/>
    <w:rsid w:val="00D74272"/>
    <w:rsid w:val="00D75CAB"/>
    <w:rsid w:val="00D76A55"/>
    <w:rsid w:val="00D816FD"/>
    <w:rsid w:val="00D8362B"/>
    <w:rsid w:val="00D83A95"/>
    <w:rsid w:val="00D83B8F"/>
    <w:rsid w:val="00D8478A"/>
    <w:rsid w:val="00D86AD6"/>
    <w:rsid w:val="00D924CC"/>
    <w:rsid w:val="00D93DA0"/>
    <w:rsid w:val="00D95828"/>
    <w:rsid w:val="00D96A7B"/>
    <w:rsid w:val="00D96FDC"/>
    <w:rsid w:val="00DA0E61"/>
    <w:rsid w:val="00DA0FAB"/>
    <w:rsid w:val="00DA3A89"/>
    <w:rsid w:val="00DA4293"/>
    <w:rsid w:val="00DC44E8"/>
    <w:rsid w:val="00DC4619"/>
    <w:rsid w:val="00DC7493"/>
    <w:rsid w:val="00DC74F6"/>
    <w:rsid w:val="00DD28F8"/>
    <w:rsid w:val="00DD46E1"/>
    <w:rsid w:val="00DE08B1"/>
    <w:rsid w:val="00DE0E76"/>
    <w:rsid w:val="00DE180A"/>
    <w:rsid w:val="00DF4867"/>
    <w:rsid w:val="00DF6CA0"/>
    <w:rsid w:val="00DF6FCE"/>
    <w:rsid w:val="00DF7D7B"/>
    <w:rsid w:val="00E00A8A"/>
    <w:rsid w:val="00E02A63"/>
    <w:rsid w:val="00E03168"/>
    <w:rsid w:val="00E06862"/>
    <w:rsid w:val="00E100E5"/>
    <w:rsid w:val="00E1032D"/>
    <w:rsid w:val="00E10B64"/>
    <w:rsid w:val="00E13422"/>
    <w:rsid w:val="00E141D5"/>
    <w:rsid w:val="00E14C62"/>
    <w:rsid w:val="00E17852"/>
    <w:rsid w:val="00E243AE"/>
    <w:rsid w:val="00E30567"/>
    <w:rsid w:val="00E327E0"/>
    <w:rsid w:val="00E36383"/>
    <w:rsid w:val="00E368E0"/>
    <w:rsid w:val="00E40205"/>
    <w:rsid w:val="00E40D07"/>
    <w:rsid w:val="00E41EAE"/>
    <w:rsid w:val="00E41F49"/>
    <w:rsid w:val="00E45A02"/>
    <w:rsid w:val="00E46479"/>
    <w:rsid w:val="00E4675A"/>
    <w:rsid w:val="00E47027"/>
    <w:rsid w:val="00E47703"/>
    <w:rsid w:val="00E51EEA"/>
    <w:rsid w:val="00E526CB"/>
    <w:rsid w:val="00E52817"/>
    <w:rsid w:val="00E52FAC"/>
    <w:rsid w:val="00E53F3B"/>
    <w:rsid w:val="00E568E5"/>
    <w:rsid w:val="00E60624"/>
    <w:rsid w:val="00E60E83"/>
    <w:rsid w:val="00E65C9B"/>
    <w:rsid w:val="00E675DC"/>
    <w:rsid w:val="00E7395D"/>
    <w:rsid w:val="00E75927"/>
    <w:rsid w:val="00E75A5B"/>
    <w:rsid w:val="00E81D24"/>
    <w:rsid w:val="00E81D87"/>
    <w:rsid w:val="00E81F3D"/>
    <w:rsid w:val="00E87FD8"/>
    <w:rsid w:val="00E94E2C"/>
    <w:rsid w:val="00E95D20"/>
    <w:rsid w:val="00E95E53"/>
    <w:rsid w:val="00EA16FD"/>
    <w:rsid w:val="00EA26EB"/>
    <w:rsid w:val="00EA3667"/>
    <w:rsid w:val="00EB11AD"/>
    <w:rsid w:val="00EB33AE"/>
    <w:rsid w:val="00EB364B"/>
    <w:rsid w:val="00EB62A4"/>
    <w:rsid w:val="00EB6814"/>
    <w:rsid w:val="00EB6860"/>
    <w:rsid w:val="00EC0291"/>
    <w:rsid w:val="00EC0335"/>
    <w:rsid w:val="00EC2D45"/>
    <w:rsid w:val="00EC307D"/>
    <w:rsid w:val="00EC469B"/>
    <w:rsid w:val="00EC5444"/>
    <w:rsid w:val="00EC7CCA"/>
    <w:rsid w:val="00ED0127"/>
    <w:rsid w:val="00ED0A9C"/>
    <w:rsid w:val="00ED5704"/>
    <w:rsid w:val="00EE0E65"/>
    <w:rsid w:val="00EE27F6"/>
    <w:rsid w:val="00EE5305"/>
    <w:rsid w:val="00EE53D6"/>
    <w:rsid w:val="00EE5945"/>
    <w:rsid w:val="00EF038D"/>
    <w:rsid w:val="00EF0F28"/>
    <w:rsid w:val="00EF17B4"/>
    <w:rsid w:val="00EF2345"/>
    <w:rsid w:val="00EF5C2E"/>
    <w:rsid w:val="00EF6AB3"/>
    <w:rsid w:val="00F05898"/>
    <w:rsid w:val="00F12AB9"/>
    <w:rsid w:val="00F2363B"/>
    <w:rsid w:val="00F23A3E"/>
    <w:rsid w:val="00F276E1"/>
    <w:rsid w:val="00F3087B"/>
    <w:rsid w:val="00F32F72"/>
    <w:rsid w:val="00F36AE2"/>
    <w:rsid w:val="00F437C1"/>
    <w:rsid w:val="00F448A9"/>
    <w:rsid w:val="00F514D0"/>
    <w:rsid w:val="00F51A53"/>
    <w:rsid w:val="00F57A00"/>
    <w:rsid w:val="00F6366A"/>
    <w:rsid w:val="00F63FD8"/>
    <w:rsid w:val="00F654B5"/>
    <w:rsid w:val="00F66F49"/>
    <w:rsid w:val="00F67A1A"/>
    <w:rsid w:val="00F71AA5"/>
    <w:rsid w:val="00F7321E"/>
    <w:rsid w:val="00F73FBA"/>
    <w:rsid w:val="00F741E1"/>
    <w:rsid w:val="00F75CF2"/>
    <w:rsid w:val="00F80FB2"/>
    <w:rsid w:val="00F815FB"/>
    <w:rsid w:val="00F82684"/>
    <w:rsid w:val="00F82FCC"/>
    <w:rsid w:val="00F90712"/>
    <w:rsid w:val="00F91935"/>
    <w:rsid w:val="00F91A30"/>
    <w:rsid w:val="00F93B05"/>
    <w:rsid w:val="00F93C46"/>
    <w:rsid w:val="00FA168C"/>
    <w:rsid w:val="00FA17CB"/>
    <w:rsid w:val="00FA4A3D"/>
    <w:rsid w:val="00FA4E8A"/>
    <w:rsid w:val="00FA67B1"/>
    <w:rsid w:val="00FB53FA"/>
    <w:rsid w:val="00FB685A"/>
    <w:rsid w:val="00FD24F3"/>
    <w:rsid w:val="00FD686A"/>
    <w:rsid w:val="00FE190B"/>
    <w:rsid w:val="00FE2561"/>
    <w:rsid w:val="00FE3B24"/>
    <w:rsid w:val="00FE65FB"/>
    <w:rsid w:val="00FE75AA"/>
    <w:rsid w:val="00FE78DB"/>
    <w:rsid w:val="00FF1922"/>
    <w:rsid w:val="00FF70D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32BD553-9498-4C90-B774-29ACB5E21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51B"/>
    <w:pPr>
      <w:spacing w:after="120" w:line="276" w:lineRule="auto"/>
      <w:jc w:val="both"/>
    </w:pPr>
    <w:rPr>
      <w:rFonts w:ascii="Calibri" w:eastAsia="Calibri" w:hAnsi="Calibri"/>
      <w:sz w:val="22"/>
      <w:szCs w:val="22"/>
      <w:lang w:val="es-MX" w:eastAsia="en-US"/>
    </w:rPr>
  </w:style>
  <w:style w:type="paragraph" w:styleId="Ttulo1">
    <w:name w:val="heading 1"/>
    <w:basedOn w:val="Normal"/>
    <w:next w:val="Normal"/>
    <w:link w:val="Ttulo1Car"/>
    <w:uiPriority w:val="9"/>
    <w:qFormat/>
    <w:rsid w:val="00554563"/>
    <w:pPr>
      <w:keepNext/>
      <w:keepLines/>
      <w:numPr>
        <w:numId w:val="9"/>
      </w:numPr>
      <w:outlineLvl w:val="0"/>
    </w:pPr>
    <w:rPr>
      <w:b/>
      <w:caps/>
      <w:snapToGrid w:val="0"/>
      <w:sz w:val="24"/>
    </w:rPr>
  </w:style>
  <w:style w:type="paragraph" w:styleId="Ttulo2">
    <w:name w:val="heading 2"/>
    <w:basedOn w:val="Ttulo1"/>
    <w:next w:val="Normal"/>
    <w:link w:val="Ttulo2Car"/>
    <w:uiPriority w:val="99"/>
    <w:qFormat/>
    <w:rsid w:val="00EB33AE"/>
    <w:pPr>
      <w:numPr>
        <w:ilvl w:val="1"/>
      </w:numPr>
      <w:ind w:left="680"/>
      <w:outlineLvl w:val="1"/>
    </w:pPr>
    <w:rPr>
      <w:caps w:val="0"/>
      <w:sz w:val="22"/>
    </w:rPr>
  </w:style>
  <w:style w:type="paragraph" w:styleId="Ttulo3">
    <w:name w:val="heading 3"/>
    <w:basedOn w:val="Ttulo2"/>
    <w:next w:val="Normal"/>
    <w:link w:val="Ttulo3Car"/>
    <w:uiPriority w:val="9"/>
    <w:qFormat/>
    <w:rsid w:val="00EB33AE"/>
    <w:pPr>
      <w:numPr>
        <w:ilvl w:val="2"/>
      </w:numPr>
      <w:tabs>
        <w:tab w:val="num" w:pos="1134"/>
      </w:tabs>
      <w:ind w:left="680"/>
      <w:outlineLvl w:val="2"/>
    </w:pPr>
  </w:style>
  <w:style w:type="paragraph" w:styleId="Ttulo4">
    <w:name w:val="heading 4"/>
    <w:basedOn w:val="Ttulo3"/>
    <w:next w:val="Normal"/>
    <w:link w:val="Ttulo4Car"/>
    <w:uiPriority w:val="9"/>
    <w:qFormat/>
    <w:rsid w:val="00E81F3D"/>
    <w:pPr>
      <w:numPr>
        <w:ilvl w:val="3"/>
      </w:numPr>
      <w:tabs>
        <w:tab w:val="num" w:pos="1134"/>
        <w:tab w:val="num" w:pos="2098"/>
      </w:tabs>
      <w:ind w:left="680"/>
      <w:outlineLvl w:val="3"/>
    </w:pPr>
    <w:rPr>
      <w:b w:val="0"/>
      <w:u w:val="single"/>
    </w:rPr>
  </w:style>
  <w:style w:type="paragraph" w:styleId="Ttulo5">
    <w:name w:val="heading 5"/>
    <w:basedOn w:val="Ttulo4"/>
    <w:next w:val="Normal"/>
    <w:link w:val="Ttulo5Car"/>
    <w:uiPriority w:val="9"/>
    <w:qFormat/>
    <w:rsid w:val="00554563"/>
    <w:pPr>
      <w:numPr>
        <w:ilvl w:val="4"/>
      </w:numPr>
      <w:tabs>
        <w:tab w:val="left" w:pos="907"/>
      </w:tabs>
      <w:outlineLvl w:val="4"/>
    </w:pPr>
    <w:rPr>
      <w:u w:val="none"/>
    </w:rPr>
  </w:style>
  <w:style w:type="paragraph" w:styleId="Ttulo6">
    <w:name w:val="heading 6"/>
    <w:basedOn w:val="Normal"/>
    <w:next w:val="Normal"/>
    <w:link w:val="Ttulo6Car"/>
    <w:uiPriority w:val="9"/>
    <w:qFormat/>
    <w:rsid w:val="00554563"/>
    <w:pPr>
      <w:numPr>
        <w:ilvl w:val="5"/>
        <w:numId w:val="9"/>
      </w:numPr>
      <w:outlineLvl w:val="5"/>
    </w:pPr>
  </w:style>
  <w:style w:type="paragraph" w:styleId="Ttulo7">
    <w:name w:val="heading 7"/>
    <w:basedOn w:val="Normal"/>
    <w:next w:val="Normal"/>
    <w:link w:val="Ttulo7Car"/>
    <w:uiPriority w:val="9"/>
    <w:qFormat/>
    <w:rsid w:val="00554563"/>
    <w:pPr>
      <w:numPr>
        <w:ilvl w:val="6"/>
        <w:numId w:val="9"/>
      </w:numPr>
      <w:outlineLvl w:val="6"/>
    </w:pPr>
  </w:style>
  <w:style w:type="paragraph" w:styleId="Ttulo8">
    <w:name w:val="heading 8"/>
    <w:basedOn w:val="Normal"/>
    <w:next w:val="Normal"/>
    <w:link w:val="Ttulo8Car"/>
    <w:uiPriority w:val="9"/>
    <w:qFormat/>
    <w:rsid w:val="00554563"/>
    <w:pPr>
      <w:numPr>
        <w:ilvl w:val="7"/>
        <w:numId w:val="9"/>
      </w:numPr>
      <w:outlineLvl w:val="7"/>
    </w:pPr>
  </w:style>
  <w:style w:type="paragraph" w:styleId="Ttulo9">
    <w:name w:val="heading 9"/>
    <w:basedOn w:val="Normal"/>
    <w:next w:val="Normal"/>
    <w:link w:val="Ttulo9Car"/>
    <w:uiPriority w:val="9"/>
    <w:qFormat/>
    <w:rsid w:val="00554563"/>
    <w:pPr>
      <w:numPr>
        <w:ilvl w:val="8"/>
        <w:numId w:val="9"/>
      </w:num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nmeros">
    <w:name w:val="List Number"/>
    <w:basedOn w:val="Normal"/>
    <w:semiHidden/>
    <w:rsid w:val="00554563"/>
    <w:pPr>
      <w:numPr>
        <w:numId w:val="1"/>
      </w:numPr>
      <w:tabs>
        <w:tab w:val="clear" w:pos="360"/>
        <w:tab w:val="num" w:pos="680"/>
      </w:tabs>
      <w:ind w:left="680" w:hanging="680"/>
    </w:pPr>
  </w:style>
  <w:style w:type="paragraph" w:styleId="Listaconvietas">
    <w:name w:val="List Bullet"/>
    <w:basedOn w:val="Normal"/>
    <w:autoRedefine/>
    <w:semiHidden/>
    <w:rsid w:val="00554563"/>
    <w:pPr>
      <w:numPr>
        <w:numId w:val="2"/>
      </w:numPr>
      <w:tabs>
        <w:tab w:val="clear" w:pos="360"/>
        <w:tab w:val="num" w:pos="680"/>
      </w:tabs>
      <w:ind w:left="680" w:hanging="680"/>
    </w:pPr>
  </w:style>
  <w:style w:type="paragraph" w:styleId="Puesto">
    <w:name w:val="Title"/>
    <w:basedOn w:val="Normal"/>
    <w:link w:val="PuestoCar"/>
    <w:uiPriority w:val="10"/>
    <w:qFormat/>
    <w:rsid w:val="00554563"/>
    <w:pPr>
      <w:numPr>
        <w:numId w:val="3"/>
      </w:numPr>
      <w:outlineLvl w:val="0"/>
    </w:pPr>
    <w:rPr>
      <w:b/>
      <w:caps/>
      <w:kern w:val="28"/>
      <w:sz w:val="24"/>
    </w:rPr>
  </w:style>
  <w:style w:type="paragraph" w:customStyle="1" w:styleId="Titulo5">
    <w:name w:val="Titulo 5"/>
    <w:basedOn w:val="Ttulo4"/>
    <w:autoRedefine/>
    <w:rsid w:val="00554563"/>
    <w:pPr>
      <w:numPr>
        <w:ilvl w:val="4"/>
        <w:numId w:val="4"/>
      </w:numPr>
      <w:tabs>
        <w:tab w:val="left" w:pos="907"/>
      </w:tabs>
    </w:pPr>
    <w:rPr>
      <w:u w:val="none"/>
    </w:rPr>
  </w:style>
  <w:style w:type="paragraph" w:styleId="Direccinsobre">
    <w:name w:val="envelope address"/>
    <w:basedOn w:val="Normal"/>
    <w:semiHidden/>
    <w:rsid w:val="00554563"/>
    <w:pPr>
      <w:framePr w:w="7920" w:h="1980" w:hRule="exact" w:hSpace="141" w:wrap="auto" w:hAnchor="page" w:xAlign="center" w:yAlign="bottom"/>
      <w:ind w:left="2880"/>
    </w:pPr>
    <w:rPr>
      <w:sz w:val="18"/>
    </w:rPr>
  </w:style>
  <w:style w:type="paragraph" w:styleId="Remitedesobre">
    <w:name w:val="envelope return"/>
    <w:basedOn w:val="Normal"/>
    <w:semiHidden/>
    <w:rsid w:val="00554563"/>
  </w:style>
  <w:style w:type="paragraph" w:styleId="TDC1">
    <w:name w:val="toc 1"/>
    <w:basedOn w:val="Normal"/>
    <w:next w:val="Normal"/>
    <w:autoRedefine/>
    <w:uiPriority w:val="39"/>
    <w:qFormat/>
    <w:rsid w:val="00EB33AE"/>
    <w:pPr>
      <w:spacing w:before="120"/>
      <w:jc w:val="left"/>
    </w:pPr>
    <w:rPr>
      <w:rFonts w:asciiTheme="minorHAnsi" w:hAnsiTheme="minorHAnsi"/>
      <w:b/>
      <w:bCs/>
      <w:caps/>
      <w:sz w:val="20"/>
      <w:szCs w:val="20"/>
    </w:rPr>
  </w:style>
  <w:style w:type="paragraph" w:styleId="TDC2">
    <w:name w:val="toc 2"/>
    <w:basedOn w:val="Normal"/>
    <w:next w:val="Normal"/>
    <w:autoRedefine/>
    <w:uiPriority w:val="39"/>
    <w:qFormat/>
    <w:rsid w:val="007A6EE0"/>
    <w:pPr>
      <w:spacing w:after="0"/>
      <w:ind w:left="220"/>
      <w:jc w:val="left"/>
    </w:pPr>
    <w:rPr>
      <w:rFonts w:asciiTheme="minorHAnsi" w:hAnsiTheme="minorHAnsi"/>
      <w:smallCaps/>
      <w:sz w:val="20"/>
      <w:szCs w:val="20"/>
    </w:rPr>
  </w:style>
  <w:style w:type="paragraph" w:styleId="TDC3">
    <w:name w:val="toc 3"/>
    <w:basedOn w:val="Normal"/>
    <w:next w:val="Normal"/>
    <w:autoRedefine/>
    <w:uiPriority w:val="39"/>
    <w:qFormat/>
    <w:rsid w:val="004D1169"/>
    <w:pPr>
      <w:tabs>
        <w:tab w:val="left" w:pos="1320"/>
        <w:tab w:val="right" w:leader="dot" w:pos="8494"/>
      </w:tabs>
      <w:spacing w:after="0"/>
      <w:ind w:left="800"/>
      <w:jc w:val="left"/>
    </w:pPr>
    <w:rPr>
      <w:rFonts w:asciiTheme="minorHAnsi" w:hAnsiTheme="minorHAnsi"/>
      <w:i/>
      <w:iCs/>
      <w:sz w:val="20"/>
      <w:szCs w:val="20"/>
    </w:rPr>
  </w:style>
  <w:style w:type="paragraph" w:styleId="TDC4">
    <w:name w:val="toc 4"/>
    <w:basedOn w:val="Normal"/>
    <w:next w:val="Normal"/>
    <w:autoRedefine/>
    <w:uiPriority w:val="39"/>
    <w:rsid w:val="00F67A1A"/>
    <w:pPr>
      <w:spacing w:after="0"/>
      <w:ind w:left="660"/>
      <w:jc w:val="left"/>
    </w:pPr>
    <w:rPr>
      <w:rFonts w:asciiTheme="minorHAnsi" w:hAnsiTheme="minorHAnsi"/>
      <w:sz w:val="18"/>
      <w:szCs w:val="18"/>
    </w:rPr>
  </w:style>
  <w:style w:type="character" w:styleId="Nmerodepgina">
    <w:name w:val="page number"/>
    <w:basedOn w:val="Fuentedeprrafopredeter"/>
    <w:rsid w:val="00554563"/>
  </w:style>
  <w:style w:type="paragraph" w:styleId="Prrafodelista">
    <w:name w:val="List Paragraph"/>
    <w:basedOn w:val="Normal"/>
    <w:uiPriority w:val="34"/>
    <w:qFormat/>
    <w:rsid w:val="00F93B05"/>
    <w:pPr>
      <w:ind w:left="720"/>
      <w:contextualSpacing/>
    </w:pPr>
  </w:style>
  <w:style w:type="paragraph" w:styleId="Piedepgina">
    <w:name w:val="footer"/>
    <w:basedOn w:val="Normal"/>
    <w:link w:val="PiedepginaCar"/>
    <w:unhideWhenUsed/>
    <w:rsid w:val="00F93B0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93B05"/>
    <w:rPr>
      <w:rFonts w:ascii="Calibri" w:eastAsia="Calibri" w:hAnsi="Calibri"/>
      <w:sz w:val="22"/>
      <w:szCs w:val="22"/>
      <w:lang w:val="es-MX" w:eastAsia="en-US"/>
    </w:rPr>
  </w:style>
  <w:style w:type="paragraph" w:styleId="Textodeglobo">
    <w:name w:val="Balloon Text"/>
    <w:basedOn w:val="Normal"/>
    <w:link w:val="TextodegloboCar"/>
    <w:uiPriority w:val="99"/>
    <w:semiHidden/>
    <w:unhideWhenUsed/>
    <w:rsid w:val="00F93B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3B05"/>
    <w:rPr>
      <w:rFonts w:ascii="Tahoma" w:eastAsia="Calibri" w:hAnsi="Tahoma" w:cs="Tahoma"/>
      <w:sz w:val="16"/>
      <w:szCs w:val="16"/>
      <w:lang w:val="es-MX" w:eastAsia="en-US"/>
    </w:rPr>
  </w:style>
  <w:style w:type="paragraph" w:styleId="TtulodeTDC">
    <w:name w:val="TOC Heading"/>
    <w:basedOn w:val="Ttulo1"/>
    <w:next w:val="Normal"/>
    <w:uiPriority w:val="39"/>
    <w:qFormat/>
    <w:rsid w:val="00F80FB2"/>
    <w:pPr>
      <w:numPr>
        <w:numId w:val="0"/>
      </w:numPr>
      <w:spacing w:before="480" w:after="0"/>
      <w:outlineLvl w:val="9"/>
    </w:pPr>
    <w:rPr>
      <w:rFonts w:ascii="Cambria" w:eastAsia="Times New Roman" w:hAnsi="Cambria"/>
      <w:bCs/>
      <w:caps w:val="0"/>
      <w:snapToGrid/>
      <w:color w:val="365F91"/>
      <w:sz w:val="28"/>
      <w:szCs w:val="28"/>
      <w:lang w:val="es-ES"/>
    </w:rPr>
  </w:style>
  <w:style w:type="character" w:styleId="Hipervnculo">
    <w:name w:val="Hyperlink"/>
    <w:basedOn w:val="Fuentedeprrafopredeter"/>
    <w:uiPriority w:val="99"/>
    <w:unhideWhenUsed/>
    <w:rsid w:val="00F80FB2"/>
    <w:rPr>
      <w:color w:val="0000FF"/>
      <w:u w:val="single"/>
    </w:rPr>
  </w:style>
  <w:style w:type="paragraph" w:styleId="TDC5">
    <w:name w:val="toc 5"/>
    <w:basedOn w:val="Normal"/>
    <w:next w:val="Normal"/>
    <w:autoRedefine/>
    <w:uiPriority w:val="39"/>
    <w:unhideWhenUsed/>
    <w:rsid w:val="00810956"/>
    <w:pPr>
      <w:spacing w:after="0"/>
      <w:ind w:left="880"/>
      <w:jc w:val="left"/>
    </w:pPr>
    <w:rPr>
      <w:rFonts w:asciiTheme="minorHAnsi" w:hAnsiTheme="minorHAnsi"/>
      <w:sz w:val="18"/>
      <w:szCs w:val="18"/>
    </w:rPr>
  </w:style>
  <w:style w:type="paragraph" w:styleId="TDC6">
    <w:name w:val="toc 6"/>
    <w:basedOn w:val="Normal"/>
    <w:next w:val="Normal"/>
    <w:autoRedefine/>
    <w:uiPriority w:val="39"/>
    <w:unhideWhenUsed/>
    <w:rsid w:val="00810956"/>
    <w:pPr>
      <w:spacing w:after="0"/>
      <w:ind w:left="1100"/>
      <w:jc w:val="left"/>
    </w:pPr>
    <w:rPr>
      <w:rFonts w:asciiTheme="minorHAnsi" w:hAnsiTheme="minorHAnsi"/>
      <w:sz w:val="18"/>
      <w:szCs w:val="18"/>
    </w:rPr>
  </w:style>
  <w:style w:type="paragraph" w:styleId="TDC7">
    <w:name w:val="toc 7"/>
    <w:basedOn w:val="Normal"/>
    <w:next w:val="Normal"/>
    <w:autoRedefine/>
    <w:uiPriority w:val="39"/>
    <w:unhideWhenUsed/>
    <w:rsid w:val="00810956"/>
    <w:pPr>
      <w:spacing w:after="0"/>
      <w:ind w:left="1320"/>
      <w:jc w:val="left"/>
    </w:pPr>
    <w:rPr>
      <w:rFonts w:asciiTheme="minorHAnsi" w:hAnsiTheme="minorHAnsi"/>
      <w:sz w:val="18"/>
      <w:szCs w:val="18"/>
    </w:rPr>
  </w:style>
  <w:style w:type="paragraph" w:styleId="TDC8">
    <w:name w:val="toc 8"/>
    <w:basedOn w:val="Normal"/>
    <w:next w:val="Normal"/>
    <w:autoRedefine/>
    <w:uiPriority w:val="39"/>
    <w:unhideWhenUsed/>
    <w:rsid w:val="00810956"/>
    <w:pPr>
      <w:spacing w:after="0"/>
      <w:ind w:left="1540"/>
      <w:jc w:val="left"/>
    </w:pPr>
    <w:rPr>
      <w:rFonts w:asciiTheme="minorHAnsi" w:hAnsiTheme="minorHAnsi"/>
      <w:sz w:val="18"/>
      <w:szCs w:val="18"/>
    </w:rPr>
  </w:style>
  <w:style w:type="paragraph" w:styleId="TDC9">
    <w:name w:val="toc 9"/>
    <w:basedOn w:val="Normal"/>
    <w:next w:val="Normal"/>
    <w:autoRedefine/>
    <w:uiPriority w:val="39"/>
    <w:unhideWhenUsed/>
    <w:rsid w:val="00810956"/>
    <w:pPr>
      <w:spacing w:after="0"/>
      <w:ind w:left="1760"/>
      <w:jc w:val="left"/>
    </w:pPr>
    <w:rPr>
      <w:rFonts w:asciiTheme="minorHAnsi" w:hAnsiTheme="minorHAnsi"/>
      <w:sz w:val="18"/>
      <w:szCs w:val="18"/>
    </w:rPr>
  </w:style>
  <w:style w:type="paragraph" w:styleId="Encabezado">
    <w:name w:val="header"/>
    <w:basedOn w:val="Normal"/>
    <w:link w:val="EncabezadoCar"/>
    <w:unhideWhenUsed/>
    <w:rsid w:val="00AD3D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3DA7"/>
    <w:rPr>
      <w:rFonts w:ascii="Calibri" w:eastAsia="Calibri" w:hAnsi="Calibri"/>
      <w:sz w:val="22"/>
      <w:szCs w:val="22"/>
      <w:lang w:val="es-MX" w:eastAsia="en-US"/>
    </w:rPr>
  </w:style>
  <w:style w:type="paragraph" w:styleId="Textosinformato">
    <w:name w:val="Plain Text"/>
    <w:basedOn w:val="Normal"/>
    <w:link w:val="TextosinformatoCar"/>
    <w:rsid w:val="00C15598"/>
    <w:pPr>
      <w:widowControl w:val="0"/>
      <w:autoSpaceDE w:val="0"/>
      <w:autoSpaceDN w:val="0"/>
      <w:spacing w:after="0" w:line="240" w:lineRule="auto"/>
    </w:pPr>
    <w:rPr>
      <w:rFonts w:ascii="Courier New" w:eastAsia="Times New Roman" w:hAnsi="Courier New" w:cs="Courier New"/>
      <w:sz w:val="20"/>
      <w:szCs w:val="20"/>
      <w:lang w:val="it-IT" w:eastAsia="it-IT"/>
    </w:rPr>
  </w:style>
  <w:style w:type="table" w:styleId="Tablaconcuadrcula">
    <w:name w:val="Table Grid"/>
    <w:basedOn w:val="Tablanormal"/>
    <w:uiPriority w:val="59"/>
    <w:rsid w:val="00965398"/>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scripcin">
    <w:name w:val="caption"/>
    <w:basedOn w:val="Normal"/>
    <w:next w:val="Normal"/>
    <w:uiPriority w:val="35"/>
    <w:qFormat/>
    <w:rsid w:val="00965398"/>
    <w:rPr>
      <w:b/>
      <w:bCs/>
      <w:sz w:val="20"/>
      <w:szCs w:val="20"/>
    </w:rPr>
  </w:style>
  <w:style w:type="character" w:customStyle="1" w:styleId="TextosinformatoCar">
    <w:name w:val="Texto sin formato Car"/>
    <w:basedOn w:val="Fuentedeprrafopredeter"/>
    <w:link w:val="Textosinformato"/>
    <w:locked/>
    <w:rsid w:val="008A7EA8"/>
    <w:rPr>
      <w:rFonts w:ascii="Courier New" w:hAnsi="Courier New" w:cs="Courier New"/>
      <w:lang w:val="it-IT" w:eastAsia="it-IT"/>
    </w:rPr>
  </w:style>
  <w:style w:type="paragraph" w:styleId="ndice1">
    <w:name w:val="index 1"/>
    <w:basedOn w:val="Normal"/>
    <w:next w:val="Normal"/>
    <w:autoRedefine/>
    <w:semiHidden/>
    <w:rsid w:val="005A0D74"/>
    <w:pPr>
      <w:ind w:left="220" w:hanging="220"/>
    </w:pPr>
  </w:style>
  <w:style w:type="paragraph" w:customStyle="1" w:styleId="Informetexto">
    <w:name w:val="Informetexto"/>
    <w:basedOn w:val="Normal"/>
    <w:link w:val="InformetextoCar"/>
    <w:qFormat/>
    <w:rsid w:val="00DA0E61"/>
    <w:pPr>
      <w:spacing w:line="380" w:lineRule="exact"/>
    </w:pPr>
    <w:rPr>
      <w:rFonts w:ascii="Trebuchet MS" w:eastAsia="Times New Roman" w:hAnsi="Trebuchet MS"/>
      <w:spacing w:val="10"/>
      <w:szCs w:val="20"/>
      <w:lang w:val="es-ES" w:eastAsia="it-IT"/>
    </w:rPr>
  </w:style>
  <w:style w:type="character" w:customStyle="1" w:styleId="InformetextoCar">
    <w:name w:val="Informetexto Car"/>
    <w:basedOn w:val="Fuentedeprrafopredeter"/>
    <w:link w:val="Informetexto"/>
    <w:rsid w:val="00DA0E61"/>
    <w:rPr>
      <w:rFonts w:ascii="Trebuchet MS" w:hAnsi="Trebuchet MS"/>
      <w:spacing w:val="10"/>
      <w:sz w:val="22"/>
      <w:lang w:eastAsia="it-IT"/>
    </w:rPr>
  </w:style>
  <w:style w:type="character" w:customStyle="1" w:styleId="Ttulo1Car">
    <w:name w:val="Título 1 Car"/>
    <w:basedOn w:val="Fuentedeprrafopredeter"/>
    <w:link w:val="Ttulo1"/>
    <w:uiPriority w:val="9"/>
    <w:rsid w:val="00EC2D45"/>
    <w:rPr>
      <w:rFonts w:ascii="Calibri" w:eastAsia="Calibri" w:hAnsi="Calibri"/>
      <w:b/>
      <w:caps/>
      <w:snapToGrid w:val="0"/>
      <w:sz w:val="24"/>
      <w:szCs w:val="22"/>
      <w:lang w:val="es-MX" w:eastAsia="en-US"/>
    </w:rPr>
  </w:style>
  <w:style w:type="character" w:customStyle="1" w:styleId="Ttulo2Car">
    <w:name w:val="Título 2 Car"/>
    <w:basedOn w:val="Fuentedeprrafopredeter"/>
    <w:link w:val="Ttulo2"/>
    <w:uiPriority w:val="99"/>
    <w:rsid w:val="00EB33AE"/>
    <w:rPr>
      <w:rFonts w:ascii="Calibri" w:eastAsia="Calibri" w:hAnsi="Calibri"/>
      <w:b/>
      <w:snapToGrid w:val="0"/>
      <w:sz w:val="22"/>
      <w:szCs w:val="22"/>
      <w:lang w:val="es-MX" w:eastAsia="en-US"/>
    </w:rPr>
  </w:style>
  <w:style w:type="character" w:customStyle="1" w:styleId="Ttulo3Car">
    <w:name w:val="Título 3 Car"/>
    <w:basedOn w:val="Fuentedeprrafopredeter"/>
    <w:link w:val="Ttulo3"/>
    <w:uiPriority w:val="9"/>
    <w:rsid w:val="00EB33AE"/>
    <w:rPr>
      <w:rFonts w:ascii="Calibri" w:eastAsia="Calibri" w:hAnsi="Calibri"/>
      <w:b/>
      <w:snapToGrid w:val="0"/>
      <w:sz w:val="22"/>
      <w:szCs w:val="22"/>
      <w:lang w:val="es-MX" w:eastAsia="en-US"/>
    </w:rPr>
  </w:style>
  <w:style w:type="character" w:customStyle="1" w:styleId="Ttulo4Car">
    <w:name w:val="Título 4 Car"/>
    <w:basedOn w:val="Fuentedeprrafopredeter"/>
    <w:link w:val="Ttulo4"/>
    <w:uiPriority w:val="9"/>
    <w:rsid w:val="00E81F3D"/>
    <w:rPr>
      <w:rFonts w:ascii="Calibri" w:eastAsia="Calibri" w:hAnsi="Calibri"/>
      <w:snapToGrid w:val="0"/>
      <w:sz w:val="22"/>
      <w:szCs w:val="22"/>
      <w:u w:val="single"/>
      <w:lang w:val="es-MX" w:eastAsia="en-US"/>
    </w:rPr>
  </w:style>
  <w:style w:type="character" w:customStyle="1" w:styleId="Ttulo5Car">
    <w:name w:val="Título 5 Car"/>
    <w:basedOn w:val="Fuentedeprrafopredeter"/>
    <w:link w:val="Ttulo5"/>
    <w:uiPriority w:val="9"/>
    <w:rsid w:val="00EC2D45"/>
    <w:rPr>
      <w:rFonts w:ascii="Calibri" w:eastAsia="Calibri" w:hAnsi="Calibri"/>
      <w:snapToGrid w:val="0"/>
      <w:sz w:val="22"/>
      <w:szCs w:val="22"/>
      <w:lang w:val="es-MX" w:eastAsia="en-US"/>
    </w:rPr>
  </w:style>
  <w:style w:type="character" w:customStyle="1" w:styleId="Ttulo6Car">
    <w:name w:val="Título 6 Car"/>
    <w:basedOn w:val="Fuentedeprrafopredeter"/>
    <w:link w:val="Ttulo6"/>
    <w:uiPriority w:val="9"/>
    <w:rsid w:val="00EC2D45"/>
    <w:rPr>
      <w:rFonts w:ascii="Calibri" w:eastAsia="Calibri" w:hAnsi="Calibri"/>
      <w:sz w:val="22"/>
      <w:szCs w:val="22"/>
      <w:lang w:val="es-MX" w:eastAsia="en-US"/>
    </w:rPr>
  </w:style>
  <w:style w:type="character" w:customStyle="1" w:styleId="Ttulo7Car">
    <w:name w:val="Título 7 Car"/>
    <w:basedOn w:val="Fuentedeprrafopredeter"/>
    <w:link w:val="Ttulo7"/>
    <w:uiPriority w:val="9"/>
    <w:rsid w:val="00EC2D45"/>
    <w:rPr>
      <w:rFonts w:ascii="Calibri" w:eastAsia="Calibri" w:hAnsi="Calibri"/>
      <w:sz w:val="22"/>
      <w:szCs w:val="22"/>
      <w:lang w:val="es-MX" w:eastAsia="en-US"/>
    </w:rPr>
  </w:style>
  <w:style w:type="character" w:customStyle="1" w:styleId="Ttulo8Car">
    <w:name w:val="Título 8 Car"/>
    <w:basedOn w:val="Fuentedeprrafopredeter"/>
    <w:link w:val="Ttulo8"/>
    <w:uiPriority w:val="9"/>
    <w:rsid w:val="00EC2D45"/>
    <w:rPr>
      <w:rFonts w:ascii="Calibri" w:eastAsia="Calibri" w:hAnsi="Calibri"/>
      <w:sz w:val="22"/>
      <w:szCs w:val="22"/>
      <w:lang w:val="es-MX" w:eastAsia="en-US"/>
    </w:rPr>
  </w:style>
  <w:style w:type="character" w:customStyle="1" w:styleId="Ttulo9Car">
    <w:name w:val="Título 9 Car"/>
    <w:basedOn w:val="Fuentedeprrafopredeter"/>
    <w:link w:val="Ttulo9"/>
    <w:uiPriority w:val="9"/>
    <w:rsid w:val="00EC2D45"/>
    <w:rPr>
      <w:rFonts w:ascii="Arial" w:eastAsia="Calibri" w:hAnsi="Arial"/>
      <w:b/>
      <w:i/>
      <w:sz w:val="18"/>
      <w:szCs w:val="22"/>
      <w:lang w:val="es-MX" w:eastAsia="en-US"/>
    </w:rPr>
  </w:style>
  <w:style w:type="character" w:customStyle="1" w:styleId="PuestoCar">
    <w:name w:val="Puesto Car"/>
    <w:basedOn w:val="Fuentedeprrafopredeter"/>
    <w:link w:val="Puesto"/>
    <w:uiPriority w:val="10"/>
    <w:rsid w:val="00EC2D45"/>
    <w:rPr>
      <w:rFonts w:ascii="Calibri" w:eastAsia="Calibri" w:hAnsi="Calibri"/>
      <w:b/>
      <w:caps/>
      <w:kern w:val="28"/>
      <w:sz w:val="24"/>
      <w:szCs w:val="22"/>
      <w:lang w:val="es-MX" w:eastAsia="en-US"/>
    </w:rPr>
  </w:style>
  <w:style w:type="paragraph" w:styleId="Sinespaciado">
    <w:name w:val="No Spacing"/>
    <w:uiPriority w:val="1"/>
    <w:qFormat/>
    <w:rsid w:val="00EC2D45"/>
    <w:pPr>
      <w:jc w:val="both"/>
    </w:pPr>
    <w:rPr>
      <w:rFonts w:ascii="Calibri" w:eastAsia="Calibri" w:hAnsi="Calibri"/>
      <w:sz w:val="22"/>
      <w:szCs w:val="22"/>
      <w:lang w:val="es-ES" w:eastAsia="es-ES"/>
    </w:rPr>
  </w:style>
  <w:style w:type="paragraph" w:styleId="Tabladeilustraciones">
    <w:name w:val="table of figures"/>
    <w:basedOn w:val="Normal"/>
    <w:next w:val="Normal"/>
    <w:uiPriority w:val="99"/>
    <w:unhideWhenUsed/>
    <w:rsid w:val="00EC2D45"/>
    <w:pPr>
      <w:spacing w:after="0"/>
    </w:pPr>
    <w:rPr>
      <w:lang w:val="es-ES" w:eastAsia="es-ES"/>
    </w:rPr>
  </w:style>
  <w:style w:type="paragraph" w:customStyle="1" w:styleId="Figura">
    <w:name w:val="Figura"/>
    <w:qFormat/>
    <w:rsid w:val="00FE3B24"/>
    <w:pPr>
      <w:numPr>
        <w:numId w:val="7"/>
      </w:numPr>
      <w:jc w:val="center"/>
    </w:pPr>
    <w:rPr>
      <w:rFonts w:ascii="Calibri" w:eastAsia="Calibri" w:hAnsi="Calibri"/>
      <w:bCs/>
      <w:lang w:eastAsia="en-US"/>
    </w:rPr>
  </w:style>
  <w:style w:type="paragraph" w:customStyle="1" w:styleId="Tabla">
    <w:name w:val="Tabla"/>
    <w:qFormat/>
    <w:rsid w:val="00FE3B24"/>
    <w:pPr>
      <w:numPr>
        <w:numId w:val="6"/>
      </w:numPr>
      <w:jc w:val="center"/>
    </w:pPr>
    <w:rPr>
      <w:rFonts w:ascii="Calibri" w:eastAsia="Calibri" w:hAnsi="Calibri"/>
      <w:bCs/>
      <w:lang w:val="es-MX" w:eastAsia="en-US"/>
    </w:rPr>
  </w:style>
  <w:style w:type="paragraph" w:customStyle="1" w:styleId="Apendice">
    <w:name w:val="Apendice"/>
    <w:qFormat/>
    <w:rsid w:val="005D67B8"/>
    <w:pPr>
      <w:numPr>
        <w:numId w:val="8"/>
      </w:numPr>
    </w:pPr>
    <w:rPr>
      <w:rFonts w:ascii="Calibri" w:eastAsia="Calibri" w:hAnsi="Calibri"/>
      <w:b/>
      <w:bCs/>
      <w:sz w:val="24"/>
      <w:szCs w:val="24"/>
      <w:lang w:val="es-MX" w:eastAsia="en-US"/>
    </w:rPr>
  </w:style>
  <w:style w:type="paragraph" w:customStyle="1" w:styleId="Apndice">
    <w:name w:val="Apéndice"/>
    <w:qFormat/>
    <w:rsid w:val="00F3087B"/>
    <w:pPr>
      <w:numPr>
        <w:ilvl w:val="1"/>
        <w:numId w:val="8"/>
      </w:numPr>
      <w:jc w:val="center"/>
    </w:pPr>
    <w:rPr>
      <w:rFonts w:ascii="Calibri" w:eastAsia="Calibri" w:hAnsi="Calibri"/>
      <w:b/>
      <w:bCs/>
      <w:lang w:val="es-MX" w:eastAsia="en-US"/>
    </w:rPr>
  </w:style>
  <w:style w:type="paragraph" w:customStyle="1" w:styleId="Apndice0">
    <w:name w:val="Apèndice"/>
    <w:qFormat/>
    <w:rsid w:val="0030576B"/>
    <w:pPr>
      <w:jc w:val="center"/>
    </w:pPr>
    <w:rPr>
      <w:rFonts w:ascii="Calibri" w:eastAsia="Calibri" w:hAnsi="Calibri"/>
      <w:b/>
      <w:bCs/>
      <w:szCs w:val="24"/>
      <w:lang w:val="es-MX" w:eastAsia="en-US"/>
    </w:rPr>
  </w:style>
  <w:style w:type="character" w:customStyle="1" w:styleId="apple-style-span">
    <w:name w:val="apple-style-span"/>
    <w:basedOn w:val="Fuentedeprrafopredeter"/>
    <w:rsid w:val="00D13D55"/>
  </w:style>
  <w:style w:type="character" w:customStyle="1" w:styleId="apple-converted-space">
    <w:name w:val="apple-converted-space"/>
    <w:basedOn w:val="Fuentedeprrafopredeter"/>
    <w:rsid w:val="00D13D55"/>
  </w:style>
  <w:style w:type="character" w:customStyle="1" w:styleId="highlightedsearchterm">
    <w:name w:val="highlightedsearchterm"/>
    <w:basedOn w:val="Fuentedeprrafopredeter"/>
    <w:rsid w:val="00D13D55"/>
  </w:style>
  <w:style w:type="character" w:styleId="Textodelmarcadordeposicin">
    <w:name w:val="Placeholder Text"/>
    <w:basedOn w:val="Fuentedeprrafopredeter"/>
    <w:uiPriority w:val="99"/>
    <w:semiHidden/>
    <w:rsid w:val="00D13D55"/>
    <w:rPr>
      <w:color w:val="808080"/>
    </w:rPr>
  </w:style>
  <w:style w:type="paragraph" w:customStyle="1" w:styleId="Default">
    <w:name w:val="Default"/>
    <w:rsid w:val="00D13D55"/>
    <w:pPr>
      <w:autoSpaceDE w:val="0"/>
      <w:autoSpaceDN w:val="0"/>
      <w:adjustRightInd w:val="0"/>
    </w:pPr>
    <w:rPr>
      <w:rFonts w:ascii="Arial" w:eastAsiaTheme="minorHAnsi" w:hAnsi="Arial" w:cs="Arial"/>
      <w:color w:val="000000"/>
      <w:sz w:val="24"/>
      <w:szCs w:val="24"/>
      <w:lang w:eastAsia="en-US"/>
    </w:rPr>
  </w:style>
  <w:style w:type="paragraph" w:customStyle="1" w:styleId="tabla0">
    <w:name w:val="tabla"/>
    <w:basedOn w:val="Default"/>
    <w:next w:val="Default"/>
    <w:uiPriority w:val="99"/>
    <w:rsid w:val="00D13D55"/>
    <w:rPr>
      <w:color w:val="auto"/>
    </w:rPr>
  </w:style>
  <w:style w:type="paragraph" w:customStyle="1" w:styleId="Nivel2">
    <w:name w:val="Nivel2"/>
    <w:basedOn w:val="Default"/>
    <w:next w:val="Default"/>
    <w:uiPriority w:val="99"/>
    <w:rsid w:val="00D13D55"/>
    <w:rPr>
      <w:color w:val="auto"/>
    </w:rPr>
  </w:style>
  <w:style w:type="paragraph" w:customStyle="1" w:styleId="Nivel1">
    <w:name w:val="Nivel1"/>
    <w:basedOn w:val="Default"/>
    <w:next w:val="Default"/>
    <w:uiPriority w:val="99"/>
    <w:rsid w:val="00D13D55"/>
    <w:rPr>
      <w:color w:val="auto"/>
    </w:rPr>
  </w:style>
  <w:style w:type="paragraph" w:styleId="NormalWeb">
    <w:name w:val="Normal (Web)"/>
    <w:basedOn w:val="Normal"/>
    <w:uiPriority w:val="99"/>
    <w:semiHidden/>
    <w:unhideWhenUsed/>
    <w:rsid w:val="00D13D55"/>
    <w:pPr>
      <w:spacing w:after="68" w:line="240" w:lineRule="auto"/>
      <w:jc w:val="left"/>
    </w:pPr>
    <w:rPr>
      <w:rFonts w:ascii="Times New Roman" w:eastAsia="Times New Roman" w:hAnsi="Times New Roman"/>
      <w:sz w:val="24"/>
      <w:szCs w:val="24"/>
      <w:lang w:val="es-EC" w:eastAsia="es-EC"/>
    </w:rPr>
  </w:style>
  <w:style w:type="character" w:customStyle="1" w:styleId="resaltado">
    <w:name w:val="resaltado"/>
    <w:basedOn w:val="Fuentedeprrafopredeter"/>
    <w:rsid w:val="00D13D55"/>
  </w:style>
  <w:style w:type="paragraph" w:customStyle="1" w:styleId="TABLA11">
    <w:name w:val="TABLA 1.1"/>
    <w:qFormat/>
    <w:rsid w:val="00187237"/>
    <w:pPr>
      <w:numPr>
        <w:ilvl w:val="1"/>
        <w:numId w:val="6"/>
      </w:numPr>
    </w:pPr>
    <w:rPr>
      <w:rFonts w:ascii="Calibri" w:eastAsia="Calibri" w:hAnsi="Calibri"/>
      <w:sz w:val="22"/>
      <w:szCs w:val="22"/>
      <w:lang w:val="es-ES_tradnl" w:eastAsia="en-US"/>
    </w:rPr>
  </w:style>
  <w:style w:type="paragraph" w:customStyle="1" w:styleId="Helve">
    <w:name w:val="Helve"/>
    <w:basedOn w:val="Normal"/>
    <w:rsid w:val="00E00A8A"/>
    <w:pPr>
      <w:tabs>
        <w:tab w:val="left" w:pos="-720"/>
      </w:tabs>
      <w:suppressAutoHyphens/>
      <w:overflowPunct w:val="0"/>
      <w:autoSpaceDE w:val="0"/>
      <w:autoSpaceDN w:val="0"/>
      <w:adjustRightInd w:val="0"/>
      <w:spacing w:before="100" w:beforeAutospacing="1" w:after="100" w:afterAutospacing="1" w:line="360" w:lineRule="auto"/>
      <w:textAlignment w:val="baseline"/>
    </w:pPr>
    <w:rPr>
      <w:rFonts w:ascii="Arial" w:eastAsia="Times New Roman" w:hAnsi="Arial"/>
      <w:szCs w:val="20"/>
      <w:lang w:val="es-ES_tradnl" w:eastAsia="es-ES"/>
    </w:rPr>
  </w:style>
  <w:style w:type="paragraph" w:customStyle="1" w:styleId="Punto">
    <w:name w:val="Punto"/>
    <w:basedOn w:val="Normal"/>
    <w:rsid w:val="00E00A8A"/>
    <w:pPr>
      <w:numPr>
        <w:numId w:val="27"/>
      </w:numPr>
      <w:tabs>
        <w:tab w:val="left" w:pos="-720"/>
      </w:tabs>
      <w:suppressAutoHyphens/>
      <w:overflowPunct w:val="0"/>
      <w:autoSpaceDE w:val="0"/>
      <w:autoSpaceDN w:val="0"/>
      <w:adjustRightInd w:val="0"/>
      <w:spacing w:before="100" w:beforeAutospacing="1" w:after="100" w:afterAutospacing="1" w:line="360" w:lineRule="auto"/>
      <w:ind w:left="1140" w:hanging="284"/>
      <w:textAlignment w:val="baseline"/>
    </w:pPr>
    <w:rPr>
      <w:rFonts w:ascii="Arial" w:eastAsia="Times New Roman" w:hAnsi="Arial"/>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178812">
      <w:bodyDiv w:val="1"/>
      <w:marLeft w:val="0"/>
      <w:marRight w:val="0"/>
      <w:marTop w:val="0"/>
      <w:marBottom w:val="0"/>
      <w:divBdr>
        <w:top w:val="none" w:sz="0" w:space="0" w:color="auto"/>
        <w:left w:val="none" w:sz="0" w:space="0" w:color="auto"/>
        <w:bottom w:val="none" w:sz="0" w:space="0" w:color="auto"/>
        <w:right w:val="none" w:sz="0" w:space="0" w:color="auto"/>
      </w:divBdr>
    </w:div>
    <w:div w:id="930628379">
      <w:bodyDiv w:val="1"/>
      <w:marLeft w:val="0"/>
      <w:marRight w:val="0"/>
      <w:marTop w:val="0"/>
      <w:marBottom w:val="0"/>
      <w:divBdr>
        <w:top w:val="none" w:sz="0" w:space="0" w:color="auto"/>
        <w:left w:val="none" w:sz="0" w:space="0" w:color="auto"/>
        <w:bottom w:val="none" w:sz="0" w:space="0" w:color="auto"/>
        <w:right w:val="none" w:sz="0" w:space="0" w:color="auto"/>
      </w:divBdr>
    </w:div>
    <w:div w:id="1922444460">
      <w:bodyDiv w:val="1"/>
      <w:marLeft w:val="0"/>
      <w:marRight w:val="0"/>
      <w:marTop w:val="0"/>
      <w:marBottom w:val="0"/>
      <w:divBdr>
        <w:top w:val="none" w:sz="0" w:space="0" w:color="auto"/>
        <w:left w:val="none" w:sz="0" w:space="0" w:color="auto"/>
        <w:bottom w:val="none" w:sz="0" w:space="0" w:color="auto"/>
        <w:right w:val="none" w:sz="0" w:space="0" w:color="auto"/>
      </w:divBdr>
    </w:div>
    <w:div w:id="1976642294">
      <w:bodyDiv w:val="1"/>
      <w:marLeft w:val="0"/>
      <w:marRight w:val="0"/>
      <w:marTop w:val="0"/>
      <w:marBottom w:val="0"/>
      <w:divBdr>
        <w:top w:val="none" w:sz="0" w:space="0" w:color="auto"/>
        <w:left w:val="none" w:sz="0" w:space="0" w:color="auto"/>
        <w:bottom w:val="none" w:sz="0" w:space="0" w:color="auto"/>
        <w:right w:val="none" w:sz="0" w:space="0" w:color="auto"/>
      </w:divBdr>
    </w:div>
    <w:div w:id="200265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5.emf"/><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package" Target="embeddings/Dibujo_de_Microsoft_Visio11.vsdx"/><Relationship Id="rId17" Type="http://schemas.openxmlformats.org/officeDocument/2006/relationships/image" Target="media/image4.emf"/><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package" Target="embeddings/Dibujo_de_Microsoft_Visio33.vsdx"/><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theme" Target="theme/theme1.xml"/><Relationship Id="rId28" Type="http://schemas.openxmlformats.org/officeDocument/2006/relationships/customXml" Target="../customXml/item6.xml"/><Relationship Id="rId10" Type="http://schemas.openxmlformats.org/officeDocument/2006/relationships/footer" Target="foot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Dibujo_de_Microsoft_Visio22.vsdx"/><Relationship Id="rId22" Type="http://schemas.openxmlformats.org/officeDocument/2006/relationships/fontTable" Target="fontTable.xml"/><Relationship Id="rId27" Type="http://schemas.openxmlformats.org/officeDocument/2006/relationships/customXml" Target="../customXml/item5.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franklin.chimarro\AppData\Local\Microsoft\Windows\Temporary%20Internet%20Files\Content.Outlook\6XJIJTX4\Proyeccion%20Energ&#237;a%20Metro%20Quit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C" sz="1400"/>
            </a:pPr>
            <a:r>
              <a:rPr lang="es-EC" sz="1400"/>
              <a:t>ENERGÍA ELECTRICA REQUERIDA</a:t>
            </a:r>
          </a:p>
          <a:p>
            <a:pPr>
              <a:defRPr lang="es-EC" sz="1400"/>
            </a:pPr>
            <a:r>
              <a:rPr lang="es-EC" sz="1400"/>
              <a:t>(KWH/Año)</a:t>
            </a:r>
          </a:p>
        </c:rich>
      </c:tx>
      <c:overlay val="0"/>
    </c:title>
    <c:autoTitleDeleted val="0"/>
    <c:plotArea>
      <c:layout/>
      <c:barChart>
        <c:barDir val="col"/>
        <c:grouping val="clustered"/>
        <c:varyColors val="0"/>
        <c:ser>
          <c:idx val="0"/>
          <c:order val="0"/>
          <c:tx>
            <c:strRef>
              <c:f>'[Proyeccion Energía Metro Quito.xlsx]Demanda'!$A$8</c:f>
              <c:strCache>
                <c:ptCount val="1"/>
                <c:pt idx="0">
                  <c:v>TOTAL CONSUMO ENERGÍA (KWH/Año)</c:v>
                </c:pt>
              </c:strCache>
            </c:strRef>
          </c:tx>
          <c:spPr>
            <a:ln>
              <a:solidFill>
                <a:schemeClr val="accent1"/>
              </a:solidFill>
            </a:ln>
          </c:spPr>
          <c:invertIfNegative val="0"/>
          <c:cat>
            <c:numRef>
              <c:f>'[Proyeccion Energía Metro Quito.xlsx]Demanda'!$B$5:$AE$5</c:f>
              <c:numCache>
                <c:formatCode>General</c:formatCode>
                <c:ptCount val="30"/>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numCache>
            </c:numRef>
          </c:cat>
          <c:val>
            <c:numRef>
              <c:f>'[Proyeccion Energía Metro Quito.xlsx]Demanda'!$B$8:$AE$8</c:f>
              <c:numCache>
                <c:formatCode>#,##0</c:formatCode>
                <c:ptCount val="30"/>
                <c:pt idx="0">
                  <c:v>105385660.96423016</c:v>
                </c:pt>
                <c:pt idx="1">
                  <c:v>105385660.96423016</c:v>
                </c:pt>
                <c:pt idx="2">
                  <c:v>111240419.90668741</c:v>
                </c:pt>
                <c:pt idx="3">
                  <c:v>117095178.84914464</c:v>
                </c:pt>
                <c:pt idx="4">
                  <c:v>117095178.84914464</c:v>
                </c:pt>
                <c:pt idx="5">
                  <c:v>117095178.84914464</c:v>
                </c:pt>
                <c:pt idx="6">
                  <c:v>122949937.79160187</c:v>
                </c:pt>
                <c:pt idx="7">
                  <c:v>122949937.79160187</c:v>
                </c:pt>
                <c:pt idx="8">
                  <c:v>122949937.79160187</c:v>
                </c:pt>
                <c:pt idx="9">
                  <c:v>128804696.7340591</c:v>
                </c:pt>
                <c:pt idx="10">
                  <c:v>128804696.7340591</c:v>
                </c:pt>
                <c:pt idx="11">
                  <c:v>128804696.7340591</c:v>
                </c:pt>
                <c:pt idx="12">
                  <c:v>128804696.7340591</c:v>
                </c:pt>
                <c:pt idx="13">
                  <c:v>134659455.67651632</c:v>
                </c:pt>
                <c:pt idx="14">
                  <c:v>134659455.67651632</c:v>
                </c:pt>
                <c:pt idx="15">
                  <c:v>134659455.67651632</c:v>
                </c:pt>
                <c:pt idx="16">
                  <c:v>140514214.61897355</c:v>
                </c:pt>
                <c:pt idx="17">
                  <c:v>140514214.61897355</c:v>
                </c:pt>
                <c:pt idx="18">
                  <c:v>140514214.61897355</c:v>
                </c:pt>
                <c:pt idx="19">
                  <c:v>140514214.61897355</c:v>
                </c:pt>
                <c:pt idx="20">
                  <c:v>158078491.44634527</c:v>
                </c:pt>
                <c:pt idx="21">
                  <c:v>158078491.44634527</c:v>
                </c:pt>
                <c:pt idx="22">
                  <c:v>158078491.44634527</c:v>
                </c:pt>
                <c:pt idx="23">
                  <c:v>163933250.3888025</c:v>
                </c:pt>
                <c:pt idx="24">
                  <c:v>163933250.3888025</c:v>
                </c:pt>
                <c:pt idx="25">
                  <c:v>163933250.3888025</c:v>
                </c:pt>
                <c:pt idx="26">
                  <c:v>169788009.33125973</c:v>
                </c:pt>
                <c:pt idx="27">
                  <c:v>169788009.33125973</c:v>
                </c:pt>
                <c:pt idx="28">
                  <c:v>169788009.33125973</c:v>
                </c:pt>
                <c:pt idx="29">
                  <c:v>175642768.27371693</c:v>
                </c:pt>
              </c:numCache>
            </c:numRef>
          </c:val>
        </c:ser>
        <c:dLbls>
          <c:showLegendKey val="0"/>
          <c:showVal val="0"/>
          <c:showCatName val="0"/>
          <c:showSerName val="0"/>
          <c:showPercent val="0"/>
          <c:showBubbleSize val="0"/>
        </c:dLbls>
        <c:gapWidth val="150"/>
        <c:axId val="266712784"/>
        <c:axId val="266713344"/>
      </c:barChart>
      <c:catAx>
        <c:axId val="266712784"/>
        <c:scaling>
          <c:orientation val="minMax"/>
        </c:scaling>
        <c:delete val="0"/>
        <c:axPos val="b"/>
        <c:numFmt formatCode="General" sourceLinked="1"/>
        <c:majorTickMark val="out"/>
        <c:minorTickMark val="none"/>
        <c:tickLblPos val="nextTo"/>
        <c:txPr>
          <a:bodyPr/>
          <a:lstStyle/>
          <a:p>
            <a:pPr>
              <a:defRPr lang="es-EC" sz="1050"/>
            </a:pPr>
            <a:endParaRPr lang="es-EC"/>
          </a:p>
        </c:txPr>
        <c:crossAx val="266713344"/>
        <c:crosses val="autoZero"/>
        <c:auto val="1"/>
        <c:lblAlgn val="ctr"/>
        <c:lblOffset val="100"/>
        <c:noMultiLvlLbl val="0"/>
      </c:catAx>
      <c:valAx>
        <c:axId val="266713344"/>
        <c:scaling>
          <c:orientation val="minMax"/>
        </c:scaling>
        <c:delete val="0"/>
        <c:axPos val="l"/>
        <c:majorGridlines/>
        <c:numFmt formatCode="#,##0" sourceLinked="1"/>
        <c:majorTickMark val="out"/>
        <c:minorTickMark val="none"/>
        <c:tickLblPos val="nextTo"/>
        <c:txPr>
          <a:bodyPr/>
          <a:lstStyle/>
          <a:p>
            <a:pPr>
              <a:defRPr lang="es-EC" sz="1100"/>
            </a:pPr>
            <a:endParaRPr lang="es-EC"/>
          </a:p>
        </c:txPr>
        <c:crossAx val="26671278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38719968</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Hinestrosa Manrique, Carlos Javier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EC-L1136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EN-DIS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325F7E8591AAD4586DCAF1C8BF91D26" ma:contentTypeVersion="0" ma:contentTypeDescription="A content type to manage public (operations) IDB documents" ma:contentTypeScope="" ma:versionID="ac11c6f17a64fe207e3f713ab3ee6bfb">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056504-8389-433D-A65B-88D58607E036}"/>
</file>

<file path=customXml/itemProps2.xml><?xml version="1.0" encoding="utf-8"?>
<ds:datastoreItem xmlns:ds="http://schemas.openxmlformats.org/officeDocument/2006/customXml" ds:itemID="{7F44A609-8401-4247-B29B-1B27140D400E}"/>
</file>

<file path=customXml/itemProps3.xml><?xml version="1.0" encoding="utf-8"?>
<ds:datastoreItem xmlns:ds="http://schemas.openxmlformats.org/officeDocument/2006/customXml" ds:itemID="{F12277B0-6F28-44EC-8294-1BDED052D2D2}"/>
</file>

<file path=customXml/itemProps4.xml><?xml version="1.0" encoding="utf-8"?>
<ds:datastoreItem xmlns:ds="http://schemas.openxmlformats.org/officeDocument/2006/customXml" ds:itemID="{7DABD9A7-E891-4E77-8ADC-AA28C1019E08}"/>
</file>

<file path=customXml/itemProps5.xml><?xml version="1.0" encoding="utf-8"?>
<ds:datastoreItem xmlns:ds="http://schemas.openxmlformats.org/officeDocument/2006/customXml" ds:itemID="{A8BE4C7B-5B5A-4829-9068-37754EE7C437}"/>
</file>

<file path=customXml/itemProps6.xml><?xml version="1.0" encoding="utf-8"?>
<ds:datastoreItem xmlns:ds="http://schemas.openxmlformats.org/officeDocument/2006/customXml" ds:itemID="{04706037-DB45-4C84-8A36-F6F536675026}"/>
</file>

<file path=docProps/app.xml><?xml version="1.0" encoding="utf-8"?>
<Properties xmlns="http://schemas.openxmlformats.org/officeDocument/2006/extended-properties" xmlns:vt="http://schemas.openxmlformats.org/officeDocument/2006/docPropsVTypes">
  <Template>Normal</Template>
  <TotalTime>0</TotalTime>
  <Pages>9</Pages>
  <Words>1693</Words>
  <Characters>9313</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10985</CharactersWithSpaces>
  <SharedDoc>false</SharedDoc>
  <HLinks>
    <vt:vector size="540" baseType="variant">
      <vt:variant>
        <vt:i4>2031677</vt:i4>
      </vt:variant>
      <vt:variant>
        <vt:i4>545</vt:i4>
      </vt:variant>
      <vt:variant>
        <vt:i4>0</vt:i4>
      </vt:variant>
      <vt:variant>
        <vt:i4>5</vt:i4>
      </vt:variant>
      <vt:variant>
        <vt:lpwstr/>
      </vt:variant>
      <vt:variant>
        <vt:lpwstr>_Toc315938883</vt:lpwstr>
      </vt:variant>
      <vt:variant>
        <vt:i4>2031677</vt:i4>
      </vt:variant>
      <vt:variant>
        <vt:i4>539</vt:i4>
      </vt:variant>
      <vt:variant>
        <vt:i4>0</vt:i4>
      </vt:variant>
      <vt:variant>
        <vt:i4>5</vt:i4>
      </vt:variant>
      <vt:variant>
        <vt:lpwstr/>
      </vt:variant>
      <vt:variant>
        <vt:lpwstr>_Toc315938882</vt:lpwstr>
      </vt:variant>
      <vt:variant>
        <vt:i4>2031677</vt:i4>
      </vt:variant>
      <vt:variant>
        <vt:i4>533</vt:i4>
      </vt:variant>
      <vt:variant>
        <vt:i4>0</vt:i4>
      </vt:variant>
      <vt:variant>
        <vt:i4>5</vt:i4>
      </vt:variant>
      <vt:variant>
        <vt:lpwstr/>
      </vt:variant>
      <vt:variant>
        <vt:lpwstr>_Toc315938881</vt:lpwstr>
      </vt:variant>
      <vt:variant>
        <vt:i4>2031677</vt:i4>
      </vt:variant>
      <vt:variant>
        <vt:i4>527</vt:i4>
      </vt:variant>
      <vt:variant>
        <vt:i4>0</vt:i4>
      </vt:variant>
      <vt:variant>
        <vt:i4>5</vt:i4>
      </vt:variant>
      <vt:variant>
        <vt:lpwstr/>
      </vt:variant>
      <vt:variant>
        <vt:lpwstr>_Toc315938880</vt:lpwstr>
      </vt:variant>
      <vt:variant>
        <vt:i4>1048637</vt:i4>
      </vt:variant>
      <vt:variant>
        <vt:i4>518</vt:i4>
      </vt:variant>
      <vt:variant>
        <vt:i4>0</vt:i4>
      </vt:variant>
      <vt:variant>
        <vt:i4>5</vt:i4>
      </vt:variant>
      <vt:variant>
        <vt:lpwstr/>
      </vt:variant>
      <vt:variant>
        <vt:lpwstr>_Toc315938879</vt:lpwstr>
      </vt:variant>
      <vt:variant>
        <vt:i4>1048637</vt:i4>
      </vt:variant>
      <vt:variant>
        <vt:i4>512</vt:i4>
      </vt:variant>
      <vt:variant>
        <vt:i4>0</vt:i4>
      </vt:variant>
      <vt:variant>
        <vt:i4>5</vt:i4>
      </vt:variant>
      <vt:variant>
        <vt:lpwstr/>
      </vt:variant>
      <vt:variant>
        <vt:lpwstr>_Toc315938878</vt:lpwstr>
      </vt:variant>
      <vt:variant>
        <vt:i4>1048637</vt:i4>
      </vt:variant>
      <vt:variant>
        <vt:i4>506</vt:i4>
      </vt:variant>
      <vt:variant>
        <vt:i4>0</vt:i4>
      </vt:variant>
      <vt:variant>
        <vt:i4>5</vt:i4>
      </vt:variant>
      <vt:variant>
        <vt:lpwstr/>
      </vt:variant>
      <vt:variant>
        <vt:lpwstr>_Toc315938877</vt:lpwstr>
      </vt:variant>
      <vt:variant>
        <vt:i4>1048637</vt:i4>
      </vt:variant>
      <vt:variant>
        <vt:i4>500</vt:i4>
      </vt:variant>
      <vt:variant>
        <vt:i4>0</vt:i4>
      </vt:variant>
      <vt:variant>
        <vt:i4>5</vt:i4>
      </vt:variant>
      <vt:variant>
        <vt:lpwstr/>
      </vt:variant>
      <vt:variant>
        <vt:lpwstr>_Toc315938876</vt:lpwstr>
      </vt:variant>
      <vt:variant>
        <vt:i4>1048637</vt:i4>
      </vt:variant>
      <vt:variant>
        <vt:i4>494</vt:i4>
      </vt:variant>
      <vt:variant>
        <vt:i4>0</vt:i4>
      </vt:variant>
      <vt:variant>
        <vt:i4>5</vt:i4>
      </vt:variant>
      <vt:variant>
        <vt:lpwstr/>
      </vt:variant>
      <vt:variant>
        <vt:lpwstr>_Toc315938875</vt:lpwstr>
      </vt:variant>
      <vt:variant>
        <vt:i4>1048637</vt:i4>
      </vt:variant>
      <vt:variant>
        <vt:i4>488</vt:i4>
      </vt:variant>
      <vt:variant>
        <vt:i4>0</vt:i4>
      </vt:variant>
      <vt:variant>
        <vt:i4>5</vt:i4>
      </vt:variant>
      <vt:variant>
        <vt:lpwstr/>
      </vt:variant>
      <vt:variant>
        <vt:lpwstr>_Toc315938874</vt:lpwstr>
      </vt:variant>
      <vt:variant>
        <vt:i4>1048637</vt:i4>
      </vt:variant>
      <vt:variant>
        <vt:i4>482</vt:i4>
      </vt:variant>
      <vt:variant>
        <vt:i4>0</vt:i4>
      </vt:variant>
      <vt:variant>
        <vt:i4>5</vt:i4>
      </vt:variant>
      <vt:variant>
        <vt:lpwstr/>
      </vt:variant>
      <vt:variant>
        <vt:lpwstr>_Toc315938873</vt:lpwstr>
      </vt:variant>
      <vt:variant>
        <vt:i4>1048637</vt:i4>
      </vt:variant>
      <vt:variant>
        <vt:i4>476</vt:i4>
      </vt:variant>
      <vt:variant>
        <vt:i4>0</vt:i4>
      </vt:variant>
      <vt:variant>
        <vt:i4>5</vt:i4>
      </vt:variant>
      <vt:variant>
        <vt:lpwstr/>
      </vt:variant>
      <vt:variant>
        <vt:lpwstr>_Toc315938872</vt:lpwstr>
      </vt:variant>
      <vt:variant>
        <vt:i4>1048637</vt:i4>
      </vt:variant>
      <vt:variant>
        <vt:i4>470</vt:i4>
      </vt:variant>
      <vt:variant>
        <vt:i4>0</vt:i4>
      </vt:variant>
      <vt:variant>
        <vt:i4>5</vt:i4>
      </vt:variant>
      <vt:variant>
        <vt:lpwstr/>
      </vt:variant>
      <vt:variant>
        <vt:lpwstr>_Toc315938871</vt:lpwstr>
      </vt:variant>
      <vt:variant>
        <vt:i4>1048637</vt:i4>
      </vt:variant>
      <vt:variant>
        <vt:i4>464</vt:i4>
      </vt:variant>
      <vt:variant>
        <vt:i4>0</vt:i4>
      </vt:variant>
      <vt:variant>
        <vt:i4>5</vt:i4>
      </vt:variant>
      <vt:variant>
        <vt:lpwstr/>
      </vt:variant>
      <vt:variant>
        <vt:lpwstr>_Toc315938870</vt:lpwstr>
      </vt:variant>
      <vt:variant>
        <vt:i4>1114173</vt:i4>
      </vt:variant>
      <vt:variant>
        <vt:i4>458</vt:i4>
      </vt:variant>
      <vt:variant>
        <vt:i4>0</vt:i4>
      </vt:variant>
      <vt:variant>
        <vt:i4>5</vt:i4>
      </vt:variant>
      <vt:variant>
        <vt:lpwstr/>
      </vt:variant>
      <vt:variant>
        <vt:lpwstr>_Toc315938869</vt:lpwstr>
      </vt:variant>
      <vt:variant>
        <vt:i4>1114173</vt:i4>
      </vt:variant>
      <vt:variant>
        <vt:i4>452</vt:i4>
      </vt:variant>
      <vt:variant>
        <vt:i4>0</vt:i4>
      </vt:variant>
      <vt:variant>
        <vt:i4>5</vt:i4>
      </vt:variant>
      <vt:variant>
        <vt:lpwstr/>
      </vt:variant>
      <vt:variant>
        <vt:lpwstr>_Toc315938868</vt:lpwstr>
      </vt:variant>
      <vt:variant>
        <vt:i4>1114173</vt:i4>
      </vt:variant>
      <vt:variant>
        <vt:i4>446</vt:i4>
      </vt:variant>
      <vt:variant>
        <vt:i4>0</vt:i4>
      </vt:variant>
      <vt:variant>
        <vt:i4>5</vt:i4>
      </vt:variant>
      <vt:variant>
        <vt:lpwstr/>
      </vt:variant>
      <vt:variant>
        <vt:lpwstr>_Toc315938867</vt:lpwstr>
      </vt:variant>
      <vt:variant>
        <vt:i4>1114173</vt:i4>
      </vt:variant>
      <vt:variant>
        <vt:i4>440</vt:i4>
      </vt:variant>
      <vt:variant>
        <vt:i4>0</vt:i4>
      </vt:variant>
      <vt:variant>
        <vt:i4>5</vt:i4>
      </vt:variant>
      <vt:variant>
        <vt:lpwstr/>
      </vt:variant>
      <vt:variant>
        <vt:lpwstr>_Toc315938866</vt:lpwstr>
      </vt:variant>
      <vt:variant>
        <vt:i4>1114173</vt:i4>
      </vt:variant>
      <vt:variant>
        <vt:i4>434</vt:i4>
      </vt:variant>
      <vt:variant>
        <vt:i4>0</vt:i4>
      </vt:variant>
      <vt:variant>
        <vt:i4>5</vt:i4>
      </vt:variant>
      <vt:variant>
        <vt:lpwstr/>
      </vt:variant>
      <vt:variant>
        <vt:lpwstr>_Toc315938865</vt:lpwstr>
      </vt:variant>
      <vt:variant>
        <vt:i4>1114173</vt:i4>
      </vt:variant>
      <vt:variant>
        <vt:i4>425</vt:i4>
      </vt:variant>
      <vt:variant>
        <vt:i4>0</vt:i4>
      </vt:variant>
      <vt:variant>
        <vt:i4>5</vt:i4>
      </vt:variant>
      <vt:variant>
        <vt:lpwstr/>
      </vt:variant>
      <vt:variant>
        <vt:lpwstr>_Toc315938864</vt:lpwstr>
      </vt:variant>
      <vt:variant>
        <vt:i4>1114173</vt:i4>
      </vt:variant>
      <vt:variant>
        <vt:i4>419</vt:i4>
      </vt:variant>
      <vt:variant>
        <vt:i4>0</vt:i4>
      </vt:variant>
      <vt:variant>
        <vt:i4>5</vt:i4>
      </vt:variant>
      <vt:variant>
        <vt:lpwstr/>
      </vt:variant>
      <vt:variant>
        <vt:lpwstr>_Toc315938863</vt:lpwstr>
      </vt:variant>
      <vt:variant>
        <vt:i4>1114173</vt:i4>
      </vt:variant>
      <vt:variant>
        <vt:i4>413</vt:i4>
      </vt:variant>
      <vt:variant>
        <vt:i4>0</vt:i4>
      </vt:variant>
      <vt:variant>
        <vt:i4>5</vt:i4>
      </vt:variant>
      <vt:variant>
        <vt:lpwstr/>
      </vt:variant>
      <vt:variant>
        <vt:lpwstr>_Toc315938862</vt:lpwstr>
      </vt:variant>
      <vt:variant>
        <vt:i4>1114173</vt:i4>
      </vt:variant>
      <vt:variant>
        <vt:i4>407</vt:i4>
      </vt:variant>
      <vt:variant>
        <vt:i4>0</vt:i4>
      </vt:variant>
      <vt:variant>
        <vt:i4>5</vt:i4>
      </vt:variant>
      <vt:variant>
        <vt:lpwstr/>
      </vt:variant>
      <vt:variant>
        <vt:lpwstr>_Toc315938861</vt:lpwstr>
      </vt:variant>
      <vt:variant>
        <vt:i4>1114173</vt:i4>
      </vt:variant>
      <vt:variant>
        <vt:i4>401</vt:i4>
      </vt:variant>
      <vt:variant>
        <vt:i4>0</vt:i4>
      </vt:variant>
      <vt:variant>
        <vt:i4>5</vt:i4>
      </vt:variant>
      <vt:variant>
        <vt:lpwstr/>
      </vt:variant>
      <vt:variant>
        <vt:lpwstr>_Toc315938860</vt:lpwstr>
      </vt:variant>
      <vt:variant>
        <vt:i4>1179709</vt:i4>
      </vt:variant>
      <vt:variant>
        <vt:i4>395</vt:i4>
      </vt:variant>
      <vt:variant>
        <vt:i4>0</vt:i4>
      </vt:variant>
      <vt:variant>
        <vt:i4>5</vt:i4>
      </vt:variant>
      <vt:variant>
        <vt:lpwstr/>
      </vt:variant>
      <vt:variant>
        <vt:lpwstr>_Toc315938859</vt:lpwstr>
      </vt:variant>
      <vt:variant>
        <vt:i4>1179709</vt:i4>
      </vt:variant>
      <vt:variant>
        <vt:i4>389</vt:i4>
      </vt:variant>
      <vt:variant>
        <vt:i4>0</vt:i4>
      </vt:variant>
      <vt:variant>
        <vt:i4>5</vt:i4>
      </vt:variant>
      <vt:variant>
        <vt:lpwstr/>
      </vt:variant>
      <vt:variant>
        <vt:lpwstr>_Toc315938858</vt:lpwstr>
      </vt:variant>
      <vt:variant>
        <vt:i4>1179709</vt:i4>
      </vt:variant>
      <vt:variant>
        <vt:i4>383</vt:i4>
      </vt:variant>
      <vt:variant>
        <vt:i4>0</vt:i4>
      </vt:variant>
      <vt:variant>
        <vt:i4>5</vt:i4>
      </vt:variant>
      <vt:variant>
        <vt:lpwstr/>
      </vt:variant>
      <vt:variant>
        <vt:lpwstr>_Toc315938857</vt:lpwstr>
      </vt:variant>
      <vt:variant>
        <vt:i4>1179709</vt:i4>
      </vt:variant>
      <vt:variant>
        <vt:i4>377</vt:i4>
      </vt:variant>
      <vt:variant>
        <vt:i4>0</vt:i4>
      </vt:variant>
      <vt:variant>
        <vt:i4>5</vt:i4>
      </vt:variant>
      <vt:variant>
        <vt:lpwstr/>
      </vt:variant>
      <vt:variant>
        <vt:lpwstr>_Toc315938856</vt:lpwstr>
      </vt:variant>
      <vt:variant>
        <vt:i4>1179709</vt:i4>
      </vt:variant>
      <vt:variant>
        <vt:i4>371</vt:i4>
      </vt:variant>
      <vt:variant>
        <vt:i4>0</vt:i4>
      </vt:variant>
      <vt:variant>
        <vt:i4>5</vt:i4>
      </vt:variant>
      <vt:variant>
        <vt:lpwstr/>
      </vt:variant>
      <vt:variant>
        <vt:lpwstr>_Toc315938855</vt:lpwstr>
      </vt:variant>
      <vt:variant>
        <vt:i4>1179709</vt:i4>
      </vt:variant>
      <vt:variant>
        <vt:i4>365</vt:i4>
      </vt:variant>
      <vt:variant>
        <vt:i4>0</vt:i4>
      </vt:variant>
      <vt:variant>
        <vt:i4>5</vt:i4>
      </vt:variant>
      <vt:variant>
        <vt:lpwstr/>
      </vt:variant>
      <vt:variant>
        <vt:lpwstr>_Toc315938854</vt:lpwstr>
      </vt:variant>
      <vt:variant>
        <vt:i4>1179709</vt:i4>
      </vt:variant>
      <vt:variant>
        <vt:i4>359</vt:i4>
      </vt:variant>
      <vt:variant>
        <vt:i4>0</vt:i4>
      </vt:variant>
      <vt:variant>
        <vt:i4>5</vt:i4>
      </vt:variant>
      <vt:variant>
        <vt:lpwstr/>
      </vt:variant>
      <vt:variant>
        <vt:lpwstr>_Toc315938853</vt:lpwstr>
      </vt:variant>
      <vt:variant>
        <vt:i4>1179709</vt:i4>
      </vt:variant>
      <vt:variant>
        <vt:i4>353</vt:i4>
      </vt:variant>
      <vt:variant>
        <vt:i4>0</vt:i4>
      </vt:variant>
      <vt:variant>
        <vt:i4>5</vt:i4>
      </vt:variant>
      <vt:variant>
        <vt:lpwstr/>
      </vt:variant>
      <vt:variant>
        <vt:lpwstr>_Toc315938852</vt:lpwstr>
      </vt:variant>
      <vt:variant>
        <vt:i4>1179709</vt:i4>
      </vt:variant>
      <vt:variant>
        <vt:i4>347</vt:i4>
      </vt:variant>
      <vt:variant>
        <vt:i4>0</vt:i4>
      </vt:variant>
      <vt:variant>
        <vt:i4>5</vt:i4>
      </vt:variant>
      <vt:variant>
        <vt:lpwstr/>
      </vt:variant>
      <vt:variant>
        <vt:lpwstr>_Toc315938851</vt:lpwstr>
      </vt:variant>
      <vt:variant>
        <vt:i4>1179709</vt:i4>
      </vt:variant>
      <vt:variant>
        <vt:i4>341</vt:i4>
      </vt:variant>
      <vt:variant>
        <vt:i4>0</vt:i4>
      </vt:variant>
      <vt:variant>
        <vt:i4>5</vt:i4>
      </vt:variant>
      <vt:variant>
        <vt:lpwstr/>
      </vt:variant>
      <vt:variant>
        <vt:lpwstr>_Toc315938850</vt:lpwstr>
      </vt:variant>
      <vt:variant>
        <vt:i4>1245245</vt:i4>
      </vt:variant>
      <vt:variant>
        <vt:i4>335</vt:i4>
      </vt:variant>
      <vt:variant>
        <vt:i4>0</vt:i4>
      </vt:variant>
      <vt:variant>
        <vt:i4>5</vt:i4>
      </vt:variant>
      <vt:variant>
        <vt:lpwstr/>
      </vt:variant>
      <vt:variant>
        <vt:lpwstr>_Toc315938849</vt:lpwstr>
      </vt:variant>
      <vt:variant>
        <vt:i4>1245245</vt:i4>
      </vt:variant>
      <vt:variant>
        <vt:i4>329</vt:i4>
      </vt:variant>
      <vt:variant>
        <vt:i4>0</vt:i4>
      </vt:variant>
      <vt:variant>
        <vt:i4>5</vt:i4>
      </vt:variant>
      <vt:variant>
        <vt:lpwstr/>
      </vt:variant>
      <vt:variant>
        <vt:lpwstr>_Toc315938848</vt:lpwstr>
      </vt:variant>
      <vt:variant>
        <vt:i4>1245245</vt:i4>
      </vt:variant>
      <vt:variant>
        <vt:i4>323</vt:i4>
      </vt:variant>
      <vt:variant>
        <vt:i4>0</vt:i4>
      </vt:variant>
      <vt:variant>
        <vt:i4>5</vt:i4>
      </vt:variant>
      <vt:variant>
        <vt:lpwstr/>
      </vt:variant>
      <vt:variant>
        <vt:lpwstr>_Toc315938847</vt:lpwstr>
      </vt:variant>
      <vt:variant>
        <vt:i4>1245245</vt:i4>
      </vt:variant>
      <vt:variant>
        <vt:i4>317</vt:i4>
      </vt:variant>
      <vt:variant>
        <vt:i4>0</vt:i4>
      </vt:variant>
      <vt:variant>
        <vt:i4>5</vt:i4>
      </vt:variant>
      <vt:variant>
        <vt:lpwstr/>
      </vt:variant>
      <vt:variant>
        <vt:lpwstr>_Toc315938846</vt:lpwstr>
      </vt:variant>
      <vt:variant>
        <vt:i4>1245245</vt:i4>
      </vt:variant>
      <vt:variant>
        <vt:i4>311</vt:i4>
      </vt:variant>
      <vt:variant>
        <vt:i4>0</vt:i4>
      </vt:variant>
      <vt:variant>
        <vt:i4>5</vt:i4>
      </vt:variant>
      <vt:variant>
        <vt:lpwstr/>
      </vt:variant>
      <vt:variant>
        <vt:lpwstr>_Toc315938845</vt:lpwstr>
      </vt:variant>
      <vt:variant>
        <vt:i4>1245245</vt:i4>
      </vt:variant>
      <vt:variant>
        <vt:i4>305</vt:i4>
      </vt:variant>
      <vt:variant>
        <vt:i4>0</vt:i4>
      </vt:variant>
      <vt:variant>
        <vt:i4>5</vt:i4>
      </vt:variant>
      <vt:variant>
        <vt:lpwstr/>
      </vt:variant>
      <vt:variant>
        <vt:lpwstr>_Toc315938844</vt:lpwstr>
      </vt:variant>
      <vt:variant>
        <vt:i4>1245245</vt:i4>
      </vt:variant>
      <vt:variant>
        <vt:i4>299</vt:i4>
      </vt:variant>
      <vt:variant>
        <vt:i4>0</vt:i4>
      </vt:variant>
      <vt:variant>
        <vt:i4>5</vt:i4>
      </vt:variant>
      <vt:variant>
        <vt:lpwstr/>
      </vt:variant>
      <vt:variant>
        <vt:lpwstr>_Toc315938843</vt:lpwstr>
      </vt:variant>
      <vt:variant>
        <vt:i4>1245245</vt:i4>
      </vt:variant>
      <vt:variant>
        <vt:i4>293</vt:i4>
      </vt:variant>
      <vt:variant>
        <vt:i4>0</vt:i4>
      </vt:variant>
      <vt:variant>
        <vt:i4>5</vt:i4>
      </vt:variant>
      <vt:variant>
        <vt:lpwstr/>
      </vt:variant>
      <vt:variant>
        <vt:lpwstr>_Toc315938842</vt:lpwstr>
      </vt:variant>
      <vt:variant>
        <vt:i4>1245245</vt:i4>
      </vt:variant>
      <vt:variant>
        <vt:i4>287</vt:i4>
      </vt:variant>
      <vt:variant>
        <vt:i4>0</vt:i4>
      </vt:variant>
      <vt:variant>
        <vt:i4>5</vt:i4>
      </vt:variant>
      <vt:variant>
        <vt:lpwstr/>
      </vt:variant>
      <vt:variant>
        <vt:lpwstr>_Toc315938841</vt:lpwstr>
      </vt:variant>
      <vt:variant>
        <vt:i4>1245245</vt:i4>
      </vt:variant>
      <vt:variant>
        <vt:i4>281</vt:i4>
      </vt:variant>
      <vt:variant>
        <vt:i4>0</vt:i4>
      </vt:variant>
      <vt:variant>
        <vt:i4>5</vt:i4>
      </vt:variant>
      <vt:variant>
        <vt:lpwstr/>
      </vt:variant>
      <vt:variant>
        <vt:lpwstr>_Toc315938840</vt:lpwstr>
      </vt:variant>
      <vt:variant>
        <vt:i4>1310781</vt:i4>
      </vt:variant>
      <vt:variant>
        <vt:i4>275</vt:i4>
      </vt:variant>
      <vt:variant>
        <vt:i4>0</vt:i4>
      </vt:variant>
      <vt:variant>
        <vt:i4>5</vt:i4>
      </vt:variant>
      <vt:variant>
        <vt:lpwstr/>
      </vt:variant>
      <vt:variant>
        <vt:lpwstr>_Toc315938839</vt:lpwstr>
      </vt:variant>
      <vt:variant>
        <vt:i4>1310781</vt:i4>
      </vt:variant>
      <vt:variant>
        <vt:i4>269</vt:i4>
      </vt:variant>
      <vt:variant>
        <vt:i4>0</vt:i4>
      </vt:variant>
      <vt:variant>
        <vt:i4>5</vt:i4>
      </vt:variant>
      <vt:variant>
        <vt:lpwstr/>
      </vt:variant>
      <vt:variant>
        <vt:lpwstr>_Toc315938838</vt:lpwstr>
      </vt:variant>
      <vt:variant>
        <vt:i4>1310781</vt:i4>
      </vt:variant>
      <vt:variant>
        <vt:i4>263</vt:i4>
      </vt:variant>
      <vt:variant>
        <vt:i4>0</vt:i4>
      </vt:variant>
      <vt:variant>
        <vt:i4>5</vt:i4>
      </vt:variant>
      <vt:variant>
        <vt:lpwstr/>
      </vt:variant>
      <vt:variant>
        <vt:lpwstr>_Toc315938837</vt:lpwstr>
      </vt:variant>
      <vt:variant>
        <vt:i4>1310781</vt:i4>
      </vt:variant>
      <vt:variant>
        <vt:i4>257</vt:i4>
      </vt:variant>
      <vt:variant>
        <vt:i4>0</vt:i4>
      </vt:variant>
      <vt:variant>
        <vt:i4>5</vt:i4>
      </vt:variant>
      <vt:variant>
        <vt:lpwstr/>
      </vt:variant>
      <vt:variant>
        <vt:lpwstr>_Toc315938836</vt:lpwstr>
      </vt:variant>
      <vt:variant>
        <vt:i4>1310781</vt:i4>
      </vt:variant>
      <vt:variant>
        <vt:i4>251</vt:i4>
      </vt:variant>
      <vt:variant>
        <vt:i4>0</vt:i4>
      </vt:variant>
      <vt:variant>
        <vt:i4>5</vt:i4>
      </vt:variant>
      <vt:variant>
        <vt:lpwstr/>
      </vt:variant>
      <vt:variant>
        <vt:lpwstr>_Toc315938835</vt:lpwstr>
      </vt:variant>
      <vt:variant>
        <vt:i4>1310781</vt:i4>
      </vt:variant>
      <vt:variant>
        <vt:i4>245</vt:i4>
      </vt:variant>
      <vt:variant>
        <vt:i4>0</vt:i4>
      </vt:variant>
      <vt:variant>
        <vt:i4>5</vt:i4>
      </vt:variant>
      <vt:variant>
        <vt:lpwstr/>
      </vt:variant>
      <vt:variant>
        <vt:lpwstr>_Toc315938834</vt:lpwstr>
      </vt:variant>
      <vt:variant>
        <vt:i4>1310781</vt:i4>
      </vt:variant>
      <vt:variant>
        <vt:i4>239</vt:i4>
      </vt:variant>
      <vt:variant>
        <vt:i4>0</vt:i4>
      </vt:variant>
      <vt:variant>
        <vt:i4>5</vt:i4>
      </vt:variant>
      <vt:variant>
        <vt:lpwstr/>
      </vt:variant>
      <vt:variant>
        <vt:lpwstr>_Toc315938833</vt:lpwstr>
      </vt:variant>
      <vt:variant>
        <vt:i4>1310781</vt:i4>
      </vt:variant>
      <vt:variant>
        <vt:i4>233</vt:i4>
      </vt:variant>
      <vt:variant>
        <vt:i4>0</vt:i4>
      </vt:variant>
      <vt:variant>
        <vt:i4>5</vt:i4>
      </vt:variant>
      <vt:variant>
        <vt:lpwstr/>
      </vt:variant>
      <vt:variant>
        <vt:lpwstr>_Toc315938832</vt:lpwstr>
      </vt:variant>
      <vt:variant>
        <vt:i4>1114167</vt:i4>
      </vt:variant>
      <vt:variant>
        <vt:i4>224</vt:i4>
      </vt:variant>
      <vt:variant>
        <vt:i4>0</vt:i4>
      </vt:variant>
      <vt:variant>
        <vt:i4>5</vt:i4>
      </vt:variant>
      <vt:variant>
        <vt:lpwstr/>
      </vt:variant>
      <vt:variant>
        <vt:lpwstr>_Toc315938264</vt:lpwstr>
      </vt:variant>
      <vt:variant>
        <vt:i4>1114167</vt:i4>
      </vt:variant>
      <vt:variant>
        <vt:i4>218</vt:i4>
      </vt:variant>
      <vt:variant>
        <vt:i4>0</vt:i4>
      </vt:variant>
      <vt:variant>
        <vt:i4>5</vt:i4>
      </vt:variant>
      <vt:variant>
        <vt:lpwstr/>
      </vt:variant>
      <vt:variant>
        <vt:lpwstr>_Toc315938263</vt:lpwstr>
      </vt:variant>
      <vt:variant>
        <vt:i4>1114167</vt:i4>
      </vt:variant>
      <vt:variant>
        <vt:i4>212</vt:i4>
      </vt:variant>
      <vt:variant>
        <vt:i4>0</vt:i4>
      </vt:variant>
      <vt:variant>
        <vt:i4>5</vt:i4>
      </vt:variant>
      <vt:variant>
        <vt:lpwstr/>
      </vt:variant>
      <vt:variant>
        <vt:lpwstr>_Toc315938262</vt:lpwstr>
      </vt:variant>
      <vt:variant>
        <vt:i4>1114167</vt:i4>
      </vt:variant>
      <vt:variant>
        <vt:i4>206</vt:i4>
      </vt:variant>
      <vt:variant>
        <vt:i4>0</vt:i4>
      </vt:variant>
      <vt:variant>
        <vt:i4>5</vt:i4>
      </vt:variant>
      <vt:variant>
        <vt:lpwstr/>
      </vt:variant>
      <vt:variant>
        <vt:lpwstr>_Toc315938261</vt:lpwstr>
      </vt:variant>
      <vt:variant>
        <vt:i4>1114167</vt:i4>
      </vt:variant>
      <vt:variant>
        <vt:i4>200</vt:i4>
      </vt:variant>
      <vt:variant>
        <vt:i4>0</vt:i4>
      </vt:variant>
      <vt:variant>
        <vt:i4>5</vt:i4>
      </vt:variant>
      <vt:variant>
        <vt:lpwstr/>
      </vt:variant>
      <vt:variant>
        <vt:lpwstr>_Toc315938260</vt:lpwstr>
      </vt:variant>
      <vt:variant>
        <vt:i4>1179703</vt:i4>
      </vt:variant>
      <vt:variant>
        <vt:i4>194</vt:i4>
      </vt:variant>
      <vt:variant>
        <vt:i4>0</vt:i4>
      </vt:variant>
      <vt:variant>
        <vt:i4>5</vt:i4>
      </vt:variant>
      <vt:variant>
        <vt:lpwstr/>
      </vt:variant>
      <vt:variant>
        <vt:lpwstr>_Toc315938259</vt:lpwstr>
      </vt:variant>
      <vt:variant>
        <vt:i4>1179703</vt:i4>
      </vt:variant>
      <vt:variant>
        <vt:i4>188</vt:i4>
      </vt:variant>
      <vt:variant>
        <vt:i4>0</vt:i4>
      </vt:variant>
      <vt:variant>
        <vt:i4>5</vt:i4>
      </vt:variant>
      <vt:variant>
        <vt:lpwstr/>
      </vt:variant>
      <vt:variant>
        <vt:lpwstr>_Toc315938258</vt:lpwstr>
      </vt:variant>
      <vt:variant>
        <vt:i4>1179703</vt:i4>
      </vt:variant>
      <vt:variant>
        <vt:i4>182</vt:i4>
      </vt:variant>
      <vt:variant>
        <vt:i4>0</vt:i4>
      </vt:variant>
      <vt:variant>
        <vt:i4>5</vt:i4>
      </vt:variant>
      <vt:variant>
        <vt:lpwstr/>
      </vt:variant>
      <vt:variant>
        <vt:lpwstr>_Toc315938257</vt:lpwstr>
      </vt:variant>
      <vt:variant>
        <vt:i4>1179703</vt:i4>
      </vt:variant>
      <vt:variant>
        <vt:i4>176</vt:i4>
      </vt:variant>
      <vt:variant>
        <vt:i4>0</vt:i4>
      </vt:variant>
      <vt:variant>
        <vt:i4>5</vt:i4>
      </vt:variant>
      <vt:variant>
        <vt:lpwstr/>
      </vt:variant>
      <vt:variant>
        <vt:lpwstr>_Toc315938256</vt:lpwstr>
      </vt:variant>
      <vt:variant>
        <vt:i4>1179703</vt:i4>
      </vt:variant>
      <vt:variant>
        <vt:i4>170</vt:i4>
      </vt:variant>
      <vt:variant>
        <vt:i4>0</vt:i4>
      </vt:variant>
      <vt:variant>
        <vt:i4>5</vt:i4>
      </vt:variant>
      <vt:variant>
        <vt:lpwstr/>
      </vt:variant>
      <vt:variant>
        <vt:lpwstr>_Toc315938255</vt:lpwstr>
      </vt:variant>
      <vt:variant>
        <vt:i4>1179703</vt:i4>
      </vt:variant>
      <vt:variant>
        <vt:i4>164</vt:i4>
      </vt:variant>
      <vt:variant>
        <vt:i4>0</vt:i4>
      </vt:variant>
      <vt:variant>
        <vt:i4>5</vt:i4>
      </vt:variant>
      <vt:variant>
        <vt:lpwstr/>
      </vt:variant>
      <vt:variant>
        <vt:lpwstr>_Toc315938254</vt:lpwstr>
      </vt:variant>
      <vt:variant>
        <vt:i4>1179703</vt:i4>
      </vt:variant>
      <vt:variant>
        <vt:i4>158</vt:i4>
      </vt:variant>
      <vt:variant>
        <vt:i4>0</vt:i4>
      </vt:variant>
      <vt:variant>
        <vt:i4>5</vt:i4>
      </vt:variant>
      <vt:variant>
        <vt:lpwstr/>
      </vt:variant>
      <vt:variant>
        <vt:lpwstr>_Toc315938253</vt:lpwstr>
      </vt:variant>
      <vt:variant>
        <vt:i4>1179703</vt:i4>
      </vt:variant>
      <vt:variant>
        <vt:i4>152</vt:i4>
      </vt:variant>
      <vt:variant>
        <vt:i4>0</vt:i4>
      </vt:variant>
      <vt:variant>
        <vt:i4>5</vt:i4>
      </vt:variant>
      <vt:variant>
        <vt:lpwstr/>
      </vt:variant>
      <vt:variant>
        <vt:lpwstr>_Toc315938252</vt:lpwstr>
      </vt:variant>
      <vt:variant>
        <vt:i4>1179703</vt:i4>
      </vt:variant>
      <vt:variant>
        <vt:i4>146</vt:i4>
      </vt:variant>
      <vt:variant>
        <vt:i4>0</vt:i4>
      </vt:variant>
      <vt:variant>
        <vt:i4>5</vt:i4>
      </vt:variant>
      <vt:variant>
        <vt:lpwstr/>
      </vt:variant>
      <vt:variant>
        <vt:lpwstr>_Toc315938251</vt:lpwstr>
      </vt:variant>
      <vt:variant>
        <vt:i4>1179703</vt:i4>
      </vt:variant>
      <vt:variant>
        <vt:i4>140</vt:i4>
      </vt:variant>
      <vt:variant>
        <vt:i4>0</vt:i4>
      </vt:variant>
      <vt:variant>
        <vt:i4>5</vt:i4>
      </vt:variant>
      <vt:variant>
        <vt:lpwstr/>
      </vt:variant>
      <vt:variant>
        <vt:lpwstr>_Toc315938250</vt:lpwstr>
      </vt:variant>
      <vt:variant>
        <vt:i4>1245239</vt:i4>
      </vt:variant>
      <vt:variant>
        <vt:i4>134</vt:i4>
      </vt:variant>
      <vt:variant>
        <vt:i4>0</vt:i4>
      </vt:variant>
      <vt:variant>
        <vt:i4>5</vt:i4>
      </vt:variant>
      <vt:variant>
        <vt:lpwstr/>
      </vt:variant>
      <vt:variant>
        <vt:lpwstr>_Toc315938249</vt:lpwstr>
      </vt:variant>
      <vt:variant>
        <vt:i4>1245239</vt:i4>
      </vt:variant>
      <vt:variant>
        <vt:i4>128</vt:i4>
      </vt:variant>
      <vt:variant>
        <vt:i4>0</vt:i4>
      </vt:variant>
      <vt:variant>
        <vt:i4>5</vt:i4>
      </vt:variant>
      <vt:variant>
        <vt:lpwstr/>
      </vt:variant>
      <vt:variant>
        <vt:lpwstr>_Toc315938248</vt:lpwstr>
      </vt:variant>
      <vt:variant>
        <vt:i4>1245239</vt:i4>
      </vt:variant>
      <vt:variant>
        <vt:i4>122</vt:i4>
      </vt:variant>
      <vt:variant>
        <vt:i4>0</vt:i4>
      </vt:variant>
      <vt:variant>
        <vt:i4>5</vt:i4>
      </vt:variant>
      <vt:variant>
        <vt:lpwstr/>
      </vt:variant>
      <vt:variant>
        <vt:lpwstr>_Toc315938247</vt:lpwstr>
      </vt:variant>
      <vt:variant>
        <vt:i4>1245239</vt:i4>
      </vt:variant>
      <vt:variant>
        <vt:i4>116</vt:i4>
      </vt:variant>
      <vt:variant>
        <vt:i4>0</vt:i4>
      </vt:variant>
      <vt:variant>
        <vt:i4>5</vt:i4>
      </vt:variant>
      <vt:variant>
        <vt:lpwstr/>
      </vt:variant>
      <vt:variant>
        <vt:lpwstr>_Toc315938246</vt:lpwstr>
      </vt:variant>
      <vt:variant>
        <vt:i4>1245239</vt:i4>
      </vt:variant>
      <vt:variant>
        <vt:i4>110</vt:i4>
      </vt:variant>
      <vt:variant>
        <vt:i4>0</vt:i4>
      </vt:variant>
      <vt:variant>
        <vt:i4>5</vt:i4>
      </vt:variant>
      <vt:variant>
        <vt:lpwstr/>
      </vt:variant>
      <vt:variant>
        <vt:lpwstr>_Toc315938245</vt:lpwstr>
      </vt:variant>
      <vt:variant>
        <vt:i4>1245239</vt:i4>
      </vt:variant>
      <vt:variant>
        <vt:i4>104</vt:i4>
      </vt:variant>
      <vt:variant>
        <vt:i4>0</vt:i4>
      </vt:variant>
      <vt:variant>
        <vt:i4>5</vt:i4>
      </vt:variant>
      <vt:variant>
        <vt:lpwstr/>
      </vt:variant>
      <vt:variant>
        <vt:lpwstr>_Toc315938244</vt:lpwstr>
      </vt:variant>
      <vt:variant>
        <vt:i4>1245239</vt:i4>
      </vt:variant>
      <vt:variant>
        <vt:i4>98</vt:i4>
      </vt:variant>
      <vt:variant>
        <vt:i4>0</vt:i4>
      </vt:variant>
      <vt:variant>
        <vt:i4>5</vt:i4>
      </vt:variant>
      <vt:variant>
        <vt:lpwstr/>
      </vt:variant>
      <vt:variant>
        <vt:lpwstr>_Toc315938243</vt:lpwstr>
      </vt:variant>
      <vt:variant>
        <vt:i4>1245239</vt:i4>
      </vt:variant>
      <vt:variant>
        <vt:i4>92</vt:i4>
      </vt:variant>
      <vt:variant>
        <vt:i4>0</vt:i4>
      </vt:variant>
      <vt:variant>
        <vt:i4>5</vt:i4>
      </vt:variant>
      <vt:variant>
        <vt:lpwstr/>
      </vt:variant>
      <vt:variant>
        <vt:lpwstr>_Toc315938242</vt:lpwstr>
      </vt:variant>
      <vt:variant>
        <vt:i4>1245239</vt:i4>
      </vt:variant>
      <vt:variant>
        <vt:i4>86</vt:i4>
      </vt:variant>
      <vt:variant>
        <vt:i4>0</vt:i4>
      </vt:variant>
      <vt:variant>
        <vt:i4>5</vt:i4>
      </vt:variant>
      <vt:variant>
        <vt:lpwstr/>
      </vt:variant>
      <vt:variant>
        <vt:lpwstr>_Toc315938241</vt:lpwstr>
      </vt:variant>
      <vt:variant>
        <vt:i4>1245239</vt:i4>
      </vt:variant>
      <vt:variant>
        <vt:i4>80</vt:i4>
      </vt:variant>
      <vt:variant>
        <vt:i4>0</vt:i4>
      </vt:variant>
      <vt:variant>
        <vt:i4>5</vt:i4>
      </vt:variant>
      <vt:variant>
        <vt:lpwstr/>
      </vt:variant>
      <vt:variant>
        <vt:lpwstr>_Toc315938240</vt:lpwstr>
      </vt:variant>
      <vt:variant>
        <vt:i4>1310775</vt:i4>
      </vt:variant>
      <vt:variant>
        <vt:i4>74</vt:i4>
      </vt:variant>
      <vt:variant>
        <vt:i4>0</vt:i4>
      </vt:variant>
      <vt:variant>
        <vt:i4>5</vt:i4>
      </vt:variant>
      <vt:variant>
        <vt:lpwstr/>
      </vt:variant>
      <vt:variant>
        <vt:lpwstr>_Toc315938239</vt:lpwstr>
      </vt:variant>
      <vt:variant>
        <vt:i4>1310775</vt:i4>
      </vt:variant>
      <vt:variant>
        <vt:i4>68</vt:i4>
      </vt:variant>
      <vt:variant>
        <vt:i4>0</vt:i4>
      </vt:variant>
      <vt:variant>
        <vt:i4>5</vt:i4>
      </vt:variant>
      <vt:variant>
        <vt:lpwstr/>
      </vt:variant>
      <vt:variant>
        <vt:lpwstr>_Toc315938238</vt:lpwstr>
      </vt:variant>
      <vt:variant>
        <vt:i4>1310775</vt:i4>
      </vt:variant>
      <vt:variant>
        <vt:i4>62</vt:i4>
      </vt:variant>
      <vt:variant>
        <vt:i4>0</vt:i4>
      </vt:variant>
      <vt:variant>
        <vt:i4>5</vt:i4>
      </vt:variant>
      <vt:variant>
        <vt:lpwstr/>
      </vt:variant>
      <vt:variant>
        <vt:lpwstr>_Toc315938237</vt:lpwstr>
      </vt:variant>
      <vt:variant>
        <vt:i4>1310775</vt:i4>
      </vt:variant>
      <vt:variant>
        <vt:i4>56</vt:i4>
      </vt:variant>
      <vt:variant>
        <vt:i4>0</vt:i4>
      </vt:variant>
      <vt:variant>
        <vt:i4>5</vt:i4>
      </vt:variant>
      <vt:variant>
        <vt:lpwstr/>
      </vt:variant>
      <vt:variant>
        <vt:lpwstr>_Toc315938236</vt:lpwstr>
      </vt:variant>
      <vt:variant>
        <vt:i4>1310775</vt:i4>
      </vt:variant>
      <vt:variant>
        <vt:i4>50</vt:i4>
      </vt:variant>
      <vt:variant>
        <vt:i4>0</vt:i4>
      </vt:variant>
      <vt:variant>
        <vt:i4>5</vt:i4>
      </vt:variant>
      <vt:variant>
        <vt:lpwstr/>
      </vt:variant>
      <vt:variant>
        <vt:lpwstr>_Toc315938235</vt:lpwstr>
      </vt:variant>
      <vt:variant>
        <vt:i4>1310775</vt:i4>
      </vt:variant>
      <vt:variant>
        <vt:i4>44</vt:i4>
      </vt:variant>
      <vt:variant>
        <vt:i4>0</vt:i4>
      </vt:variant>
      <vt:variant>
        <vt:i4>5</vt:i4>
      </vt:variant>
      <vt:variant>
        <vt:lpwstr/>
      </vt:variant>
      <vt:variant>
        <vt:lpwstr>_Toc315938234</vt:lpwstr>
      </vt:variant>
      <vt:variant>
        <vt:i4>1310775</vt:i4>
      </vt:variant>
      <vt:variant>
        <vt:i4>38</vt:i4>
      </vt:variant>
      <vt:variant>
        <vt:i4>0</vt:i4>
      </vt:variant>
      <vt:variant>
        <vt:i4>5</vt:i4>
      </vt:variant>
      <vt:variant>
        <vt:lpwstr/>
      </vt:variant>
      <vt:variant>
        <vt:lpwstr>_Toc315938233</vt:lpwstr>
      </vt:variant>
      <vt:variant>
        <vt:i4>1310775</vt:i4>
      </vt:variant>
      <vt:variant>
        <vt:i4>32</vt:i4>
      </vt:variant>
      <vt:variant>
        <vt:i4>0</vt:i4>
      </vt:variant>
      <vt:variant>
        <vt:i4>5</vt:i4>
      </vt:variant>
      <vt:variant>
        <vt:lpwstr/>
      </vt:variant>
      <vt:variant>
        <vt:lpwstr>_Toc315938232</vt:lpwstr>
      </vt:variant>
      <vt:variant>
        <vt:i4>1310775</vt:i4>
      </vt:variant>
      <vt:variant>
        <vt:i4>26</vt:i4>
      </vt:variant>
      <vt:variant>
        <vt:i4>0</vt:i4>
      </vt:variant>
      <vt:variant>
        <vt:i4>5</vt:i4>
      </vt:variant>
      <vt:variant>
        <vt:lpwstr/>
      </vt:variant>
      <vt:variant>
        <vt:lpwstr>_Toc315938231</vt:lpwstr>
      </vt:variant>
      <vt:variant>
        <vt:i4>1310775</vt:i4>
      </vt:variant>
      <vt:variant>
        <vt:i4>20</vt:i4>
      </vt:variant>
      <vt:variant>
        <vt:i4>0</vt:i4>
      </vt:variant>
      <vt:variant>
        <vt:i4>5</vt:i4>
      </vt:variant>
      <vt:variant>
        <vt:lpwstr/>
      </vt:variant>
      <vt:variant>
        <vt:lpwstr>_Toc315938230</vt:lpwstr>
      </vt:variant>
      <vt:variant>
        <vt:i4>1376311</vt:i4>
      </vt:variant>
      <vt:variant>
        <vt:i4>14</vt:i4>
      </vt:variant>
      <vt:variant>
        <vt:i4>0</vt:i4>
      </vt:variant>
      <vt:variant>
        <vt:i4>5</vt:i4>
      </vt:variant>
      <vt:variant>
        <vt:lpwstr/>
      </vt:variant>
      <vt:variant>
        <vt:lpwstr>_Toc315938229</vt:lpwstr>
      </vt:variant>
      <vt:variant>
        <vt:i4>1376311</vt:i4>
      </vt:variant>
      <vt:variant>
        <vt:i4>8</vt:i4>
      </vt:variant>
      <vt:variant>
        <vt:i4>0</vt:i4>
      </vt:variant>
      <vt:variant>
        <vt:i4>5</vt:i4>
      </vt:variant>
      <vt:variant>
        <vt:lpwstr/>
      </vt:variant>
      <vt:variant>
        <vt:lpwstr>_Toc315938228</vt:lpwstr>
      </vt:variant>
      <vt:variant>
        <vt:i4>1376311</vt:i4>
      </vt:variant>
      <vt:variant>
        <vt:i4>2</vt:i4>
      </vt:variant>
      <vt:variant>
        <vt:i4>0</vt:i4>
      </vt:variant>
      <vt:variant>
        <vt:i4>5</vt:i4>
      </vt:variant>
      <vt:variant>
        <vt:lpwstr/>
      </vt:variant>
      <vt:variant>
        <vt:lpwstr>_Toc315938227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EC-L1136 - INFORME SISTEMA ELÉCTRICO PLMQ</dc:title>
  <dc:creator>Operador</dc:creator>
  <cp:lastModifiedBy>Diego Ignacio Araujo Dueñas</cp:lastModifiedBy>
  <cp:revision>2</cp:revision>
  <cp:lastPrinted>2012-02-16T13:31:00Z</cp:lastPrinted>
  <dcterms:created xsi:type="dcterms:W3CDTF">2014-02-28T22:45:00Z</dcterms:created>
  <dcterms:modified xsi:type="dcterms:W3CDTF">2014-02-28T22:45:00Z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0x01010046CF21643EE8D14686A648AA6DAD089200D325F7E8591AAD4586DCAF1C8BF91D26</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