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860F7" w14:textId="61A21232" w:rsidR="00443022" w:rsidRPr="00262B46" w:rsidRDefault="002C1690" w:rsidP="00443022">
      <w:pPr>
        <w:jc w:val="center"/>
        <w:rPr>
          <w:rFonts w:ascii="Arial" w:hAnsi="Arial" w:cs="Arial"/>
          <w:b/>
          <w:sz w:val="28"/>
          <w:szCs w:val="28"/>
        </w:rPr>
      </w:pPr>
      <w:r w:rsidRPr="00262B46">
        <w:rPr>
          <w:rFonts w:ascii="Arial" w:hAnsi="Arial" w:cs="Arial"/>
          <w:b/>
          <w:sz w:val="28"/>
          <w:szCs w:val="28"/>
        </w:rPr>
        <w:t>E</w:t>
      </w:r>
      <w:r w:rsidR="00A25B40">
        <w:rPr>
          <w:rFonts w:ascii="Arial" w:hAnsi="Arial" w:cs="Arial"/>
          <w:b/>
          <w:sz w:val="28"/>
          <w:szCs w:val="28"/>
        </w:rPr>
        <w:t>nvironmental and Social Review Summary (ESRS)</w:t>
      </w:r>
      <w:r w:rsidRPr="00262B46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9"/>
        <w:gridCol w:w="5791"/>
      </w:tblGrid>
      <w:tr w:rsidR="00800537" w:rsidRPr="00262B46" w14:paraId="49E677D1" w14:textId="41023808" w:rsidTr="00800537">
        <w:tc>
          <w:tcPr>
            <w:tcW w:w="1903" w:type="pct"/>
            <w:shd w:val="clear" w:color="auto" w:fill="auto"/>
          </w:tcPr>
          <w:p w14:paraId="5DFCE4E8" w14:textId="77777777" w:rsidR="00800537" w:rsidRPr="00262B46" w:rsidRDefault="00800537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2B46">
              <w:rPr>
                <w:rFonts w:ascii="Arial" w:hAnsi="Arial" w:cs="Arial"/>
                <w:b/>
                <w:sz w:val="20"/>
                <w:szCs w:val="20"/>
              </w:rPr>
              <w:t>Project Name:</w:t>
            </w:r>
          </w:p>
        </w:tc>
        <w:tc>
          <w:tcPr>
            <w:tcW w:w="3097" w:type="pct"/>
          </w:tcPr>
          <w:p w14:paraId="0D2C662C" w14:textId="56D54DAD" w:rsidR="00800537" w:rsidRPr="0016722F" w:rsidRDefault="0089541B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6722F">
              <w:rPr>
                <w:rFonts w:ascii="Arial" w:hAnsi="Arial" w:cs="Arial"/>
                <w:bCs/>
                <w:sz w:val="20"/>
                <w:szCs w:val="20"/>
              </w:rPr>
              <w:t>DEFRA Mangrove Challenge</w:t>
            </w:r>
          </w:p>
        </w:tc>
      </w:tr>
      <w:tr w:rsidR="00E45E84" w:rsidRPr="00262B46" w14:paraId="47DF3B2B" w14:textId="77777777" w:rsidTr="00800537">
        <w:tc>
          <w:tcPr>
            <w:tcW w:w="1903" w:type="pct"/>
            <w:shd w:val="clear" w:color="auto" w:fill="auto"/>
          </w:tcPr>
          <w:p w14:paraId="48650287" w14:textId="068A0905" w:rsidR="00E45E84" w:rsidRDefault="00E45E84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Project Number</w:t>
            </w:r>
          </w:p>
        </w:tc>
        <w:tc>
          <w:tcPr>
            <w:tcW w:w="3097" w:type="pct"/>
          </w:tcPr>
          <w:p w14:paraId="661ED506" w14:textId="71F01186" w:rsidR="00E45E84" w:rsidRPr="0016722F" w:rsidRDefault="0016722F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6722F">
              <w:rPr>
                <w:rFonts w:ascii="Arial" w:hAnsi="Arial" w:cs="Arial"/>
                <w:bCs/>
                <w:sz w:val="20"/>
                <w:szCs w:val="20"/>
              </w:rPr>
              <w:t>RG-T4215</w:t>
            </w:r>
          </w:p>
        </w:tc>
      </w:tr>
      <w:tr w:rsidR="00800537" w:rsidRPr="00262B46" w14:paraId="7B0D79E7" w14:textId="02D75F30" w:rsidTr="00800537">
        <w:tc>
          <w:tcPr>
            <w:tcW w:w="1903" w:type="pct"/>
            <w:shd w:val="clear" w:color="auto" w:fill="auto"/>
          </w:tcPr>
          <w:p w14:paraId="298F571B" w14:textId="77777777" w:rsidR="00800537" w:rsidRPr="00262B46" w:rsidRDefault="00800537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  <w:r w:rsidRPr="00262B46">
              <w:rPr>
                <w:rFonts w:ascii="Arial" w:hAnsi="Arial" w:cs="Arial"/>
                <w:b/>
                <w:sz w:val="20"/>
                <w:szCs w:val="20"/>
              </w:rPr>
              <w:t xml:space="preserve">Location: </w:t>
            </w:r>
          </w:p>
        </w:tc>
        <w:tc>
          <w:tcPr>
            <w:tcW w:w="3097" w:type="pct"/>
          </w:tcPr>
          <w:p w14:paraId="1B6B63A5" w14:textId="5F6AC1E4" w:rsidR="00800537" w:rsidRPr="0016722F" w:rsidRDefault="001E63E5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1E63E5">
              <w:rPr>
                <w:rFonts w:ascii="Arial" w:hAnsi="Arial" w:cs="Arial"/>
                <w:bCs/>
                <w:sz w:val="20"/>
                <w:szCs w:val="20"/>
              </w:rPr>
              <w:t>Belize, Guatemala, and Honduras</w:t>
            </w:r>
          </w:p>
        </w:tc>
      </w:tr>
      <w:tr w:rsidR="00800537" w:rsidRPr="00262B46" w14:paraId="6081E30C" w14:textId="2DC7AFEA" w:rsidTr="00800537">
        <w:tc>
          <w:tcPr>
            <w:tcW w:w="1903" w:type="pct"/>
            <w:shd w:val="clear" w:color="auto" w:fill="auto"/>
          </w:tcPr>
          <w:p w14:paraId="4F0A7D9E" w14:textId="4A37AA05" w:rsidR="00800537" w:rsidRPr="00262B46" w:rsidRDefault="00800537" w:rsidP="005C31B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2B46">
              <w:rPr>
                <w:rFonts w:ascii="Arial" w:hAnsi="Arial" w:cs="Arial"/>
                <w:b/>
                <w:sz w:val="20"/>
                <w:szCs w:val="20"/>
              </w:rPr>
              <w:t>Executing Agency</w:t>
            </w:r>
            <w:r w:rsidR="008E4BF7">
              <w:rPr>
                <w:rFonts w:ascii="Arial" w:hAnsi="Arial" w:cs="Arial"/>
                <w:b/>
                <w:sz w:val="20"/>
                <w:szCs w:val="20"/>
              </w:rPr>
              <w:t xml:space="preserve"> (“EA”)</w:t>
            </w:r>
            <w:r w:rsidRPr="00262B4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97" w:type="pct"/>
          </w:tcPr>
          <w:p w14:paraId="60B46A24" w14:textId="6049EB94" w:rsidR="00800537" w:rsidRPr="0016722F" w:rsidRDefault="00852149" w:rsidP="005C31B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852149">
              <w:rPr>
                <w:rFonts w:ascii="Arial" w:hAnsi="Arial" w:cs="Arial"/>
                <w:bCs/>
                <w:sz w:val="20"/>
                <w:szCs w:val="20"/>
              </w:rPr>
              <w:t>Mesoamerican Reef Fund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(“</w:t>
            </w:r>
            <w:r w:rsidR="0072736B">
              <w:rPr>
                <w:rFonts w:ascii="Arial" w:hAnsi="Arial" w:cs="Arial"/>
                <w:bCs/>
                <w:sz w:val="20"/>
                <w:szCs w:val="20"/>
              </w:rPr>
              <w:t>Mar Fund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”)</w:t>
            </w:r>
          </w:p>
        </w:tc>
      </w:tr>
      <w:tr w:rsidR="00800537" w:rsidRPr="00262B46" w14:paraId="28516903" w14:textId="3E79D383" w:rsidTr="00800537">
        <w:tc>
          <w:tcPr>
            <w:tcW w:w="1903" w:type="pct"/>
            <w:shd w:val="clear" w:color="auto" w:fill="auto"/>
          </w:tcPr>
          <w:p w14:paraId="71F03C97" w14:textId="28DEF44C" w:rsidR="00800537" w:rsidRPr="00262B46" w:rsidRDefault="00800537" w:rsidP="005C4C9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Type of Operation: </w:t>
            </w:r>
          </w:p>
        </w:tc>
        <w:tc>
          <w:tcPr>
            <w:tcW w:w="3097" w:type="pct"/>
          </w:tcPr>
          <w:p w14:paraId="62B419CF" w14:textId="362AB3BE" w:rsidR="00800537" w:rsidRPr="0016722F" w:rsidRDefault="0072736B" w:rsidP="005C4C97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Non-reimbursable Technical Cooperation</w:t>
            </w:r>
            <w:r w:rsidR="00852149">
              <w:rPr>
                <w:rFonts w:ascii="Arial" w:hAnsi="Arial" w:cs="Arial"/>
                <w:bCs/>
                <w:sz w:val="20"/>
                <w:szCs w:val="20"/>
              </w:rPr>
              <w:t xml:space="preserve"> (“NRTC”)</w:t>
            </w:r>
          </w:p>
        </w:tc>
      </w:tr>
      <w:tr w:rsidR="00800537" w:rsidRPr="00262B46" w14:paraId="01A0CA6E" w14:textId="0BF9D06F" w:rsidTr="00800537">
        <w:tc>
          <w:tcPr>
            <w:tcW w:w="1903" w:type="pct"/>
            <w:shd w:val="clear" w:color="auto" w:fill="auto"/>
          </w:tcPr>
          <w:p w14:paraId="5636712E" w14:textId="77777777" w:rsidR="00800537" w:rsidRPr="00262B46" w:rsidRDefault="00800537" w:rsidP="00262B4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ESRS Issuance Date</w:t>
            </w:r>
            <w:r w:rsidRPr="00262B4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97" w:type="pct"/>
          </w:tcPr>
          <w:p w14:paraId="09BDED12" w14:textId="4D28C33F" w:rsidR="00800537" w:rsidRPr="0016722F" w:rsidRDefault="0072736B" w:rsidP="00262B4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January, 2023</w:t>
            </w:r>
          </w:p>
        </w:tc>
      </w:tr>
    </w:tbl>
    <w:p w14:paraId="108293D6" w14:textId="77777777" w:rsidR="00FA3747" w:rsidRPr="004864CE" w:rsidRDefault="00FA3747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General Information of the Project and Scope of IDB Lab´s </w:t>
      </w:r>
      <w:r w:rsidR="005C4C97">
        <w:rPr>
          <w:b/>
          <w:bCs/>
          <w:sz w:val="22"/>
          <w:szCs w:val="22"/>
          <w:lang w:val="en-US"/>
        </w:rPr>
        <w:t xml:space="preserve">E&amp;S </w:t>
      </w:r>
      <w:r>
        <w:rPr>
          <w:b/>
          <w:bCs/>
          <w:sz w:val="22"/>
          <w:szCs w:val="22"/>
          <w:lang w:val="en-US"/>
        </w:rPr>
        <w:t>Review</w:t>
      </w:r>
    </w:p>
    <w:p w14:paraId="482A2429" w14:textId="5C4EA574" w:rsidR="00CF0275" w:rsidRDefault="001B3BA8" w:rsidP="00B91A61">
      <w:pPr>
        <w:jc w:val="both"/>
        <w:rPr>
          <w:rFonts w:ascii="Arial" w:hAnsi="Arial" w:cs="Arial"/>
          <w:bCs/>
          <w:iCs/>
        </w:rPr>
      </w:pPr>
      <w:r w:rsidRPr="001B3BA8">
        <w:rPr>
          <w:rFonts w:ascii="Arial" w:hAnsi="Arial" w:cs="Arial"/>
          <w:bCs/>
          <w:iCs/>
        </w:rPr>
        <w:t xml:space="preserve">The </w:t>
      </w:r>
      <w:r>
        <w:rPr>
          <w:rFonts w:ascii="Arial" w:hAnsi="Arial" w:cs="Arial"/>
          <w:bCs/>
          <w:iCs/>
        </w:rPr>
        <w:t>transaction</w:t>
      </w:r>
      <w:r w:rsidRPr="001B3BA8">
        <w:rPr>
          <w:rFonts w:ascii="Arial" w:hAnsi="Arial" w:cs="Arial"/>
          <w:bCs/>
          <w:iCs/>
        </w:rPr>
        <w:t xml:space="preserve"> consists of a NRTC in favor of Mar Fund to develop an integrated approach for mangrove conservation by i) developing a specific analytical methodology and conducting a technical analysis to study the degradation around mangrove areas; and ii) launching of a Request for Proposal (“RFP”) for innovative and inclusive conservation solutions for mangrove restoration and livelihood creation.</w:t>
      </w:r>
    </w:p>
    <w:p w14:paraId="1A62FE1C" w14:textId="09D244A4" w:rsidR="0055756C" w:rsidRDefault="0055756C" w:rsidP="0055756C">
      <w:pPr>
        <w:jc w:val="both"/>
        <w:rPr>
          <w:rFonts w:ascii="Arial" w:hAnsi="Arial" w:cs="Arial"/>
          <w:bCs/>
          <w:iCs/>
        </w:rPr>
      </w:pPr>
      <w:r w:rsidRPr="00F74806">
        <w:rPr>
          <w:rFonts w:ascii="Arial" w:hAnsi="Arial" w:cs="Arial"/>
          <w:bCs/>
          <w:iCs/>
        </w:rPr>
        <w:t xml:space="preserve">The environmental and social (“E&amp;S”) review of the proposed transaction consisted of a desk review of the E&amp;S Management System (“ESMS”) </w:t>
      </w:r>
      <w:r w:rsidR="00E52FCF">
        <w:rPr>
          <w:rFonts w:ascii="Arial" w:hAnsi="Arial" w:cs="Arial"/>
          <w:bCs/>
          <w:iCs/>
        </w:rPr>
        <w:t xml:space="preserve">of Mar Fund </w:t>
      </w:r>
      <w:r w:rsidRPr="00F74806">
        <w:rPr>
          <w:rFonts w:ascii="Arial" w:hAnsi="Arial" w:cs="Arial"/>
          <w:bCs/>
          <w:iCs/>
        </w:rPr>
        <w:t xml:space="preserve">as well as interviews </w:t>
      </w:r>
      <w:r w:rsidR="00983461">
        <w:rPr>
          <w:rFonts w:ascii="Arial" w:hAnsi="Arial" w:cs="Arial"/>
          <w:bCs/>
          <w:iCs/>
        </w:rPr>
        <w:t xml:space="preserve">with </w:t>
      </w:r>
      <w:r w:rsidR="00B83C13">
        <w:rPr>
          <w:rFonts w:ascii="Arial" w:hAnsi="Arial" w:cs="Arial"/>
          <w:bCs/>
          <w:iCs/>
        </w:rPr>
        <w:t xml:space="preserve">its senior management and the ESMS leader. </w:t>
      </w:r>
    </w:p>
    <w:p w14:paraId="2D15B5D1" w14:textId="77777777" w:rsidR="00FA3747" w:rsidRDefault="00FA3747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Environmental and Social Categorization and Rationale</w:t>
      </w:r>
    </w:p>
    <w:p w14:paraId="0AB00B23" w14:textId="30F09A05" w:rsidR="00C87B54" w:rsidRPr="00C87B54" w:rsidRDefault="00C87B54" w:rsidP="00C87B54">
      <w:pPr>
        <w:jc w:val="both"/>
        <w:rPr>
          <w:rFonts w:ascii="Arial" w:hAnsi="Arial" w:cs="Arial"/>
          <w:bCs/>
          <w:iCs/>
        </w:rPr>
      </w:pPr>
      <w:r w:rsidRPr="00C87B54">
        <w:rPr>
          <w:rFonts w:ascii="Arial" w:hAnsi="Arial" w:cs="Arial"/>
          <w:bCs/>
          <w:iCs/>
        </w:rPr>
        <w:t xml:space="preserve">The proposed transaction has been categorized as </w:t>
      </w:r>
      <w:r w:rsidR="00526D84">
        <w:rPr>
          <w:rFonts w:ascii="Arial" w:hAnsi="Arial" w:cs="Arial"/>
          <w:bCs/>
          <w:iCs/>
        </w:rPr>
        <w:t>FI-2</w:t>
      </w:r>
      <w:r w:rsidRPr="00C87B54">
        <w:rPr>
          <w:rFonts w:ascii="Arial" w:hAnsi="Arial" w:cs="Arial"/>
          <w:bCs/>
          <w:iCs/>
        </w:rPr>
        <w:t xml:space="preserve"> given that it will support activities with limited potential adverse environmental and social risks (E&amp;S) and impacts that are </w:t>
      </w:r>
      <w:proofErr w:type="gramStart"/>
      <w:r w:rsidRPr="00C87B54">
        <w:rPr>
          <w:rFonts w:ascii="Arial" w:hAnsi="Arial" w:cs="Arial"/>
          <w:bCs/>
          <w:iCs/>
        </w:rPr>
        <w:t>few in number</w:t>
      </w:r>
      <w:proofErr w:type="gramEnd"/>
      <w:r w:rsidRPr="00C87B54">
        <w:rPr>
          <w:rFonts w:ascii="Arial" w:hAnsi="Arial" w:cs="Arial"/>
          <w:bCs/>
          <w:iCs/>
        </w:rPr>
        <w:t xml:space="preserve"> and easily addressed through mitigation measures. The transaction’s key E&amp;S risks are expected to include (i) the EA’s capacity, commitment, </w:t>
      </w:r>
      <w:r w:rsidR="00955105" w:rsidRPr="00C87B54">
        <w:rPr>
          <w:rFonts w:ascii="Arial" w:hAnsi="Arial" w:cs="Arial"/>
          <w:bCs/>
          <w:iCs/>
        </w:rPr>
        <w:t>systems,</w:t>
      </w:r>
      <w:r w:rsidRPr="00C87B54">
        <w:rPr>
          <w:rFonts w:ascii="Arial" w:hAnsi="Arial" w:cs="Arial"/>
          <w:bCs/>
          <w:iCs/>
        </w:rPr>
        <w:t xml:space="preserve"> and governance structures to assess and manage E&amp;S risks and impacts; (i) management of impacts to biodiversity and ecosystems in the subprojects supported through the NRTC.</w:t>
      </w:r>
    </w:p>
    <w:p w14:paraId="7CC8D4F6" w14:textId="77777777" w:rsidR="00FA3747" w:rsidRPr="004864CE" w:rsidRDefault="00FA3747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 w:rsidRPr="004864CE">
        <w:rPr>
          <w:b/>
          <w:bCs/>
          <w:sz w:val="22"/>
          <w:szCs w:val="22"/>
          <w:lang w:val="en-US"/>
        </w:rPr>
        <w:t>Environmental and Social Risks and Impacts</w:t>
      </w:r>
      <w:r>
        <w:rPr>
          <w:b/>
          <w:bCs/>
          <w:sz w:val="22"/>
          <w:szCs w:val="22"/>
          <w:lang w:val="en-US"/>
        </w:rPr>
        <w:t xml:space="preserve"> </w:t>
      </w:r>
    </w:p>
    <w:p w14:paraId="19E4399B" w14:textId="77777777" w:rsidR="007929D0" w:rsidRPr="007929D0" w:rsidRDefault="007929D0" w:rsidP="007929D0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7929D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Mar Fund has developed and implemented an ESMS that includes an E&amp;S Policy aligned with IDB Performance Standards, as well as procedures, responsibilities, and tools for undertaking E&amp;S risk management. </w:t>
      </w:r>
    </w:p>
    <w:p w14:paraId="6382B058" w14:textId="77777777" w:rsidR="007929D0" w:rsidRPr="007929D0" w:rsidRDefault="007929D0" w:rsidP="007929D0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7929D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</w:t>
      </w:r>
    </w:p>
    <w:p w14:paraId="27B41349" w14:textId="4BF119D5" w:rsidR="007929D0" w:rsidRPr="007929D0" w:rsidRDefault="007929D0" w:rsidP="007929D0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7929D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All the proposals presented to Mar Fund are screened against an exclusion list and undergo an initial E&amp;S screening process to determine their risk-based category, their risks and potential impacts, the required E&amp;S assessment, and to consider the need to implement action plans to close any potential gap against IDB E&amp;S Performance Standards.</w:t>
      </w:r>
    </w:p>
    <w:p w14:paraId="42549FE7" w14:textId="77777777" w:rsidR="007929D0" w:rsidRPr="007929D0" w:rsidRDefault="007929D0" w:rsidP="007929D0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7929D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lastRenderedPageBreak/>
        <w:t xml:space="preserve"> </w:t>
      </w:r>
    </w:p>
    <w:p w14:paraId="0A3D35A6" w14:textId="651C363D" w:rsidR="00C42F0E" w:rsidRPr="00C42F0E" w:rsidRDefault="007929D0" w:rsidP="007929D0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7929D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Mar Fund has designated a member of its technical staff with experience in environmental and social risk management to be responsible for implementing the ESMS. Furthermore, Mar Fund will hire individual consultants and/or firms per IDB’s procurement policies and establish a project management unit to manage the proposed transaction.</w:t>
      </w:r>
    </w:p>
    <w:p w14:paraId="693FE56A" w14:textId="77777777" w:rsidR="00C42F0E" w:rsidRPr="00C42F0E" w:rsidRDefault="00C42F0E" w:rsidP="00C42F0E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</w:p>
    <w:p w14:paraId="5FAE3085" w14:textId="5E1E7AE4" w:rsidR="00C42F0E" w:rsidRDefault="00145A8F" w:rsidP="00C42F0E">
      <w:pPr>
        <w:pStyle w:val="Estilo1"/>
        <w:spacing w:before="120" w:after="12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FE4E11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External parties can submit their complaints anonymously and confidentially </w:t>
      </w:r>
      <w:hyperlink r:id="rId7" w:history="1">
        <w:r w:rsidRPr="00A75838">
          <w:rPr>
            <w:rStyle w:val="Hyperlink"/>
            <w:rFonts w:eastAsia="Times New Roman"/>
            <w:bCs/>
            <w:iCs/>
            <w:spacing w:val="0"/>
            <w:kern w:val="0"/>
            <w:sz w:val="22"/>
            <w:szCs w:val="22"/>
            <w:lang w:val="en-US"/>
          </w:rPr>
          <w:t>electronically</w:t>
        </w:r>
      </w:hyperlink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, through </w:t>
      </w:r>
      <w:hyperlink r:id="rId8" w:history="1">
        <w:r w:rsidRPr="00A75838">
          <w:rPr>
            <w:rStyle w:val="Hyperlink"/>
            <w:rFonts w:eastAsia="Times New Roman"/>
            <w:bCs/>
            <w:iCs/>
            <w:spacing w:val="0"/>
            <w:kern w:val="0"/>
            <w:sz w:val="22"/>
            <w:szCs w:val="22"/>
            <w:lang w:val="en-US"/>
          </w:rPr>
          <w:t>email</w:t>
        </w:r>
      </w:hyperlink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and by the phone number </w:t>
      </w:r>
      <w:r w:rsidRPr="00A7583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(502) 3047-1169</w:t>
      </w:r>
      <w:r w:rsidR="00C42F0E" w:rsidRPr="00C42F0E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.</w:t>
      </w:r>
    </w:p>
    <w:p w14:paraId="4EE9DCA5" w14:textId="77777777" w:rsidR="001D0FF6" w:rsidRDefault="001D0FF6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Mitigation Measures</w:t>
      </w:r>
    </w:p>
    <w:p w14:paraId="670BBE15" w14:textId="52D79F37" w:rsidR="00493AA8" w:rsidRPr="00DE78C8" w:rsidRDefault="00DE78C8" w:rsidP="001D0FF6">
      <w:pPr>
        <w:pStyle w:val="Estilo1"/>
        <w:spacing w:before="120" w:after="120"/>
        <w:contextualSpacing w:val="0"/>
        <w:jc w:val="both"/>
        <w:rPr>
          <w:iCs/>
          <w:sz w:val="24"/>
          <w:szCs w:val="24"/>
          <w:lang w:val="en-US"/>
        </w:rPr>
      </w:pP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Mar Fund</w:t>
      </w:r>
      <w:r w:rsidRPr="00DE78C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will be required to provide to IDB Lab an annual Environmental and Social (E&amp;S)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Performance</w:t>
      </w:r>
      <w:r w:rsidRPr="00DE78C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Report reporting on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the</w:t>
      </w:r>
      <w:r w:rsidRPr="00DE78C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E&amp;S risks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of projects supported by the Transaction</w:t>
      </w:r>
      <w:r w:rsidRPr="00DE78C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.</w:t>
      </w:r>
    </w:p>
    <w:p w14:paraId="4E3C7B5A" w14:textId="77777777" w:rsidR="00FA3747" w:rsidRPr="004864CE" w:rsidRDefault="001D0FF6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Environmental and Social A</w:t>
      </w:r>
      <w:r w:rsidR="00FA3747" w:rsidRPr="004864CE">
        <w:rPr>
          <w:b/>
          <w:bCs/>
          <w:sz w:val="22"/>
          <w:szCs w:val="22"/>
          <w:lang w:val="en-US"/>
        </w:rPr>
        <w:t>ction Plan</w:t>
      </w:r>
      <w:r>
        <w:rPr>
          <w:b/>
          <w:bCs/>
          <w:sz w:val="22"/>
          <w:szCs w:val="22"/>
          <w:lang w:val="en-US"/>
        </w:rPr>
        <w:t xml:space="preserve"> (ESAP)</w:t>
      </w:r>
    </w:p>
    <w:p w14:paraId="61237329" w14:textId="30CAE606" w:rsidR="00FA3747" w:rsidRPr="00F04F7F" w:rsidRDefault="00F04F7F" w:rsidP="00F04F7F">
      <w:pPr>
        <w:pStyle w:val="Estilo1"/>
        <w:spacing w:before="120" w:after="120"/>
        <w:contextualSpacing w:val="0"/>
        <w:jc w:val="both"/>
        <w:rPr>
          <w:b/>
          <w:iCs/>
          <w:szCs w:val="28"/>
          <w:lang w:val="en-US"/>
        </w:rPr>
      </w:pPr>
      <w:r w:rsidRPr="00F04F7F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There is no ESAP as the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EA has implemented an ESMS</w:t>
      </w:r>
      <w:r w:rsidRPr="00F04F7F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aligned with the requirements of IDB Environmental and Social Performance Framework.</w:t>
      </w:r>
    </w:p>
    <w:sectPr w:rsidR="00FA3747" w:rsidRPr="00F04F7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E2688" w14:textId="77777777" w:rsidR="002B35BB" w:rsidRDefault="002B35BB" w:rsidP="002C1690">
      <w:pPr>
        <w:spacing w:after="0" w:line="240" w:lineRule="auto"/>
      </w:pPr>
      <w:r>
        <w:separator/>
      </w:r>
    </w:p>
  </w:endnote>
  <w:endnote w:type="continuationSeparator" w:id="0">
    <w:p w14:paraId="61D17C2D" w14:textId="77777777" w:rsidR="002B35BB" w:rsidRDefault="002B35BB" w:rsidP="002C1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F990" w14:textId="77777777" w:rsidR="002B35BB" w:rsidRDefault="002B35BB" w:rsidP="002C1690">
      <w:pPr>
        <w:spacing w:after="0" w:line="240" w:lineRule="auto"/>
      </w:pPr>
      <w:r>
        <w:separator/>
      </w:r>
    </w:p>
  </w:footnote>
  <w:footnote w:type="continuationSeparator" w:id="0">
    <w:p w14:paraId="312FC7A4" w14:textId="77777777" w:rsidR="002B35BB" w:rsidRDefault="002B35BB" w:rsidP="002C1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D2A3" w14:textId="77777777" w:rsidR="002C1690" w:rsidRDefault="002C1690">
    <w:pPr>
      <w:pStyle w:val="Header"/>
    </w:pPr>
    <w:r w:rsidRPr="0014105A">
      <w:rPr>
        <w:rFonts w:ascii="Times New Roman" w:eastAsia="Times New Roman" w:hAnsi="Times New Roman" w:cs="Times New Roman"/>
        <w:noProof/>
      </w:rPr>
      <w:drawing>
        <wp:inline distT="0" distB="0" distL="0" distR="0" wp14:anchorId="3539D02E" wp14:editId="05F43E72">
          <wp:extent cx="1416050" cy="2857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924CF"/>
    <w:multiLevelType w:val="hybridMultilevel"/>
    <w:tmpl w:val="C1B26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2A60FF"/>
    <w:multiLevelType w:val="hybridMultilevel"/>
    <w:tmpl w:val="A6405D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66A96"/>
    <w:multiLevelType w:val="multilevel"/>
    <w:tmpl w:val="8D28D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40615A2"/>
    <w:multiLevelType w:val="hybridMultilevel"/>
    <w:tmpl w:val="505A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35B6A"/>
    <w:multiLevelType w:val="hybridMultilevel"/>
    <w:tmpl w:val="36D01034"/>
    <w:lvl w:ilvl="0" w:tplc="A99C30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73129"/>
    <w:multiLevelType w:val="hybridMultilevel"/>
    <w:tmpl w:val="80AE18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193320"/>
    <w:multiLevelType w:val="hybridMultilevel"/>
    <w:tmpl w:val="017065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6B68DF"/>
    <w:multiLevelType w:val="hybridMultilevel"/>
    <w:tmpl w:val="E3421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323F2A"/>
    <w:multiLevelType w:val="hybridMultilevel"/>
    <w:tmpl w:val="F46EC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400C33"/>
    <w:multiLevelType w:val="multilevel"/>
    <w:tmpl w:val="2B5838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45466316">
    <w:abstractNumId w:val="2"/>
  </w:num>
  <w:num w:numId="2" w16cid:durableId="1442071324">
    <w:abstractNumId w:val="5"/>
  </w:num>
  <w:num w:numId="3" w16cid:durableId="1184975617">
    <w:abstractNumId w:val="0"/>
  </w:num>
  <w:num w:numId="4" w16cid:durableId="1841656191">
    <w:abstractNumId w:val="6"/>
  </w:num>
  <w:num w:numId="5" w16cid:durableId="1269971248">
    <w:abstractNumId w:val="1"/>
  </w:num>
  <w:num w:numId="6" w16cid:durableId="1808930965">
    <w:abstractNumId w:val="7"/>
  </w:num>
  <w:num w:numId="7" w16cid:durableId="1062875077">
    <w:abstractNumId w:val="8"/>
  </w:num>
  <w:num w:numId="8" w16cid:durableId="81607041">
    <w:abstractNumId w:val="3"/>
  </w:num>
  <w:num w:numId="9" w16cid:durableId="1052383848">
    <w:abstractNumId w:val="9"/>
  </w:num>
  <w:num w:numId="10" w16cid:durableId="1797479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022"/>
    <w:rsid w:val="00030506"/>
    <w:rsid w:val="000315C0"/>
    <w:rsid w:val="00051DCE"/>
    <w:rsid w:val="000979C6"/>
    <w:rsid w:val="00145A8F"/>
    <w:rsid w:val="001529D6"/>
    <w:rsid w:val="0016722F"/>
    <w:rsid w:val="0018570F"/>
    <w:rsid w:val="001B3BA8"/>
    <w:rsid w:val="001C25C3"/>
    <w:rsid w:val="001D0FF6"/>
    <w:rsid w:val="001E63E5"/>
    <w:rsid w:val="00260327"/>
    <w:rsid w:val="00262B46"/>
    <w:rsid w:val="002A082D"/>
    <w:rsid w:val="002B35BB"/>
    <w:rsid w:val="002B703C"/>
    <w:rsid w:val="002C1690"/>
    <w:rsid w:val="00300849"/>
    <w:rsid w:val="00322DF9"/>
    <w:rsid w:val="00327D8B"/>
    <w:rsid w:val="00335764"/>
    <w:rsid w:val="0033772A"/>
    <w:rsid w:val="00382664"/>
    <w:rsid w:val="003B6CCD"/>
    <w:rsid w:val="003C3074"/>
    <w:rsid w:val="00414B8C"/>
    <w:rsid w:val="00443022"/>
    <w:rsid w:val="004613BE"/>
    <w:rsid w:val="00493AA8"/>
    <w:rsid w:val="004C4426"/>
    <w:rsid w:val="004D3944"/>
    <w:rsid w:val="004E6139"/>
    <w:rsid w:val="00502A99"/>
    <w:rsid w:val="0052049A"/>
    <w:rsid w:val="00526D84"/>
    <w:rsid w:val="005406F0"/>
    <w:rsid w:val="0055756C"/>
    <w:rsid w:val="00570B53"/>
    <w:rsid w:val="00580EB4"/>
    <w:rsid w:val="00584BF5"/>
    <w:rsid w:val="005B08FD"/>
    <w:rsid w:val="005C31B4"/>
    <w:rsid w:val="005C4C97"/>
    <w:rsid w:val="005D0EA3"/>
    <w:rsid w:val="00624E6C"/>
    <w:rsid w:val="0072736B"/>
    <w:rsid w:val="007929D0"/>
    <w:rsid w:val="007B71A8"/>
    <w:rsid w:val="007D0DB5"/>
    <w:rsid w:val="007E0FE2"/>
    <w:rsid w:val="00800537"/>
    <w:rsid w:val="00852149"/>
    <w:rsid w:val="0089541B"/>
    <w:rsid w:val="008D20E1"/>
    <w:rsid w:val="008E4BF7"/>
    <w:rsid w:val="0094582D"/>
    <w:rsid w:val="00955105"/>
    <w:rsid w:val="00983461"/>
    <w:rsid w:val="00A208DC"/>
    <w:rsid w:val="00A25B40"/>
    <w:rsid w:val="00A41F78"/>
    <w:rsid w:val="00A5178B"/>
    <w:rsid w:val="00AA61B3"/>
    <w:rsid w:val="00B137F9"/>
    <w:rsid w:val="00B22335"/>
    <w:rsid w:val="00B37CED"/>
    <w:rsid w:val="00B83C13"/>
    <w:rsid w:val="00B871E8"/>
    <w:rsid w:val="00B91A61"/>
    <w:rsid w:val="00BA1EFA"/>
    <w:rsid w:val="00BD4E24"/>
    <w:rsid w:val="00BE17B6"/>
    <w:rsid w:val="00BE2009"/>
    <w:rsid w:val="00C42F0E"/>
    <w:rsid w:val="00C87B54"/>
    <w:rsid w:val="00C96464"/>
    <w:rsid w:val="00CD2287"/>
    <w:rsid w:val="00CE22D1"/>
    <w:rsid w:val="00CF0275"/>
    <w:rsid w:val="00D75698"/>
    <w:rsid w:val="00DB728A"/>
    <w:rsid w:val="00DE78C8"/>
    <w:rsid w:val="00DF64A1"/>
    <w:rsid w:val="00E45E84"/>
    <w:rsid w:val="00E46BBE"/>
    <w:rsid w:val="00E52FCF"/>
    <w:rsid w:val="00EE2C65"/>
    <w:rsid w:val="00F04F7F"/>
    <w:rsid w:val="00F94D7C"/>
    <w:rsid w:val="00FA1EB1"/>
    <w:rsid w:val="00FA3747"/>
    <w:rsid w:val="00FE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72491"/>
  <w15:chartTrackingRefBased/>
  <w15:docId w15:val="{633E061E-DCFF-487E-8A7D-0260E388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C31B4"/>
    <w:pPr>
      <w:tabs>
        <w:tab w:val="left" w:pos="709"/>
      </w:tabs>
      <w:spacing w:after="240" w:line="240" w:lineRule="auto"/>
      <w:ind w:left="708"/>
    </w:pPr>
    <w:rPr>
      <w:rFonts w:ascii="Arial" w:eastAsia="Times New Roman" w:hAnsi="Arial" w:cs="Arial"/>
      <w:sz w:val="20"/>
      <w:szCs w:val="20"/>
      <w:lang w:val="es-MX" w:eastAsia="es-ES"/>
    </w:rPr>
  </w:style>
  <w:style w:type="paragraph" w:customStyle="1" w:styleId="Estilo1">
    <w:name w:val="Estilo1"/>
    <w:basedOn w:val="Title"/>
    <w:link w:val="Estilo1Car"/>
    <w:qFormat/>
    <w:rsid w:val="005C31B4"/>
    <w:rPr>
      <w:rFonts w:ascii="Arial" w:hAnsi="Arial" w:cs="Arial"/>
      <w:lang w:val="es-HN" w:eastAsia="es-ES"/>
    </w:rPr>
  </w:style>
  <w:style w:type="character" w:customStyle="1" w:styleId="Estilo1Car">
    <w:name w:val="Estilo1 Car"/>
    <w:basedOn w:val="TitleChar"/>
    <w:link w:val="Estilo1"/>
    <w:rsid w:val="005C31B4"/>
    <w:rPr>
      <w:rFonts w:ascii="Arial" w:eastAsiaTheme="majorEastAsia" w:hAnsi="Arial" w:cs="Arial"/>
      <w:spacing w:val="-10"/>
      <w:kern w:val="28"/>
      <w:sz w:val="56"/>
      <w:szCs w:val="56"/>
      <w:lang w:val="es-HN" w:eastAsia="es-E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C31B4"/>
    <w:rPr>
      <w:rFonts w:ascii="Arial" w:eastAsia="Times New Roman" w:hAnsi="Arial" w:cs="Arial"/>
      <w:sz w:val="20"/>
      <w:szCs w:val="20"/>
      <w:lang w:val="es-MX" w:eastAsia="es-ES"/>
    </w:rPr>
  </w:style>
  <w:style w:type="paragraph" w:styleId="Title">
    <w:name w:val="Title"/>
    <w:basedOn w:val="Normal"/>
    <w:next w:val="Normal"/>
    <w:link w:val="TitleChar"/>
    <w:uiPriority w:val="10"/>
    <w:qFormat/>
    <w:rsid w:val="005C31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3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noteText">
    <w:name w:val="footnote text"/>
    <w:aliases w:val="fn,Texto nota pie IIRSA,Car,ft,footnote,Texto,nota,pie,Ref.,al,F1,texto de nota al pie,NOTA AL PIE TESIS PUCP,foottextfra,F,footnote text,Geneva 9,Font: Geneva 9,Boston 10,f,Fußnotentextr,Texto nota pie Car Car,single space,Fußn"/>
    <w:basedOn w:val="Normal"/>
    <w:link w:val="FootnoteTextChar"/>
    <w:uiPriority w:val="99"/>
    <w:unhideWhenUsed/>
    <w:rsid w:val="0094582D"/>
    <w:pPr>
      <w:spacing w:after="0" w:line="240" w:lineRule="auto"/>
    </w:pPr>
    <w:rPr>
      <w:sz w:val="20"/>
      <w:szCs w:val="20"/>
      <w:lang w:val="es-HN"/>
    </w:rPr>
  </w:style>
  <w:style w:type="character" w:customStyle="1" w:styleId="FootnoteTextChar">
    <w:name w:val="Footnote Text Char"/>
    <w:aliases w:val="fn Char,Texto nota pie IIRSA Char,Car Char,ft Char,footnote Char,Texto Char,nota Char,pie Char,Ref. Char,al Char,F1 Char,texto de nota al pie Char,NOTA AL PIE TESIS PUCP Char,foottextfra Char,F Char,footnote text Char,Geneva 9 Char"/>
    <w:basedOn w:val="DefaultParagraphFont"/>
    <w:link w:val="FootnoteText"/>
    <w:uiPriority w:val="99"/>
    <w:rsid w:val="0094582D"/>
    <w:rPr>
      <w:sz w:val="20"/>
      <w:szCs w:val="20"/>
      <w:lang w:val="es-HN"/>
    </w:rPr>
  </w:style>
  <w:style w:type="paragraph" w:styleId="Header">
    <w:name w:val="header"/>
    <w:basedOn w:val="Normal"/>
    <w:link w:val="HeaderChar"/>
    <w:uiPriority w:val="99"/>
    <w:unhideWhenUsed/>
    <w:rsid w:val="002C1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690"/>
  </w:style>
  <w:style w:type="paragraph" w:styleId="Footer">
    <w:name w:val="footer"/>
    <w:basedOn w:val="Normal"/>
    <w:link w:val="FooterChar"/>
    <w:uiPriority w:val="99"/>
    <w:unhideWhenUsed/>
    <w:rsid w:val="002C1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690"/>
  </w:style>
  <w:style w:type="character" w:styleId="Strong">
    <w:name w:val="Strong"/>
    <w:basedOn w:val="DefaultParagraphFont"/>
    <w:uiPriority w:val="22"/>
    <w:qFormat/>
    <w:rsid w:val="00BD4E24"/>
    <w:rPr>
      <w:b/>
      <w:bCs/>
    </w:rPr>
  </w:style>
  <w:style w:type="paragraph" w:customStyle="1" w:styleId="Estilo2">
    <w:name w:val="Estilo2"/>
    <w:basedOn w:val="ListParagraph"/>
    <w:link w:val="Estilo2Car"/>
    <w:qFormat/>
    <w:rsid w:val="00BD4E24"/>
    <w:pPr>
      <w:tabs>
        <w:tab w:val="clear" w:pos="709"/>
      </w:tabs>
      <w:spacing w:after="160" w:line="259" w:lineRule="auto"/>
      <w:ind w:left="720"/>
      <w:contextualSpacing/>
    </w:pPr>
    <w:rPr>
      <w:rFonts w:ascii="Arial Narrow" w:hAnsi="Arial Narrow"/>
      <w:u w:val="single"/>
      <w:lang w:val="es-HN"/>
    </w:rPr>
  </w:style>
  <w:style w:type="character" w:customStyle="1" w:styleId="Estilo2Car">
    <w:name w:val="Estilo2 Car"/>
    <w:basedOn w:val="ListParagraphChar"/>
    <w:link w:val="Estilo2"/>
    <w:rsid w:val="00BD4E24"/>
    <w:rPr>
      <w:rFonts w:ascii="Arial Narrow" w:eastAsia="Times New Roman" w:hAnsi="Arial Narrow" w:cs="Arial"/>
      <w:sz w:val="20"/>
      <w:szCs w:val="20"/>
      <w:u w:val="single"/>
      <w:lang w:val="es-HN" w:eastAsia="es-ES"/>
    </w:rPr>
  </w:style>
  <w:style w:type="table" w:styleId="TableGrid">
    <w:name w:val="Table Grid"/>
    <w:basedOn w:val="TableNormal"/>
    <w:uiPriority w:val="39"/>
    <w:rsid w:val="0046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"/>
    <w:basedOn w:val="DefaultParagraphFont"/>
    <w:uiPriority w:val="99"/>
    <w:unhideWhenUsed/>
    <w:rsid w:val="004613B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45A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quejas@marfund.org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QQWvythQB8p98I_BB3ANaF0OQAfP4-QztHc5S1cAiuz4cdg/viewform" TargetMode="Externa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02C4C82A6EE02489735B511AFA83FB8" ma:contentTypeVersion="0" ma:contentTypeDescription="The base project type from which other project content types inherit their information." ma:contentTypeScope="" ma:versionID="bfbb6c6baf582341486ee6d230cb7c9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9ba69ea47660d1fb4bf02e512a4e71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 LastSyncTimeStamp="2021-11-30T20:17:31.517Z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  <NewComponentId>&lt;FormUrls xmlns="http://schemas.microsoft.com/sharepoint/v3/contenttype/forms/url"&gt;&lt;Display&gt;_catalogs/masterpage/ECMForms/OperationsCT/View.aspx&lt;/Display&gt;&lt;Edit&gt;_catalogs/masterpage/ECMForms/OperationsCT/Edit.aspx&lt;/Edit&gt;&lt;/FormUrls&gt;</NewComponentId>
  <DisplayFormTarget>NewWindow</DisplayFormTarget>
  <EditFormTarget>NewWindow</EditFormTarget>
  <NewFormTarget>NewWindow</NewFormTarge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IDBDocs_x0020_Number xmlns="cdc7663a-08f0-4737-9e8c-148ce897a09c" xsi:nil="true"/>
    <Division_x0020_or_x0020_Unit xmlns="cdc7663a-08f0-4737-9e8c-148ce897a09c">LAB/FIA</Division_x0020_or_x0020_Unit>
    <From_x003a_ xmlns="cdc7663a-08f0-4737-9e8c-148ce897a09c" xsi:nil="true"/>
    <Fiscal_x0020_Year_x0020_IDB xmlns="cdc7663a-08f0-4737-9e8c-148ce897a09c">2023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and Social Risk Management</TermName>
          <TermId xmlns="http://schemas.microsoft.com/office/infopath/2007/PartnerControls">24bef61f-13fe-49fb-8944-c01660937ef9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Urena Solis Laura</Document_x0020_Author>
    <b2ec7cfb18674cb8803df6b262e8b107 xmlns="cdc7663a-08f0-4737-9e8c-148ce897a09c">
      <Terms xmlns="http://schemas.microsoft.com/office/infopath/2007/PartnerControls"/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4</Value>
    </TaxCatchAll>
    <Operation_x0020_Type xmlns="cdc7663a-08f0-4737-9e8c-148ce897a09c" xsi:nil="true"/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RG-T4215</Project_x0020_Number>
    <nddeef1749674d76abdbe4b239a70bc6 xmlns="cdc7663a-08f0-4737-9e8c-148ce897a09c">
      <Terms xmlns="http://schemas.microsoft.com/office/infopath/2007/PartnerControls"/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EZSHARE-1097951511-6</_dlc_DocId>
    <_dlc_DocIdUrl xmlns="cdc7663a-08f0-4737-9e8c-148ce897a09c">
      <Url>https://idbg.sharepoint.com/teams/EZ-RG-TCP/RG-T4215/_layouts/15/DocIdRedir.aspx?ID=EZSHARE-1097951511-6</Url>
      <Description>EZSHARE-1097951511-6</Description>
    </_dlc_DocIdUrl>
  </documentManagement>
</p:properties>
</file>

<file path=customXml/itemProps1.xml><?xml version="1.0" encoding="utf-8"?>
<ds:datastoreItem xmlns:ds="http://schemas.openxmlformats.org/officeDocument/2006/customXml" ds:itemID="{B97C9FC6-C8A9-42EF-A325-C0A75B19DC12}"/>
</file>

<file path=customXml/itemProps2.xml><?xml version="1.0" encoding="utf-8"?>
<ds:datastoreItem xmlns:ds="http://schemas.openxmlformats.org/officeDocument/2006/customXml" ds:itemID="{D73BE03A-7164-450C-ADCA-2FDD16AE3AD6}"/>
</file>

<file path=customXml/itemProps3.xml><?xml version="1.0" encoding="utf-8"?>
<ds:datastoreItem xmlns:ds="http://schemas.openxmlformats.org/officeDocument/2006/customXml" ds:itemID="{75FFB4CB-1FB6-4DB6-A1CB-6360BFE7AF3B}"/>
</file>

<file path=customXml/itemProps4.xml><?xml version="1.0" encoding="utf-8"?>
<ds:datastoreItem xmlns:ds="http://schemas.openxmlformats.org/officeDocument/2006/customXml" ds:itemID="{1416CA2B-BFFF-41CD-A045-6646C3660A91}"/>
</file>

<file path=customXml/itemProps5.xml><?xml version="1.0" encoding="utf-8"?>
<ds:datastoreItem xmlns:ds="http://schemas.openxmlformats.org/officeDocument/2006/customXml" ds:itemID="{0E9CC498-D94F-48C3-B87B-3C40BCA09BE6}"/>
</file>

<file path=customXml/itemProps6.xml><?xml version="1.0" encoding="utf-8"?>
<ds:datastoreItem xmlns:ds="http://schemas.openxmlformats.org/officeDocument/2006/customXml" ds:itemID="{2B1E06F4-07EA-4867-BEDE-010037DC02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ERM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 Cerro</dc:creator>
  <cp:keywords/>
  <dc:description/>
  <cp:lastModifiedBy>Garcia de Paredes, Margarita Raquel</cp:lastModifiedBy>
  <cp:revision>2</cp:revision>
  <dcterms:created xsi:type="dcterms:W3CDTF">2023-01-03T18:25:00Z</dcterms:created>
  <dcterms:modified xsi:type="dcterms:W3CDTF">2023-01-03T18:25:00Z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4" name="ContentTypeId">
    <vt:lpwstr>0x010100ACF722E9F6B0B149B0CD8BE2560A667200202C4C82A6EE02489735B511AFA83FB8</vt:lpwstr>
  </property>
  <property fmtid="{D5CDD505-2E9C-101B-9397-08002B2CF9AE}" pid="5" name="TaxKeyword">
    <vt:lpwstr/>
  </property>
  <property fmtid="{D5CDD505-2E9C-101B-9397-08002B2CF9AE}" pid="6" name="Sub_x002d_Sector">
    <vt:lpwstr/>
  </property>
  <property fmtid="{D5CDD505-2E9C-101B-9397-08002B2CF9AE}" pid="7" name="TaxKeywordTaxHTField">
    <vt:lpwstr/>
  </property>
  <property fmtid="{D5CDD505-2E9C-101B-9397-08002B2CF9AE}" pid="8" name="Country">
    <vt:lpwstr/>
  </property>
  <property fmtid="{D5CDD505-2E9C-101B-9397-08002B2CF9AE}" pid="9" name="Fund_x0020_IDB">
    <vt:lpwstr/>
  </property>
  <property fmtid="{D5CDD505-2E9C-101B-9397-08002B2CF9AE}" pid="10" name="Series_x0020_Operations_x0020_IDB">
    <vt:lpwstr/>
  </property>
  <property fmtid="{D5CDD505-2E9C-101B-9397-08002B2CF9AE}" pid="11" name="Function Operations IDB">
    <vt:lpwstr>4;#Environmental and Social Risk Management|24bef61f-13fe-49fb-8944-c01660937ef9</vt:lpwstr>
  </property>
  <property fmtid="{D5CDD505-2E9C-101B-9397-08002B2CF9AE}" pid="12" name="Sector_x0020_IDB">
    <vt:lpwstr/>
  </property>
  <property fmtid="{D5CDD505-2E9C-101B-9397-08002B2CF9AE}" pid="13" name="Sub-Sector">
    <vt:lpwstr/>
  </property>
  <property fmtid="{D5CDD505-2E9C-101B-9397-08002B2CF9AE}" pid="15" name="Fund IDB">
    <vt:lpwstr/>
  </property>
  <property fmtid="{D5CDD505-2E9C-101B-9397-08002B2CF9AE}" pid="16" name="Sector IDB">
    <vt:lpwstr/>
  </property>
  <property fmtid="{D5CDD505-2E9C-101B-9397-08002B2CF9AE}" pid="17" name="_dlc_DocIdItemGuid">
    <vt:lpwstr>3c0a0340-461d-4dda-b4a9-1bb41090ed5f</vt:lpwstr>
  </property>
  <property fmtid="{D5CDD505-2E9C-101B-9397-08002B2CF9AE}" pid="18" name="Disclosure Activity">
    <vt:lpwstr>Environmental and Social Review Summary</vt:lpwstr>
  </property>
  <property fmtid="{D5CDD505-2E9C-101B-9397-08002B2CF9AE}" pid="19" name="Webtopic">
    <vt:lpwstr/>
  </property>
  <property fmtid="{D5CDD505-2E9C-101B-9397-08002B2CF9AE}" pid="20" name="Series Operations IDB">
    <vt:lpwstr/>
  </property>
</Properties>
</file>