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B4B" w:rsidRPr="00320189" w:rsidRDefault="00F55B4B" w:rsidP="00FE7742">
      <w:pPr>
        <w:pStyle w:val="Paragraph"/>
        <w:numPr>
          <w:ilvl w:val="0"/>
          <w:numId w:val="0"/>
        </w:numPr>
        <w:spacing w:before="60" w:after="0"/>
        <w:jc w:val="right"/>
        <w:rPr>
          <w:rFonts w:ascii="Book Antiqua" w:hAnsi="Book Antiqua"/>
          <w:bCs/>
          <w:sz w:val="12"/>
          <w:szCs w:val="32"/>
        </w:rPr>
      </w:pPr>
      <w:r w:rsidRPr="00320189">
        <w:rPr>
          <w:rFonts w:ascii="Book Antiqua" w:hAnsi="Book Antiqua"/>
          <w:bCs/>
          <w:sz w:val="12"/>
          <w:szCs w:val="32"/>
        </w:rPr>
        <w:fldChar w:fldCharType="begin"/>
      </w:r>
      <w:r w:rsidRPr="00320189">
        <w:rPr>
          <w:rFonts w:ascii="Book Antiqua" w:hAnsi="Book Antiqua"/>
          <w:bCs/>
          <w:sz w:val="12"/>
          <w:szCs w:val="32"/>
        </w:rPr>
        <w:instrText xml:space="preserve"> FILENAME \p </w:instrText>
      </w:r>
      <w:r w:rsidRPr="00320189">
        <w:rPr>
          <w:rFonts w:ascii="Book Antiqua" w:hAnsi="Book Antiqua"/>
          <w:bCs/>
          <w:sz w:val="12"/>
          <w:szCs w:val="32"/>
        </w:rPr>
        <w:fldChar w:fldCharType="separate"/>
      </w:r>
      <w:r w:rsidRPr="00320189">
        <w:rPr>
          <w:rFonts w:ascii="Book Antiqua" w:hAnsi="Book Antiqua"/>
          <w:bCs/>
          <w:noProof/>
          <w:sz w:val="12"/>
          <w:szCs w:val="32"/>
        </w:rPr>
        <w:t>MacIntosh HD:Users:hunthowell:Documents:JA:JA Comp(6jul08):DisbEvidence:3.04-III(a)ActionPlanReformSecTrans(4jul08).doc</w:t>
      </w:r>
      <w:r w:rsidRPr="00320189">
        <w:rPr>
          <w:rFonts w:ascii="Book Antiqua" w:hAnsi="Book Antiqua"/>
          <w:bCs/>
          <w:sz w:val="12"/>
          <w:szCs w:val="32"/>
        </w:rPr>
        <w:fldChar w:fldCharType="end"/>
      </w:r>
    </w:p>
    <w:p w:rsidR="00F55B4B" w:rsidRPr="00320189" w:rsidRDefault="00F55B4B" w:rsidP="00FE7742">
      <w:pPr>
        <w:pStyle w:val="Paragraph"/>
        <w:numPr>
          <w:ilvl w:val="0"/>
          <w:numId w:val="0"/>
        </w:numPr>
        <w:spacing w:before="60" w:after="0"/>
        <w:jc w:val="right"/>
        <w:rPr>
          <w:rFonts w:ascii="Book Antiqua" w:hAnsi="Book Antiqua"/>
          <w:bCs/>
          <w:sz w:val="12"/>
          <w:szCs w:val="32"/>
        </w:rPr>
      </w:pPr>
    </w:p>
    <w:p w:rsidR="00F55B4B" w:rsidRDefault="00F55B4B">
      <w:pPr>
        <w:pStyle w:val="Paragraph"/>
        <w:numPr>
          <w:ilvl w:val="0"/>
          <w:numId w:val="0"/>
        </w:numPr>
        <w:spacing w:before="60" w:after="0"/>
        <w:jc w:val="center"/>
        <w:rPr>
          <w:rFonts w:ascii="Book Antiqua" w:hAnsi="Book Antiqua"/>
          <w:b/>
          <w:bCs/>
          <w:sz w:val="32"/>
          <w:szCs w:val="32"/>
        </w:rPr>
      </w:pPr>
      <w:r>
        <w:rPr>
          <w:rFonts w:ascii="Book Antiqua" w:hAnsi="Book Antiqua"/>
          <w:b/>
          <w:bCs/>
          <w:sz w:val="32"/>
          <w:szCs w:val="32"/>
        </w:rPr>
        <w:t xml:space="preserve">Time Bound Action Plan for the Reform of the </w:t>
      </w:r>
    </w:p>
    <w:p w:rsidR="00F55B4B" w:rsidRDefault="00F55B4B">
      <w:pPr>
        <w:pStyle w:val="Paragraph"/>
        <w:numPr>
          <w:ilvl w:val="0"/>
          <w:numId w:val="0"/>
        </w:numPr>
        <w:spacing w:before="60" w:after="0"/>
        <w:jc w:val="center"/>
        <w:rPr>
          <w:rFonts w:ascii="Book Antiqua" w:hAnsi="Book Antiqua"/>
          <w:b/>
          <w:bCs/>
          <w:sz w:val="32"/>
          <w:szCs w:val="32"/>
        </w:rPr>
      </w:pPr>
      <w:r>
        <w:rPr>
          <w:rFonts w:ascii="Book Antiqua" w:hAnsi="Book Antiqua"/>
          <w:b/>
          <w:bCs/>
          <w:sz w:val="32"/>
          <w:szCs w:val="32"/>
        </w:rPr>
        <w:t>Secured Transactions [Moveable Property Collateral] Fram</w:t>
      </w:r>
      <w:r>
        <w:rPr>
          <w:rFonts w:ascii="Book Antiqua" w:hAnsi="Book Antiqua"/>
          <w:b/>
          <w:bCs/>
          <w:sz w:val="32"/>
          <w:szCs w:val="32"/>
        </w:rPr>
        <w:t>e</w:t>
      </w:r>
      <w:r>
        <w:rPr>
          <w:rFonts w:ascii="Book Antiqua" w:hAnsi="Book Antiqua"/>
          <w:b/>
          <w:bCs/>
          <w:sz w:val="32"/>
          <w:szCs w:val="32"/>
        </w:rPr>
        <w:t>work in Jamaica</w:t>
      </w:r>
    </w:p>
    <w:p w:rsidR="00F55B4B" w:rsidRDefault="00F55B4B">
      <w:pPr>
        <w:pStyle w:val="Paragraph"/>
        <w:numPr>
          <w:ilvl w:val="0"/>
          <w:numId w:val="0"/>
        </w:numPr>
        <w:spacing w:before="60" w:after="0"/>
        <w:jc w:val="center"/>
        <w:rPr>
          <w:rFonts w:ascii="Book Antiqua" w:hAnsi="Book Antiqua"/>
          <w:b/>
          <w:bCs/>
          <w:sz w:val="26"/>
          <w:szCs w:val="26"/>
        </w:rPr>
      </w:pPr>
    </w:p>
    <w:p w:rsidR="00F55B4B" w:rsidRDefault="00F55B4B">
      <w:pPr>
        <w:numPr>
          <w:ilvl w:val="0"/>
          <w:numId w:val="2"/>
        </w:numPr>
        <w:jc w:val="both"/>
        <w:rPr>
          <w:rFonts w:ascii="Book Antiqua" w:hAnsi="Book Antiqua"/>
          <w:sz w:val="26"/>
          <w:szCs w:val="26"/>
        </w:rPr>
      </w:pPr>
      <w:r>
        <w:rPr>
          <w:rFonts w:ascii="Book Antiqua" w:hAnsi="Book Antiqua"/>
          <w:sz w:val="26"/>
          <w:szCs w:val="26"/>
        </w:rPr>
        <w:t>Build understanding and consensus on the legi</w:t>
      </w:r>
      <w:r>
        <w:rPr>
          <w:rFonts w:ascii="Book Antiqua" w:hAnsi="Book Antiqua"/>
          <w:sz w:val="26"/>
          <w:szCs w:val="26"/>
        </w:rPr>
        <w:t>s</w:t>
      </w:r>
      <w:r>
        <w:rPr>
          <w:rFonts w:ascii="Book Antiqua" w:hAnsi="Book Antiqua"/>
          <w:sz w:val="26"/>
          <w:szCs w:val="26"/>
        </w:rPr>
        <w:t>lative and regulatory reforms that are necessary to implement a secured transa</w:t>
      </w:r>
      <w:r>
        <w:rPr>
          <w:rFonts w:ascii="Book Antiqua" w:hAnsi="Book Antiqua"/>
          <w:sz w:val="26"/>
          <w:szCs w:val="26"/>
        </w:rPr>
        <w:t>c</w:t>
      </w:r>
      <w:r>
        <w:rPr>
          <w:rFonts w:ascii="Book Antiqua" w:hAnsi="Book Antiqua"/>
          <w:sz w:val="26"/>
          <w:szCs w:val="26"/>
        </w:rPr>
        <w:t>tions framework and to cr</w:t>
      </w:r>
      <w:r>
        <w:rPr>
          <w:rFonts w:ascii="Book Antiqua" w:hAnsi="Book Antiqua"/>
          <w:sz w:val="26"/>
          <w:szCs w:val="26"/>
        </w:rPr>
        <w:t>e</w:t>
      </w:r>
      <w:r>
        <w:rPr>
          <w:rFonts w:ascii="Book Antiqua" w:hAnsi="Book Antiqua"/>
          <w:sz w:val="26"/>
          <w:szCs w:val="26"/>
        </w:rPr>
        <w:t>ate a central registry of pledged assets. (See Activity A below.)</w:t>
      </w:r>
    </w:p>
    <w:p w:rsidR="00F55B4B" w:rsidRDefault="00F55B4B">
      <w:pPr>
        <w:jc w:val="both"/>
        <w:rPr>
          <w:rFonts w:ascii="Book Antiqua" w:hAnsi="Book Antiqua"/>
          <w:sz w:val="26"/>
          <w:szCs w:val="26"/>
        </w:rPr>
      </w:pPr>
    </w:p>
    <w:p w:rsidR="00F55B4B" w:rsidRDefault="00F55B4B">
      <w:pPr>
        <w:numPr>
          <w:ilvl w:val="0"/>
          <w:numId w:val="2"/>
        </w:numPr>
        <w:jc w:val="both"/>
        <w:rPr>
          <w:rFonts w:ascii="Book Antiqua" w:hAnsi="Book Antiqua"/>
          <w:sz w:val="26"/>
          <w:szCs w:val="26"/>
        </w:rPr>
      </w:pPr>
      <w:r>
        <w:rPr>
          <w:rFonts w:ascii="Book Antiqua" w:hAnsi="Book Antiqua"/>
          <w:sz w:val="26"/>
          <w:szCs w:val="26"/>
          <w:lang w:val="en-CA"/>
        </w:rPr>
        <w:t xml:space="preserve">A </w:t>
      </w:r>
      <w:r>
        <w:rPr>
          <w:rFonts w:ascii="Book Antiqua" w:hAnsi="Book Antiqua"/>
          <w:sz w:val="26"/>
          <w:szCs w:val="26"/>
          <w:lang w:val="en-CA"/>
        </w:rPr>
        <w:fldChar w:fldCharType="begin"/>
      </w:r>
      <w:r>
        <w:rPr>
          <w:rFonts w:ascii="Book Antiqua" w:hAnsi="Book Antiqua"/>
          <w:sz w:val="26"/>
          <w:szCs w:val="26"/>
          <w:lang w:val="en-CA"/>
        </w:rPr>
        <w:instrText xml:space="preserve"> SEQ CHAPTER \h \r 1</w:instrText>
      </w:r>
      <w:r>
        <w:rPr>
          <w:rFonts w:ascii="Book Antiqua" w:hAnsi="Book Antiqua"/>
          <w:sz w:val="26"/>
          <w:szCs w:val="26"/>
          <w:lang w:val="en-CA"/>
        </w:rPr>
        <w:fldChar w:fldCharType="end"/>
      </w:r>
      <w:r>
        <w:rPr>
          <w:rFonts w:ascii="Book Antiqua" w:hAnsi="Book Antiqua"/>
          <w:sz w:val="26"/>
          <w:szCs w:val="26"/>
        </w:rPr>
        <w:t>Position Paper must be developed in satisfactory form for PIOJ to present to the Ministry of Finance and the Pubic Service (MoF&amp;PS).  An International Secured Transa</w:t>
      </w:r>
      <w:r>
        <w:rPr>
          <w:rFonts w:ascii="Book Antiqua" w:hAnsi="Book Antiqua"/>
          <w:sz w:val="26"/>
          <w:szCs w:val="26"/>
        </w:rPr>
        <w:t>c</w:t>
      </w:r>
      <w:r>
        <w:rPr>
          <w:rFonts w:ascii="Book Antiqua" w:hAnsi="Book Antiqua"/>
          <w:sz w:val="26"/>
          <w:szCs w:val="26"/>
        </w:rPr>
        <w:t>tions Consultant (STC) and a Jamaican Legal Consultant (JLC) will prepare the paper with guidance from a Steering Committee (SC) of Jamaican stakeholders: representatives from PIOJ and MoF&amp;PS, and private sector represe</w:t>
      </w:r>
      <w:r>
        <w:rPr>
          <w:rFonts w:ascii="Book Antiqua" w:hAnsi="Book Antiqua"/>
          <w:sz w:val="26"/>
          <w:szCs w:val="26"/>
        </w:rPr>
        <w:t>n</w:t>
      </w:r>
      <w:r>
        <w:rPr>
          <w:rFonts w:ascii="Book Antiqua" w:hAnsi="Book Antiqua"/>
          <w:sz w:val="26"/>
          <w:szCs w:val="26"/>
        </w:rPr>
        <w:t>tatives from the professions and from business. (See Activity B below.)</w:t>
      </w:r>
    </w:p>
    <w:p w:rsidR="00F55B4B" w:rsidRDefault="00F55B4B">
      <w:pPr>
        <w:jc w:val="both"/>
        <w:rPr>
          <w:rFonts w:ascii="Book Antiqua" w:hAnsi="Book Antiqua"/>
          <w:sz w:val="26"/>
          <w:szCs w:val="26"/>
        </w:rPr>
      </w:pPr>
    </w:p>
    <w:p w:rsidR="00F55B4B" w:rsidRDefault="00F55B4B">
      <w:pPr>
        <w:numPr>
          <w:ilvl w:val="0"/>
          <w:numId w:val="2"/>
        </w:numPr>
        <w:jc w:val="both"/>
        <w:rPr>
          <w:rFonts w:ascii="Book Antiqua" w:hAnsi="Book Antiqua"/>
          <w:sz w:val="26"/>
          <w:szCs w:val="26"/>
        </w:rPr>
      </w:pPr>
      <w:r>
        <w:rPr>
          <w:rFonts w:ascii="Book Antiqua" w:hAnsi="Book Antiqua"/>
          <w:sz w:val="26"/>
          <w:szCs w:val="26"/>
        </w:rPr>
        <w:t>Position Paper must be presented for consideration by Cabinet.  If the Position Paper is approved by Cabinet and a decision is taken to a</w:t>
      </w:r>
      <w:r>
        <w:rPr>
          <w:rFonts w:ascii="Book Antiqua" w:hAnsi="Book Antiqua"/>
          <w:sz w:val="26"/>
          <w:szCs w:val="26"/>
        </w:rPr>
        <w:t>p</w:t>
      </w:r>
      <w:r>
        <w:rPr>
          <w:rFonts w:ascii="Book Antiqua" w:hAnsi="Book Antiqua"/>
          <w:sz w:val="26"/>
          <w:szCs w:val="26"/>
        </w:rPr>
        <w:t>prove the issuance of drafting instructions, then this will form the basis of the Bill.</w:t>
      </w:r>
    </w:p>
    <w:p w:rsidR="00F55B4B" w:rsidRDefault="00F55B4B">
      <w:pPr>
        <w:jc w:val="both"/>
        <w:rPr>
          <w:rFonts w:ascii="Book Antiqua" w:hAnsi="Book Antiqua"/>
          <w:sz w:val="26"/>
          <w:szCs w:val="26"/>
        </w:rPr>
      </w:pPr>
    </w:p>
    <w:p w:rsidR="00F55B4B" w:rsidRDefault="00F55B4B">
      <w:pPr>
        <w:numPr>
          <w:ilvl w:val="0"/>
          <w:numId w:val="2"/>
        </w:numPr>
        <w:jc w:val="both"/>
        <w:rPr>
          <w:rFonts w:ascii="Book Antiqua" w:hAnsi="Book Antiqua"/>
          <w:sz w:val="26"/>
          <w:szCs w:val="26"/>
        </w:rPr>
      </w:pPr>
      <w:r>
        <w:rPr>
          <w:rFonts w:ascii="Book Antiqua" w:hAnsi="Book Antiqua"/>
          <w:sz w:val="26"/>
          <w:szCs w:val="26"/>
          <w:lang w:val="en-CA"/>
        </w:rPr>
        <w:t>Registry Business Plan</w:t>
      </w:r>
      <w:r>
        <w:rPr>
          <w:rFonts w:ascii="Book Antiqua" w:hAnsi="Book Antiqua"/>
          <w:sz w:val="26"/>
          <w:szCs w:val="26"/>
          <w:lang w:val="en-CA"/>
        </w:rPr>
        <w:fldChar w:fldCharType="begin"/>
      </w:r>
      <w:r>
        <w:rPr>
          <w:rFonts w:ascii="Book Antiqua" w:hAnsi="Book Antiqua"/>
          <w:sz w:val="26"/>
          <w:szCs w:val="26"/>
          <w:lang w:val="en-CA"/>
        </w:rPr>
        <w:instrText xml:space="preserve"> SEQ CHAPTER \h \r 1</w:instrText>
      </w:r>
      <w:r>
        <w:rPr>
          <w:rFonts w:ascii="Book Antiqua" w:hAnsi="Book Antiqua"/>
          <w:sz w:val="26"/>
          <w:szCs w:val="26"/>
          <w:lang w:val="en-CA"/>
        </w:rPr>
        <w:fldChar w:fldCharType="end"/>
      </w:r>
      <w:r>
        <w:rPr>
          <w:rFonts w:ascii="Book Antiqua" w:hAnsi="Book Antiqua"/>
          <w:sz w:val="26"/>
          <w:szCs w:val="26"/>
        </w:rPr>
        <w:t>.  Planning documents for registry implementation must be prepared.  The regi</w:t>
      </w:r>
      <w:r>
        <w:rPr>
          <w:rFonts w:ascii="Book Antiqua" w:hAnsi="Book Antiqua"/>
          <w:sz w:val="26"/>
          <w:szCs w:val="26"/>
        </w:rPr>
        <w:t>s</w:t>
      </w:r>
      <w:r>
        <w:rPr>
          <w:rFonts w:ascii="Book Antiqua" w:hAnsi="Book Antiqua"/>
          <w:sz w:val="26"/>
          <w:szCs w:val="26"/>
        </w:rPr>
        <w:t>try plan may begin when the SC has reached consensus and notice filing principles are to be included in the Position Paper.  The registry plan will contain all doc</w:t>
      </w:r>
      <w:r>
        <w:rPr>
          <w:rFonts w:ascii="Book Antiqua" w:hAnsi="Book Antiqua"/>
          <w:sz w:val="26"/>
          <w:szCs w:val="26"/>
        </w:rPr>
        <w:t>u</w:t>
      </w:r>
      <w:r>
        <w:rPr>
          <w:rFonts w:ascii="Book Antiqua" w:hAnsi="Book Antiqua"/>
          <w:sz w:val="26"/>
          <w:szCs w:val="26"/>
        </w:rPr>
        <w:t>mentation necessary to set up the secured transactions registry, if the secured transa</w:t>
      </w:r>
      <w:r>
        <w:rPr>
          <w:rFonts w:ascii="Book Antiqua" w:hAnsi="Book Antiqua"/>
          <w:sz w:val="26"/>
          <w:szCs w:val="26"/>
        </w:rPr>
        <w:t>c</w:t>
      </w:r>
      <w:r>
        <w:rPr>
          <w:rFonts w:ascii="Book Antiqua" w:hAnsi="Book Antiqua"/>
          <w:sz w:val="26"/>
          <w:szCs w:val="26"/>
        </w:rPr>
        <w:t>tions legal proposal were enacted into law.  An international re</w:t>
      </w:r>
      <w:r>
        <w:rPr>
          <w:rFonts w:ascii="Book Antiqua" w:hAnsi="Book Antiqua"/>
          <w:sz w:val="26"/>
          <w:szCs w:val="26"/>
        </w:rPr>
        <w:t>g</w:t>
      </w:r>
      <w:r>
        <w:rPr>
          <w:rFonts w:ascii="Book Antiqua" w:hAnsi="Book Antiqua"/>
          <w:sz w:val="26"/>
          <w:szCs w:val="26"/>
        </w:rPr>
        <w:t>istry expert and a Jamaican IT expert will consult with the Registry host anticipated in the Policy Paper. (See Activity D b</w:t>
      </w:r>
      <w:r>
        <w:rPr>
          <w:rFonts w:ascii="Book Antiqua" w:hAnsi="Book Antiqua"/>
          <w:sz w:val="26"/>
          <w:szCs w:val="26"/>
        </w:rPr>
        <w:t>e</w:t>
      </w:r>
      <w:r>
        <w:rPr>
          <w:rFonts w:ascii="Book Antiqua" w:hAnsi="Book Antiqua"/>
          <w:sz w:val="26"/>
          <w:szCs w:val="26"/>
        </w:rPr>
        <w:t xml:space="preserve">low.) </w:t>
      </w:r>
    </w:p>
    <w:p w:rsidR="00F55B4B" w:rsidRDefault="00F55B4B">
      <w:pPr>
        <w:jc w:val="both"/>
        <w:rPr>
          <w:rFonts w:ascii="Book Antiqua" w:hAnsi="Book Antiqua"/>
          <w:sz w:val="26"/>
          <w:szCs w:val="26"/>
        </w:rPr>
      </w:pPr>
    </w:p>
    <w:p w:rsidR="00F55B4B" w:rsidRDefault="00F55B4B">
      <w:pPr>
        <w:numPr>
          <w:ilvl w:val="0"/>
          <w:numId w:val="2"/>
        </w:numPr>
        <w:jc w:val="both"/>
        <w:rPr>
          <w:rFonts w:ascii="Book Antiqua" w:hAnsi="Book Antiqua"/>
          <w:sz w:val="26"/>
          <w:szCs w:val="26"/>
        </w:rPr>
      </w:pPr>
      <w:r>
        <w:rPr>
          <w:rFonts w:ascii="Book Antiqua" w:hAnsi="Book Antiqua"/>
          <w:sz w:val="26"/>
          <w:szCs w:val="26"/>
        </w:rPr>
        <w:t xml:space="preserve">Where consultants are required, funding will be provided by IADB. </w:t>
      </w:r>
    </w:p>
    <w:p w:rsidR="00F55B4B" w:rsidRDefault="00F55B4B">
      <w:pPr>
        <w:ind w:left="360"/>
        <w:jc w:val="both"/>
        <w:rPr>
          <w:rFonts w:ascii="Book Antiqua" w:hAnsi="Book Antiqua"/>
          <w:sz w:val="26"/>
          <w:szCs w:val="26"/>
        </w:rPr>
      </w:pPr>
      <w:r>
        <w:rPr>
          <w:rFonts w:ascii="Book Antiqua" w:hAnsi="Book Antiqua"/>
          <w:sz w:val="26"/>
          <w:szCs w:val="2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gridCol w:w="2412"/>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c>
          <w:tcPr>
            <w:tcW w:w="2412"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tc>
        <w:tc>
          <w:tcPr>
            <w:tcW w:w="242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c>
          <w:tcPr>
            <w:tcW w:w="241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COMMENTS</w:t>
            </w:r>
          </w:p>
          <w:p w:rsidR="00F55B4B" w:rsidRDefault="00F55B4B">
            <w:pPr>
              <w:jc w:val="both"/>
              <w:rPr>
                <w:rFonts w:ascii="Book Antiqua" w:hAnsi="Book Antiqua"/>
                <w:b/>
                <w:sz w:val="18"/>
                <w:szCs w:val="18"/>
              </w:rPr>
            </w:pPr>
          </w:p>
        </w:tc>
      </w:tr>
      <w:tr w:rsidR="00F55B4B">
        <w:trPr>
          <w:trHeight w:val="998"/>
        </w:trPr>
        <w:tc>
          <w:tcPr>
            <w:tcW w:w="14616" w:type="dxa"/>
            <w:gridSpan w:val="6"/>
            <w:vAlign w:val="center"/>
          </w:tcPr>
          <w:p w:rsidR="00F55B4B" w:rsidRDefault="00F55B4B">
            <w:pPr>
              <w:rPr>
                <w:b/>
                <w:bCs/>
                <w:sz w:val="24"/>
              </w:rPr>
            </w:pPr>
            <w:r>
              <w:rPr>
                <w:b/>
                <w:bCs/>
                <w:sz w:val="24"/>
              </w:rPr>
              <w:t>A.  Build Consensus and Develop a Position Paper Agreed Among Stakeholders</w:t>
            </w:r>
          </w:p>
          <w:p w:rsidR="00F55B4B" w:rsidRDefault="00F55B4B">
            <w:pPr>
              <w:jc w:val="both"/>
            </w:pPr>
            <w:r>
              <w:t>The purpose of this activity is to work with interested stakeholders to build an understanding of and consensus on the underlying issues. This process will culminate in a pos</w:t>
            </w:r>
            <w:r>
              <w:t>i</w:t>
            </w:r>
            <w:r>
              <w:t>tion   paper on secured transactions legal reform that the PIOJ will present to the MoF&amp;PS, will advocate legal reform.</w:t>
            </w:r>
          </w:p>
          <w:p w:rsidR="00F55B4B" w:rsidRDefault="00F55B4B">
            <w:pPr>
              <w:jc w:val="both"/>
              <w:rPr>
                <w:rFonts w:ascii="Book Antiqua" w:hAnsi="Book Antiqua"/>
                <w:sz w:val="18"/>
                <w:szCs w:val="18"/>
              </w:rPr>
            </w:pPr>
          </w:p>
        </w:tc>
      </w:tr>
      <w:tr w:rsidR="00F55B4B">
        <w:tc>
          <w:tcPr>
            <w:tcW w:w="2409" w:type="dxa"/>
            <w:vAlign w:val="center"/>
          </w:tcPr>
          <w:p w:rsidR="00F55B4B" w:rsidRDefault="00F55B4B">
            <w:pPr>
              <w:pStyle w:val="Paragraph"/>
              <w:numPr>
                <w:ilvl w:val="0"/>
                <w:numId w:val="0"/>
              </w:numPr>
              <w:spacing w:before="0" w:after="0"/>
              <w:ind w:left="-28"/>
              <w:jc w:val="left"/>
              <w:rPr>
                <w:b/>
                <w:bCs/>
                <w:sz w:val="20"/>
              </w:rPr>
            </w:pPr>
            <w:r>
              <w:rPr>
                <w:b/>
                <w:bCs/>
                <w:sz w:val="20"/>
              </w:rPr>
              <w:t xml:space="preserve">A.1 </w:t>
            </w:r>
          </w:p>
          <w:p w:rsidR="00F55B4B" w:rsidRDefault="00F55B4B">
            <w:pPr>
              <w:pStyle w:val="Paragraph"/>
              <w:numPr>
                <w:ilvl w:val="0"/>
                <w:numId w:val="0"/>
              </w:numPr>
              <w:spacing w:before="0" w:after="0"/>
              <w:ind w:left="-28"/>
              <w:jc w:val="left"/>
              <w:rPr>
                <w:b/>
                <w:bCs/>
                <w:sz w:val="20"/>
              </w:rPr>
            </w:pPr>
            <w:r>
              <w:rPr>
                <w:b/>
                <w:bCs/>
                <w:sz w:val="20"/>
              </w:rPr>
              <w:t>Preparation / distribution of pr</w:t>
            </w:r>
            <w:r>
              <w:rPr>
                <w:b/>
                <w:bCs/>
                <w:sz w:val="20"/>
              </w:rPr>
              <w:t>e</w:t>
            </w:r>
            <w:r>
              <w:rPr>
                <w:b/>
                <w:bCs/>
                <w:sz w:val="20"/>
              </w:rPr>
              <w:t>liminary report / background mat</w:t>
            </w:r>
            <w:r>
              <w:rPr>
                <w:b/>
                <w:bCs/>
                <w:sz w:val="20"/>
              </w:rPr>
              <w:t>e</w:t>
            </w:r>
            <w:r>
              <w:rPr>
                <w:b/>
                <w:bCs/>
                <w:sz w:val="20"/>
              </w:rPr>
              <w:t xml:space="preserve">rial </w:t>
            </w:r>
          </w:p>
        </w:tc>
        <w:tc>
          <w:tcPr>
            <w:tcW w:w="2422" w:type="dxa"/>
          </w:tcPr>
          <w:p w:rsidR="00F55B4B" w:rsidRDefault="00F55B4B">
            <w:pPr>
              <w:jc w:val="both"/>
            </w:pPr>
            <w:r>
              <w:t>Consultant’s report contains diagnosis of current situ</w:t>
            </w:r>
            <w:r>
              <w:t>a</w:t>
            </w:r>
            <w:r>
              <w:t>tion in Jamaica and pr</w:t>
            </w:r>
            <w:r>
              <w:t>o</w:t>
            </w:r>
            <w:r>
              <w:t>posals for reform.</w:t>
            </w:r>
          </w:p>
          <w:p w:rsidR="00F55B4B" w:rsidRDefault="00F55B4B">
            <w:pPr>
              <w:jc w:val="both"/>
              <w:rPr>
                <w:rFonts w:ascii="Book Antiqua" w:hAnsi="Book Antiqua"/>
                <w:sz w:val="18"/>
                <w:szCs w:val="18"/>
              </w:rPr>
            </w:pPr>
          </w:p>
        </w:tc>
        <w:tc>
          <w:tcPr>
            <w:tcW w:w="2549" w:type="dxa"/>
          </w:tcPr>
          <w:p w:rsidR="00F55B4B" w:rsidRDefault="00F55B4B">
            <w:pPr>
              <w:jc w:val="both"/>
              <w:rPr>
                <w:rFonts w:ascii="Book Antiqua" w:hAnsi="Book Antiqua"/>
                <w:sz w:val="18"/>
                <w:szCs w:val="18"/>
              </w:rPr>
            </w:pPr>
            <w:r>
              <w:t>January – April 2008</w:t>
            </w:r>
          </w:p>
        </w:tc>
        <w:tc>
          <w:tcPr>
            <w:tcW w:w="2409" w:type="dxa"/>
          </w:tcPr>
          <w:p w:rsidR="00F55B4B" w:rsidRDefault="00F55B4B">
            <w:pPr>
              <w:keepNext/>
              <w:keepLines/>
              <w:numPr>
                <w:ilvl w:val="0"/>
                <w:numId w:val="3"/>
              </w:numPr>
              <w:tabs>
                <w:tab w:val="clear" w:pos="360"/>
                <w:tab w:val="num" w:pos="162"/>
              </w:tabs>
            </w:pPr>
            <w:r>
              <w:t>Paper on “Secure Lending Legal Reform in Jamaica”</w:t>
            </w:r>
          </w:p>
        </w:tc>
        <w:tc>
          <w:tcPr>
            <w:tcW w:w="2415" w:type="dxa"/>
          </w:tcPr>
          <w:p w:rsidR="00F55B4B" w:rsidRDefault="00F55B4B">
            <w:r>
              <w:t>IADB Consul</w:t>
            </w:r>
            <w:r>
              <w:t>t</w:t>
            </w:r>
            <w:r>
              <w:t>ant</w:t>
            </w:r>
          </w:p>
        </w:tc>
        <w:tc>
          <w:tcPr>
            <w:tcW w:w="2412" w:type="dxa"/>
          </w:tcPr>
          <w:p w:rsidR="00F55B4B" w:rsidRDefault="00F55B4B">
            <w:r>
              <w:t>Co</w:t>
            </w:r>
            <w:r>
              <w:t>m</w:t>
            </w:r>
            <w:r>
              <w:t>pleted</w:t>
            </w:r>
          </w:p>
        </w:tc>
      </w:tr>
      <w:tr w:rsidR="00F55B4B">
        <w:tc>
          <w:tcPr>
            <w:tcW w:w="2409" w:type="dxa"/>
            <w:vAlign w:val="center"/>
          </w:tcPr>
          <w:p w:rsidR="00F55B4B" w:rsidRDefault="00F55B4B">
            <w:pPr>
              <w:pStyle w:val="Paragraph"/>
              <w:keepNext/>
              <w:keepLines/>
              <w:numPr>
                <w:ilvl w:val="0"/>
                <w:numId w:val="0"/>
              </w:numPr>
              <w:spacing w:before="0" w:after="0"/>
              <w:ind w:left="-28"/>
              <w:jc w:val="left"/>
              <w:rPr>
                <w:b/>
                <w:bCs/>
                <w:sz w:val="20"/>
              </w:rPr>
            </w:pPr>
            <w:r>
              <w:rPr>
                <w:b/>
                <w:bCs/>
                <w:sz w:val="20"/>
              </w:rPr>
              <w:t>A.2</w:t>
            </w:r>
          </w:p>
          <w:p w:rsidR="00F55B4B" w:rsidRDefault="00F55B4B">
            <w:pPr>
              <w:pStyle w:val="Paragraph"/>
              <w:keepNext/>
              <w:keepLines/>
              <w:numPr>
                <w:ilvl w:val="0"/>
                <w:numId w:val="0"/>
              </w:numPr>
              <w:spacing w:before="0" w:after="0"/>
              <w:ind w:left="-28"/>
              <w:jc w:val="left"/>
              <w:rPr>
                <w:b/>
                <w:bCs/>
                <w:sz w:val="20"/>
              </w:rPr>
            </w:pPr>
            <w:r>
              <w:rPr>
                <w:b/>
                <w:bCs/>
                <w:sz w:val="20"/>
              </w:rPr>
              <w:t>First workshop on secured transa</w:t>
            </w:r>
            <w:r>
              <w:rPr>
                <w:b/>
                <w:bCs/>
                <w:sz w:val="20"/>
              </w:rPr>
              <w:t>c</w:t>
            </w:r>
            <w:r>
              <w:rPr>
                <w:b/>
                <w:bCs/>
                <w:sz w:val="20"/>
              </w:rPr>
              <w:t>tions with selected aud</w:t>
            </w:r>
            <w:r>
              <w:rPr>
                <w:b/>
                <w:bCs/>
                <w:sz w:val="20"/>
              </w:rPr>
              <w:t>i</w:t>
            </w:r>
            <w:r>
              <w:rPr>
                <w:b/>
                <w:bCs/>
                <w:sz w:val="20"/>
              </w:rPr>
              <w:t xml:space="preserve">ence </w:t>
            </w:r>
          </w:p>
        </w:tc>
        <w:tc>
          <w:tcPr>
            <w:tcW w:w="2422" w:type="dxa"/>
          </w:tcPr>
          <w:p w:rsidR="00F55B4B" w:rsidRDefault="00F55B4B">
            <w:pPr>
              <w:keepNext/>
              <w:keepLines/>
              <w:tabs>
                <w:tab w:val="left" w:pos="2610"/>
              </w:tabs>
              <w:ind w:right="6"/>
            </w:pPr>
            <w:r>
              <w:t>Half day workshop attended by represent</w:t>
            </w:r>
            <w:r>
              <w:t>a</w:t>
            </w:r>
            <w:r>
              <w:t>tives from ban</w:t>
            </w:r>
            <w:r>
              <w:t>k</w:t>
            </w:r>
            <w:r>
              <w:t>ing, legal and government co</w:t>
            </w:r>
            <w:r>
              <w:t>m</w:t>
            </w:r>
            <w:r>
              <w:t>mun</w:t>
            </w:r>
            <w:r>
              <w:t>i</w:t>
            </w:r>
            <w:r>
              <w:t>ties</w:t>
            </w:r>
          </w:p>
          <w:p w:rsidR="00F55B4B" w:rsidRDefault="00F55B4B">
            <w:pPr>
              <w:keepNext/>
              <w:keepLines/>
              <w:tabs>
                <w:tab w:val="left" w:pos="2610"/>
              </w:tabs>
              <w:ind w:right="6"/>
            </w:pPr>
          </w:p>
        </w:tc>
        <w:tc>
          <w:tcPr>
            <w:tcW w:w="2549" w:type="dxa"/>
          </w:tcPr>
          <w:p w:rsidR="00F55B4B" w:rsidRDefault="00F55B4B">
            <w:pPr>
              <w:keepNext/>
              <w:keepLines/>
              <w:ind w:left="-360"/>
            </w:pPr>
            <w:r>
              <w:t xml:space="preserve">Bb  </w:t>
            </w:r>
          </w:p>
          <w:p w:rsidR="00F55B4B" w:rsidRDefault="00F55B4B">
            <w:pPr>
              <w:keepNext/>
              <w:keepLines/>
              <w:ind w:left="-111"/>
            </w:pPr>
            <w:r>
              <w:t xml:space="preserve"> April 24, 2008</w:t>
            </w:r>
          </w:p>
        </w:tc>
        <w:tc>
          <w:tcPr>
            <w:tcW w:w="2409" w:type="dxa"/>
          </w:tcPr>
          <w:p w:rsidR="00F55B4B" w:rsidRDefault="00F55B4B">
            <w:pPr>
              <w:keepNext/>
              <w:keepLines/>
              <w:numPr>
                <w:ilvl w:val="0"/>
                <w:numId w:val="3"/>
              </w:numPr>
              <w:tabs>
                <w:tab w:val="clear" w:pos="360"/>
                <w:tab w:val="num" w:pos="162"/>
              </w:tabs>
            </w:pPr>
            <w:r>
              <w:t>PowerPoint present</w:t>
            </w:r>
            <w:r>
              <w:t>a</w:t>
            </w:r>
            <w:r>
              <w:t>tion and discussion of i</w:t>
            </w:r>
            <w:r>
              <w:t>s</w:t>
            </w:r>
            <w:r>
              <w:t xml:space="preserve">sues </w:t>
            </w:r>
          </w:p>
        </w:tc>
        <w:tc>
          <w:tcPr>
            <w:tcW w:w="2415" w:type="dxa"/>
          </w:tcPr>
          <w:p w:rsidR="00F55B4B" w:rsidRDefault="00F55B4B">
            <w:pPr>
              <w:keepNext/>
              <w:keepLines/>
            </w:pPr>
            <w:r>
              <w:t>PIOJ / IADB</w:t>
            </w:r>
          </w:p>
        </w:tc>
        <w:tc>
          <w:tcPr>
            <w:tcW w:w="2412" w:type="dxa"/>
          </w:tcPr>
          <w:p w:rsidR="00F55B4B" w:rsidRDefault="00F55B4B">
            <w:pPr>
              <w:keepNext/>
              <w:keepLines/>
            </w:pPr>
            <w:r>
              <w:t>Co</w:t>
            </w:r>
            <w:r>
              <w:t>m</w:t>
            </w:r>
            <w:r>
              <w:t xml:space="preserve">pleted  </w:t>
            </w:r>
          </w:p>
        </w:tc>
      </w:tr>
      <w:tr w:rsidR="00F55B4B">
        <w:tc>
          <w:tcPr>
            <w:tcW w:w="2409" w:type="dxa"/>
            <w:vAlign w:val="center"/>
          </w:tcPr>
          <w:p w:rsidR="00F55B4B" w:rsidRDefault="00F55B4B">
            <w:pPr>
              <w:pStyle w:val="Paragraph"/>
              <w:keepNext/>
              <w:keepLines/>
              <w:numPr>
                <w:ilvl w:val="0"/>
                <w:numId w:val="0"/>
              </w:numPr>
              <w:spacing w:before="0" w:after="0"/>
              <w:ind w:left="-28"/>
              <w:jc w:val="left"/>
              <w:rPr>
                <w:b/>
                <w:bCs/>
                <w:sz w:val="20"/>
              </w:rPr>
            </w:pPr>
            <w:r>
              <w:rPr>
                <w:b/>
                <w:bCs/>
                <w:sz w:val="20"/>
              </w:rPr>
              <w:t>A.3</w:t>
            </w:r>
          </w:p>
          <w:p w:rsidR="00F55B4B" w:rsidRDefault="00F55B4B">
            <w:pPr>
              <w:pStyle w:val="Paragraph"/>
              <w:keepNext/>
              <w:keepLines/>
              <w:numPr>
                <w:ilvl w:val="0"/>
                <w:numId w:val="0"/>
              </w:numPr>
              <w:spacing w:before="0" w:after="0"/>
              <w:ind w:left="-28"/>
              <w:jc w:val="left"/>
              <w:rPr>
                <w:b/>
                <w:bCs/>
                <w:sz w:val="20"/>
              </w:rPr>
            </w:pPr>
            <w:r>
              <w:rPr>
                <w:b/>
                <w:bCs/>
                <w:sz w:val="20"/>
              </w:rPr>
              <w:t>Preparation of Draft Position Paper</w:t>
            </w:r>
          </w:p>
        </w:tc>
        <w:tc>
          <w:tcPr>
            <w:tcW w:w="2422" w:type="dxa"/>
          </w:tcPr>
          <w:p w:rsidR="00F55B4B" w:rsidRDefault="00F55B4B">
            <w:pPr>
              <w:tabs>
                <w:tab w:val="left" w:pos="2610"/>
              </w:tabs>
              <w:ind w:right="6"/>
            </w:pPr>
            <w:r>
              <w:t>Paper would represent first product with active Jamaican involvement in its prepar</w:t>
            </w:r>
            <w:r>
              <w:t>a</w:t>
            </w:r>
            <w:r>
              <w:t xml:space="preserve">tion.  </w:t>
            </w:r>
          </w:p>
          <w:p w:rsidR="00F55B4B" w:rsidRDefault="00F55B4B">
            <w:pPr>
              <w:keepNext/>
              <w:keepLines/>
              <w:tabs>
                <w:tab w:val="left" w:pos="2610"/>
              </w:tabs>
              <w:ind w:right="6"/>
            </w:pPr>
            <w:r>
              <w:t>(Paper would build on Jan</w:t>
            </w:r>
            <w:r>
              <w:t>u</w:t>
            </w:r>
            <w:r>
              <w:t>ary 14 2008 report submitted by Allen Welsh, consultant to IADB, see a</w:t>
            </w:r>
            <w:r>
              <w:t>c</w:t>
            </w:r>
            <w:r>
              <w:t>tivity A.1 but would be further i</w:t>
            </w:r>
            <w:r>
              <w:t>n</w:t>
            </w:r>
            <w:r>
              <w:t>formed by workshops held with stakeholders.)</w:t>
            </w:r>
          </w:p>
          <w:p w:rsidR="00F55B4B" w:rsidRDefault="00F55B4B">
            <w:pPr>
              <w:keepNext/>
              <w:keepLines/>
              <w:tabs>
                <w:tab w:val="left" w:pos="2610"/>
              </w:tabs>
              <w:ind w:right="6"/>
            </w:pPr>
          </w:p>
        </w:tc>
        <w:tc>
          <w:tcPr>
            <w:tcW w:w="2549" w:type="dxa"/>
          </w:tcPr>
          <w:p w:rsidR="00F55B4B" w:rsidRDefault="00F55B4B">
            <w:pPr>
              <w:ind w:left="-360"/>
            </w:pPr>
            <w:r>
              <w:t>fa</w:t>
            </w:r>
          </w:p>
          <w:p w:rsidR="00F55B4B" w:rsidRDefault="00F55B4B">
            <w:r>
              <w:t>July 21, 2008</w:t>
            </w:r>
          </w:p>
        </w:tc>
        <w:tc>
          <w:tcPr>
            <w:tcW w:w="2409" w:type="dxa"/>
          </w:tcPr>
          <w:p w:rsidR="00F55B4B" w:rsidRDefault="00F55B4B">
            <w:pPr>
              <w:numPr>
                <w:ilvl w:val="0"/>
                <w:numId w:val="3"/>
              </w:numPr>
              <w:tabs>
                <w:tab w:val="clear" w:pos="360"/>
                <w:tab w:val="num" w:pos="162"/>
              </w:tabs>
            </w:pPr>
            <w:r>
              <w:t>Draft pos</w:t>
            </w:r>
            <w:r>
              <w:t>i</w:t>
            </w:r>
            <w:r>
              <w:t>tion paper</w:t>
            </w:r>
          </w:p>
        </w:tc>
        <w:tc>
          <w:tcPr>
            <w:tcW w:w="2415" w:type="dxa"/>
          </w:tcPr>
          <w:p w:rsidR="00F55B4B" w:rsidRDefault="00F55B4B">
            <w:r>
              <w:t>IADB Consul</w:t>
            </w:r>
            <w:r>
              <w:t>t</w:t>
            </w:r>
            <w:r>
              <w:t>ant and me</w:t>
            </w:r>
            <w:r>
              <w:t>m</w:t>
            </w:r>
            <w:r>
              <w:t>bers of JCEP Stee</w:t>
            </w:r>
            <w:r>
              <w:t>r</w:t>
            </w:r>
            <w:r>
              <w:t>ing Commi</w:t>
            </w:r>
            <w:r>
              <w:t>t</w:t>
            </w:r>
            <w:r>
              <w:t>tee (with PIOJ / MoF&amp;PS su</w:t>
            </w:r>
            <w:r>
              <w:t>p</w:t>
            </w:r>
            <w:r>
              <w:t>port)</w:t>
            </w:r>
          </w:p>
        </w:tc>
        <w:tc>
          <w:tcPr>
            <w:tcW w:w="2412" w:type="dxa"/>
          </w:tcPr>
          <w:p w:rsidR="00F55B4B" w:rsidRDefault="00F55B4B">
            <w:r>
              <w:t>Carried out by IDB Consul</w:t>
            </w:r>
            <w:r>
              <w:t>t</w:t>
            </w:r>
            <w:r>
              <w:t>ant/ IDB &amp; PIOJ Pr</w:t>
            </w:r>
            <w:r>
              <w:t>o</w:t>
            </w:r>
            <w:r>
              <w:t>ject Teams</w:t>
            </w:r>
          </w:p>
        </w:tc>
      </w:tr>
    </w:tbl>
    <w:p w:rsidR="00F55B4B" w:rsidRDefault="00F55B4B">
      <w:pPr>
        <w:ind w:left="360"/>
        <w:jc w:val="both"/>
        <w:rPr>
          <w:rFonts w:ascii="Book Antiqua" w:hAnsi="Book Antiqua"/>
          <w:sz w:val="26"/>
          <w:szCs w:val="26"/>
        </w:rPr>
      </w:pPr>
    </w:p>
    <w:p w:rsidR="00F55B4B" w:rsidRDefault="00F55B4B">
      <w:pPr>
        <w:ind w:left="360"/>
        <w:jc w:val="both"/>
        <w:rPr>
          <w:rFonts w:ascii="Book Antiqua" w:hAnsi="Book Antiqua"/>
          <w:sz w:val="26"/>
          <w:szCs w:val="26"/>
        </w:rPr>
      </w:pPr>
      <w:r>
        <w:rPr>
          <w:rFonts w:ascii="Book Antiqua" w:hAnsi="Book Antiqua"/>
          <w:sz w:val="26"/>
          <w:szCs w:val="2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gridCol w:w="2412"/>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c>
          <w:tcPr>
            <w:tcW w:w="2412"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tc>
        <w:tc>
          <w:tcPr>
            <w:tcW w:w="2422" w:type="dxa"/>
            <w:shd w:val="clear" w:color="auto" w:fill="D9D9D9"/>
          </w:tcPr>
          <w:p w:rsidR="00F55B4B" w:rsidRDefault="00F55B4B">
            <w:pPr>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c>
          <w:tcPr>
            <w:tcW w:w="241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COMMENTS</w:t>
            </w:r>
          </w:p>
          <w:p w:rsidR="00F55B4B" w:rsidRDefault="00F55B4B">
            <w:pPr>
              <w:jc w:val="both"/>
              <w:rPr>
                <w:rFonts w:ascii="Book Antiqua" w:hAnsi="Book Antiqua"/>
                <w:b/>
                <w:sz w:val="18"/>
                <w:szCs w:val="18"/>
              </w:rPr>
            </w:pPr>
          </w:p>
        </w:tc>
      </w:tr>
      <w:tr w:rsidR="00F55B4B">
        <w:tc>
          <w:tcPr>
            <w:tcW w:w="2409" w:type="dxa"/>
            <w:vAlign w:val="center"/>
          </w:tcPr>
          <w:p w:rsidR="00F55B4B" w:rsidRDefault="00F55B4B">
            <w:pPr>
              <w:pStyle w:val="Paragraph"/>
              <w:keepNext/>
              <w:keepLines/>
              <w:numPr>
                <w:ilvl w:val="0"/>
                <w:numId w:val="0"/>
              </w:numPr>
              <w:spacing w:before="0" w:after="0"/>
              <w:ind w:left="-28"/>
              <w:jc w:val="left"/>
              <w:rPr>
                <w:b/>
                <w:bCs/>
                <w:sz w:val="20"/>
              </w:rPr>
            </w:pPr>
            <w:r>
              <w:rPr>
                <w:b/>
                <w:bCs/>
                <w:sz w:val="20"/>
              </w:rPr>
              <w:t>A.4</w:t>
            </w:r>
          </w:p>
          <w:p w:rsidR="00F55B4B" w:rsidRDefault="00F55B4B">
            <w:pPr>
              <w:pStyle w:val="Paragraph"/>
              <w:keepNext/>
              <w:keepLines/>
              <w:numPr>
                <w:ilvl w:val="0"/>
                <w:numId w:val="0"/>
              </w:numPr>
              <w:spacing w:before="0" w:after="0"/>
              <w:ind w:left="-28"/>
              <w:jc w:val="left"/>
              <w:rPr>
                <w:b/>
                <w:bCs/>
                <w:sz w:val="20"/>
              </w:rPr>
            </w:pPr>
            <w:r>
              <w:rPr>
                <w:b/>
                <w:bCs/>
                <w:sz w:val="20"/>
              </w:rPr>
              <w:t>Seminars with m</w:t>
            </w:r>
            <w:r>
              <w:rPr>
                <w:b/>
                <w:bCs/>
                <w:sz w:val="20"/>
              </w:rPr>
              <w:t>a</w:t>
            </w:r>
            <w:r>
              <w:rPr>
                <w:b/>
                <w:bCs/>
                <w:sz w:val="20"/>
              </w:rPr>
              <w:t>jor stakeholders to discuss Issues P</w:t>
            </w:r>
            <w:r>
              <w:rPr>
                <w:b/>
                <w:bCs/>
                <w:sz w:val="20"/>
              </w:rPr>
              <w:t>a</w:t>
            </w:r>
            <w:r>
              <w:rPr>
                <w:b/>
                <w:bCs/>
                <w:sz w:val="20"/>
              </w:rPr>
              <w:t>per</w:t>
            </w:r>
          </w:p>
          <w:p w:rsidR="00F55B4B" w:rsidRDefault="00F55B4B">
            <w:pPr>
              <w:pStyle w:val="Paragraph"/>
              <w:numPr>
                <w:ilvl w:val="0"/>
                <w:numId w:val="0"/>
              </w:numPr>
              <w:spacing w:before="0" w:after="0"/>
              <w:ind w:left="-28"/>
              <w:jc w:val="left"/>
              <w:rPr>
                <w:b/>
                <w:bCs/>
                <w:sz w:val="20"/>
              </w:rPr>
            </w:pPr>
          </w:p>
        </w:tc>
        <w:tc>
          <w:tcPr>
            <w:tcW w:w="2422" w:type="dxa"/>
          </w:tcPr>
          <w:p w:rsidR="00F55B4B" w:rsidRDefault="00F55B4B">
            <w:pPr>
              <w:numPr>
                <w:ilvl w:val="0"/>
                <w:numId w:val="4"/>
              </w:numPr>
              <w:rPr>
                <w:rFonts w:ascii="Book Antiqua" w:hAnsi="Book Antiqua"/>
                <w:b/>
                <w:sz w:val="18"/>
                <w:szCs w:val="18"/>
              </w:rPr>
            </w:pPr>
            <w:r>
              <w:rPr>
                <w:rFonts w:ascii="Book Antiqua" w:hAnsi="Book Antiqua"/>
                <w:b/>
                <w:sz w:val="18"/>
                <w:szCs w:val="18"/>
              </w:rPr>
              <w:t>Jamaica Bankers Assn.</w:t>
            </w:r>
          </w:p>
          <w:p w:rsidR="00F55B4B" w:rsidRDefault="00F55B4B">
            <w:pPr>
              <w:numPr>
                <w:ilvl w:val="0"/>
                <w:numId w:val="4"/>
              </w:numPr>
              <w:rPr>
                <w:rFonts w:ascii="Book Antiqua" w:hAnsi="Book Antiqua"/>
                <w:b/>
                <w:sz w:val="18"/>
                <w:szCs w:val="18"/>
              </w:rPr>
            </w:pPr>
            <w:r>
              <w:rPr>
                <w:rFonts w:ascii="Book Antiqua" w:hAnsi="Book Antiqua"/>
                <w:b/>
                <w:sz w:val="18"/>
                <w:szCs w:val="18"/>
              </w:rPr>
              <w:t>Jamaica Bar Assn.</w:t>
            </w:r>
          </w:p>
          <w:p w:rsidR="00F55B4B" w:rsidRDefault="00F55B4B">
            <w:pPr>
              <w:numPr>
                <w:ilvl w:val="0"/>
                <w:numId w:val="4"/>
              </w:numPr>
              <w:rPr>
                <w:rFonts w:ascii="Book Antiqua" w:hAnsi="Book Antiqua"/>
                <w:b/>
                <w:sz w:val="18"/>
                <w:szCs w:val="18"/>
              </w:rPr>
            </w:pPr>
            <w:r>
              <w:rPr>
                <w:rFonts w:ascii="Book Antiqua" w:hAnsi="Book Antiqua"/>
                <w:b/>
                <w:sz w:val="18"/>
                <w:szCs w:val="18"/>
              </w:rPr>
              <w:t>PSOJ General Meeting</w:t>
            </w:r>
          </w:p>
        </w:tc>
        <w:tc>
          <w:tcPr>
            <w:tcW w:w="2549" w:type="dxa"/>
          </w:tcPr>
          <w:p w:rsidR="00F55B4B" w:rsidRDefault="00F55B4B">
            <w:pPr>
              <w:keepNext/>
              <w:keepLines/>
            </w:pPr>
            <w:r>
              <w:t>Late July – September 2008</w:t>
            </w:r>
          </w:p>
          <w:p w:rsidR="00F55B4B" w:rsidRDefault="00F55B4B">
            <w:pPr>
              <w:keepNext/>
              <w:keepLines/>
            </w:pPr>
            <w:r>
              <w:t>This exercise should be tailored to each stak</w:t>
            </w:r>
            <w:r>
              <w:t>e</w:t>
            </w:r>
            <w:r>
              <w:t>holder group and should build the respective group’s understanding of and conf</w:t>
            </w:r>
            <w:r>
              <w:t>i</w:t>
            </w:r>
            <w:r>
              <w:t>dence in the importance of ST for Jamaica.</w:t>
            </w:r>
          </w:p>
          <w:p w:rsidR="00F55B4B" w:rsidRDefault="00F55B4B">
            <w:pPr>
              <w:keepNext/>
              <w:keepLines/>
            </w:pPr>
          </w:p>
        </w:tc>
        <w:tc>
          <w:tcPr>
            <w:tcW w:w="2409" w:type="dxa"/>
          </w:tcPr>
          <w:p w:rsidR="00F55B4B" w:rsidRDefault="00F55B4B">
            <w:pPr>
              <w:keepNext/>
              <w:keepLines/>
            </w:pPr>
            <w:r>
              <w:t>Draft Pos</w:t>
            </w:r>
            <w:r>
              <w:t>i</w:t>
            </w:r>
            <w:r>
              <w:t>tion Paper, su</w:t>
            </w:r>
            <w:r>
              <w:t>m</w:t>
            </w:r>
            <w:r>
              <w:t>mary (power point) presentation and other handouts to be distri</w:t>
            </w:r>
            <w:r>
              <w:t>b</w:t>
            </w:r>
            <w:r>
              <w:t>uted at seminars</w:t>
            </w:r>
          </w:p>
        </w:tc>
        <w:tc>
          <w:tcPr>
            <w:tcW w:w="2415" w:type="dxa"/>
          </w:tcPr>
          <w:p w:rsidR="00F55B4B" w:rsidRDefault="00F55B4B">
            <w:pPr>
              <w:keepNext/>
              <w:keepLines/>
            </w:pPr>
            <w:r>
              <w:t>JCEP Steering Commi</w:t>
            </w:r>
            <w:r>
              <w:t>t</w:t>
            </w:r>
            <w:r>
              <w:t>tee with su</w:t>
            </w:r>
            <w:r>
              <w:t>p</w:t>
            </w:r>
            <w:r>
              <w:t>port from PIOJ - JCEP coordin</w:t>
            </w:r>
            <w:r>
              <w:t>a</w:t>
            </w:r>
            <w:r>
              <w:t xml:space="preserve">tor </w:t>
            </w:r>
          </w:p>
        </w:tc>
        <w:tc>
          <w:tcPr>
            <w:tcW w:w="2412" w:type="dxa"/>
          </w:tcPr>
          <w:p w:rsidR="00F55B4B" w:rsidRDefault="00F55B4B">
            <w:pPr>
              <w:keepNext/>
              <w:keepLines/>
            </w:pPr>
            <w:r>
              <w:t>Consul</w:t>
            </w:r>
            <w:r>
              <w:t>t</w:t>
            </w:r>
            <w:r>
              <w:t>ant to make the present</w:t>
            </w:r>
            <w:r>
              <w:t>a</w:t>
            </w:r>
            <w:r>
              <w:t>tions</w:t>
            </w:r>
          </w:p>
        </w:tc>
      </w:tr>
      <w:tr w:rsidR="00F55B4B">
        <w:tc>
          <w:tcPr>
            <w:tcW w:w="14616" w:type="dxa"/>
            <w:gridSpan w:val="6"/>
            <w:vAlign w:val="center"/>
          </w:tcPr>
          <w:p w:rsidR="00F55B4B" w:rsidRDefault="00F55B4B">
            <w:pPr>
              <w:rPr>
                <w:b/>
                <w:sz w:val="24"/>
              </w:rPr>
            </w:pPr>
            <w:r>
              <w:rPr>
                <w:b/>
                <w:sz w:val="24"/>
              </w:rPr>
              <w:t>B. Prior technical work necessary to prepare Legislation and to impl</w:t>
            </w:r>
            <w:r>
              <w:rPr>
                <w:b/>
                <w:sz w:val="24"/>
              </w:rPr>
              <w:t>e</w:t>
            </w:r>
            <w:r>
              <w:rPr>
                <w:b/>
                <w:sz w:val="24"/>
              </w:rPr>
              <w:t>ment registry</w:t>
            </w:r>
          </w:p>
          <w:p w:rsidR="00F55B4B" w:rsidRDefault="00F55B4B">
            <w:r>
              <w:t>In the interests of expediency this activity can be initiated while consensus-building activities are still underway. However it is important that there is clear stakeholder su</w:t>
            </w:r>
            <w:r>
              <w:t>p</w:t>
            </w:r>
            <w:r>
              <w:t>port for the legislative and institutional reforms to be undertaken.</w:t>
            </w:r>
          </w:p>
          <w:p w:rsidR="00F55B4B" w:rsidRDefault="00F55B4B"/>
        </w:tc>
      </w:tr>
      <w:tr w:rsidR="00F55B4B">
        <w:tc>
          <w:tcPr>
            <w:tcW w:w="2409" w:type="dxa"/>
          </w:tcPr>
          <w:p w:rsidR="00F55B4B" w:rsidRDefault="00F55B4B">
            <w:pPr>
              <w:rPr>
                <w:b/>
              </w:rPr>
            </w:pPr>
            <w:r>
              <w:rPr>
                <w:b/>
              </w:rPr>
              <w:t>B.1</w:t>
            </w:r>
          </w:p>
          <w:p w:rsidR="00F55B4B" w:rsidRDefault="00F55B4B">
            <w:pPr>
              <w:rPr>
                <w:b/>
              </w:rPr>
            </w:pPr>
            <w:r>
              <w:rPr>
                <w:b/>
              </w:rPr>
              <w:t>Assemble team of international and l</w:t>
            </w:r>
            <w:r>
              <w:rPr>
                <w:b/>
              </w:rPr>
              <w:t>o</w:t>
            </w:r>
            <w:r>
              <w:rPr>
                <w:b/>
              </w:rPr>
              <w:t>cal experts</w:t>
            </w:r>
          </w:p>
        </w:tc>
        <w:tc>
          <w:tcPr>
            <w:tcW w:w="2422" w:type="dxa"/>
          </w:tcPr>
          <w:p w:rsidR="00F55B4B" w:rsidRDefault="00F55B4B">
            <w:r>
              <w:t>Based on consensus-building activities ca</w:t>
            </w:r>
            <w:r>
              <w:t>r</w:t>
            </w:r>
            <w:r>
              <w:t>ried out heretofore and e</w:t>
            </w:r>
            <w:r>
              <w:t>x</w:t>
            </w:r>
            <w:r>
              <w:t>pected future such activities, a team of i</w:t>
            </w:r>
            <w:r>
              <w:t>n</w:t>
            </w:r>
            <w:r>
              <w:t>ternational and local experts will be hired to develop a d</w:t>
            </w:r>
            <w:r>
              <w:t>e</w:t>
            </w:r>
            <w:r>
              <w:t>tailed legislative proposal and central registry bus</w:t>
            </w:r>
            <w:r>
              <w:t>i</w:t>
            </w:r>
            <w:r>
              <w:t>ness plan, both of which are tailored to ci</w:t>
            </w:r>
            <w:r>
              <w:t>r</w:t>
            </w:r>
            <w:r>
              <w:t xml:space="preserve">cumstances in Jamaica. </w:t>
            </w:r>
          </w:p>
          <w:p w:rsidR="00F55B4B" w:rsidRDefault="00F55B4B"/>
        </w:tc>
        <w:tc>
          <w:tcPr>
            <w:tcW w:w="2549" w:type="dxa"/>
          </w:tcPr>
          <w:p w:rsidR="00F55B4B" w:rsidRDefault="00F55B4B">
            <w:r>
              <w:t>2010</w:t>
            </w:r>
          </w:p>
          <w:p w:rsidR="00F55B4B" w:rsidRDefault="00F55B4B">
            <w:r>
              <w:t>Request for Propo</w:t>
            </w:r>
            <w:r>
              <w:t>s</w:t>
            </w:r>
            <w:r>
              <w:t>als issued for Intern</w:t>
            </w:r>
            <w:r>
              <w:t>a</w:t>
            </w:r>
            <w:r>
              <w:t xml:space="preserve">tional / Local Team: </w:t>
            </w:r>
            <w:r>
              <w:rPr>
                <w:rStyle w:val="FootnoteReference"/>
              </w:rPr>
              <w:footnoteReference w:id="1"/>
            </w:r>
          </w:p>
          <w:p w:rsidR="00F55B4B" w:rsidRDefault="00F55B4B"/>
        </w:tc>
        <w:tc>
          <w:tcPr>
            <w:tcW w:w="2409" w:type="dxa"/>
          </w:tcPr>
          <w:p w:rsidR="00F55B4B" w:rsidRDefault="00F55B4B">
            <w:r>
              <w:t>Interim reports of e</w:t>
            </w:r>
            <w:r>
              <w:t>x</w:t>
            </w:r>
            <w:r>
              <w:t xml:space="preserve">perts. </w:t>
            </w:r>
          </w:p>
        </w:tc>
        <w:tc>
          <w:tcPr>
            <w:tcW w:w="2415" w:type="dxa"/>
          </w:tcPr>
          <w:p w:rsidR="00F55B4B" w:rsidRDefault="00F55B4B">
            <w:r>
              <w:t>PIOJ-JCEP project team with a</w:t>
            </w:r>
            <w:r>
              <w:t>s</w:t>
            </w:r>
            <w:r>
              <w:t xml:space="preserve">sistance from IADB </w:t>
            </w:r>
          </w:p>
        </w:tc>
        <w:tc>
          <w:tcPr>
            <w:tcW w:w="2412" w:type="dxa"/>
          </w:tcPr>
          <w:p w:rsidR="00F55B4B" w:rsidRDefault="00F55B4B"/>
        </w:tc>
      </w:tr>
      <w:tr w:rsidR="00F55B4B">
        <w:tc>
          <w:tcPr>
            <w:tcW w:w="2409" w:type="dxa"/>
            <w:vAlign w:val="center"/>
          </w:tcPr>
          <w:p w:rsidR="00F55B4B" w:rsidRDefault="00F55B4B" w:rsidP="00CE075F">
            <w:pPr>
              <w:pStyle w:val="FootnoteText"/>
              <w:ind w:left="-28"/>
              <w:rPr>
                <w:b/>
                <w:bCs/>
              </w:rPr>
            </w:pPr>
            <w:r>
              <w:rPr>
                <w:b/>
              </w:rPr>
              <w:t>C.  Legislative Process</w:t>
            </w:r>
          </w:p>
        </w:tc>
        <w:tc>
          <w:tcPr>
            <w:tcW w:w="2422" w:type="dxa"/>
          </w:tcPr>
          <w:p w:rsidR="00F55B4B" w:rsidRDefault="00F55B4B">
            <w:pPr>
              <w:jc w:val="both"/>
              <w:rPr>
                <w:rFonts w:ascii="Book Antiqua" w:hAnsi="Book Antiqua"/>
                <w:sz w:val="18"/>
                <w:szCs w:val="18"/>
              </w:rPr>
            </w:pPr>
          </w:p>
        </w:tc>
        <w:tc>
          <w:tcPr>
            <w:tcW w:w="2549" w:type="dxa"/>
          </w:tcPr>
          <w:p w:rsidR="00F55B4B" w:rsidRDefault="00F55B4B"/>
        </w:tc>
        <w:tc>
          <w:tcPr>
            <w:tcW w:w="2409" w:type="dxa"/>
          </w:tcPr>
          <w:p w:rsidR="00F55B4B" w:rsidRDefault="00F55B4B"/>
        </w:tc>
        <w:tc>
          <w:tcPr>
            <w:tcW w:w="2415" w:type="dxa"/>
          </w:tcPr>
          <w:p w:rsidR="00F55B4B" w:rsidRDefault="00F55B4B"/>
        </w:tc>
        <w:tc>
          <w:tcPr>
            <w:tcW w:w="2412" w:type="dxa"/>
          </w:tcPr>
          <w:p w:rsidR="00F55B4B" w:rsidRDefault="00F55B4B"/>
        </w:tc>
      </w:tr>
    </w:tbl>
    <w:p w:rsidR="00F55B4B" w:rsidRDefault="00F55B4B">
      <w:pPr>
        <w:ind w:left="360"/>
        <w:jc w:val="both"/>
        <w:rPr>
          <w:rFonts w:ascii="Book Antiqua" w:hAnsi="Book Antiqua"/>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gridCol w:w="2412"/>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c>
          <w:tcPr>
            <w:tcW w:w="2412"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tc>
        <w:tc>
          <w:tcPr>
            <w:tcW w:w="242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c>
          <w:tcPr>
            <w:tcW w:w="241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COMMENTS</w:t>
            </w:r>
          </w:p>
          <w:p w:rsidR="00F55B4B" w:rsidRDefault="00F55B4B">
            <w:pPr>
              <w:jc w:val="both"/>
              <w:rPr>
                <w:rFonts w:ascii="Book Antiqua" w:hAnsi="Book Antiqua"/>
                <w:b/>
                <w:sz w:val="18"/>
                <w:szCs w:val="18"/>
              </w:rPr>
            </w:pPr>
          </w:p>
        </w:tc>
      </w:tr>
      <w:tr w:rsidR="00F55B4B">
        <w:tc>
          <w:tcPr>
            <w:tcW w:w="14616" w:type="dxa"/>
            <w:gridSpan w:val="6"/>
          </w:tcPr>
          <w:p w:rsidR="00F55B4B" w:rsidRDefault="00F55B4B">
            <w:r>
              <w:t>The purpose of this activity is to develop the Secured Transactions Bill</w:t>
            </w:r>
          </w:p>
          <w:p w:rsidR="00F55B4B" w:rsidRDefault="00F55B4B"/>
        </w:tc>
      </w:tr>
      <w:tr w:rsidR="00F55B4B">
        <w:tc>
          <w:tcPr>
            <w:tcW w:w="2409" w:type="dxa"/>
          </w:tcPr>
          <w:p w:rsidR="00F55B4B" w:rsidRDefault="00F55B4B">
            <w:pPr>
              <w:rPr>
                <w:b/>
              </w:rPr>
            </w:pPr>
            <w:r>
              <w:rPr>
                <w:b/>
              </w:rPr>
              <w:t xml:space="preserve">C.1 </w:t>
            </w:r>
          </w:p>
          <w:p w:rsidR="00F55B4B" w:rsidRDefault="00F55B4B">
            <w:pPr>
              <w:rPr>
                <w:b/>
              </w:rPr>
            </w:pPr>
            <w:r>
              <w:rPr>
                <w:b/>
              </w:rPr>
              <w:t>Prepare Cabinet Submi</w:t>
            </w:r>
            <w:r>
              <w:rPr>
                <w:b/>
              </w:rPr>
              <w:t>s</w:t>
            </w:r>
            <w:r>
              <w:rPr>
                <w:b/>
              </w:rPr>
              <w:t>sion seeking approval for pr</w:t>
            </w:r>
            <w:r>
              <w:rPr>
                <w:b/>
              </w:rPr>
              <w:t>o</w:t>
            </w:r>
            <w:r>
              <w:rPr>
                <w:b/>
              </w:rPr>
              <w:t xml:space="preserve">posal </w:t>
            </w:r>
          </w:p>
          <w:p w:rsidR="00F55B4B" w:rsidRDefault="00F55B4B">
            <w:pPr>
              <w:rPr>
                <w:b/>
              </w:rPr>
            </w:pPr>
          </w:p>
        </w:tc>
        <w:tc>
          <w:tcPr>
            <w:tcW w:w="2422" w:type="dxa"/>
          </w:tcPr>
          <w:p w:rsidR="00F55B4B" w:rsidRDefault="00F55B4B">
            <w:r>
              <w:t>Cabinet Su</w:t>
            </w:r>
            <w:r>
              <w:t>b</w:t>
            </w:r>
            <w:r>
              <w:t xml:space="preserve">mission would be based on Final Policy Proposal Paper  </w:t>
            </w:r>
          </w:p>
        </w:tc>
        <w:tc>
          <w:tcPr>
            <w:tcW w:w="2549" w:type="dxa"/>
          </w:tcPr>
          <w:p w:rsidR="00F55B4B" w:rsidRDefault="00F55B4B">
            <w:r>
              <w:t>2010</w:t>
            </w:r>
          </w:p>
          <w:p w:rsidR="00F55B4B" w:rsidRDefault="00F55B4B">
            <w:r>
              <w:t>(dates depend on activ</w:t>
            </w:r>
            <w:r>
              <w:t>i</w:t>
            </w:r>
            <w:r>
              <w:t>ties A &amp; B)</w:t>
            </w:r>
          </w:p>
        </w:tc>
        <w:tc>
          <w:tcPr>
            <w:tcW w:w="2409" w:type="dxa"/>
          </w:tcPr>
          <w:p w:rsidR="00F55B4B" w:rsidRDefault="00F55B4B">
            <w:r>
              <w:t>Cabinet Submission</w:t>
            </w:r>
          </w:p>
        </w:tc>
        <w:tc>
          <w:tcPr>
            <w:tcW w:w="2415" w:type="dxa"/>
          </w:tcPr>
          <w:p w:rsidR="00F55B4B" w:rsidRDefault="00F55B4B">
            <w:r>
              <w:t>MoF&amp;PS</w:t>
            </w:r>
          </w:p>
        </w:tc>
        <w:tc>
          <w:tcPr>
            <w:tcW w:w="2412" w:type="dxa"/>
          </w:tcPr>
          <w:p w:rsidR="00F55B4B" w:rsidRDefault="00F55B4B"/>
        </w:tc>
      </w:tr>
      <w:tr w:rsidR="00F55B4B">
        <w:tc>
          <w:tcPr>
            <w:tcW w:w="2409" w:type="dxa"/>
          </w:tcPr>
          <w:p w:rsidR="00F55B4B" w:rsidRDefault="00F55B4B">
            <w:pPr>
              <w:rPr>
                <w:b/>
              </w:rPr>
            </w:pPr>
            <w:r>
              <w:rPr>
                <w:b/>
              </w:rPr>
              <w:t xml:space="preserve">C.2 </w:t>
            </w:r>
          </w:p>
          <w:p w:rsidR="00F55B4B" w:rsidRDefault="00F55B4B">
            <w:pPr>
              <w:rPr>
                <w:b/>
              </w:rPr>
            </w:pPr>
            <w:r>
              <w:rPr>
                <w:b/>
              </w:rPr>
              <w:t>Issue drafting i</w:t>
            </w:r>
            <w:r>
              <w:rPr>
                <w:b/>
              </w:rPr>
              <w:t>n</w:t>
            </w:r>
            <w:r>
              <w:rPr>
                <w:b/>
              </w:rPr>
              <w:t>stru</w:t>
            </w:r>
            <w:r>
              <w:rPr>
                <w:b/>
              </w:rPr>
              <w:t>c</w:t>
            </w:r>
            <w:r>
              <w:rPr>
                <w:b/>
              </w:rPr>
              <w:t xml:space="preserve">tions to CPC </w:t>
            </w:r>
          </w:p>
        </w:tc>
        <w:tc>
          <w:tcPr>
            <w:tcW w:w="2422" w:type="dxa"/>
          </w:tcPr>
          <w:p w:rsidR="00F55B4B" w:rsidRDefault="00F55B4B">
            <w:r>
              <w:t xml:space="preserve">Drafting instructions would be based on Policy Paper and other legislation from other jurisdiction </w:t>
            </w:r>
          </w:p>
          <w:p w:rsidR="00F55B4B" w:rsidRDefault="00F55B4B"/>
        </w:tc>
        <w:tc>
          <w:tcPr>
            <w:tcW w:w="2549" w:type="dxa"/>
          </w:tcPr>
          <w:p w:rsidR="00F55B4B" w:rsidRDefault="00F55B4B">
            <w:r>
              <w:t>2010</w:t>
            </w:r>
          </w:p>
          <w:p w:rsidR="00F55B4B" w:rsidRDefault="00F55B4B">
            <w:r>
              <w:t>(dates depend on activ</w:t>
            </w:r>
            <w:r>
              <w:t>i</w:t>
            </w:r>
            <w:r>
              <w:t>ties A &amp; B)</w:t>
            </w:r>
          </w:p>
        </w:tc>
        <w:tc>
          <w:tcPr>
            <w:tcW w:w="2409" w:type="dxa"/>
          </w:tcPr>
          <w:p w:rsidR="00F55B4B" w:rsidRDefault="00F55B4B">
            <w:r>
              <w:t>Detailed drafting i</w:t>
            </w:r>
            <w:r>
              <w:t>n</w:t>
            </w:r>
            <w:r>
              <w:t>structions</w:t>
            </w:r>
          </w:p>
        </w:tc>
        <w:tc>
          <w:tcPr>
            <w:tcW w:w="2415" w:type="dxa"/>
          </w:tcPr>
          <w:p w:rsidR="00F55B4B" w:rsidRDefault="00F55B4B">
            <w:r>
              <w:t>MoF&amp;PS</w:t>
            </w:r>
          </w:p>
        </w:tc>
        <w:tc>
          <w:tcPr>
            <w:tcW w:w="2412" w:type="dxa"/>
          </w:tcPr>
          <w:p w:rsidR="00F55B4B" w:rsidRDefault="00F55B4B"/>
        </w:tc>
      </w:tr>
      <w:tr w:rsidR="00F55B4B">
        <w:tc>
          <w:tcPr>
            <w:tcW w:w="2409" w:type="dxa"/>
          </w:tcPr>
          <w:p w:rsidR="00F55B4B" w:rsidRDefault="00F55B4B">
            <w:pPr>
              <w:rPr>
                <w:b/>
              </w:rPr>
            </w:pPr>
            <w:r>
              <w:rPr>
                <w:b/>
              </w:rPr>
              <w:t>C.3</w:t>
            </w:r>
          </w:p>
          <w:p w:rsidR="00F55B4B" w:rsidRDefault="00F55B4B">
            <w:pPr>
              <w:rPr>
                <w:b/>
              </w:rPr>
            </w:pPr>
            <w:r>
              <w:rPr>
                <w:b/>
              </w:rPr>
              <w:t>Prepare Draft Bill</w:t>
            </w:r>
          </w:p>
          <w:p w:rsidR="00F55B4B" w:rsidRDefault="00F55B4B">
            <w:pPr>
              <w:rPr>
                <w:b/>
              </w:rPr>
            </w:pPr>
          </w:p>
        </w:tc>
        <w:tc>
          <w:tcPr>
            <w:tcW w:w="2422" w:type="dxa"/>
          </w:tcPr>
          <w:p w:rsidR="00F55B4B" w:rsidRDefault="00F55B4B">
            <w:r>
              <w:t>The Bill will be drafted by the CPC with the support of legal consultants</w:t>
            </w:r>
          </w:p>
          <w:p w:rsidR="00F55B4B" w:rsidRDefault="00F55B4B"/>
        </w:tc>
        <w:tc>
          <w:tcPr>
            <w:tcW w:w="2549" w:type="dxa"/>
          </w:tcPr>
          <w:p w:rsidR="00F55B4B" w:rsidRDefault="00F55B4B"/>
        </w:tc>
        <w:tc>
          <w:tcPr>
            <w:tcW w:w="2409" w:type="dxa"/>
          </w:tcPr>
          <w:p w:rsidR="00F55B4B" w:rsidRDefault="00F55B4B">
            <w:r>
              <w:t>Draft Bill</w:t>
            </w:r>
          </w:p>
        </w:tc>
        <w:tc>
          <w:tcPr>
            <w:tcW w:w="2415" w:type="dxa"/>
          </w:tcPr>
          <w:p w:rsidR="00F55B4B" w:rsidRDefault="00F55B4B">
            <w:r>
              <w:t>CPC</w:t>
            </w:r>
          </w:p>
        </w:tc>
        <w:tc>
          <w:tcPr>
            <w:tcW w:w="2412" w:type="dxa"/>
          </w:tcPr>
          <w:p w:rsidR="00F55B4B" w:rsidRDefault="00F55B4B"/>
        </w:tc>
      </w:tr>
      <w:tr w:rsidR="00F55B4B">
        <w:tc>
          <w:tcPr>
            <w:tcW w:w="2409" w:type="dxa"/>
          </w:tcPr>
          <w:p w:rsidR="00F55B4B" w:rsidRDefault="00F55B4B">
            <w:pPr>
              <w:rPr>
                <w:b/>
              </w:rPr>
            </w:pPr>
            <w:r>
              <w:rPr>
                <w:b/>
              </w:rPr>
              <w:t>C.4</w:t>
            </w:r>
          </w:p>
          <w:p w:rsidR="00F55B4B" w:rsidRDefault="00F55B4B">
            <w:pPr>
              <w:rPr>
                <w:b/>
              </w:rPr>
            </w:pPr>
            <w:r>
              <w:rPr>
                <w:b/>
              </w:rPr>
              <w:t>Circulate Bill for co</w:t>
            </w:r>
            <w:r>
              <w:rPr>
                <w:b/>
              </w:rPr>
              <w:t>m</w:t>
            </w:r>
            <w:r>
              <w:rPr>
                <w:b/>
              </w:rPr>
              <w:t>ments to stak</w:t>
            </w:r>
            <w:r>
              <w:rPr>
                <w:b/>
              </w:rPr>
              <w:t>e</w:t>
            </w:r>
            <w:r>
              <w:rPr>
                <w:b/>
              </w:rPr>
              <w:t>holders</w:t>
            </w:r>
          </w:p>
        </w:tc>
        <w:tc>
          <w:tcPr>
            <w:tcW w:w="2422" w:type="dxa"/>
          </w:tcPr>
          <w:p w:rsidR="00F55B4B" w:rsidRDefault="00F55B4B">
            <w:pPr>
              <w:numPr>
                <w:ilvl w:val="0"/>
                <w:numId w:val="6"/>
              </w:numPr>
              <w:tabs>
                <w:tab w:val="clear" w:pos="728"/>
                <w:tab w:val="num" w:pos="188"/>
              </w:tabs>
              <w:ind w:left="98" w:hanging="98"/>
            </w:pPr>
            <w:r>
              <w:t>Stakeholders participating in earlier consensus buil</w:t>
            </w:r>
            <w:r>
              <w:t>d</w:t>
            </w:r>
            <w:r>
              <w:t>ing a</w:t>
            </w:r>
            <w:r>
              <w:t>c</w:t>
            </w:r>
            <w:r>
              <w:t>tivities (see above) would be e</w:t>
            </w:r>
            <w:r>
              <w:t>n</w:t>
            </w:r>
            <w:r>
              <w:t>couraged to co</w:t>
            </w:r>
            <w:r>
              <w:t>m</w:t>
            </w:r>
            <w:r>
              <w:t xml:space="preserve">ment. </w:t>
            </w:r>
            <w:r>
              <w:rPr>
                <w:vertAlign w:val="superscript"/>
              </w:rPr>
              <w:t>*</w:t>
            </w:r>
          </w:p>
          <w:p w:rsidR="00F55B4B" w:rsidRDefault="00F55B4B">
            <w:pPr>
              <w:numPr>
                <w:ilvl w:val="0"/>
                <w:numId w:val="6"/>
              </w:numPr>
              <w:tabs>
                <w:tab w:val="clear" w:pos="728"/>
                <w:tab w:val="num" w:pos="98"/>
              </w:tabs>
              <w:ind w:left="98" w:hanging="98"/>
            </w:pPr>
            <w:r>
              <w:t xml:space="preserve"> International experts to r</w:t>
            </w:r>
            <w:r>
              <w:t>e</w:t>
            </w:r>
            <w:r>
              <w:t>view draft law to assure conformance to basic intern</w:t>
            </w:r>
            <w:r>
              <w:t>a</w:t>
            </w:r>
            <w:r>
              <w:t>tional best pra</w:t>
            </w:r>
            <w:r>
              <w:t>c</w:t>
            </w:r>
            <w:r>
              <w:t xml:space="preserve">tice. </w:t>
            </w:r>
            <w:r>
              <w:rPr>
                <w:vertAlign w:val="superscript"/>
              </w:rPr>
              <w:t>*</w:t>
            </w:r>
          </w:p>
          <w:p w:rsidR="00F55B4B" w:rsidRDefault="00F55B4B"/>
        </w:tc>
        <w:tc>
          <w:tcPr>
            <w:tcW w:w="2549" w:type="dxa"/>
          </w:tcPr>
          <w:p w:rsidR="00F55B4B" w:rsidRDefault="00F55B4B">
            <w:r>
              <w:t>2010</w:t>
            </w:r>
          </w:p>
          <w:p w:rsidR="00F55B4B" w:rsidRDefault="00F55B4B">
            <w:r>
              <w:t>(dates depend on activ</w:t>
            </w:r>
            <w:r>
              <w:t>i</w:t>
            </w:r>
            <w:r>
              <w:t>ties A &amp; B)</w:t>
            </w:r>
          </w:p>
        </w:tc>
        <w:tc>
          <w:tcPr>
            <w:tcW w:w="2409" w:type="dxa"/>
          </w:tcPr>
          <w:p w:rsidR="00F55B4B" w:rsidRDefault="00F55B4B">
            <w:r>
              <w:t xml:space="preserve">Written comments received on draft Bill </w:t>
            </w:r>
          </w:p>
        </w:tc>
        <w:tc>
          <w:tcPr>
            <w:tcW w:w="2415" w:type="dxa"/>
          </w:tcPr>
          <w:p w:rsidR="00F55B4B" w:rsidRDefault="00F55B4B">
            <w:r>
              <w:t>MoF&amp;PS</w:t>
            </w:r>
          </w:p>
        </w:tc>
        <w:tc>
          <w:tcPr>
            <w:tcW w:w="2412" w:type="dxa"/>
          </w:tcPr>
          <w:p w:rsidR="00F55B4B" w:rsidRDefault="00F55B4B"/>
        </w:tc>
      </w:tr>
      <w:tr w:rsidR="00F55B4B">
        <w:tc>
          <w:tcPr>
            <w:tcW w:w="2409" w:type="dxa"/>
          </w:tcPr>
          <w:p w:rsidR="00F55B4B" w:rsidRDefault="00F55B4B">
            <w:pPr>
              <w:rPr>
                <w:b/>
              </w:rPr>
            </w:pPr>
            <w:r>
              <w:rPr>
                <w:b/>
              </w:rPr>
              <w:t>C.5</w:t>
            </w:r>
          </w:p>
          <w:p w:rsidR="00F55B4B" w:rsidRDefault="00F55B4B">
            <w:pPr>
              <w:rPr>
                <w:b/>
              </w:rPr>
            </w:pPr>
            <w:r>
              <w:rPr>
                <w:b/>
              </w:rPr>
              <w:t>Submit Bill to Legislation Committee</w:t>
            </w:r>
          </w:p>
        </w:tc>
        <w:tc>
          <w:tcPr>
            <w:tcW w:w="2422" w:type="dxa"/>
          </w:tcPr>
          <w:p w:rsidR="00F55B4B" w:rsidRDefault="00F55B4B">
            <w:r>
              <w:t>The Bill is reviewed in detail by a Sub Committee of Cabinet</w:t>
            </w:r>
          </w:p>
          <w:p w:rsidR="00F55B4B" w:rsidRDefault="00F55B4B"/>
        </w:tc>
        <w:tc>
          <w:tcPr>
            <w:tcW w:w="2549" w:type="dxa"/>
          </w:tcPr>
          <w:p w:rsidR="00F55B4B" w:rsidRDefault="00F55B4B"/>
        </w:tc>
        <w:tc>
          <w:tcPr>
            <w:tcW w:w="2409" w:type="dxa"/>
          </w:tcPr>
          <w:p w:rsidR="00F55B4B" w:rsidRDefault="00F55B4B"/>
        </w:tc>
        <w:tc>
          <w:tcPr>
            <w:tcW w:w="2415" w:type="dxa"/>
          </w:tcPr>
          <w:p w:rsidR="00F55B4B" w:rsidRDefault="00F55B4B"/>
        </w:tc>
        <w:tc>
          <w:tcPr>
            <w:tcW w:w="2412" w:type="dxa"/>
          </w:tcPr>
          <w:p w:rsidR="00F55B4B" w:rsidRDefault="00F55B4B"/>
        </w:tc>
      </w:tr>
    </w:tbl>
    <w:p w:rsidR="00F55B4B" w:rsidRDefault="00F55B4B">
      <w:pPr>
        <w:rPr>
          <w:rFonts w:ascii="Book Antiqua" w:hAnsi="Book Antiqua"/>
          <w:sz w:val="26"/>
          <w:szCs w:val="26"/>
        </w:rPr>
      </w:pPr>
    </w:p>
    <w:p w:rsidR="00F55B4B" w:rsidRDefault="00F55B4B">
      <w:pPr>
        <w:rPr>
          <w:rFonts w:ascii="Book Antiqua" w:hAnsi="Book Antiqua"/>
          <w:sz w:val="26"/>
          <w:szCs w:val="26"/>
        </w:rPr>
      </w:pPr>
    </w:p>
    <w:p w:rsidR="00F55B4B" w:rsidRDefault="00F55B4B">
      <w:pPr>
        <w:ind w:left="180" w:hanging="180"/>
        <w:rPr>
          <w:rFonts w:ascii="Book Antiqua" w:hAnsi="Book Antiqua"/>
          <w:sz w:val="26"/>
          <w:szCs w:val="26"/>
        </w:rPr>
      </w:pPr>
      <w:r>
        <w:rPr>
          <w:rFonts w:ascii="Book Antiqua" w:hAnsi="Book Antiqua"/>
          <w:sz w:val="26"/>
          <w:szCs w:val="26"/>
        </w:rPr>
        <w:t xml:space="preserve">* </w:t>
      </w:r>
      <w:r>
        <w:rPr>
          <w:rFonts w:ascii="Book Antiqua" w:hAnsi="Book Antiqua"/>
        </w:rPr>
        <w:t>The Minister must grant permission to facilitate review of Draft Bill by stakeholders as stated in Section 22 of Circular outlining Guidelines for Presentation and         Preparation of Legislation.</w:t>
      </w:r>
      <w:r>
        <w:rPr>
          <w:rFonts w:ascii="Book Antiqua" w:hAnsi="Book Antiqua"/>
          <w:sz w:val="26"/>
          <w:szCs w:val="2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gridCol w:w="2412"/>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c>
          <w:tcPr>
            <w:tcW w:w="2412"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tc>
        <w:tc>
          <w:tcPr>
            <w:tcW w:w="242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c>
          <w:tcPr>
            <w:tcW w:w="241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COMMENTS</w:t>
            </w:r>
          </w:p>
          <w:p w:rsidR="00F55B4B" w:rsidRDefault="00F55B4B">
            <w:pPr>
              <w:jc w:val="both"/>
              <w:rPr>
                <w:rFonts w:ascii="Book Antiqua" w:hAnsi="Book Antiqua"/>
                <w:b/>
                <w:sz w:val="18"/>
                <w:szCs w:val="18"/>
              </w:rPr>
            </w:pPr>
          </w:p>
        </w:tc>
      </w:tr>
      <w:tr w:rsidR="00F55B4B">
        <w:tc>
          <w:tcPr>
            <w:tcW w:w="2409" w:type="dxa"/>
          </w:tcPr>
          <w:p w:rsidR="00F55B4B" w:rsidRDefault="00F55B4B">
            <w:pPr>
              <w:rPr>
                <w:b/>
              </w:rPr>
            </w:pPr>
            <w:r>
              <w:rPr>
                <w:b/>
              </w:rPr>
              <w:t>C.6</w:t>
            </w:r>
          </w:p>
          <w:p w:rsidR="00F55B4B" w:rsidRDefault="00F55B4B">
            <w:pPr>
              <w:rPr>
                <w:b/>
              </w:rPr>
            </w:pPr>
            <w:r>
              <w:rPr>
                <w:b/>
              </w:rPr>
              <w:t>Submit Bill to Cabinet for a</w:t>
            </w:r>
            <w:r>
              <w:rPr>
                <w:b/>
              </w:rPr>
              <w:t>p</w:t>
            </w:r>
            <w:r>
              <w:rPr>
                <w:b/>
              </w:rPr>
              <w:t>proval for t</w:t>
            </w:r>
            <w:r>
              <w:rPr>
                <w:b/>
              </w:rPr>
              <w:t>a</w:t>
            </w:r>
            <w:r>
              <w:rPr>
                <w:b/>
              </w:rPr>
              <w:t>bling in Parliament</w:t>
            </w:r>
          </w:p>
          <w:p w:rsidR="00F55B4B" w:rsidRDefault="00F55B4B">
            <w:pPr>
              <w:rPr>
                <w:b/>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r>
              <w:t>2010</w:t>
            </w:r>
          </w:p>
          <w:p w:rsidR="00F55B4B" w:rsidRDefault="00F55B4B">
            <w:r>
              <w:t>(dates depend on activ</w:t>
            </w:r>
            <w:r>
              <w:t>i</w:t>
            </w:r>
            <w:r>
              <w:t>ties A &amp; B)</w:t>
            </w:r>
          </w:p>
        </w:tc>
        <w:tc>
          <w:tcPr>
            <w:tcW w:w="2409" w:type="dxa"/>
          </w:tcPr>
          <w:p w:rsidR="00F55B4B" w:rsidRDefault="00F55B4B">
            <w:r>
              <w:t xml:space="preserve">Final clean draft of Bill </w:t>
            </w:r>
          </w:p>
        </w:tc>
        <w:tc>
          <w:tcPr>
            <w:tcW w:w="2415" w:type="dxa"/>
          </w:tcPr>
          <w:p w:rsidR="00F55B4B" w:rsidRDefault="00F55B4B">
            <w:r>
              <w:t>MoF&amp;PS</w:t>
            </w:r>
          </w:p>
        </w:tc>
        <w:tc>
          <w:tcPr>
            <w:tcW w:w="2412" w:type="dxa"/>
          </w:tcPr>
          <w:p w:rsidR="00F55B4B" w:rsidRDefault="00F55B4B">
            <w:r>
              <w:t>Co</w:t>
            </w:r>
            <w:r>
              <w:t>m</w:t>
            </w:r>
            <w:r>
              <w:t>pleted</w:t>
            </w:r>
          </w:p>
        </w:tc>
      </w:tr>
      <w:tr w:rsidR="00F55B4B">
        <w:tc>
          <w:tcPr>
            <w:tcW w:w="2409" w:type="dxa"/>
          </w:tcPr>
          <w:p w:rsidR="00F55B4B" w:rsidRDefault="00F55B4B">
            <w:pPr>
              <w:rPr>
                <w:b/>
              </w:rPr>
            </w:pPr>
            <w:r>
              <w:rPr>
                <w:b/>
              </w:rPr>
              <w:t>C.7</w:t>
            </w:r>
          </w:p>
          <w:p w:rsidR="00F55B4B" w:rsidRDefault="00F55B4B">
            <w:pPr>
              <w:rPr>
                <w:b/>
              </w:rPr>
            </w:pPr>
            <w:r>
              <w:rPr>
                <w:b/>
              </w:rPr>
              <w:t>Preparation of implementing regul</w:t>
            </w:r>
            <w:r>
              <w:rPr>
                <w:b/>
              </w:rPr>
              <w:t>a</w:t>
            </w:r>
            <w:r>
              <w:rPr>
                <w:b/>
              </w:rPr>
              <w:t xml:space="preserve">tions </w:t>
            </w:r>
          </w:p>
        </w:tc>
        <w:tc>
          <w:tcPr>
            <w:tcW w:w="2422" w:type="dxa"/>
          </w:tcPr>
          <w:p w:rsidR="00F55B4B" w:rsidRDefault="00F55B4B">
            <w:r>
              <w:t>The team of local and international experts (Activ</w:t>
            </w:r>
            <w:r>
              <w:t>i</w:t>
            </w:r>
            <w:r>
              <w:t>ties B.1 and B.2 above) will have prepared a detailed draft of the implementing reg</w:t>
            </w:r>
            <w:r>
              <w:t>u</w:t>
            </w:r>
            <w:r>
              <w:t>lations which can serve as the drafting instructions to the agency formally r</w:t>
            </w:r>
            <w:r>
              <w:t>e</w:t>
            </w:r>
            <w:r>
              <w:t xml:space="preserve">sponsible for preparing the regulations. </w:t>
            </w:r>
          </w:p>
          <w:p w:rsidR="00F55B4B" w:rsidRDefault="00F55B4B"/>
        </w:tc>
        <w:tc>
          <w:tcPr>
            <w:tcW w:w="2549" w:type="dxa"/>
          </w:tcPr>
          <w:p w:rsidR="00F55B4B" w:rsidRDefault="00F55B4B">
            <w:r>
              <w:t>(dates depend on activ</w:t>
            </w:r>
            <w:r>
              <w:t>i</w:t>
            </w:r>
            <w:r>
              <w:t>ties A &amp; B and compl</w:t>
            </w:r>
            <w:r>
              <w:t>e</w:t>
            </w:r>
            <w:r>
              <w:t>tion of prior comp</w:t>
            </w:r>
            <w:r>
              <w:t>o</w:t>
            </w:r>
            <w:r>
              <w:t>nents of activity C)</w:t>
            </w:r>
          </w:p>
        </w:tc>
        <w:tc>
          <w:tcPr>
            <w:tcW w:w="2409" w:type="dxa"/>
          </w:tcPr>
          <w:p w:rsidR="00F55B4B" w:rsidRDefault="00F55B4B">
            <w:r>
              <w:t>Draft of i</w:t>
            </w:r>
            <w:r>
              <w:t>m</w:t>
            </w:r>
            <w:r>
              <w:t>plementing regulations</w:t>
            </w:r>
          </w:p>
        </w:tc>
        <w:tc>
          <w:tcPr>
            <w:tcW w:w="2415" w:type="dxa"/>
          </w:tcPr>
          <w:p w:rsidR="00F55B4B" w:rsidRDefault="00F55B4B">
            <w:r>
              <w:t>MoF&amp;PS / BOJ  ??</w:t>
            </w:r>
          </w:p>
        </w:tc>
        <w:tc>
          <w:tcPr>
            <w:tcW w:w="2412" w:type="dxa"/>
          </w:tcPr>
          <w:p w:rsidR="00F55B4B" w:rsidRDefault="00F55B4B"/>
        </w:tc>
      </w:tr>
      <w:tr w:rsidR="00F55B4B">
        <w:tc>
          <w:tcPr>
            <w:tcW w:w="2409" w:type="dxa"/>
          </w:tcPr>
          <w:p w:rsidR="00F55B4B" w:rsidRDefault="00F55B4B">
            <w:pPr>
              <w:keepNext/>
              <w:keepLines/>
              <w:rPr>
                <w:b/>
              </w:rPr>
            </w:pPr>
            <w:r>
              <w:rPr>
                <w:b/>
              </w:rPr>
              <w:t xml:space="preserve">C.8 </w:t>
            </w:r>
          </w:p>
          <w:p w:rsidR="00F55B4B" w:rsidRDefault="00F55B4B">
            <w:pPr>
              <w:rPr>
                <w:b/>
              </w:rPr>
            </w:pPr>
            <w:r>
              <w:rPr>
                <w:b/>
              </w:rPr>
              <w:t>Bill Tabled in Pa</w:t>
            </w:r>
            <w:r>
              <w:rPr>
                <w:b/>
              </w:rPr>
              <w:t>r</w:t>
            </w:r>
            <w:r>
              <w:rPr>
                <w:b/>
              </w:rPr>
              <w:t>liament along with Regulations</w:t>
            </w:r>
          </w:p>
          <w:p w:rsidR="00F55B4B" w:rsidRDefault="00F55B4B">
            <w:pPr>
              <w:rPr>
                <w:b/>
              </w:rPr>
            </w:pPr>
          </w:p>
        </w:tc>
        <w:tc>
          <w:tcPr>
            <w:tcW w:w="2422" w:type="dxa"/>
          </w:tcPr>
          <w:p w:rsidR="00F55B4B" w:rsidRDefault="00F55B4B"/>
        </w:tc>
        <w:tc>
          <w:tcPr>
            <w:tcW w:w="2549" w:type="dxa"/>
          </w:tcPr>
          <w:p w:rsidR="00F55B4B" w:rsidRDefault="00F55B4B">
            <w:pPr>
              <w:keepNext/>
              <w:keepLines/>
            </w:pPr>
            <w:r>
              <w:t>2011</w:t>
            </w:r>
          </w:p>
          <w:p w:rsidR="00F55B4B" w:rsidRDefault="00F55B4B">
            <w:r>
              <w:t>(dates depend on activ</w:t>
            </w:r>
            <w:r>
              <w:t>i</w:t>
            </w:r>
            <w:r>
              <w:t>ties A &amp; B)</w:t>
            </w:r>
          </w:p>
        </w:tc>
        <w:tc>
          <w:tcPr>
            <w:tcW w:w="2409" w:type="dxa"/>
          </w:tcPr>
          <w:p w:rsidR="00F55B4B" w:rsidRDefault="00F55B4B"/>
        </w:tc>
        <w:tc>
          <w:tcPr>
            <w:tcW w:w="2415" w:type="dxa"/>
          </w:tcPr>
          <w:p w:rsidR="00F55B4B" w:rsidRDefault="00F55B4B">
            <w:r>
              <w:t>MoF&amp;PS</w:t>
            </w:r>
          </w:p>
        </w:tc>
        <w:tc>
          <w:tcPr>
            <w:tcW w:w="2412" w:type="dxa"/>
          </w:tcPr>
          <w:p w:rsidR="00F55B4B" w:rsidRDefault="00F55B4B"/>
        </w:tc>
      </w:tr>
      <w:tr w:rsidR="00F55B4B">
        <w:tc>
          <w:tcPr>
            <w:tcW w:w="2409" w:type="dxa"/>
          </w:tcPr>
          <w:p w:rsidR="00F55B4B" w:rsidRDefault="00F55B4B">
            <w:pPr>
              <w:rPr>
                <w:b/>
              </w:rPr>
            </w:pPr>
            <w:r>
              <w:rPr>
                <w:b/>
              </w:rPr>
              <w:t xml:space="preserve">C.9 </w:t>
            </w:r>
          </w:p>
          <w:p w:rsidR="00F55B4B" w:rsidRDefault="00F55B4B">
            <w:pPr>
              <w:keepNext/>
              <w:keepLines/>
              <w:rPr>
                <w:b/>
              </w:rPr>
            </w:pPr>
            <w:r>
              <w:rPr>
                <w:b/>
              </w:rPr>
              <w:t>Final approval of Bill and implementing regul</w:t>
            </w:r>
            <w:r>
              <w:rPr>
                <w:b/>
              </w:rPr>
              <w:t>a</w:t>
            </w:r>
            <w:r>
              <w:rPr>
                <w:b/>
              </w:rPr>
              <w:t>tions</w:t>
            </w:r>
          </w:p>
        </w:tc>
        <w:tc>
          <w:tcPr>
            <w:tcW w:w="2422" w:type="dxa"/>
          </w:tcPr>
          <w:p w:rsidR="00F55B4B" w:rsidRDefault="00F55B4B"/>
        </w:tc>
        <w:tc>
          <w:tcPr>
            <w:tcW w:w="2549" w:type="dxa"/>
          </w:tcPr>
          <w:p w:rsidR="00F55B4B" w:rsidRDefault="00F55B4B">
            <w:r>
              <w:t>(dates depend on activ</w:t>
            </w:r>
            <w:r>
              <w:t>i</w:t>
            </w:r>
            <w:r>
              <w:t>ties A &amp; B and compl</w:t>
            </w:r>
            <w:r>
              <w:t>e</w:t>
            </w:r>
            <w:r>
              <w:t>tion of prior comp</w:t>
            </w:r>
            <w:r>
              <w:t>o</w:t>
            </w:r>
            <w:r>
              <w:t>nents of activity C)</w:t>
            </w:r>
          </w:p>
        </w:tc>
        <w:tc>
          <w:tcPr>
            <w:tcW w:w="2409" w:type="dxa"/>
          </w:tcPr>
          <w:p w:rsidR="00F55B4B" w:rsidRDefault="00F55B4B">
            <w:r>
              <w:t>Act of Pa</w:t>
            </w:r>
            <w:r>
              <w:t>r</w:t>
            </w:r>
            <w:r>
              <w:t>liament</w:t>
            </w:r>
          </w:p>
        </w:tc>
        <w:tc>
          <w:tcPr>
            <w:tcW w:w="2415" w:type="dxa"/>
          </w:tcPr>
          <w:p w:rsidR="00F55B4B" w:rsidRDefault="00F55B4B">
            <w:r>
              <w:t>Parli</w:t>
            </w:r>
            <w:r>
              <w:t>a</w:t>
            </w:r>
            <w:r>
              <w:t>ment</w:t>
            </w:r>
          </w:p>
        </w:tc>
        <w:tc>
          <w:tcPr>
            <w:tcW w:w="2412" w:type="dxa"/>
          </w:tcPr>
          <w:p w:rsidR="00F55B4B" w:rsidRDefault="00F55B4B"/>
        </w:tc>
      </w:tr>
    </w:tbl>
    <w:p w:rsidR="00F55B4B" w:rsidRDefault="00F55B4B">
      <w:pPr>
        <w:rPr>
          <w:rFonts w:ascii="Book Antiqua" w:hAnsi="Book Antiqua"/>
          <w:sz w:val="26"/>
          <w:szCs w:val="26"/>
        </w:rPr>
      </w:pPr>
    </w:p>
    <w:p w:rsidR="00F55B4B" w:rsidRDefault="00F55B4B">
      <w:pPr>
        <w:rPr>
          <w:rFonts w:ascii="Book Antiqua" w:hAnsi="Book Antiqua"/>
          <w:sz w:val="26"/>
          <w:szCs w:val="26"/>
        </w:rPr>
      </w:pPr>
      <w:r>
        <w:rPr>
          <w:rFonts w:ascii="Book Antiqua" w:hAnsi="Book Antiqua"/>
          <w:sz w:val="26"/>
          <w:szCs w:val="2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p w:rsidR="00F55B4B" w:rsidRDefault="00F55B4B">
            <w:pPr>
              <w:jc w:val="both"/>
              <w:rPr>
                <w:rFonts w:ascii="Book Antiqua" w:hAnsi="Book Antiqua"/>
                <w:b/>
                <w:sz w:val="18"/>
                <w:szCs w:val="18"/>
              </w:rPr>
            </w:pPr>
          </w:p>
        </w:tc>
        <w:tc>
          <w:tcPr>
            <w:tcW w:w="242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r>
      <w:tr w:rsidR="00F55B4B">
        <w:tc>
          <w:tcPr>
            <w:tcW w:w="12204" w:type="dxa"/>
            <w:gridSpan w:val="5"/>
            <w:vAlign w:val="center"/>
          </w:tcPr>
          <w:p w:rsidR="00F55B4B" w:rsidRDefault="00F55B4B">
            <w:pPr>
              <w:rPr>
                <w:b/>
                <w:sz w:val="24"/>
              </w:rPr>
            </w:pPr>
            <w:r>
              <w:rPr>
                <w:b/>
                <w:sz w:val="24"/>
              </w:rPr>
              <w:t>D. Develop Registry Business Plan and Implementation / Follow-up</w:t>
            </w:r>
            <w:r>
              <w:rPr>
                <w:rStyle w:val="FootnoteReference"/>
                <w:b/>
                <w:sz w:val="24"/>
              </w:rPr>
              <w:footnoteReference w:id="2"/>
            </w:r>
          </w:p>
          <w:p w:rsidR="00F55B4B" w:rsidRDefault="00F55B4B"/>
        </w:tc>
      </w:tr>
      <w:tr w:rsidR="00F55B4B">
        <w:tc>
          <w:tcPr>
            <w:tcW w:w="2409" w:type="dxa"/>
          </w:tcPr>
          <w:p w:rsidR="00F55B4B" w:rsidRDefault="00F55B4B">
            <w:pPr>
              <w:keepNext/>
              <w:keepLines/>
              <w:rPr>
                <w:b/>
                <w:bCs/>
              </w:rPr>
            </w:pPr>
            <w:r>
              <w:rPr>
                <w:b/>
                <w:bCs/>
              </w:rPr>
              <w:t>D.1</w:t>
            </w:r>
          </w:p>
          <w:p w:rsidR="00F55B4B" w:rsidRDefault="00F55B4B">
            <w:pPr>
              <w:keepNext/>
              <w:keepLines/>
              <w:rPr>
                <w:b/>
                <w:bCs/>
              </w:rPr>
            </w:pPr>
            <w:r>
              <w:rPr>
                <w:b/>
                <w:bCs/>
              </w:rPr>
              <w:t>Recruit/Procure services of consultants (inte</w:t>
            </w:r>
            <w:r>
              <w:rPr>
                <w:b/>
                <w:bCs/>
              </w:rPr>
              <w:t>r</w:t>
            </w:r>
            <w:r>
              <w:rPr>
                <w:b/>
                <w:bCs/>
              </w:rPr>
              <w:t>nal/external) to pr</w:t>
            </w:r>
            <w:r>
              <w:rPr>
                <w:b/>
                <w:bCs/>
              </w:rPr>
              <w:t>o</w:t>
            </w:r>
            <w:r>
              <w:rPr>
                <w:b/>
                <w:bCs/>
              </w:rPr>
              <w:t>vide technical assi</w:t>
            </w:r>
            <w:r>
              <w:rPr>
                <w:b/>
                <w:bCs/>
              </w:rPr>
              <w:t>s</w:t>
            </w:r>
            <w:r>
              <w:rPr>
                <w:b/>
                <w:bCs/>
              </w:rPr>
              <w:t>tance/direction as necessary in the establishment of an institutional fram</w:t>
            </w:r>
            <w:r>
              <w:rPr>
                <w:b/>
                <w:bCs/>
              </w:rPr>
              <w:t>e</w:t>
            </w:r>
            <w:r>
              <w:rPr>
                <w:b/>
                <w:bCs/>
              </w:rPr>
              <w:t>work for the Regi</w:t>
            </w:r>
            <w:r>
              <w:rPr>
                <w:b/>
                <w:bCs/>
              </w:rPr>
              <w:t>s</w:t>
            </w:r>
            <w:r>
              <w:rPr>
                <w:b/>
                <w:bCs/>
              </w:rPr>
              <w:t>try</w:t>
            </w:r>
            <w:r>
              <w:rPr>
                <w:rStyle w:val="FootnoteReference"/>
                <w:b/>
                <w:bCs/>
              </w:rPr>
              <w:footnoteReference w:id="3"/>
            </w:r>
          </w:p>
          <w:p w:rsidR="00F55B4B" w:rsidRDefault="00F55B4B">
            <w:pPr>
              <w:keepNext/>
              <w:keepLines/>
              <w:rPr>
                <w:b/>
              </w:rPr>
            </w:pPr>
          </w:p>
        </w:tc>
        <w:tc>
          <w:tcPr>
            <w:tcW w:w="2422" w:type="dxa"/>
          </w:tcPr>
          <w:p w:rsidR="00F55B4B" w:rsidRDefault="00F55B4B">
            <w:pPr>
              <w:keepNext/>
              <w:keepLines/>
            </w:pPr>
            <w:r>
              <w:t>(See prior technical work – activities B.1 &amp; B.2 above)</w:t>
            </w:r>
          </w:p>
        </w:tc>
        <w:tc>
          <w:tcPr>
            <w:tcW w:w="2549" w:type="dxa"/>
          </w:tcPr>
          <w:p w:rsidR="00F55B4B" w:rsidRDefault="00F55B4B">
            <w:pPr>
              <w:keepNext/>
              <w:keepLines/>
            </w:pPr>
            <w:r>
              <w:t>2010</w:t>
            </w:r>
          </w:p>
          <w:p w:rsidR="00F55B4B" w:rsidRDefault="00F55B4B">
            <w:pPr>
              <w:keepNext/>
              <w:keepLines/>
            </w:pPr>
            <w:r>
              <w:t>(dates depend on activ</w:t>
            </w:r>
            <w:r>
              <w:t>i</w:t>
            </w:r>
            <w:r>
              <w:t>ties A &amp; B)</w:t>
            </w:r>
          </w:p>
        </w:tc>
        <w:tc>
          <w:tcPr>
            <w:tcW w:w="2409" w:type="dxa"/>
          </w:tcPr>
          <w:p w:rsidR="00F55B4B" w:rsidRDefault="00F55B4B">
            <w:pPr>
              <w:keepNext/>
              <w:keepLines/>
            </w:pPr>
          </w:p>
        </w:tc>
        <w:tc>
          <w:tcPr>
            <w:tcW w:w="2415" w:type="dxa"/>
          </w:tcPr>
          <w:p w:rsidR="00F55B4B" w:rsidRDefault="00F55B4B">
            <w:pPr>
              <w:keepNext/>
              <w:keepLines/>
            </w:pPr>
            <w:r>
              <w:t>MoF&amp;PS, JCEP Stee</w:t>
            </w:r>
            <w:r>
              <w:t>r</w:t>
            </w:r>
            <w:r>
              <w:t>ing Commi</w:t>
            </w:r>
            <w:r>
              <w:t>t</w:t>
            </w:r>
            <w:r>
              <w:t>tee</w:t>
            </w:r>
          </w:p>
        </w:tc>
      </w:tr>
      <w:tr w:rsidR="00F55B4B">
        <w:tc>
          <w:tcPr>
            <w:tcW w:w="2409" w:type="dxa"/>
          </w:tcPr>
          <w:p w:rsidR="00F55B4B" w:rsidRDefault="00F55B4B">
            <w:pPr>
              <w:rPr>
                <w:b/>
                <w:bCs/>
              </w:rPr>
            </w:pPr>
            <w:r>
              <w:rPr>
                <w:b/>
                <w:bCs/>
              </w:rPr>
              <w:t xml:space="preserve">D.2 </w:t>
            </w:r>
          </w:p>
          <w:p w:rsidR="00F55B4B" w:rsidRDefault="00F55B4B">
            <w:pPr>
              <w:rPr>
                <w:b/>
                <w:bCs/>
              </w:rPr>
            </w:pPr>
            <w:r>
              <w:rPr>
                <w:b/>
                <w:bCs/>
              </w:rPr>
              <w:t>In conjunction with inte</w:t>
            </w:r>
            <w:r>
              <w:rPr>
                <w:b/>
                <w:bCs/>
              </w:rPr>
              <w:t>r</w:t>
            </w:r>
            <w:r>
              <w:rPr>
                <w:b/>
                <w:bCs/>
              </w:rPr>
              <w:t>nal/external consultants review framework and ide</w:t>
            </w:r>
            <w:r>
              <w:rPr>
                <w:b/>
                <w:bCs/>
              </w:rPr>
              <w:t>n</w:t>
            </w:r>
            <w:r>
              <w:rPr>
                <w:b/>
                <w:bCs/>
              </w:rPr>
              <w:t>tify the requirements necessary for the esta</w:t>
            </w:r>
            <w:r>
              <w:rPr>
                <w:b/>
                <w:bCs/>
              </w:rPr>
              <w:t>b</w:t>
            </w:r>
            <w:r>
              <w:rPr>
                <w:b/>
                <w:bCs/>
              </w:rPr>
              <w:t>lishment of the Re</w:t>
            </w:r>
            <w:r>
              <w:rPr>
                <w:b/>
                <w:bCs/>
              </w:rPr>
              <w:t>g</w:t>
            </w:r>
            <w:r>
              <w:rPr>
                <w:b/>
                <w:bCs/>
              </w:rPr>
              <w:t xml:space="preserve">istry </w:t>
            </w:r>
          </w:p>
        </w:tc>
        <w:tc>
          <w:tcPr>
            <w:tcW w:w="2422" w:type="dxa"/>
          </w:tcPr>
          <w:p w:rsidR="00F55B4B" w:rsidRDefault="00F55B4B">
            <w:r>
              <w:t>(See prior technical work – activities B.1 &amp; B.2 above)</w:t>
            </w:r>
          </w:p>
        </w:tc>
        <w:tc>
          <w:tcPr>
            <w:tcW w:w="2549" w:type="dxa"/>
          </w:tcPr>
          <w:p w:rsidR="00F55B4B" w:rsidRDefault="00F55B4B">
            <w:r>
              <w:t>2010</w:t>
            </w:r>
          </w:p>
          <w:p w:rsidR="00F55B4B" w:rsidRDefault="00F55B4B">
            <w:r>
              <w:t>(dates depend on activ</w:t>
            </w:r>
            <w:r>
              <w:t>i</w:t>
            </w:r>
            <w:r>
              <w:t>ties A &amp; B and compl</w:t>
            </w:r>
            <w:r>
              <w:t>e</w:t>
            </w:r>
            <w:r>
              <w:t>tion of prior comp</w:t>
            </w:r>
            <w:r>
              <w:t>o</w:t>
            </w:r>
            <w:r>
              <w:t>nents of activity D)</w:t>
            </w:r>
          </w:p>
        </w:tc>
        <w:tc>
          <w:tcPr>
            <w:tcW w:w="2409" w:type="dxa"/>
          </w:tcPr>
          <w:p w:rsidR="00F55B4B" w:rsidRDefault="00F55B4B"/>
        </w:tc>
        <w:tc>
          <w:tcPr>
            <w:tcW w:w="2415" w:type="dxa"/>
          </w:tcPr>
          <w:p w:rsidR="00F55B4B" w:rsidRDefault="00F55B4B">
            <w:r>
              <w:t>Consul</w:t>
            </w:r>
            <w:r>
              <w:t>t</w:t>
            </w:r>
            <w:r>
              <w:t>ants, JCEP Stee</w:t>
            </w:r>
            <w:r>
              <w:t>r</w:t>
            </w:r>
            <w:r>
              <w:t>ing Commi</w:t>
            </w:r>
            <w:r>
              <w:t>t</w:t>
            </w:r>
            <w:r>
              <w:t>tee</w:t>
            </w:r>
          </w:p>
        </w:tc>
      </w:tr>
    </w:tbl>
    <w:p w:rsidR="00F55B4B" w:rsidRDefault="00F55B4B"/>
    <w:p w:rsidR="00F55B4B" w:rsidRDefault="00F55B4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22"/>
        <w:gridCol w:w="2549"/>
        <w:gridCol w:w="2409"/>
        <w:gridCol w:w="2415"/>
        <w:gridCol w:w="2412"/>
      </w:tblGrid>
      <w:tr w:rsidR="00F55B4B">
        <w:tc>
          <w:tcPr>
            <w:tcW w:w="2409" w:type="dxa"/>
            <w:shd w:val="clear" w:color="auto" w:fill="D9D9D9"/>
          </w:tcPr>
          <w:p w:rsidR="00F55B4B" w:rsidRDefault="00F55B4B">
            <w:pPr>
              <w:jc w:val="both"/>
              <w:rPr>
                <w:rFonts w:ascii="Book Antiqua" w:hAnsi="Book Antiqua"/>
                <w:b/>
                <w:sz w:val="18"/>
                <w:szCs w:val="18"/>
              </w:rPr>
            </w:pPr>
          </w:p>
        </w:tc>
        <w:tc>
          <w:tcPr>
            <w:tcW w:w="7380" w:type="dxa"/>
            <w:gridSpan w:val="3"/>
            <w:shd w:val="clear" w:color="auto" w:fill="D9D9D9"/>
          </w:tcPr>
          <w:p w:rsidR="00F55B4B" w:rsidRDefault="00F55B4B">
            <w:pPr>
              <w:jc w:val="center"/>
              <w:rPr>
                <w:rFonts w:ascii="Book Antiqua" w:hAnsi="Book Antiqua"/>
                <w:b/>
                <w:sz w:val="18"/>
                <w:szCs w:val="18"/>
              </w:rPr>
            </w:pPr>
            <w:r>
              <w:rPr>
                <w:rFonts w:ascii="Book Antiqua" w:hAnsi="Book Antiqua"/>
                <w:b/>
                <w:sz w:val="18"/>
                <w:szCs w:val="18"/>
              </w:rPr>
              <w:t>IMPLEMENTATION</w:t>
            </w:r>
          </w:p>
          <w:p w:rsidR="00F55B4B" w:rsidRDefault="00F55B4B">
            <w:pPr>
              <w:jc w:val="center"/>
              <w:rPr>
                <w:rFonts w:ascii="Book Antiqua" w:hAnsi="Book Antiqua"/>
                <w:b/>
                <w:sz w:val="18"/>
                <w:szCs w:val="18"/>
              </w:rPr>
            </w:pPr>
          </w:p>
        </w:tc>
        <w:tc>
          <w:tcPr>
            <w:tcW w:w="2415" w:type="dxa"/>
            <w:shd w:val="clear" w:color="auto" w:fill="D9D9D9"/>
          </w:tcPr>
          <w:p w:rsidR="00F55B4B" w:rsidRDefault="00F55B4B">
            <w:pPr>
              <w:jc w:val="both"/>
              <w:rPr>
                <w:rFonts w:ascii="Book Antiqua" w:hAnsi="Book Antiqua"/>
                <w:b/>
                <w:sz w:val="18"/>
                <w:szCs w:val="18"/>
              </w:rPr>
            </w:pPr>
          </w:p>
        </w:tc>
        <w:tc>
          <w:tcPr>
            <w:tcW w:w="2412" w:type="dxa"/>
            <w:shd w:val="clear" w:color="auto" w:fill="D9D9D9"/>
          </w:tcPr>
          <w:p w:rsidR="00F55B4B" w:rsidRDefault="00F55B4B">
            <w:pPr>
              <w:jc w:val="both"/>
              <w:rPr>
                <w:rFonts w:ascii="Book Antiqua" w:hAnsi="Book Antiqua"/>
                <w:b/>
                <w:sz w:val="18"/>
                <w:szCs w:val="18"/>
              </w:rPr>
            </w:pPr>
          </w:p>
        </w:tc>
      </w:tr>
      <w:tr w:rsidR="00F55B4B">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ACTIVITIES</w:t>
            </w:r>
          </w:p>
        </w:tc>
        <w:tc>
          <w:tcPr>
            <w:tcW w:w="242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DESCRIPTION</w:t>
            </w:r>
          </w:p>
        </w:tc>
        <w:tc>
          <w:tcPr>
            <w:tcW w:w="254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CALENDAR/MILESTONES</w:t>
            </w:r>
          </w:p>
        </w:tc>
        <w:tc>
          <w:tcPr>
            <w:tcW w:w="2409"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PRODUCTS</w:t>
            </w:r>
          </w:p>
        </w:tc>
        <w:tc>
          <w:tcPr>
            <w:tcW w:w="2415"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RESPONSIBLE UNIT</w:t>
            </w:r>
          </w:p>
        </w:tc>
        <w:tc>
          <w:tcPr>
            <w:tcW w:w="2412" w:type="dxa"/>
            <w:shd w:val="clear" w:color="auto" w:fill="D9D9D9"/>
          </w:tcPr>
          <w:p w:rsidR="00F55B4B" w:rsidRDefault="00F55B4B">
            <w:pPr>
              <w:jc w:val="both"/>
              <w:rPr>
                <w:rFonts w:ascii="Book Antiqua" w:hAnsi="Book Antiqua"/>
                <w:b/>
                <w:sz w:val="18"/>
                <w:szCs w:val="18"/>
              </w:rPr>
            </w:pPr>
            <w:r>
              <w:rPr>
                <w:rFonts w:ascii="Book Antiqua" w:hAnsi="Book Antiqua"/>
                <w:b/>
                <w:sz w:val="18"/>
                <w:szCs w:val="18"/>
              </w:rPr>
              <w:t>COMMENTS</w:t>
            </w:r>
          </w:p>
          <w:p w:rsidR="00F55B4B" w:rsidRDefault="00F55B4B">
            <w:pPr>
              <w:jc w:val="both"/>
              <w:rPr>
                <w:rFonts w:ascii="Book Antiqua" w:hAnsi="Book Antiqua"/>
                <w:b/>
                <w:sz w:val="18"/>
                <w:szCs w:val="18"/>
              </w:rPr>
            </w:pPr>
          </w:p>
        </w:tc>
      </w:tr>
      <w:tr w:rsidR="00F55B4B">
        <w:tc>
          <w:tcPr>
            <w:tcW w:w="2409" w:type="dxa"/>
          </w:tcPr>
          <w:p w:rsidR="00F55B4B" w:rsidRDefault="00F55B4B">
            <w:pPr>
              <w:rPr>
                <w:b/>
                <w:bCs/>
              </w:rPr>
            </w:pPr>
            <w:r>
              <w:rPr>
                <w:b/>
                <w:bCs/>
              </w:rPr>
              <w:t>D.3</w:t>
            </w:r>
          </w:p>
          <w:p w:rsidR="00F55B4B" w:rsidRDefault="00F55B4B">
            <w:pPr>
              <w:rPr>
                <w:b/>
                <w:bCs/>
              </w:rPr>
            </w:pPr>
            <w:r>
              <w:rPr>
                <w:b/>
                <w:bCs/>
              </w:rPr>
              <w:t>In conjunction with inte</w:t>
            </w:r>
            <w:r>
              <w:rPr>
                <w:b/>
                <w:bCs/>
              </w:rPr>
              <w:t>r</w:t>
            </w:r>
            <w:r>
              <w:rPr>
                <w:b/>
                <w:bCs/>
              </w:rPr>
              <w:t>nal/external consultants develop project manag</w:t>
            </w:r>
            <w:r>
              <w:rPr>
                <w:b/>
                <w:bCs/>
              </w:rPr>
              <w:t>e</w:t>
            </w:r>
            <w:r>
              <w:rPr>
                <w:b/>
                <w:bCs/>
              </w:rPr>
              <w:t>ment plan</w:t>
            </w:r>
          </w:p>
          <w:p w:rsidR="00F55B4B" w:rsidRDefault="00F55B4B">
            <w:pPr>
              <w:ind w:left="360"/>
              <w:rPr>
                <w:b/>
                <w:bCs/>
              </w:rPr>
            </w:pPr>
          </w:p>
        </w:tc>
        <w:tc>
          <w:tcPr>
            <w:tcW w:w="2422" w:type="dxa"/>
          </w:tcPr>
          <w:p w:rsidR="00F55B4B" w:rsidRDefault="00F55B4B">
            <w:r>
              <w:t>(See prior technical work – activities B.1 &amp; B.2 above)</w:t>
            </w:r>
          </w:p>
        </w:tc>
        <w:tc>
          <w:tcPr>
            <w:tcW w:w="2549" w:type="dxa"/>
          </w:tcPr>
          <w:p w:rsidR="00F55B4B" w:rsidRDefault="00F55B4B">
            <w:r>
              <w:t>2010</w:t>
            </w:r>
          </w:p>
          <w:p w:rsidR="00F55B4B" w:rsidRDefault="00F55B4B">
            <w:r>
              <w:t>(dates depend on activ</w:t>
            </w:r>
            <w:r>
              <w:t>i</w:t>
            </w:r>
            <w:r>
              <w:t>ties A &amp; B and compl</w:t>
            </w:r>
            <w:r>
              <w:t>e</w:t>
            </w:r>
            <w:r>
              <w:t>tion of prior comp</w:t>
            </w:r>
            <w:r>
              <w:t>o</w:t>
            </w:r>
            <w:r>
              <w:t>nents of activity D)</w:t>
            </w:r>
          </w:p>
        </w:tc>
        <w:tc>
          <w:tcPr>
            <w:tcW w:w="2409" w:type="dxa"/>
          </w:tcPr>
          <w:p w:rsidR="00F55B4B" w:rsidRDefault="00F55B4B">
            <w:r>
              <w:t>Agreed project ma</w:t>
            </w:r>
            <w:r>
              <w:t>n</w:t>
            </w:r>
            <w:r>
              <w:t>agement plan</w:t>
            </w:r>
          </w:p>
        </w:tc>
        <w:tc>
          <w:tcPr>
            <w:tcW w:w="2415" w:type="dxa"/>
          </w:tcPr>
          <w:p w:rsidR="00F55B4B" w:rsidRDefault="00F55B4B">
            <w:r>
              <w:t>Depends on dec</w:t>
            </w:r>
            <w:r>
              <w:t>i</w:t>
            </w:r>
            <w:r>
              <w:t xml:space="preserve">sion on where to house the registry. </w:t>
            </w:r>
          </w:p>
          <w:p w:rsidR="00F55B4B" w:rsidRDefault="00F55B4B"/>
          <w:p w:rsidR="00F55B4B" w:rsidRDefault="00F55B4B"/>
          <w:p w:rsidR="00F55B4B" w:rsidRDefault="00F55B4B"/>
        </w:tc>
        <w:tc>
          <w:tcPr>
            <w:tcW w:w="2412" w:type="dxa"/>
          </w:tcPr>
          <w:p w:rsidR="00F55B4B" w:rsidRDefault="00F55B4B"/>
        </w:tc>
      </w:tr>
      <w:tr w:rsidR="00F55B4B">
        <w:tc>
          <w:tcPr>
            <w:tcW w:w="2409" w:type="dxa"/>
            <w:vAlign w:val="center"/>
          </w:tcPr>
          <w:p w:rsidR="00F55B4B" w:rsidRDefault="00F55B4B">
            <w:pPr>
              <w:rPr>
                <w:b/>
                <w:bCs/>
              </w:rPr>
            </w:pPr>
            <w:r>
              <w:rPr>
                <w:b/>
                <w:bCs/>
              </w:rPr>
              <w:t>D.4</w:t>
            </w:r>
          </w:p>
          <w:p w:rsidR="00F55B4B" w:rsidRDefault="00F55B4B">
            <w:pPr>
              <w:rPr>
                <w:b/>
                <w:bCs/>
              </w:rPr>
            </w:pPr>
            <w:r>
              <w:rPr>
                <w:b/>
                <w:bCs/>
              </w:rPr>
              <w:t>Procurement of Har</w:t>
            </w:r>
            <w:r>
              <w:rPr>
                <w:b/>
                <w:bCs/>
              </w:rPr>
              <w:t>d</w:t>
            </w:r>
            <w:r>
              <w:rPr>
                <w:b/>
                <w:bCs/>
              </w:rPr>
              <w:t xml:space="preserve">ware </w:t>
            </w:r>
          </w:p>
          <w:p w:rsidR="00F55B4B" w:rsidRDefault="00F55B4B">
            <w:pPr>
              <w:pStyle w:val="Paragraph"/>
              <w:numPr>
                <w:ilvl w:val="0"/>
                <w:numId w:val="0"/>
              </w:numPr>
              <w:spacing w:before="0" w:after="0"/>
              <w:ind w:left="-28"/>
              <w:jc w:val="left"/>
              <w:rPr>
                <w:b/>
                <w:bCs/>
                <w:sz w:val="20"/>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r>
              <w:t>2010</w:t>
            </w:r>
          </w:p>
          <w:p w:rsidR="00F55B4B" w:rsidRDefault="00F55B4B">
            <w:r>
              <w:t>(dates depend on activ</w:t>
            </w:r>
            <w:r>
              <w:t>i</w:t>
            </w:r>
            <w:r>
              <w:t>ties A &amp; B and compl</w:t>
            </w:r>
            <w:r>
              <w:t>e</w:t>
            </w:r>
            <w:r>
              <w:t>tion of prior comp</w:t>
            </w:r>
            <w:r>
              <w:t>o</w:t>
            </w:r>
            <w:r>
              <w:t>nents of activity D)</w:t>
            </w:r>
          </w:p>
        </w:tc>
        <w:tc>
          <w:tcPr>
            <w:tcW w:w="2409" w:type="dxa"/>
          </w:tcPr>
          <w:p w:rsidR="00F55B4B" w:rsidRDefault="00F55B4B">
            <w:r>
              <w:t>Hardware procured</w:t>
            </w:r>
          </w:p>
        </w:tc>
        <w:tc>
          <w:tcPr>
            <w:tcW w:w="2415" w:type="dxa"/>
          </w:tcPr>
          <w:p w:rsidR="00F55B4B" w:rsidRDefault="00F55B4B"/>
        </w:tc>
        <w:tc>
          <w:tcPr>
            <w:tcW w:w="2412" w:type="dxa"/>
          </w:tcPr>
          <w:p w:rsidR="00F55B4B" w:rsidRDefault="00F55B4B"/>
        </w:tc>
      </w:tr>
      <w:tr w:rsidR="00F55B4B">
        <w:tc>
          <w:tcPr>
            <w:tcW w:w="2409" w:type="dxa"/>
            <w:vAlign w:val="center"/>
          </w:tcPr>
          <w:p w:rsidR="00F55B4B" w:rsidRDefault="00F55B4B">
            <w:pPr>
              <w:keepNext/>
              <w:keepLines/>
              <w:tabs>
                <w:tab w:val="left" w:pos="0"/>
              </w:tabs>
              <w:rPr>
                <w:b/>
                <w:bCs/>
              </w:rPr>
            </w:pPr>
            <w:r>
              <w:rPr>
                <w:b/>
                <w:bCs/>
              </w:rPr>
              <w:t>D.5</w:t>
            </w:r>
          </w:p>
          <w:p w:rsidR="00F55B4B" w:rsidRDefault="00F55B4B">
            <w:pPr>
              <w:keepNext/>
              <w:keepLines/>
              <w:tabs>
                <w:tab w:val="left" w:pos="0"/>
              </w:tabs>
              <w:rPr>
                <w:b/>
                <w:bCs/>
              </w:rPr>
            </w:pPr>
            <w:r>
              <w:rPr>
                <w:b/>
                <w:bCs/>
              </w:rPr>
              <w:t>Procurement of sof</w:t>
            </w:r>
            <w:r>
              <w:rPr>
                <w:b/>
                <w:bCs/>
              </w:rPr>
              <w:t>t</w:t>
            </w:r>
            <w:r>
              <w:rPr>
                <w:b/>
                <w:bCs/>
              </w:rPr>
              <w:t xml:space="preserve">ware </w:t>
            </w:r>
          </w:p>
          <w:p w:rsidR="00F55B4B" w:rsidRDefault="00F55B4B">
            <w:pPr>
              <w:rPr>
                <w:b/>
                <w:bCs/>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pPr>
              <w:keepNext/>
              <w:keepLines/>
            </w:pPr>
            <w:r>
              <w:t>2010-2011</w:t>
            </w:r>
          </w:p>
          <w:p w:rsidR="00F55B4B" w:rsidRDefault="00F55B4B">
            <w:pPr>
              <w:keepNext/>
              <w:keepLines/>
            </w:pPr>
            <w:r>
              <w:t>(dates depend on activ</w:t>
            </w:r>
            <w:r>
              <w:t>i</w:t>
            </w:r>
            <w:r>
              <w:t>ties A &amp; B and compl</w:t>
            </w:r>
            <w:r>
              <w:t>e</w:t>
            </w:r>
            <w:r>
              <w:t>tion of prior comp</w:t>
            </w:r>
            <w:r>
              <w:t>o</w:t>
            </w:r>
            <w:r>
              <w:t>nents of activity D)</w:t>
            </w:r>
          </w:p>
        </w:tc>
        <w:tc>
          <w:tcPr>
            <w:tcW w:w="2409" w:type="dxa"/>
          </w:tcPr>
          <w:p w:rsidR="00F55B4B" w:rsidRDefault="00F55B4B">
            <w:pPr>
              <w:keepNext/>
              <w:keepLines/>
            </w:pPr>
            <w:r>
              <w:t>Software procured</w:t>
            </w:r>
          </w:p>
        </w:tc>
        <w:tc>
          <w:tcPr>
            <w:tcW w:w="2415" w:type="dxa"/>
          </w:tcPr>
          <w:p w:rsidR="00F55B4B" w:rsidRDefault="00F55B4B"/>
        </w:tc>
        <w:tc>
          <w:tcPr>
            <w:tcW w:w="2412" w:type="dxa"/>
          </w:tcPr>
          <w:p w:rsidR="00F55B4B" w:rsidRDefault="00F55B4B"/>
        </w:tc>
      </w:tr>
      <w:tr w:rsidR="00F55B4B">
        <w:tc>
          <w:tcPr>
            <w:tcW w:w="2409" w:type="dxa"/>
            <w:vAlign w:val="center"/>
          </w:tcPr>
          <w:p w:rsidR="00F55B4B" w:rsidRDefault="00F55B4B">
            <w:pPr>
              <w:rPr>
                <w:b/>
                <w:bCs/>
              </w:rPr>
            </w:pPr>
            <w:r>
              <w:rPr>
                <w:b/>
                <w:bCs/>
              </w:rPr>
              <w:t>D.6</w:t>
            </w:r>
          </w:p>
          <w:p w:rsidR="00F55B4B" w:rsidRDefault="00F55B4B">
            <w:pPr>
              <w:rPr>
                <w:b/>
                <w:bCs/>
              </w:rPr>
            </w:pPr>
            <w:r>
              <w:rPr>
                <w:b/>
                <w:bCs/>
              </w:rPr>
              <w:t>Develop user man</w:t>
            </w:r>
            <w:r>
              <w:rPr>
                <w:b/>
                <w:bCs/>
              </w:rPr>
              <w:t>u</w:t>
            </w:r>
            <w:r>
              <w:rPr>
                <w:b/>
                <w:bCs/>
              </w:rPr>
              <w:t>als</w:t>
            </w:r>
          </w:p>
          <w:p w:rsidR="00F55B4B" w:rsidRDefault="00F55B4B">
            <w:pPr>
              <w:keepNext/>
              <w:keepLines/>
              <w:tabs>
                <w:tab w:val="left" w:pos="0"/>
              </w:tabs>
              <w:rPr>
                <w:b/>
                <w:bCs/>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r>
              <w:t>2010</w:t>
            </w:r>
          </w:p>
          <w:p w:rsidR="00F55B4B" w:rsidRDefault="00F55B4B">
            <w:r>
              <w:t>(dates depend on activ</w:t>
            </w:r>
            <w:r>
              <w:t>i</w:t>
            </w:r>
            <w:r>
              <w:t>ties A &amp; B and compl</w:t>
            </w:r>
            <w:r>
              <w:t>e</w:t>
            </w:r>
            <w:r>
              <w:t>tion of prior comp</w:t>
            </w:r>
            <w:r>
              <w:t>o</w:t>
            </w:r>
            <w:r>
              <w:t>nents of activity D)</w:t>
            </w:r>
          </w:p>
        </w:tc>
        <w:tc>
          <w:tcPr>
            <w:tcW w:w="2409" w:type="dxa"/>
          </w:tcPr>
          <w:p w:rsidR="00F55B4B" w:rsidRDefault="00F55B4B">
            <w:r>
              <w:t>Manuals prepared</w:t>
            </w:r>
          </w:p>
        </w:tc>
        <w:tc>
          <w:tcPr>
            <w:tcW w:w="2415" w:type="dxa"/>
          </w:tcPr>
          <w:p w:rsidR="00F55B4B" w:rsidRDefault="00F55B4B"/>
        </w:tc>
        <w:tc>
          <w:tcPr>
            <w:tcW w:w="2412" w:type="dxa"/>
          </w:tcPr>
          <w:p w:rsidR="00F55B4B" w:rsidRDefault="00F55B4B"/>
        </w:tc>
      </w:tr>
      <w:tr w:rsidR="00F55B4B">
        <w:tc>
          <w:tcPr>
            <w:tcW w:w="2409" w:type="dxa"/>
          </w:tcPr>
          <w:p w:rsidR="00F55B4B" w:rsidRDefault="00F55B4B">
            <w:pPr>
              <w:keepNext/>
              <w:keepLines/>
              <w:rPr>
                <w:b/>
                <w:bCs/>
              </w:rPr>
            </w:pPr>
            <w:r>
              <w:rPr>
                <w:b/>
                <w:bCs/>
              </w:rPr>
              <w:t>D.7</w:t>
            </w:r>
          </w:p>
          <w:p w:rsidR="00F55B4B" w:rsidRDefault="00F55B4B">
            <w:pPr>
              <w:keepNext/>
              <w:keepLines/>
              <w:rPr>
                <w:b/>
                <w:bCs/>
              </w:rPr>
            </w:pPr>
            <w:r>
              <w:rPr>
                <w:b/>
                <w:bCs/>
              </w:rPr>
              <w:t>Develop staff trai</w:t>
            </w:r>
            <w:r>
              <w:rPr>
                <w:b/>
                <w:bCs/>
              </w:rPr>
              <w:t>n</w:t>
            </w:r>
            <w:r>
              <w:rPr>
                <w:b/>
                <w:bCs/>
              </w:rPr>
              <w:t>ing plans</w:t>
            </w:r>
          </w:p>
          <w:p w:rsidR="00F55B4B" w:rsidRDefault="00F55B4B">
            <w:pPr>
              <w:keepNext/>
              <w:keepLines/>
              <w:ind w:left="360"/>
              <w:rPr>
                <w:b/>
                <w:bCs/>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pPr>
              <w:keepNext/>
              <w:keepLines/>
            </w:pPr>
            <w:r>
              <w:t>2010</w:t>
            </w:r>
          </w:p>
          <w:p w:rsidR="00F55B4B" w:rsidRDefault="00F55B4B">
            <w:pPr>
              <w:keepNext/>
              <w:keepLines/>
            </w:pPr>
            <w:r>
              <w:t>(dates depend on activ</w:t>
            </w:r>
            <w:r>
              <w:t>i</w:t>
            </w:r>
            <w:r>
              <w:t>ties A &amp; B and compl</w:t>
            </w:r>
            <w:r>
              <w:t>e</w:t>
            </w:r>
            <w:r>
              <w:t>tion of prior comp</w:t>
            </w:r>
            <w:r>
              <w:t>o</w:t>
            </w:r>
            <w:r>
              <w:t>nents of activity D)</w:t>
            </w:r>
          </w:p>
        </w:tc>
        <w:tc>
          <w:tcPr>
            <w:tcW w:w="2409" w:type="dxa"/>
          </w:tcPr>
          <w:p w:rsidR="00F55B4B" w:rsidRDefault="00F55B4B">
            <w:r>
              <w:t>Training plans fina</w:t>
            </w:r>
            <w:r>
              <w:t>l</w:t>
            </w:r>
            <w:r>
              <w:t>ized</w:t>
            </w:r>
          </w:p>
        </w:tc>
        <w:tc>
          <w:tcPr>
            <w:tcW w:w="2415" w:type="dxa"/>
          </w:tcPr>
          <w:p w:rsidR="00F55B4B" w:rsidRDefault="00F55B4B"/>
        </w:tc>
        <w:tc>
          <w:tcPr>
            <w:tcW w:w="2412" w:type="dxa"/>
          </w:tcPr>
          <w:p w:rsidR="00F55B4B" w:rsidRDefault="00F55B4B"/>
        </w:tc>
      </w:tr>
      <w:tr w:rsidR="00F55B4B">
        <w:tc>
          <w:tcPr>
            <w:tcW w:w="2409" w:type="dxa"/>
          </w:tcPr>
          <w:p w:rsidR="00F55B4B" w:rsidRDefault="00F55B4B">
            <w:pPr>
              <w:rPr>
                <w:b/>
                <w:bCs/>
              </w:rPr>
            </w:pPr>
            <w:r>
              <w:rPr>
                <w:b/>
                <w:bCs/>
              </w:rPr>
              <w:t>D.8</w:t>
            </w:r>
          </w:p>
          <w:p w:rsidR="00F55B4B" w:rsidRDefault="00F55B4B">
            <w:pPr>
              <w:rPr>
                <w:b/>
                <w:bCs/>
              </w:rPr>
            </w:pPr>
            <w:r>
              <w:rPr>
                <w:b/>
                <w:bCs/>
              </w:rPr>
              <w:t>Coordinate wor</w:t>
            </w:r>
            <w:r>
              <w:rPr>
                <w:b/>
                <w:bCs/>
              </w:rPr>
              <w:t>k</w:t>
            </w:r>
            <w:r>
              <w:rPr>
                <w:b/>
                <w:bCs/>
              </w:rPr>
              <w:t>shops to sensitize end-users/stakeholders of the Registry/ Co</w:t>
            </w:r>
            <w:r>
              <w:rPr>
                <w:b/>
                <w:bCs/>
              </w:rPr>
              <w:t>n</w:t>
            </w:r>
            <w:r>
              <w:rPr>
                <w:b/>
                <w:bCs/>
              </w:rPr>
              <w:t>ceptualize and implement public awar</w:t>
            </w:r>
            <w:r>
              <w:rPr>
                <w:b/>
                <w:bCs/>
              </w:rPr>
              <w:t>e</w:t>
            </w:r>
            <w:r>
              <w:rPr>
                <w:b/>
                <w:bCs/>
              </w:rPr>
              <w:t>ness programmes to sens</w:t>
            </w:r>
            <w:r>
              <w:rPr>
                <w:b/>
                <w:bCs/>
              </w:rPr>
              <w:t>i</w:t>
            </w:r>
            <w:r>
              <w:rPr>
                <w:b/>
                <w:bCs/>
              </w:rPr>
              <w:t>tize end-u</w:t>
            </w:r>
            <w:r>
              <w:rPr>
                <w:b/>
                <w:bCs/>
              </w:rPr>
              <w:t>s</w:t>
            </w:r>
            <w:r>
              <w:rPr>
                <w:b/>
                <w:bCs/>
              </w:rPr>
              <w:t>ers/stakeholders</w:t>
            </w:r>
          </w:p>
          <w:p w:rsidR="00F55B4B" w:rsidRDefault="00F55B4B">
            <w:pPr>
              <w:rPr>
                <w:b/>
                <w:bCs/>
              </w:rPr>
            </w:pPr>
          </w:p>
        </w:tc>
        <w:tc>
          <w:tcPr>
            <w:tcW w:w="2422" w:type="dxa"/>
          </w:tcPr>
          <w:p w:rsidR="00F55B4B" w:rsidRDefault="00F55B4B">
            <w:pPr>
              <w:jc w:val="both"/>
              <w:rPr>
                <w:rFonts w:ascii="Book Antiqua" w:hAnsi="Book Antiqua"/>
                <w:sz w:val="18"/>
                <w:szCs w:val="18"/>
              </w:rPr>
            </w:pPr>
          </w:p>
        </w:tc>
        <w:tc>
          <w:tcPr>
            <w:tcW w:w="2549" w:type="dxa"/>
          </w:tcPr>
          <w:p w:rsidR="00F55B4B" w:rsidRDefault="00F55B4B">
            <w:r>
              <w:t>2011</w:t>
            </w:r>
          </w:p>
          <w:p w:rsidR="00F55B4B" w:rsidRDefault="00F55B4B">
            <w:r>
              <w:t>(dates depend on activ</w:t>
            </w:r>
            <w:r>
              <w:t>i</w:t>
            </w:r>
            <w:r>
              <w:t>ties A &amp; B and compl</w:t>
            </w:r>
            <w:r>
              <w:t>e</w:t>
            </w:r>
            <w:r>
              <w:t>tion of prior comp</w:t>
            </w:r>
            <w:r>
              <w:t>o</w:t>
            </w:r>
            <w:r>
              <w:t>nents of activity D)</w:t>
            </w:r>
          </w:p>
        </w:tc>
        <w:tc>
          <w:tcPr>
            <w:tcW w:w="2409" w:type="dxa"/>
          </w:tcPr>
          <w:p w:rsidR="00F55B4B" w:rsidRDefault="00F55B4B">
            <w:r>
              <w:t xml:space="preserve">Workshops carried out. </w:t>
            </w:r>
          </w:p>
          <w:p w:rsidR="00F55B4B" w:rsidRDefault="00F55B4B"/>
          <w:p w:rsidR="00F55B4B" w:rsidRDefault="00F55B4B">
            <w:r>
              <w:t>Public awareness campaigns conducted.</w:t>
            </w:r>
          </w:p>
        </w:tc>
        <w:tc>
          <w:tcPr>
            <w:tcW w:w="2415" w:type="dxa"/>
          </w:tcPr>
          <w:p w:rsidR="00F55B4B" w:rsidRDefault="00F55B4B"/>
        </w:tc>
        <w:tc>
          <w:tcPr>
            <w:tcW w:w="2412" w:type="dxa"/>
          </w:tcPr>
          <w:p w:rsidR="00F55B4B" w:rsidRDefault="00F55B4B"/>
        </w:tc>
      </w:tr>
    </w:tbl>
    <w:p w:rsidR="00F55B4B" w:rsidRDefault="00F55B4B"/>
    <w:p w:rsidR="00F55B4B" w:rsidRDefault="00F55B4B"/>
    <w:p w:rsidR="00F55B4B" w:rsidRDefault="00F55B4B">
      <w:pPr>
        <w:rPr>
          <w:sz w:val="16"/>
          <w:szCs w:val="16"/>
        </w:rPr>
      </w:pPr>
      <w:r>
        <w:rPr>
          <w:sz w:val="16"/>
          <w:szCs w:val="16"/>
        </w:rPr>
        <w:t>July 4, 2008</w:t>
      </w:r>
    </w:p>
    <w:sectPr w:rsidR="00F55B4B" w:rsidSect="00F55B4B">
      <w:footerReference w:type="even" r:id="rId7"/>
      <w:footerReference w:type="default" r:id="rId8"/>
      <w:pgSz w:w="15840" w:h="12240" w:orient="landscape"/>
      <w:pgMar w:top="1152" w:right="720" w:bottom="1296"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B4B" w:rsidRDefault="00F55B4B">
      <w:r>
        <w:separator/>
      </w:r>
    </w:p>
  </w:endnote>
  <w:endnote w:type="continuationSeparator" w:id="0">
    <w:p w:rsidR="00F55B4B" w:rsidRDefault="00F55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B4B" w:rsidRDefault="00F55B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5B4B" w:rsidRDefault="00F55B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B4B" w:rsidRDefault="00F55B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F55B4B" w:rsidRDefault="00F55B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B4B" w:rsidRDefault="00F55B4B">
      <w:r>
        <w:separator/>
      </w:r>
    </w:p>
  </w:footnote>
  <w:footnote w:type="continuationSeparator" w:id="0">
    <w:p w:rsidR="00F55B4B" w:rsidRDefault="00F55B4B">
      <w:r>
        <w:continuationSeparator/>
      </w:r>
    </w:p>
  </w:footnote>
  <w:footnote w:id="1">
    <w:p w:rsidR="00F55B4B" w:rsidRDefault="00F55B4B">
      <w:r>
        <w:rPr>
          <w:rStyle w:val="FootnoteReference"/>
        </w:rPr>
        <w:footnoteRef/>
      </w:r>
      <w:r>
        <w:t xml:space="preserve"> The RFP will require:</w:t>
      </w:r>
    </w:p>
    <w:p w:rsidR="00F55B4B" w:rsidRDefault="00F55B4B">
      <w:pPr>
        <w:numPr>
          <w:ilvl w:val="0"/>
          <w:numId w:val="5"/>
        </w:numPr>
      </w:pPr>
      <w:r>
        <w:t>Developing the enabling regulations for the law and the fi</w:t>
      </w:r>
      <w:r>
        <w:t>l</w:t>
      </w:r>
      <w:r>
        <w:t>ing archive.</w:t>
      </w:r>
    </w:p>
    <w:p w:rsidR="00F55B4B" w:rsidRDefault="00F55B4B">
      <w:pPr>
        <w:numPr>
          <w:ilvl w:val="0"/>
          <w:numId w:val="5"/>
        </w:numPr>
      </w:pPr>
      <w:r>
        <w:t>Specifying the characteristics of the database to be used for the filing archive</w:t>
      </w:r>
    </w:p>
    <w:p w:rsidR="00F55B4B" w:rsidRDefault="00F55B4B">
      <w:pPr>
        <w:numPr>
          <w:ilvl w:val="0"/>
          <w:numId w:val="5"/>
        </w:numPr>
      </w:pPr>
      <w:r>
        <w:t>Hiring a local legal team to provide Jama</w:t>
      </w:r>
      <w:r>
        <w:t>i</w:t>
      </w:r>
      <w:r>
        <w:t>can context and to liaise l</w:t>
      </w:r>
      <w:r>
        <w:t>o</w:t>
      </w:r>
      <w:r>
        <w:t>cally</w:t>
      </w:r>
    </w:p>
    <w:p w:rsidR="00F55B4B" w:rsidRDefault="00F55B4B">
      <w:pPr>
        <w:ind w:left="450"/>
      </w:pPr>
    </w:p>
    <w:p w:rsidR="00F55B4B" w:rsidRDefault="00F55B4B">
      <w:pPr>
        <w:ind w:left="450"/>
      </w:pPr>
    </w:p>
  </w:footnote>
  <w:footnote w:id="2">
    <w:p w:rsidR="00F55B4B" w:rsidRDefault="00F55B4B" w:rsidP="00CE075F">
      <w:pPr>
        <w:pStyle w:val="FootnoteText"/>
      </w:pPr>
      <w:r>
        <w:rPr>
          <w:rStyle w:val="FootnoteReference"/>
        </w:rPr>
        <w:t>3</w:t>
      </w:r>
      <w:r>
        <w:t xml:space="preserve"> Several of these activities can be carried out in parallel with the legislative process. Most of these activities will take place between the second and third PBL operations. (Additional funding as needed may be obtained from a set-aside from the disbursement of the second loan.)</w:t>
      </w:r>
    </w:p>
  </w:footnote>
  <w:footnote w:id="3">
    <w:p w:rsidR="00F55B4B" w:rsidRDefault="00F55B4B" w:rsidP="00CE075F">
      <w:pPr>
        <w:pStyle w:val="FootnoteText"/>
      </w:pPr>
      <w:r>
        <w:rPr>
          <w:vertAlign w:val="superscript"/>
        </w:rPr>
        <w:t>4</w:t>
      </w:r>
      <w:r>
        <w:t xml:space="preserve">A key decision will be regarding </w:t>
      </w:r>
      <w:r>
        <w:rPr>
          <w:u w:val="single"/>
        </w:rPr>
        <w:t>what institution should be the formal home for the Registry</w:t>
      </w:r>
      <w:r>
        <w:t>.  It could be operated by a private entity, such as the Jamaica Ban</w:t>
      </w:r>
      <w:r>
        <w:t>k</w:t>
      </w:r>
      <w:r>
        <w:t>ers Association, or it could be lodged and managed by a government agency, such as the MoF&amp;PS or Central Bank. There are pro’s and con’s for each altern</w:t>
      </w:r>
      <w:r>
        <w:t>a</w:t>
      </w:r>
      <w:r>
        <w:t xml:space="preserve">tive that should be fully vetted during the prior technical work to be carried out under activities B.1 and B.2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7FA2C1B"/>
    <w:multiLevelType w:val="hybridMultilevel"/>
    <w:tmpl w:val="FB1017E0"/>
    <w:lvl w:ilvl="0" w:tplc="0409000F">
      <w:start w:val="1"/>
      <w:numFmt w:val="decimal"/>
      <w:lvlText w:val="%1."/>
      <w:lvlJc w:val="left"/>
      <w:pPr>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2160"/>
        </w:tabs>
        <w:ind w:left="216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0F8D3D17"/>
    <w:multiLevelType w:val="hybridMultilevel"/>
    <w:tmpl w:val="34168F76"/>
    <w:lvl w:ilvl="0" w:tplc="04090001">
      <w:start w:val="1"/>
      <w:numFmt w:val="bullet"/>
      <w:lvlText w:val=""/>
      <w:lvlJc w:val="left"/>
      <w:pPr>
        <w:tabs>
          <w:tab w:val="num" w:pos="720"/>
        </w:tabs>
        <w:ind w:left="720" w:hanging="360"/>
      </w:pPr>
      <w:rPr>
        <w:rFonts w:ascii="Symbol" w:hAnsi="Symbol"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77039A"/>
    <w:multiLevelType w:val="hybridMultilevel"/>
    <w:tmpl w:val="9E4EBD1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B595C27"/>
    <w:multiLevelType w:val="hybridMultilevel"/>
    <w:tmpl w:val="2780E7B8"/>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25EC7FE0"/>
    <w:multiLevelType w:val="hybridMultilevel"/>
    <w:tmpl w:val="270A275E"/>
    <w:lvl w:ilvl="0" w:tplc="00050409">
      <w:start w:val="1"/>
      <w:numFmt w:val="bullet"/>
      <w:lvlText w:val=""/>
      <w:lvlJc w:val="left"/>
      <w:pPr>
        <w:tabs>
          <w:tab w:val="num" w:pos="728"/>
        </w:tabs>
        <w:ind w:left="728" w:hanging="360"/>
      </w:pPr>
      <w:rPr>
        <w:rFonts w:ascii="Wingdings" w:hAnsi="Wingdings" w:hint="default"/>
      </w:rPr>
    </w:lvl>
    <w:lvl w:ilvl="1" w:tplc="00030409" w:tentative="1">
      <w:start w:val="1"/>
      <w:numFmt w:val="bullet"/>
      <w:lvlText w:val="o"/>
      <w:lvlJc w:val="left"/>
      <w:pPr>
        <w:tabs>
          <w:tab w:val="num" w:pos="1448"/>
        </w:tabs>
        <w:ind w:left="1448" w:hanging="360"/>
      </w:pPr>
      <w:rPr>
        <w:rFonts w:ascii="Courier New" w:hAnsi="Courier New" w:hint="default"/>
      </w:rPr>
    </w:lvl>
    <w:lvl w:ilvl="2" w:tplc="00050409" w:tentative="1">
      <w:start w:val="1"/>
      <w:numFmt w:val="bullet"/>
      <w:lvlText w:val=""/>
      <w:lvlJc w:val="left"/>
      <w:pPr>
        <w:tabs>
          <w:tab w:val="num" w:pos="2168"/>
        </w:tabs>
        <w:ind w:left="2168" w:hanging="360"/>
      </w:pPr>
      <w:rPr>
        <w:rFonts w:ascii="Wingdings" w:hAnsi="Wingdings" w:hint="default"/>
      </w:rPr>
    </w:lvl>
    <w:lvl w:ilvl="3" w:tplc="00010409" w:tentative="1">
      <w:start w:val="1"/>
      <w:numFmt w:val="bullet"/>
      <w:lvlText w:val=""/>
      <w:lvlJc w:val="left"/>
      <w:pPr>
        <w:tabs>
          <w:tab w:val="num" w:pos="2888"/>
        </w:tabs>
        <w:ind w:left="2888" w:hanging="360"/>
      </w:pPr>
      <w:rPr>
        <w:rFonts w:ascii="Symbol" w:hAnsi="Symbol" w:hint="default"/>
      </w:rPr>
    </w:lvl>
    <w:lvl w:ilvl="4" w:tplc="00030409" w:tentative="1">
      <w:start w:val="1"/>
      <w:numFmt w:val="bullet"/>
      <w:lvlText w:val="o"/>
      <w:lvlJc w:val="left"/>
      <w:pPr>
        <w:tabs>
          <w:tab w:val="num" w:pos="3608"/>
        </w:tabs>
        <w:ind w:left="3608" w:hanging="360"/>
      </w:pPr>
      <w:rPr>
        <w:rFonts w:ascii="Courier New" w:hAnsi="Courier New" w:hint="default"/>
      </w:rPr>
    </w:lvl>
    <w:lvl w:ilvl="5" w:tplc="00050409" w:tentative="1">
      <w:start w:val="1"/>
      <w:numFmt w:val="bullet"/>
      <w:lvlText w:val=""/>
      <w:lvlJc w:val="left"/>
      <w:pPr>
        <w:tabs>
          <w:tab w:val="num" w:pos="4328"/>
        </w:tabs>
        <w:ind w:left="4328" w:hanging="360"/>
      </w:pPr>
      <w:rPr>
        <w:rFonts w:ascii="Wingdings" w:hAnsi="Wingdings" w:hint="default"/>
      </w:rPr>
    </w:lvl>
    <w:lvl w:ilvl="6" w:tplc="00010409" w:tentative="1">
      <w:start w:val="1"/>
      <w:numFmt w:val="bullet"/>
      <w:lvlText w:val=""/>
      <w:lvlJc w:val="left"/>
      <w:pPr>
        <w:tabs>
          <w:tab w:val="num" w:pos="5048"/>
        </w:tabs>
        <w:ind w:left="5048" w:hanging="360"/>
      </w:pPr>
      <w:rPr>
        <w:rFonts w:ascii="Symbol" w:hAnsi="Symbol" w:hint="default"/>
      </w:rPr>
    </w:lvl>
    <w:lvl w:ilvl="7" w:tplc="00030409" w:tentative="1">
      <w:start w:val="1"/>
      <w:numFmt w:val="bullet"/>
      <w:lvlText w:val="o"/>
      <w:lvlJc w:val="left"/>
      <w:pPr>
        <w:tabs>
          <w:tab w:val="num" w:pos="5768"/>
        </w:tabs>
        <w:ind w:left="5768" w:hanging="360"/>
      </w:pPr>
      <w:rPr>
        <w:rFonts w:ascii="Courier New" w:hAnsi="Courier New" w:hint="default"/>
      </w:rPr>
    </w:lvl>
    <w:lvl w:ilvl="8" w:tplc="00050409" w:tentative="1">
      <w:start w:val="1"/>
      <w:numFmt w:val="bullet"/>
      <w:lvlText w:val=""/>
      <w:lvlJc w:val="left"/>
      <w:pPr>
        <w:tabs>
          <w:tab w:val="num" w:pos="6488"/>
        </w:tabs>
        <w:ind w:left="6488" w:hanging="360"/>
      </w:pPr>
      <w:rPr>
        <w:rFonts w:ascii="Wingdings" w:hAnsi="Wingdings" w:hint="default"/>
      </w:rPr>
    </w:lvl>
  </w:abstractNum>
  <w:abstractNum w:abstractNumId="6">
    <w:nsid w:val="5E4264B4"/>
    <w:multiLevelType w:val="hybridMultilevel"/>
    <w:tmpl w:val="DAB61F1E"/>
    <w:lvl w:ilvl="0" w:tplc="36C8E97C">
      <w:start w:val="1"/>
      <w:numFmt w:val="bullet"/>
      <w:lvlText w:val=""/>
      <w:lvlJc w:val="left"/>
      <w:pPr>
        <w:tabs>
          <w:tab w:val="num" w:pos="360"/>
        </w:tabs>
        <w:ind w:left="144" w:hanging="144"/>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0189"/>
    <w:rsid w:val="001B66A1"/>
    <w:rsid w:val="00320189"/>
    <w:rsid w:val="00B61533"/>
    <w:rsid w:val="00CE075F"/>
    <w:rsid w:val="00F55B4B"/>
    <w:rsid w:val="00FE77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pPr>
      <w:keepNext/>
      <w:keepLines/>
      <w:numPr>
        <w:numId w:val="1"/>
      </w:numPr>
      <w:tabs>
        <w:tab w:val="left" w:pos="1440"/>
      </w:tabs>
      <w:spacing w:before="240" w:after="240"/>
      <w:jc w:val="center"/>
    </w:pPr>
    <w:rPr>
      <w:b/>
      <w:smallCaps/>
      <w:noProof/>
      <w:sz w:val="24"/>
    </w:rPr>
  </w:style>
  <w:style w:type="paragraph" w:customStyle="1" w:styleId="Paragraph">
    <w:name w:val="Paragraph"/>
    <w:basedOn w:val="BodyTextIndent"/>
    <w:pPr>
      <w:numPr>
        <w:ilvl w:val="1"/>
        <w:numId w:val="1"/>
      </w:numPr>
      <w:spacing w:before="120"/>
      <w:jc w:val="both"/>
      <w:outlineLvl w:val="1"/>
    </w:pPr>
    <w:rPr>
      <w:sz w:val="24"/>
    </w:rPr>
  </w:style>
  <w:style w:type="paragraph" w:customStyle="1" w:styleId="subpar">
    <w:name w:val="subpar"/>
    <w:basedOn w:val="BodyTextIndent3"/>
    <w:pPr>
      <w:numPr>
        <w:ilvl w:val="2"/>
        <w:numId w:val="1"/>
      </w:numPr>
      <w:spacing w:before="120"/>
      <w:jc w:val="both"/>
      <w:outlineLvl w:val="2"/>
    </w:pPr>
    <w:rPr>
      <w:sz w:val="24"/>
      <w:szCs w:val="20"/>
    </w:rPr>
  </w:style>
  <w:style w:type="paragraph" w:customStyle="1" w:styleId="SubSubPar">
    <w:name w:val="SubSubPar"/>
    <w:basedOn w:val="subpar"/>
    <w:pPr>
      <w:numPr>
        <w:ilvl w:val="3"/>
      </w:numPr>
      <w:tabs>
        <w:tab w:val="clear" w:pos="1584"/>
        <w:tab w:val="left" w:pos="0"/>
        <w:tab w:val="num" w:pos="360"/>
      </w:tabs>
    </w:p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sid w:val="00286F2A"/>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86F2A"/>
    <w:rPr>
      <w:sz w:val="16"/>
      <w:szCs w:val="16"/>
    </w:rPr>
  </w:style>
  <w:style w:type="paragraph" w:styleId="FootnoteText">
    <w:name w:val="footnote text"/>
    <w:basedOn w:val="Normal"/>
    <w:link w:val="FootnoteTextChar"/>
    <w:autoRedefine/>
    <w:uiPriority w:val="99"/>
    <w:semiHidden/>
    <w:pPr>
      <w:tabs>
        <w:tab w:val="left" w:pos="350"/>
        <w:tab w:val="left" w:pos="2340"/>
      </w:tabs>
    </w:pPr>
  </w:style>
  <w:style w:type="character" w:customStyle="1" w:styleId="FootnoteTextChar">
    <w:name w:val="Footnote Text Char"/>
    <w:basedOn w:val="DefaultParagraphFont"/>
    <w:link w:val="FootnoteText"/>
    <w:uiPriority w:val="99"/>
    <w:semiHidden/>
    <w:rsid w:val="00286F2A"/>
  </w:style>
  <w:style w:type="character" w:styleId="FootnoteReference">
    <w:name w:val="foot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286F2A"/>
  </w:style>
  <w:style w:type="character" w:styleId="PageNumber">
    <w:name w:val="page number"/>
    <w:basedOn w:val="DefaultParagraphFont"/>
    <w:uiPriority w:val="9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68F2AB09E66B54DBD5056475A6BD56F" ma:contentTypeVersion="423" ma:contentTypeDescription="The base project type from which other project content types inherit their information." ma:contentTypeScope="" ma:versionID="c090f99f10109e1b3be57e8cc01407b3">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R0002761078</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2253387</IDBDocs_x0020_Number>
    <Document_x0020_Author xmlns="cdc7663a-08f0-4737-9e8c-148ce897a09c">Stevenson, Claudia</Document_x0020_Author>
    <Operation_x0020_Type xmlns="cdc7663a-08f0-4737-9e8c-148ce897a09c" xsi:nil="true"/>
    <TaxCatchAll xmlns="cdc7663a-08f0-4737-9e8c-148ce897a09c">
      <Value>25</Value>
      <Value>10</Value>
      <Value>2</Value>
    </TaxCatchAll>
    <Fiscal_x0020_Year_x0020_IDB xmlns="cdc7663a-08f0-4737-9e8c-148ce897a09c">2009</Fiscal_x0020_Year_x0020_IDB>
    <Project_x0020_Number xmlns="cdc7663a-08f0-4737-9e8c-148ce897a09c">JA-L1010,JA-L1014</Project_x0020_Number>
    <Package_x0020_Code xmlns="cdc7663a-08f0-4737-9e8c-148ce897a09c" xsi:nil="true"/>
    <Migration_x0020_Info xmlns="cdc7663a-08f0-4737-9e8c-148ce897a09c">MS WORDLPLoan Proposal0YPO-JA-L1010-Anl74761270</Migration_x0020_Info>
    <Approval_x0020_Number xmlns="cdc7663a-08f0-4737-9e8c-148ce897a09c">2297/OC-JA</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EZSHARE-11269311-84</_dlc_DocId>
    <From_x003a_ xmlns="cdc7663a-08f0-4737-9e8c-148ce897a09c" xsi:nil="true"/>
    <To_x003a_ xmlns="cdc7663a-08f0-4737-9e8c-148ce897a09c" xsi:nil="true"/>
    <_dlc_DocIdUrl xmlns="cdc7663a-08f0-4737-9e8c-148ce897a09c">
      <Url>https://idbg.sharepoint.com/teams/EZ-JA-LON/JA-L1010/_layouts/15/DocIdRedir.aspx?ID=EZSHARE-11269311-84</Url>
      <Description>EZSHARE-11269311-84</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8C41121-369D-40C7-95D8-1D01009C2505}"/>
</file>

<file path=customXml/itemProps10.xml><?xml version="1.0" encoding="utf-8"?>
<ds:datastoreItem xmlns:ds="http://schemas.openxmlformats.org/officeDocument/2006/customXml" ds:itemID="{14482A95-26CD-4C20-BEEA-F1407257207F}"/>
</file>

<file path=customXml/itemProps2.xml><?xml version="1.0" encoding="utf-8"?>
<ds:datastoreItem xmlns:ds="http://schemas.openxmlformats.org/officeDocument/2006/customXml" ds:itemID="{71BAFCCA-71A7-4340-B29B-DCD89A6675B9}"/>
</file>

<file path=customXml/itemProps3.xml><?xml version="1.0" encoding="utf-8"?>
<ds:datastoreItem xmlns:ds="http://schemas.openxmlformats.org/officeDocument/2006/customXml" ds:itemID="{97C0EE5A-EC45-4F2A-B3D3-8CFC2A73918E}"/>
</file>

<file path=customXml/itemProps4.xml><?xml version="1.0" encoding="utf-8"?>
<ds:datastoreItem xmlns:ds="http://schemas.openxmlformats.org/officeDocument/2006/customXml" ds:itemID="{9902082C-BFF4-49E4-A8B4-02255687FE9A}"/>
</file>

<file path=customXml/itemProps5.xml><?xml version="1.0" encoding="utf-8"?>
<ds:datastoreItem xmlns:ds="http://schemas.openxmlformats.org/officeDocument/2006/customXml" ds:itemID="{91C92995-5EAF-4DAC-AAD0-5442E60EEA64}"/>
</file>

<file path=customXml/itemProps6.xml><?xml version="1.0" encoding="utf-8"?>
<ds:datastoreItem xmlns:ds="http://schemas.openxmlformats.org/officeDocument/2006/customXml" ds:itemID="{9F836972-ADE2-4581-A72F-AF214D954E6E}"/>
</file>

<file path=customXml/itemProps7.xml><?xml version="1.0" encoding="utf-8"?>
<ds:datastoreItem xmlns:ds="http://schemas.openxmlformats.org/officeDocument/2006/customXml" ds:itemID="{AF22CD2C-B5E1-4878-9F5F-8C69185A65A6}"/>
</file>

<file path=customXml/itemProps8.xml><?xml version="1.0" encoding="utf-8"?>
<ds:datastoreItem xmlns:ds="http://schemas.openxmlformats.org/officeDocument/2006/customXml" ds:itemID="{3AB3749C-A056-42E6-A16E-743568664EBB}"/>
</file>

<file path=customXml/itemProps9.xml><?xml version="1.0" encoding="utf-8"?>
<ds:datastoreItem xmlns:ds="http://schemas.openxmlformats.org/officeDocument/2006/customXml" ds:itemID="{A82CC09C-6F25-4387-B00E-D18F77C73B25}"/>
</file>

<file path=docProps/app.xml><?xml version="1.0" encoding="utf-8"?>
<Properties xmlns="http://schemas.openxmlformats.org/officeDocument/2006/extended-properties" xmlns:vt="http://schemas.openxmlformats.org/officeDocument/2006/docPropsVTypes">
  <Template>Normal_Wordconv.dotm</Template>
  <TotalTime>3</TotalTime>
  <Pages>7</Pages>
  <Words>1390</Words>
  <Characters>7925</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OpLink 4 - Action Plan for Secured Transactions</dc:title>
  <dc:subject/>
  <dc:creator>syrita</dc:creator>
  <cp:keywords/>
  <dc:description/>
  <cp:lastModifiedBy>claudiast</cp:lastModifiedBy>
  <cp:revision>3</cp:revision>
  <cp:lastPrinted>2008-07-06T22:57:00Z</cp:lastPrinted>
  <dcterms:created xsi:type="dcterms:W3CDTF">2009-11-12T14:06:00Z</dcterms:created>
  <dcterms:modified xsi:type="dcterms:W3CDTF">2009-11-12T14:08:00Z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0x010100ACF722E9F6B0B149B0CD8BE2560A667200C68F2AB09E66B54DBD5056475A6BD56F</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20" name="Webtopic">
    <vt:lpwstr>Science and Technology</vt:lpwstr>
  </property>
  <property fmtid="{D5CDD505-2E9C-101B-9397-08002B2CF9AE}" pid="22" name="Disclosed">
    <vt:bool>true</vt:bool>
  </property>
  <property fmtid="{D5CDD505-2E9C-101B-9397-08002B2CF9AE}" pid="26" name="_dlc_DocIdItemGuid">
    <vt:lpwstr>83727056-3610-4a29-b507-21b605da67a2</vt:lpwstr>
  </property>
</Properties>
</file>