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3289A" w14:textId="77777777" w:rsidR="006A5060" w:rsidRPr="008617A6" w:rsidRDefault="006A5060" w:rsidP="008617A6">
      <w:pPr>
        <w:pStyle w:val="BlockText"/>
        <w:rPr>
          <w:rFonts w:ascii="Arial" w:hAnsi="Arial" w:cs="Arial"/>
          <w:i w:val="0"/>
          <w:sz w:val="24"/>
        </w:rPr>
      </w:pPr>
      <w:r w:rsidRPr="008617A6">
        <w:rPr>
          <w:rFonts w:ascii="Arial" w:hAnsi="Arial" w:cs="Arial"/>
          <w:i w:val="0"/>
          <w:sz w:val="24"/>
        </w:rPr>
        <w:t>Documento del Banco Interamericano de Desarrollo</w:t>
      </w:r>
    </w:p>
    <w:p w14:paraId="6B69927B" w14:textId="77777777" w:rsidR="001B5186" w:rsidRPr="003070FB" w:rsidRDefault="001B5186" w:rsidP="00C72A3F">
      <w:pPr>
        <w:pStyle w:val="Listavistosa-nfasis11"/>
        <w:ind w:left="1080"/>
        <w:jc w:val="center"/>
        <w:rPr>
          <w:rFonts w:ascii="Arial" w:hAnsi="Arial" w:cs="Arial"/>
          <w:b/>
          <w:lang w:val="es-ES"/>
        </w:rPr>
      </w:pPr>
    </w:p>
    <w:p w14:paraId="4C256029"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50E6D8E3" w14:textId="77777777" w:rsidR="001B5186" w:rsidRDefault="001B5186" w:rsidP="00C72A3F">
      <w:pPr>
        <w:tabs>
          <w:tab w:val="left" w:pos="1440"/>
          <w:tab w:val="left" w:pos="3060"/>
        </w:tabs>
        <w:jc w:val="center"/>
        <w:rPr>
          <w:rFonts w:ascii="Arial" w:hAnsi="Arial" w:cs="Arial"/>
          <w:b/>
          <w:smallCaps/>
          <w:sz w:val="22"/>
          <w:szCs w:val="22"/>
          <w:lang w:val="es-ES"/>
        </w:rPr>
      </w:pPr>
    </w:p>
    <w:p w14:paraId="431B6E0E" w14:textId="77777777" w:rsidR="00DC4215" w:rsidRDefault="00DC4215" w:rsidP="00C72A3F">
      <w:pPr>
        <w:tabs>
          <w:tab w:val="left" w:pos="1440"/>
          <w:tab w:val="left" w:pos="3060"/>
        </w:tabs>
        <w:jc w:val="center"/>
        <w:rPr>
          <w:rFonts w:ascii="Arial" w:hAnsi="Arial" w:cs="Arial"/>
          <w:b/>
          <w:smallCaps/>
          <w:sz w:val="22"/>
          <w:szCs w:val="22"/>
          <w:lang w:val="es-ES"/>
        </w:rPr>
      </w:pPr>
    </w:p>
    <w:p w14:paraId="0E59F704" w14:textId="77777777" w:rsidR="00DC4215" w:rsidRDefault="00DC4215" w:rsidP="00C72A3F">
      <w:pPr>
        <w:tabs>
          <w:tab w:val="left" w:pos="1440"/>
          <w:tab w:val="left" w:pos="3060"/>
        </w:tabs>
        <w:jc w:val="center"/>
        <w:rPr>
          <w:rFonts w:ascii="Arial" w:hAnsi="Arial" w:cs="Arial"/>
          <w:b/>
          <w:smallCaps/>
          <w:sz w:val="22"/>
          <w:szCs w:val="22"/>
          <w:lang w:val="es-ES"/>
        </w:rPr>
      </w:pPr>
    </w:p>
    <w:p w14:paraId="2C660575" w14:textId="77777777" w:rsidR="00DC4215" w:rsidRDefault="00DC4215" w:rsidP="00C72A3F">
      <w:pPr>
        <w:tabs>
          <w:tab w:val="left" w:pos="1440"/>
          <w:tab w:val="left" w:pos="3060"/>
        </w:tabs>
        <w:jc w:val="center"/>
        <w:rPr>
          <w:rFonts w:ascii="Arial" w:hAnsi="Arial" w:cs="Arial"/>
          <w:b/>
          <w:smallCaps/>
          <w:sz w:val="22"/>
          <w:szCs w:val="22"/>
          <w:lang w:val="es-ES"/>
        </w:rPr>
      </w:pPr>
    </w:p>
    <w:p w14:paraId="60EC2B66" w14:textId="77777777" w:rsidR="00DC4215" w:rsidRDefault="00DC4215" w:rsidP="00C72A3F">
      <w:pPr>
        <w:tabs>
          <w:tab w:val="left" w:pos="1440"/>
          <w:tab w:val="left" w:pos="3060"/>
        </w:tabs>
        <w:jc w:val="center"/>
        <w:rPr>
          <w:rFonts w:ascii="Arial" w:hAnsi="Arial" w:cs="Arial"/>
          <w:b/>
          <w:smallCaps/>
          <w:sz w:val="22"/>
          <w:szCs w:val="22"/>
          <w:lang w:val="es-ES"/>
        </w:rPr>
      </w:pPr>
    </w:p>
    <w:p w14:paraId="5F49D659" w14:textId="77777777" w:rsidR="00DC4215" w:rsidRPr="003070FB" w:rsidRDefault="00DC4215" w:rsidP="00C72A3F">
      <w:pPr>
        <w:tabs>
          <w:tab w:val="left" w:pos="1440"/>
          <w:tab w:val="left" w:pos="3060"/>
        </w:tabs>
        <w:jc w:val="center"/>
        <w:rPr>
          <w:rFonts w:ascii="Arial" w:hAnsi="Arial" w:cs="Arial"/>
          <w:b/>
          <w:smallCaps/>
          <w:sz w:val="22"/>
          <w:szCs w:val="22"/>
          <w:lang w:val="es-ES"/>
        </w:rPr>
      </w:pPr>
    </w:p>
    <w:p w14:paraId="2EB0FC8F" w14:textId="77777777" w:rsidR="001B5186" w:rsidRPr="006A5060" w:rsidRDefault="00E33094" w:rsidP="00C72A3F">
      <w:pPr>
        <w:tabs>
          <w:tab w:val="left" w:pos="1440"/>
          <w:tab w:val="left" w:pos="3060"/>
        </w:tabs>
        <w:jc w:val="center"/>
        <w:rPr>
          <w:rFonts w:ascii="Arial" w:hAnsi="Arial" w:cs="Arial"/>
          <w:b/>
          <w:smallCaps/>
          <w:sz w:val="28"/>
          <w:szCs w:val="28"/>
          <w:lang w:val="es-ES"/>
        </w:rPr>
      </w:pPr>
      <w:r w:rsidRPr="006A5060">
        <w:rPr>
          <w:rFonts w:ascii="Arial" w:hAnsi="Arial" w:cs="Arial"/>
          <w:b/>
          <w:smallCaps/>
          <w:sz w:val="28"/>
          <w:szCs w:val="28"/>
          <w:lang w:val="es-ES"/>
        </w:rPr>
        <w:t>ECUADOR</w:t>
      </w:r>
    </w:p>
    <w:p w14:paraId="56D5C6D3"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6239746D" w14:textId="77777777" w:rsidR="001B5186" w:rsidRPr="003070FB" w:rsidRDefault="001B5186" w:rsidP="00C72A3F">
      <w:pPr>
        <w:tabs>
          <w:tab w:val="left" w:pos="1440"/>
          <w:tab w:val="left" w:pos="3060"/>
        </w:tabs>
        <w:jc w:val="center"/>
        <w:rPr>
          <w:rFonts w:ascii="Arial" w:hAnsi="Arial" w:cs="Arial"/>
          <w:b/>
          <w:smallCaps/>
          <w:sz w:val="22"/>
          <w:szCs w:val="22"/>
          <w:lang w:val="es-ES"/>
        </w:rPr>
      </w:pPr>
    </w:p>
    <w:p w14:paraId="51346964" w14:textId="77777777" w:rsidR="003B6D39" w:rsidRPr="003070FB" w:rsidRDefault="00322C9B" w:rsidP="00C72A3F">
      <w:pPr>
        <w:tabs>
          <w:tab w:val="left" w:pos="1440"/>
          <w:tab w:val="left" w:pos="3060"/>
        </w:tabs>
        <w:jc w:val="center"/>
        <w:rPr>
          <w:rFonts w:ascii="Arial" w:hAnsi="Arial" w:cs="Arial"/>
          <w:b/>
          <w:smallCaps/>
          <w:sz w:val="22"/>
          <w:szCs w:val="22"/>
          <w:lang w:val="es-ES"/>
        </w:rPr>
      </w:pPr>
      <w:r w:rsidRPr="00322C9B">
        <w:rPr>
          <w:rFonts w:ascii="Arial" w:hAnsi="Arial" w:cs="Arial"/>
          <w:b/>
          <w:smallCaps/>
          <w:sz w:val="28"/>
          <w:szCs w:val="28"/>
        </w:rPr>
        <w:t>Programa de Mejora de la Capacidad Fiscal para la Inversión Pública</w:t>
      </w:r>
    </w:p>
    <w:p w14:paraId="62BBFB77" w14:textId="77777777" w:rsidR="001B5186" w:rsidRPr="003070FB" w:rsidRDefault="008D0059" w:rsidP="00C72A3F">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(EC-L1</w:t>
      </w:r>
      <w:r w:rsidR="00725830">
        <w:rPr>
          <w:rFonts w:ascii="Arial" w:hAnsi="Arial" w:cs="Arial"/>
          <w:b/>
          <w:smallCaps/>
          <w:sz w:val="22"/>
          <w:szCs w:val="22"/>
          <w:lang w:val="es-ES"/>
        </w:rPr>
        <w:t>23</w:t>
      </w:r>
      <w:r w:rsidR="00322C9B">
        <w:rPr>
          <w:rFonts w:ascii="Arial" w:hAnsi="Arial" w:cs="Arial"/>
          <w:b/>
          <w:smallCaps/>
          <w:sz w:val="22"/>
          <w:szCs w:val="22"/>
          <w:lang w:val="es-ES"/>
        </w:rPr>
        <w:t>0</w:t>
      </w:r>
      <w:r w:rsidR="006D01D1" w:rsidRPr="003070FB">
        <w:rPr>
          <w:rFonts w:ascii="Arial" w:hAnsi="Arial" w:cs="Arial"/>
          <w:b/>
          <w:smallCaps/>
          <w:sz w:val="22"/>
          <w:szCs w:val="22"/>
          <w:lang w:val="es-ES"/>
        </w:rPr>
        <w:t>)</w:t>
      </w:r>
    </w:p>
    <w:p w14:paraId="60AAF1C6" w14:textId="77777777" w:rsidR="001B5186" w:rsidRDefault="001B5186" w:rsidP="00C72A3F">
      <w:pPr>
        <w:pStyle w:val="Newpage"/>
        <w:rPr>
          <w:rFonts w:ascii="Arial" w:hAnsi="Arial"/>
          <w:b w:val="0"/>
          <w:caps/>
          <w:smallCaps w:val="0"/>
          <w:sz w:val="22"/>
          <w:szCs w:val="22"/>
          <w:lang w:val="es-ES"/>
        </w:rPr>
      </w:pPr>
    </w:p>
    <w:p w14:paraId="190A2833" w14:textId="77777777" w:rsidR="00B4298D" w:rsidRDefault="00B4298D" w:rsidP="00C72A3F">
      <w:pPr>
        <w:pStyle w:val="Newpage"/>
        <w:rPr>
          <w:rFonts w:ascii="Arial" w:hAnsi="Arial"/>
          <w:b w:val="0"/>
          <w:caps/>
          <w:smallCaps w:val="0"/>
          <w:sz w:val="22"/>
          <w:szCs w:val="22"/>
          <w:lang w:val="es-ES"/>
        </w:rPr>
      </w:pPr>
    </w:p>
    <w:p w14:paraId="35B4FC41" w14:textId="77777777" w:rsidR="00B4298D" w:rsidRDefault="00B4298D" w:rsidP="00C72A3F">
      <w:pPr>
        <w:pStyle w:val="Newpage"/>
        <w:rPr>
          <w:rFonts w:ascii="Arial" w:hAnsi="Arial"/>
          <w:b w:val="0"/>
          <w:caps/>
          <w:smallCaps w:val="0"/>
          <w:sz w:val="22"/>
          <w:szCs w:val="22"/>
          <w:lang w:val="es-ES"/>
        </w:rPr>
      </w:pPr>
    </w:p>
    <w:p w14:paraId="7B3E0747" w14:textId="77777777" w:rsidR="00B4298D" w:rsidRPr="003070FB" w:rsidRDefault="00B4298D" w:rsidP="00C72A3F">
      <w:pPr>
        <w:pStyle w:val="Newpage"/>
        <w:rPr>
          <w:rFonts w:ascii="Arial" w:hAnsi="Arial"/>
          <w:b w:val="0"/>
          <w:caps/>
          <w:smallCaps w:val="0"/>
          <w:sz w:val="22"/>
          <w:szCs w:val="22"/>
          <w:lang w:val="es-ES"/>
        </w:rPr>
      </w:pPr>
    </w:p>
    <w:p w14:paraId="15AA1B71" w14:textId="77777777" w:rsidR="001B5186" w:rsidRPr="003070FB" w:rsidRDefault="001B5186" w:rsidP="00C72A3F">
      <w:pPr>
        <w:tabs>
          <w:tab w:val="left" w:pos="1440"/>
          <w:tab w:val="left" w:pos="3060"/>
        </w:tabs>
        <w:jc w:val="center"/>
        <w:rPr>
          <w:rFonts w:ascii="Arial" w:hAnsi="Arial" w:cs="Arial"/>
          <w:smallCaps/>
          <w:sz w:val="22"/>
          <w:szCs w:val="22"/>
          <w:lang w:val="es-ES"/>
        </w:rPr>
      </w:pPr>
    </w:p>
    <w:p w14:paraId="39EB8037" w14:textId="77777777" w:rsidR="001B5186" w:rsidRPr="006A5060" w:rsidRDefault="006D01D1" w:rsidP="00C72A3F">
      <w:pPr>
        <w:jc w:val="center"/>
        <w:rPr>
          <w:rFonts w:ascii="Arial" w:hAnsi="Arial" w:cs="Arial"/>
          <w:b/>
          <w:szCs w:val="24"/>
        </w:rPr>
      </w:pPr>
      <w:r w:rsidRPr="006A5060">
        <w:rPr>
          <w:rFonts w:ascii="Arial" w:hAnsi="Arial" w:cs="Arial"/>
          <w:b/>
          <w:szCs w:val="24"/>
        </w:rPr>
        <w:t>Plan de Monitoreo y Evaluación</w:t>
      </w:r>
    </w:p>
    <w:p w14:paraId="1AA2805F" w14:textId="77777777" w:rsidR="001B5186" w:rsidRPr="003070FB" w:rsidRDefault="001B5186" w:rsidP="00120AA6">
      <w:pPr>
        <w:pStyle w:val="Listavistosa-nfasis11"/>
        <w:ind w:left="1080"/>
        <w:jc w:val="both"/>
        <w:rPr>
          <w:rFonts w:ascii="Arial" w:hAnsi="Arial" w:cs="Arial"/>
          <w:b/>
          <w:smallCaps/>
          <w:lang w:val="es-ES"/>
        </w:rPr>
      </w:pPr>
    </w:p>
    <w:p w14:paraId="67236D70" w14:textId="77777777" w:rsidR="001B5186" w:rsidRPr="003070FB" w:rsidRDefault="001B5186" w:rsidP="003070FB">
      <w:pPr>
        <w:pStyle w:val="Listavistosa-nfasis11"/>
        <w:ind w:left="1080"/>
        <w:jc w:val="both"/>
        <w:rPr>
          <w:rFonts w:ascii="Arial" w:hAnsi="Arial" w:cs="Arial"/>
          <w:b/>
          <w:lang w:val="es-ES"/>
        </w:rPr>
      </w:pPr>
    </w:p>
    <w:p w14:paraId="552A52FA" w14:textId="77777777" w:rsidR="001B5186" w:rsidRPr="003070FB" w:rsidRDefault="001B5186" w:rsidP="003070FB">
      <w:pPr>
        <w:pStyle w:val="Listavistosa-nfasis11"/>
        <w:ind w:left="1080"/>
        <w:jc w:val="both"/>
        <w:rPr>
          <w:rFonts w:ascii="Arial" w:hAnsi="Arial" w:cs="Arial"/>
          <w:b/>
          <w:lang w:val="es-ES"/>
        </w:rPr>
      </w:pPr>
    </w:p>
    <w:p w14:paraId="53BE333C" w14:textId="77777777" w:rsidR="001B5186" w:rsidRPr="003070FB" w:rsidRDefault="001B5186" w:rsidP="003070FB">
      <w:pPr>
        <w:pStyle w:val="Listavistosa-nfasis11"/>
        <w:ind w:left="1080"/>
        <w:jc w:val="both"/>
        <w:rPr>
          <w:rFonts w:ascii="Arial" w:hAnsi="Arial" w:cs="Arial"/>
          <w:b/>
          <w:lang w:val="es-ES"/>
        </w:rPr>
      </w:pPr>
    </w:p>
    <w:p w14:paraId="42C06CA6" w14:textId="77777777" w:rsidR="001B5186" w:rsidRPr="003070FB" w:rsidRDefault="001B5186" w:rsidP="003070FB">
      <w:pPr>
        <w:pStyle w:val="Listavistosa-nfasis11"/>
        <w:ind w:left="1080"/>
        <w:jc w:val="both"/>
        <w:rPr>
          <w:rFonts w:ascii="Arial" w:hAnsi="Arial" w:cs="Arial"/>
          <w:b/>
          <w:lang w:val="es-ES"/>
        </w:rPr>
      </w:pPr>
    </w:p>
    <w:p w14:paraId="6B14ECB3" w14:textId="77777777" w:rsidR="001B5186" w:rsidRPr="003070FB" w:rsidRDefault="001B5186" w:rsidP="003070FB">
      <w:pPr>
        <w:pStyle w:val="Listavistosa-nfasis11"/>
        <w:ind w:left="1080"/>
        <w:jc w:val="both"/>
        <w:rPr>
          <w:rFonts w:ascii="Arial" w:hAnsi="Arial" w:cs="Arial"/>
          <w:b/>
          <w:lang w:val="es-ES"/>
        </w:rPr>
      </w:pPr>
    </w:p>
    <w:p w14:paraId="1CC98B69" w14:textId="77777777" w:rsidR="001B5186" w:rsidRPr="003070FB" w:rsidRDefault="001B5186" w:rsidP="003070FB">
      <w:pPr>
        <w:pStyle w:val="Listavistosa-nfasis11"/>
        <w:ind w:left="1080"/>
        <w:jc w:val="both"/>
        <w:rPr>
          <w:rFonts w:ascii="Arial" w:hAnsi="Arial" w:cs="Arial"/>
          <w:b/>
          <w:lang w:val="es-ES"/>
        </w:rPr>
      </w:pPr>
    </w:p>
    <w:p w14:paraId="7AF602B3" w14:textId="77777777" w:rsidR="001B5186" w:rsidRPr="003070FB" w:rsidRDefault="001B5186" w:rsidP="003070FB">
      <w:pPr>
        <w:pStyle w:val="Listavistosa-nfasis11"/>
        <w:ind w:left="1080"/>
        <w:jc w:val="both"/>
        <w:rPr>
          <w:rFonts w:ascii="Arial" w:hAnsi="Arial" w:cs="Arial"/>
          <w:b/>
          <w:lang w:val="es-ES"/>
        </w:rPr>
      </w:pPr>
    </w:p>
    <w:p w14:paraId="4AD278C6" w14:textId="77777777" w:rsidR="005F31FE" w:rsidRPr="006A5060" w:rsidRDefault="00322C9B" w:rsidP="003070FB">
      <w:pPr>
        <w:pStyle w:val="Textode"/>
        <w:pBdr>
          <w:top w:val="single" w:sz="4" w:space="1" w:color="auto"/>
          <w:left w:val="single" w:sz="4" w:space="4" w:color="auto"/>
          <w:bottom w:val="single" w:sz="4" w:space="1" w:color="auto"/>
          <w:right w:val="single" w:sz="4" w:space="4" w:color="auto"/>
        </w:pBdr>
        <w:tabs>
          <w:tab w:val="left" w:pos="1440"/>
        </w:tabs>
        <w:ind w:left="720"/>
        <w:jc w:val="both"/>
        <w:rPr>
          <w:rFonts w:ascii="Arial" w:hAnsi="Arial" w:cs="Arial"/>
          <w:sz w:val="20"/>
          <w:szCs w:val="20"/>
        </w:rPr>
      </w:pPr>
      <w:r w:rsidRPr="00F71CA4">
        <w:rPr>
          <w:rFonts w:ascii="Arial" w:hAnsi="Arial" w:cs="Arial"/>
          <w:sz w:val="20"/>
        </w:rPr>
        <w:t xml:space="preserve">Este documento fue preparado por el equipo de proyecto integrado por: </w:t>
      </w:r>
      <w:r w:rsidRPr="00622785">
        <w:rPr>
          <w:rFonts w:ascii="Arial" w:eastAsia="Arial" w:hAnsi="Arial" w:cs="Arial"/>
          <w:sz w:val="20"/>
        </w:rPr>
        <w:t>Juan Luis Gómez</w:t>
      </w:r>
      <w:r>
        <w:rPr>
          <w:rFonts w:ascii="Arial" w:eastAsia="Arial" w:hAnsi="Arial" w:cs="Arial"/>
          <w:sz w:val="20"/>
        </w:rPr>
        <w:t xml:space="preserve"> (FMM/EC)</w:t>
      </w:r>
      <w:r w:rsidRPr="00622785">
        <w:rPr>
          <w:rFonts w:ascii="Arial" w:eastAsia="Arial" w:hAnsi="Arial" w:cs="Arial"/>
          <w:sz w:val="20"/>
        </w:rPr>
        <w:t xml:space="preserve">, jefe de equipo; </w:t>
      </w:r>
      <w:r w:rsidRPr="001E695E">
        <w:rPr>
          <w:rFonts w:ascii="Arial" w:hAnsi="Arial" w:cs="Arial"/>
          <w:sz w:val="20"/>
          <w:szCs w:val="22"/>
        </w:rPr>
        <w:t>Gerardo Reyes-Tagle</w:t>
      </w:r>
      <w:r>
        <w:rPr>
          <w:rFonts w:ascii="Arial" w:hAnsi="Arial" w:cs="Arial"/>
          <w:sz w:val="20"/>
          <w:szCs w:val="22"/>
        </w:rPr>
        <w:t xml:space="preserve"> </w:t>
      </w:r>
      <w:r w:rsidRPr="001E695E">
        <w:rPr>
          <w:rFonts w:ascii="Arial" w:hAnsi="Arial" w:cs="Arial"/>
          <w:sz w:val="20"/>
          <w:szCs w:val="22"/>
        </w:rPr>
        <w:t xml:space="preserve">(IFD/FMM); Joan Prats (IFD/CMF); Daniel Vieitez (VPC/002); </w:t>
      </w:r>
      <w:r>
        <w:rPr>
          <w:rFonts w:ascii="Arial" w:hAnsi="Arial" w:cs="Arial"/>
          <w:sz w:val="20"/>
          <w:szCs w:val="22"/>
        </w:rPr>
        <w:t>Mariela</w:t>
      </w:r>
      <w:r w:rsidRPr="001E695E">
        <w:rPr>
          <w:rFonts w:ascii="Arial" w:hAnsi="Arial" w:cs="Arial"/>
          <w:sz w:val="20"/>
          <w:szCs w:val="22"/>
        </w:rPr>
        <w:t xml:space="preserve"> </w:t>
      </w:r>
      <w:r>
        <w:rPr>
          <w:rFonts w:ascii="Arial" w:hAnsi="Arial" w:cs="Arial"/>
          <w:sz w:val="20"/>
          <w:szCs w:val="22"/>
        </w:rPr>
        <w:t>Sánchez</w:t>
      </w:r>
      <w:r w:rsidRPr="001E695E">
        <w:rPr>
          <w:rFonts w:ascii="Arial" w:hAnsi="Arial" w:cs="Arial"/>
          <w:sz w:val="20"/>
          <w:szCs w:val="22"/>
        </w:rPr>
        <w:t xml:space="preserve"> (CAN/CEC)</w:t>
      </w:r>
      <w:r>
        <w:rPr>
          <w:rFonts w:ascii="Arial" w:hAnsi="Arial" w:cs="Arial"/>
          <w:sz w:val="20"/>
          <w:szCs w:val="22"/>
        </w:rPr>
        <w:t xml:space="preserve">; </w:t>
      </w:r>
      <w:r w:rsidRPr="001E695E">
        <w:rPr>
          <w:rFonts w:ascii="Arial" w:hAnsi="Arial" w:cs="Arial"/>
          <w:sz w:val="20"/>
          <w:szCs w:val="22"/>
        </w:rPr>
        <w:t>Juan Carlos Dugand, Gumersindo Velazquez, Marcela Hidrovo (VPC/FMP); Roberto Leal (VPS/ESG); Javier Jiménez (/LEG</w:t>
      </w:r>
      <w:r w:rsidR="005412A6" w:rsidRPr="001E695E">
        <w:rPr>
          <w:rFonts w:ascii="Arial" w:hAnsi="Arial" w:cs="Arial"/>
          <w:sz w:val="20"/>
          <w:szCs w:val="22"/>
        </w:rPr>
        <w:t>/</w:t>
      </w:r>
      <w:r w:rsidR="005412A6">
        <w:rPr>
          <w:rFonts w:ascii="Arial" w:hAnsi="Arial" w:cs="Arial"/>
          <w:sz w:val="20"/>
          <w:szCs w:val="22"/>
        </w:rPr>
        <w:t>SGO</w:t>
      </w:r>
      <w:r w:rsidRPr="001E695E">
        <w:rPr>
          <w:rFonts w:ascii="Arial" w:hAnsi="Arial" w:cs="Arial"/>
          <w:sz w:val="20"/>
          <w:szCs w:val="22"/>
        </w:rPr>
        <w:t xml:space="preserve">); </w:t>
      </w:r>
      <w:r w:rsidR="007C0DF3">
        <w:rPr>
          <w:rFonts w:ascii="Arial" w:hAnsi="Arial" w:cs="Arial"/>
          <w:sz w:val="20"/>
          <w:szCs w:val="22"/>
        </w:rPr>
        <w:t xml:space="preserve">Marcio Cracel (consultor) </w:t>
      </w:r>
      <w:r>
        <w:rPr>
          <w:rFonts w:ascii="Arial" w:hAnsi="Arial" w:cs="Arial"/>
          <w:sz w:val="20"/>
          <w:szCs w:val="22"/>
        </w:rPr>
        <w:t xml:space="preserve">y Ana Calvo, </w:t>
      </w:r>
      <w:r w:rsidRPr="00090103">
        <w:rPr>
          <w:rFonts w:ascii="Arial" w:hAnsi="Arial" w:cs="Arial"/>
          <w:sz w:val="20"/>
          <w:szCs w:val="22"/>
        </w:rPr>
        <w:t>Ida Fern</w:t>
      </w:r>
      <w:r>
        <w:rPr>
          <w:rFonts w:ascii="Arial" w:hAnsi="Arial" w:cs="Arial"/>
          <w:sz w:val="20"/>
          <w:szCs w:val="22"/>
        </w:rPr>
        <w:t>á</w:t>
      </w:r>
      <w:r w:rsidRPr="00090103">
        <w:rPr>
          <w:rFonts w:ascii="Arial" w:hAnsi="Arial" w:cs="Arial"/>
          <w:sz w:val="20"/>
          <w:szCs w:val="22"/>
        </w:rPr>
        <w:t>ndez</w:t>
      </w:r>
      <w:r>
        <w:rPr>
          <w:rFonts w:ascii="Arial" w:hAnsi="Arial" w:cs="Arial"/>
          <w:sz w:val="20"/>
          <w:szCs w:val="22"/>
        </w:rPr>
        <w:t xml:space="preserve"> y</w:t>
      </w:r>
      <w:r w:rsidRPr="00090103">
        <w:rPr>
          <w:rFonts w:ascii="Arial" w:hAnsi="Arial" w:cs="Arial"/>
          <w:sz w:val="20"/>
          <w:szCs w:val="22"/>
        </w:rPr>
        <w:t xml:space="preserve"> Diana Champi (IFD/FMM)</w:t>
      </w:r>
      <w:r>
        <w:rPr>
          <w:rFonts w:ascii="Arial" w:eastAsia="Arial" w:hAnsi="Arial" w:cs="Arial"/>
          <w:sz w:val="20"/>
        </w:rPr>
        <w:t>.</w:t>
      </w:r>
      <w:r w:rsidR="00A23CBB" w:rsidRPr="00A23CBB">
        <w:rPr>
          <w:rFonts w:ascii="Arial" w:hAnsi="Arial" w:cs="Arial"/>
          <w:sz w:val="20"/>
          <w:szCs w:val="20"/>
          <w:lang w:val="es-ES_tradnl"/>
        </w:rPr>
        <w:t xml:space="preserve">  </w:t>
      </w:r>
    </w:p>
    <w:p w14:paraId="07702591" w14:textId="77777777" w:rsidR="00B87A39" w:rsidRPr="003070FB" w:rsidRDefault="00B87A39" w:rsidP="003070FB">
      <w:pPr>
        <w:pStyle w:val="Listavistosa-nfasis11"/>
        <w:ind w:left="1080"/>
        <w:jc w:val="both"/>
        <w:rPr>
          <w:rFonts w:ascii="Arial" w:hAnsi="Arial" w:cs="Arial"/>
          <w:smallCaps/>
          <w:lang w:val="es-ES"/>
        </w:rPr>
      </w:pPr>
    </w:p>
    <w:p w14:paraId="745DD2C9" w14:textId="77777777" w:rsidR="00B87A39" w:rsidRPr="003070FB" w:rsidRDefault="00B87A39" w:rsidP="003070FB">
      <w:pPr>
        <w:pStyle w:val="Listavistosa-nfasis11"/>
        <w:ind w:left="1080"/>
        <w:jc w:val="both"/>
        <w:rPr>
          <w:rFonts w:ascii="Arial" w:hAnsi="Arial" w:cs="Arial"/>
          <w:smallCaps/>
          <w:lang w:val="es-ES"/>
        </w:rPr>
        <w:sectPr w:rsidR="00B87A39" w:rsidRPr="003070FB" w:rsidSect="00722062">
          <w:headerReference w:type="default" r:id="rId15"/>
          <w:footerReference w:type="even" r:id="rId16"/>
          <w:footerReference w:type="default" r:id="rId17"/>
          <w:type w:val="continuous"/>
          <w:pgSz w:w="12240" w:h="15840" w:code="1"/>
          <w:pgMar w:top="720" w:right="1440" w:bottom="1440" w:left="720" w:header="720" w:footer="720" w:gutter="0"/>
          <w:cols w:space="720"/>
          <w:vAlign w:val="both"/>
          <w:docGrid w:linePitch="360"/>
        </w:sectPr>
      </w:pPr>
    </w:p>
    <w:p w14:paraId="4E6C622E" w14:textId="77777777" w:rsidR="00F94273" w:rsidRPr="003070FB" w:rsidRDefault="00F94273" w:rsidP="003070FB">
      <w:pPr>
        <w:jc w:val="both"/>
        <w:rPr>
          <w:rFonts w:ascii="Arial" w:eastAsia="Calibri" w:hAnsi="Arial" w:cs="Arial"/>
          <w:spacing w:val="0"/>
          <w:sz w:val="22"/>
          <w:szCs w:val="22"/>
          <w:lang w:val="es-ES"/>
        </w:rPr>
      </w:pPr>
    </w:p>
    <w:p w14:paraId="2EFF4D9D" w14:textId="77777777" w:rsidR="00DA31DE" w:rsidRPr="003070FB" w:rsidRDefault="00DA31DE" w:rsidP="003070FB">
      <w:pPr>
        <w:pStyle w:val="TOCHeading"/>
        <w:spacing w:before="0" w:line="240" w:lineRule="auto"/>
        <w:jc w:val="both"/>
        <w:rPr>
          <w:rFonts w:ascii="Arial" w:hAnsi="Arial" w:cs="Arial"/>
          <w:sz w:val="22"/>
          <w:szCs w:val="22"/>
          <w:lang w:val="es-ES"/>
        </w:rPr>
      </w:pPr>
    </w:p>
    <w:sdt>
      <w:sdtPr>
        <w:rPr>
          <w:rFonts w:ascii="Arial" w:eastAsia="Times New Roman" w:hAnsi="Arial" w:cs="Arial"/>
          <w:b w:val="0"/>
          <w:bCs w:val="0"/>
          <w:color w:val="auto"/>
          <w:spacing w:val="-3"/>
          <w:sz w:val="22"/>
          <w:szCs w:val="22"/>
          <w:lang w:val="es-ES_tradnl"/>
        </w:rPr>
        <w:id w:val="1666286894"/>
        <w:docPartObj>
          <w:docPartGallery w:val="Table of Contents"/>
          <w:docPartUnique/>
        </w:docPartObj>
      </w:sdtPr>
      <w:sdtEndPr>
        <w:rPr>
          <w:noProof/>
        </w:rPr>
      </w:sdtEndPr>
      <w:sdtContent>
        <w:p w14:paraId="13513DC7" w14:textId="77777777" w:rsidR="00F94273" w:rsidRPr="00201B89" w:rsidRDefault="00F94273" w:rsidP="003070FB">
          <w:pPr>
            <w:pStyle w:val="TOCHeading"/>
            <w:spacing w:before="0" w:line="240" w:lineRule="auto"/>
            <w:jc w:val="both"/>
            <w:rPr>
              <w:rFonts w:ascii="Arial" w:hAnsi="Arial" w:cs="Arial"/>
              <w:sz w:val="22"/>
              <w:szCs w:val="22"/>
            </w:rPr>
          </w:pPr>
          <w:r w:rsidRPr="00201B89">
            <w:rPr>
              <w:rFonts w:ascii="Arial" w:hAnsi="Arial" w:cs="Arial"/>
              <w:sz w:val="22"/>
              <w:szCs w:val="22"/>
            </w:rPr>
            <w:t>Tabla de Contenido</w:t>
          </w:r>
        </w:p>
        <w:p w14:paraId="2EBBC88C" w14:textId="77777777" w:rsidR="006D3E6E" w:rsidRPr="00201B89" w:rsidRDefault="00F94273">
          <w:pPr>
            <w:pStyle w:val="TOC1"/>
            <w:rPr>
              <w:rFonts w:ascii="Arial" w:eastAsiaTheme="minorEastAsia" w:hAnsi="Arial" w:cs="Arial"/>
              <w:smallCaps w:val="0"/>
              <w:spacing w:val="0"/>
              <w:sz w:val="22"/>
              <w:szCs w:val="22"/>
              <w:lang w:val="en-US"/>
            </w:rPr>
          </w:pPr>
          <w:r w:rsidRPr="00201B89">
            <w:rPr>
              <w:rFonts w:ascii="Arial" w:hAnsi="Arial" w:cs="Arial"/>
              <w:sz w:val="22"/>
              <w:szCs w:val="22"/>
            </w:rPr>
            <w:fldChar w:fldCharType="begin"/>
          </w:r>
          <w:r w:rsidRPr="00201B89">
            <w:rPr>
              <w:rFonts w:ascii="Arial" w:hAnsi="Arial" w:cs="Arial"/>
              <w:sz w:val="22"/>
              <w:szCs w:val="22"/>
            </w:rPr>
            <w:instrText xml:space="preserve"> TOC \o "1-3" \h \z \u </w:instrText>
          </w:r>
          <w:r w:rsidRPr="00201B89">
            <w:rPr>
              <w:rFonts w:ascii="Arial" w:hAnsi="Arial" w:cs="Arial"/>
              <w:sz w:val="22"/>
              <w:szCs w:val="22"/>
            </w:rPr>
            <w:fldChar w:fldCharType="separate"/>
          </w:r>
          <w:hyperlink w:anchor="_Toc491518985" w:history="1">
            <w:r w:rsidR="006D3E6E" w:rsidRPr="00201B89">
              <w:rPr>
                <w:rStyle w:val="Hyperlink"/>
                <w:rFonts w:ascii="Arial" w:hAnsi="Arial" w:cs="Arial"/>
                <w:sz w:val="22"/>
                <w:szCs w:val="22"/>
              </w:rPr>
              <w:t>I.</w:t>
            </w:r>
            <w:r w:rsidR="006D3E6E" w:rsidRPr="00201B89">
              <w:rPr>
                <w:rFonts w:ascii="Arial" w:eastAsiaTheme="minorEastAsia" w:hAnsi="Arial" w:cs="Arial"/>
                <w:smallCaps w:val="0"/>
                <w:spacing w:val="0"/>
                <w:sz w:val="22"/>
                <w:szCs w:val="22"/>
                <w:lang w:val="en-US"/>
              </w:rPr>
              <w:tab/>
            </w:r>
            <w:r w:rsidR="006D3E6E" w:rsidRPr="00201B89">
              <w:rPr>
                <w:rStyle w:val="Hyperlink"/>
                <w:rFonts w:ascii="Arial" w:hAnsi="Arial" w:cs="Arial"/>
                <w:sz w:val="22"/>
                <w:szCs w:val="22"/>
              </w:rPr>
              <w:t>Introducción</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_Toc491518985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3</w:t>
            </w:r>
            <w:r w:rsidR="006D3E6E" w:rsidRPr="00201B89">
              <w:rPr>
                <w:rFonts w:ascii="Arial" w:hAnsi="Arial" w:cs="Arial"/>
                <w:webHidden/>
                <w:sz w:val="22"/>
                <w:szCs w:val="22"/>
              </w:rPr>
              <w:fldChar w:fldCharType="end"/>
            </w:r>
          </w:hyperlink>
        </w:p>
        <w:p w14:paraId="750960BF" w14:textId="77777777" w:rsidR="006D3E6E" w:rsidRPr="00201B89" w:rsidRDefault="004D384A">
          <w:pPr>
            <w:pStyle w:val="TOC1"/>
            <w:rPr>
              <w:rFonts w:ascii="Arial" w:eastAsiaTheme="minorEastAsia" w:hAnsi="Arial" w:cs="Arial"/>
              <w:smallCaps w:val="0"/>
              <w:spacing w:val="0"/>
              <w:sz w:val="22"/>
              <w:szCs w:val="22"/>
              <w:lang w:val="en-US"/>
            </w:rPr>
          </w:pPr>
          <w:hyperlink w:anchor="_Toc491518986" w:history="1">
            <w:r w:rsidR="006D3E6E" w:rsidRPr="00201B89">
              <w:rPr>
                <w:rStyle w:val="Hyperlink"/>
                <w:rFonts w:ascii="Arial" w:hAnsi="Arial" w:cs="Arial"/>
                <w:sz w:val="22"/>
                <w:szCs w:val="22"/>
              </w:rPr>
              <w:t>II.</w:t>
            </w:r>
            <w:r w:rsidR="006D3E6E" w:rsidRPr="00201B89">
              <w:rPr>
                <w:rFonts w:ascii="Arial" w:eastAsiaTheme="minorEastAsia" w:hAnsi="Arial" w:cs="Arial"/>
                <w:smallCaps w:val="0"/>
                <w:spacing w:val="0"/>
                <w:sz w:val="22"/>
                <w:szCs w:val="22"/>
                <w:lang w:val="en-US"/>
              </w:rPr>
              <w:tab/>
            </w:r>
            <w:r w:rsidR="006D3E6E" w:rsidRPr="00201B89">
              <w:rPr>
                <w:rStyle w:val="Hyperlink"/>
                <w:rFonts w:ascii="Arial" w:hAnsi="Arial" w:cs="Arial"/>
                <w:sz w:val="22"/>
                <w:szCs w:val="22"/>
              </w:rPr>
              <w:t>Monitoreo</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_Toc491518986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5</w:t>
            </w:r>
            <w:r w:rsidR="006D3E6E" w:rsidRPr="00201B89">
              <w:rPr>
                <w:rFonts w:ascii="Arial" w:hAnsi="Arial" w:cs="Arial"/>
                <w:webHidden/>
                <w:sz w:val="22"/>
                <w:szCs w:val="22"/>
              </w:rPr>
              <w:fldChar w:fldCharType="end"/>
            </w:r>
          </w:hyperlink>
        </w:p>
        <w:p w14:paraId="03D180F1" w14:textId="77777777" w:rsidR="006D3E6E" w:rsidRPr="00201B89" w:rsidRDefault="004D384A">
          <w:pPr>
            <w:pStyle w:val="TOC1"/>
            <w:rPr>
              <w:rFonts w:ascii="Arial" w:eastAsiaTheme="minorEastAsia" w:hAnsi="Arial" w:cs="Arial"/>
              <w:smallCaps w:val="0"/>
              <w:spacing w:val="0"/>
              <w:sz w:val="22"/>
              <w:szCs w:val="22"/>
              <w:lang w:val="en-US"/>
            </w:rPr>
          </w:pPr>
          <w:hyperlink w:anchor="_Toc491518987" w:history="1">
            <w:r w:rsidR="006D3E6E" w:rsidRPr="00201B89">
              <w:rPr>
                <w:rStyle w:val="Hyperlink"/>
                <w:rFonts w:ascii="Arial" w:hAnsi="Arial" w:cs="Arial"/>
                <w:sz w:val="22"/>
                <w:szCs w:val="22"/>
                <w:lang w:val="es-ES"/>
              </w:rPr>
              <w:t>Tabla 1. Indicadores de Producto por Componente</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_Toc491518987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5</w:t>
            </w:r>
            <w:r w:rsidR="006D3E6E" w:rsidRPr="00201B89">
              <w:rPr>
                <w:rFonts w:ascii="Arial" w:hAnsi="Arial" w:cs="Arial"/>
                <w:webHidden/>
                <w:sz w:val="22"/>
                <w:szCs w:val="22"/>
              </w:rPr>
              <w:fldChar w:fldCharType="end"/>
            </w:r>
          </w:hyperlink>
        </w:p>
        <w:p w14:paraId="174C5347" w14:textId="77777777" w:rsidR="006D3E6E" w:rsidRPr="00201B89" w:rsidRDefault="004D384A">
          <w:pPr>
            <w:pStyle w:val="TOC1"/>
            <w:rPr>
              <w:rFonts w:ascii="Arial" w:eastAsiaTheme="minorEastAsia" w:hAnsi="Arial" w:cs="Arial"/>
              <w:smallCaps w:val="0"/>
              <w:spacing w:val="0"/>
              <w:sz w:val="22"/>
              <w:szCs w:val="22"/>
              <w:lang w:val="en-US"/>
            </w:rPr>
          </w:pPr>
          <w:hyperlink w:anchor="_Toc491518988" w:history="1">
            <w:r w:rsidR="006D3E6E" w:rsidRPr="00201B89">
              <w:rPr>
                <w:rStyle w:val="Hyperlink"/>
                <w:rFonts w:ascii="Arial" w:hAnsi="Arial" w:cs="Arial"/>
                <w:sz w:val="22"/>
                <w:szCs w:val="22"/>
                <w:lang w:val="es-ES"/>
              </w:rPr>
              <w:t>Instrumentos para el Monitoreo de los Indicadores y Recopilación de Datos</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_Toc491518988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9</w:t>
            </w:r>
            <w:r w:rsidR="006D3E6E" w:rsidRPr="00201B89">
              <w:rPr>
                <w:rFonts w:ascii="Arial" w:hAnsi="Arial" w:cs="Arial"/>
                <w:webHidden/>
                <w:sz w:val="22"/>
                <w:szCs w:val="22"/>
              </w:rPr>
              <w:fldChar w:fldCharType="end"/>
            </w:r>
          </w:hyperlink>
        </w:p>
        <w:p w14:paraId="66238755" w14:textId="77777777" w:rsidR="006D3E6E" w:rsidRPr="00201B89" w:rsidRDefault="004D384A">
          <w:pPr>
            <w:pStyle w:val="TOC1"/>
            <w:rPr>
              <w:rFonts w:ascii="Arial" w:eastAsiaTheme="minorEastAsia" w:hAnsi="Arial" w:cs="Arial"/>
              <w:smallCaps w:val="0"/>
              <w:spacing w:val="0"/>
              <w:sz w:val="22"/>
              <w:szCs w:val="22"/>
              <w:lang w:val="en-US"/>
            </w:rPr>
          </w:pPr>
          <w:hyperlink w:anchor="_Toc491518989" w:history="1">
            <w:r w:rsidR="006D3E6E" w:rsidRPr="00201B89">
              <w:rPr>
                <w:rStyle w:val="Hyperlink"/>
                <w:rFonts w:ascii="Arial" w:hAnsi="Arial" w:cs="Arial"/>
                <w:sz w:val="22"/>
                <w:szCs w:val="22"/>
                <w:lang w:val="es-ES"/>
              </w:rPr>
              <w:t>2.6</w:t>
            </w:r>
            <w:r w:rsidR="006D3E6E" w:rsidRPr="00201B89">
              <w:rPr>
                <w:rFonts w:ascii="Arial" w:eastAsiaTheme="minorEastAsia" w:hAnsi="Arial" w:cs="Arial"/>
                <w:smallCaps w:val="0"/>
                <w:spacing w:val="0"/>
                <w:sz w:val="22"/>
                <w:szCs w:val="22"/>
                <w:lang w:val="en-US"/>
              </w:rPr>
              <w:tab/>
            </w:r>
            <w:r w:rsidR="006D3E6E" w:rsidRPr="00201B89">
              <w:rPr>
                <w:rStyle w:val="Hyperlink"/>
                <w:rFonts w:ascii="Arial" w:hAnsi="Arial" w:cs="Arial"/>
                <w:sz w:val="22"/>
                <w:szCs w:val="22"/>
                <w:lang w:val="es-ES"/>
              </w:rPr>
              <w:t>Plan de Ejecución de Proyecto (PEP).</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_Toc491518989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9</w:t>
            </w:r>
            <w:r w:rsidR="006D3E6E" w:rsidRPr="00201B89">
              <w:rPr>
                <w:rFonts w:ascii="Arial" w:hAnsi="Arial" w:cs="Arial"/>
                <w:webHidden/>
                <w:sz w:val="22"/>
                <w:szCs w:val="22"/>
              </w:rPr>
              <w:fldChar w:fldCharType="end"/>
            </w:r>
          </w:hyperlink>
        </w:p>
        <w:p w14:paraId="7C0BBF16" w14:textId="77777777" w:rsidR="006D3E6E" w:rsidRPr="00201B89" w:rsidRDefault="004D384A">
          <w:pPr>
            <w:pStyle w:val="TOC1"/>
            <w:rPr>
              <w:rFonts w:ascii="Arial" w:eastAsiaTheme="minorEastAsia" w:hAnsi="Arial" w:cs="Arial"/>
              <w:smallCaps w:val="0"/>
              <w:spacing w:val="0"/>
              <w:sz w:val="22"/>
              <w:szCs w:val="22"/>
              <w:lang w:val="en-US"/>
            </w:rPr>
          </w:pPr>
          <w:hyperlink w:anchor="_Toc491518990" w:history="1">
            <w:r w:rsidR="006D3E6E" w:rsidRPr="00201B89">
              <w:rPr>
                <w:rStyle w:val="Hyperlink"/>
                <w:rFonts w:ascii="Arial" w:hAnsi="Arial" w:cs="Arial"/>
                <w:sz w:val="22"/>
                <w:szCs w:val="22"/>
                <w:lang w:val="es-ES"/>
              </w:rPr>
              <w:t>2.7</w:t>
            </w:r>
            <w:r w:rsidR="006D3E6E" w:rsidRPr="00201B89">
              <w:rPr>
                <w:rFonts w:ascii="Arial" w:eastAsiaTheme="minorEastAsia" w:hAnsi="Arial" w:cs="Arial"/>
                <w:smallCaps w:val="0"/>
                <w:spacing w:val="0"/>
                <w:sz w:val="22"/>
                <w:szCs w:val="22"/>
                <w:lang w:val="en-US"/>
              </w:rPr>
              <w:tab/>
            </w:r>
            <w:r w:rsidR="006D3E6E" w:rsidRPr="00201B89">
              <w:rPr>
                <w:rStyle w:val="Hyperlink"/>
                <w:rFonts w:ascii="Arial" w:hAnsi="Arial" w:cs="Arial"/>
                <w:sz w:val="22"/>
                <w:szCs w:val="22"/>
                <w:lang w:val="es-ES"/>
              </w:rPr>
              <w:t>Plan Operativo Anual (POA).</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_Toc491518990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9</w:t>
            </w:r>
            <w:r w:rsidR="006D3E6E" w:rsidRPr="00201B89">
              <w:rPr>
                <w:rFonts w:ascii="Arial" w:hAnsi="Arial" w:cs="Arial"/>
                <w:webHidden/>
                <w:sz w:val="22"/>
                <w:szCs w:val="22"/>
              </w:rPr>
              <w:fldChar w:fldCharType="end"/>
            </w:r>
          </w:hyperlink>
        </w:p>
        <w:p w14:paraId="69AEAED1" w14:textId="77777777" w:rsidR="006D3E6E" w:rsidRPr="00201B89" w:rsidRDefault="004D384A">
          <w:pPr>
            <w:pStyle w:val="TOC1"/>
            <w:rPr>
              <w:rFonts w:ascii="Arial" w:eastAsiaTheme="minorEastAsia" w:hAnsi="Arial" w:cs="Arial"/>
              <w:smallCaps w:val="0"/>
              <w:spacing w:val="0"/>
              <w:sz w:val="22"/>
              <w:szCs w:val="22"/>
              <w:lang w:val="en-US"/>
            </w:rPr>
          </w:pPr>
          <w:hyperlink w:anchor="_Toc491518991" w:history="1">
            <w:r w:rsidR="006D3E6E" w:rsidRPr="00201B89">
              <w:rPr>
                <w:rStyle w:val="Hyperlink"/>
                <w:rFonts w:ascii="Arial" w:hAnsi="Arial" w:cs="Arial"/>
                <w:sz w:val="22"/>
                <w:szCs w:val="22"/>
                <w:lang w:val="es-ES"/>
              </w:rPr>
              <w:t>2.10</w:t>
            </w:r>
            <w:r w:rsidR="006D3E6E" w:rsidRPr="00201B89">
              <w:rPr>
                <w:rFonts w:ascii="Arial" w:eastAsiaTheme="minorEastAsia" w:hAnsi="Arial" w:cs="Arial"/>
                <w:smallCaps w:val="0"/>
                <w:spacing w:val="0"/>
                <w:sz w:val="22"/>
                <w:szCs w:val="22"/>
                <w:lang w:val="en-US"/>
              </w:rPr>
              <w:tab/>
            </w:r>
            <w:r w:rsidR="006D3E6E" w:rsidRPr="00201B89">
              <w:rPr>
                <w:rStyle w:val="Hyperlink"/>
                <w:rFonts w:ascii="Arial" w:hAnsi="Arial" w:cs="Arial"/>
                <w:sz w:val="22"/>
                <w:szCs w:val="22"/>
                <w:lang w:val="es-ES"/>
              </w:rPr>
              <w:t>Plan de Adquisiciones (PA).</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_Toc491518991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9</w:t>
            </w:r>
            <w:r w:rsidR="006D3E6E" w:rsidRPr="00201B89">
              <w:rPr>
                <w:rFonts w:ascii="Arial" w:hAnsi="Arial" w:cs="Arial"/>
                <w:webHidden/>
                <w:sz w:val="22"/>
                <w:szCs w:val="22"/>
              </w:rPr>
              <w:fldChar w:fldCharType="end"/>
            </w:r>
          </w:hyperlink>
        </w:p>
        <w:p w14:paraId="6D7583A1" w14:textId="77777777" w:rsidR="006D3E6E" w:rsidRPr="00201B89" w:rsidRDefault="004D384A">
          <w:pPr>
            <w:pStyle w:val="TOC1"/>
            <w:rPr>
              <w:rFonts w:ascii="Arial" w:eastAsiaTheme="minorEastAsia" w:hAnsi="Arial" w:cs="Arial"/>
              <w:smallCaps w:val="0"/>
              <w:spacing w:val="0"/>
              <w:sz w:val="22"/>
              <w:szCs w:val="22"/>
              <w:lang w:val="en-US"/>
            </w:rPr>
          </w:pPr>
          <w:hyperlink w:anchor="_Toc491518992" w:history="1">
            <w:r w:rsidR="006D3E6E" w:rsidRPr="00201B89">
              <w:rPr>
                <w:rStyle w:val="Hyperlink"/>
                <w:rFonts w:ascii="Arial" w:hAnsi="Arial" w:cs="Arial"/>
                <w:sz w:val="22"/>
                <w:szCs w:val="22"/>
                <w:lang w:val="es-ES"/>
              </w:rPr>
              <w:t>Presentación de Informes</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_Toc491518992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10</w:t>
            </w:r>
            <w:r w:rsidR="006D3E6E" w:rsidRPr="00201B89">
              <w:rPr>
                <w:rFonts w:ascii="Arial" w:hAnsi="Arial" w:cs="Arial"/>
                <w:webHidden/>
                <w:sz w:val="22"/>
                <w:szCs w:val="22"/>
              </w:rPr>
              <w:fldChar w:fldCharType="end"/>
            </w:r>
          </w:hyperlink>
        </w:p>
        <w:p w14:paraId="5047B36B" w14:textId="77777777" w:rsidR="006D3E6E" w:rsidRPr="00201B89" w:rsidRDefault="004D384A">
          <w:pPr>
            <w:pStyle w:val="TOC1"/>
            <w:rPr>
              <w:rFonts w:ascii="Arial" w:eastAsiaTheme="minorEastAsia" w:hAnsi="Arial" w:cs="Arial"/>
              <w:smallCaps w:val="0"/>
              <w:spacing w:val="0"/>
              <w:sz w:val="22"/>
              <w:szCs w:val="22"/>
              <w:lang w:val="en-US"/>
            </w:rPr>
          </w:pPr>
          <w:hyperlink w:anchor="_Toc491518993" w:history="1">
            <w:r w:rsidR="006D3E6E" w:rsidRPr="00201B89">
              <w:rPr>
                <w:rStyle w:val="Hyperlink"/>
                <w:rFonts w:ascii="Arial" w:hAnsi="Arial" w:cs="Arial"/>
                <w:sz w:val="22"/>
                <w:szCs w:val="22"/>
                <w:lang w:val="es-ES"/>
              </w:rPr>
              <w:t>Coordinación, Plan de Trabajo y Presupuesto del Monitoreo</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_Toc491518993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11</w:t>
            </w:r>
            <w:r w:rsidR="006D3E6E" w:rsidRPr="00201B89">
              <w:rPr>
                <w:rFonts w:ascii="Arial" w:hAnsi="Arial" w:cs="Arial"/>
                <w:webHidden/>
                <w:sz w:val="22"/>
                <w:szCs w:val="22"/>
              </w:rPr>
              <w:fldChar w:fldCharType="end"/>
            </w:r>
          </w:hyperlink>
        </w:p>
        <w:p w14:paraId="69BAFA7E" w14:textId="77777777" w:rsidR="006D3E6E" w:rsidRPr="00201B89" w:rsidRDefault="004D384A">
          <w:pPr>
            <w:pStyle w:val="TOC1"/>
            <w:rPr>
              <w:rFonts w:ascii="Arial" w:eastAsiaTheme="minorEastAsia" w:hAnsi="Arial" w:cs="Arial"/>
              <w:smallCaps w:val="0"/>
              <w:spacing w:val="0"/>
              <w:sz w:val="22"/>
              <w:szCs w:val="22"/>
              <w:lang w:val="en-US"/>
            </w:rPr>
          </w:pPr>
          <w:hyperlink w:anchor="_Toc491518994" w:history="1">
            <w:r w:rsidR="006D3E6E" w:rsidRPr="00201B89">
              <w:rPr>
                <w:rStyle w:val="Hyperlink"/>
                <w:rFonts w:ascii="Arial" w:hAnsi="Arial" w:cs="Arial"/>
                <w:sz w:val="22"/>
                <w:szCs w:val="22"/>
                <w:lang w:val="es-ES"/>
              </w:rPr>
              <w:t>Tabla 2. Monitoreo - Plan de Trabajo y Presupuesto</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_Toc491518994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12</w:t>
            </w:r>
            <w:r w:rsidR="006D3E6E" w:rsidRPr="00201B89">
              <w:rPr>
                <w:rFonts w:ascii="Arial" w:hAnsi="Arial" w:cs="Arial"/>
                <w:webHidden/>
                <w:sz w:val="22"/>
                <w:szCs w:val="22"/>
              </w:rPr>
              <w:fldChar w:fldCharType="end"/>
            </w:r>
          </w:hyperlink>
        </w:p>
        <w:p w14:paraId="45289FD2" w14:textId="77777777" w:rsidR="006D3E6E" w:rsidRPr="00201B89" w:rsidRDefault="004D384A">
          <w:pPr>
            <w:pStyle w:val="TOC1"/>
            <w:rPr>
              <w:rFonts w:ascii="Arial" w:eastAsiaTheme="minorEastAsia" w:hAnsi="Arial" w:cs="Arial"/>
              <w:smallCaps w:val="0"/>
              <w:spacing w:val="0"/>
              <w:sz w:val="22"/>
              <w:szCs w:val="22"/>
              <w:lang w:val="en-US"/>
            </w:rPr>
          </w:pPr>
          <w:hyperlink w:anchor="_Toc491518995" w:history="1">
            <w:r w:rsidR="006D3E6E" w:rsidRPr="00201B89">
              <w:rPr>
                <w:rStyle w:val="Hyperlink"/>
                <w:rFonts w:ascii="Arial" w:hAnsi="Arial" w:cs="Arial"/>
                <w:sz w:val="22"/>
                <w:szCs w:val="22"/>
              </w:rPr>
              <w:t>III.</w:t>
            </w:r>
            <w:r w:rsidR="006D3E6E" w:rsidRPr="00201B89">
              <w:rPr>
                <w:rFonts w:ascii="Arial" w:eastAsiaTheme="minorEastAsia" w:hAnsi="Arial" w:cs="Arial"/>
                <w:smallCaps w:val="0"/>
                <w:spacing w:val="0"/>
                <w:sz w:val="22"/>
                <w:szCs w:val="22"/>
                <w:lang w:val="en-US"/>
              </w:rPr>
              <w:tab/>
            </w:r>
            <w:r w:rsidR="006D3E6E" w:rsidRPr="00201B89">
              <w:rPr>
                <w:rStyle w:val="Hyperlink"/>
                <w:rFonts w:ascii="Arial" w:hAnsi="Arial" w:cs="Arial"/>
                <w:sz w:val="22"/>
                <w:szCs w:val="22"/>
              </w:rPr>
              <w:t>Evaluación</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_Toc491518995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13</w:t>
            </w:r>
            <w:r w:rsidR="006D3E6E" w:rsidRPr="00201B89">
              <w:rPr>
                <w:rFonts w:ascii="Arial" w:hAnsi="Arial" w:cs="Arial"/>
                <w:webHidden/>
                <w:sz w:val="22"/>
                <w:szCs w:val="22"/>
              </w:rPr>
              <w:fldChar w:fldCharType="end"/>
            </w:r>
          </w:hyperlink>
        </w:p>
        <w:p w14:paraId="42881248" w14:textId="77777777" w:rsidR="006D3E6E" w:rsidRPr="00201B89" w:rsidRDefault="004D384A">
          <w:pPr>
            <w:pStyle w:val="TOC1"/>
            <w:rPr>
              <w:rFonts w:ascii="Arial" w:eastAsiaTheme="minorEastAsia" w:hAnsi="Arial" w:cs="Arial"/>
              <w:smallCaps w:val="0"/>
              <w:spacing w:val="0"/>
              <w:sz w:val="22"/>
              <w:szCs w:val="22"/>
              <w:lang w:val="en-US"/>
            </w:rPr>
          </w:pPr>
          <w:hyperlink w:anchor="_Toc491518996" w:history="1">
            <w:r w:rsidR="006D3E6E" w:rsidRPr="00201B89">
              <w:rPr>
                <w:rStyle w:val="Hyperlink"/>
                <w:rFonts w:ascii="Arial" w:hAnsi="Arial" w:cs="Arial"/>
                <w:sz w:val="22"/>
                <w:szCs w:val="22"/>
                <w:lang w:val="es-ES"/>
              </w:rPr>
              <w:t>Principales Preguntas de Evaluación</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_Toc491518996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13</w:t>
            </w:r>
            <w:r w:rsidR="006D3E6E" w:rsidRPr="00201B89">
              <w:rPr>
                <w:rFonts w:ascii="Arial" w:hAnsi="Arial" w:cs="Arial"/>
                <w:webHidden/>
                <w:sz w:val="22"/>
                <w:szCs w:val="22"/>
              </w:rPr>
              <w:fldChar w:fldCharType="end"/>
            </w:r>
          </w:hyperlink>
        </w:p>
        <w:p w14:paraId="79322992" w14:textId="77777777" w:rsidR="006D3E6E" w:rsidRPr="00226FC5" w:rsidRDefault="00F0155C">
          <w:pPr>
            <w:pStyle w:val="TOC1"/>
            <w:rPr>
              <w:rFonts w:ascii="Arial" w:eastAsiaTheme="minorEastAsia" w:hAnsi="Arial" w:cs="Arial"/>
              <w:smallCaps w:val="0"/>
              <w:spacing w:val="0"/>
              <w:sz w:val="22"/>
              <w:szCs w:val="22"/>
              <w:lang w:val="es-ES"/>
            </w:rPr>
          </w:pPr>
          <w:r w:rsidRPr="00226FC5">
            <w:rPr>
              <w:rFonts w:ascii="Arial" w:hAnsi="Arial" w:cs="Arial"/>
              <w:sz w:val="22"/>
              <w:szCs w:val="22"/>
              <w:u w:val="single"/>
              <w:lang w:val="es-ES"/>
            </w:rPr>
            <w:t xml:space="preserve">Conocimiento Existente (evaluaciones previas, analisis economico ex ante) </w:t>
          </w:r>
          <w:hyperlink w:anchor="_Toc491518997" w:history="1">
            <w:r w:rsidR="006D3E6E" w:rsidRPr="00226FC5">
              <w:rPr>
                <w:rFonts w:ascii="Arial" w:hAnsi="Arial" w:cs="Arial"/>
                <w:webHidden/>
                <w:sz w:val="22"/>
                <w:szCs w:val="22"/>
              </w:rPr>
              <w:tab/>
            </w:r>
            <w:r w:rsidR="006D3E6E" w:rsidRPr="00226FC5">
              <w:rPr>
                <w:rFonts w:ascii="Arial" w:hAnsi="Arial" w:cs="Arial"/>
                <w:webHidden/>
                <w:sz w:val="22"/>
                <w:szCs w:val="22"/>
              </w:rPr>
              <w:fldChar w:fldCharType="begin"/>
            </w:r>
            <w:r w:rsidR="006D3E6E" w:rsidRPr="00226FC5">
              <w:rPr>
                <w:rFonts w:ascii="Arial" w:hAnsi="Arial" w:cs="Arial"/>
                <w:webHidden/>
                <w:sz w:val="22"/>
                <w:szCs w:val="22"/>
              </w:rPr>
              <w:instrText xml:space="preserve"> PAGEREF _Toc491518997 \h </w:instrText>
            </w:r>
            <w:r w:rsidR="006D3E6E" w:rsidRPr="00226FC5">
              <w:rPr>
                <w:rFonts w:ascii="Arial" w:hAnsi="Arial" w:cs="Arial"/>
                <w:webHidden/>
                <w:sz w:val="22"/>
                <w:szCs w:val="22"/>
              </w:rPr>
            </w:r>
            <w:r w:rsidR="006D3E6E" w:rsidRPr="00226FC5">
              <w:rPr>
                <w:rFonts w:ascii="Arial" w:hAnsi="Arial" w:cs="Arial"/>
                <w:webHidden/>
                <w:sz w:val="22"/>
                <w:szCs w:val="22"/>
              </w:rPr>
              <w:fldChar w:fldCharType="separate"/>
            </w:r>
            <w:r w:rsidR="006D3E6E" w:rsidRPr="00226FC5">
              <w:rPr>
                <w:rFonts w:ascii="Arial" w:hAnsi="Arial" w:cs="Arial"/>
                <w:webHidden/>
                <w:sz w:val="22"/>
                <w:szCs w:val="22"/>
              </w:rPr>
              <w:t>13</w:t>
            </w:r>
            <w:r w:rsidR="006D3E6E" w:rsidRPr="00226FC5">
              <w:rPr>
                <w:rFonts w:ascii="Arial" w:hAnsi="Arial" w:cs="Arial"/>
                <w:webHidden/>
                <w:sz w:val="22"/>
                <w:szCs w:val="22"/>
              </w:rPr>
              <w:fldChar w:fldCharType="end"/>
            </w:r>
          </w:hyperlink>
        </w:p>
        <w:p w14:paraId="1471C8F1" w14:textId="77777777" w:rsidR="006D3E6E" w:rsidRPr="00226FC5" w:rsidRDefault="00F0155C">
          <w:pPr>
            <w:pStyle w:val="TOC1"/>
            <w:rPr>
              <w:rFonts w:ascii="Arial" w:eastAsiaTheme="minorEastAsia" w:hAnsi="Arial" w:cs="Arial"/>
              <w:smallCaps w:val="0"/>
              <w:spacing w:val="0"/>
              <w:sz w:val="22"/>
              <w:szCs w:val="22"/>
              <w:lang w:val="es-ES"/>
            </w:rPr>
          </w:pPr>
          <w:r w:rsidRPr="00226FC5">
            <w:rPr>
              <w:rStyle w:val="Hyperlink"/>
              <w:rFonts w:ascii="Arial" w:hAnsi="Arial" w:cs="Arial"/>
              <w:color w:val="auto"/>
              <w:sz w:val="22"/>
              <w:szCs w:val="22"/>
              <w:lang w:val="es-ES"/>
            </w:rPr>
            <w:t xml:space="preserve">Principales Indicadores de Resultados </w:t>
          </w:r>
          <w:hyperlink w:anchor="_Toc491518998" w:history="1">
            <w:r w:rsidR="006D3E6E" w:rsidRPr="00226FC5">
              <w:rPr>
                <w:rFonts w:ascii="Arial" w:hAnsi="Arial" w:cs="Arial"/>
                <w:webHidden/>
                <w:sz w:val="22"/>
                <w:szCs w:val="22"/>
              </w:rPr>
              <w:tab/>
            </w:r>
            <w:r w:rsidR="006D3E6E" w:rsidRPr="00226FC5">
              <w:rPr>
                <w:rFonts w:ascii="Arial" w:hAnsi="Arial" w:cs="Arial"/>
                <w:webHidden/>
                <w:sz w:val="22"/>
                <w:szCs w:val="22"/>
              </w:rPr>
              <w:fldChar w:fldCharType="begin"/>
            </w:r>
            <w:r w:rsidR="006D3E6E" w:rsidRPr="00226FC5">
              <w:rPr>
                <w:rFonts w:ascii="Arial" w:hAnsi="Arial" w:cs="Arial"/>
                <w:webHidden/>
                <w:sz w:val="22"/>
                <w:szCs w:val="22"/>
              </w:rPr>
              <w:instrText xml:space="preserve"> PAGEREF _Toc491518998 \h </w:instrText>
            </w:r>
            <w:r w:rsidR="006D3E6E" w:rsidRPr="00226FC5">
              <w:rPr>
                <w:rFonts w:ascii="Arial" w:hAnsi="Arial" w:cs="Arial"/>
                <w:webHidden/>
                <w:sz w:val="22"/>
                <w:szCs w:val="22"/>
              </w:rPr>
            </w:r>
            <w:r w:rsidR="006D3E6E" w:rsidRPr="00226FC5">
              <w:rPr>
                <w:rFonts w:ascii="Arial" w:hAnsi="Arial" w:cs="Arial"/>
                <w:webHidden/>
                <w:sz w:val="22"/>
                <w:szCs w:val="22"/>
              </w:rPr>
              <w:fldChar w:fldCharType="separate"/>
            </w:r>
            <w:r w:rsidR="006D3E6E" w:rsidRPr="00226FC5">
              <w:rPr>
                <w:rFonts w:ascii="Arial" w:hAnsi="Arial" w:cs="Arial"/>
                <w:webHidden/>
                <w:sz w:val="22"/>
                <w:szCs w:val="22"/>
              </w:rPr>
              <w:t>14</w:t>
            </w:r>
            <w:r w:rsidR="006D3E6E" w:rsidRPr="00226FC5">
              <w:rPr>
                <w:rFonts w:ascii="Arial" w:hAnsi="Arial" w:cs="Arial"/>
                <w:webHidden/>
                <w:sz w:val="22"/>
                <w:szCs w:val="22"/>
              </w:rPr>
              <w:fldChar w:fldCharType="end"/>
            </w:r>
          </w:hyperlink>
        </w:p>
        <w:p w14:paraId="6C36859D" w14:textId="77777777" w:rsidR="006D3E6E" w:rsidRPr="00226FC5" w:rsidRDefault="00F0155C">
          <w:pPr>
            <w:pStyle w:val="TOC1"/>
            <w:rPr>
              <w:rFonts w:ascii="Arial" w:eastAsiaTheme="minorEastAsia" w:hAnsi="Arial" w:cs="Arial"/>
              <w:smallCaps w:val="0"/>
              <w:spacing w:val="0"/>
              <w:sz w:val="22"/>
              <w:szCs w:val="22"/>
              <w:lang w:val="es-ES"/>
            </w:rPr>
          </w:pPr>
          <w:r w:rsidRPr="00226FC5">
            <w:rPr>
              <w:rStyle w:val="Hyperlink"/>
              <w:rFonts w:ascii="Arial" w:hAnsi="Arial" w:cs="Arial"/>
              <w:color w:val="auto"/>
              <w:sz w:val="22"/>
              <w:szCs w:val="22"/>
              <w:lang w:val="es-ES"/>
            </w:rPr>
            <w:t xml:space="preserve">Metodología de Evaluación de Resultados </w:t>
          </w:r>
          <w:hyperlink w:anchor="_Toc491518999" w:history="1">
            <w:r w:rsidR="006D3E6E" w:rsidRPr="00226FC5">
              <w:rPr>
                <w:rFonts w:ascii="Arial" w:hAnsi="Arial" w:cs="Arial"/>
                <w:webHidden/>
                <w:sz w:val="22"/>
                <w:szCs w:val="22"/>
              </w:rPr>
              <w:tab/>
            </w:r>
            <w:r w:rsidR="006D3E6E" w:rsidRPr="00226FC5">
              <w:rPr>
                <w:rFonts w:ascii="Arial" w:hAnsi="Arial" w:cs="Arial"/>
                <w:webHidden/>
                <w:sz w:val="22"/>
                <w:szCs w:val="22"/>
              </w:rPr>
              <w:fldChar w:fldCharType="begin"/>
            </w:r>
            <w:r w:rsidR="006D3E6E" w:rsidRPr="00226FC5">
              <w:rPr>
                <w:rFonts w:ascii="Arial" w:hAnsi="Arial" w:cs="Arial"/>
                <w:webHidden/>
                <w:sz w:val="22"/>
                <w:szCs w:val="22"/>
              </w:rPr>
              <w:instrText xml:space="preserve"> PAGEREF _Toc491518999 \h </w:instrText>
            </w:r>
            <w:r w:rsidR="006D3E6E" w:rsidRPr="00226FC5">
              <w:rPr>
                <w:rFonts w:ascii="Arial" w:hAnsi="Arial" w:cs="Arial"/>
                <w:webHidden/>
                <w:sz w:val="22"/>
                <w:szCs w:val="22"/>
              </w:rPr>
            </w:r>
            <w:r w:rsidR="006D3E6E" w:rsidRPr="00226FC5">
              <w:rPr>
                <w:rFonts w:ascii="Arial" w:hAnsi="Arial" w:cs="Arial"/>
                <w:webHidden/>
                <w:sz w:val="22"/>
                <w:szCs w:val="22"/>
              </w:rPr>
              <w:fldChar w:fldCharType="separate"/>
            </w:r>
            <w:r w:rsidR="006D3E6E" w:rsidRPr="00226FC5">
              <w:rPr>
                <w:rFonts w:ascii="Arial" w:hAnsi="Arial" w:cs="Arial"/>
                <w:webHidden/>
                <w:sz w:val="22"/>
                <w:szCs w:val="22"/>
              </w:rPr>
              <w:t>16</w:t>
            </w:r>
            <w:r w:rsidR="006D3E6E" w:rsidRPr="00226FC5">
              <w:rPr>
                <w:rFonts w:ascii="Arial" w:hAnsi="Arial" w:cs="Arial"/>
                <w:webHidden/>
                <w:sz w:val="22"/>
                <w:szCs w:val="22"/>
              </w:rPr>
              <w:fldChar w:fldCharType="end"/>
            </w:r>
          </w:hyperlink>
        </w:p>
        <w:p w14:paraId="02B0BD7E" w14:textId="77777777" w:rsidR="00F0155C" w:rsidRPr="00226FC5" w:rsidRDefault="00F0155C">
          <w:pPr>
            <w:pStyle w:val="TOC1"/>
            <w:rPr>
              <w:rStyle w:val="Hyperlink"/>
              <w:rFonts w:ascii="Arial" w:hAnsi="Arial" w:cs="Arial"/>
              <w:color w:val="auto"/>
              <w:sz w:val="22"/>
              <w:szCs w:val="22"/>
              <w:lang w:val="es-ES"/>
            </w:rPr>
          </w:pPr>
          <w:r w:rsidRPr="00226FC5">
            <w:rPr>
              <w:rStyle w:val="Hyperlink"/>
              <w:rFonts w:ascii="Arial" w:hAnsi="Arial" w:cs="Arial"/>
              <w:color w:val="auto"/>
              <w:sz w:val="22"/>
              <w:szCs w:val="22"/>
              <w:lang w:val="es-ES"/>
            </w:rPr>
            <w:t>Metodología de Evaluación Económica Ex Post</w:t>
          </w:r>
        </w:p>
        <w:p w14:paraId="51623C27" w14:textId="77777777" w:rsidR="006D3E6E" w:rsidRPr="00201B89" w:rsidRDefault="004D384A">
          <w:pPr>
            <w:pStyle w:val="TOC1"/>
            <w:rPr>
              <w:rFonts w:ascii="Arial" w:eastAsiaTheme="minorEastAsia" w:hAnsi="Arial" w:cs="Arial"/>
              <w:smallCaps w:val="0"/>
              <w:spacing w:val="0"/>
              <w:sz w:val="22"/>
              <w:szCs w:val="22"/>
              <w:lang w:val="es-ES"/>
            </w:rPr>
          </w:pPr>
          <w:hyperlink w:anchor="_Toc491519000" w:history="1">
            <w:r w:rsidR="006D3E6E" w:rsidRPr="00201B89">
              <w:rPr>
                <w:rStyle w:val="Hyperlink"/>
                <w:rFonts w:ascii="Arial" w:hAnsi="Arial" w:cs="Arial"/>
                <w:sz w:val="22"/>
                <w:szCs w:val="22"/>
                <w:lang w:val="es-ES"/>
              </w:rPr>
              <w:t>Información de los Resultados</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_Toc491519000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17</w:t>
            </w:r>
            <w:r w:rsidR="006D3E6E" w:rsidRPr="00201B89">
              <w:rPr>
                <w:rFonts w:ascii="Arial" w:hAnsi="Arial" w:cs="Arial"/>
                <w:webHidden/>
                <w:sz w:val="22"/>
                <w:szCs w:val="22"/>
              </w:rPr>
              <w:fldChar w:fldCharType="end"/>
            </w:r>
          </w:hyperlink>
        </w:p>
        <w:p w14:paraId="40AA728C" w14:textId="77777777" w:rsidR="006D3E6E" w:rsidRPr="00201B89" w:rsidRDefault="004D384A">
          <w:pPr>
            <w:pStyle w:val="TOC1"/>
            <w:rPr>
              <w:rFonts w:ascii="Arial" w:eastAsiaTheme="minorEastAsia" w:hAnsi="Arial" w:cs="Arial"/>
              <w:smallCaps w:val="0"/>
              <w:spacing w:val="0"/>
              <w:sz w:val="22"/>
              <w:szCs w:val="22"/>
              <w:lang w:val="en-US"/>
            </w:rPr>
          </w:pPr>
          <w:hyperlink w:anchor="_Toc491519001" w:history="1">
            <w:r w:rsidR="006D3E6E" w:rsidRPr="00201B89">
              <w:rPr>
                <w:rStyle w:val="Hyperlink"/>
                <w:rFonts w:ascii="Arial" w:hAnsi="Arial" w:cs="Arial"/>
                <w:sz w:val="22"/>
                <w:szCs w:val="22"/>
                <w:lang w:val="es-ES"/>
              </w:rPr>
              <w:t>Coordinación, Plan De Trabajo Y Presupuesto De La Evaluación</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_Toc491519001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17</w:t>
            </w:r>
            <w:r w:rsidR="006D3E6E" w:rsidRPr="00201B89">
              <w:rPr>
                <w:rFonts w:ascii="Arial" w:hAnsi="Arial" w:cs="Arial"/>
                <w:webHidden/>
                <w:sz w:val="22"/>
                <w:szCs w:val="22"/>
              </w:rPr>
              <w:fldChar w:fldCharType="end"/>
            </w:r>
          </w:hyperlink>
        </w:p>
        <w:p w14:paraId="65F92F30" w14:textId="77777777" w:rsidR="006D3E6E" w:rsidRPr="00201B89" w:rsidRDefault="004D384A">
          <w:pPr>
            <w:pStyle w:val="TOC1"/>
            <w:rPr>
              <w:rFonts w:ascii="Arial" w:eastAsiaTheme="minorEastAsia" w:hAnsi="Arial" w:cs="Arial"/>
              <w:smallCaps w:val="0"/>
              <w:spacing w:val="0"/>
              <w:sz w:val="22"/>
              <w:szCs w:val="22"/>
              <w:lang w:val="en-US"/>
            </w:rPr>
          </w:pPr>
          <w:hyperlink w:anchor="_Toc491519002" w:history="1">
            <w:r w:rsidR="006D3E6E" w:rsidRPr="00201B89">
              <w:rPr>
                <w:rStyle w:val="Hyperlink"/>
                <w:rFonts w:ascii="Arial" w:hAnsi="Arial" w:cs="Arial"/>
                <w:sz w:val="22"/>
                <w:szCs w:val="22"/>
                <w:lang w:val="es-ES"/>
              </w:rPr>
              <w:t>Tabla 4. Evaluación  - Plan de trabajo y Presupuesto</w:t>
            </w:r>
            <w:r w:rsidR="006D3E6E" w:rsidRPr="00201B89">
              <w:rPr>
                <w:rFonts w:ascii="Arial" w:hAnsi="Arial" w:cs="Arial"/>
                <w:webHidden/>
                <w:sz w:val="22"/>
                <w:szCs w:val="22"/>
              </w:rPr>
              <w:tab/>
            </w:r>
            <w:r w:rsidR="006D3E6E" w:rsidRPr="00201B89">
              <w:rPr>
                <w:rFonts w:ascii="Arial" w:hAnsi="Arial" w:cs="Arial"/>
                <w:webHidden/>
                <w:sz w:val="22"/>
                <w:szCs w:val="22"/>
              </w:rPr>
              <w:fldChar w:fldCharType="begin"/>
            </w:r>
            <w:r w:rsidR="006D3E6E" w:rsidRPr="00201B89">
              <w:rPr>
                <w:rFonts w:ascii="Arial" w:hAnsi="Arial" w:cs="Arial"/>
                <w:webHidden/>
                <w:sz w:val="22"/>
                <w:szCs w:val="22"/>
              </w:rPr>
              <w:instrText xml:space="preserve"> PAGEREF _Toc491519002 \h </w:instrText>
            </w:r>
            <w:r w:rsidR="006D3E6E" w:rsidRPr="00201B89">
              <w:rPr>
                <w:rFonts w:ascii="Arial" w:hAnsi="Arial" w:cs="Arial"/>
                <w:webHidden/>
                <w:sz w:val="22"/>
                <w:szCs w:val="22"/>
              </w:rPr>
            </w:r>
            <w:r w:rsidR="006D3E6E" w:rsidRPr="00201B89">
              <w:rPr>
                <w:rFonts w:ascii="Arial" w:hAnsi="Arial" w:cs="Arial"/>
                <w:webHidden/>
                <w:sz w:val="22"/>
                <w:szCs w:val="22"/>
              </w:rPr>
              <w:fldChar w:fldCharType="separate"/>
            </w:r>
            <w:r w:rsidR="006D3E6E" w:rsidRPr="00201B89">
              <w:rPr>
                <w:rFonts w:ascii="Arial" w:hAnsi="Arial" w:cs="Arial"/>
                <w:webHidden/>
                <w:sz w:val="22"/>
                <w:szCs w:val="22"/>
              </w:rPr>
              <w:t>18</w:t>
            </w:r>
            <w:r w:rsidR="006D3E6E" w:rsidRPr="00201B89">
              <w:rPr>
                <w:rFonts w:ascii="Arial" w:hAnsi="Arial" w:cs="Arial"/>
                <w:webHidden/>
                <w:sz w:val="22"/>
                <w:szCs w:val="22"/>
              </w:rPr>
              <w:fldChar w:fldCharType="end"/>
            </w:r>
          </w:hyperlink>
        </w:p>
        <w:p w14:paraId="23942579" w14:textId="77777777" w:rsidR="006D3E6E" w:rsidRPr="00201B89" w:rsidRDefault="004D384A" w:rsidP="001C647D">
          <w:pPr>
            <w:pStyle w:val="TOC1"/>
            <w:rPr>
              <w:rFonts w:ascii="Arial" w:eastAsiaTheme="minorEastAsia" w:hAnsi="Arial" w:cs="Arial"/>
              <w:smallCaps w:val="0"/>
              <w:spacing w:val="0"/>
              <w:sz w:val="22"/>
              <w:szCs w:val="22"/>
              <w:lang w:val="en-US"/>
            </w:rPr>
          </w:pPr>
          <w:hyperlink w:anchor="_Toc491519003" w:history="1">
            <w:r w:rsidR="006D3E6E" w:rsidRPr="00201B89">
              <w:rPr>
                <w:rStyle w:val="Hyperlink"/>
                <w:rFonts w:ascii="Arial" w:hAnsi="Arial" w:cs="Arial"/>
                <w:sz w:val="22"/>
                <w:szCs w:val="22"/>
                <w:lang w:val="pt-BR"/>
              </w:rPr>
              <w:t xml:space="preserve">Anexo I - </w:t>
            </w:r>
            <w:r w:rsidR="00633B3C" w:rsidRPr="00201B89">
              <w:rPr>
                <w:rStyle w:val="Hyperlink"/>
                <w:rFonts w:ascii="Arial" w:hAnsi="Arial" w:cs="Arial"/>
                <w:bCs/>
                <w:sz w:val="22"/>
                <w:szCs w:val="22"/>
                <w:lang w:val="es-ES"/>
              </w:rPr>
              <w:t>Términos de Referencia (evaluación medio término)</w:t>
            </w:r>
            <w:r w:rsidR="006D3E6E" w:rsidRPr="00201B89">
              <w:rPr>
                <w:rStyle w:val="Hyperlink"/>
                <w:rFonts w:ascii="Arial" w:hAnsi="Arial" w:cs="Arial"/>
                <w:webHidden/>
                <w:sz w:val="22"/>
                <w:szCs w:val="22"/>
              </w:rPr>
              <w:tab/>
            </w:r>
            <w:r w:rsidR="006D3E6E" w:rsidRPr="00201B89">
              <w:rPr>
                <w:rStyle w:val="Hyperlink"/>
                <w:rFonts w:ascii="Arial" w:hAnsi="Arial" w:cs="Arial"/>
                <w:webHidden/>
                <w:sz w:val="22"/>
                <w:szCs w:val="22"/>
              </w:rPr>
              <w:fldChar w:fldCharType="begin"/>
            </w:r>
            <w:r w:rsidR="006D3E6E" w:rsidRPr="00201B89">
              <w:rPr>
                <w:rStyle w:val="Hyperlink"/>
                <w:rFonts w:ascii="Arial" w:hAnsi="Arial" w:cs="Arial"/>
                <w:webHidden/>
                <w:sz w:val="22"/>
                <w:szCs w:val="22"/>
              </w:rPr>
              <w:instrText xml:space="preserve"> PAGEREF _Toc491519003 \h </w:instrText>
            </w:r>
            <w:r w:rsidR="006D3E6E" w:rsidRPr="00201B89">
              <w:rPr>
                <w:rStyle w:val="Hyperlink"/>
                <w:rFonts w:ascii="Arial" w:hAnsi="Arial" w:cs="Arial"/>
                <w:webHidden/>
                <w:sz w:val="22"/>
                <w:szCs w:val="22"/>
              </w:rPr>
            </w:r>
            <w:r w:rsidR="006D3E6E" w:rsidRPr="00201B89">
              <w:rPr>
                <w:rStyle w:val="Hyperlink"/>
                <w:rFonts w:ascii="Arial" w:hAnsi="Arial" w:cs="Arial"/>
                <w:webHidden/>
                <w:sz w:val="22"/>
                <w:szCs w:val="22"/>
              </w:rPr>
              <w:fldChar w:fldCharType="separate"/>
            </w:r>
            <w:r w:rsidR="006D3E6E" w:rsidRPr="00201B89">
              <w:rPr>
                <w:rStyle w:val="Hyperlink"/>
                <w:rFonts w:ascii="Arial" w:hAnsi="Arial" w:cs="Arial"/>
                <w:webHidden/>
                <w:sz w:val="22"/>
                <w:szCs w:val="22"/>
              </w:rPr>
              <w:t>20</w:t>
            </w:r>
            <w:r w:rsidR="006D3E6E" w:rsidRPr="00201B89">
              <w:rPr>
                <w:rStyle w:val="Hyperlink"/>
                <w:rFonts w:ascii="Arial" w:hAnsi="Arial" w:cs="Arial"/>
                <w:webHidden/>
                <w:sz w:val="22"/>
                <w:szCs w:val="22"/>
              </w:rPr>
              <w:fldChar w:fldCharType="end"/>
            </w:r>
          </w:hyperlink>
        </w:p>
        <w:p w14:paraId="056E4F0E" w14:textId="77777777" w:rsidR="006D3E6E" w:rsidRPr="00201B89" w:rsidRDefault="004D384A">
          <w:pPr>
            <w:pStyle w:val="TOC1"/>
            <w:rPr>
              <w:rFonts w:ascii="Arial" w:eastAsiaTheme="minorEastAsia" w:hAnsi="Arial" w:cs="Arial"/>
              <w:smallCaps w:val="0"/>
              <w:spacing w:val="0"/>
              <w:sz w:val="22"/>
              <w:szCs w:val="22"/>
              <w:lang w:val="en-US"/>
            </w:rPr>
          </w:pPr>
          <w:hyperlink w:anchor="_Toc491519004" w:history="1">
            <w:r w:rsidR="006D3E6E" w:rsidRPr="00201B89">
              <w:rPr>
                <w:rStyle w:val="Hyperlink"/>
                <w:rFonts w:ascii="Arial" w:hAnsi="Arial" w:cs="Arial"/>
                <w:sz w:val="22"/>
                <w:szCs w:val="22"/>
              </w:rPr>
              <w:t xml:space="preserve">Anexo II – </w:t>
            </w:r>
            <w:r w:rsidR="00633B3C" w:rsidRPr="00201B89">
              <w:rPr>
                <w:rStyle w:val="Hyperlink"/>
                <w:rFonts w:ascii="Arial" w:hAnsi="Arial" w:cs="Arial"/>
                <w:sz w:val="22"/>
                <w:szCs w:val="22"/>
              </w:rPr>
              <w:t>Términos de Referencia (evaluación final)</w:t>
            </w:r>
            <w:r w:rsidR="006D3E6E" w:rsidRPr="00201B89">
              <w:rPr>
                <w:rStyle w:val="Hyperlink"/>
                <w:rFonts w:ascii="Arial" w:hAnsi="Arial" w:cs="Arial"/>
                <w:webHidden/>
                <w:sz w:val="22"/>
                <w:szCs w:val="22"/>
              </w:rPr>
              <w:tab/>
            </w:r>
            <w:r w:rsidR="006D3E6E" w:rsidRPr="00201B89">
              <w:rPr>
                <w:rStyle w:val="Hyperlink"/>
                <w:rFonts w:ascii="Arial" w:hAnsi="Arial" w:cs="Arial"/>
                <w:webHidden/>
                <w:sz w:val="22"/>
                <w:szCs w:val="22"/>
              </w:rPr>
              <w:fldChar w:fldCharType="begin"/>
            </w:r>
            <w:r w:rsidR="006D3E6E" w:rsidRPr="00201B89">
              <w:rPr>
                <w:rStyle w:val="Hyperlink"/>
                <w:rFonts w:ascii="Arial" w:hAnsi="Arial" w:cs="Arial"/>
                <w:webHidden/>
                <w:sz w:val="22"/>
                <w:szCs w:val="22"/>
              </w:rPr>
              <w:instrText xml:space="preserve"> PAGEREF _Toc491519004 \h </w:instrText>
            </w:r>
            <w:r w:rsidR="006D3E6E" w:rsidRPr="00201B89">
              <w:rPr>
                <w:rStyle w:val="Hyperlink"/>
                <w:rFonts w:ascii="Arial" w:hAnsi="Arial" w:cs="Arial"/>
                <w:webHidden/>
                <w:sz w:val="22"/>
                <w:szCs w:val="22"/>
              </w:rPr>
            </w:r>
            <w:r w:rsidR="006D3E6E" w:rsidRPr="00201B89">
              <w:rPr>
                <w:rStyle w:val="Hyperlink"/>
                <w:rFonts w:ascii="Arial" w:hAnsi="Arial" w:cs="Arial"/>
                <w:webHidden/>
                <w:sz w:val="22"/>
                <w:szCs w:val="22"/>
              </w:rPr>
              <w:fldChar w:fldCharType="separate"/>
            </w:r>
            <w:r w:rsidR="006D3E6E" w:rsidRPr="00201B89">
              <w:rPr>
                <w:rStyle w:val="Hyperlink"/>
                <w:rFonts w:ascii="Arial" w:hAnsi="Arial" w:cs="Arial"/>
                <w:webHidden/>
                <w:sz w:val="22"/>
                <w:szCs w:val="22"/>
              </w:rPr>
              <w:t>21</w:t>
            </w:r>
            <w:r w:rsidR="006D3E6E" w:rsidRPr="00201B89">
              <w:rPr>
                <w:rStyle w:val="Hyperlink"/>
                <w:rFonts w:ascii="Arial" w:hAnsi="Arial" w:cs="Arial"/>
                <w:webHidden/>
                <w:sz w:val="22"/>
                <w:szCs w:val="22"/>
              </w:rPr>
              <w:fldChar w:fldCharType="end"/>
            </w:r>
          </w:hyperlink>
        </w:p>
        <w:p w14:paraId="73DB731F" w14:textId="77777777" w:rsidR="00F94273" w:rsidRPr="003070FB" w:rsidRDefault="00F94273" w:rsidP="003070FB">
          <w:pPr>
            <w:jc w:val="both"/>
            <w:rPr>
              <w:rFonts w:ascii="Arial" w:hAnsi="Arial" w:cs="Arial"/>
              <w:sz w:val="22"/>
              <w:szCs w:val="22"/>
            </w:rPr>
          </w:pPr>
          <w:r w:rsidRPr="00201B89">
            <w:rPr>
              <w:rFonts w:ascii="Arial" w:hAnsi="Arial" w:cs="Arial"/>
              <w:b/>
              <w:bCs/>
              <w:noProof/>
              <w:sz w:val="22"/>
              <w:szCs w:val="22"/>
            </w:rPr>
            <w:fldChar w:fldCharType="end"/>
          </w:r>
        </w:p>
      </w:sdtContent>
    </w:sdt>
    <w:p w14:paraId="44DC5E74" w14:textId="77777777" w:rsidR="00E028AA" w:rsidRPr="003070FB" w:rsidRDefault="00E028AA" w:rsidP="003070FB">
      <w:pPr>
        <w:pStyle w:val="Listavistosa-nfasis11"/>
        <w:ind w:left="1080"/>
        <w:jc w:val="both"/>
        <w:rPr>
          <w:rFonts w:ascii="Arial" w:hAnsi="Arial" w:cs="Arial"/>
          <w:lang w:val="es-ES"/>
        </w:rPr>
      </w:pPr>
    </w:p>
    <w:p w14:paraId="55205B16" w14:textId="77777777" w:rsidR="00F94273" w:rsidRPr="003070FB" w:rsidRDefault="00F94273" w:rsidP="003070FB">
      <w:pPr>
        <w:jc w:val="both"/>
        <w:rPr>
          <w:rFonts w:ascii="Arial" w:hAnsi="Arial" w:cs="Arial"/>
          <w:sz w:val="22"/>
          <w:szCs w:val="22"/>
          <w:lang w:val="es-ES"/>
        </w:rPr>
      </w:pPr>
    </w:p>
    <w:p w14:paraId="555337C1" w14:textId="77777777" w:rsidR="00F94273" w:rsidRPr="003070FB" w:rsidRDefault="00F94273" w:rsidP="003070FB">
      <w:pPr>
        <w:jc w:val="both"/>
        <w:rPr>
          <w:rFonts w:ascii="Arial" w:hAnsi="Arial" w:cs="Arial"/>
          <w:sz w:val="22"/>
          <w:szCs w:val="22"/>
          <w:lang w:val="es-ES"/>
        </w:rPr>
      </w:pPr>
    </w:p>
    <w:p w14:paraId="748EBC01" w14:textId="77777777" w:rsidR="00F94273" w:rsidRPr="003070FB" w:rsidRDefault="00F94273" w:rsidP="003070FB">
      <w:pPr>
        <w:jc w:val="both"/>
        <w:rPr>
          <w:rFonts w:ascii="Arial" w:hAnsi="Arial" w:cs="Arial"/>
          <w:sz w:val="22"/>
          <w:szCs w:val="22"/>
          <w:lang w:val="es-ES"/>
        </w:rPr>
      </w:pPr>
    </w:p>
    <w:p w14:paraId="22CF6ADA" w14:textId="77777777" w:rsidR="00F94273" w:rsidRPr="003070FB" w:rsidRDefault="00F94273" w:rsidP="003070FB">
      <w:pPr>
        <w:pStyle w:val="TOC3"/>
        <w:jc w:val="both"/>
        <w:rPr>
          <w:rFonts w:ascii="Arial" w:hAnsi="Arial" w:cs="Arial"/>
          <w:sz w:val="22"/>
          <w:szCs w:val="22"/>
          <w:lang w:val="en-US"/>
        </w:rPr>
      </w:pPr>
    </w:p>
    <w:p w14:paraId="0A42E3AC" w14:textId="77777777" w:rsidR="00F94273" w:rsidRPr="003070FB" w:rsidRDefault="00F94273" w:rsidP="003070FB">
      <w:pPr>
        <w:pStyle w:val="Listavistosa-nfasis11"/>
        <w:jc w:val="both"/>
        <w:rPr>
          <w:rFonts w:ascii="Arial" w:hAnsi="Arial" w:cs="Arial"/>
          <w:lang w:val="en-US"/>
        </w:rPr>
      </w:pPr>
    </w:p>
    <w:p w14:paraId="4324F2FC" w14:textId="77777777" w:rsidR="00F94273" w:rsidRPr="003070FB" w:rsidRDefault="00F94273" w:rsidP="003070FB">
      <w:pPr>
        <w:pStyle w:val="Listavistosa-nfasis11"/>
        <w:jc w:val="both"/>
        <w:rPr>
          <w:rFonts w:ascii="Arial" w:hAnsi="Arial" w:cs="Arial"/>
          <w:lang w:val="en-US"/>
        </w:rPr>
      </w:pPr>
    </w:p>
    <w:p w14:paraId="7B8A7B8B" w14:textId="77777777" w:rsidR="00121C68" w:rsidRPr="003070FB" w:rsidRDefault="00121C68" w:rsidP="003070FB">
      <w:pPr>
        <w:jc w:val="both"/>
        <w:rPr>
          <w:rFonts w:ascii="Arial" w:hAnsi="Arial" w:cs="Arial"/>
          <w:sz w:val="22"/>
          <w:szCs w:val="22"/>
          <w:lang w:val="es-ES" w:eastAsia="es-AR"/>
        </w:rPr>
      </w:pPr>
    </w:p>
    <w:p w14:paraId="0AB28713" w14:textId="77777777" w:rsidR="00121C68" w:rsidRPr="003070FB" w:rsidRDefault="00121C68" w:rsidP="003070FB">
      <w:pPr>
        <w:pStyle w:val="AutoNumpara"/>
        <w:numPr>
          <w:ilvl w:val="0"/>
          <w:numId w:val="0"/>
        </w:numPr>
        <w:ind w:left="360"/>
        <w:rPr>
          <w:rFonts w:ascii="Arial" w:hAnsi="Arial" w:cs="Arial"/>
          <w:b/>
          <w:noProof w:val="0"/>
          <w:sz w:val="22"/>
          <w:szCs w:val="22"/>
          <w:u w:val="single"/>
          <w:lang w:val="es-ES"/>
        </w:rPr>
      </w:pPr>
    </w:p>
    <w:p w14:paraId="7DF495E0" w14:textId="77777777" w:rsidR="001B5186" w:rsidRPr="003070FB" w:rsidRDefault="006D01D1" w:rsidP="003070FB">
      <w:pPr>
        <w:pStyle w:val="Listavistosa-nfasis11"/>
        <w:numPr>
          <w:ilvl w:val="1"/>
          <w:numId w:val="9"/>
        </w:numPr>
        <w:jc w:val="both"/>
        <w:rPr>
          <w:rFonts w:ascii="Arial" w:eastAsia="Arial Unicode MS" w:hAnsi="Arial" w:cs="Arial"/>
          <w:bCs/>
          <w:smallCaps/>
          <w:lang w:val="es-ES"/>
        </w:rPr>
      </w:pPr>
      <w:r w:rsidRPr="003070FB">
        <w:rPr>
          <w:rFonts w:ascii="Arial" w:eastAsia="Arial Unicode MS" w:hAnsi="Arial" w:cs="Arial"/>
          <w:bCs/>
          <w:smallCaps/>
          <w:lang w:val="es-ES"/>
        </w:rPr>
        <w:br w:type="page"/>
      </w:r>
    </w:p>
    <w:p w14:paraId="2B26B880" w14:textId="77777777" w:rsidR="008F1787" w:rsidRPr="006A5060" w:rsidRDefault="006D01D1" w:rsidP="003070FB">
      <w:pPr>
        <w:pStyle w:val="Heading1"/>
        <w:jc w:val="both"/>
        <w:rPr>
          <w:rFonts w:ascii="Arial" w:hAnsi="Arial" w:cs="Arial"/>
          <w:sz w:val="24"/>
          <w:szCs w:val="24"/>
        </w:rPr>
      </w:pPr>
      <w:bookmarkStart w:id="0" w:name="_Toc491518985"/>
      <w:r w:rsidRPr="006A5060">
        <w:rPr>
          <w:rFonts w:ascii="Arial" w:hAnsi="Arial" w:cs="Arial"/>
          <w:sz w:val="24"/>
          <w:szCs w:val="24"/>
        </w:rPr>
        <w:lastRenderedPageBreak/>
        <w:t>Introducción</w:t>
      </w:r>
      <w:bookmarkEnd w:id="0"/>
    </w:p>
    <w:p w14:paraId="0780BF60" w14:textId="64E226DB" w:rsidR="00257145" w:rsidRPr="007D0857" w:rsidRDefault="00427ADF" w:rsidP="00164D86">
      <w:pPr>
        <w:pStyle w:val="Paragraph"/>
        <w:numPr>
          <w:ilvl w:val="1"/>
          <w:numId w:val="15"/>
        </w:numPr>
        <w:tabs>
          <w:tab w:val="clear" w:pos="1836"/>
          <w:tab w:val="num" w:pos="720"/>
        </w:tabs>
        <w:ind w:left="720" w:hanging="720"/>
        <w:rPr>
          <w:rFonts w:ascii="Arial" w:hAnsi="Arial" w:cs="Arial"/>
          <w:sz w:val="22"/>
        </w:rPr>
      </w:pPr>
      <w:r w:rsidRPr="00791451">
        <w:rPr>
          <w:rFonts w:ascii="Arial" w:hAnsi="Arial" w:cs="Arial"/>
          <w:sz w:val="22"/>
        </w:rPr>
        <w:t xml:space="preserve">El objetivo general es incrementar la participación de recursos privados en la </w:t>
      </w:r>
      <w:r>
        <w:rPr>
          <w:rFonts w:ascii="Arial" w:hAnsi="Arial" w:cs="Arial"/>
          <w:sz w:val="22"/>
        </w:rPr>
        <w:t>IP en infraestructura y servicios</w:t>
      </w:r>
      <w:r w:rsidRPr="00791451">
        <w:rPr>
          <w:rFonts w:ascii="Arial" w:hAnsi="Arial" w:cs="Arial"/>
          <w:sz w:val="22"/>
        </w:rPr>
        <w:t xml:space="preserve"> </w:t>
      </w:r>
      <w:r w:rsidRPr="002914D1">
        <w:rPr>
          <w:rFonts w:ascii="Arial" w:hAnsi="Arial" w:cs="Arial"/>
          <w:sz w:val="22"/>
        </w:rPr>
        <w:t xml:space="preserve">a nivel nacional y </w:t>
      </w:r>
      <w:r>
        <w:rPr>
          <w:rFonts w:ascii="Arial" w:hAnsi="Arial" w:cs="Arial"/>
          <w:sz w:val="22"/>
        </w:rPr>
        <w:t>subnacional</w:t>
      </w:r>
      <w:r>
        <w:rPr>
          <w:rStyle w:val="FootnoteReference"/>
          <w:rFonts w:ascii="Arial" w:hAnsi="Arial" w:cs="Arial"/>
          <w:sz w:val="22"/>
        </w:rPr>
        <w:footnoteReference w:id="2"/>
      </w:r>
      <w:r w:rsidRPr="00791451">
        <w:rPr>
          <w:rFonts w:ascii="Arial" w:hAnsi="Arial" w:cs="Arial"/>
          <w:sz w:val="22"/>
        </w:rPr>
        <w:t>. Los objetivos específicos son: (i)</w:t>
      </w:r>
      <w:r>
        <w:rPr>
          <w:rFonts w:ascii="Arial" w:hAnsi="Arial" w:cs="Arial"/>
          <w:sz w:val="22"/>
        </w:rPr>
        <w:t> </w:t>
      </w:r>
      <w:r w:rsidRPr="00791451">
        <w:rPr>
          <w:rFonts w:ascii="Arial" w:hAnsi="Arial" w:cs="Arial"/>
          <w:sz w:val="22"/>
        </w:rPr>
        <w:t xml:space="preserve">fortalecer los instrumentos de gestión fiscal de la </w:t>
      </w:r>
      <w:r>
        <w:rPr>
          <w:rFonts w:ascii="Arial" w:hAnsi="Arial" w:cs="Arial"/>
          <w:sz w:val="22"/>
        </w:rPr>
        <w:t>IP</w:t>
      </w:r>
      <w:r w:rsidRPr="00791451">
        <w:rPr>
          <w:rFonts w:ascii="Arial" w:hAnsi="Arial" w:cs="Arial"/>
          <w:sz w:val="22"/>
        </w:rPr>
        <w:t xml:space="preserve"> a través de </w:t>
      </w:r>
      <w:r>
        <w:rPr>
          <w:rFonts w:ascii="Arial" w:hAnsi="Arial" w:cs="Arial"/>
          <w:sz w:val="22"/>
        </w:rPr>
        <w:t>Asociaciones Público-</w:t>
      </w:r>
      <w:r w:rsidRPr="00791451">
        <w:rPr>
          <w:rFonts w:ascii="Arial" w:hAnsi="Arial" w:cs="Arial"/>
          <w:sz w:val="22"/>
        </w:rPr>
        <w:t>P</w:t>
      </w:r>
      <w:r>
        <w:rPr>
          <w:rFonts w:ascii="Arial" w:hAnsi="Arial" w:cs="Arial"/>
          <w:sz w:val="22"/>
        </w:rPr>
        <w:t>rivadas (APP)</w:t>
      </w:r>
      <w:r w:rsidRPr="00791451">
        <w:rPr>
          <w:rFonts w:ascii="Arial" w:hAnsi="Arial" w:cs="Arial"/>
          <w:sz w:val="22"/>
        </w:rPr>
        <w:t xml:space="preserve">; (ii) incrementar el monto de </w:t>
      </w:r>
      <w:r>
        <w:rPr>
          <w:rFonts w:ascii="Arial" w:hAnsi="Arial" w:cs="Arial"/>
          <w:sz w:val="22"/>
        </w:rPr>
        <w:t xml:space="preserve">IP </w:t>
      </w:r>
      <w:r w:rsidRPr="00791451">
        <w:rPr>
          <w:rFonts w:ascii="Arial" w:hAnsi="Arial" w:cs="Arial"/>
          <w:sz w:val="22"/>
        </w:rPr>
        <w:t>estructura</w:t>
      </w:r>
      <w:r>
        <w:rPr>
          <w:rFonts w:ascii="Arial" w:hAnsi="Arial" w:cs="Arial"/>
          <w:sz w:val="22"/>
        </w:rPr>
        <w:t>da y licitada</w:t>
      </w:r>
      <w:r w:rsidRPr="00791451">
        <w:rPr>
          <w:rFonts w:ascii="Arial" w:hAnsi="Arial" w:cs="Arial"/>
          <w:sz w:val="22"/>
        </w:rPr>
        <w:t xml:space="preserve"> bajo modalidad de APP</w:t>
      </w:r>
      <w:r>
        <w:rPr>
          <w:rFonts w:ascii="Arial" w:hAnsi="Arial" w:cs="Arial"/>
          <w:sz w:val="22"/>
        </w:rPr>
        <w:t xml:space="preserve"> a nivel nacional</w:t>
      </w:r>
      <w:r w:rsidRPr="00791451">
        <w:rPr>
          <w:rFonts w:ascii="Arial" w:hAnsi="Arial" w:cs="Arial"/>
          <w:sz w:val="22"/>
        </w:rPr>
        <w:t xml:space="preserve">; y (iii) incrementar </w:t>
      </w:r>
      <w:r>
        <w:rPr>
          <w:rFonts w:ascii="Arial" w:hAnsi="Arial" w:cs="Arial"/>
          <w:sz w:val="22"/>
        </w:rPr>
        <w:t>el monto de IP estructurada y licitada bajo modalidad APP</w:t>
      </w:r>
      <w:r w:rsidRPr="00791451">
        <w:rPr>
          <w:rFonts w:ascii="Arial" w:hAnsi="Arial" w:cs="Arial"/>
          <w:sz w:val="22"/>
        </w:rPr>
        <w:t xml:space="preserve"> de los </w:t>
      </w:r>
      <w:r w:rsidRPr="0043461B">
        <w:rPr>
          <w:rFonts w:ascii="Arial" w:hAnsi="Arial" w:cs="Arial"/>
          <w:sz w:val="22"/>
        </w:rPr>
        <w:t>Gobiernos Autónomos Descentralizados</w:t>
      </w:r>
      <w:r w:rsidRPr="00791451">
        <w:rPr>
          <w:rFonts w:ascii="Arial" w:hAnsi="Arial" w:cs="Arial"/>
          <w:sz w:val="22"/>
        </w:rPr>
        <w:t xml:space="preserve"> </w:t>
      </w:r>
      <w:r>
        <w:rPr>
          <w:rFonts w:ascii="Arial" w:hAnsi="Arial" w:cs="Arial"/>
          <w:sz w:val="22"/>
        </w:rPr>
        <w:t>(</w:t>
      </w:r>
      <w:r w:rsidRPr="00791451">
        <w:rPr>
          <w:rFonts w:ascii="Arial" w:hAnsi="Arial" w:cs="Arial"/>
          <w:sz w:val="22"/>
        </w:rPr>
        <w:t>GAD</w:t>
      </w:r>
      <w:r>
        <w:rPr>
          <w:rFonts w:ascii="Arial" w:hAnsi="Arial" w:cs="Arial"/>
          <w:sz w:val="22"/>
        </w:rPr>
        <w:t>)</w:t>
      </w:r>
      <w:r w:rsidR="00F92438" w:rsidRPr="00791451">
        <w:rPr>
          <w:rFonts w:ascii="Arial" w:hAnsi="Arial" w:cs="Arial"/>
          <w:sz w:val="22"/>
        </w:rPr>
        <w:t>. Esto se logrará a través de los siguientes componentes</w:t>
      </w:r>
      <w:r w:rsidR="00257145" w:rsidRPr="007D0857">
        <w:rPr>
          <w:rFonts w:ascii="Arial" w:hAnsi="Arial" w:cs="Arial"/>
          <w:sz w:val="22"/>
          <w:lang w:val="es-AR"/>
        </w:rPr>
        <w:t xml:space="preserve">: </w:t>
      </w:r>
    </w:p>
    <w:p w14:paraId="713A742E" w14:textId="7BB8266E" w:rsidR="00257145" w:rsidRPr="007D0857" w:rsidRDefault="00713E8B" w:rsidP="00164D86">
      <w:pPr>
        <w:pStyle w:val="Paragraph"/>
        <w:numPr>
          <w:ilvl w:val="1"/>
          <w:numId w:val="15"/>
        </w:numPr>
        <w:tabs>
          <w:tab w:val="clear" w:pos="1836"/>
          <w:tab w:val="num" w:pos="720"/>
          <w:tab w:val="num" w:pos="1926"/>
        </w:tabs>
        <w:ind w:left="720" w:hanging="720"/>
        <w:rPr>
          <w:rFonts w:ascii="Arial" w:hAnsi="Arial" w:cs="Arial"/>
          <w:sz w:val="22"/>
          <w:lang w:val="es-ES"/>
        </w:rPr>
      </w:pPr>
      <w:r w:rsidRPr="00713E8B">
        <w:rPr>
          <w:rFonts w:ascii="Arial" w:hAnsi="Arial" w:cs="Arial"/>
          <w:b/>
          <w:sz w:val="22"/>
        </w:rPr>
        <w:t>Componente 1. Creación y fortalecimiento de los instrumentos de gestión fiscal responsable de la inversión pública a través de APP (US$2,1 millones)</w:t>
      </w:r>
      <w:r w:rsidR="00E62BC5" w:rsidRPr="00432379">
        <w:rPr>
          <w:rStyle w:val="FootnoteReference"/>
          <w:rFonts w:ascii="Arial" w:hAnsi="Arial" w:cs="Arial"/>
          <w:b/>
          <w:sz w:val="22"/>
        </w:rPr>
        <w:footnoteReference w:id="3"/>
      </w:r>
      <w:r w:rsidRPr="00713E8B">
        <w:rPr>
          <w:rFonts w:ascii="Arial" w:hAnsi="Arial" w:cs="Arial"/>
          <w:b/>
          <w:sz w:val="22"/>
        </w:rPr>
        <w:t>.</w:t>
      </w:r>
      <w:r w:rsidRPr="00E22134">
        <w:rPr>
          <w:rFonts w:ascii="Arial" w:hAnsi="Arial"/>
          <w:b/>
          <w:sz w:val="22"/>
        </w:rPr>
        <w:t xml:space="preserve"> </w:t>
      </w:r>
      <w:r w:rsidR="00AE4024">
        <w:rPr>
          <w:rFonts w:ascii="Arial" w:hAnsi="Arial" w:cs="Arial"/>
          <w:sz w:val="22"/>
        </w:rPr>
        <w:t>Se</w:t>
      </w:r>
      <w:r w:rsidR="00AE4024" w:rsidRPr="00791451">
        <w:rPr>
          <w:rFonts w:ascii="Arial" w:hAnsi="Arial" w:cs="Arial"/>
          <w:sz w:val="22"/>
        </w:rPr>
        <w:t xml:space="preserve"> financiará: (i) </w:t>
      </w:r>
      <w:r w:rsidR="00AE4024">
        <w:rPr>
          <w:rFonts w:ascii="Arial" w:hAnsi="Arial" w:cs="Arial"/>
          <w:sz w:val="22"/>
        </w:rPr>
        <w:t xml:space="preserve">elaboración </w:t>
      </w:r>
      <w:r w:rsidR="00AE4024" w:rsidRPr="00791451">
        <w:rPr>
          <w:rFonts w:ascii="Arial" w:hAnsi="Arial" w:cs="Arial"/>
          <w:sz w:val="22"/>
        </w:rPr>
        <w:t xml:space="preserve"> e implementación de un modelo </w:t>
      </w:r>
      <w:r w:rsidR="00AE4024">
        <w:rPr>
          <w:rFonts w:ascii="Arial" w:hAnsi="Arial" w:cs="Arial"/>
          <w:sz w:val="22"/>
        </w:rPr>
        <w:t>para la</w:t>
      </w:r>
      <w:r w:rsidR="00AE4024" w:rsidRPr="00791451">
        <w:rPr>
          <w:rFonts w:ascii="Arial" w:hAnsi="Arial" w:cs="Arial"/>
          <w:sz w:val="22"/>
        </w:rPr>
        <w:t xml:space="preserve"> identificación,</w:t>
      </w:r>
      <w:r w:rsidR="00AE4024">
        <w:rPr>
          <w:rFonts w:ascii="Arial" w:hAnsi="Arial" w:cs="Arial"/>
          <w:sz w:val="22"/>
        </w:rPr>
        <w:t xml:space="preserve"> jerarquización, cuantificación, asignación</w:t>
      </w:r>
      <w:r w:rsidR="00AE4024" w:rsidRPr="00791451">
        <w:rPr>
          <w:rFonts w:ascii="Arial" w:hAnsi="Arial" w:cs="Arial"/>
          <w:sz w:val="22"/>
        </w:rPr>
        <w:t xml:space="preserve"> y mitigación de riesgos de proyectos APP; (ii) </w:t>
      </w:r>
      <w:r w:rsidR="00AE4024">
        <w:rPr>
          <w:rFonts w:ascii="Arial" w:hAnsi="Arial" w:cs="Arial"/>
          <w:sz w:val="22"/>
        </w:rPr>
        <w:t xml:space="preserve">elaboración </w:t>
      </w:r>
      <w:r w:rsidR="00AE4024" w:rsidRPr="00791451">
        <w:rPr>
          <w:rFonts w:ascii="Arial" w:hAnsi="Arial" w:cs="Arial"/>
          <w:sz w:val="22"/>
        </w:rPr>
        <w:t xml:space="preserve"> e implantación de un m</w:t>
      </w:r>
      <w:r w:rsidR="00AE4024">
        <w:rPr>
          <w:rFonts w:ascii="Arial" w:hAnsi="Arial" w:cs="Arial"/>
          <w:sz w:val="22"/>
        </w:rPr>
        <w:t>odelo optimizado</w:t>
      </w:r>
      <w:r w:rsidR="00AE4024" w:rsidRPr="00791451">
        <w:rPr>
          <w:rFonts w:ascii="Arial" w:hAnsi="Arial" w:cs="Arial"/>
          <w:sz w:val="22"/>
        </w:rPr>
        <w:t xml:space="preserve"> de análisis </w:t>
      </w:r>
      <w:r w:rsidR="00AE4024">
        <w:rPr>
          <w:rFonts w:ascii="Arial" w:hAnsi="Arial" w:cs="Arial"/>
          <w:sz w:val="22"/>
        </w:rPr>
        <w:t xml:space="preserve"> </w:t>
      </w:r>
      <w:r w:rsidR="00AE4024" w:rsidRPr="00791451">
        <w:rPr>
          <w:rFonts w:ascii="Arial" w:hAnsi="Arial" w:cs="Arial"/>
          <w:sz w:val="22"/>
        </w:rPr>
        <w:t xml:space="preserve">de disponibilidad </w:t>
      </w:r>
      <w:r w:rsidR="00AE4024">
        <w:rPr>
          <w:rFonts w:ascii="Arial" w:hAnsi="Arial" w:cs="Arial"/>
          <w:sz w:val="22"/>
        </w:rPr>
        <w:t xml:space="preserve">plurianual de recursos </w:t>
      </w:r>
      <w:r w:rsidR="00AE4024" w:rsidRPr="00791451">
        <w:rPr>
          <w:rFonts w:ascii="Arial" w:hAnsi="Arial" w:cs="Arial"/>
          <w:sz w:val="22"/>
        </w:rPr>
        <w:t>presupuestari</w:t>
      </w:r>
      <w:r w:rsidR="00AE4024">
        <w:rPr>
          <w:rFonts w:ascii="Arial" w:hAnsi="Arial" w:cs="Arial"/>
          <w:sz w:val="22"/>
        </w:rPr>
        <w:t>os</w:t>
      </w:r>
      <w:r w:rsidR="00AE4024">
        <w:rPr>
          <w:rStyle w:val="FootnoteReference"/>
          <w:rFonts w:ascii="Arial" w:hAnsi="Arial" w:cs="Arial"/>
          <w:sz w:val="22"/>
        </w:rPr>
        <w:footnoteReference w:id="4"/>
      </w:r>
      <w:r w:rsidR="00AE4024" w:rsidRPr="00791451">
        <w:rPr>
          <w:rFonts w:ascii="Arial" w:hAnsi="Arial" w:cs="Arial"/>
          <w:sz w:val="22"/>
        </w:rPr>
        <w:t xml:space="preserve">; (iii) </w:t>
      </w:r>
      <w:r w:rsidR="00AE4024">
        <w:rPr>
          <w:rFonts w:ascii="Arial" w:hAnsi="Arial" w:cs="Arial"/>
          <w:sz w:val="22"/>
        </w:rPr>
        <w:t xml:space="preserve">elaboración e </w:t>
      </w:r>
      <w:r w:rsidR="00AE4024" w:rsidRPr="00791451">
        <w:rPr>
          <w:rFonts w:ascii="Arial" w:hAnsi="Arial" w:cs="Arial"/>
          <w:sz w:val="22"/>
        </w:rPr>
        <w:t>implementación de lineamientos para la valoración, registro</w:t>
      </w:r>
      <w:r w:rsidR="00AE4024">
        <w:rPr>
          <w:rFonts w:ascii="Arial" w:hAnsi="Arial" w:cs="Arial"/>
          <w:sz w:val="22"/>
        </w:rPr>
        <w:t xml:space="preserve">, y </w:t>
      </w:r>
      <w:r w:rsidR="00AE4024" w:rsidRPr="00791451">
        <w:rPr>
          <w:rFonts w:ascii="Arial" w:hAnsi="Arial" w:cs="Arial"/>
          <w:sz w:val="22"/>
        </w:rPr>
        <w:t xml:space="preserve">gestión de los </w:t>
      </w:r>
      <w:r w:rsidR="00C60DD0">
        <w:rPr>
          <w:rFonts w:ascii="Arial" w:hAnsi="Arial" w:cs="Arial"/>
          <w:sz w:val="22"/>
        </w:rPr>
        <w:t>compromiso</w:t>
      </w:r>
      <w:r w:rsidR="00AE4024" w:rsidRPr="00791451">
        <w:rPr>
          <w:rFonts w:ascii="Arial" w:hAnsi="Arial" w:cs="Arial"/>
          <w:sz w:val="22"/>
        </w:rPr>
        <w:t xml:space="preserve">s firmes y contingentes; (iv) </w:t>
      </w:r>
      <w:r w:rsidR="00AE4024">
        <w:rPr>
          <w:rFonts w:ascii="Arial" w:hAnsi="Arial" w:cs="Arial"/>
          <w:sz w:val="22"/>
        </w:rPr>
        <w:t>elaboración</w:t>
      </w:r>
      <w:r w:rsidR="00AE4024" w:rsidRPr="00791451">
        <w:rPr>
          <w:rFonts w:ascii="Arial" w:hAnsi="Arial" w:cs="Arial"/>
          <w:sz w:val="22"/>
        </w:rPr>
        <w:t xml:space="preserve"> e implantación de un </w:t>
      </w:r>
      <w:r w:rsidR="00AE4024">
        <w:rPr>
          <w:rFonts w:ascii="Arial" w:hAnsi="Arial" w:cs="Arial"/>
          <w:sz w:val="22"/>
        </w:rPr>
        <w:t>modelo</w:t>
      </w:r>
      <w:r w:rsidR="00AE4024" w:rsidRPr="00791451">
        <w:rPr>
          <w:rFonts w:ascii="Arial" w:hAnsi="Arial" w:cs="Arial"/>
          <w:sz w:val="22"/>
        </w:rPr>
        <w:t xml:space="preserve"> optimizad</w:t>
      </w:r>
      <w:r w:rsidR="00AE4024">
        <w:rPr>
          <w:rFonts w:ascii="Arial" w:hAnsi="Arial" w:cs="Arial"/>
          <w:sz w:val="22"/>
        </w:rPr>
        <w:t>o</w:t>
      </w:r>
      <w:r w:rsidR="00AE4024" w:rsidRPr="00791451">
        <w:rPr>
          <w:rFonts w:ascii="Arial" w:hAnsi="Arial" w:cs="Arial"/>
          <w:sz w:val="22"/>
        </w:rPr>
        <w:t xml:space="preserve"> de análisis de sostenibilidad fiscal; (v) </w:t>
      </w:r>
      <w:r w:rsidR="00AE4024">
        <w:rPr>
          <w:rFonts w:ascii="Arial" w:hAnsi="Arial" w:cs="Arial"/>
          <w:sz w:val="22"/>
        </w:rPr>
        <w:t xml:space="preserve">elaboración e </w:t>
      </w:r>
      <w:r w:rsidR="00AE4024" w:rsidRPr="00791451">
        <w:rPr>
          <w:rFonts w:ascii="Arial" w:hAnsi="Arial" w:cs="Arial"/>
          <w:sz w:val="22"/>
        </w:rPr>
        <w:t>implementación de un modelo de gestión de contratos APP; (vi)</w:t>
      </w:r>
      <w:r w:rsidR="00AE4024">
        <w:rPr>
          <w:rFonts w:ascii="Arial" w:hAnsi="Arial" w:cs="Arial"/>
          <w:sz w:val="22"/>
        </w:rPr>
        <w:t xml:space="preserve"> desarrollo</w:t>
      </w:r>
      <w:r w:rsidR="00AE4024" w:rsidRPr="00791451">
        <w:rPr>
          <w:rFonts w:ascii="Arial" w:hAnsi="Arial" w:cs="Arial"/>
          <w:sz w:val="22"/>
        </w:rPr>
        <w:t xml:space="preserve"> de un módulo de registro de proyectos APP</w:t>
      </w:r>
      <w:r w:rsidR="00AE4024">
        <w:rPr>
          <w:rFonts w:ascii="Arial" w:hAnsi="Arial" w:cs="Arial"/>
          <w:sz w:val="22"/>
        </w:rPr>
        <w:t xml:space="preserve"> en el sistema nacional de IP</w:t>
      </w:r>
      <w:r w:rsidR="00AE4024" w:rsidRPr="00791451">
        <w:rPr>
          <w:rFonts w:ascii="Arial" w:hAnsi="Arial" w:cs="Arial"/>
          <w:sz w:val="22"/>
        </w:rPr>
        <w:t xml:space="preserve">; </w:t>
      </w:r>
      <w:r w:rsidR="00AE4024">
        <w:rPr>
          <w:rFonts w:ascii="Arial" w:hAnsi="Arial" w:cs="Arial"/>
          <w:sz w:val="22"/>
        </w:rPr>
        <w:t>y</w:t>
      </w:r>
      <w:r w:rsidR="00AE4024" w:rsidRPr="00791451">
        <w:rPr>
          <w:rFonts w:ascii="Arial" w:hAnsi="Arial" w:cs="Arial"/>
          <w:sz w:val="22"/>
        </w:rPr>
        <w:t xml:space="preserve"> (vii) diseño e implantación de un programa de capacitación de funcionarios públicos en temas asociados a la preparación, estructuración y seguimiento de proyectos APP</w:t>
      </w:r>
      <w:r w:rsidR="00FA16B1" w:rsidRPr="00FA16B1">
        <w:rPr>
          <w:rFonts w:ascii="Arial" w:hAnsi="Arial" w:cs="Arial"/>
          <w:sz w:val="22"/>
          <w:lang w:val="es-ES"/>
        </w:rPr>
        <w:t>.</w:t>
      </w:r>
      <w:r w:rsidR="00257145" w:rsidRPr="007D0857" w:rsidDel="00274689">
        <w:rPr>
          <w:rFonts w:ascii="Arial" w:hAnsi="Arial" w:cs="Arial"/>
          <w:bCs/>
          <w:sz w:val="22"/>
          <w:lang w:val="es-ES"/>
        </w:rPr>
        <w:t xml:space="preserve"> </w:t>
      </w:r>
    </w:p>
    <w:p w14:paraId="6A87EC4A" w14:textId="77777777" w:rsidR="00F92438" w:rsidRPr="0047200D" w:rsidRDefault="00257145" w:rsidP="00F92438">
      <w:pPr>
        <w:pStyle w:val="Paragraph"/>
        <w:numPr>
          <w:ilvl w:val="1"/>
          <w:numId w:val="29"/>
        </w:numPr>
        <w:tabs>
          <w:tab w:val="clear" w:pos="2448"/>
          <w:tab w:val="num" w:pos="720"/>
        </w:tabs>
        <w:ind w:left="720" w:hanging="720"/>
        <w:rPr>
          <w:rFonts w:ascii="Arial" w:hAnsi="Arial" w:cs="Arial"/>
          <w:sz w:val="22"/>
        </w:rPr>
      </w:pPr>
      <w:r w:rsidRPr="007D0857">
        <w:rPr>
          <w:rFonts w:ascii="Arial" w:hAnsi="Arial" w:cs="Arial"/>
          <w:b/>
          <w:sz w:val="22"/>
        </w:rPr>
        <w:t xml:space="preserve">Componente 2. </w:t>
      </w:r>
      <w:r w:rsidR="00F92438" w:rsidRPr="007F6735">
        <w:rPr>
          <w:rFonts w:ascii="Arial" w:hAnsi="Arial" w:cs="Arial"/>
          <w:b/>
          <w:sz w:val="22"/>
        </w:rPr>
        <w:t>Fortalecimiento de instrumentos de estructuración de proyectos de inversión pública bajo modalidad de APP</w:t>
      </w:r>
      <w:r w:rsidR="00A706CA">
        <w:rPr>
          <w:rFonts w:ascii="Arial" w:hAnsi="Arial" w:cs="Arial"/>
          <w:b/>
          <w:sz w:val="22"/>
        </w:rPr>
        <w:t xml:space="preserve"> a nivel nacional</w:t>
      </w:r>
      <w:r w:rsidR="00F92438" w:rsidRPr="007F6735">
        <w:rPr>
          <w:rFonts w:ascii="Arial" w:hAnsi="Arial" w:cs="Arial"/>
          <w:b/>
          <w:sz w:val="22"/>
        </w:rPr>
        <w:t xml:space="preserve"> (US$1</w:t>
      </w:r>
      <w:r w:rsidR="00C82FE2">
        <w:rPr>
          <w:rFonts w:ascii="Arial" w:hAnsi="Arial" w:cs="Arial"/>
          <w:b/>
          <w:sz w:val="22"/>
        </w:rPr>
        <w:t>8</w:t>
      </w:r>
      <w:r w:rsidR="00F92438" w:rsidRPr="007F6735">
        <w:rPr>
          <w:rFonts w:ascii="Arial" w:hAnsi="Arial" w:cs="Arial"/>
          <w:b/>
          <w:sz w:val="22"/>
        </w:rPr>
        <w:t>,</w:t>
      </w:r>
      <w:r w:rsidR="00483F68">
        <w:rPr>
          <w:rFonts w:ascii="Arial" w:hAnsi="Arial" w:cs="Arial"/>
          <w:b/>
          <w:sz w:val="22"/>
        </w:rPr>
        <w:t>2</w:t>
      </w:r>
      <w:r w:rsidR="00713E8B">
        <w:rPr>
          <w:rFonts w:ascii="Arial" w:hAnsi="Arial" w:cs="Arial"/>
          <w:b/>
          <w:sz w:val="22"/>
        </w:rPr>
        <w:t xml:space="preserve"> </w:t>
      </w:r>
      <w:r w:rsidR="00F92438">
        <w:rPr>
          <w:rFonts w:ascii="Arial" w:hAnsi="Arial" w:cs="Arial"/>
          <w:b/>
          <w:sz w:val="22"/>
        </w:rPr>
        <w:t>millones</w:t>
      </w:r>
      <w:r w:rsidR="00F92438" w:rsidRPr="007F6735">
        <w:rPr>
          <w:rFonts w:ascii="Arial" w:hAnsi="Arial" w:cs="Arial"/>
          <w:b/>
          <w:sz w:val="22"/>
        </w:rPr>
        <w:t>).</w:t>
      </w:r>
      <w:r w:rsidR="00F92438">
        <w:rPr>
          <w:rFonts w:ascii="Arial" w:hAnsi="Arial" w:cs="Arial"/>
          <w:b/>
          <w:sz w:val="22"/>
        </w:rPr>
        <w:t xml:space="preserve"> </w:t>
      </w:r>
      <w:r w:rsidR="00713E8B" w:rsidRPr="00713E8B">
        <w:rPr>
          <w:rFonts w:ascii="Arial" w:eastAsia="Times New Roman" w:hAnsi="Arial" w:cs="Arial"/>
          <w:sz w:val="22"/>
        </w:rPr>
        <w:t xml:space="preserve"> </w:t>
      </w:r>
      <w:r w:rsidR="000F7196" w:rsidRPr="0047200D">
        <w:rPr>
          <w:rFonts w:ascii="Arial" w:hAnsi="Arial" w:cs="Arial"/>
          <w:sz w:val="22"/>
        </w:rPr>
        <w:t xml:space="preserve">Se </w:t>
      </w:r>
      <w:r w:rsidR="000F7196">
        <w:rPr>
          <w:rFonts w:ascii="Arial" w:hAnsi="Arial" w:cs="Arial"/>
          <w:sz w:val="22"/>
        </w:rPr>
        <w:t>financiará</w:t>
      </w:r>
      <w:r w:rsidR="000F7196" w:rsidRPr="0047200D">
        <w:rPr>
          <w:rFonts w:ascii="Arial" w:hAnsi="Arial" w:cs="Arial"/>
          <w:sz w:val="22"/>
        </w:rPr>
        <w:t xml:space="preserve">: (i) </w:t>
      </w:r>
      <w:r w:rsidR="000F7196">
        <w:rPr>
          <w:rFonts w:ascii="Arial" w:hAnsi="Arial" w:cs="Arial"/>
          <w:sz w:val="22"/>
        </w:rPr>
        <w:t xml:space="preserve">el </w:t>
      </w:r>
      <w:r w:rsidR="000F7196" w:rsidRPr="0047200D">
        <w:rPr>
          <w:rFonts w:ascii="Arial" w:hAnsi="Arial" w:cs="Arial"/>
          <w:sz w:val="22"/>
        </w:rPr>
        <w:t xml:space="preserve">desarrollo de </w:t>
      </w:r>
      <w:r w:rsidR="000F7196" w:rsidRPr="00E77B44">
        <w:rPr>
          <w:rFonts w:ascii="Arial" w:hAnsi="Arial" w:cs="Arial"/>
          <w:sz w:val="22"/>
        </w:rPr>
        <w:t>un programa de reciclaje de activos de infraestructura pública</w:t>
      </w:r>
      <w:r w:rsidR="000F7196">
        <w:rPr>
          <w:rStyle w:val="FootnoteReference"/>
          <w:rFonts w:ascii="Arial" w:hAnsi="Arial" w:cs="Arial"/>
          <w:sz w:val="22"/>
        </w:rPr>
        <w:footnoteReference w:id="5"/>
      </w:r>
      <w:r w:rsidR="000F7196">
        <w:rPr>
          <w:rFonts w:ascii="Arial" w:hAnsi="Arial" w:cs="Arial"/>
          <w:sz w:val="22"/>
        </w:rPr>
        <w:t>, que i</w:t>
      </w:r>
      <w:r w:rsidR="000F7196" w:rsidRPr="00E77B44">
        <w:rPr>
          <w:rFonts w:ascii="Arial" w:hAnsi="Arial" w:cs="Arial"/>
          <w:sz w:val="22"/>
        </w:rPr>
        <w:t xml:space="preserve">ncluye </w:t>
      </w:r>
      <w:r w:rsidR="000F7196">
        <w:rPr>
          <w:rFonts w:ascii="Arial" w:hAnsi="Arial" w:cs="Arial"/>
          <w:sz w:val="22"/>
        </w:rPr>
        <w:t xml:space="preserve">a) </w:t>
      </w:r>
      <w:r w:rsidR="000F7196" w:rsidRPr="00DD67BE">
        <w:rPr>
          <w:rFonts w:ascii="Arial" w:hAnsi="Arial" w:cs="Arial"/>
          <w:sz w:val="22"/>
        </w:rPr>
        <w:t>identificación de activos sujetos a</w:t>
      </w:r>
      <w:r w:rsidR="000F7196">
        <w:rPr>
          <w:rFonts w:ascii="Arial" w:hAnsi="Arial" w:cs="Arial"/>
          <w:sz w:val="22"/>
        </w:rPr>
        <w:t>l</w:t>
      </w:r>
      <w:r w:rsidR="000F7196" w:rsidRPr="00DD67BE">
        <w:rPr>
          <w:rFonts w:ascii="Arial" w:hAnsi="Arial" w:cs="Arial"/>
          <w:sz w:val="22"/>
        </w:rPr>
        <w:t xml:space="preserve"> </w:t>
      </w:r>
      <w:r w:rsidR="000F7196">
        <w:rPr>
          <w:rFonts w:ascii="Arial" w:hAnsi="Arial" w:cs="Arial"/>
          <w:sz w:val="22"/>
        </w:rPr>
        <w:t>p</w:t>
      </w:r>
      <w:r w:rsidR="000F7196" w:rsidRPr="00DD67BE">
        <w:rPr>
          <w:rFonts w:ascii="Arial" w:hAnsi="Arial" w:cs="Arial"/>
          <w:sz w:val="22"/>
        </w:rPr>
        <w:t>rograma</w:t>
      </w:r>
      <w:r w:rsidR="000F7196">
        <w:rPr>
          <w:rFonts w:ascii="Arial" w:hAnsi="Arial" w:cs="Arial"/>
          <w:sz w:val="22"/>
        </w:rPr>
        <w:t xml:space="preserve">; b) elaboración de </w:t>
      </w:r>
      <w:r w:rsidR="000F7196" w:rsidRPr="00DD67BE">
        <w:rPr>
          <w:rFonts w:ascii="Arial" w:hAnsi="Arial" w:cs="Arial"/>
          <w:sz w:val="22"/>
        </w:rPr>
        <w:t xml:space="preserve">Términos de Referencia (TdR) y </w:t>
      </w:r>
      <w:r w:rsidR="000F7196">
        <w:rPr>
          <w:rFonts w:ascii="Arial" w:hAnsi="Arial" w:cs="Arial"/>
          <w:sz w:val="22"/>
        </w:rPr>
        <w:t>p</w:t>
      </w:r>
      <w:r w:rsidR="000F7196" w:rsidRPr="00DD67BE">
        <w:rPr>
          <w:rFonts w:ascii="Arial" w:hAnsi="Arial" w:cs="Arial"/>
          <w:sz w:val="22"/>
        </w:rPr>
        <w:t xml:space="preserve">liegos de licitación </w:t>
      </w:r>
      <w:r w:rsidR="000F7196">
        <w:rPr>
          <w:rFonts w:ascii="Arial" w:hAnsi="Arial" w:cs="Arial"/>
          <w:sz w:val="22"/>
        </w:rPr>
        <w:t xml:space="preserve">para la estructuración; c) </w:t>
      </w:r>
      <w:r w:rsidR="000F7196" w:rsidRPr="00DD67BE">
        <w:rPr>
          <w:rFonts w:ascii="Arial" w:hAnsi="Arial" w:cs="Arial"/>
          <w:sz w:val="22"/>
        </w:rPr>
        <w:t>evaluación de propuestas y adjudicación de contratos</w:t>
      </w:r>
      <w:r w:rsidR="000F7196">
        <w:rPr>
          <w:rFonts w:ascii="Arial" w:hAnsi="Arial" w:cs="Arial"/>
          <w:sz w:val="22"/>
        </w:rPr>
        <w:t>; d)</w:t>
      </w:r>
      <w:r w:rsidR="000F7196" w:rsidRPr="00DD67BE">
        <w:rPr>
          <w:rFonts w:ascii="Arial" w:hAnsi="Arial" w:cs="Arial"/>
          <w:sz w:val="22"/>
        </w:rPr>
        <w:t xml:space="preserve"> gestión de los procesos de estructuración</w:t>
      </w:r>
      <w:r w:rsidR="000F7196">
        <w:rPr>
          <w:rFonts w:ascii="Arial" w:hAnsi="Arial" w:cs="Arial"/>
          <w:sz w:val="22"/>
        </w:rPr>
        <w:t xml:space="preserve">; y e) </w:t>
      </w:r>
      <w:r w:rsidR="000F7196" w:rsidRPr="00DD67BE">
        <w:rPr>
          <w:rFonts w:ascii="Arial" w:hAnsi="Arial" w:cs="Arial"/>
          <w:sz w:val="22"/>
        </w:rPr>
        <w:t xml:space="preserve"> </w:t>
      </w:r>
      <w:r w:rsidR="000F7196">
        <w:rPr>
          <w:rFonts w:ascii="Arial" w:hAnsi="Arial" w:cs="Arial"/>
          <w:sz w:val="22"/>
        </w:rPr>
        <w:t xml:space="preserve"> </w:t>
      </w:r>
      <w:r w:rsidR="000F7196" w:rsidRPr="00E77B44">
        <w:rPr>
          <w:rFonts w:ascii="Arial" w:hAnsi="Arial" w:cs="Arial"/>
          <w:sz w:val="22"/>
        </w:rPr>
        <w:t xml:space="preserve">diseño e implementación de un </w:t>
      </w:r>
      <w:r w:rsidR="000F7196">
        <w:rPr>
          <w:rFonts w:ascii="Arial" w:hAnsi="Arial" w:cs="Arial"/>
          <w:sz w:val="22"/>
        </w:rPr>
        <w:t>F</w:t>
      </w:r>
      <w:r w:rsidR="000F7196" w:rsidRPr="00E77B44">
        <w:rPr>
          <w:rFonts w:ascii="Arial" w:hAnsi="Arial" w:cs="Arial"/>
          <w:sz w:val="22"/>
        </w:rPr>
        <w:t xml:space="preserve">ondo </w:t>
      </w:r>
      <w:r w:rsidR="000F7196">
        <w:rPr>
          <w:rFonts w:ascii="Arial" w:hAnsi="Arial" w:cs="Arial"/>
          <w:sz w:val="22"/>
        </w:rPr>
        <w:t xml:space="preserve">de Desarrollo de APP </w:t>
      </w:r>
      <w:r w:rsidR="000F7196" w:rsidRPr="00E77B44">
        <w:rPr>
          <w:rFonts w:ascii="Arial" w:hAnsi="Arial" w:cs="Arial"/>
          <w:sz w:val="22"/>
        </w:rPr>
        <w:t xml:space="preserve">(reembolsable) para la estructuración de proyectos APP </w:t>
      </w:r>
      <w:r w:rsidR="000F7196" w:rsidRPr="0047200D">
        <w:rPr>
          <w:rFonts w:ascii="Arial" w:hAnsi="Arial" w:cs="Arial"/>
          <w:sz w:val="22"/>
        </w:rPr>
        <w:t xml:space="preserve">; </w:t>
      </w:r>
      <w:r w:rsidR="000F7196">
        <w:rPr>
          <w:rFonts w:ascii="Arial" w:hAnsi="Arial" w:cs="Arial"/>
          <w:sz w:val="22"/>
        </w:rPr>
        <w:t xml:space="preserve">y </w:t>
      </w:r>
      <w:r w:rsidR="000F7196" w:rsidRPr="0047200D">
        <w:rPr>
          <w:rFonts w:ascii="Arial" w:hAnsi="Arial" w:cs="Arial"/>
          <w:sz w:val="22"/>
        </w:rPr>
        <w:t xml:space="preserve">(ii) </w:t>
      </w:r>
      <w:r w:rsidR="000F7196">
        <w:rPr>
          <w:rFonts w:ascii="Arial" w:hAnsi="Arial" w:cs="Arial"/>
          <w:sz w:val="22"/>
        </w:rPr>
        <w:t xml:space="preserve">la preparación y </w:t>
      </w:r>
      <w:r w:rsidR="000F7196" w:rsidRPr="0047200D">
        <w:rPr>
          <w:rFonts w:ascii="Arial" w:hAnsi="Arial" w:cs="Arial"/>
          <w:sz w:val="22"/>
        </w:rPr>
        <w:t xml:space="preserve">estructuración de </w:t>
      </w:r>
      <w:r w:rsidR="000F7196">
        <w:rPr>
          <w:rFonts w:ascii="Arial" w:hAnsi="Arial" w:cs="Arial"/>
          <w:sz w:val="22"/>
        </w:rPr>
        <w:t xml:space="preserve">tres </w:t>
      </w:r>
      <w:r w:rsidR="000F7196" w:rsidRPr="0047200D">
        <w:rPr>
          <w:rFonts w:ascii="Arial" w:hAnsi="Arial" w:cs="Arial"/>
          <w:sz w:val="22"/>
        </w:rPr>
        <w:t>proyectos APP en sectores prioritarios</w:t>
      </w:r>
      <w:r w:rsidR="000F7196">
        <w:rPr>
          <w:rStyle w:val="FootnoteReference"/>
          <w:rFonts w:ascii="Arial" w:hAnsi="Arial" w:cs="Arial"/>
          <w:sz w:val="22"/>
        </w:rPr>
        <w:footnoteReference w:id="6"/>
      </w:r>
      <w:r w:rsidR="000F7196" w:rsidRPr="0047200D">
        <w:rPr>
          <w:rFonts w:ascii="Arial" w:hAnsi="Arial" w:cs="Arial"/>
          <w:sz w:val="22"/>
        </w:rPr>
        <w:t xml:space="preserve">, que se nutra de los reembolsos del coste </w:t>
      </w:r>
      <w:r w:rsidR="000F7196" w:rsidRPr="0047200D">
        <w:rPr>
          <w:rFonts w:ascii="Arial" w:hAnsi="Arial" w:cs="Arial"/>
          <w:sz w:val="22"/>
        </w:rPr>
        <w:lastRenderedPageBreak/>
        <w:t>de los estudios de estructuración</w:t>
      </w:r>
      <w:r w:rsidR="000F7196">
        <w:rPr>
          <w:rFonts w:ascii="Arial" w:hAnsi="Arial" w:cs="Arial"/>
          <w:sz w:val="22"/>
        </w:rPr>
        <w:t xml:space="preserve"> y de los recursos que el gobierno obtenga del programa de reciclaje de activos</w:t>
      </w:r>
      <w:r w:rsidR="000F7196">
        <w:rPr>
          <w:rStyle w:val="FootnoteReference"/>
          <w:rFonts w:ascii="Arial" w:hAnsi="Arial" w:cs="Arial"/>
          <w:sz w:val="22"/>
        </w:rPr>
        <w:footnoteReference w:id="7"/>
      </w:r>
      <w:r w:rsidR="00F92438" w:rsidRPr="0047200D">
        <w:rPr>
          <w:rFonts w:ascii="Arial" w:hAnsi="Arial" w:cs="Arial"/>
          <w:sz w:val="22"/>
        </w:rPr>
        <w:t>.</w:t>
      </w:r>
    </w:p>
    <w:p w14:paraId="7B80BC27" w14:textId="62A7455E" w:rsidR="00FA16B1" w:rsidRPr="007D0857" w:rsidRDefault="00F92438" w:rsidP="00F92438">
      <w:pPr>
        <w:pStyle w:val="Paragraph"/>
        <w:numPr>
          <w:ilvl w:val="1"/>
          <w:numId w:val="15"/>
        </w:numPr>
        <w:tabs>
          <w:tab w:val="clear" w:pos="1836"/>
          <w:tab w:val="num" w:pos="720"/>
          <w:tab w:val="num" w:pos="1926"/>
        </w:tabs>
        <w:ind w:left="720" w:hanging="720"/>
        <w:rPr>
          <w:rFonts w:ascii="Arial" w:hAnsi="Arial" w:cs="Arial"/>
          <w:sz w:val="22"/>
        </w:rPr>
      </w:pPr>
      <w:r w:rsidRPr="007F6735">
        <w:rPr>
          <w:rFonts w:ascii="Arial" w:hAnsi="Arial" w:cs="Arial"/>
          <w:b/>
          <w:sz w:val="22"/>
        </w:rPr>
        <w:t>Fondo de Desarrollo de APP</w:t>
      </w:r>
      <w:r>
        <w:rPr>
          <w:rFonts w:ascii="Arial" w:hAnsi="Arial" w:cs="Arial"/>
          <w:b/>
          <w:sz w:val="22"/>
        </w:rPr>
        <w:t xml:space="preserve"> </w:t>
      </w:r>
      <w:r w:rsidR="00E62BC5" w:rsidRPr="0022076A">
        <w:rPr>
          <w:rFonts w:ascii="Arial" w:hAnsi="Arial" w:cs="Arial"/>
          <w:sz w:val="22"/>
        </w:rPr>
        <w:t>que financ</w:t>
      </w:r>
      <w:r w:rsidR="00E62BC5">
        <w:rPr>
          <w:rFonts w:ascii="Arial" w:hAnsi="Arial" w:cs="Arial"/>
          <w:sz w:val="22"/>
        </w:rPr>
        <w:t>i</w:t>
      </w:r>
      <w:r w:rsidR="00E62BC5" w:rsidRPr="0022076A">
        <w:rPr>
          <w:rFonts w:ascii="Arial" w:hAnsi="Arial" w:cs="Arial"/>
          <w:sz w:val="22"/>
        </w:rPr>
        <w:t xml:space="preserve">e </w:t>
      </w:r>
      <w:r w:rsidR="00E62BC5" w:rsidRPr="0047200D">
        <w:rPr>
          <w:rFonts w:ascii="Arial" w:hAnsi="Arial" w:cs="Arial"/>
          <w:sz w:val="22"/>
        </w:rPr>
        <w:t xml:space="preserve">la elaboración de los estudios de estructuración de proyectos de </w:t>
      </w:r>
      <w:r w:rsidR="00E62BC5">
        <w:rPr>
          <w:rFonts w:ascii="Arial" w:hAnsi="Arial" w:cs="Arial"/>
          <w:sz w:val="22"/>
        </w:rPr>
        <w:t>IP</w:t>
      </w:r>
      <w:r w:rsidR="00E62BC5" w:rsidRPr="0047200D">
        <w:rPr>
          <w:rFonts w:ascii="Arial" w:hAnsi="Arial" w:cs="Arial"/>
          <w:sz w:val="22"/>
        </w:rPr>
        <w:t xml:space="preserve"> bajo modalidad APP y así desarrollar una cartera de proyectos bancables. El Fondo ofrecerá una fuente sostenible de los recursos financieros para la estructuración de proyectos, y se capitalizará mediante el reembolso del licitante ganador o los ministerios sectoriales en caso de licitación fallida. </w:t>
      </w:r>
      <w:r w:rsidR="00E62BC5">
        <w:rPr>
          <w:rFonts w:ascii="Arial" w:hAnsi="Arial" w:cs="Arial"/>
          <w:sz w:val="22"/>
        </w:rPr>
        <w:t>Hasta que el fondo sea establecido, el programa podrá financiar la estructuración de proyectos APP</w:t>
      </w:r>
      <w:r w:rsidR="00E62BC5" w:rsidRPr="0047200D">
        <w:rPr>
          <w:rFonts w:ascii="Arial" w:hAnsi="Arial" w:cs="Arial"/>
          <w:sz w:val="22"/>
        </w:rPr>
        <w:t xml:space="preserve">. El borrador de Manual de </w:t>
      </w:r>
      <w:r w:rsidR="00E62BC5" w:rsidRPr="0019787A">
        <w:rPr>
          <w:rFonts w:ascii="Arial" w:hAnsi="Arial" w:cs="Arial"/>
          <w:sz w:val="22"/>
        </w:rPr>
        <w:t xml:space="preserve">Procedimientos del Fondo está incluido en el </w:t>
      </w:r>
      <w:hyperlink r:id="rId18" w:history="1">
        <w:r w:rsidR="00E62BC5" w:rsidRPr="00291775">
          <w:rPr>
            <w:rStyle w:val="Hyperlink"/>
            <w:rFonts w:ascii="Arial" w:hAnsi="Arial" w:cs="Arial"/>
            <w:sz w:val="22"/>
          </w:rPr>
          <w:t>EEO4</w:t>
        </w:r>
      </w:hyperlink>
      <w:r w:rsidR="005263A1" w:rsidRPr="004A4EB8">
        <w:rPr>
          <w:rFonts w:ascii="Arial" w:hAnsi="Arial" w:cs="Arial"/>
          <w:sz w:val="22"/>
        </w:rPr>
        <w:t xml:space="preserve"> del POD</w:t>
      </w:r>
      <w:r w:rsidR="00E62BC5" w:rsidRPr="004A4EB8">
        <w:rPr>
          <w:rFonts w:ascii="Arial" w:hAnsi="Arial" w:cs="Arial"/>
          <w:sz w:val="22"/>
        </w:rPr>
        <w:t>,</w:t>
      </w:r>
      <w:r w:rsidR="00E62BC5">
        <w:rPr>
          <w:rFonts w:ascii="Arial" w:hAnsi="Arial" w:cs="Arial"/>
          <w:sz w:val="22"/>
        </w:rPr>
        <w:t xml:space="preserve"> y se anexa al </w:t>
      </w:r>
      <w:hyperlink r:id="rId19" w:history="1">
        <w:r w:rsidR="00E62BC5" w:rsidRPr="003D1433">
          <w:rPr>
            <w:rStyle w:val="Hyperlink"/>
            <w:rFonts w:ascii="Arial" w:hAnsi="Arial" w:cs="Arial"/>
            <w:sz w:val="22"/>
          </w:rPr>
          <w:t>ROP</w:t>
        </w:r>
        <w:r w:rsidR="009C1FEE" w:rsidRPr="009C1FEE">
          <w:rPr>
            <w:rStyle w:val="Hyperlink"/>
            <w:rFonts w:ascii="Arial" w:hAnsi="Arial" w:cs="Arial"/>
            <w:sz w:val="22"/>
          </w:rPr>
          <w:t xml:space="preserve"> del MEF</w:t>
        </w:r>
        <w:r w:rsidR="00E62BC5" w:rsidRPr="009C1FEE">
          <w:rPr>
            <w:rStyle w:val="Hyperlink"/>
            <w:rFonts w:ascii="Arial" w:hAnsi="Arial" w:cs="Arial"/>
            <w:sz w:val="22"/>
          </w:rPr>
          <w:t>,</w:t>
        </w:r>
      </w:hyperlink>
      <w:r w:rsidR="009C1FEE">
        <w:rPr>
          <w:rFonts w:ascii="Arial" w:hAnsi="Arial" w:cs="Arial"/>
          <w:sz w:val="22"/>
        </w:rPr>
        <w:t xml:space="preserve"> </w:t>
      </w:r>
      <w:r w:rsidR="00E62BC5">
        <w:rPr>
          <w:rFonts w:ascii="Arial" w:hAnsi="Arial" w:cs="Arial"/>
          <w:sz w:val="22"/>
        </w:rPr>
        <w:t>donde</w:t>
      </w:r>
      <w:r w:rsidR="00E62BC5" w:rsidRPr="009C3283">
        <w:rPr>
          <w:rFonts w:ascii="Arial" w:hAnsi="Arial" w:cs="Arial"/>
          <w:sz w:val="22"/>
        </w:rPr>
        <w:t xml:space="preserve"> se establece la reglamentación de</w:t>
      </w:r>
      <w:r w:rsidR="00E62BC5">
        <w:rPr>
          <w:rFonts w:ascii="Arial" w:hAnsi="Arial" w:cs="Arial"/>
          <w:sz w:val="22"/>
        </w:rPr>
        <w:t xml:space="preserve"> su </w:t>
      </w:r>
      <w:r w:rsidR="00E62BC5" w:rsidRPr="009C3283">
        <w:rPr>
          <w:rFonts w:ascii="Arial" w:hAnsi="Arial" w:cs="Arial"/>
          <w:sz w:val="22"/>
        </w:rPr>
        <w:t>uso</w:t>
      </w:r>
      <w:r w:rsidR="00FA16B1">
        <w:rPr>
          <w:rFonts w:ascii="Arial" w:hAnsi="Arial" w:cs="Arial"/>
          <w:sz w:val="22"/>
        </w:rPr>
        <w:t>.</w:t>
      </w:r>
    </w:p>
    <w:p w14:paraId="14BF2C3E" w14:textId="660F20FE" w:rsidR="00F92438" w:rsidRPr="0047200D" w:rsidRDefault="00257145" w:rsidP="00F92438">
      <w:pPr>
        <w:pStyle w:val="Paragraph"/>
        <w:numPr>
          <w:ilvl w:val="1"/>
          <w:numId w:val="29"/>
        </w:numPr>
        <w:tabs>
          <w:tab w:val="clear" w:pos="2448"/>
          <w:tab w:val="num" w:pos="720"/>
        </w:tabs>
        <w:ind w:left="720" w:hanging="720"/>
        <w:rPr>
          <w:rFonts w:ascii="Arial" w:hAnsi="Arial" w:cs="Arial"/>
          <w:sz w:val="22"/>
        </w:rPr>
      </w:pPr>
      <w:r w:rsidRPr="007D0857">
        <w:rPr>
          <w:rFonts w:ascii="Arial" w:hAnsi="Arial" w:cs="Arial"/>
          <w:b/>
          <w:sz w:val="22"/>
        </w:rPr>
        <w:t xml:space="preserve">Componente 3. </w:t>
      </w:r>
      <w:r w:rsidR="00F92438" w:rsidRPr="00EE137E">
        <w:rPr>
          <w:rFonts w:ascii="Arial" w:hAnsi="Arial" w:cs="Arial"/>
          <w:b/>
          <w:sz w:val="22"/>
        </w:rPr>
        <w:t>Mejora de la inversión pública</w:t>
      </w:r>
      <w:r w:rsidR="00F92438" w:rsidRPr="004F53FA">
        <w:rPr>
          <w:rFonts w:ascii="Arial" w:hAnsi="Arial" w:cs="Arial"/>
          <w:b/>
          <w:sz w:val="22"/>
        </w:rPr>
        <w:t xml:space="preserve"> </w:t>
      </w:r>
      <w:r w:rsidR="00F92438" w:rsidRPr="00EE137E">
        <w:rPr>
          <w:rFonts w:ascii="Arial" w:hAnsi="Arial" w:cs="Arial"/>
          <w:b/>
          <w:sz w:val="22"/>
        </w:rPr>
        <w:t>de los GAD con participación privada (US$</w:t>
      </w:r>
      <w:r w:rsidR="001938C1">
        <w:rPr>
          <w:rFonts w:ascii="Arial" w:hAnsi="Arial" w:cs="Arial"/>
          <w:b/>
          <w:sz w:val="22"/>
        </w:rPr>
        <w:t>40</w:t>
      </w:r>
      <w:r w:rsidR="00F92438" w:rsidRPr="00EE137E">
        <w:rPr>
          <w:rFonts w:ascii="Arial" w:hAnsi="Arial" w:cs="Arial"/>
          <w:b/>
          <w:sz w:val="22"/>
        </w:rPr>
        <w:t>,</w:t>
      </w:r>
      <w:r w:rsidR="001938C1">
        <w:rPr>
          <w:rFonts w:ascii="Arial" w:hAnsi="Arial" w:cs="Arial"/>
          <w:b/>
          <w:sz w:val="22"/>
        </w:rPr>
        <w:t xml:space="preserve">6 </w:t>
      </w:r>
      <w:r w:rsidR="00F92438">
        <w:rPr>
          <w:rFonts w:ascii="Arial" w:hAnsi="Arial" w:cs="Arial"/>
          <w:b/>
          <w:sz w:val="22"/>
        </w:rPr>
        <w:t>millones</w:t>
      </w:r>
      <w:r w:rsidR="00F92438" w:rsidRPr="00EE137E">
        <w:rPr>
          <w:rFonts w:ascii="Arial" w:hAnsi="Arial" w:cs="Arial"/>
          <w:b/>
          <w:sz w:val="22"/>
        </w:rPr>
        <w:t>).</w:t>
      </w:r>
      <w:r w:rsidR="00F92438" w:rsidRPr="0047200D">
        <w:rPr>
          <w:rFonts w:ascii="Arial" w:hAnsi="Arial" w:cs="Arial"/>
          <w:sz w:val="22"/>
        </w:rPr>
        <w:t xml:space="preserve"> </w:t>
      </w:r>
      <w:r w:rsidR="00D348E4" w:rsidRPr="0047200D">
        <w:rPr>
          <w:rFonts w:ascii="Arial" w:hAnsi="Arial" w:cs="Arial"/>
          <w:sz w:val="22"/>
        </w:rPr>
        <w:t>Se financiará: (i) la preparación y estructuración técnica, legal y financiera de 12 proyectos APP</w:t>
      </w:r>
      <w:bookmarkStart w:id="1" w:name="_Hlk525579127"/>
      <w:r w:rsidR="00D348E4">
        <w:rPr>
          <w:rStyle w:val="FootnoteReference"/>
          <w:rFonts w:ascii="Arial" w:hAnsi="Arial" w:cs="Arial"/>
          <w:sz w:val="22"/>
        </w:rPr>
        <w:footnoteReference w:id="8"/>
      </w:r>
      <w:r w:rsidR="00D348E4" w:rsidRPr="0047200D">
        <w:rPr>
          <w:rFonts w:ascii="Arial" w:hAnsi="Arial" w:cs="Arial"/>
          <w:sz w:val="22"/>
        </w:rPr>
        <w:t>; (ii) diseño e implementación de un fondo de garantías para la bancabilidad de proyectos APP de los GAD</w:t>
      </w:r>
      <w:r w:rsidR="00D348E4">
        <w:rPr>
          <w:rStyle w:val="FootnoteReference"/>
          <w:rFonts w:ascii="Arial" w:hAnsi="Arial" w:cs="Arial"/>
          <w:sz w:val="22"/>
        </w:rPr>
        <w:footnoteReference w:id="9"/>
      </w:r>
      <w:r w:rsidR="00D348E4">
        <w:rPr>
          <w:rFonts w:ascii="Arial" w:hAnsi="Arial" w:cs="Arial"/>
          <w:sz w:val="22"/>
        </w:rPr>
        <w:t>,; (iii) provisión de garantías financieras a</w:t>
      </w:r>
      <w:r w:rsidR="00D348E4" w:rsidRPr="0047200D">
        <w:rPr>
          <w:rFonts w:ascii="Arial" w:hAnsi="Arial" w:cs="Arial"/>
          <w:sz w:val="22"/>
        </w:rPr>
        <w:t xml:space="preserve"> dos proyectos APP; y (i</w:t>
      </w:r>
      <w:r w:rsidR="00D348E4">
        <w:rPr>
          <w:rFonts w:ascii="Arial" w:hAnsi="Arial" w:cs="Arial"/>
          <w:sz w:val="22"/>
        </w:rPr>
        <w:t>v</w:t>
      </w:r>
      <w:r w:rsidR="00D348E4" w:rsidRPr="0047200D">
        <w:rPr>
          <w:rFonts w:ascii="Arial" w:hAnsi="Arial" w:cs="Arial"/>
          <w:sz w:val="22"/>
        </w:rPr>
        <w:t xml:space="preserve">) implantación de un plan continuo de fortalecimiento </w:t>
      </w:r>
      <w:r w:rsidR="00D348E4">
        <w:rPr>
          <w:rFonts w:ascii="Arial" w:hAnsi="Arial" w:cs="Arial"/>
          <w:sz w:val="22"/>
        </w:rPr>
        <w:t xml:space="preserve">de capacidades técnicas y marco </w:t>
      </w:r>
      <w:r w:rsidR="00D348E4" w:rsidRPr="0047200D">
        <w:rPr>
          <w:rFonts w:ascii="Arial" w:hAnsi="Arial" w:cs="Arial"/>
          <w:sz w:val="22"/>
        </w:rPr>
        <w:t>institucional del BDE y GAD</w:t>
      </w:r>
      <w:r w:rsidR="00E62BC5">
        <w:rPr>
          <w:rStyle w:val="FootnoteReference"/>
          <w:rFonts w:ascii="Arial" w:hAnsi="Arial" w:cs="Arial"/>
          <w:sz w:val="22"/>
        </w:rPr>
        <w:footnoteReference w:id="10"/>
      </w:r>
      <w:r w:rsidR="00D348E4" w:rsidRPr="0047200D">
        <w:rPr>
          <w:rFonts w:ascii="Arial" w:hAnsi="Arial" w:cs="Arial"/>
          <w:sz w:val="22"/>
        </w:rPr>
        <w:t>.</w:t>
      </w:r>
      <w:bookmarkEnd w:id="1"/>
      <w:r w:rsidR="00F92438" w:rsidRPr="0047200D">
        <w:rPr>
          <w:rFonts w:ascii="Arial" w:hAnsi="Arial" w:cs="Arial"/>
          <w:sz w:val="22"/>
        </w:rPr>
        <w:t xml:space="preserve"> </w:t>
      </w:r>
    </w:p>
    <w:p w14:paraId="0510F49C" w14:textId="7EA2AC2B" w:rsidR="00F92438" w:rsidRDefault="00F92438" w:rsidP="00F92438">
      <w:pPr>
        <w:pStyle w:val="Paragraph"/>
        <w:numPr>
          <w:ilvl w:val="0"/>
          <w:numId w:val="31"/>
        </w:numPr>
        <w:spacing w:before="60" w:after="60"/>
        <w:rPr>
          <w:rFonts w:ascii="Arial" w:hAnsi="Arial" w:cs="Arial"/>
          <w:sz w:val="22"/>
        </w:rPr>
      </w:pPr>
      <w:r w:rsidRPr="00EE137E">
        <w:rPr>
          <w:rFonts w:ascii="Arial" w:hAnsi="Arial" w:cs="Arial"/>
          <w:b/>
          <w:sz w:val="22"/>
        </w:rPr>
        <w:t>Fondo de Garantías.</w:t>
      </w:r>
      <w:r w:rsidRPr="0047200D">
        <w:rPr>
          <w:rFonts w:ascii="Arial" w:hAnsi="Arial" w:cs="Arial"/>
          <w:sz w:val="22"/>
        </w:rPr>
        <w:t xml:space="preserve"> </w:t>
      </w:r>
      <w:r w:rsidR="00A82336" w:rsidRPr="00A82336">
        <w:rPr>
          <w:rFonts w:ascii="Arial" w:hAnsi="Arial" w:cs="Arial"/>
          <w:sz w:val="22"/>
        </w:rPr>
        <w:t>Con el objetivo de apoyar el cierre financiero de proyectos APP subnacionales, el programa asistirá la creación y operación de un Fondo de Garantías que avale el crédito contraído por el ente privado con la banca comercial, para la construcción, rehabilitación y gestión de infraestructuras o servicio público mediante APP. Al compartir los riesgos con el sector bancario y con proveedores de capital de riesgo, se pretende rebajar el perfil de riesgo de los proyectos y obtener mejores condiciones crediticias y menores exigencias de rentabilidad esperada sobre el capital invertido para las empresas adjudicatarias, traduciéndose en un menor costo financiero para los GAD. Existe evidencia empírica que apoya la bondad de estos fondos para superar los problemas que limitan el acceso al crédito por riesgo percibido, tanto en el ámbito de la infraestructura como en las APP</w:t>
      </w:r>
      <w:r>
        <w:rPr>
          <w:rStyle w:val="FootnoteReference"/>
          <w:rFonts w:ascii="Arial" w:hAnsi="Arial" w:cs="Arial"/>
          <w:sz w:val="22"/>
        </w:rPr>
        <w:footnoteReference w:id="11"/>
      </w:r>
      <w:r w:rsidRPr="0047200D">
        <w:rPr>
          <w:rFonts w:ascii="Arial" w:hAnsi="Arial" w:cs="Arial"/>
          <w:sz w:val="22"/>
        </w:rPr>
        <w:t>.</w:t>
      </w:r>
    </w:p>
    <w:p w14:paraId="7684ACFB" w14:textId="1F153994" w:rsidR="00FA16B1" w:rsidRPr="00F92438" w:rsidRDefault="000C6592" w:rsidP="00F92438">
      <w:pPr>
        <w:pStyle w:val="Paragraph"/>
        <w:numPr>
          <w:ilvl w:val="0"/>
          <w:numId w:val="31"/>
        </w:numPr>
        <w:spacing w:before="60" w:after="60"/>
        <w:rPr>
          <w:rFonts w:ascii="Arial" w:hAnsi="Arial" w:cs="Arial"/>
          <w:sz w:val="22"/>
        </w:rPr>
      </w:pPr>
      <w:r>
        <w:rPr>
          <w:rFonts w:ascii="Arial" w:hAnsi="Arial" w:cs="Arial"/>
          <w:sz w:val="22"/>
        </w:rPr>
        <w:t xml:space="preserve">Para </w:t>
      </w:r>
      <w:r w:rsidR="00F92438" w:rsidRPr="00F92438">
        <w:rPr>
          <w:rFonts w:ascii="Arial" w:hAnsi="Arial" w:cs="Arial"/>
          <w:sz w:val="22"/>
        </w:rPr>
        <w:t xml:space="preserve">asegurar la sostenibilidad del Fondo, se incorporará un mecanismo de recuperación contingente de recursos o contragarantía (bien por los </w:t>
      </w:r>
      <w:r w:rsidR="00F92438" w:rsidRPr="00F92438">
        <w:rPr>
          <w:rFonts w:ascii="Arial" w:hAnsi="Arial" w:cs="Arial"/>
          <w:sz w:val="22"/>
        </w:rPr>
        <w:lastRenderedPageBreak/>
        <w:t xml:space="preserve">GAD, bien por la empresa adjudicataria o Sociedad de Propósito Especial). El Fondo será gestionado por un fideicomiso </w:t>
      </w:r>
      <w:r w:rsidR="008A6654">
        <w:rPr>
          <w:rFonts w:ascii="Arial" w:hAnsi="Arial" w:cs="Arial"/>
          <w:sz w:val="22"/>
        </w:rPr>
        <w:t>mercantil</w:t>
      </w:r>
      <w:r w:rsidR="008A6654" w:rsidRPr="00F92438">
        <w:rPr>
          <w:rFonts w:ascii="Arial" w:hAnsi="Arial" w:cs="Arial"/>
          <w:sz w:val="22"/>
        </w:rPr>
        <w:t xml:space="preserve"> </w:t>
      </w:r>
      <w:r w:rsidR="00F92438" w:rsidRPr="00F92438">
        <w:rPr>
          <w:rFonts w:ascii="Arial" w:hAnsi="Arial" w:cs="Arial"/>
          <w:sz w:val="22"/>
        </w:rPr>
        <w:t>creado por el BDE, con un manual de procedimientos que detalle su gobernanza y productos. El Fondo detallará, en su diseño, las condiciones necesarias para asegurar su liquidez y credibilidad</w:t>
      </w:r>
      <w:r w:rsidR="00FA16B1" w:rsidRPr="00F92438">
        <w:rPr>
          <w:rFonts w:ascii="Arial" w:hAnsi="Arial" w:cs="Arial"/>
          <w:sz w:val="22"/>
        </w:rPr>
        <w:t>.</w:t>
      </w:r>
      <w:r w:rsidR="0005630D">
        <w:rPr>
          <w:rFonts w:ascii="Arial" w:hAnsi="Arial" w:cs="Arial"/>
          <w:sz w:val="22"/>
        </w:rPr>
        <w:t xml:space="preserve"> </w:t>
      </w:r>
      <w:r w:rsidR="00DE46F2" w:rsidRPr="00DE46F2">
        <w:rPr>
          <w:rFonts w:ascii="Arial" w:hAnsi="Arial" w:cs="Arial"/>
          <w:sz w:val="22"/>
        </w:rPr>
        <w:t xml:space="preserve">El borrador de Manual de Fondo de Desarrollo de APP está incluido en el </w:t>
      </w:r>
      <w:hyperlink r:id="rId20" w:history="1">
        <w:r w:rsidR="00DE46F2" w:rsidRPr="00874F67">
          <w:rPr>
            <w:rStyle w:val="Hyperlink"/>
            <w:rFonts w:ascii="Arial" w:hAnsi="Arial" w:cs="Arial"/>
            <w:sz w:val="22"/>
          </w:rPr>
          <w:t>EEO5</w:t>
        </w:r>
      </w:hyperlink>
      <w:r w:rsidR="00DE46F2" w:rsidRPr="00DE46F2">
        <w:rPr>
          <w:rFonts w:ascii="Arial" w:hAnsi="Arial" w:cs="Arial"/>
          <w:sz w:val="22"/>
        </w:rPr>
        <w:t xml:space="preserve"> y se anexa al </w:t>
      </w:r>
      <w:hyperlink r:id="rId21" w:history="1">
        <w:r w:rsidR="00DE46F2" w:rsidRPr="00133A9B">
          <w:rPr>
            <w:rStyle w:val="Hyperlink"/>
            <w:rFonts w:ascii="Arial" w:hAnsi="Arial" w:cs="Arial"/>
            <w:sz w:val="22"/>
          </w:rPr>
          <w:t>ROP</w:t>
        </w:r>
        <w:r w:rsidR="00133A9B" w:rsidRPr="00133A9B">
          <w:rPr>
            <w:rStyle w:val="Hyperlink"/>
            <w:rFonts w:ascii="Arial" w:hAnsi="Arial" w:cs="Arial"/>
            <w:sz w:val="22"/>
          </w:rPr>
          <w:t xml:space="preserve"> </w:t>
        </w:r>
        <w:r w:rsidR="00CB2DF9">
          <w:rPr>
            <w:rStyle w:val="Hyperlink"/>
            <w:rFonts w:ascii="Arial" w:hAnsi="Arial" w:cs="Arial"/>
            <w:sz w:val="22"/>
          </w:rPr>
          <w:t xml:space="preserve">del </w:t>
        </w:r>
        <w:r w:rsidR="00133A9B" w:rsidRPr="00133A9B">
          <w:rPr>
            <w:rStyle w:val="Hyperlink"/>
            <w:rFonts w:ascii="Arial" w:hAnsi="Arial" w:cs="Arial"/>
            <w:sz w:val="22"/>
          </w:rPr>
          <w:t>BDE</w:t>
        </w:r>
      </w:hyperlink>
      <w:r w:rsidR="00DE46F2" w:rsidRPr="00DE46F2">
        <w:rPr>
          <w:rFonts w:ascii="Arial" w:hAnsi="Arial" w:cs="Arial"/>
          <w:sz w:val="22"/>
        </w:rPr>
        <w:t>,</w:t>
      </w:r>
      <w:r w:rsidR="00736C10">
        <w:rPr>
          <w:rFonts w:ascii="Arial" w:hAnsi="Arial" w:cs="Arial"/>
          <w:sz w:val="22"/>
        </w:rPr>
        <w:t xml:space="preserve"> </w:t>
      </w:r>
      <w:r w:rsidR="00DE46F2" w:rsidRPr="00DE46F2">
        <w:rPr>
          <w:rFonts w:ascii="Arial" w:hAnsi="Arial" w:cs="Arial"/>
          <w:sz w:val="22"/>
        </w:rPr>
        <w:t>donde se establece la reglamentación de su uso.</w:t>
      </w:r>
    </w:p>
    <w:p w14:paraId="5AED0EBF" w14:textId="17B5BDEE" w:rsidR="00F92438" w:rsidRPr="00F92438" w:rsidRDefault="00F92438" w:rsidP="003070FB">
      <w:pPr>
        <w:numPr>
          <w:ilvl w:val="1"/>
          <w:numId w:val="11"/>
        </w:numPr>
        <w:tabs>
          <w:tab w:val="num" w:pos="720"/>
        </w:tabs>
        <w:autoSpaceDE w:val="0"/>
        <w:autoSpaceDN w:val="0"/>
        <w:adjustRightInd w:val="0"/>
        <w:spacing w:before="120" w:after="120"/>
        <w:ind w:left="720" w:hanging="720"/>
        <w:jc w:val="both"/>
        <w:rPr>
          <w:rFonts w:ascii="Arial" w:hAnsi="Arial" w:cs="Arial"/>
          <w:sz w:val="22"/>
          <w:szCs w:val="22"/>
          <w:lang w:val="es-ES"/>
        </w:rPr>
      </w:pPr>
      <w:r w:rsidRPr="00F83ED2">
        <w:rPr>
          <w:rFonts w:ascii="Arial" w:hAnsi="Arial" w:cs="Arial"/>
          <w:b/>
          <w:sz w:val="22"/>
          <w:szCs w:val="22"/>
        </w:rPr>
        <w:t>Administración del programa (US$</w:t>
      </w:r>
      <w:r w:rsidR="001938C1">
        <w:rPr>
          <w:rFonts w:ascii="Arial" w:hAnsi="Arial" w:cs="Arial"/>
          <w:b/>
          <w:sz w:val="22"/>
          <w:szCs w:val="22"/>
        </w:rPr>
        <w:t>3</w:t>
      </w:r>
      <w:r w:rsidRPr="00F83ED2">
        <w:rPr>
          <w:rFonts w:ascii="Arial" w:hAnsi="Arial" w:cs="Arial"/>
          <w:b/>
          <w:sz w:val="22"/>
          <w:szCs w:val="22"/>
        </w:rPr>
        <w:t>,</w:t>
      </w:r>
      <w:r w:rsidR="001938C1">
        <w:rPr>
          <w:rFonts w:ascii="Arial" w:hAnsi="Arial" w:cs="Arial"/>
          <w:b/>
          <w:sz w:val="22"/>
          <w:szCs w:val="22"/>
        </w:rPr>
        <w:t>1</w:t>
      </w:r>
      <w:r w:rsidR="001938C1" w:rsidRPr="00F83ED2">
        <w:rPr>
          <w:rFonts w:ascii="Arial" w:hAnsi="Arial" w:cs="Arial"/>
          <w:b/>
          <w:sz w:val="22"/>
          <w:szCs w:val="22"/>
        </w:rPr>
        <w:t>M</w:t>
      </w:r>
      <w:r w:rsidRPr="00F83ED2">
        <w:rPr>
          <w:rFonts w:ascii="Arial" w:hAnsi="Arial" w:cs="Arial"/>
          <w:b/>
          <w:sz w:val="22"/>
          <w:szCs w:val="22"/>
        </w:rPr>
        <w:t>).</w:t>
      </w:r>
      <w:r w:rsidRPr="0047200D">
        <w:rPr>
          <w:rFonts w:ascii="Arial" w:hAnsi="Arial" w:cs="Arial"/>
          <w:sz w:val="22"/>
          <w:szCs w:val="22"/>
        </w:rPr>
        <w:t xml:space="preserve"> Adicionalmente, se financiarán los gastos de administración relacionados con l</w:t>
      </w:r>
      <w:r w:rsidR="009A76CC">
        <w:rPr>
          <w:rFonts w:ascii="Arial" w:hAnsi="Arial" w:cs="Arial"/>
          <w:sz w:val="22"/>
          <w:szCs w:val="22"/>
        </w:rPr>
        <w:t>os equipos de gestión</w:t>
      </w:r>
      <w:r w:rsidR="00CB2DF9">
        <w:rPr>
          <w:rFonts w:ascii="Arial" w:hAnsi="Arial" w:cs="Arial"/>
          <w:sz w:val="22"/>
          <w:szCs w:val="22"/>
        </w:rPr>
        <w:t xml:space="preserve"> de los OE</w:t>
      </w:r>
      <w:r w:rsidRPr="0047200D">
        <w:rPr>
          <w:rFonts w:ascii="Arial" w:hAnsi="Arial" w:cs="Arial"/>
          <w:sz w:val="22"/>
          <w:szCs w:val="22"/>
        </w:rPr>
        <w:t>, las evaluaciones y auditorías del programa, y se prevé un monto para posibles contingencias</w:t>
      </w:r>
    </w:p>
    <w:p w14:paraId="535B8F13" w14:textId="624E28B3" w:rsidR="006E21C8" w:rsidRDefault="006D01D1" w:rsidP="003070FB">
      <w:pPr>
        <w:numPr>
          <w:ilvl w:val="1"/>
          <w:numId w:val="11"/>
        </w:numPr>
        <w:tabs>
          <w:tab w:val="num" w:pos="720"/>
        </w:tabs>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Para el monitoreo y la evaluación de los resultados esperados del pro</w:t>
      </w:r>
      <w:r w:rsidR="00C72A3F">
        <w:rPr>
          <w:rFonts w:ascii="Arial" w:hAnsi="Arial" w:cs="Arial"/>
          <w:sz w:val="22"/>
          <w:szCs w:val="22"/>
          <w:lang w:val="es-ES"/>
        </w:rPr>
        <w:t>yecto</w:t>
      </w:r>
      <w:r w:rsidRPr="003070FB">
        <w:rPr>
          <w:rFonts w:ascii="Arial" w:hAnsi="Arial" w:cs="Arial"/>
          <w:sz w:val="22"/>
          <w:szCs w:val="22"/>
          <w:lang w:val="es-ES"/>
        </w:rPr>
        <w:t xml:space="preserve"> se utilizarán metodologías Antes y Después, así co</w:t>
      </w:r>
      <w:r w:rsidR="00DC0C91" w:rsidRPr="003070FB">
        <w:rPr>
          <w:rFonts w:ascii="Arial" w:hAnsi="Arial" w:cs="Arial"/>
          <w:sz w:val="22"/>
          <w:szCs w:val="22"/>
          <w:lang w:val="es-ES"/>
        </w:rPr>
        <w:t>mo</w:t>
      </w:r>
      <w:r w:rsidR="00E57081">
        <w:rPr>
          <w:rFonts w:ascii="Arial" w:hAnsi="Arial" w:cs="Arial"/>
          <w:sz w:val="22"/>
          <w:szCs w:val="22"/>
          <w:lang w:val="es-ES"/>
        </w:rPr>
        <w:t xml:space="preserve"> el</w:t>
      </w:r>
      <w:r w:rsidR="00DC0C91" w:rsidRPr="003070FB">
        <w:rPr>
          <w:rFonts w:ascii="Arial" w:hAnsi="Arial" w:cs="Arial"/>
          <w:sz w:val="22"/>
          <w:szCs w:val="22"/>
          <w:lang w:val="es-ES"/>
        </w:rPr>
        <w:t xml:space="preserve"> Análisis </w:t>
      </w:r>
      <w:r w:rsidR="00D34266">
        <w:rPr>
          <w:rFonts w:ascii="Arial" w:hAnsi="Arial" w:cs="Arial"/>
          <w:sz w:val="22"/>
          <w:szCs w:val="22"/>
          <w:lang w:val="es-ES"/>
        </w:rPr>
        <w:t xml:space="preserve">Económico </w:t>
      </w:r>
      <w:r w:rsidR="00DC0C91" w:rsidRPr="003070FB">
        <w:rPr>
          <w:rFonts w:ascii="Arial" w:hAnsi="Arial" w:cs="Arial"/>
          <w:sz w:val="22"/>
          <w:szCs w:val="22"/>
          <w:lang w:val="es-ES"/>
        </w:rPr>
        <w:t>exp</w:t>
      </w:r>
      <w:r w:rsidRPr="003070FB">
        <w:rPr>
          <w:rFonts w:ascii="Arial" w:hAnsi="Arial" w:cs="Arial"/>
          <w:sz w:val="22"/>
          <w:szCs w:val="22"/>
          <w:lang w:val="es-ES"/>
        </w:rPr>
        <w:t>ost de</w:t>
      </w:r>
      <w:r w:rsidR="00322C9B">
        <w:rPr>
          <w:rFonts w:ascii="Arial" w:hAnsi="Arial" w:cs="Arial"/>
          <w:sz w:val="22"/>
          <w:szCs w:val="22"/>
          <w:lang w:val="es-ES"/>
        </w:rPr>
        <w:t>l Programa</w:t>
      </w:r>
      <w:r w:rsidRPr="003070FB">
        <w:rPr>
          <w:rFonts w:ascii="Arial" w:hAnsi="Arial" w:cs="Arial"/>
          <w:sz w:val="22"/>
          <w:szCs w:val="22"/>
          <w:lang w:val="es-ES"/>
        </w:rPr>
        <w:t xml:space="preserve"> </w:t>
      </w:r>
      <w:r w:rsidR="00E57081">
        <w:rPr>
          <w:rFonts w:ascii="Arial" w:hAnsi="Arial" w:cs="Arial"/>
          <w:sz w:val="22"/>
          <w:szCs w:val="22"/>
          <w:lang w:val="es-ES"/>
        </w:rPr>
        <w:t xml:space="preserve">y </w:t>
      </w:r>
      <w:r w:rsidRPr="003070FB">
        <w:rPr>
          <w:rFonts w:ascii="Arial" w:hAnsi="Arial" w:cs="Arial"/>
          <w:sz w:val="22"/>
          <w:szCs w:val="22"/>
          <w:lang w:val="es-ES"/>
        </w:rPr>
        <w:t>será una réplica del modelo utilizado ex ante</w:t>
      </w:r>
      <w:r w:rsidR="00F53CB6">
        <w:rPr>
          <w:rFonts w:ascii="Arial" w:hAnsi="Arial" w:cs="Arial"/>
          <w:sz w:val="22"/>
          <w:szCs w:val="22"/>
          <w:lang w:val="es-ES"/>
        </w:rPr>
        <w:t xml:space="preserve"> y un análisis expost de valor por dinero</w:t>
      </w:r>
      <w:r w:rsidRPr="003070FB">
        <w:rPr>
          <w:rFonts w:ascii="Arial" w:hAnsi="Arial" w:cs="Arial"/>
          <w:sz w:val="22"/>
          <w:szCs w:val="22"/>
          <w:lang w:val="es-ES"/>
        </w:rPr>
        <w:t xml:space="preserve">. </w:t>
      </w:r>
    </w:p>
    <w:p w14:paraId="7A8CB5FF" w14:textId="77777777" w:rsidR="00E56DDB" w:rsidRDefault="00E56DDB" w:rsidP="00E56DDB">
      <w:pPr>
        <w:autoSpaceDE w:val="0"/>
        <w:autoSpaceDN w:val="0"/>
        <w:adjustRightInd w:val="0"/>
        <w:spacing w:before="120" w:after="120"/>
        <w:ind w:left="720"/>
        <w:jc w:val="both"/>
        <w:rPr>
          <w:rFonts w:ascii="Arial" w:hAnsi="Arial" w:cs="Arial"/>
          <w:sz w:val="22"/>
          <w:szCs w:val="22"/>
          <w:lang w:val="es-ES"/>
        </w:rPr>
      </w:pPr>
      <w:r>
        <w:rPr>
          <w:rFonts w:ascii="Arial" w:hAnsi="Arial" w:cs="Arial"/>
          <w:sz w:val="22"/>
          <w:szCs w:val="22"/>
          <w:lang w:val="es-ES"/>
        </w:rPr>
        <w:br w:type="page"/>
      </w:r>
    </w:p>
    <w:p w14:paraId="032EFFA3" w14:textId="77777777" w:rsidR="00E56DDB" w:rsidRDefault="00E56DDB">
      <w:pPr>
        <w:rPr>
          <w:rFonts w:ascii="Arial" w:hAnsi="Arial" w:cs="Arial"/>
          <w:sz w:val="22"/>
          <w:szCs w:val="22"/>
          <w:lang w:val="es-ES"/>
        </w:rPr>
        <w:sectPr w:rsidR="00E56DDB" w:rsidSect="00E56DDB">
          <w:pgSz w:w="12240" w:h="15840" w:code="1"/>
          <w:pgMar w:top="1440" w:right="1800" w:bottom="1440" w:left="1800" w:header="720" w:footer="720" w:gutter="0"/>
          <w:cols w:space="720"/>
          <w:docGrid w:linePitch="360"/>
        </w:sectPr>
      </w:pPr>
    </w:p>
    <w:p w14:paraId="3D11B767" w14:textId="77777777" w:rsidR="001B5186" w:rsidRPr="006A5060" w:rsidRDefault="006D01D1" w:rsidP="003070FB">
      <w:pPr>
        <w:pStyle w:val="Heading1"/>
        <w:jc w:val="both"/>
        <w:rPr>
          <w:rFonts w:ascii="Arial" w:hAnsi="Arial" w:cs="Arial"/>
          <w:sz w:val="24"/>
          <w:szCs w:val="24"/>
        </w:rPr>
      </w:pPr>
      <w:bookmarkStart w:id="2" w:name="_Toc491518986"/>
      <w:r w:rsidRPr="006A5060">
        <w:rPr>
          <w:rFonts w:ascii="Arial" w:hAnsi="Arial" w:cs="Arial"/>
          <w:sz w:val="24"/>
          <w:szCs w:val="24"/>
        </w:rPr>
        <w:lastRenderedPageBreak/>
        <w:t>Monitoreo</w:t>
      </w:r>
      <w:bookmarkEnd w:id="2"/>
    </w:p>
    <w:p w14:paraId="6BB5C42F" w14:textId="77777777" w:rsidR="00C72A3F" w:rsidRPr="00AC6A91" w:rsidRDefault="00241F59" w:rsidP="008617A6">
      <w:pPr>
        <w:numPr>
          <w:ilvl w:val="1"/>
          <w:numId w:val="12"/>
        </w:numPr>
        <w:spacing w:before="120" w:after="120"/>
        <w:ind w:left="720" w:hanging="720"/>
        <w:jc w:val="both"/>
        <w:rPr>
          <w:rFonts w:ascii="Arial" w:hAnsi="Arial" w:cs="Arial"/>
          <w:sz w:val="22"/>
          <w:szCs w:val="22"/>
          <w:lang w:val="es-ES"/>
        </w:rPr>
      </w:pPr>
      <w:r w:rsidRPr="00AC6A91">
        <w:rPr>
          <w:rFonts w:ascii="Arial" w:hAnsi="Arial" w:cs="Arial"/>
          <w:b/>
        </w:rPr>
        <w:t>Indicadores</w:t>
      </w:r>
      <w:r w:rsidRPr="00AC6A91">
        <w:rPr>
          <w:rFonts w:ascii="Arial" w:hAnsi="Arial" w:cs="Arial"/>
          <w:b/>
          <w:sz w:val="22"/>
          <w:szCs w:val="22"/>
          <w:lang w:val="es-ES"/>
        </w:rPr>
        <w:t>.</w:t>
      </w:r>
      <w:r w:rsidRPr="00AC6A91">
        <w:rPr>
          <w:rFonts w:ascii="Arial" w:hAnsi="Arial" w:cs="Arial"/>
          <w:sz w:val="22"/>
          <w:szCs w:val="22"/>
          <w:lang w:val="es-ES"/>
        </w:rPr>
        <w:t xml:space="preserve"> </w:t>
      </w:r>
      <w:r w:rsidR="006D01D1" w:rsidRPr="00AC6A91">
        <w:rPr>
          <w:rFonts w:ascii="Arial" w:hAnsi="Arial" w:cs="Arial"/>
          <w:sz w:val="22"/>
          <w:szCs w:val="22"/>
          <w:lang w:val="es-ES"/>
        </w:rPr>
        <w:t xml:space="preserve">A </w:t>
      </w:r>
      <w:r w:rsidR="00B873D2" w:rsidRPr="00AC6A91">
        <w:rPr>
          <w:rFonts w:ascii="Arial" w:hAnsi="Arial" w:cs="Arial"/>
          <w:sz w:val="22"/>
          <w:szCs w:val="22"/>
          <w:lang w:val="es-ES"/>
        </w:rPr>
        <w:t>continuación,</w:t>
      </w:r>
      <w:r w:rsidR="006D01D1" w:rsidRPr="00AC6A91">
        <w:rPr>
          <w:rFonts w:ascii="Arial" w:hAnsi="Arial" w:cs="Arial"/>
          <w:sz w:val="22"/>
          <w:szCs w:val="22"/>
          <w:lang w:val="es-ES"/>
        </w:rPr>
        <w:t xml:space="preserve"> se presentan los indicadores definidos para el monitoreo del avance en la implementación de los productos del</w:t>
      </w:r>
      <w:r w:rsidR="00C72A3F" w:rsidRPr="00AC6A91">
        <w:rPr>
          <w:rFonts w:ascii="Arial" w:hAnsi="Arial" w:cs="Arial"/>
          <w:sz w:val="22"/>
          <w:szCs w:val="22"/>
          <w:lang w:val="es-ES"/>
        </w:rPr>
        <w:t xml:space="preserve"> </w:t>
      </w:r>
      <w:r w:rsidR="00322C9B">
        <w:rPr>
          <w:rFonts w:ascii="Arial" w:hAnsi="Arial" w:cs="Arial"/>
          <w:sz w:val="22"/>
          <w:szCs w:val="22"/>
          <w:lang w:val="es-ES"/>
        </w:rPr>
        <w:t>Programa</w:t>
      </w:r>
      <w:r w:rsidR="00C72A3F" w:rsidRPr="00AC6A91">
        <w:rPr>
          <w:rFonts w:ascii="Arial" w:hAnsi="Arial" w:cs="Arial"/>
          <w:sz w:val="22"/>
          <w:szCs w:val="22"/>
          <w:lang w:val="es-ES"/>
        </w:rPr>
        <w:t>.</w:t>
      </w:r>
    </w:p>
    <w:p w14:paraId="373420C8" w14:textId="77777777" w:rsidR="0024571D" w:rsidRDefault="008C7E1C" w:rsidP="00B4298D">
      <w:pPr>
        <w:pStyle w:val="TableTitle"/>
        <w:spacing w:before="120" w:after="120"/>
        <w:rPr>
          <w:rStyle w:val="Heading1Char"/>
          <w:rFonts w:ascii="Arial" w:hAnsi="Arial" w:cs="Arial"/>
          <w:b/>
          <w:sz w:val="22"/>
          <w:szCs w:val="22"/>
        </w:rPr>
      </w:pPr>
      <w:bookmarkStart w:id="3" w:name="_Toc491518987"/>
      <w:r w:rsidRPr="006A5060">
        <w:rPr>
          <w:rStyle w:val="Heading1Char"/>
          <w:rFonts w:ascii="Arial" w:hAnsi="Arial" w:cs="Arial"/>
          <w:b/>
          <w:sz w:val="22"/>
          <w:szCs w:val="22"/>
        </w:rPr>
        <w:t xml:space="preserve">Tabla 1. </w:t>
      </w:r>
      <w:r w:rsidR="006D01D1" w:rsidRPr="006A5060">
        <w:rPr>
          <w:rStyle w:val="Heading1Char"/>
          <w:rFonts w:ascii="Arial" w:hAnsi="Arial" w:cs="Arial"/>
          <w:b/>
          <w:sz w:val="22"/>
          <w:szCs w:val="22"/>
        </w:rPr>
        <w:t>Indicadores de Producto por Componente</w:t>
      </w:r>
      <w:bookmarkEnd w:id="3"/>
    </w:p>
    <w:p w14:paraId="65DA6D19" w14:textId="77777777" w:rsidR="00C70843" w:rsidRPr="00C70843" w:rsidRDefault="00C70843">
      <w:pPr>
        <w:rPr>
          <w:lang w:val="es-ES"/>
        </w:rPr>
      </w:pPr>
    </w:p>
    <w:tbl>
      <w:tblPr>
        <w:tblStyle w:val="TableGrid"/>
        <w:tblW w:w="15750" w:type="dxa"/>
        <w:tblInd w:w="-185" w:type="dxa"/>
        <w:tblLayout w:type="fixed"/>
        <w:tblLook w:val="04A0" w:firstRow="1" w:lastRow="0" w:firstColumn="1" w:lastColumn="0" w:noHBand="0" w:noVBand="1"/>
      </w:tblPr>
      <w:tblGrid>
        <w:gridCol w:w="3192"/>
        <w:gridCol w:w="977"/>
        <w:gridCol w:w="977"/>
        <w:gridCol w:w="872"/>
        <w:gridCol w:w="688"/>
        <w:gridCol w:w="661"/>
        <w:gridCol w:w="661"/>
        <w:gridCol w:w="503"/>
        <w:gridCol w:w="819"/>
        <w:gridCol w:w="661"/>
        <w:gridCol w:w="4140"/>
        <w:gridCol w:w="1599"/>
      </w:tblGrid>
      <w:tr w:rsidR="00FF0550" w:rsidRPr="00713E8B" w14:paraId="290E3E2D" w14:textId="77777777" w:rsidTr="00A23617">
        <w:trPr>
          <w:gridAfter w:val="1"/>
          <w:wAfter w:w="1820" w:type="dxa"/>
          <w:tblHeader/>
        </w:trPr>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B5800" w14:textId="77777777" w:rsidR="00FF0550" w:rsidRPr="004A4EB8" w:rsidRDefault="00FF0550" w:rsidP="00C70843">
            <w:pPr>
              <w:jc w:val="center"/>
              <w:rPr>
                <w:rFonts w:ascii="Arial" w:hAnsi="Arial"/>
                <w:b/>
                <w:sz w:val="18"/>
              </w:rPr>
            </w:pPr>
            <w:r w:rsidRPr="004A4EB8">
              <w:rPr>
                <w:rFonts w:ascii="Arial" w:hAnsi="Arial"/>
                <w:b/>
                <w:sz w:val="18"/>
              </w:rPr>
              <w:t>Indicador</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7BEA90" w14:textId="77777777" w:rsidR="00FF0550" w:rsidRPr="004A4EB8" w:rsidRDefault="00FF0550" w:rsidP="00C70843">
            <w:pPr>
              <w:jc w:val="center"/>
              <w:rPr>
                <w:rFonts w:ascii="Arial" w:hAnsi="Arial"/>
                <w:b/>
                <w:sz w:val="18"/>
              </w:rPr>
            </w:pPr>
            <w:r w:rsidRPr="004A4EB8">
              <w:rPr>
                <w:rFonts w:ascii="Arial" w:hAnsi="Arial"/>
                <w:b/>
                <w:sz w:val="18"/>
              </w:rPr>
              <w:t>Unidad de Medida</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E28C2C" w14:textId="77777777" w:rsidR="00FF0550" w:rsidRPr="004A4EB8" w:rsidRDefault="00FF0550" w:rsidP="00C70843">
            <w:pPr>
              <w:jc w:val="center"/>
              <w:rPr>
                <w:rFonts w:ascii="Arial" w:hAnsi="Arial"/>
                <w:b/>
                <w:sz w:val="18"/>
              </w:rPr>
            </w:pPr>
            <w:r w:rsidRPr="004A4EB8">
              <w:rPr>
                <w:rFonts w:ascii="Arial" w:hAnsi="Arial"/>
                <w:b/>
                <w:sz w:val="18"/>
              </w:rPr>
              <w:t>Línea de Base</w:t>
            </w:r>
          </w:p>
        </w:tc>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28698B" w14:textId="77777777" w:rsidR="00FF0550" w:rsidRPr="004A4EB8" w:rsidRDefault="00FF0550" w:rsidP="00C70843">
            <w:pPr>
              <w:jc w:val="center"/>
              <w:rPr>
                <w:rFonts w:ascii="Arial" w:hAnsi="Arial"/>
                <w:b/>
                <w:sz w:val="18"/>
              </w:rPr>
            </w:pPr>
            <w:r w:rsidRPr="004A4EB8">
              <w:rPr>
                <w:rFonts w:ascii="Arial" w:hAnsi="Arial"/>
                <w:b/>
                <w:sz w:val="18"/>
              </w:rPr>
              <w:t>Año</w:t>
            </w:r>
          </w:p>
          <w:p w14:paraId="4165F98C" w14:textId="77777777" w:rsidR="00FF0550" w:rsidRPr="004A4EB8" w:rsidRDefault="00FF0550" w:rsidP="00C70843">
            <w:pPr>
              <w:jc w:val="center"/>
              <w:rPr>
                <w:rFonts w:ascii="Arial" w:hAnsi="Arial"/>
                <w:b/>
                <w:sz w:val="18"/>
              </w:rPr>
            </w:pPr>
            <w:r w:rsidRPr="004A4EB8">
              <w:rPr>
                <w:rFonts w:ascii="Arial" w:hAnsi="Arial"/>
                <w:b/>
                <w:sz w:val="18"/>
              </w:rPr>
              <w:t>Línea de Base</w:t>
            </w:r>
          </w:p>
        </w:tc>
        <w:tc>
          <w:tcPr>
            <w:tcW w:w="7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235A09" w14:textId="77777777" w:rsidR="00FF0550" w:rsidRPr="004A4EB8" w:rsidRDefault="00FF0550" w:rsidP="00C70843">
            <w:pPr>
              <w:jc w:val="center"/>
              <w:rPr>
                <w:rFonts w:ascii="Arial" w:hAnsi="Arial"/>
                <w:b/>
                <w:sz w:val="18"/>
              </w:rPr>
            </w:pPr>
            <w:r w:rsidRPr="004A4EB8">
              <w:rPr>
                <w:rFonts w:ascii="Arial" w:hAnsi="Arial"/>
                <w:b/>
                <w:sz w:val="18"/>
              </w:rPr>
              <w:t>2019</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41CD81" w14:textId="77777777" w:rsidR="00FF0550" w:rsidRPr="004A4EB8" w:rsidRDefault="00FF0550" w:rsidP="00C70843">
            <w:pPr>
              <w:jc w:val="center"/>
              <w:rPr>
                <w:rFonts w:ascii="Arial" w:hAnsi="Arial"/>
                <w:b/>
                <w:sz w:val="18"/>
              </w:rPr>
            </w:pPr>
            <w:r w:rsidRPr="004A4EB8">
              <w:rPr>
                <w:rFonts w:ascii="Arial" w:hAnsi="Arial"/>
                <w:b/>
                <w:sz w:val="18"/>
              </w:rPr>
              <w:t>2020</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75BD95" w14:textId="77777777" w:rsidR="00FF0550" w:rsidRPr="004A4EB8" w:rsidRDefault="00FF0550" w:rsidP="00C70843">
            <w:pPr>
              <w:jc w:val="center"/>
              <w:rPr>
                <w:rFonts w:ascii="Arial" w:hAnsi="Arial"/>
                <w:b/>
                <w:sz w:val="18"/>
              </w:rPr>
            </w:pPr>
            <w:r w:rsidRPr="004A4EB8">
              <w:rPr>
                <w:rFonts w:ascii="Arial" w:hAnsi="Arial"/>
                <w:b/>
                <w:sz w:val="18"/>
              </w:rPr>
              <w:t>2021</w:t>
            </w: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F6DEAF" w14:textId="77777777" w:rsidR="00FF0550" w:rsidRPr="004A4EB8" w:rsidRDefault="00FF0550" w:rsidP="00C70843">
            <w:pPr>
              <w:jc w:val="center"/>
              <w:rPr>
                <w:rFonts w:ascii="Arial" w:hAnsi="Arial"/>
                <w:b/>
                <w:sz w:val="18"/>
              </w:rPr>
            </w:pPr>
            <w:r w:rsidRPr="004A4EB8">
              <w:rPr>
                <w:rFonts w:ascii="Arial" w:hAnsi="Arial"/>
                <w:b/>
                <w:sz w:val="18"/>
              </w:rPr>
              <w:t>2022</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C9CC71" w14:textId="77777777" w:rsidR="00FF0550" w:rsidRPr="004A4EB8" w:rsidRDefault="00FF0550" w:rsidP="00C70843">
            <w:pPr>
              <w:jc w:val="center"/>
              <w:rPr>
                <w:rFonts w:ascii="Arial" w:hAnsi="Arial"/>
                <w:b/>
                <w:sz w:val="18"/>
              </w:rPr>
            </w:pPr>
            <w:r w:rsidRPr="004A4EB8">
              <w:rPr>
                <w:rFonts w:ascii="Arial" w:hAnsi="Arial"/>
                <w:b/>
                <w:sz w:val="18"/>
              </w:rPr>
              <w:t>2023</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B50855" w14:textId="77777777" w:rsidR="00FF0550" w:rsidRPr="004A4EB8" w:rsidRDefault="00FF0550" w:rsidP="00C70843">
            <w:pPr>
              <w:jc w:val="center"/>
              <w:rPr>
                <w:rFonts w:ascii="Arial" w:hAnsi="Arial"/>
                <w:b/>
                <w:sz w:val="18"/>
              </w:rPr>
            </w:pPr>
            <w:r w:rsidRPr="004A4EB8">
              <w:rPr>
                <w:rFonts w:ascii="Arial" w:hAnsi="Arial"/>
                <w:b/>
                <w:sz w:val="18"/>
              </w:rPr>
              <w:t>Meta Final</w:t>
            </w:r>
          </w:p>
        </w:tc>
        <w:tc>
          <w:tcPr>
            <w:tcW w:w="4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0D7355" w14:textId="77777777" w:rsidR="00FF0550" w:rsidRPr="004A4EB8" w:rsidRDefault="00FF0550" w:rsidP="00C70843">
            <w:pPr>
              <w:jc w:val="center"/>
              <w:rPr>
                <w:rFonts w:ascii="Arial" w:hAnsi="Arial"/>
                <w:b/>
                <w:sz w:val="18"/>
              </w:rPr>
            </w:pPr>
            <w:r w:rsidRPr="004A4EB8">
              <w:rPr>
                <w:rFonts w:ascii="Arial" w:hAnsi="Arial"/>
                <w:b/>
                <w:sz w:val="18"/>
              </w:rPr>
              <w:t>Medios de Verificación</w:t>
            </w:r>
          </w:p>
        </w:tc>
      </w:tr>
      <w:tr w:rsidR="00C70843" w:rsidRPr="008E7941" w14:paraId="0F817FB0" w14:textId="77777777" w:rsidTr="00A72664">
        <w:trPr>
          <w:gridAfter w:val="1"/>
          <w:wAfter w:w="1820" w:type="dxa"/>
          <w:trHeight w:val="408"/>
        </w:trPr>
        <w:tc>
          <w:tcPr>
            <w:tcW w:w="15750" w:type="dxa"/>
            <w:gridSpan w:val="11"/>
            <w:tcBorders>
              <w:top w:val="single" w:sz="4" w:space="0" w:color="auto"/>
            </w:tcBorders>
            <w:shd w:val="clear" w:color="auto" w:fill="C2D69B" w:themeFill="accent3" w:themeFillTint="99"/>
            <w:vAlign w:val="center"/>
          </w:tcPr>
          <w:p w14:paraId="7033D50E" w14:textId="77777777" w:rsidR="00C70843" w:rsidRPr="004A4EB8" w:rsidRDefault="00C70843" w:rsidP="00C70843">
            <w:pPr>
              <w:spacing w:before="120" w:after="120"/>
              <w:rPr>
                <w:rFonts w:ascii="Arial" w:hAnsi="Arial"/>
                <w:b/>
                <w:sz w:val="18"/>
              </w:rPr>
            </w:pPr>
            <w:r w:rsidRPr="004A4EB8">
              <w:rPr>
                <w:rFonts w:ascii="Arial" w:hAnsi="Arial"/>
                <w:b/>
                <w:sz w:val="18"/>
                <w:u w:val="single"/>
              </w:rPr>
              <w:t>Componente #1</w:t>
            </w:r>
            <w:r w:rsidRPr="004A4EB8">
              <w:rPr>
                <w:rFonts w:ascii="Arial" w:hAnsi="Arial"/>
                <w:b/>
                <w:sz w:val="18"/>
              </w:rPr>
              <w:t xml:space="preserve">: </w:t>
            </w:r>
            <w:r w:rsidR="00701B13">
              <w:rPr>
                <w:rFonts w:ascii="Arial" w:eastAsia="Arial" w:hAnsi="Arial" w:cs="Arial"/>
                <w:b/>
                <w:color w:val="000000" w:themeColor="text1"/>
                <w:sz w:val="18"/>
              </w:rPr>
              <w:t>Creación y f</w:t>
            </w:r>
            <w:r w:rsidRPr="00C20E01">
              <w:rPr>
                <w:rFonts w:ascii="Arial" w:eastAsia="Arial" w:hAnsi="Arial" w:cs="Arial"/>
                <w:b/>
                <w:color w:val="000000" w:themeColor="text1"/>
                <w:sz w:val="18"/>
              </w:rPr>
              <w:t>ortalecimiento</w:t>
            </w:r>
            <w:r w:rsidRPr="004A4EB8">
              <w:rPr>
                <w:rFonts w:ascii="Arial" w:eastAsia="Arial" w:hAnsi="Arial"/>
                <w:b/>
                <w:color w:val="000000" w:themeColor="text1"/>
                <w:sz w:val="18"/>
              </w:rPr>
              <w:t xml:space="preserve"> de los instrumentos de gestión fiscal responsable de la inversión pública a través de APP</w:t>
            </w:r>
          </w:p>
        </w:tc>
      </w:tr>
      <w:tr w:rsidR="00FF0550" w:rsidRPr="006C1474" w14:paraId="51751655" w14:textId="77777777" w:rsidTr="0070488C">
        <w:trPr>
          <w:gridAfter w:val="1"/>
          <w:wAfter w:w="1820" w:type="dxa"/>
        </w:trPr>
        <w:tc>
          <w:tcPr>
            <w:tcW w:w="3600" w:type="dxa"/>
            <w:vAlign w:val="center"/>
          </w:tcPr>
          <w:p w14:paraId="5B9F4080" w14:textId="77777777" w:rsidR="00FF0550" w:rsidRPr="004A4EB8" w:rsidRDefault="00FF0550" w:rsidP="00CC1EE4">
            <w:pPr>
              <w:pStyle w:val="ListParagraph"/>
              <w:numPr>
                <w:ilvl w:val="0"/>
                <w:numId w:val="16"/>
              </w:numPr>
              <w:ind w:left="254"/>
              <w:rPr>
                <w:rFonts w:ascii="Arial" w:hAnsi="Arial"/>
                <w:sz w:val="18"/>
                <w:lang w:val="es-ES_tradnl"/>
              </w:rPr>
            </w:pPr>
            <w:r w:rsidRPr="004A4EB8">
              <w:rPr>
                <w:rFonts w:ascii="Arial" w:hAnsi="Arial"/>
                <w:spacing w:val="-2"/>
                <w:sz w:val="18"/>
                <w:lang w:val="es-ES_tradnl"/>
              </w:rPr>
              <w:t xml:space="preserve">Modelo para la identificación, análisis y mitigación de riesgos de proyectos </w:t>
            </w:r>
            <w:r w:rsidRPr="00B32972">
              <w:rPr>
                <w:rFonts w:ascii="Arial" w:hAnsi="Arial" w:cs="Arial"/>
                <w:spacing w:val="-2"/>
                <w:sz w:val="18"/>
                <w:szCs w:val="18"/>
                <w:lang w:val="es-ES_tradnl"/>
              </w:rPr>
              <w:t>APP</w:t>
            </w:r>
            <w:r>
              <w:rPr>
                <w:rFonts w:ascii="Arial" w:hAnsi="Arial" w:cs="Arial"/>
                <w:spacing w:val="-2"/>
                <w:sz w:val="18"/>
                <w:szCs w:val="18"/>
                <w:lang w:val="es-ES_tradnl"/>
              </w:rPr>
              <w:t xml:space="preserve"> elaborado e implementado</w:t>
            </w:r>
          </w:p>
        </w:tc>
        <w:tc>
          <w:tcPr>
            <w:tcW w:w="1080" w:type="dxa"/>
          </w:tcPr>
          <w:p w14:paraId="077A4A5E" w14:textId="77777777" w:rsidR="00FF0550" w:rsidRPr="004A4EB8" w:rsidRDefault="00FF0550" w:rsidP="00CC1EE4">
            <w:pPr>
              <w:pStyle w:val="FootnoteText"/>
              <w:jc w:val="center"/>
              <w:rPr>
                <w:rFonts w:ascii="Arial" w:hAnsi="Arial"/>
                <w:sz w:val="18"/>
              </w:rPr>
            </w:pPr>
            <w:r w:rsidRPr="005C2370">
              <w:rPr>
                <w:rFonts w:ascii="Arial" w:hAnsi="Arial" w:cs="Arial"/>
                <w:spacing w:val="-2"/>
              </w:rPr>
              <w:t>Modelo</w:t>
            </w:r>
          </w:p>
        </w:tc>
        <w:tc>
          <w:tcPr>
            <w:tcW w:w="1080" w:type="dxa"/>
            <w:vAlign w:val="center"/>
          </w:tcPr>
          <w:p w14:paraId="79839FC8" w14:textId="77777777" w:rsidR="00FF0550" w:rsidRPr="004A4EB8" w:rsidRDefault="00FF0550" w:rsidP="00CC1EE4">
            <w:pPr>
              <w:jc w:val="center"/>
              <w:rPr>
                <w:rFonts w:ascii="Arial" w:hAnsi="Arial"/>
                <w:sz w:val="18"/>
              </w:rPr>
            </w:pPr>
            <w:r w:rsidRPr="004A4EB8">
              <w:rPr>
                <w:rFonts w:ascii="Arial" w:hAnsi="Arial"/>
                <w:sz w:val="18"/>
              </w:rPr>
              <w:t>0</w:t>
            </w:r>
          </w:p>
        </w:tc>
        <w:tc>
          <w:tcPr>
            <w:tcW w:w="960" w:type="dxa"/>
            <w:vAlign w:val="center"/>
          </w:tcPr>
          <w:p w14:paraId="4995BF3B" w14:textId="77777777" w:rsidR="00FF0550" w:rsidRPr="004A4EB8" w:rsidRDefault="00FF0550" w:rsidP="00CC1EE4">
            <w:pPr>
              <w:jc w:val="center"/>
              <w:rPr>
                <w:rFonts w:ascii="Arial" w:hAnsi="Arial"/>
                <w:sz w:val="18"/>
              </w:rPr>
            </w:pPr>
            <w:r w:rsidRPr="004A4EB8">
              <w:rPr>
                <w:rFonts w:ascii="Arial" w:hAnsi="Arial"/>
                <w:sz w:val="18"/>
              </w:rPr>
              <w:t>2017</w:t>
            </w:r>
          </w:p>
        </w:tc>
        <w:tc>
          <w:tcPr>
            <w:tcW w:w="750" w:type="dxa"/>
            <w:vAlign w:val="center"/>
          </w:tcPr>
          <w:p w14:paraId="10D612C7" w14:textId="77777777" w:rsidR="00FF0550" w:rsidRPr="004A4EB8" w:rsidRDefault="00FF0550" w:rsidP="00CC1EE4">
            <w:pPr>
              <w:jc w:val="center"/>
              <w:rPr>
                <w:rFonts w:ascii="Arial" w:hAnsi="Arial"/>
                <w:sz w:val="18"/>
              </w:rPr>
            </w:pPr>
            <w:r w:rsidRPr="00B32972">
              <w:rPr>
                <w:rFonts w:ascii="Arial" w:hAnsi="Arial" w:cs="Arial"/>
                <w:sz w:val="18"/>
                <w:szCs w:val="18"/>
              </w:rPr>
              <w:t>1</w:t>
            </w:r>
          </w:p>
        </w:tc>
        <w:tc>
          <w:tcPr>
            <w:tcW w:w="720" w:type="dxa"/>
            <w:vAlign w:val="center"/>
          </w:tcPr>
          <w:p w14:paraId="7F9B15AF" w14:textId="77777777" w:rsidR="00FF0550" w:rsidRPr="004A4EB8" w:rsidRDefault="00FF0550" w:rsidP="00CC1EE4">
            <w:pPr>
              <w:jc w:val="center"/>
              <w:rPr>
                <w:rFonts w:ascii="Arial" w:hAnsi="Arial"/>
                <w:sz w:val="18"/>
              </w:rPr>
            </w:pPr>
            <w:r w:rsidRPr="00B32972">
              <w:rPr>
                <w:rFonts w:ascii="Arial" w:hAnsi="Arial" w:cs="Arial"/>
                <w:sz w:val="18"/>
                <w:szCs w:val="18"/>
              </w:rPr>
              <w:t>0</w:t>
            </w:r>
          </w:p>
        </w:tc>
        <w:tc>
          <w:tcPr>
            <w:tcW w:w="720" w:type="dxa"/>
            <w:vAlign w:val="center"/>
          </w:tcPr>
          <w:p w14:paraId="7B9BE005" w14:textId="77777777" w:rsidR="00FF0550" w:rsidRPr="004A4EB8" w:rsidRDefault="00FF0550" w:rsidP="00CC1EE4">
            <w:pPr>
              <w:jc w:val="center"/>
              <w:rPr>
                <w:rFonts w:ascii="Arial" w:hAnsi="Arial"/>
                <w:sz w:val="18"/>
              </w:rPr>
            </w:pPr>
            <w:r w:rsidRPr="004A4EB8">
              <w:rPr>
                <w:rFonts w:ascii="Arial" w:hAnsi="Arial"/>
                <w:sz w:val="18"/>
              </w:rPr>
              <w:t>0</w:t>
            </w:r>
          </w:p>
        </w:tc>
        <w:tc>
          <w:tcPr>
            <w:tcW w:w="540" w:type="dxa"/>
            <w:vAlign w:val="center"/>
          </w:tcPr>
          <w:p w14:paraId="25EE0CFD" w14:textId="77777777" w:rsidR="00FF0550" w:rsidRPr="004A4EB8" w:rsidRDefault="00FF0550" w:rsidP="00CC1EE4">
            <w:pPr>
              <w:jc w:val="center"/>
              <w:rPr>
                <w:rFonts w:ascii="Arial" w:hAnsi="Arial"/>
                <w:sz w:val="18"/>
              </w:rPr>
            </w:pPr>
            <w:r w:rsidRPr="004A4EB8">
              <w:rPr>
                <w:rFonts w:ascii="Arial" w:hAnsi="Arial"/>
                <w:sz w:val="18"/>
              </w:rPr>
              <w:t>0</w:t>
            </w:r>
          </w:p>
        </w:tc>
        <w:tc>
          <w:tcPr>
            <w:tcW w:w="900" w:type="dxa"/>
            <w:vAlign w:val="center"/>
          </w:tcPr>
          <w:p w14:paraId="3875126A" w14:textId="77777777" w:rsidR="00FF0550" w:rsidRPr="004A4EB8" w:rsidRDefault="00FF0550" w:rsidP="00CC1EE4">
            <w:pPr>
              <w:jc w:val="center"/>
              <w:rPr>
                <w:rFonts w:ascii="Arial" w:hAnsi="Arial"/>
                <w:sz w:val="18"/>
              </w:rPr>
            </w:pPr>
            <w:r w:rsidRPr="004A4EB8">
              <w:rPr>
                <w:rFonts w:ascii="Arial" w:hAnsi="Arial"/>
                <w:sz w:val="18"/>
              </w:rPr>
              <w:t>0</w:t>
            </w:r>
          </w:p>
        </w:tc>
        <w:tc>
          <w:tcPr>
            <w:tcW w:w="720" w:type="dxa"/>
            <w:vAlign w:val="center"/>
          </w:tcPr>
          <w:p w14:paraId="7E503170" w14:textId="77777777" w:rsidR="00FF0550" w:rsidRPr="004A4EB8" w:rsidRDefault="00FF0550" w:rsidP="00CC1EE4">
            <w:pPr>
              <w:jc w:val="center"/>
              <w:rPr>
                <w:rFonts w:ascii="Arial" w:hAnsi="Arial"/>
                <w:sz w:val="18"/>
              </w:rPr>
            </w:pPr>
            <w:r w:rsidRPr="004A4EB8">
              <w:rPr>
                <w:rFonts w:ascii="Arial" w:hAnsi="Arial"/>
                <w:sz w:val="18"/>
              </w:rPr>
              <w:t>1</w:t>
            </w:r>
          </w:p>
        </w:tc>
        <w:tc>
          <w:tcPr>
            <w:tcW w:w="4680" w:type="dxa"/>
          </w:tcPr>
          <w:p w14:paraId="65859A15" w14:textId="788E428D" w:rsidR="00FF0550" w:rsidRPr="004A4EB8" w:rsidRDefault="00FF0550" w:rsidP="00CC1EE4">
            <w:pPr>
              <w:rPr>
                <w:rFonts w:ascii="Arial" w:hAnsi="Arial"/>
                <w:sz w:val="18"/>
              </w:rPr>
            </w:pPr>
            <w:r w:rsidRPr="004A4EB8">
              <w:rPr>
                <w:rFonts w:ascii="Arial" w:hAnsi="Arial"/>
                <w:sz w:val="18"/>
                <w:lang w:val="es-ES"/>
              </w:rPr>
              <w:t xml:space="preserve">Informe de </w:t>
            </w:r>
            <w:r w:rsidRPr="008D26A4">
              <w:rPr>
                <w:rFonts w:ascii="Arial" w:hAnsi="Arial" w:cs="Arial"/>
                <w:sz w:val="18"/>
                <w:szCs w:val="18"/>
                <w:lang w:val="es-ES"/>
              </w:rPr>
              <w:t xml:space="preserve">la </w:t>
            </w:r>
            <w:r w:rsidRPr="00416D4E">
              <w:rPr>
                <w:rFonts w:ascii="Arial" w:hAnsi="Arial" w:cs="Arial"/>
                <w:sz w:val="18"/>
                <w:szCs w:val="18"/>
                <w:lang w:val="es-ES"/>
              </w:rPr>
              <w:t>Dirección</w:t>
            </w:r>
            <w:r w:rsidRPr="004A4EB8">
              <w:rPr>
                <w:rFonts w:ascii="Arial" w:hAnsi="Arial"/>
                <w:sz w:val="18"/>
                <w:lang w:val="es-ES"/>
              </w:rPr>
              <w:t xml:space="preserve"> de </w:t>
            </w:r>
            <w:r w:rsidRPr="008D26A4">
              <w:rPr>
                <w:rFonts w:ascii="Arial" w:hAnsi="Arial" w:cs="Arial"/>
                <w:sz w:val="18"/>
                <w:szCs w:val="18"/>
                <w:lang w:val="es-ES"/>
              </w:rPr>
              <w:t>Calidad y Gasto</w:t>
            </w:r>
            <w:r w:rsidRPr="004A4EB8">
              <w:rPr>
                <w:rFonts w:ascii="Arial" w:hAnsi="Arial"/>
                <w:sz w:val="18"/>
                <w:lang w:val="es-ES"/>
              </w:rPr>
              <w:t xml:space="preserve"> del MEF</w:t>
            </w:r>
            <w:r w:rsidRPr="008D26A4">
              <w:rPr>
                <w:rFonts w:ascii="Arial" w:hAnsi="Arial" w:cs="Arial"/>
                <w:sz w:val="18"/>
                <w:szCs w:val="18"/>
                <w:lang w:val="es-ES"/>
              </w:rPr>
              <w:t xml:space="preserve"> presentando evidencia de la implementación de</w:t>
            </w:r>
            <w:r w:rsidR="002C680D">
              <w:rPr>
                <w:rFonts w:ascii="Arial" w:hAnsi="Arial" w:cs="Arial"/>
                <w:sz w:val="18"/>
                <w:szCs w:val="18"/>
                <w:lang w:val="es-ES"/>
              </w:rPr>
              <w:t xml:space="preserve"> cada</w:t>
            </w:r>
            <w:r w:rsidRPr="008D26A4">
              <w:rPr>
                <w:rFonts w:ascii="Arial" w:hAnsi="Arial" w:cs="Arial"/>
                <w:sz w:val="18"/>
                <w:szCs w:val="18"/>
                <w:lang w:val="es-ES"/>
              </w:rPr>
              <w:t xml:space="preserve"> modelo</w:t>
            </w:r>
            <w:r w:rsidR="002C680D">
              <w:rPr>
                <w:rFonts w:ascii="Arial" w:hAnsi="Arial" w:cs="Arial"/>
                <w:sz w:val="18"/>
                <w:szCs w:val="18"/>
                <w:lang w:val="es-ES"/>
              </w:rPr>
              <w:t xml:space="preserve"> (productos 1.1-1.2 y 1.4-1.5) y lineamientos (producto 1.3)</w:t>
            </w:r>
          </w:p>
        </w:tc>
      </w:tr>
      <w:tr w:rsidR="00FF0550" w:rsidRPr="008E7941" w14:paraId="3D0879DC" w14:textId="77777777" w:rsidTr="00AD1612">
        <w:trPr>
          <w:gridAfter w:val="1"/>
          <w:wAfter w:w="250" w:type="dxa"/>
        </w:trPr>
        <w:tc>
          <w:tcPr>
            <w:tcW w:w="3600" w:type="dxa"/>
            <w:vAlign w:val="center"/>
          </w:tcPr>
          <w:p w14:paraId="251FCA93" w14:textId="77777777" w:rsidR="00FF0550" w:rsidRPr="004A4EB8" w:rsidRDefault="00FF0550" w:rsidP="00CC1EE4">
            <w:pPr>
              <w:pStyle w:val="ListParagraph"/>
              <w:numPr>
                <w:ilvl w:val="1"/>
                <w:numId w:val="20"/>
              </w:numPr>
              <w:ind w:left="251"/>
              <w:rPr>
                <w:rFonts w:ascii="Arial" w:hAnsi="Arial"/>
                <w:sz w:val="18"/>
                <w:lang w:val="es-ES_tradnl"/>
              </w:rPr>
            </w:pPr>
            <w:r>
              <w:rPr>
                <w:rFonts w:ascii="Arial" w:hAnsi="Arial" w:cs="Arial"/>
                <w:spacing w:val="-2"/>
                <w:sz w:val="18"/>
                <w:szCs w:val="18"/>
                <w:lang w:val="es-ES_tradnl"/>
              </w:rPr>
              <w:t xml:space="preserve"> </w:t>
            </w:r>
            <w:r w:rsidRPr="004A4EB8">
              <w:rPr>
                <w:rFonts w:ascii="Arial" w:hAnsi="Arial"/>
                <w:spacing w:val="-2"/>
                <w:sz w:val="18"/>
                <w:lang w:val="es-ES_tradnl"/>
              </w:rPr>
              <w:t>M</w:t>
            </w:r>
            <w:r w:rsidRPr="004A4EB8">
              <w:rPr>
                <w:rFonts w:ascii="Arial" w:hAnsi="Arial"/>
                <w:sz w:val="18"/>
                <w:lang w:val="es-ES_tradnl"/>
              </w:rPr>
              <w:t xml:space="preserve">odelo optimizado de análisis de disponibilidad </w:t>
            </w:r>
            <w:r w:rsidRPr="004A4EB8">
              <w:rPr>
                <w:rFonts w:ascii="Arial" w:hAnsi="Arial"/>
                <w:spacing w:val="-2"/>
                <w:sz w:val="18"/>
                <w:lang w:val="es-ES_tradnl"/>
              </w:rPr>
              <w:t>presupuestaria</w:t>
            </w:r>
            <w:r>
              <w:rPr>
                <w:rFonts w:ascii="Arial" w:hAnsi="Arial" w:cs="Arial"/>
                <w:spacing w:val="-2"/>
                <w:sz w:val="18"/>
                <w:szCs w:val="18"/>
                <w:lang w:val="es-ES_tradnl"/>
              </w:rPr>
              <w:t xml:space="preserve"> elaborado e implementado</w:t>
            </w:r>
          </w:p>
        </w:tc>
        <w:tc>
          <w:tcPr>
            <w:tcW w:w="1080" w:type="dxa"/>
          </w:tcPr>
          <w:p w14:paraId="4FAB27BE" w14:textId="77777777" w:rsidR="00FF0550" w:rsidRPr="004A4EB8" w:rsidRDefault="00FF0550" w:rsidP="00CC1EE4">
            <w:pPr>
              <w:ind w:left="-110" w:right="-80"/>
              <w:jc w:val="center"/>
              <w:rPr>
                <w:rFonts w:ascii="Arial" w:hAnsi="Arial"/>
                <w:spacing w:val="-2"/>
                <w:sz w:val="18"/>
              </w:rPr>
            </w:pPr>
            <w:r w:rsidRPr="005C2370">
              <w:rPr>
                <w:rFonts w:ascii="Arial" w:hAnsi="Arial" w:cs="Arial"/>
                <w:spacing w:val="-2"/>
                <w:sz w:val="20"/>
              </w:rPr>
              <w:t>Modelo</w:t>
            </w:r>
          </w:p>
        </w:tc>
        <w:tc>
          <w:tcPr>
            <w:tcW w:w="1080" w:type="dxa"/>
            <w:vAlign w:val="center"/>
          </w:tcPr>
          <w:p w14:paraId="742082A8" w14:textId="77777777" w:rsidR="00FF0550" w:rsidRPr="004A4EB8" w:rsidRDefault="00FF0550" w:rsidP="00CC1EE4">
            <w:pPr>
              <w:jc w:val="center"/>
              <w:rPr>
                <w:rFonts w:ascii="Arial" w:hAnsi="Arial"/>
                <w:sz w:val="18"/>
              </w:rPr>
            </w:pPr>
            <w:r w:rsidRPr="004A4EB8">
              <w:rPr>
                <w:rFonts w:ascii="Arial" w:hAnsi="Arial"/>
                <w:sz w:val="18"/>
              </w:rPr>
              <w:t>0</w:t>
            </w:r>
          </w:p>
        </w:tc>
        <w:tc>
          <w:tcPr>
            <w:tcW w:w="960" w:type="dxa"/>
            <w:vAlign w:val="center"/>
          </w:tcPr>
          <w:p w14:paraId="1E4150AF" w14:textId="77777777" w:rsidR="00FF0550" w:rsidRPr="004A4EB8" w:rsidRDefault="00FF0550" w:rsidP="00CC1EE4">
            <w:pPr>
              <w:jc w:val="center"/>
              <w:rPr>
                <w:rFonts w:ascii="Arial" w:hAnsi="Arial"/>
                <w:sz w:val="18"/>
              </w:rPr>
            </w:pPr>
            <w:r w:rsidRPr="004A4EB8">
              <w:rPr>
                <w:rFonts w:ascii="Arial" w:hAnsi="Arial"/>
                <w:sz w:val="18"/>
              </w:rPr>
              <w:t>2017</w:t>
            </w:r>
          </w:p>
        </w:tc>
        <w:tc>
          <w:tcPr>
            <w:tcW w:w="750" w:type="dxa"/>
            <w:vAlign w:val="center"/>
          </w:tcPr>
          <w:p w14:paraId="4AC1018C" w14:textId="77777777" w:rsidR="00FF0550" w:rsidRPr="004A4EB8" w:rsidRDefault="00FF0550" w:rsidP="00CC1EE4">
            <w:pPr>
              <w:jc w:val="center"/>
              <w:rPr>
                <w:rFonts w:ascii="Arial" w:hAnsi="Arial"/>
                <w:sz w:val="18"/>
              </w:rPr>
            </w:pPr>
            <w:r w:rsidRPr="00B32972">
              <w:rPr>
                <w:rFonts w:ascii="Arial" w:hAnsi="Arial" w:cs="Arial"/>
                <w:sz w:val="18"/>
                <w:szCs w:val="18"/>
              </w:rPr>
              <w:t>1</w:t>
            </w:r>
          </w:p>
        </w:tc>
        <w:tc>
          <w:tcPr>
            <w:tcW w:w="720" w:type="dxa"/>
            <w:vAlign w:val="center"/>
          </w:tcPr>
          <w:p w14:paraId="696525A2" w14:textId="77777777" w:rsidR="00FF0550" w:rsidRPr="004A4EB8" w:rsidRDefault="00FF0550" w:rsidP="00CC1EE4">
            <w:pPr>
              <w:jc w:val="center"/>
              <w:rPr>
                <w:rFonts w:ascii="Arial" w:hAnsi="Arial"/>
                <w:sz w:val="18"/>
              </w:rPr>
            </w:pPr>
            <w:r w:rsidRPr="00B32972">
              <w:rPr>
                <w:rFonts w:ascii="Arial" w:hAnsi="Arial" w:cs="Arial"/>
                <w:sz w:val="18"/>
                <w:szCs w:val="18"/>
              </w:rPr>
              <w:t>0</w:t>
            </w:r>
          </w:p>
        </w:tc>
        <w:tc>
          <w:tcPr>
            <w:tcW w:w="720" w:type="dxa"/>
            <w:vAlign w:val="center"/>
          </w:tcPr>
          <w:p w14:paraId="6861A685" w14:textId="77777777" w:rsidR="00FF0550" w:rsidRPr="004A4EB8" w:rsidRDefault="00FF0550" w:rsidP="00CC1EE4">
            <w:pPr>
              <w:jc w:val="center"/>
              <w:rPr>
                <w:rFonts w:ascii="Arial" w:hAnsi="Arial"/>
                <w:sz w:val="18"/>
              </w:rPr>
            </w:pPr>
            <w:r w:rsidRPr="004A4EB8">
              <w:rPr>
                <w:rFonts w:ascii="Arial" w:hAnsi="Arial"/>
                <w:sz w:val="18"/>
              </w:rPr>
              <w:t>0</w:t>
            </w:r>
          </w:p>
        </w:tc>
        <w:tc>
          <w:tcPr>
            <w:tcW w:w="540" w:type="dxa"/>
            <w:vAlign w:val="center"/>
          </w:tcPr>
          <w:p w14:paraId="053E2106" w14:textId="77777777" w:rsidR="00FF0550" w:rsidRPr="004A4EB8" w:rsidRDefault="00FF0550" w:rsidP="00CC1EE4">
            <w:pPr>
              <w:jc w:val="center"/>
              <w:rPr>
                <w:rFonts w:ascii="Arial" w:hAnsi="Arial"/>
                <w:sz w:val="18"/>
              </w:rPr>
            </w:pPr>
            <w:r w:rsidRPr="004A4EB8">
              <w:rPr>
                <w:rFonts w:ascii="Arial" w:hAnsi="Arial"/>
                <w:sz w:val="18"/>
              </w:rPr>
              <w:t>0</w:t>
            </w:r>
          </w:p>
        </w:tc>
        <w:tc>
          <w:tcPr>
            <w:tcW w:w="900" w:type="dxa"/>
            <w:vAlign w:val="center"/>
          </w:tcPr>
          <w:p w14:paraId="3B859B74" w14:textId="77777777" w:rsidR="00FF0550" w:rsidRPr="004A4EB8" w:rsidRDefault="00FF0550" w:rsidP="00CC1EE4">
            <w:pPr>
              <w:jc w:val="center"/>
              <w:rPr>
                <w:rFonts w:ascii="Arial" w:hAnsi="Arial"/>
                <w:sz w:val="18"/>
              </w:rPr>
            </w:pPr>
            <w:r w:rsidRPr="004A4EB8">
              <w:rPr>
                <w:rFonts w:ascii="Arial" w:hAnsi="Arial"/>
                <w:sz w:val="18"/>
              </w:rPr>
              <w:t>0</w:t>
            </w:r>
          </w:p>
        </w:tc>
        <w:tc>
          <w:tcPr>
            <w:tcW w:w="720" w:type="dxa"/>
            <w:shd w:val="clear" w:color="auto" w:fill="auto"/>
            <w:vAlign w:val="center"/>
          </w:tcPr>
          <w:p w14:paraId="0FA9746E" w14:textId="77777777" w:rsidR="00FF0550" w:rsidRPr="004A4EB8" w:rsidRDefault="00FF0550" w:rsidP="00CC1EE4">
            <w:pPr>
              <w:jc w:val="center"/>
              <w:rPr>
                <w:rFonts w:ascii="Arial" w:hAnsi="Arial"/>
                <w:sz w:val="18"/>
              </w:rPr>
            </w:pPr>
            <w:r w:rsidRPr="004A4EB8">
              <w:rPr>
                <w:rFonts w:ascii="Arial" w:hAnsi="Arial"/>
                <w:sz w:val="18"/>
              </w:rPr>
              <w:t>1</w:t>
            </w:r>
          </w:p>
        </w:tc>
        <w:tc>
          <w:tcPr>
            <w:tcW w:w="4680" w:type="dxa"/>
          </w:tcPr>
          <w:p w14:paraId="72E457C8" w14:textId="748A0E45" w:rsidR="00FF0550" w:rsidRPr="004A4EB8" w:rsidRDefault="00FF0550" w:rsidP="00CC1EE4">
            <w:pPr>
              <w:rPr>
                <w:rFonts w:ascii="Arial" w:hAnsi="Arial"/>
                <w:sz w:val="18"/>
              </w:rPr>
            </w:pPr>
            <w:r w:rsidRPr="004A4EB8">
              <w:rPr>
                <w:rFonts w:ascii="Arial" w:hAnsi="Arial"/>
                <w:sz w:val="18"/>
                <w:lang w:val="es-ES"/>
              </w:rPr>
              <w:t xml:space="preserve">Informe de </w:t>
            </w:r>
            <w:r w:rsidRPr="008D26A4">
              <w:rPr>
                <w:rFonts w:ascii="Arial" w:hAnsi="Arial" w:cs="Arial"/>
                <w:sz w:val="18"/>
                <w:szCs w:val="18"/>
                <w:lang w:val="es-ES"/>
              </w:rPr>
              <w:t xml:space="preserve">la </w:t>
            </w:r>
            <w:r w:rsidRPr="00416D4E">
              <w:rPr>
                <w:rFonts w:ascii="Arial" w:hAnsi="Arial" w:cs="Arial"/>
                <w:sz w:val="18"/>
                <w:szCs w:val="18"/>
                <w:lang w:val="es-ES"/>
              </w:rPr>
              <w:t>Dirección</w:t>
            </w:r>
            <w:r w:rsidRPr="004A4EB8">
              <w:rPr>
                <w:rFonts w:ascii="Arial" w:hAnsi="Arial"/>
                <w:sz w:val="18"/>
                <w:lang w:val="es-ES"/>
              </w:rPr>
              <w:t xml:space="preserve"> de </w:t>
            </w:r>
            <w:r w:rsidRPr="008D26A4">
              <w:rPr>
                <w:rFonts w:ascii="Arial" w:hAnsi="Arial" w:cs="Arial"/>
                <w:sz w:val="18"/>
                <w:szCs w:val="18"/>
                <w:lang w:val="es-ES"/>
              </w:rPr>
              <w:t>Calidad y Gasto</w:t>
            </w:r>
            <w:r w:rsidRPr="004A4EB8">
              <w:rPr>
                <w:rFonts w:ascii="Arial" w:hAnsi="Arial"/>
                <w:sz w:val="18"/>
                <w:lang w:val="es-ES"/>
              </w:rPr>
              <w:t xml:space="preserve"> del MEF</w:t>
            </w:r>
            <w:r w:rsidRPr="008D26A4">
              <w:rPr>
                <w:rFonts w:ascii="Arial" w:hAnsi="Arial" w:cs="Arial"/>
                <w:sz w:val="18"/>
                <w:szCs w:val="18"/>
                <w:lang w:val="es-ES"/>
              </w:rPr>
              <w:t xml:space="preserve"> presentando evidencia de la implementación de</w:t>
            </w:r>
            <w:r w:rsidR="002C680D">
              <w:rPr>
                <w:rFonts w:ascii="Arial" w:hAnsi="Arial" w:cs="Arial"/>
                <w:sz w:val="18"/>
                <w:szCs w:val="18"/>
                <w:lang w:val="es-ES"/>
              </w:rPr>
              <w:t xml:space="preserve"> cada</w:t>
            </w:r>
            <w:r w:rsidRPr="008D26A4">
              <w:rPr>
                <w:rFonts w:ascii="Arial" w:hAnsi="Arial" w:cs="Arial"/>
                <w:sz w:val="18"/>
                <w:szCs w:val="18"/>
                <w:lang w:val="es-ES"/>
              </w:rPr>
              <w:t xml:space="preserve"> modelo</w:t>
            </w:r>
            <w:r w:rsidR="002C680D">
              <w:rPr>
                <w:rFonts w:ascii="Arial" w:hAnsi="Arial" w:cs="Arial"/>
                <w:sz w:val="18"/>
                <w:szCs w:val="18"/>
                <w:lang w:val="es-ES"/>
              </w:rPr>
              <w:t xml:space="preserve"> (productos 1.1-1.2 y 1.4-1.5) y lineamientos (producto 1.3)</w:t>
            </w:r>
          </w:p>
        </w:tc>
      </w:tr>
      <w:tr w:rsidR="00FF0550" w:rsidRPr="008E7941" w14:paraId="0E6F6FD3" w14:textId="77777777" w:rsidTr="00BE754D">
        <w:trPr>
          <w:gridAfter w:val="1"/>
          <w:wAfter w:w="250" w:type="dxa"/>
        </w:trPr>
        <w:tc>
          <w:tcPr>
            <w:tcW w:w="3600" w:type="dxa"/>
            <w:vAlign w:val="center"/>
          </w:tcPr>
          <w:p w14:paraId="4E27EFFA" w14:textId="6F525D4E" w:rsidR="00FF0550" w:rsidRPr="004A4EB8" w:rsidRDefault="00FF0550" w:rsidP="00C70843">
            <w:pPr>
              <w:pStyle w:val="ListParagraph"/>
              <w:numPr>
                <w:ilvl w:val="1"/>
                <w:numId w:val="18"/>
              </w:numPr>
              <w:ind w:left="251"/>
              <w:rPr>
                <w:rFonts w:ascii="Arial" w:hAnsi="Arial"/>
                <w:sz w:val="18"/>
                <w:lang w:val="es-ES_tradnl"/>
              </w:rPr>
            </w:pPr>
            <w:r w:rsidRPr="004A4EB8">
              <w:rPr>
                <w:rFonts w:ascii="Arial" w:hAnsi="Arial"/>
                <w:spacing w:val="-2"/>
                <w:sz w:val="18"/>
                <w:lang w:val="es-ES_tradnl"/>
              </w:rPr>
              <w:t>L</w:t>
            </w:r>
            <w:r w:rsidRPr="004A4EB8">
              <w:rPr>
                <w:rFonts w:ascii="Arial" w:hAnsi="Arial"/>
                <w:sz w:val="18"/>
                <w:lang w:val="es-ES_tradnl"/>
              </w:rPr>
              <w:t xml:space="preserve">ineamientos para la valoración, registro y gestión de los </w:t>
            </w:r>
            <w:r w:rsidR="00C60DD0">
              <w:rPr>
                <w:rFonts w:ascii="Arial" w:hAnsi="Arial"/>
                <w:sz w:val="18"/>
                <w:lang w:val="es-ES_tradnl"/>
              </w:rPr>
              <w:t>compromisos</w:t>
            </w:r>
            <w:r w:rsidR="00C60DD0" w:rsidRPr="004A4EB8">
              <w:rPr>
                <w:rFonts w:ascii="Arial" w:hAnsi="Arial"/>
                <w:sz w:val="18"/>
                <w:lang w:val="es-ES_tradnl"/>
              </w:rPr>
              <w:t xml:space="preserve"> </w:t>
            </w:r>
            <w:r w:rsidRPr="004A4EB8">
              <w:rPr>
                <w:rFonts w:ascii="Arial" w:hAnsi="Arial"/>
                <w:sz w:val="18"/>
                <w:lang w:val="es-ES_tradnl"/>
              </w:rPr>
              <w:t>firmes y contingentes</w:t>
            </w:r>
            <w:r>
              <w:rPr>
                <w:rFonts w:ascii="Arial" w:hAnsi="Arial" w:cs="Arial"/>
                <w:sz w:val="18"/>
                <w:szCs w:val="18"/>
                <w:lang w:val="es-ES_tradnl"/>
              </w:rPr>
              <w:t xml:space="preserve"> </w:t>
            </w:r>
            <w:r>
              <w:rPr>
                <w:rFonts w:ascii="Arial" w:hAnsi="Arial" w:cs="Arial"/>
                <w:spacing w:val="-2"/>
                <w:sz w:val="18"/>
                <w:szCs w:val="18"/>
                <w:lang w:val="es-ES_tradnl"/>
              </w:rPr>
              <w:t>elaborado e implementado</w:t>
            </w:r>
          </w:p>
        </w:tc>
        <w:tc>
          <w:tcPr>
            <w:tcW w:w="1080" w:type="dxa"/>
          </w:tcPr>
          <w:p w14:paraId="6D2E1772" w14:textId="77777777" w:rsidR="00FF0550" w:rsidRPr="004A4EB8" w:rsidRDefault="00FF0550" w:rsidP="00C70843">
            <w:pPr>
              <w:ind w:left="-110" w:right="-80"/>
              <w:jc w:val="center"/>
              <w:rPr>
                <w:rFonts w:ascii="Arial" w:hAnsi="Arial"/>
                <w:sz w:val="18"/>
              </w:rPr>
            </w:pPr>
            <w:r w:rsidRPr="005C2370">
              <w:rPr>
                <w:rFonts w:ascii="Arial" w:hAnsi="Arial" w:cs="Arial"/>
                <w:spacing w:val="-2"/>
                <w:sz w:val="20"/>
              </w:rPr>
              <w:t>Lineamientos</w:t>
            </w:r>
          </w:p>
        </w:tc>
        <w:tc>
          <w:tcPr>
            <w:tcW w:w="1080" w:type="dxa"/>
            <w:vAlign w:val="center"/>
          </w:tcPr>
          <w:p w14:paraId="1C465126" w14:textId="77777777" w:rsidR="00FF0550" w:rsidRPr="004A4EB8" w:rsidRDefault="00FF0550" w:rsidP="00C70843">
            <w:pPr>
              <w:jc w:val="center"/>
              <w:rPr>
                <w:rFonts w:ascii="Arial" w:hAnsi="Arial"/>
                <w:sz w:val="18"/>
              </w:rPr>
            </w:pPr>
            <w:r w:rsidRPr="004A4EB8">
              <w:rPr>
                <w:rFonts w:ascii="Arial" w:hAnsi="Arial"/>
                <w:sz w:val="18"/>
              </w:rPr>
              <w:t>0</w:t>
            </w:r>
          </w:p>
        </w:tc>
        <w:tc>
          <w:tcPr>
            <w:tcW w:w="960" w:type="dxa"/>
            <w:vAlign w:val="center"/>
          </w:tcPr>
          <w:p w14:paraId="50A3E576" w14:textId="77777777" w:rsidR="00FF0550" w:rsidRPr="004A4EB8" w:rsidRDefault="00FF0550" w:rsidP="00C70843">
            <w:pPr>
              <w:jc w:val="center"/>
              <w:rPr>
                <w:rFonts w:ascii="Arial" w:hAnsi="Arial"/>
                <w:sz w:val="18"/>
              </w:rPr>
            </w:pPr>
            <w:r w:rsidRPr="004A4EB8">
              <w:rPr>
                <w:rFonts w:ascii="Arial" w:hAnsi="Arial"/>
                <w:sz w:val="18"/>
              </w:rPr>
              <w:t>2017</w:t>
            </w:r>
          </w:p>
        </w:tc>
        <w:tc>
          <w:tcPr>
            <w:tcW w:w="750" w:type="dxa"/>
            <w:vAlign w:val="center"/>
          </w:tcPr>
          <w:p w14:paraId="3AA6C4B9" w14:textId="77777777" w:rsidR="00FF0550" w:rsidRPr="004A4EB8" w:rsidRDefault="00FF0550" w:rsidP="00C70843">
            <w:pPr>
              <w:jc w:val="center"/>
              <w:rPr>
                <w:rFonts w:ascii="Arial" w:hAnsi="Arial"/>
                <w:sz w:val="18"/>
              </w:rPr>
            </w:pPr>
            <w:r w:rsidRPr="004A4EB8">
              <w:rPr>
                <w:rFonts w:ascii="Arial" w:hAnsi="Arial"/>
                <w:sz w:val="18"/>
              </w:rPr>
              <w:t>0</w:t>
            </w:r>
          </w:p>
        </w:tc>
        <w:tc>
          <w:tcPr>
            <w:tcW w:w="720" w:type="dxa"/>
            <w:vAlign w:val="center"/>
          </w:tcPr>
          <w:p w14:paraId="2AD5B36B" w14:textId="77777777" w:rsidR="00FF0550" w:rsidRPr="004A4EB8" w:rsidRDefault="00FF0550" w:rsidP="00C70843">
            <w:pPr>
              <w:jc w:val="center"/>
              <w:rPr>
                <w:rFonts w:ascii="Arial" w:hAnsi="Arial"/>
                <w:sz w:val="18"/>
              </w:rPr>
            </w:pPr>
            <w:r w:rsidRPr="004A4EB8">
              <w:rPr>
                <w:rFonts w:ascii="Arial" w:hAnsi="Arial"/>
                <w:sz w:val="18"/>
              </w:rPr>
              <w:t>1</w:t>
            </w:r>
          </w:p>
        </w:tc>
        <w:tc>
          <w:tcPr>
            <w:tcW w:w="720" w:type="dxa"/>
            <w:vAlign w:val="center"/>
          </w:tcPr>
          <w:p w14:paraId="6350CAEA" w14:textId="77777777" w:rsidR="00FF0550" w:rsidRPr="004A4EB8" w:rsidRDefault="00FF0550" w:rsidP="00C70843">
            <w:pPr>
              <w:jc w:val="center"/>
              <w:rPr>
                <w:rFonts w:ascii="Arial" w:hAnsi="Arial"/>
                <w:sz w:val="18"/>
              </w:rPr>
            </w:pPr>
            <w:r w:rsidRPr="004A4EB8">
              <w:rPr>
                <w:rFonts w:ascii="Arial" w:hAnsi="Arial"/>
                <w:sz w:val="18"/>
              </w:rPr>
              <w:t>0</w:t>
            </w:r>
          </w:p>
        </w:tc>
        <w:tc>
          <w:tcPr>
            <w:tcW w:w="540" w:type="dxa"/>
            <w:vAlign w:val="center"/>
          </w:tcPr>
          <w:p w14:paraId="2D8551F2" w14:textId="77777777" w:rsidR="00FF0550" w:rsidRPr="004A4EB8" w:rsidRDefault="00FF0550" w:rsidP="00C70843">
            <w:pPr>
              <w:jc w:val="center"/>
              <w:rPr>
                <w:rFonts w:ascii="Arial" w:hAnsi="Arial"/>
                <w:sz w:val="18"/>
              </w:rPr>
            </w:pPr>
            <w:r w:rsidRPr="004A4EB8">
              <w:rPr>
                <w:rFonts w:ascii="Arial" w:hAnsi="Arial"/>
                <w:sz w:val="18"/>
              </w:rPr>
              <w:t>0</w:t>
            </w:r>
          </w:p>
        </w:tc>
        <w:tc>
          <w:tcPr>
            <w:tcW w:w="900" w:type="dxa"/>
            <w:vAlign w:val="center"/>
          </w:tcPr>
          <w:p w14:paraId="6EA569B5" w14:textId="77777777" w:rsidR="00FF0550" w:rsidRPr="004A4EB8" w:rsidRDefault="00FF0550" w:rsidP="00C70843">
            <w:pPr>
              <w:jc w:val="center"/>
              <w:rPr>
                <w:rFonts w:ascii="Arial" w:hAnsi="Arial"/>
                <w:sz w:val="18"/>
              </w:rPr>
            </w:pPr>
            <w:r w:rsidRPr="004A4EB8">
              <w:rPr>
                <w:rFonts w:ascii="Arial" w:hAnsi="Arial"/>
                <w:sz w:val="18"/>
              </w:rPr>
              <w:t>0</w:t>
            </w:r>
          </w:p>
        </w:tc>
        <w:tc>
          <w:tcPr>
            <w:tcW w:w="720" w:type="dxa"/>
            <w:shd w:val="clear" w:color="auto" w:fill="auto"/>
            <w:vAlign w:val="center"/>
          </w:tcPr>
          <w:p w14:paraId="5AD538D1" w14:textId="77777777" w:rsidR="00FF0550" w:rsidRPr="004A4EB8" w:rsidRDefault="00FF0550" w:rsidP="00C70843">
            <w:pPr>
              <w:jc w:val="center"/>
              <w:rPr>
                <w:rFonts w:ascii="Arial" w:hAnsi="Arial"/>
                <w:sz w:val="18"/>
              </w:rPr>
            </w:pPr>
            <w:r w:rsidRPr="004A4EB8">
              <w:rPr>
                <w:rFonts w:ascii="Arial" w:hAnsi="Arial"/>
                <w:sz w:val="18"/>
              </w:rPr>
              <w:t>1</w:t>
            </w:r>
          </w:p>
        </w:tc>
        <w:tc>
          <w:tcPr>
            <w:tcW w:w="4680" w:type="dxa"/>
          </w:tcPr>
          <w:p w14:paraId="40F191B4" w14:textId="45D27D6F" w:rsidR="00FF0550" w:rsidRPr="004A4EB8" w:rsidRDefault="00FF0550" w:rsidP="00C70843">
            <w:pPr>
              <w:rPr>
                <w:rFonts w:ascii="Arial" w:hAnsi="Arial"/>
                <w:sz w:val="18"/>
              </w:rPr>
            </w:pPr>
            <w:r w:rsidRPr="004A4EB8">
              <w:rPr>
                <w:rFonts w:ascii="Arial" w:hAnsi="Arial"/>
                <w:sz w:val="18"/>
                <w:lang w:val="es-ES"/>
              </w:rPr>
              <w:t xml:space="preserve">Informe de </w:t>
            </w:r>
            <w:r w:rsidRPr="008D26A4">
              <w:rPr>
                <w:rFonts w:ascii="Arial" w:hAnsi="Arial" w:cs="Arial"/>
                <w:sz w:val="18"/>
                <w:szCs w:val="18"/>
                <w:lang w:val="es-ES"/>
              </w:rPr>
              <w:t xml:space="preserve">la </w:t>
            </w:r>
            <w:r w:rsidRPr="00416D4E">
              <w:rPr>
                <w:rFonts w:ascii="Arial" w:hAnsi="Arial" w:cs="Arial"/>
                <w:sz w:val="18"/>
                <w:szCs w:val="18"/>
                <w:lang w:val="es-ES"/>
              </w:rPr>
              <w:t>Dirección</w:t>
            </w:r>
            <w:r w:rsidRPr="004A4EB8">
              <w:rPr>
                <w:rFonts w:ascii="Arial" w:hAnsi="Arial"/>
                <w:sz w:val="18"/>
                <w:lang w:val="es-ES"/>
              </w:rPr>
              <w:t xml:space="preserve"> de </w:t>
            </w:r>
            <w:r w:rsidRPr="008D26A4">
              <w:rPr>
                <w:rFonts w:ascii="Arial" w:hAnsi="Arial" w:cs="Arial"/>
                <w:sz w:val="18"/>
                <w:szCs w:val="18"/>
                <w:lang w:val="es-ES"/>
              </w:rPr>
              <w:t>Calidad y Gasto</w:t>
            </w:r>
            <w:r w:rsidRPr="004A4EB8">
              <w:rPr>
                <w:rFonts w:ascii="Arial" w:hAnsi="Arial"/>
                <w:sz w:val="18"/>
                <w:lang w:val="es-ES"/>
              </w:rPr>
              <w:t xml:space="preserve"> del MEF</w:t>
            </w:r>
            <w:r w:rsidRPr="008D26A4">
              <w:rPr>
                <w:rFonts w:ascii="Arial" w:hAnsi="Arial" w:cs="Arial"/>
                <w:sz w:val="18"/>
                <w:szCs w:val="18"/>
                <w:lang w:val="es-ES"/>
              </w:rPr>
              <w:t xml:space="preserve"> presentando evidencia de la implementación de</w:t>
            </w:r>
            <w:r>
              <w:rPr>
                <w:rFonts w:ascii="Arial" w:hAnsi="Arial" w:cs="Arial"/>
                <w:sz w:val="18"/>
                <w:szCs w:val="18"/>
                <w:lang w:val="es-ES"/>
              </w:rPr>
              <w:t xml:space="preserve"> </w:t>
            </w:r>
            <w:r w:rsidR="002C680D">
              <w:rPr>
                <w:rFonts w:ascii="Arial" w:hAnsi="Arial" w:cs="Arial"/>
                <w:sz w:val="18"/>
                <w:szCs w:val="18"/>
                <w:lang w:val="es-ES"/>
              </w:rPr>
              <w:t xml:space="preserve">cada modelo y </w:t>
            </w:r>
            <w:r>
              <w:rPr>
                <w:rFonts w:ascii="Arial" w:hAnsi="Arial" w:cs="Arial"/>
                <w:sz w:val="18"/>
                <w:szCs w:val="18"/>
                <w:lang w:val="es-ES"/>
              </w:rPr>
              <w:t>lineamientos</w:t>
            </w:r>
            <w:r w:rsidR="002C680D">
              <w:rPr>
                <w:rFonts w:ascii="Arial" w:hAnsi="Arial" w:cs="Arial"/>
                <w:sz w:val="18"/>
                <w:szCs w:val="18"/>
                <w:lang w:val="es-ES"/>
              </w:rPr>
              <w:t xml:space="preserve"> (producto 1.3)</w:t>
            </w:r>
          </w:p>
        </w:tc>
      </w:tr>
      <w:tr w:rsidR="00FF0550" w:rsidRPr="008E7941" w14:paraId="6B689ACA" w14:textId="77777777" w:rsidTr="00E0473A">
        <w:trPr>
          <w:gridAfter w:val="1"/>
          <w:wAfter w:w="250" w:type="dxa"/>
        </w:trPr>
        <w:tc>
          <w:tcPr>
            <w:tcW w:w="3600" w:type="dxa"/>
            <w:vAlign w:val="center"/>
          </w:tcPr>
          <w:p w14:paraId="42FE1D05" w14:textId="77777777" w:rsidR="00FF0550" w:rsidRPr="004A4EB8" w:rsidRDefault="00FF0550" w:rsidP="00701B13">
            <w:pPr>
              <w:pStyle w:val="ListParagraph"/>
              <w:numPr>
                <w:ilvl w:val="1"/>
                <w:numId w:val="18"/>
              </w:numPr>
              <w:ind w:left="251"/>
              <w:rPr>
                <w:rFonts w:ascii="Arial" w:hAnsi="Arial"/>
                <w:sz w:val="18"/>
                <w:lang w:val="es-ES_tradnl"/>
              </w:rPr>
            </w:pPr>
            <w:r w:rsidRPr="004A4EB8">
              <w:rPr>
                <w:rFonts w:ascii="Arial" w:hAnsi="Arial"/>
                <w:spacing w:val="-2"/>
                <w:sz w:val="18"/>
                <w:lang w:val="es-ES_tradnl"/>
              </w:rPr>
              <w:t>M</w:t>
            </w:r>
            <w:r w:rsidRPr="004A4EB8">
              <w:rPr>
                <w:rFonts w:ascii="Arial" w:hAnsi="Arial"/>
                <w:sz w:val="18"/>
                <w:lang w:val="es-ES_tradnl"/>
              </w:rPr>
              <w:t>odelo optimizado de análisis de sostenibilidad fiscal</w:t>
            </w:r>
            <w:r>
              <w:rPr>
                <w:rFonts w:ascii="Arial" w:hAnsi="Arial" w:cs="Arial"/>
                <w:sz w:val="18"/>
                <w:szCs w:val="18"/>
                <w:lang w:val="es-ES_tradnl"/>
              </w:rPr>
              <w:t xml:space="preserve"> </w:t>
            </w:r>
            <w:r>
              <w:rPr>
                <w:rFonts w:ascii="Arial" w:hAnsi="Arial" w:cs="Arial"/>
                <w:spacing w:val="-2"/>
                <w:sz w:val="18"/>
                <w:szCs w:val="18"/>
                <w:lang w:val="es-ES_tradnl"/>
              </w:rPr>
              <w:t>elaborado e implementado</w:t>
            </w:r>
          </w:p>
        </w:tc>
        <w:tc>
          <w:tcPr>
            <w:tcW w:w="1080" w:type="dxa"/>
          </w:tcPr>
          <w:p w14:paraId="29AC310B" w14:textId="77777777" w:rsidR="00FF0550" w:rsidRPr="004A4EB8" w:rsidRDefault="00FF0550" w:rsidP="00701B13">
            <w:pPr>
              <w:jc w:val="center"/>
              <w:rPr>
                <w:rFonts w:ascii="Arial" w:hAnsi="Arial"/>
                <w:sz w:val="18"/>
              </w:rPr>
            </w:pPr>
            <w:r w:rsidRPr="005C2370">
              <w:rPr>
                <w:rFonts w:ascii="Arial" w:hAnsi="Arial" w:cs="Arial"/>
                <w:sz w:val="20"/>
              </w:rPr>
              <w:t>Modelo</w:t>
            </w:r>
          </w:p>
        </w:tc>
        <w:tc>
          <w:tcPr>
            <w:tcW w:w="1080" w:type="dxa"/>
            <w:vAlign w:val="center"/>
          </w:tcPr>
          <w:p w14:paraId="4DE23FDF" w14:textId="77777777" w:rsidR="00FF0550" w:rsidRPr="004A4EB8" w:rsidRDefault="00FF0550" w:rsidP="00701B13">
            <w:pPr>
              <w:jc w:val="center"/>
              <w:rPr>
                <w:rFonts w:ascii="Arial" w:hAnsi="Arial"/>
                <w:sz w:val="18"/>
              </w:rPr>
            </w:pPr>
            <w:r w:rsidRPr="004A4EB8">
              <w:rPr>
                <w:rFonts w:ascii="Arial" w:hAnsi="Arial"/>
                <w:sz w:val="18"/>
              </w:rPr>
              <w:t>0</w:t>
            </w:r>
          </w:p>
        </w:tc>
        <w:tc>
          <w:tcPr>
            <w:tcW w:w="960" w:type="dxa"/>
            <w:vAlign w:val="center"/>
          </w:tcPr>
          <w:p w14:paraId="7BB935C9" w14:textId="77777777" w:rsidR="00FF0550" w:rsidRPr="004A4EB8" w:rsidRDefault="00FF0550" w:rsidP="00701B13">
            <w:pPr>
              <w:jc w:val="center"/>
              <w:rPr>
                <w:rFonts w:ascii="Arial" w:hAnsi="Arial"/>
                <w:sz w:val="18"/>
              </w:rPr>
            </w:pPr>
            <w:r w:rsidRPr="004A4EB8">
              <w:rPr>
                <w:rFonts w:ascii="Arial" w:hAnsi="Arial"/>
                <w:sz w:val="18"/>
              </w:rPr>
              <w:t>2017</w:t>
            </w:r>
          </w:p>
        </w:tc>
        <w:tc>
          <w:tcPr>
            <w:tcW w:w="750" w:type="dxa"/>
            <w:vAlign w:val="center"/>
          </w:tcPr>
          <w:p w14:paraId="0B514FD1" w14:textId="77777777" w:rsidR="00FF0550" w:rsidRPr="004A4EB8" w:rsidRDefault="00FF0550" w:rsidP="00701B13">
            <w:pPr>
              <w:jc w:val="center"/>
              <w:rPr>
                <w:rFonts w:ascii="Arial" w:hAnsi="Arial"/>
                <w:sz w:val="18"/>
              </w:rPr>
            </w:pPr>
            <w:r w:rsidRPr="004A4EB8">
              <w:rPr>
                <w:rFonts w:ascii="Arial" w:hAnsi="Arial"/>
                <w:sz w:val="18"/>
              </w:rPr>
              <w:t>0</w:t>
            </w:r>
          </w:p>
        </w:tc>
        <w:tc>
          <w:tcPr>
            <w:tcW w:w="720" w:type="dxa"/>
            <w:vAlign w:val="center"/>
          </w:tcPr>
          <w:p w14:paraId="496FB8B3" w14:textId="77777777" w:rsidR="00FF0550" w:rsidRPr="004A4EB8" w:rsidRDefault="00FF0550" w:rsidP="00701B13">
            <w:pPr>
              <w:jc w:val="center"/>
              <w:rPr>
                <w:rFonts w:ascii="Arial" w:hAnsi="Arial"/>
                <w:sz w:val="18"/>
              </w:rPr>
            </w:pPr>
            <w:r w:rsidRPr="004A4EB8">
              <w:rPr>
                <w:rFonts w:ascii="Arial" w:hAnsi="Arial"/>
                <w:sz w:val="18"/>
              </w:rPr>
              <w:t>1</w:t>
            </w:r>
          </w:p>
        </w:tc>
        <w:tc>
          <w:tcPr>
            <w:tcW w:w="720" w:type="dxa"/>
            <w:vAlign w:val="center"/>
          </w:tcPr>
          <w:p w14:paraId="5E0D9892" w14:textId="77777777" w:rsidR="00FF0550" w:rsidRPr="004A4EB8" w:rsidRDefault="00FF0550" w:rsidP="00701B13">
            <w:pPr>
              <w:jc w:val="center"/>
              <w:rPr>
                <w:rFonts w:ascii="Arial" w:hAnsi="Arial"/>
                <w:sz w:val="18"/>
              </w:rPr>
            </w:pPr>
            <w:r w:rsidRPr="004A4EB8">
              <w:rPr>
                <w:rFonts w:ascii="Arial" w:hAnsi="Arial"/>
                <w:sz w:val="18"/>
              </w:rPr>
              <w:t>0</w:t>
            </w:r>
          </w:p>
        </w:tc>
        <w:tc>
          <w:tcPr>
            <w:tcW w:w="540" w:type="dxa"/>
            <w:vAlign w:val="center"/>
          </w:tcPr>
          <w:p w14:paraId="4AA3084F" w14:textId="77777777" w:rsidR="00FF0550" w:rsidRPr="004A4EB8" w:rsidRDefault="00FF0550" w:rsidP="00701B13">
            <w:pPr>
              <w:jc w:val="center"/>
              <w:rPr>
                <w:rFonts w:ascii="Arial" w:hAnsi="Arial"/>
                <w:sz w:val="18"/>
              </w:rPr>
            </w:pPr>
            <w:r w:rsidRPr="004A4EB8">
              <w:rPr>
                <w:rFonts w:ascii="Arial" w:hAnsi="Arial"/>
                <w:sz w:val="18"/>
              </w:rPr>
              <w:t>0</w:t>
            </w:r>
          </w:p>
        </w:tc>
        <w:tc>
          <w:tcPr>
            <w:tcW w:w="900" w:type="dxa"/>
            <w:vAlign w:val="center"/>
          </w:tcPr>
          <w:p w14:paraId="6B828E6C" w14:textId="77777777" w:rsidR="00FF0550" w:rsidRPr="004A4EB8" w:rsidRDefault="00FF0550" w:rsidP="00701B13">
            <w:pPr>
              <w:jc w:val="center"/>
              <w:rPr>
                <w:rFonts w:ascii="Arial" w:hAnsi="Arial"/>
                <w:sz w:val="18"/>
              </w:rPr>
            </w:pPr>
            <w:r w:rsidRPr="004A4EB8">
              <w:rPr>
                <w:rFonts w:ascii="Arial" w:hAnsi="Arial"/>
                <w:sz w:val="18"/>
              </w:rPr>
              <w:t>0</w:t>
            </w:r>
            <w:r w:rsidRPr="00B32972">
              <w:rPr>
                <w:rFonts w:ascii="Arial" w:hAnsi="Arial" w:cs="Arial"/>
                <w:sz w:val="18"/>
                <w:szCs w:val="18"/>
              </w:rPr>
              <w:t xml:space="preserve"> </w:t>
            </w:r>
          </w:p>
        </w:tc>
        <w:tc>
          <w:tcPr>
            <w:tcW w:w="720" w:type="dxa"/>
            <w:vAlign w:val="center"/>
          </w:tcPr>
          <w:p w14:paraId="0A9EA944" w14:textId="77777777" w:rsidR="00FF0550" w:rsidRPr="004A4EB8" w:rsidRDefault="00FF0550" w:rsidP="00701B13">
            <w:pPr>
              <w:jc w:val="center"/>
              <w:rPr>
                <w:rFonts w:ascii="Arial" w:hAnsi="Arial"/>
                <w:sz w:val="18"/>
              </w:rPr>
            </w:pPr>
            <w:r w:rsidRPr="004A4EB8">
              <w:rPr>
                <w:rFonts w:ascii="Arial" w:hAnsi="Arial"/>
                <w:sz w:val="18"/>
              </w:rPr>
              <w:t>1</w:t>
            </w:r>
          </w:p>
        </w:tc>
        <w:tc>
          <w:tcPr>
            <w:tcW w:w="4680" w:type="dxa"/>
          </w:tcPr>
          <w:p w14:paraId="03D05C11" w14:textId="3722EE28" w:rsidR="00FF0550" w:rsidRPr="004A4EB8" w:rsidRDefault="00FF0550" w:rsidP="00701B13">
            <w:pPr>
              <w:rPr>
                <w:rFonts w:ascii="Arial" w:hAnsi="Arial"/>
                <w:sz w:val="18"/>
              </w:rPr>
            </w:pPr>
            <w:r w:rsidRPr="004A4EB8">
              <w:rPr>
                <w:rFonts w:ascii="Arial" w:hAnsi="Arial"/>
                <w:sz w:val="18"/>
                <w:lang w:val="es-ES"/>
              </w:rPr>
              <w:t xml:space="preserve">Informe de </w:t>
            </w:r>
            <w:r w:rsidRPr="00B026B1">
              <w:rPr>
                <w:rFonts w:ascii="Arial" w:hAnsi="Arial" w:cs="Arial"/>
                <w:sz w:val="18"/>
                <w:szCs w:val="18"/>
                <w:lang w:val="es-ES"/>
              </w:rPr>
              <w:t>la Dirección</w:t>
            </w:r>
            <w:r w:rsidRPr="004A4EB8">
              <w:rPr>
                <w:rFonts w:ascii="Arial" w:hAnsi="Arial"/>
                <w:sz w:val="18"/>
                <w:lang w:val="es-ES"/>
              </w:rPr>
              <w:t xml:space="preserve"> de </w:t>
            </w:r>
            <w:r w:rsidRPr="00B026B1">
              <w:rPr>
                <w:rFonts w:ascii="Arial" w:hAnsi="Arial" w:cs="Arial"/>
                <w:sz w:val="18"/>
                <w:szCs w:val="18"/>
                <w:lang w:val="es-ES"/>
              </w:rPr>
              <w:t>Calidad y Gasto</w:t>
            </w:r>
            <w:r w:rsidRPr="004A4EB8">
              <w:rPr>
                <w:rFonts w:ascii="Arial" w:hAnsi="Arial"/>
                <w:sz w:val="18"/>
                <w:lang w:val="es-ES"/>
              </w:rPr>
              <w:t xml:space="preserve"> del MEF</w:t>
            </w:r>
            <w:r w:rsidRPr="00B026B1">
              <w:rPr>
                <w:rFonts w:ascii="Arial" w:hAnsi="Arial" w:cs="Arial"/>
                <w:sz w:val="18"/>
                <w:szCs w:val="18"/>
                <w:lang w:val="es-ES"/>
              </w:rPr>
              <w:t xml:space="preserve"> presentando evidencia de la implementación de</w:t>
            </w:r>
            <w:r w:rsidR="002C680D">
              <w:rPr>
                <w:rFonts w:ascii="Arial" w:hAnsi="Arial" w:cs="Arial"/>
                <w:sz w:val="18"/>
                <w:szCs w:val="18"/>
                <w:lang w:val="es-ES"/>
              </w:rPr>
              <w:t xml:space="preserve"> cada</w:t>
            </w:r>
            <w:r w:rsidRPr="00B026B1">
              <w:rPr>
                <w:rFonts w:ascii="Arial" w:hAnsi="Arial" w:cs="Arial"/>
                <w:sz w:val="18"/>
                <w:szCs w:val="18"/>
                <w:lang w:val="es-ES"/>
              </w:rPr>
              <w:t xml:space="preserve"> modelo</w:t>
            </w:r>
            <w:r w:rsidR="002C680D">
              <w:rPr>
                <w:rFonts w:ascii="Arial" w:hAnsi="Arial" w:cs="Arial"/>
                <w:sz w:val="18"/>
                <w:szCs w:val="18"/>
                <w:lang w:val="es-ES"/>
              </w:rPr>
              <w:t xml:space="preserve"> (productos 1.1-1.2 y 1.4-1.5) y lineamientos (producto 1.3)</w:t>
            </w:r>
          </w:p>
        </w:tc>
      </w:tr>
      <w:tr w:rsidR="00FF0550" w:rsidRPr="008E7941" w14:paraId="488247CC" w14:textId="77777777" w:rsidTr="00E87920">
        <w:trPr>
          <w:gridAfter w:val="1"/>
          <w:wAfter w:w="250" w:type="dxa"/>
        </w:trPr>
        <w:tc>
          <w:tcPr>
            <w:tcW w:w="3600" w:type="dxa"/>
            <w:vAlign w:val="center"/>
          </w:tcPr>
          <w:p w14:paraId="686B40E7" w14:textId="77777777" w:rsidR="00FF0550" w:rsidRPr="004A4EB8" w:rsidRDefault="00FF0550" w:rsidP="00701B13">
            <w:pPr>
              <w:pStyle w:val="ListParagraph"/>
              <w:numPr>
                <w:ilvl w:val="1"/>
                <w:numId w:val="18"/>
              </w:numPr>
              <w:ind w:left="256"/>
              <w:rPr>
                <w:rFonts w:ascii="Arial" w:hAnsi="Arial"/>
                <w:sz w:val="18"/>
                <w:lang w:val="es-ES_tradnl"/>
              </w:rPr>
            </w:pPr>
            <w:r w:rsidRPr="004A4EB8">
              <w:rPr>
                <w:rFonts w:ascii="Arial" w:hAnsi="Arial"/>
                <w:spacing w:val="-2"/>
                <w:sz w:val="18"/>
                <w:lang w:val="es-ES_tradnl"/>
              </w:rPr>
              <w:t>M</w:t>
            </w:r>
            <w:r w:rsidRPr="004A4EB8">
              <w:rPr>
                <w:rFonts w:ascii="Arial" w:hAnsi="Arial"/>
                <w:sz w:val="18"/>
                <w:lang w:val="es-ES_tradnl"/>
              </w:rPr>
              <w:t>odelo de gestión de Contratos APP</w:t>
            </w:r>
            <w:r>
              <w:rPr>
                <w:rFonts w:ascii="Arial" w:hAnsi="Arial" w:cs="Arial"/>
                <w:sz w:val="18"/>
                <w:szCs w:val="18"/>
                <w:lang w:val="es-ES_tradnl"/>
              </w:rPr>
              <w:t xml:space="preserve"> </w:t>
            </w:r>
            <w:r>
              <w:rPr>
                <w:rFonts w:ascii="Arial" w:hAnsi="Arial" w:cs="Arial"/>
                <w:spacing w:val="-2"/>
                <w:sz w:val="18"/>
                <w:szCs w:val="18"/>
                <w:lang w:val="es-ES_tradnl"/>
              </w:rPr>
              <w:t>elaborado e implementado</w:t>
            </w:r>
          </w:p>
        </w:tc>
        <w:tc>
          <w:tcPr>
            <w:tcW w:w="1080" w:type="dxa"/>
          </w:tcPr>
          <w:p w14:paraId="75A5BFEC" w14:textId="77777777" w:rsidR="00FF0550" w:rsidRPr="004A4EB8" w:rsidRDefault="00FF0550" w:rsidP="00701B13">
            <w:pPr>
              <w:jc w:val="center"/>
              <w:rPr>
                <w:rFonts w:ascii="Arial" w:hAnsi="Arial"/>
                <w:sz w:val="18"/>
              </w:rPr>
            </w:pPr>
            <w:r w:rsidRPr="005C2370">
              <w:rPr>
                <w:rFonts w:ascii="Arial" w:hAnsi="Arial" w:cs="Arial"/>
                <w:sz w:val="20"/>
              </w:rPr>
              <w:t>Modelo</w:t>
            </w:r>
          </w:p>
        </w:tc>
        <w:tc>
          <w:tcPr>
            <w:tcW w:w="1080" w:type="dxa"/>
            <w:vAlign w:val="center"/>
          </w:tcPr>
          <w:p w14:paraId="72C0B10D" w14:textId="77777777" w:rsidR="00FF0550" w:rsidRPr="004A4EB8" w:rsidRDefault="00FF0550" w:rsidP="00701B13">
            <w:pPr>
              <w:jc w:val="center"/>
              <w:rPr>
                <w:rFonts w:ascii="Arial" w:hAnsi="Arial"/>
                <w:sz w:val="18"/>
              </w:rPr>
            </w:pPr>
            <w:r w:rsidRPr="004A4EB8">
              <w:rPr>
                <w:rFonts w:ascii="Arial" w:hAnsi="Arial"/>
                <w:sz w:val="18"/>
              </w:rPr>
              <w:t>0</w:t>
            </w:r>
          </w:p>
        </w:tc>
        <w:tc>
          <w:tcPr>
            <w:tcW w:w="960" w:type="dxa"/>
            <w:vAlign w:val="center"/>
          </w:tcPr>
          <w:p w14:paraId="65552459" w14:textId="77777777" w:rsidR="00FF0550" w:rsidRPr="004A4EB8" w:rsidRDefault="00FF0550" w:rsidP="00701B13">
            <w:pPr>
              <w:jc w:val="center"/>
              <w:rPr>
                <w:rFonts w:ascii="Arial" w:hAnsi="Arial"/>
                <w:sz w:val="18"/>
              </w:rPr>
            </w:pPr>
            <w:r w:rsidRPr="004A4EB8">
              <w:rPr>
                <w:rFonts w:ascii="Arial" w:hAnsi="Arial"/>
                <w:sz w:val="18"/>
              </w:rPr>
              <w:t>2017</w:t>
            </w:r>
          </w:p>
        </w:tc>
        <w:tc>
          <w:tcPr>
            <w:tcW w:w="750" w:type="dxa"/>
            <w:vAlign w:val="center"/>
          </w:tcPr>
          <w:p w14:paraId="0E606871" w14:textId="77777777" w:rsidR="00FF0550" w:rsidRPr="004A4EB8" w:rsidRDefault="00FF0550" w:rsidP="00701B13">
            <w:pPr>
              <w:jc w:val="center"/>
              <w:rPr>
                <w:rFonts w:ascii="Arial" w:hAnsi="Arial"/>
                <w:sz w:val="18"/>
              </w:rPr>
            </w:pPr>
            <w:r w:rsidRPr="004A4EB8">
              <w:rPr>
                <w:rFonts w:ascii="Arial" w:hAnsi="Arial"/>
                <w:sz w:val="18"/>
              </w:rPr>
              <w:t>0</w:t>
            </w:r>
          </w:p>
        </w:tc>
        <w:tc>
          <w:tcPr>
            <w:tcW w:w="720" w:type="dxa"/>
            <w:vAlign w:val="center"/>
          </w:tcPr>
          <w:p w14:paraId="23935F11" w14:textId="77777777" w:rsidR="00FF0550" w:rsidRPr="004A4EB8" w:rsidRDefault="00FF0550" w:rsidP="00701B13">
            <w:pPr>
              <w:jc w:val="center"/>
              <w:rPr>
                <w:rFonts w:ascii="Arial" w:hAnsi="Arial"/>
                <w:sz w:val="18"/>
              </w:rPr>
            </w:pPr>
            <w:r>
              <w:rPr>
                <w:rFonts w:ascii="Arial" w:hAnsi="Arial" w:cs="Arial"/>
                <w:sz w:val="18"/>
                <w:szCs w:val="18"/>
              </w:rPr>
              <w:t>1</w:t>
            </w:r>
          </w:p>
        </w:tc>
        <w:tc>
          <w:tcPr>
            <w:tcW w:w="720" w:type="dxa"/>
            <w:vAlign w:val="center"/>
          </w:tcPr>
          <w:p w14:paraId="67B2C280" w14:textId="77777777" w:rsidR="00FF0550" w:rsidRPr="004A4EB8" w:rsidRDefault="00FF0550" w:rsidP="00701B13">
            <w:pPr>
              <w:jc w:val="center"/>
              <w:rPr>
                <w:rFonts w:ascii="Arial" w:hAnsi="Arial"/>
                <w:sz w:val="18"/>
              </w:rPr>
            </w:pPr>
            <w:r>
              <w:rPr>
                <w:rFonts w:ascii="Arial" w:hAnsi="Arial" w:cs="Arial"/>
                <w:sz w:val="18"/>
                <w:szCs w:val="18"/>
              </w:rPr>
              <w:t>0</w:t>
            </w:r>
          </w:p>
        </w:tc>
        <w:tc>
          <w:tcPr>
            <w:tcW w:w="540" w:type="dxa"/>
            <w:vAlign w:val="center"/>
          </w:tcPr>
          <w:p w14:paraId="4FDC9299" w14:textId="77777777" w:rsidR="00FF0550" w:rsidRPr="004A4EB8" w:rsidRDefault="00FF0550" w:rsidP="00701B13">
            <w:pPr>
              <w:jc w:val="center"/>
              <w:rPr>
                <w:rFonts w:ascii="Arial" w:hAnsi="Arial"/>
                <w:sz w:val="18"/>
              </w:rPr>
            </w:pPr>
            <w:r w:rsidRPr="004A4EB8">
              <w:rPr>
                <w:rFonts w:ascii="Arial" w:hAnsi="Arial"/>
                <w:sz w:val="18"/>
              </w:rPr>
              <w:t>0</w:t>
            </w:r>
          </w:p>
        </w:tc>
        <w:tc>
          <w:tcPr>
            <w:tcW w:w="900" w:type="dxa"/>
            <w:vAlign w:val="center"/>
          </w:tcPr>
          <w:p w14:paraId="5BF0D936" w14:textId="77777777" w:rsidR="00FF0550" w:rsidRPr="004A4EB8" w:rsidRDefault="00FF0550" w:rsidP="00701B13">
            <w:pPr>
              <w:jc w:val="center"/>
              <w:rPr>
                <w:rFonts w:ascii="Arial" w:hAnsi="Arial"/>
                <w:sz w:val="18"/>
              </w:rPr>
            </w:pPr>
            <w:r w:rsidRPr="004A4EB8">
              <w:rPr>
                <w:rFonts w:ascii="Arial" w:hAnsi="Arial"/>
                <w:sz w:val="18"/>
              </w:rPr>
              <w:t>0</w:t>
            </w:r>
            <w:r w:rsidRPr="00B32972">
              <w:rPr>
                <w:rFonts w:ascii="Arial" w:hAnsi="Arial" w:cs="Arial"/>
                <w:sz w:val="18"/>
                <w:szCs w:val="18"/>
              </w:rPr>
              <w:t xml:space="preserve"> </w:t>
            </w:r>
          </w:p>
        </w:tc>
        <w:tc>
          <w:tcPr>
            <w:tcW w:w="720" w:type="dxa"/>
            <w:vAlign w:val="center"/>
          </w:tcPr>
          <w:p w14:paraId="41C9E075" w14:textId="77777777" w:rsidR="00FF0550" w:rsidRPr="004A4EB8" w:rsidRDefault="00FF0550" w:rsidP="00701B13">
            <w:pPr>
              <w:jc w:val="center"/>
              <w:rPr>
                <w:rFonts w:ascii="Arial" w:hAnsi="Arial"/>
                <w:sz w:val="18"/>
              </w:rPr>
            </w:pPr>
            <w:r w:rsidRPr="004A4EB8">
              <w:rPr>
                <w:rFonts w:ascii="Arial" w:hAnsi="Arial"/>
                <w:sz w:val="18"/>
              </w:rPr>
              <w:t>1</w:t>
            </w:r>
          </w:p>
        </w:tc>
        <w:tc>
          <w:tcPr>
            <w:tcW w:w="4680" w:type="dxa"/>
          </w:tcPr>
          <w:p w14:paraId="78B4BB4C" w14:textId="52173E69" w:rsidR="00FF0550" w:rsidRPr="004A4EB8" w:rsidRDefault="00FF0550" w:rsidP="00701B13">
            <w:pPr>
              <w:rPr>
                <w:rFonts w:ascii="Arial" w:hAnsi="Arial"/>
                <w:sz w:val="18"/>
              </w:rPr>
            </w:pPr>
            <w:r w:rsidRPr="004A4EB8">
              <w:rPr>
                <w:rFonts w:ascii="Arial" w:hAnsi="Arial"/>
                <w:sz w:val="18"/>
                <w:lang w:val="es-ES"/>
              </w:rPr>
              <w:t xml:space="preserve">Informe de </w:t>
            </w:r>
            <w:r w:rsidRPr="00B026B1">
              <w:rPr>
                <w:rFonts w:ascii="Arial" w:hAnsi="Arial" w:cs="Arial"/>
                <w:sz w:val="18"/>
                <w:szCs w:val="18"/>
                <w:lang w:val="es-ES"/>
              </w:rPr>
              <w:t>la Dirección</w:t>
            </w:r>
            <w:r w:rsidRPr="004A4EB8">
              <w:rPr>
                <w:rFonts w:ascii="Arial" w:hAnsi="Arial"/>
                <w:sz w:val="18"/>
                <w:lang w:val="es-ES"/>
              </w:rPr>
              <w:t xml:space="preserve"> de </w:t>
            </w:r>
            <w:r w:rsidRPr="00B026B1">
              <w:rPr>
                <w:rFonts w:ascii="Arial" w:hAnsi="Arial" w:cs="Arial"/>
                <w:sz w:val="18"/>
                <w:szCs w:val="18"/>
                <w:lang w:val="es-ES"/>
              </w:rPr>
              <w:t>Calidad y Gasto</w:t>
            </w:r>
            <w:r w:rsidRPr="004A4EB8">
              <w:rPr>
                <w:rFonts w:ascii="Arial" w:hAnsi="Arial"/>
                <w:sz w:val="18"/>
                <w:lang w:val="es-ES"/>
              </w:rPr>
              <w:t xml:space="preserve"> del MEF</w:t>
            </w:r>
            <w:r w:rsidRPr="00B026B1">
              <w:rPr>
                <w:rFonts w:ascii="Arial" w:hAnsi="Arial" w:cs="Arial"/>
                <w:sz w:val="18"/>
                <w:szCs w:val="18"/>
                <w:lang w:val="es-ES"/>
              </w:rPr>
              <w:t xml:space="preserve"> presentando evidencia de la implementación de</w:t>
            </w:r>
            <w:r w:rsidR="002C680D">
              <w:rPr>
                <w:rFonts w:ascii="Arial" w:hAnsi="Arial" w:cs="Arial"/>
                <w:sz w:val="18"/>
                <w:szCs w:val="18"/>
                <w:lang w:val="es-ES"/>
              </w:rPr>
              <w:t xml:space="preserve"> cada</w:t>
            </w:r>
            <w:r w:rsidRPr="00B026B1">
              <w:rPr>
                <w:rFonts w:ascii="Arial" w:hAnsi="Arial" w:cs="Arial"/>
                <w:sz w:val="18"/>
                <w:szCs w:val="18"/>
                <w:lang w:val="es-ES"/>
              </w:rPr>
              <w:t xml:space="preserve"> modelo</w:t>
            </w:r>
            <w:r w:rsidR="002C680D">
              <w:rPr>
                <w:rFonts w:ascii="Arial" w:hAnsi="Arial" w:cs="Arial"/>
                <w:sz w:val="18"/>
                <w:szCs w:val="18"/>
                <w:lang w:val="es-ES"/>
              </w:rPr>
              <w:t xml:space="preserve"> </w:t>
            </w:r>
            <w:r w:rsidR="002C680D" w:rsidRPr="002C680D">
              <w:rPr>
                <w:rFonts w:ascii="Arial" w:hAnsi="Arial" w:cs="Arial"/>
                <w:sz w:val="18"/>
                <w:szCs w:val="18"/>
                <w:lang w:val="es-ES"/>
              </w:rPr>
              <w:t>(productos 1.1-1.2 y 1.4-1.5) y lineamientos (producto 1.3)</w:t>
            </w:r>
          </w:p>
        </w:tc>
      </w:tr>
      <w:tr w:rsidR="00FF0550" w:rsidRPr="008E7941" w14:paraId="555AB672" w14:textId="77777777" w:rsidTr="000835AF">
        <w:trPr>
          <w:gridAfter w:val="1"/>
          <w:wAfter w:w="250" w:type="dxa"/>
        </w:trPr>
        <w:tc>
          <w:tcPr>
            <w:tcW w:w="3600" w:type="dxa"/>
            <w:vAlign w:val="center"/>
          </w:tcPr>
          <w:p w14:paraId="7C3B3B86" w14:textId="77777777" w:rsidR="00FF0550" w:rsidRPr="004A4EB8" w:rsidRDefault="00FF0550" w:rsidP="00C70843">
            <w:pPr>
              <w:pStyle w:val="ListParagraph"/>
              <w:numPr>
                <w:ilvl w:val="1"/>
                <w:numId w:val="18"/>
              </w:numPr>
              <w:ind w:left="253"/>
              <w:rPr>
                <w:rFonts w:ascii="Arial" w:hAnsi="Arial"/>
                <w:sz w:val="18"/>
                <w:lang w:val="es-ES_tradnl"/>
              </w:rPr>
            </w:pPr>
            <w:r w:rsidRPr="004A4EB8">
              <w:rPr>
                <w:rFonts w:ascii="Arial" w:hAnsi="Arial"/>
                <w:sz w:val="18"/>
                <w:lang w:val="es-ES_tradnl"/>
              </w:rPr>
              <w:t xml:space="preserve">Módulo </w:t>
            </w:r>
            <w:r>
              <w:rPr>
                <w:rFonts w:ascii="Arial" w:hAnsi="Arial" w:cs="Arial"/>
                <w:sz w:val="18"/>
                <w:szCs w:val="18"/>
                <w:lang w:val="es-ES"/>
              </w:rPr>
              <w:t xml:space="preserve">(software) </w:t>
            </w:r>
            <w:r w:rsidRPr="004A4EB8">
              <w:rPr>
                <w:rFonts w:ascii="Arial" w:hAnsi="Arial"/>
                <w:sz w:val="18"/>
                <w:lang w:val="es-ES_tradnl"/>
              </w:rPr>
              <w:t>de registro de proyectos de APP</w:t>
            </w:r>
            <w:r>
              <w:rPr>
                <w:rFonts w:ascii="Arial" w:hAnsi="Arial" w:cs="Arial"/>
                <w:sz w:val="18"/>
                <w:szCs w:val="18"/>
                <w:lang w:val="es-ES_tradnl"/>
              </w:rPr>
              <w:t xml:space="preserve"> desarrollado</w:t>
            </w:r>
          </w:p>
        </w:tc>
        <w:tc>
          <w:tcPr>
            <w:tcW w:w="1080" w:type="dxa"/>
            <w:vAlign w:val="center"/>
          </w:tcPr>
          <w:p w14:paraId="07678F0D" w14:textId="77777777" w:rsidR="00FF0550" w:rsidRPr="004A4EB8" w:rsidRDefault="00FF0550" w:rsidP="00C70843">
            <w:pPr>
              <w:jc w:val="center"/>
              <w:rPr>
                <w:rFonts w:ascii="Arial" w:hAnsi="Arial"/>
                <w:sz w:val="18"/>
              </w:rPr>
            </w:pPr>
            <w:r w:rsidRPr="004A4EB8">
              <w:rPr>
                <w:rFonts w:ascii="Arial" w:hAnsi="Arial"/>
                <w:sz w:val="18"/>
              </w:rPr>
              <w:t>Software</w:t>
            </w:r>
          </w:p>
        </w:tc>
        <w:tc>
          <w:tcPr>
            <w:tcW w:w="1080" w:type="dxa"/>
            <w:vAlign w:val="center"/>
          </w:tcPr>
          <w:p w14:paraId="2AE79381" w14:textId="77777777" w:rsidR="00FF0550" w:rsidRPr="004A4EB8" w:rsidRDefault="00FF0550" w:rsidP="00C70843">
            <w:pPr>
              <w:jc w:val="center"/>
              <w:rPr>
                <w:rFonts w:ascii="Arial" w:hAnsi="Arial"/>
                <w:sz w:val="18"/>
              </w:rPr>
            </w:pPr>
            <w:r w:rsidRPr="004A4EB8">
              <w:rPr>
                <w:rFonts w:ascii="Arial" w:hAnsi="Arial"/>
                <w:sz w:val="18"/>
              </w:rPr>
              <w:t>0</w:t>
            </w:r>
          </w:p>
        </w:tc>
        <w:tc>
          <w:tcPr>
            <w:tcW w:w="960" w:type="dxa"/>
            <w:vAlign w:val="center"/>
          </w:tcPr>
          <w:p w14:paraId="11129508" w14:textId="77777777" w:rsidR="00FF0550" w:rsidRPr="004A4EB8" w:rsidRDefault="00FF0550" w:rsidP="00C70843">
            <w:pPr>
              <w:jc w:val="center"/>
              <w:rPr>
                <w:rFonts w:ascii="Arial" w:hAnsi="Arial"/>
                <w:sz w:val="18"/>
              </w:rPr>
            </w:pPr>
            <w:r w:rsidRPr="004A4EB8">
              <w:rPr>
                <w:rFonts w:ascii="Arial" w:hAnsi="Arial"/>
                <w:sz w:val="18"/>
              </w:rPr>
              <w:t>2017</w:t>
            </w:r>
          </w:p>
        </w:tc>
        <w:tc>
          <w:tcPr>
            <w:tcW w:w="750" w:type="dxa"/>
            <w:vAlign w:val="center"/>
          </w:tcPr>
          <w:p w14:paraId="10EC0D3B" w14:textId="77777777" w:rsidR="00FF0550" w:rsidRPr="004A4EB8" w:rsidRDefault="00FF0550" w:rsidP="00C70843">
            <w:pPr>
              <w:jc w:val="center"/>
              <w:rPr>
                <w:rFonts w:ascii="Arial" w:hAnsi="Arial"/>
                <w:sz w:val="18"/>
              </w:rPr>
            </w:pPr>
            <w:r w:rsidRPr="004A4EB8">
              <w:rPr>
                <w:rFonts w:ascii="Arial" w:hAnsi="Arial"/>
                <w:sz w:val="18"/>
              </w:rPr>
              <w:t>0</w:t>
            </w:r>
          </w:p>
        </w:tc>
        <w:tc>
          <w:tcPr>
            <w:tcW w:w="720" w:type="dxa"/>
            <w:vAlign w:val="center"/>
          </w:tcPr>
          <w:p w14:paraId="4AC44230" w14:textId="77777777" w:rsidR="00FF0550" w:rsidRPr="004A4EB8" w:rsidRDefault="00FF0550" w:rsidP="00C70843">
            <w:pPr>
              <w:jc w:val="center"/>
              <w:rPr>
                <w:rFonts w:ascii="Arial" w:hAnsi="Arial"/>
                <w:sz w:val="18"/>
              </w:rPr>
            </w:pPr>
            <w:r w:rsidRPr="004A4EB8">
              <w:rPr>
                <w:rFonts w:ascii="Arial" w:hAnsi="Arial"/>
                <w:sz w:val="18"/>
              </w:rPr>
              <w:t>1</w:t>
            </w:r>
          </w:p>
        </w:tc>
        <w:tc>
          <w:tcPr>
            <w:tcW w:w="720" w:type="dxa"/>
            <w:vAlign w:val="center"/>
          </w:tcPr>
          <w:p w14:paraId="662BF64A" w14:textId="77777777" w:rsidR="00FF0550" w:rsidRPr="004A4EB8" w:rsidRDefault="00FF0550" w:rsidP="00C70843">
            <w:pPr>
              <w:jc w:val="center"/>
              <w:rPr>
                <w:rFonts w:ascii="Arial" w:hAnsi="Arial"/>
                <w:sz w:val="18"/>
              </w:rPr>
            </w:pPr>
            <w:r w:rsidRPr="004A4EB8">
              <w:rPr>
                <w:rFonts w:ascii="Arial" w:hAnsi="Arial"/>
                <w:sz w:val="18"/>
              </w:rPr>
              <w:t>0</w:t>
            </w:r>
          </w:p>
        </w:tc>
        <w:tc>
          <w:tcPr>
            <w:tcW w:w="540" w:type="dxa"/>
            <w:vAlign w:val="center"/>
          </w:tcPr>
          <w:p w14:paraId="3F946055" w14:textId="77777777" w:rsidR="00FF0550" w:rsidRPr="004A4EB8" w:rsidRDefault="00FF0550" w:rsidP="00C70843">
            <w:pPr>
              <w:jc w:val="center"/>
              <w:rPr>
                <w:rFonts w:ascii="Arial" w:hAnsi="Arial"/>
                <w:sz w:val="18"/>
              </w:rPr>
            </w:pPr>
            <w:r w:rsidRPr="004A4EB8">
              <w:rPr>
                <w:rFonts w:ascii="Arial" w:hAnsi="Arial"/>
                <w:sz w:val="18"/>
              </w:rPr>
              <w:t>0</w:t>
            </w:r>
          </w:p>
        </w:tc>
        <w:tc>
          <w:tcPr>
            <w:tcW w:w="900" w:type="dxa"/>
            <w:vAlign w:val="center"/>
          </w:tcPr>
          <w:p w14:paraId="3A40627D" w14:textId="77777777" w:rsidR="00FF0550" w:rsidRPr="004A4EB8" w:rsidRDefault="00FF0550" w:rsidP="00C70843">
            <w:pPr>
              <w:jc w:val="center"/>
              <w:rPr>
                <w:rFonts w:ascii="Arial" w:hAnsi="Arial"/>
                <w:sz w:val="18"/>
              </w:rPr>
            </w:pPr>
            <w:r w:rsidRPr="004A4EB8">
              <w:rPr>
                <w:rFonts w:ascii="Arial" w:hAnsi="Arial"/>
                <w:sz w:val="18"/>
              </w:rPr>
              <w:t>0</w:t>
            </w:r>
          </w:p>
        </w:tc>
        <w:tc>
          <w:tcPr>
            <w:tcW w:w="720" w:type="dxa"/>
            <w:vAlign w:val="center"/>
          </w:tcPr>
          <w:p w14:paraId="530F256F" w14:textId="77777777" w:rsidR="00FF0550" w:rsidRPr="004A4EB8" w:rsidRDefault="00FF0550" w:rsidP="00C70843">
            <w:pPr>
              <w:jc w:val="center"/>
              <w:rPr>
                <w:rFonts w:ascii="Arial" w:hAnsi="Arial"/>
                <w:sz w:val="18"/>
              </w:rPr>
            </w:pPr>
            <w:r w:rsidRPr="004A4EB8">
              <w:rPr>
                <w:rFonts w:ascii="Arial" w:hAnsi="Arial"/>
                <w:sz w:val="18"/>
              </w:rPr>
              <w:t>1</w:t>
            </w:r>
          </w:p>
        </w:tc>
        <w:tc>
          <w:tcPr>
            <w:tcW w:w="4680" w:type="dxa"/>
          </w:tcPr>
          <w:p w14:paraId="071BECDE" w14:textId="77777777" w:rsidR="00FF0550" w:rsidRPr="004A4EB8" w:rsidRDefault="00FF0550" w:rsidP="00C70843">
            <w:pPr>
              <w:rPr>
                <w:rFonts w:ascii="Arial" w:hAnsi="Arial"/>
                <w:sz w:val="18"/>
              </w:rPr>
            </w:pPr>
            <w:r>
              <w:rPr>
                <w:rFonts w:ascii="Arial" w:hAnsi="Arial" w:cs="Arial"/>
                <w:sz w:val="18"/>
                <w:szCs w:val="18"/>
                <w:lang w:val="es-ES"/>
              </w:rPr>
              <w:t>Que al menos un usuario haya usado el módulo desarrollado</w:t>
            </w:r>
          </w:p>
        </w:tc>
      </w:tr>
      <w:tr w:rsidR="00FF0550" w:rsidRPr="008E7941" w14:paraId="4005B85B" w14:textId="77777777" w:rsidTr="00492F53">
        <w:trPr>
          <w:gridAfter w:val="1"/>
          <w:wAfter w:w="250" w:type="dxa"/>
        </w:trPr>
        <w:tc>
          <w:tcPr>
            <w:tcW w:w="3600" w:type="dxa"/>
            <w:vAlign w:val="center"/>
          </w:tcPr>
          <w:p w14:paraId="064FC150" w14:textId="77777777" w:rsidR="00FF0550" w:rsidRPr="004A4EB8" w:rsidRDefault="00FF0550" w:rsidP="00C70843">
            <w:pPr>
              <w:pStyle w:val="ListParagraph"/>
              <w:numPr>
                <w:ilvl w:val="1"/>
                <w:numId w:val="18"/>
              </w:numPr>
              <w:ind w:left="251"/>
              <w:rPr>
                <w:rFonts w:ascii="Arial" w:hAnsi="Arial"/>
                <w:sz w:val="18"/>
                <w:lang w:val="es-ES_tradnl"/>
              </w:rPr>
            </w:pPr>
            <w:r>
              <w:rPr>
                <w:rFonts w:ascii="Arial" w:hAnsi="Arial" w:cs="Arial"/>
                <w:sz w:val="18"/>
                <w:szCs w:val="18"/>
                <w:lang w:val="es-ES_tradnl"/>
              </w:rPr>
              <w:t>F</w:t>
            </w:r>
            <w:r w:rsidRPr="00B1231C">
              <w:rPr>
                <w:rFonts w:ascii="Arial" w:hAnsi="Arial" w:cs="Arial"/>
                <w:sz w:val="18"/>
                <w:szCs w:val="18"/>
                <w:lang w:val="es-ES_tradnl"/>
              </w:rPr>
              <w:t>uncionarios</w:t>
            </w:r>
            <w:r w:rsidRPr="004A4EB8">
              <w:rPr>
                <w:rFonts w:ascii="Arial" w:hAnsi="Arial"/>
                <w:sz w:val="18"/>
                <w:lang w:val="es-ES_tradnl"/>
              </w:rPr>
              <w:t xml:space="preserve"> públicos </w:t>
            </w:r>
            <w:r w:rsidRPr="00B1231C">
              <w:rPr>
                <w:rFonts w:ascii="Arial" w:hAnsi="Arial" w:cs="Arial"/>
                <w:sz w:val="18"/>
                <w:szCs w:val="18"/>
                <w:lang w:val="es-ES_tradnl"/>
              </w:rPr>
              <w:t xml:space="preserve">capacitados </w:t>
            </w:r>
            <w:r w:rsidRPr="004A4EB8">
              <w:rPr>
                <w:rFonts w:ascii="Arial" w:hAnsi="Arial"/>
                <w:sz w:val="18"/>
                <w:lang w:val="es-ES_tradnl"/>
              </w:rPr>
              <w:t>en APP</w:t>
            </w:r>
            <w:r w:rsidRPr="00B1231C">
              <w:rPr>
                <w:rFonts w:ascii="Arial" w:hAnsi="Arial" w:cs="Arial"/>
                <w:sz w:val="18"/>
                <w:szCs w:val="18"/>
                <w:lang w:val="es-ES_tradnl"/>
              </w:rPr>
              <w:t xml:space="preserve"> </w:t>
            </w:r>
          </w:p>
        </w:tc>
        <w:tc>
          <w:tcPr>
            <w:tcW w:w="1080" w:type="dxa"/>
            <w:vAlign w:val="center"/>
          </w:tcPr>
          <w:p w14:paraId="3CB7D841" w14:textId="77777777" w:rsidR="00FF0550" w:rsidRPr="004A4EB8" w:rsidRDefault="00FF0550" w:rsidP="00C70843">
            <w:pPr>
              <w:jc w:val="center"/>
              <w:rPr>
                <w:rFonts w:ascii="Arial" w:hAnsi="Arial"/>
                <w:sz w:val="18"/>
              </w:rPr>
            </w:pPr>
            <w:r w:rsidRPr="004A4EB8">
              <w:rPr>
                <w:rFonts w:ascii="Arial" w:hAnsi="Arial"/>
                <w:sz w:val="18"/>
              </w:rPr>
              <w:t>Funcionarios</w:t>
            </w:r>
          </w:p>
        </w:tc>
        <w:tc>
          <w:tcPr>
            <w:tcW w:w="1080" w:type="dxa"/>
            <w:vAlign w:val="center"/>
          </w:tcPr>
          <w:p w14:paraId="73F0064F" w14:textId="77777777" w:rsidR="00FF0550" w:rsidRPr="004A4EB8" w:rsidRDefault="00FF0550" w:rsidP="00C70843">
            <w:pPr>
              <w:jc w:val="center"/>
              <w:rPr>
                <w:rFonts w:ascii="Arial" w:hAnsi="Arial"/>
                <w:sz w:val="18"/>
              </w:rPr>
            </w:pPr>
            <w:r w:rsidRPr="004A4EB8">
              <w:rPr>
                <w:rFonts w:ascii="Arial" w:hAnsi="Arial"/>
                <w:sz w:val="18"/>
              </w:rPr>
              <w:t>0</w:t>
            </w:r>
          </w:p>
        </w:tc>
        <w:tc>
          <w:tcPr>
            <w:tcW w:w="960" w:type="dxa"/>
            <w:vAlign w:val="center"/>
          </w:tcPr>
          <w:p w14:paraId="5A2EF697" w14:textId="77777777" w:rsidR="00FF0550" w:rsidRPr="004A4EB8" w:rsidRDefault="00FF0550" w:rsidP="00C70843">
            <w:pPr>
              <w:jc w:val="center"/>
              <w:rPr>
                <w:rFonts w:ascii="Arial" w:hAnsi="Arial"/>
                <w:sz w:val="18"/>
              </w:rPr>
            </w:pPr>
            <w:r w:rsidRPr="004A4EB8">
              <w:rPr>
                <w:rFonts w:ascii="Arial" w:hAnsi="Arial"/>
                <w:sz w:val="18"/>
              </w:rPr>
              <w:t>2017</w:t>
            </w:r>
          </w:p>
        </w:tc>
        <w:tc>
          <w:tcPr>
            <w:tcW w:w="750" w:type="dxa"/>
            <w:vAlign w:val="center"/>
          </w:tcPr>
          <w:p w14:paraId="56B6DC4A" w14:textId="77777777" w:rsidR="00FF0550" w:rsidRPr="004A4EB8" w:rsidRDefault="00FF0550" w:rsidP="00C70843">
            <w:pPr>
              <w:jc w:val="center"/>
              <w:rPr>
                <w:rFonts w:ascii="Arial" w:hAnsi="Arial"/>
                <w:sz w:val="18"/>
              </w:rPr>
            </w:pPr>
            <w:r w:rsidRPr="004A4EB8">
              <w:rPr>
                <w:rFonts w:ascii="Arial" w:hAnsi="Arial"/>
                <w:sz w:val="18"/>
              </w:rPr>
              <w:t>0</w:t>
            </w:r>
          </w:p>
        </w:tc>
        <w:tc>
          <w:tcPr>
            <w:tcW w:w="720" w:type="dxa"/>
            <w:vAlign w:val="center"/>
          </w:tcPr>
          <w:p w14:paraId="402DF021" w14:textId="77777777" w:rsidR="00FF0550" w:rsidRPr="004A4EB8" w:rsidRDefault="00FF0550" w:rsidP="00C70843">
            <w:pPr>
              <w:jc w:val="center"/>
              <w:rPr>
                <w:rFonts w:ascii="Arial" w:hAnsi="Arial"/>
                <w:sz w:val="18"/>
              </w:rPr>
            </w:pPr>
            <w:r w:rsidRPr="004A4EB8">
              <w:rPr>
                <w:rFonts w:ascii="Arial" w:hAnsi="Arial"/>
                <w:sz w:val="18"/>
              </w:rPr>
              <w:t>30</w:t>
            </w:r>
          </w:p>
        </w:tc>
        <w:tc>
          <w:tcPr>
            <w:tcW w:w="720" w:type="dxa"/>
            <w:vAlign w:val="center"/>
          </w:tcPr>
          <w:p w14:paraId="3D61F562" w14:textId="77777777" w:rsidR="00FF0550" w:rsidRPr="004A4EB8" w:rsidRDefault="00FF0550" w:rsidP="00C70843">
            <w:pPr>
              <w:jc w:val="center"/>
              <w:rPr>
                <w:rFonts w:ascii="Arial" w:hAnsi="Arial"/>
                <w:sz w:val="18"/>
              </w:rPr>
            </w:pPr>
            <w:r w:rsidRPr="004A4EB8">
              <w:rPr>
                <w:rFonts w:ascii="Arial" w:hAnsi="Arial"/>
                <w:sz w:val="18"/>
              </w:rPr>
              <w:t>30</w:t>
            </w:r>
          </w:p>
        </w:tc>
        <w:tc>
          <w:tcPr>
            <w:tcW w:w="540" w:type="dxa"/>
            <w:vAlign w:val="center"/>
          </w:tcPr>
          <w:p w14:paraId="720F90CF" w14:textId="77777777" w:rsidR="00FF0550" w:rsidRPr="004A4EB8" w:rsidRDefault="00FF0550" w:rsidP="00C70843">
            <w:pPr>
              <w:jc w:val="center"/>
              <w:rPr>
                <w:rFonts w:ascii="Arial" w:hAnsi="Arial"/>
                <w:sz w:val="18"/>
              </w:rPr>
            </w:pPr>
            <w:r w:rsidRPr="004A4EB8">
              <w:rPr>
                <w:rFonts w:ascii="Arial" w:hAnsi="Arial"/>
                <w:sz w:val="18"/>
              </w:rPr>
              <w:t>30</w:t>
            </w:r>
          </w:p>
        </w:tc>
        <w:tc>
          <w:tcPr>
            <w:tcW w:w="900" w:type="dxa"/>
            <w:vAlign w:val="center"/>
          </w:tcPr>
          <w:p w14:paraId="5A3337BB" w14:textId="77777777" w:rsidR="00FF0550" w:rsidRPr="004A4EB8" w:rsidRDefault="00FF0550" w:rsidP="00C70843">
            <w:pPr>
              <w:jc w:val="center"/>
              <w:rPr>
                <w:rFonts w:ascii="Arial" w:hAnsi="Arial"/>
                <w:sz w:val="18"/>
              </w:rPr>
            </w:pPr>
            <w:r w:rsidRPr="004A4EB8">
              <w:rPr>
                <w:rFonts w:ascii="Arial" w:hAnsi="Arial"/>
                <w:sz w:val="18"/>
              </w:rPr>
              <w:t>30</w:t>
            </w:r>
          </w:p>
        </w:tc>
        <w:tc>
          <w:tcPr>
            <w:tcW w:w="720" w:type="dxa"/>
            <w:vAlign w:val="center"/>
          </w:tcPr>
          <w:p w14:paraId="79EDD560" w14:textId="77777777" w:rsidR="00FF0550" w:rsidRPr="004A4EB8" w:rsidRDefault="00FF0550" w:rsidP="00C70843">
            <w:pPr>
              <w:jc w:val="center"/>
              <w:rPr>
                <w:rFonts w:ascii="Arial" w:hAnsi="Arial"/>
                <w:sz w:val="18"/>
              </w:rPr>
            </w:pPr>
            <w:r w:rsidRPr="004A4EB8">
              <w:rPr>
                <w:rFonts w:ascii="Arial" w:hAnsi="Arial"/>
                <w:sz w:val="18"/>
              </w:rPr>
              <w:t>120</w:t>
            </w:r>
          </w:p>
        </w:tc>
        <w:tc>
          <w:tcPr>
            <w:tcW w:w="4680" w:type="dxa"/>
          </w:tcPr>
          <w:p w14:paraId="341FB8EA" w14:textId="77777777" w:rsidR="00FF0550" w:rsidRPr="004A4EB8" w:rsidRDefault="00FF0550" w:rsidP="00C70843">
            <w:pPr>
              <w:rPr>
                <w:rFonts w:ascii="Arial" w:hAnsi="Arial"/>
                <w:sz w:val="18"/>
              </w:rPr>
            </w:pPr>
            <w:r w:rsidRPr="004A4EB8">
              <w:rPr>
                <w:rFonts w:ascii="Arial" w:hAnsi="Arial"/>
                <w:sz w:val="18"/>
                <w:lang w:val="es-ES"/>
              </w:rPr>
              <w:t>Informe del MEF</w:t>
            </w:r>
            <w:r w:rsidRPr="00F366F0">
              <w:rPr>
                <w:rFonts w:ascii="Arial" w:hAnsi="Arial" w:cs="Arial"/>
                <w:sz w:val="18"/>
                <w:szCs w:val="18"/>
                <w:lang w:val="es-ES"/>
              </w:rPr>
              <w:t xml:space="preserve"> </w:t>
            </w:r>
            <w:r>
              <w:rPr>
                <w:rFonts w:ascii="Arial" w:hAnsi="Arial" w:cs="Arial"/>
                <w:sz w:val="18"/>
                <w:szCs w:val="18"/>
                <w:lang w:val="es-ES"/>
              </w:rPr>
              <w:t>con la participación de asistentes a los cursos</w:t>
            </w:r>
          </w:p>
        </w:tc>
      </w:tr>
      <w:tr w:rsidR="00C70843" w:rsidRPr="008E7941" w14:paraId="11A15C88" w14:textId="77777777" w:rsidTr="00A72664">
        <w:trPr>
          <w:gridAfter w:val="1"/>
          <w:wAfter w:w="1820" w:type="dxa"/>
          <w:trHeight w:val="426"/>
        </w:trPr>
        <w:tc>
          <w:tcPr>
            <w:tcW w:w="15750" w:type="dxa"/>
            <w:gridSpan w:val="11"/>
            <w:tcBorders>
              <w:top w:val="single" w:sz="4" w:space="0" w:color="auto"/>
            </w:tcBorders>
            <w:shd w:val="clear" w:color="auto" w:fill="C2D69B" w:themeFill="accent3" w:themeFillTint="99"/>
            <w:vAlign w:val="center"/>
          </w:tcPr>
          <w:p w14:paraId="086479CD" w14:textId="77777777" w:rsidR="00C70843" w:rsidRPr="004A4EB8" w:rsidRDefault="00C70843" w:rsidP="00C70843">
            <w:pPr>
              <w:spacing w:before="120" w:after="120"/>
              <w:rPr>
                <w:rFonts w:ascii="Arial" w:hAnsi="Arial"/>
                <w:b/>
                <w:sz w:val="18"/>
              </w:rPr>
            </w:pPr>
            <w:r w:rsidRPr="004A4EB8">
              <w:rPr>
                <w:rFonts w:ascii="Arial" w:hAnsi="Arial"/>
                <w:b/>
                <w:sz w:val="18"/>
                <w:u w:val="single"/>
              </w:rPr>
              <w:lastRenderedPageBreak/>
              <w:t xml:space="preserve">Componente #2: </w:t>
            </w:r>
            <w:r w:rsidRPr="004A4EB8">
              <w:rPr>
                <w:rFonts w:ascii="Arial" w:hAnsi="Arial"/>
                <w:b/>
                <w:sz w:val="18"/>
              </w:rPr>
              <w:t>Fortalecimiento de los Instrumentos de estructuración de proyectos de inversión pública bajo modalidad de APP</w:t>
            </w:r>
            <w:r w:rsidR="00701B13">
              <w:rPr>
                <w:rFonts w:ascii="Arial" w:hAnsi="Arial" w:cs="Arial"/>
                <w:b/>
                <w:sz w:val="18"/>
                <w:szCs w:val="18"/>
              </w:rPr>
              <w:t xml:space="preserve"> a nivel nacional</w:t>
            </w:r>
          </w:p>
        </w:tc>
      </w:tr>
      <w:tr w:rsidR="00FF0550" w:rsidRPr="008E7941" w14:paraId="2D3C2F22" w14:textId="77777777" w:rsidTr="00D45940">
        <w:trPr>
          <w:gridAfter w:val="1"/>
          <w:wAfter w:w="1820" w:type="dxa"/>
          <w:trHeight w:val="858"/>
        </w:trPr>
        <w:tc>
          <w:tcPr>
            <w:tcW w:w="3600" w:type="dxa"/>
            <w:vAlign w:val="center"/>
          </w:tcPr>
          <w:p w14:paraId="4BDBF06D" w14:textId="77777777" w:rsidR="00FF0550" w:rsidRPr="004A4EB8" w:rsidDel="000C3977" w:rsidRDefault="00FF0550" w:rsidP="004A4EB8">
            <w:pPr>
              <w:pStyle w:val="ListParagraph"/>
              <w:numPr>
                <w:ilvl w:val="1"/>
                <w:numId w:val="51"/>
              </w:numPr>
              <w:ind w:left="436" w:hanging="436"/>
              <w:rPr>
                <w:rFonts w:ascii="Arial" w:hAnsi="Arial"/>
                <w:sz w:val="18"/>
                <w:lang w:val="es-ES_tradnl"/>
              </w:rPr>
            </w:pPr>
            <w:r w:rsidRPr="004A4EB8">
              <w:rPr>
                <w:rFonts w:ascii="Arial" w:hAnsi="Arial"/>
                <w:sz w:val="18"/>
                <w:lang w:val="es-ES_tradnl"/>
              </w:rPr>
              <w:t xml:space="preserve">Programa de reciclaje de activos de infraestructura pública </w:t>
            </w:r>
            <w:r>
              <w:rPr>
                <w:rFonts w:ascii="Arial" w:hAnsi="Arial" w:cs="Arial"/>
                <w:sz w:val="18"/>
                <w:szCs w:val="18"/>
                <w:lang w:val="es-ES_tradnl"/>
              </w:rPr>
              <w:t xml:space="preserve">implementado </w:t>
            </w:r>
          </w:p>
        </w:tc>
        <w:tc>
          <w:tcPr>
            <w:tcW w:w="1080" w:type="dxa"/>
            <w:vAlign w:val="center"/>
          </w:tcPr>
          <w:p w14:paraId="4FA36C53" w14:textId="77777777" w:rsidR="00FF0550" w:rsidRPr="004A4EB8" w:rsidRDefault="00FF0550" w:rsidP="00C70843">
            <w:pPr>
              <w:jc w:val="center"/>
              <w:rPr>
                <w:rFonts w:ascii="Arial" w:hAnsi="Arial"/>
                <w:sz w:val="18"/>
              </w:rPr>
            </w:pPr>
            <w:r w:rsidRPr="004A4EB8">
              <w:rPr>
                <w:rFonts w:ascii="Arial" w:hAnsi="Arial"/>
                <w:sz w:val="18"/>
              </w:rPr>
              <w:t>Programa</w:t>
            </w:r>
          </w:p>
        </w:tc>
        <w:tc>
          <w:tcPr>
            <w:tcW w:w="1080" w:type="dxa"/>
            <w:vAlign w:val="center"/>
          </w:tcPr>
          <w:p w14:paraId="4B7F871D" w14:textId="77777777" w:rsidR="00FF0550" w:rsidRPr="004A4EB8" w:rsidRDefault="00FF0550" w:rsidP="00C70843">
            <w:pPr>
              <w:jc w:val="center"/>
              <w:rPr>
                <w:rFonts w:ascii="Arial" w:hAnsi="Arial"/>
                <w:sz w:val="18"/>
              </w:rPr>
            </w:pPr>
            <w:r w:rsidRPr="004A4EB8">
              <w:rPr>
                <w:rFonts w:ascii="Arial" w:hAnsi="Arial"/>
                <w:sz w:val="18"/>
              </w:rPr>
              <w:t>0</w:t>
            </w:r>
          </w:p>
        </w:tc>
        <w:tc>
          <w:tcPr>
            <w:tcW w:w="960" w:type="dxa"/>
            <w:vAlign w:val="center"/>
          </w:tcPr>
          <w:p w14:paraId="766F5101" w14:textId="77777777" w:rsidR="00FF0550" w:rsidRPr="004A4EB8" w:rsidRDefault="00FF0550" w:rsidP="00C70843">
            <w:pPr>
              <w:jc w:val="center"/>
              <w:rPr>
                <w:rFonts w:ascii="Arial" w:hAnsi="Arial"/>
                <w:sz w:val="18"/>
              </w:rPr>
            </w:pPr>
            <w:r w:rsidRPr="004A4EB8">
              <w:rPr>
                <w:rFonts w:ascii="Arial" w:hAnsi="Arial"/>
                <w:sz w:val="18"/>
              </w:rPr>
              <w:t>2017</w:t>
            </w:r>
          </w:p>
        </w:tc>
        <w:tc>
          <w:tcPr>
            <w:tcW w:w="750" w:type="dxa"/>
            <w:vAlign w:val="center"/>
          </w:tcPr>
          <w:p w14:paraId="27837BAA" w14:textId="77777777" w:rsidR="00FF0550" w:rsidRPr="004A4EB8" w:rsidRDefault="00FF0550" w:rsidP="00C70843">
            <w:pPr>
              <w:jc w:val="center"/>
              <w:rPr>
                <w:rFonts w:ascii="Arial" w:hAnsi="Arial"/>
                <w:sz w:val="18"/>
              </w:rPr>
            </w:pPr>
            <w:r w:rsidRPr="004A4EB8">
              <w:rPr>
                <w:rFonts w:ascii="Arial" w:hAnsi="Arial"/>
                <w:sz w:val="18"/>
              </w:rPr>
              <w:t>0</w:t>
            </w:r>
          </w:p>
        </w:tc>
        <w:tc>
          <w:tcPr>
            <w:tcW w:w="720" w:type="dxa"/>
            <w:vAlign w:val="center"/>
          </w:tcPr>
          <w:p w14:paraId="7A2BFC99" w14:textId="77777777" w:rsidR="00FF0550" w:rsidRPr="004A4EB8" w:rsidRDefault="00FF0550" w:rsidP="00C70843">
            <w:pPr>
              <w:jc w:val="center"/>
              <w:rPr>
                <w:rFonts w:ascii="Arial" w:hAnsi="Arial"/>
                <w:sz w:val="18"/>
              </w:rPr>
            </w:pPr>
            <w:r w:rsidRPr="004A4EB8">
              <w:rPr>
                <w:rFonts w:ascii="Arial" w:hAnsi="Arial"/>
                <w:sz w:val="18"/>
              </w:rPr>
              <w:t>1</w:t>
            </w:r>
          </w:p>
        </w:tc>
        <w:tc>
          <w:tcPr>
            <w:tcW w:w="720" w:type="dxa"/>
            <w:vAlign w:val="center"/>
          </w:tcPr>
          <w:p w14:paraId="0486839B" w14:textId="77777777" w:rsidR="00FF0550" w:rsidRPr="004A4EB8" w:rsidRDefault="00FF0550" w:rsidP="00C70843">
            <w:pPr>
              <w:jc w:val="center"/>
              <w:rPr>
                <w:rFonts w:ascii="Arial" w:hAnsi="Arial"/>
                <w:sz w:val="18"/>
              </w:rPr>
            </w:pPr>
            <w:r w:rsidRPr="004A4EB8">
              <w:rPr>
                <w:rFonts w:ascii="Arial" w:hAnsi="Arial"/>
                <w:sz w:val="18"/>
              </w:rPr>
              <w:t>0</w:t>
            </w:r>
          </w:p>
        </w:tc>
        <w:tc>
          <w:tcPr>
            <w:tcW w:w="540" w:type="dxa"/>
            <w:vAlign w:val="center"/>
          </w:tcPr>
          <w:p w14:paraId="377374E6" w14:textId="77777777" w:rsidR="00FF0550" w:rsidRPr="004A4EB8" w:rsidRDefault="00FF0550" w:rsidP="00C70843">
            <w:pPr>
              <w:jc w:val="center"/>
              <w:rPr>
                <w:rFonts w:ascii="Arial" w:hAnsi="Arial"/>
                <w:sz w:val="18"/>
              </w:rPr>
            </w:pPr>
            <w:r w:rsidRPr="004A4EB8">
              <w:rPr>
                <w:rFonts w:ascii="Arial" w:hAnsi="Arial"/>
                <w:sz w:val="18"/>
              </w:rPr>
              <w:t>0</w:t>
            </w:r>
          </w:p>
        </w:tc>
        <w:tc>
          <w:tcPr>
            <w:tcW w:w="900" w:type="dxa"/>
            <w:vAlign w:val="center"/>
          </w:tcPr>
          <w:p w14:paraId="6358801B" w14:textId="77777777" w:rsidR="00FF0550" w:rsidRPr="004A4EB8" w:rsidRDefault="00FF0550" w:rsidP="00C70843">
            <w:pPr>
              <w:jc w:val="center"/>
              <w:rPr>
                <w:rFonts w:ascii="Arial" w:hAnsi="Arial"/>
                <w:sz w:val="18"/>
              </w:rPr>
            </w:pPr>
            <w:r w:rsidRPr="004A4EB8">
              <w:rPr>
                <w:rFonts w:ascii="Arial" w:hAnsi="Arial"/>
                <w:sz w:val="18"/>
              </w:rPr>
              <w:t>0</w:t>
            </w:r>
          </w:p>
        </w:tc>
        <w:tc>
          <w:tcPr>
            <w:tcW w:w="720" w:type="dxa"/>
            <w:vAlign w:val="center"/>
          </w:tcPr>
          <w:p w14:paraId="553782DE" w14:textId="77777777" w:rsidR="00FF0550" w:rsidRPr="004A4EB8" w:rsidRDefault="00FF0550" w:rsidP="00C70843">
            <w:pPr>
              <w:jc w:val="center"/>
              <w:rPr>
                <w:rFonts w:ascii="Arial" w:hAnsi="Arial"/>
                <w:sz w:val="18"/>
              </w:rPr>
            </w:pPr>
            <w:r w:rsidRPr="004A4EB8">
              <w:rPr>
                <w:rFonts w:ascii="Arial" w:hAnsi="Arial"/>
                <w:sz w:val="18"/>
              </w:rPr>
              <w:t>1</w:t>
            </w:r>
          </w:p>
        </w:tc>
        <w:tc>
          <w:tcPr>
            <w:tcW w:w="4680" w:type="dxa"/>
          </w:tcPr>
          <w:p w14:paraId="4DA4708A" w14:textId="77777777" w:rsidR="00FF0550" w:rsidRDefault="00FF0550" w:rsidP="00C70843">
            <w:pPr>
              <w:rPr>
                <w:rFonts w:ascii="Arial" w:hAnsi="Arial" w:cs="Arial"/>
                <w:sz w:val="18"/>
                <w:szCs w:val="18"/>
              </w:rPr>
            </w:pPr>
          </w:p>
          <w:p w14:paraId="387E3B92" w14:textId="60C21FBA" w:rsidR="00FF0550" w:rsidRPr="00B32972" w:rsidRDefault="00FF0550" w:rsidP="00C70843">
            <w:pPr>
              <w:rPr>
                <w:rFonts w:ascii="Arial" w:hAnsi="Arial" w:cs="Arial"/>
                <w:sz w:val="18"/>
                <w:szCs w:val="18"/>
              </w:rPr>
            </w:pPr>
            <w:r w:rsidRPr="004A4EB8">
              <w:rPr>
                <w:rFonts w:ascii="Arial" w:hAnsi="Arial"/>
                <w:sz w:val="18"/>
              </w:rPr>
              <w:t xml:space="preserve">Informe anual de gestión de la </w:t>
            </w:r>
            <w:r w:rsidR="00A747E8">
              <w:rPr>
                <w:rFonts w:ascii="Arial" w:hAnsi="Arial"/>
                <w:sz w:val="18"/>
              </w:rPr>
              <w:t>u</w:t>
            </w:r>
            <w:r w:rsidRPr="004A4EB8">
              <w:rPr>
                <w:rFonts w:ascii="Arial" w:hAnsi="Arial"/>
                <w:sz w:val="18"/>
              </w:rPr>
              <w:t xml:space="preserve">nidad </w:t>
            </w:r>
            <w:r w:rsidR="00A747E8">
              <w:rPr>
                <w:rFonts w:ascii="Arial" w:hAnsi="Arial"/>
                <w:sz w:val="18"/>
              </w:rPr>
              <w:t xml:space="preserve">responsable </w:t>
            </w:r>
            <w:r w:rsidRPr="004A4EB8">
              <w:rPr>
                <w:rFonts w:ascii="Arial" w:hAnsi="Arial"/>
                <w:sz w:val="18"/>
              </w:rPr>
              <w:t>de APP del MEF</w:t>
            </w:r>
          </w:p>
          <w:p w14:paraId="5DC016EB" w14:textId="77777777" w:rsidR="00FF0550" w:rsidRPr="004A4EB8" w:rsidRDefault="00FF0550" w:rsidP="00C70843">
            <w:pPr>
              <w:rPr>
                <w:rFonts w:ascii="Arial" w:hAnsi="Arial"/>
                <w:sz w:val="18"/>
              </w:rPr>
            </w:pPr>
          </w:p>
        </w:tc>
      </w:tr>
      <w:tr w:rsidR="00FF0550" w:rsidRPr="008E7941" w14:paraId="0D042153" w14:textId="77777777" w:rsidTr="00BA51E4">
        <w:trPr>
          <w:gridAfter w:val="1"/>
          <w:wAfter w:w="250" w:type="dxa"/>
        </w:trPr>
        <w:tc>
          <w:tcPr>
            <w:tcW w:w="3600" w:type="dxa"/>
            <w:vAlign w:val="center"/>
          </w:tcPr>
          <w:p w14:paraId="466D3849" w14:textId="77777777" w:rsidR="00FF0550" w:rsidRPr="00C20E01" w:rsidRDefault="00FF0550" w:rsidP="00C20E01">
            <w:pPr>
              <w:pStyle w:val="ListParagraph"/>
              <w:numPr>
                <w:ilvl w:val="2"/>
                <w:numId w:val="51"/>
              </w:numPr>
              <w:ind w:left="706" w:hanging="540"/>
              <w:rPr>
                <w:rFonts w:ascii="Arial" w:hAnsi="Arial" w:cs="Arial"/>
                <w:sz w:val="18"/>
                <w:szCs w:val="18"/>
                <w:lang w:val="es-ES_tradnl"/>
              </w:rPr>
            </w:pPr>
            <w:r>
              <w:rPr>
                <w:rFonts w:ascii="Arial" w:hAnsi="Arial" w:cs="Arial"/>
                <w:sz w:val="18"/>
                <w:szCs w:val="18"/>
                <w:lang w:val="es-ES_tradnl"/>
              </w:rPr>
              <w:t>Informe de identificación de activos de infraestructura sujetos a Programa de Reciclaje elaborado</w:t>
            </w:r>
          </w:p>
        </w:tc>
        <w:tc>
          <w:tcPr>
            <w:tcW w:w="1080" w:type="dxa"/>
            <w:vAlign w:val="center"/>
          </w:tcPr>
          <w:p w14:paraId="67152B7F" w14:textId="77777777" w:rsidR="00FF0550" w:rsidRPr="00B32972" w:rsidRDefault="00FF0550" w:rsidP="00C70843">
            <w:pPr>
              <w:jc w:val="center"/>
              <w:rPr>
                <w:rFonts w:ascii="Arial" w:hAnsi="Arial" w:cs="Arial"/>
                <w:sz w:val="18"/>
                <w:szCs w:val="18"/>
              </w:rPr>
            </w:pPr>
            <w:r>
              <w:rPr>
                <w:rFonts w:ascii="Arial" w:hAnsi="Arial" w:cs="Arial"/>
                <w:sz w:val="18"/>
                <w:szCs w:val="18"/>
              </w:rPr>
              <w:t>Informe</w:t>
            </w:r>
          </w:p>
        </w:tc>
        <w:tc>
          <w:tcPr>
            <w:tcW w:w="1080" w:type="dxa"/>
            <w:vAlign w:val="center"/>
          </w:tcPr>
          <w:p w14:paraId="3232A551" w14:textId="77777777" w:rsidR="00FF0550" w:rsidRPr="00B32972" w:rsidRDefault="00FF0550" w:rsidP="00C70843">
            <w:pPr>
              <w:jc w:val="center"/>
              <w:rPr>
                <w:rFonts w:ascii="Arial" w:hAnsi="Arial" w:cs="Arial"/>
                <w:sz w:val="18"/>
                <w:szCs w:val="18"/>
              </w:rPr>
            </w:pPr>
            <w:r w:rsidRPr="00B32972">
              <w:rPr>
                <w:rFonts w:ascii="Arial" w:hAnsi="Arial" w:cs="Arial"/>
                <w:sz w:val="18"/>
                <w:szCs w:val="18"/>
              </w:rPr>
              <w:t>0</w:t>
            </w:r>
          </w:p>
        </w:tc>
        <w:tc>
          <w:tcPr>
            <w:tcW w:w="960" w:type="dxa"/>
            <w:vAlign w:val="center"/>
          </w:tcPr>
          <w:p w14:paraId="5BFCE9C5" w14:textId="77777777" w:rsidR="00FF0550" w:rsidRPr="00B32972" w:rsidRDefault="00FF0550" w:rsidP="00C70843">
            <w:pPr>
              <w:jc w:val="center"/>
              <w:rPr>
                <w:rFonts w:ascii="Arial" w:hAnsi="Arial" w:cs="Arial"/>
                <w:sz w:val="18"/>
                <w:szCs w:val="18"/>
              </w:rPr>
            </w:pPr>
            <w:r w:rsidRPr="00B32972">
              <w:rPr>
                <w:rFonts w:ascii="Arial" w:hAnsi="Arial" w:cs="Arial"/>
                <w:sz w:val="18"/>
                <w:szCs w:val="18"/>
              </w:rPr>
              <w:t>2017</w:t>
            </w:r>
          </w:p>
        </w:tc>
        <w:tc>
          <w:tcPr>
            <w:tcW w:w="750" w:type="dxa"/>
            <w:vAlign w:val="center"/>
          </w:tcPr>
          <w:p w14:paraId="10A10023" w14:textId="77777777" w:rsidR="00FF0550" w:rsidRPr="00B32972" w:rsidRDefault="00FF0550" w:rsidP="00C70843">
            <w:pPr>
              <w:jc w:val="center"/>
              <w:rPr>
                <w:rFonts w:ascii="Arial" w:hAnsi="Arial" w:cs="Arial"/>
                <w:sz w:val="18"/>
                <w:szCs w:val="18"/>
              </w:rPr>
            </w:pPr>
            <w:r>
              <w:rPr>
                <w:rFonts w:ascii="Arial" w:hAnsi="Arial" w:cs="Arial"/>
                <w:sz w:val="18"/>
                <w:szCs w:val="18"/>
              </w:rPr>
              <w:t>1</w:t>
            </w:r>
          </w:p>
        </w:tc>
        <w:tc>
          <w:tcPr>
            <w:tcW w:w="720" w:type="dxa"/>
            <w:vAlign w:val="center"/>
          </w:tcPr>
          <w:p w14:paraId="0B8F02D4" w14:textId="77777777" w:rsidR="00FF0550" w:rsidRDefault="00FF0550" w:rsidP="00C70843">
            <w:pPr>
              <w:jc w:val="center"/>
              <w:rPr>
                <w:rFonts w:ascii="Arial" w:hAnsi="Arial" w:cs="Arial"/>
                <w:sz w:val="18"/>
                <w:szCs w:val="18"/>
              </w:rPr>
            </w:pPr>
            <w:r>
              <w:rPr>
                <w:rFonts w:ascii="Arial" w:hAnsi="Arial" w:cs="Arial"/>
                <w:sz w:val="18"/>
                <w:szCs w:val="18"/>
              </w:rPr>
              <w:t>0</w:t>
            </w:r>
          </w:p>
        </w:tc>
        <w:tc>
          <w:tcPr>
            <w:tcW w:w="720" w:type="dxa"/>
            <w:vAlign w:val="center"/>
          </w:tcPr>
          <w:p w14:paraId="086C36C4" w14:textId="77777777" w:rsidR="00FF0550" w:rsidRDefault="00FF0550" w:rsidP="00C70843">
            <w:pPr>
              <w:jc w:val="center"/>
              <w:rPr>
                <w:rFonts w:ascii="Arial" w:hAnsi="Arial" w:cs="Arial"/>
                <w:sz w:val="18"/>
                <w:szCs w:val="18"/>
              </w:rPr>
            </w:pPr>
            <w:r>
              <w:rPr>
                <w:rFonts w:ascii="Arial" w:hAnsi="Arial" w:cs="Arial"/>
                <w:sz w:val="18"/>
                <w:szCs w:val="18"/>
              </w:rPr>
              <w:t>0</w:t>
            </w:r>
          </w:p>
        </w:tc>
        <w:tc>
          <w:tcPr>
            <w:tcW w:w="540" w:type="dxa"/>
            <w:vAlign w:val="center"/>
          </w:tcPr>
          <w:p w14:paraId="3A7DB613" w14:textId="77777777" w:rsidR="00FF0550" w:rsidRPr="00B32972" w:rsidRDefault="00FF0550" w:rsidP="00C70843">
            <w:pPr>
              <w:jc w:val="center"/>
              <w:rPr>
                <w:rFonts w:ascii="Arial" w:hAnsi="Arial" w:cs="Arial"/>
                <w:sz w:val="18"/>
                <w:szCs w:val="18"/>
              </w:rPr>
            </w:pPr>
            <w:r w:rsidRPr="00B32972">
              <w:rPr>
                <w:rFonts w:ascii="Arial" w:hAnsi="Arial" w:cs="Arial"/>
                <w:sz w:val="18"/>
                <w:szCs w:val="18"/>
              </w:rPr>
              <w:t>0</w:t>
            </w:r>
          </w:p>
        </w:tc>
        <w:tc>
          <w:tcPr>
            <w:tcW w:w="900" w:type="dxa"/>
            <w:vAlign w:val="center"/>
          </w:tcPr>
          <w:p w14:paraId="03BECB93" w14:textId="77777777" w:rsidR="00FF0550" w:rsidRPr="00B32972" w:rsidRDefault="00FF0550" w:rsidP="00C70843">
            <w:pPr>
              <w:jc w:val="center"/>
              <w:rPr>
                <w:rFonts w:ascii="Arial" w:hAnsi="Arial" w:cs="Arial"/>
                <w:sz w:val="18"/>
                <w:szCs w:val="18"/>
              </w:rPr>
            </w:pPr>
            <w:r w:rsidRPr="00B32972">
              <w:rPr>
                <w:rFonts w:ascii="Arial" w:hAnsi="Arial" w:cs="Arial"/>
                <w:sz w:val="18"/>
                <w:szCs w:val="18"/>
              </w:rPr>
              <w:t>0</w:t>
            </w:r>
          </w:p>
        </w:tc>
        <w:tc>
          <w:tcPr>
            <w:tcW w:w="720" w:type="dxa"/>
            <w:vAlign w:val="center"/>
          </w:tcPr>
          <w:p w14:paraId="4994839E" w14:textId="77777777" w:rsidR="00FF0550" w:rsidRPr="00B32972" w:rsidRDefault="00FF0550" w:rsidP="00C70843">
            <w:pPr>
              <w:jc w:val="center"/>
              <w:rPr>
                <w:rFonts w:ascii="Arial" w:hAnsi="Arial" w:cs="Arial"/>
                <w:sz w:val="18"/>
                <w:szCs w:val="18"/>
              </w:rPr>
            </w:pPr>
            <w:r w:rsidRPr="00B32972">
              <w:rPr>
                <w:rFonts w:ascii="Arial" w:hAnsi="Arial" w:cs="Arial"/>
                <w:sz w:val="18"/>
                <w:szCs w:val="18"/>
              </w:rPr>
              <w:t>1</w:t>
            </w:r>
          </w:p>
        </w:tc>
        <w:tc>
          <w:tcPr>
            <w:tcW w:w="4680" w:type="dxa"/>
          </w:tcPr>
          <w:p w14:paraId="618A2D99" w14:textId="77777777" w:rsidR="00FF0550" w:rsidRDefault="00FF0550" w:rsidP="00C70843">
            <w:pPr>
              <w:rPr>
                <w:rFonts w:ascii="Arial" w:hAnsi="Arial" w:cs="Arial"/>
                <w:sz w:val="18"/>
                <w:szCs w:val="18"/>
              </w:rPr>
            </w:pPr>
            <w:r w:rsidRPr="004F7781">
              <w:rPr>
                <w:rFonts w:ascii="Arial" w:hAnsi="Arial" w:cs="Arial"/>
                <w:sz w:val="18"/>
                <w:szCs w:val="18"/>
                <w:lang w:val="es-ES"/>
              </w:rPr>
              <w:t>Informe aprobado por el MEF</w:t>
            </w:r>
          </w:p>
        </w:tc>
      </w:tr>
      <w:tr w:rsidR="00FF0550" w:rsidRPr="008E7941" w14:paraId="10D256E0" w14:textId="77777777" w:rsidTr="002D1CCA">
        <w:trPr>
          <w:gridAfter w:val="1"/>
          <w:wAfter w:w="250" w:type="dxa"/>
        </w:trPr>
        <w:tc>
          <w:tcPr>
            <w:tcW w:w="3600" w:type="dxa"/>
            <w:vAlign w:val="center"/>
          </w:tcPr>
          <w:p w14:paraId="0BBA36A4" w14:textId="77777777" w:rsidR="00FF0550" w:rsidRPr="00C20E01" w:rsidRDefault="00FF0550" w:rsidP="00C20E01">
            <w:pPr>
              <w:pStyle w:val="ListParagraph"/>
              <w:numPr>
                <w:ilvl w:val="2"/>
                <w:numId w:val="51"/>
              </w:numPr>
              <w:ind w:left="706" w:hanging="540"/>
              <w:rPr>
                <w:rFonts w:ascii="Arial" w:hAnsi="Arial" w:cs="Arial"/>
                <w:sz w:val="18"/>
                <w:szCs w:val="18"/>
                <w:lang w:val="es-ES_tradnl"/>
              </w:rPr>
            </w:pPr>
            <w:r>
              <w:rPr>
                <w:rFonts w:ascii="Arial" w:hAnsi="Arial" w:cs="Arial"/>
                <w:sz w:val="18"/>
                <w:szCs w:val="18"/>
                <w:lang w:val="es-ES_tradnl"/>
              </w:rPr>
              <w:t>TdR y Pliegos de licitación de los estructuradores de proyectos APP elaborados</w:t>
            </w:r>
          </w:p>
        </w:tc>
        <w:tc>
          <w:tcPr>
            <w:tcW w:w="1080" w:type="dxa"/>
            <w:vAlign w:val="center"/>
          </w:tcPr>
          <w:p w14:paraId="01CEE3DC" w14:textId="77777777" w:rsidR="00FF0550" w:rsidRDefault="00FF0550" w:rsidP="00FA3198">
            <w:pPr>
              <w:jc w:val="center"/>
              <w:rPr>
                <w:rFonts w:ascii="Arial" w:hAnsi="Arial" w:cs="Arial"/>
                <w:sz w:val="18"/>
                <w:szCs w:val="18"/>
              </w:rPr>
            </w:pPr>
            <w:r>
              <w:rPr>
                <w:rFonts w:ascii="Arial" w:hAnsi="Arial" w:cs="Arial"/>
                <w:sz w:val="18"/>
                <w:szCs w:val="18"/>
              </w:rPr>
              <w:t>TdR y Pliegos de licitación</w:t>
            </w:r>
          </w:p>
        </w:tc>
        <w:tc>
          <w:tcPr>
            <w:tcW w:w="1080" w:type="dxa"/>
            <w:vAlign w:val="center"/>
          </w:tcPr>
          <w:p w14:paraId="79081DD3"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0</w:t>
            </w:r>
          </w:p>
        </w:tc>
        <w:tc>
          <w:tcPr>
            <w:tcW w:w="960" w:type="dxa"/>
          </w:tcPr>
          <w:p w14:paraId="476D1C9E" w14:textId="77777777" w:rsidR="00FF0550" w:rsidRPr="00B32972" w:rsidRDefault="00FF0550" w:rsidP="00FA3198">
            <w:pPr>
              <w:jc w:val="center"/>
              <w:rPr>
                <w:rFonts w:ascii="Arial" w:hAnsi="Arial" w:cs="Arial"/>
                <w:sz w:val="18"/>
                <w:szCs w:val="18"/>
              </w:rPr>
            </w:pPr>
            <w:r w:rsidRPr="000A1779">
              <w:rPr>
                <w:rFonts w:ascii="Arial" w:hAnsi="Arial" w:cs="Arial"/>
                <w:sz w:val="18"/>
                <w:szCs w:val="18"/>
              </w:rPr>
              <w:t>2017</w:t>
            </w:r>
          </w:p>
        </w:tc>
        <w:tc>
          <w:tcPr>
            <w:tcW w:w="750" w:type="dxa"/>
            <w:vAlign w:val="center"/>
          </w:tcPr>
          <w:p w14:paraId="3FEFB8A2" w14:textId="77777777" w:rsidR="00FF0550" w:rsidRPr="00B32972" w:rsidRDefault="00FF0550" w:rsidP="00FA3198">
            <w:pPr>
              <w:jc w:val="center"/>
              <w:rPr>
                <w:rFonts w:ascii="Arial" w:hAnsi="Arial" w:cs="Arial"/>
                <w:sz w:val="18"/>
                <w:szCs w:val="18"/>
              </w:rPr>
            </w:pPr>
            <w:r>
              <w:rPr>
                <w:rFonts w:ascii="Arial" w:hAnsi="Arial" w:cs="Arial"/>
                <w:sz w:val="18"/>
                <w:szCs w:val="18"/>
              </w:rPr>
              <w:t>1</w:t>
            </w:r>
          </w:p>
        </w:tc>
        <w:tc>
          <w:tcPr>
            <w:tcW w:w="720" w:type="dxa"/>
            <w:vAlign w:val="center"/>
          </w:tcPr>
          <w:p w14:paraId="6A8AF385" w14:textId="77777777" w:rsidR="00FF0550" w:rsidRDefault="00FF0550" w:rsidP="00FA3198">
            <w:pPr>
              <w:jc w:val="center"/>
              <w:rPr>
                <w:rFonts w:ascii="Arial" w:hAnsi="Arial" w:cs="Arial"/>
                <w:sz w:val="18"/>
                <w:szCs w:val="18"/>
              </w:rPr>
            </w:pPr>
            <w:r>
              <w:rPr>
                <w:rFonts w:ascii="Arial" w:hAnsi="Arial" w:cs="Arial"/>
                <w:sz w:val="18"/>
                <w:szCs w:val="18"/>
              </w:rPr>
              <w:t>2</w:t>
            </w:r>
          </w:p>
        </w:tc>
        <w:tc>
          <w:tcPr>
            <w:tcW w:w="720" w:type="dxa"/>
            <w:vAlign w:val="center"/>
          </w:tcPr>
          <w:p w14:paraId="6FAD18E5" w14:textId="77777777" w:rsidR="00FF0550" w:rsidRDefault="00FF0550" w:rsidP="00FA3198">
            <w:pPr>
              <w:jc w:val="center"/>
              <w:rPr>
                <w:rFonts w:ascii="Arial" w:hAnsi="Arial" w:cs="Arial"/>
                <w:sz w:val="18"/>
                <w:szCs w:val="18"/>
              </w:rPr>
            </w:pPr>
            <w:r>
              <w:rPr>
                <w:rFonts w:ascii="Arial" w:hAnsi="Arial" w:cs="Arial"/>
                <w:sz w:val="18"/>
                <w:szCs w:val="18"/>
              </w:rPr>
              <w:t>0</w:t>
            </w:r>
          </w:p>
        </w:tc>
        <w:tc>
          <w:tcPr>
            <w:tcW w:w="540" w:type="dxa"/>
            <w:vAlign w:val="center"/>
          </w:tcPr>
          <w:p w14:paraId="5EA0F264" w14:textId="77777777" w:rsidR="00FF0550" w:rsidRPr="00B32972" w:rsidRDefault="00FF0550" w:rsidP="00FA3198">
            <w:pPr>
              <w:jc w:val="center"/>
              <w:rPr>
                <w:rFonts w:ascii="Arial" w:hAnsi="Arial" w:cs="Arial"/>
                <w:sz w:val="18"/>
                <w:szCs w:val="18"/>
              </w:rPr>
            </w:pPr>
            <w:r w:rsidRPr="003902B1">
              <w:rPr>
                <w:rFonts w:ascii="Arial" w:hAnsi="Arial" w:cs="Arial"/>
                <w:sz w:val="18"/>
                <w:szCs w:val="18"/>
              </w:rPr>
              <w:t>0</w:t>
            </w:r>
          </w:p>
        </w:tc>
        <w:tc>
          <w:tcPr>
            <w:tcW w:w="900" w:type="dxa"/>
            <w:vAlign w:val="center"/>
          </w:tcPr>
          <w:p w14:paraId="5F7FC111" w14:textId="77777777" w:rsidR="00FF0550" w:rsidRPr="00B32972" w:rsidRDefault="00FF0550" w:rsidP="00FA3198">
            <w:pPr>
              <w:jc w:val="center"/>
              <w:rPr>
                <w:rFonts w:ascii="Arial" w:hAnsi="Arial" w:cs="Arial"/>
                <w:sz w:val="18"/>
                <w:szCs w:val="18"/>
              </w:rPr>
            </w:pPr>
            <w:r w:rsidRPr="003902B1">
              <w:rPr>
                <w:rFonts w:ascii="Arial" w:hAnsi="Arial" w:cs="Arial"/>
                <w:sz w:val="18"/>
                <w:szCs w:val="18"/>
              </w:rPr>
              <w:t>0</w:t>
            </w:r>
          </w:p>
        </w:tc>
        <w:tc>
          <w:tcPr>
            <w:tcW w:w="720" w:type="dxa"/>
            <w:vAlign w:val="center"/>
          </w:tcPr>
          <w:p w14:paraId="431E81BE" w14:textId="77777777" w:rsidR="00FF0550" w:rsidRPr="00B32972" w:rsidRDefault="00FF0550" w:rsidP="00FA3198">
            <w:pPr>
              <w:jc w:val="center"/>
              <w:rPr>
                <w:rFonts w:ascii="Arial" w:hAnsi="Arial" w:cs="Arial"/>
                <w:sz w:val="18"/>
                <w:szCs w:val="18"/>
              </w:rPr>
            </w:pPr>
            <w:r>
              <w:rPr>
                <w:rFonts w:ascii="Arial" w:hAnsi="Arial" w:cs="Arial"/>
                <w:sz w:val="18"/>
                <w:szCs w:val="18"/>
              </w:rPr>
              <w:t>3</w:t>
            </w:r>
          </w:p>
        </w:tc>
        <w:tc>
          <w:tcPr>
            <w:tcW w:w="4680" w:type="dxa"/>
          </w:tcPr>
          <w:p w14:paraId="04642454" w14:textId="77777777" w:rsidR="00FF0550" w:rsidRPr="004F7781" w:rsidRDefault="00FF0550" w:rsidP="00FA3198">
            <w:pPr>
              <w:rPr>
                <w:rFonts w:ascii="Arial" w:hAnsi="Arial" w:cs="Arial"/>
                <w:sz w:val="18"/>
                <w:szCs w:val="18"/>
                <w:lang w:val="es-ES"/>
              </w:rPr>
            </w:pPr>
            <w:r>
              <w:rPr>
                <w:rFonts w:ascii="Arial" w:hAnsi="Arial" w:cs="Arial"/>
                <w:sz w:val="18"/>
                <w:szCs w:val="18"/>
              </w:rPr>
              <w:t>TdR y Pliegos de licitación aprobados por MEF</w:t>
            </w:r>
          </w:p>
        </w:tc>
      </w:tr>
      <w:tr w:rsidR="00FF0550" w:rsidRPr="008E7941" w14:paraId="612547D5" w14:textId="77777777" w:rsidTr="00BF18F9">
        <w:trPr>
          <w:gridAfter w:val="1"/>
          <w:wAfter w:w="250" w:type="dxa"/>
        </w:trPr>
        <w:tc>
          <w:tcPr>
            <w:tcW w:w="3600" w:type="dxa"/>
            <w:vAlign w:val="center"/>
          </w:tcPr>
          <w:p w14:paraId="6CAA5730" w14:textId="77777777" w:rsidR="00FF0550" w:rsidRPr="00C20E01" w:rsidRDefault="00FF0550" w:rsidP="00C20E01">
            <w:pPr>
              <w:pStyle w:val="ListParagraph"/>
              <w:numPr>
                <w:ilvl w:val="2"/>
                <w:numId w:val="51"/>
              </w:numPr>
              <w:ind w:left="706" w:hanging="540"/>
              <w:rPr>
                <w:rFonts w:ascii="Arial" w:hAnsi="Arial" w:cs="Arial"/>
                <w:sz w:val="18"/>
                <w:szCs w:val="18"/>
                <w:lang w:val="es-ES_tradnl"/>
              </w:rPr>
            </w:pPr>
            <w:r>
              <w:rPr>
                <w:rFonts w:ascii="Arial" w:hAnsi="Arial" w:cs="Arial"/>
                <w:sz w:val="18"/>
                <w:szCs w:val="18"/>
                <w:lang w:val="es-ES_tradnl"/>
              </w:rPr>
              <w:t xml:space="preserve">Informe de evaluación de propuestas y adjudicación de contratos de estructuración. </w:t>
            </w:r>
          </w:p>
        </w:tc>
        <w:tc>
          <w:tcPr>
            <w:tcW w:w="1080" w:type="dxa"/>
            <w:vAlign w:val="center"/>
          </w:tcPr>
          <w:p w14:paraId="5DDFC4EC" w14:textId="77777777" w:rsidR="00FF0550" w:rsidRDefault="00FF0550" w:rsidP="00FA3198">
            <w:pPr>
              <w:jc w:val="center"/>
              <w:rPr>
                <w:rFonts w:ascii="Arial" w:hAnsi="Arial" w:cs="Arial"/>
                <w:sz w:val="18"/>
                <w:szCs w:val="18"/>
              </w:rPr>
            </w:pPr>
            <w:r>
              <w:rPr>
                <w:rFonts w:ascii="Arial" w:hAnsi="Arial" w:cs="Arial"/>
                <w:sz w:val="18"/>
                <w:szCs w:val="18"/>
              </w:rPr>
              <w:t>Informe</w:t>
            </w:r>
          </w:p>
        </w:tc>
        <w:tc>
          <w:tcPr>
            <w:tcW w:w="1080" w:type="dxa"/>
            <w:vAlign w:val="center"/>
          </w:tcPr>
          <w:p w14:paraId="6C926E91"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0</w:t>
            </w:r>
          </w:p>
        </w:tc>
        <w:tc>
          <w:tcPr>
            <w:tcW w:w="960" w:type="dxa"/>
          </w:tcPr>
          <w:p w14:paraId="48A8B2E7" w14:textId="77777777" w:rsidR="00FF0550" w:rsidRPr="00B32972" w:rsidRDefault="00FF0550" w:rsidP="00FA3198">
            <w:pPr>
              <w:jc w:val="center"/>
              <w:rPr>
                <w:rFonts w:ascii="Arial" w:hAnsi="Arial" w:cs="Arial"/>
                <w:sz w:val="18"/>
                <w:szCs w:val="18"/>
              </w:rPr>
            </w:pPr>
            <w:r w:rsidRPr="000A1779">
              <w:rPr>
                <w:rFonts w:ascii="Arial" w:hAnsi="Arial" w:cs="Arial"/>
                <w:sz w:val="18"/>
                <w:szCs w:val="18"/>
              </w:rPr>
              <w:t>2017</w:t>
            </w:r>
          </w:p>
        </w:tc>
        <w:tc>
          <w:tcPr>
            <w:tcW w:w="750" w:type="dxa"/>
            <w:vAlign w:val="center"/>
          </w:tcPr>
          <w:p w14:paraId="0AE41612"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1</w:t>
            </w:r>
          </w:p>
        </w:tc>
        <w:tc>
          <w:tcPr>
            <w:tcW w:w="720" w:type="dxa"/>
            <w:vAlign w:val="center"/>
          </w:tcPr>
          <w:p w14:paraId="6B2F7552" w14:textId="77777777" w:rsidR="00FF0550" w:rsidRDefault="00FF0550" w:rsidP="00FA3198">
            <w:pPr>
              <w:jc w:val="center"/>
              <w:rPr>
                <w:rFonts w:ascii="Arial" w:hAnsi="Arial" w:cs="Arial"/>
                <w:sz w:val="18"/>
                <w:szCs w:val="18"/>
              </w:rPr>
            </w:pPr>
            <w:r>
              <w:rPr>
                <w:rFonts w:ascii="Arial" w:hAnsi="Arial" w:cs="Arial"/>
                <w:sz w:val="18"/>
                <w:szCs w:val="18"/>
              </w:rPr>
              <w:t>2</w:t>
            </w:r>
          </w:p>
        </w:tc>
        <w:tc>
          <w:tcPr>
            <w:tcW w:w="720" w:type="dxa"/>
            <w:vAlign w:val="center"/>
          </w:tcPr>
          <w:p w14:paraId="16B4C141" w14:textId="77777777" w:rsidR="00FF0550" w:rsidRDefault="00FF0550" w:rsidP="00FA3198">
            <w:pPr>
              <w:jc w:val="center"/>
              <w:rPr>
                <w:rFonts w:ascii="Arial" w:hAnsi="Arial" w:cs="Arial"/>
                <w:sz w:val="18"/>
                <w:szCs w:val="18"/>
              </w:rPr>
            </w:pPr>
            <w:r>
              <w:rPr>
                <w:rFonts w:ascii="Arial" w:hAnsi="Arial" w:cs="Arial"/>
                <w:sz w:val="18"/>
                <w:szCs w:val="18"/>
              </w:rPr>
              <w:t>0</w:t>
            </w:r>
          </w:p>
        </w:tc>
        <w:tc>
          <w:tcPr>
            <w:tcW w:w="540" w:type="dxa"/>
            <w:vAlign w:val="center"/>
          </w:tcPr>
          <w:p w14:paraId="2F6694D5" w14:textId="77777777" w:rsidR="00FF0550" w:rsidRPr="00B32972" w:rsidRDefault="00FF0550" w:rsidP="00FA3198">
            <w:pPr>
              <w:jc w:val="center"/>
              <w:rPr>
                <w:rFonts w:ascii="Arial" w:hAnsi="Arial" w:cs="Arial"/>
                <w:sz w:val="18"/>
                <w:szCs w:val="18"/>
              </w:rPr>
            </w:pPr>
            <w:r w:rsidRPr="003902B1">
              <w:rPr>
                <w:rFonts w:ascii="Arial" w:hAnsi="Arial" w:cs="Arial"/>
                <w:sz w:val="18"/>
                <w:szCs w:val="18"/>
              </w:rPr>
              <w:t>0</w:t>
            </w:r>
          </w:p>
        </w:tc>
        <w:tc>
          <w:tcPr>
            <w:tcW w:w="900" w:type="dxa"/>
            <w:vAlign w:val="center"/>
          </w:tcPr>
          <w:p w14:paraId="0D688E64" w14:textId="77777777" w:rsidR="00FF0550" w:rsidRPr="00B32972" w:rsidRDefault="00FF0550" w:rsidP="00FA3198">
            <w:pPr>
              <w:jc w:val="center"/>
              <w:rPr>
                <w:rFonts w:ascii="Arial" w:hAnsi="Arial" w:cs="Arial"/>
                <w:sz w:val="18"/>
                <w:szCs w:val="18"/>
              </w:rPr>
            </w:pPr>
            <w:r w:rsidRPr="003902B1">
              <w:rPr>
                <w:rFonts w:ascii="Arial" w:hAnsi="Arial" w:cs="Arial"/>
                <w:sz w:val="18"/>
                <w:szCs w:val="18"/>
              </w:rPr>
              <w:t>0</w:t>
            </w:r>
          </w:p>
        </w:tc>
        <w:tc>
          <w:tcPr>
            <w:tcW w:w="720" w:type="dxa"/>
            <w:vAlign w:val="center"/>
          </w:tcPr>
          <w:p w14:paraId="7F2B5217" w14:textId="77777777" w:rsidR="00FF0550" w:rsidRPr="00B32972" w:rsidRDefault="00FF0550" w:rsidP="00FA3198">
            <w:pPr>
              <w:jc w:val="center"/>
              <w:rPr>
                <w:rFonts w:ascii="Arial" w:hAnsi="Arial" w:cs="Arial"/>
                <w:sz w:val="18"/>
                <w:szCs w:val="18"/>
              </w:rPr>
            </w:pPr>
            <w:r>
              <w:rPr>
                <w:rFonts w:ascii="Arial" w:hAnsi="Arial" w:cs="Arial"/>
                <w:sz w:val="18"/>
                <w:szCs w:val="18"/>
              </w:rPr>
              <w:t>3</w:t>
            </w:r>
          </w:p>
        </w:tc>
        <w:tc>
          <w:tcPr>
            <w:tcW w:w="4680" w:type="dxa"/>
          </w:tcPr>
          <w:p w14:paraId="3BF92C4D" w14:textId="77777777" w:rsidR="00FF0550" w:rsidRPr="004F7781" w:rsidRDefault="00FF0550" w:rsidP="00FA3198">
            <w:pPr>
              <w:rPr>
                <w:rFonts w:ascii="Arial" w:hAnsi="Arial" w:cs="Arial"/>
                <w:sz w:val="18"/>
                <w:szCs w:val="18"/>
                <w:lang w:val="es-ES"/>
              </w:rPr>
            </w:pPr>
            <w:r w:rsidRPr="009D11BD">
              <w:rPr>
                <w:rFonts w:ascii="Arial" w:hAnsi="Arial" w:cs="Arial"/>
                <w:sz w:val="18"/>
                <w:szCs w:val="18"/>
                <w:lang w:val="es-ES"/>
              </w:rPr>
              <w:t>Informe</w:t>
            </w:r>
            <w:r>
              <w:rPr>
                <w:rFonts w:ascii="Arial" w:hAnsi="Arial" w:cs="Arial"/>
                <w:sz w:val="18"/>
                <w:szCs w:val="18"/>
                <w:lang w:val="es-ES"/>
              </w:rPr>
              <w:t>s</w:t>
            </w:r>
            <w:r w:rsidRPr="009D11BD">
              <w:rPr>
                <w:rFonts w:ascii="Arial" w:hAnsi="Arial" w:cs="Arial"/>
                <w:sz w:val="18"/>
                <w:szCs w:val="18"/>
                <w:lang w:val="es-ES"/>
              </w:rPr>
              <w:t xml:space="preserve"> aprobado</w:t>
            </w:r>
            <w:r>
              <w:rPr>
                <w:rFonts w:ascii="Arial" w:hAnsi="Arial" w:cs="Arial"/>
                <w:sz w:val="18"/>
                <w:szCs w:val="18"/>
                <w:lang w:val="es-ES"/>
              </w:rPr>
              <w:t>s</w:t>
            </w:r>
            <w:r w:rsidRPr="009D11BD">
              <w:rPr>
                <w:rFonts w:ascii="Arial" w:hAnsi="Arial" w:cs="Arial"/>
                <w:sz w:val="18"/>
                <w:szCs w:val="18"/>
                <w:lang w:val="es-ES"/>
              </w:rPr>
              <w:t xml:space="preserve"> por el MEF</w:t>
            </w:r>
          </w:p>
        </w:tc>
      </w:tr>
      <w:tr w:rsidR="00FF0550" w:rsidRPr="008E7941" w14:paraId="71F90C37" w14:textId="77777777" w:rsidTr="00CE1259">
        <w:trPr>
          <w:gridAfter w:val="1"/>
          <w:wAfter w:w="250" w:type="dxa"/>
        </w:trPr>
        <w:tc>
          <w:tcPr>
            <w:tcW w:w="3600" w:type="dxa"/>
            <w:vAlign w:val="center"/>
          </w:tcPr>
          <w:p w14:paraId="79B982F0" w14:textId="77777777" w:rsidR="00FF0550" w:rsidRDefault="00FF0550" w:rsidP="00C20E01">
            <w:pPr>
              <w:pStyle w:val="ListParagraph"/>
              <w:numPr>
                <w:ilvl w:val="2"/>
                <w:numId w:val="51"/>
              </w:numPr>
              <w:ind w:left="706" w:hanging="540"/>
              <w:rPr>
                <w:rFonts w:ascii="Arial" w:hAnsi="Arial" w:cs="Arial"/>
                <w:sz w:val="18"/>
                <w:szCs w:val="18"/>
                <w:lang w:val="es-ES_tradnl"/>
              </w:rPr>
            </w:pPr>
            <w:r>
              <w:rPr>
                <w:rFonts w:ascii="Arial" w:hAnsi="Arial" w:cs="Arial"/>
                <w:sz w:val="18"/>
                <w:szCs w:val="18"/>
                <w:lang w:val="es-ES_tradnl"/>
              </w:rPr>
              <w:t>Informes de monitoreo de los procesos de estructuración</w:t>
            </w:r>
          </w:p>
        </w:tc>
        <w:tc>
          <w:tcPr>
            <w:tcW w:w="1080" w:type="dxa"/>
            <w:vAlign w:val="center"/>
          </w:tcPr>
          <w:p w14:paraId="5CE11B96" w14:textId="77777777" w:rsidR="00FF0550" w:rsidRDefault="00FF0550" w:rsidP="00FA3198">
            <w:pPr>
              <w:jc w:val="center"/>
              <w:rPr>
                <w:rFonts w:ascii="Arial" w:hAnsi="Arial" w:cs="Arial"/>
                <w:sz w:val="18"/>
                <w:szCs w:val="18"/>
              </w:rPr>
            </w:pPr>
            <w:r>
              <w:rPr>
                <w:rFonts w:ascii="Arial" w:hAnsi="Arial" w:cs="Arial"/>
                <w:sz w:val="18"/>
                <w:szCs w:val="18"/>
              </w:rPr>
              <w:t>Informe</w:t>
            </w:r>
          </w:p>
        </w:tc>
        <w:tc>
          <w:tcPr>
            <w:tcW w:w="1080" w:type="dxa"/>
            <w:vAlign w:val="center"/>
          </w:tcPr>
          <w:p w14:paraId="42EC20A2"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0</w:t>
            </w:r>
          </w:p>
        </w:tc>
        <w:tc>
          <w:tcPr>
            <w:tcW w:w="960" w:type="dxa"/>
          </w:tcPr>
          <w:p w14:paraId="77ACCA34" w14:textId="77777777" w:rsidR="00FF0550" w:rsidRPr="00B32972" w:rsidRDefault="00FF0550" w:rsidP="00FA3198">
            <w:pPr>
              <w:jc w:val="center"/>
              <w:rPr>
                <w:rFonts w:ascii="Arial" w:hAnsi="Arial" w:cs="Arial"/>
                <w:sz w:val="18"/>
                <w:szCs w:val="18"/>
              </w:rPr>
            </w:pPr>
            <w:r w:rsidRPr="000A1779">
              <w:rPr>
                <w:rFonts w:ascii="Arial" w:hAnsi="Arial" w:cs="Arial"/>
                <w:sz w:val="18"/>
                <w:szCs w:val="18"/>
              </w:rPr>
              <w:t>2017</w:t>
            </w:r>
          </w:p>
        </w:tc>
        <w:tc>
          <w:tcPr>
            <w:tcW w:w="750" w:type="dxa"/>
            <w:vAlign w:val="center"/>
          </w:tcPr>
          <w:p w14:paraId="3AD6278D"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1</w:t>
            </w:r>
          </w:p>
        </w:tc>
        <w:tc>
          <w:tcPr>
            <w:tcW w:w="720" w:type="dxa"/>
            <w:vAlign w:val="center"/>
          </w:tcPr>
          <w:p w14:paraId="44B80D09" w14:textId="77777777" w:rsidR="00FF0550" w:rsidRDefault="00FF0550" w:rsidP="00FA3198">
            <w:pPr>
              <w:jc w:val="center"/>
              <w:rPr>
                <w:rFonts w:ascii="Arial" w:hAnsi="Arial" w:cs="Arial"/>
                <w:sz w:val="18"/>
                <w:szCs w:val="18"/>
              </w:rPr>
            </w:pPr>
            <w:r>
              <w:rPr>
                <w:rFonts w:ascii="Arial" w:hAnsi="Arial" w:cs="Arial"/>
                <w:sz w:val="18"/>
                <w:szCs w:val="18"/>
              </w:rPr>
              <w:t>2</w:t>
            </w:r>
          </w:p>
        </w:tc>
        <w:tc>
          <w:tcPr>
            <w:tcW w:w="720" w:type="dxa"/>
            <w:vAlign w:val="center"/>
          </w:tcPr>
          <w:p w14:paraId="63D8F0AD" w14:textId="77777777" w:rsidR="00FF0550" w:rsidRDefault="00FF0550" w:rsidP="00FA3198">
            <w:pPr>
              <w:jc w:val="center"/>
              <w:rPr>
                <w:rFonts w:ascii="Arial" w:hAnsi="Arial" w:cs="Arial"/>
                <w:sz w:val="18"/>
                <w:szCs w:val="18"/>
              </w:rPr>
            </w:pPr>
            <w:r>
              <w:rPr>
                <w:rFonts w:ascii="Arial" w:hAnsi="Arial" w:cs="Arial"/>
                <w:sz w:val="18"/>
                <w:szCs w:val="18"/>
              </w:rPr>
              <w:t>0</w:t>
            </w:r>
          </w:p>
        </w:tc>
        <w:tc>
          <w:tcPr>
            <w:tcW w:w="540" w:type="dxa"/>
            <w:vAlign w:val="center"/>
          </w:tcPr>
          <w:p w14:paraId="149617F5" w14:textId="77777777" w:rsidR="00FF0550" w:rsidRPr="00B32972" w:rsidRDefault="00FF0550" w:rsidP="00FA3198">
            <w:pPr>
              <w:jc w:val="center"/>
              <w:rPr>
                <w:rFonts w:ascii="Arial" w:hAnsi="Arial" w:cs="Arial"/>
                <w:sz w:val="18"/>
                <w:szCs w:val="18"/>
              </w:rPr>
            </w:pPr>
            <w:r w:rsidRPr="003902B1">
              <w:rPr>
                <w:rFonts w:ascii="Arial" w:hAnsi="Arial" w:cs="Arial"/>
                <w:sz w:val="18"/>
                <w:szCs w:val="18"/>
              </w:rPr>
              <w:t>0</w:t>
            </w:r>
          </w:p>
        </w:tc>
        <w:tc>
          <w:tcPr>
            <w:tcW w:w="900" w:type="dxa"/>
            <w:vAlign w:val="center"/>
          </w:tcPr>
          <w:p w14:paraId="5D21D630" w14:textId="77777777" w:rsidR="00FF0550" w:rsidRPr="00B32972" w:rsidRDefault="00FF0550" w:rsidP="00FA3198">
            <w:pPr>
              <w:jc w:val="center"/>
              <w:rPr>
                <w:rFonts w:ascii="Arial" w:hAnsi="Arial" w:cs="Arial"/>
                <w:sz w:val="18"/>
                <w:szCs w:val="18"/>
              </w:rPr>
            </w:pPr>
            <w:r w:rsidRPr="003902B1">
              <w:rPr>
                <w:rFonts w:ascii="Arial" w:hAnsi="Arial" w:cs="Arial"/>
                <w:sz w:val="18"/>
                <w:szCs w:val="18"/>
              </w:rPr>
              <w:t>0</w:t>
            </w:r>
          </w:p>
        </w:tc>
        <w:tc>
          <w:tcPr>
            <w:tcW w:w="720" w:type="dxa"/>
            <w:vAlign w:val="center"/>
          </w:tcPr>
          <w:p w14:paraId="7622D483" w14:textId="77777777" w:rsidR="00FF0550" w:rsidRPr="00B32972" w:rsidRDefault="00FF0550" w:rsidP="00FA3198">
            <w:pPr>
              <w:jc w:val="center"/>
              <w:rPr>
                <w:rFonts w:ascii="Arial" w:hAnsi="Arial" w:cs="Arial"/>
                <w:sz w:val="18"/>
                <w:szCs w:val="18"/>
              </w:rPr>
            </w:pPr>
            <w:r>
              <w:rPr>
                <w:rFonts w:ascii="Arial" w:hAnsi="Arial" w:cs="Arial"/>
                <w:sz w:val="18"/>
                <w:szCs w:val="18"/>
              </w:rPr>
              <w:t>3</w:t>
            </w:r>
          </w:p>
        </w:tc>
        <w:tc>
          <w:tcPr>
            <w:tcW w:w="4680" w:type="dxa"/>
          </w:tcPr>
          <w:p w14:paraId="313FA711" w14:textId="77777777" w:rsidR="00FF0550" w:rsidRPr="004F7781" w:rsidRDefault="00FF0550" w:rsidP="00FA3198">
            <w:pPr>
              <w:rPr>
                <w:rFonts w:ascii="Arial" w:hAnsi="Arial" w:cs="Arial"/>
                <w:sz w:val="18"/>
                <w:szCs w:val="18"/>
                <w:lang w:val="es-ES"/>
              </w:rPr>
            </w:pPr>
            <w:r w:rsidRPr="009D11BD">
              <w:rPr>
                <w:rFonts w:ascii="Arial" w:hAnsi="Arial" w:cs="Arial"/>
                <w:sz w:val="18"/>
                <w:szCs w:val="18"/>
                <w:lang w:val="es-ES"/>
              </w:rPr>
              <w:t>Informe</w:t>
            </w:r>
            <w:r>
              <w:rPr>
                <w:rFonts w:ascii="Arial" w:hAnsi="Arial" w:cs="Arial"/>
                <w:sz w:val="18"/>
                <w:szCs w:val="18"/>
                <w:lang w:val="es-ES"/>
              </w:rPr>
              <w:t>s</w:t>
            </w:r>
            <w:r w:rsidRPr="009D11BD">
              <w:rPr>
                <w:rFonts w:ascii="Arial" w:hAnsi="Arial" w:cs="Arial"/>
                <w:sz w:val="18"/>
                <w:szCs w:val="18"/>
                <w:lang w:val="es-ES"/>
              </w:rPr>
              <w:t xml:space="preserve"> aprobado</w:t>
            </w:r>
            <w:r>
              <w:rPr>
                <w:rFonts w:ascii="Arial" w:hAnsi="Arial" w:cs="Arial"/>
                <w:sz w:val="18"/>
                <w:szCs w:val="18"/>
                <w:lang w:val="es-ES"/>
              </w:rPr>
              <w:t>s</w:t>
            </w:r>
            <w:r w:rsidRPr="009D11BD">
              <w:rPr>
                <w:rFonts w:ascii="Arial" w:hAnsi="Arial" w:cs="Arial"/>
                <w:sz w:val="18"/>
                <w:szCs w:val="18"/>
                <w:lang w:val="es-ES"/>
              </w:rPr>
              <w:t xml:space="preserve"> por el MEF</w:t>
            </w:r>
          </w:p>
        </w:tc>
      </w:tr>
      <w:tr w:rsidR="00FF0550" w:rsidRPr="008E7941" w14:paraId="4D852AE6" w14:textId="77777777" w:rsidTr="0093195D">
        <w:trPr>
          <w:gridAfter w:val="1"/>
          <w:wAfter w:w="250" w:type="dxa"/>
          <w:trHeight w:val="768"/>
        </w:trPr>
        <w:tc>
          <w:tcPr>
            <w:tcW w:w="3600" w:type="dxa"/>
            <w:vAlign w:val="center"/>
          </w:tcPr>
          <w:p w14:paraId="1FD1B5E4" w14:textId="77777777" w:rsidR="00FF0550" w:rsidRPr="00465276" w:rsidRDefault="00FF0550" w:rsidP="00C20E01">
            <w:pPr>
              <w:pStyle w:val="ListParagraph"/>
              <w:numPr>
                <w:ilvl w:val="2"/>
                <w:numId w:val="51"/>
              </w:numPr>
              <w:ind w:left="706" w:hanging="540"/>
              <w:rPr>
                <w:rFonts w:ascii="Arial" w:hAnsi="Arial" w:cs="Arial"/>
                <w:sz w:val="18"/>
                <w:szCs w:val="18"/>
                <w:lang w:val="es-ES_tradnl"/>
              </w:rPr>
            </w:pPr>
            <w:r w:rsidRPr="00B32972">
              <w:rPr>
                <w:rFonts w:ascii="Arial" w:hAnsi="Arial" w:cs="Arial"/>
                <w:sz w:val="18"/>
                <w:szCs w:val="18"/>
                <w:lang w:val="es-ES_tradnl"/>
              </w:rPr>
              <w:t>Fondo de Desarrollo de APP</w:t>
            </w:r>
            <w:r>
              <w:rPr>
                <w:rFonts w:ascii="Arial" w:hAnsi="Arial" w:cs="Arial"/>
                <w:sz w:val="18"/>
                <w:szCs w:val="18"/>
                <w:lang w:val="es-ES_tradnl"/>
              </w:rPr>
              <w:t xml:space="preserve"> diseñado </w:t>
            </w:r>
          </w:p>
        </w:tc>
        <w:tc>
          <w:tcPr>
            <w:tcW w:w="1080" w:type="dxa"/>
            <w:vAlign w:val="center"/>
          </w:tcPr>
          <w:p w14:paraId="4B3BAC57" w14:textId="77777777" w:rsidR="00FF0550" w:rsidRPr="00B32972" w:rsidRDefault="00FF0550" w:rsidP="00FA3198">
            <w:pPr>
              <w:jc w:val="center"/>
              <w:rPr>
                <w:rFonts w:ascii="Arial" w:hAnsi="Arial" w:cs="Arial"/>
                <w:sz w:val="18"/>
                <w:szCs w:val="18"/>
              </w:rPr>
            </w:pPr>
            <w:r>
              <w:rPr>
                <w:rFonts w:ascii="Arial" w:hAnsi="Arial" w:cs="Arial"/>
                <w:sz w:val="18"/>
                <w:szCs w:val="18"/>
              </w:rPr>
              <w:t xml:space="preserve">Documento de </w:t>
            </w:r>
            <w:r>
              <w:rPr>
                <w:rFonts w:ascii="Arial" w:hAnsi="Arial" w:cs="Arial"/>
                <w:sz w:val="18"/>
                <w:szCs w:val="18"/>
                <w:lang w:val="es-ES"/>
              </w:rPr>
              <w:t>diseño del Fondo</w:t>
            </w:r>
          </w:p>
        </w:tc>
        <w:tc>
          <w:tcPr>
            <w:tcW w:w="1080" w:type="dxa"/>
            <w:vAlign w:val="center"/>
          </w:tcPr>
          <w:p w14:paraId="4B4F6E81"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0</w:t>
            </w:r>
          </w:p>
        </w:tc>
        <w:tc>
          <w:tcPr>
            <w:tcW w:w="960" w:type="dxa"/>
            <w:vAlign w:val="center"/>
          </w:tcPr>
          <w:p w14:paraId="414F3017"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2017</w:t>
            </w:r>
          </w:p>
        </w:tc>
        <w:tc>
          <w:tcPr>
            <w:tcW w:w="750" w:type="dxa"/>
            <w:vAlign w:val="center"/>
          </w:tcPr>
          <w:p w14:paraId="15F4CB68" w14:textId="77777777" w:rsidR="00FF0550" w:rsidRPr="00B32972" w:rsidRDefault="00FF0550" w:rsidP="00FA3198">
            <w:pPr>
              <w:jc w:val="center"/>
              <w:rPr>
                <w:rFonts w:ascii="Arial" w:hAnsi="Arial" w:cs="Arial"/>
                <w:sz w:val="18"/>
                <w:szCs w:val="18"/>
              </w:rPr>
            </w:pPr>
            <w:r>
              <w:rPr>
                <w:rFonts w:ascii="Arial" w:hAnsi="Arial" w:cs="Arial"/>
                <w:sz w:val="18"/>
                <w:szCs w:val="18"/>
              </w:rPr>
              <w:t>1</w:t>
            </w:r>
          </w:p>
        </w:tc>
        <w:tc>
          <w:tcPr>
            <w:tcW w:w="720" w:type="dxa"/>
            <w:vAlign w:val="center"/>
          </w:tcPr>
          <w:p w14:paraId="6B2C2195" w14:textId="77777777" w:rsidR="00FF0550" w:rsidRDefault="00FF0550" w:rsidP="00FA3198">
            <w:pPr>
              <w:jc w:val="center"/>
              <w:rPr>
                <w:rFonts w:ascii="Arial" w:hAnsi="Arial" w:cs="Arial"/>
                <w:sz w:val="18"/>
                <w:szCs w:val="18"/>
              </w:rPr>
            </w:pPr>
            <w:r>
              <w:rPr>
                <w:rFonts w:ascii="Arial" w:hAnsi="Arial" w:cs="Arial"/>
                <w:sz w:val="18"/>
                <w:szCs w:val="18"/>
              </w:rPr>
              <w:t>0</w:t>
            </w:r>
          </w:p>
        </w:tc>
        <w:tc>
          <w:tcPr>
            <w:tcW w:w="720" w:type="dxa"/>
            <w:vAlign w:val="center"/>
          </w:tcPr>
          <w:p w14:paraId="171131F0" w14:textId="77777777" w:rsidR="00FF0550" w:rsidRDefault="00FF0550" w:rsidP="00FA3198">
            <w:pPr>
              <w:jc w:val="center"/>
              <w:rPr>
                <w:rFonts w:ascii="Arial" w:hAnsi="Arial" w:cs="Arial"/>
                <w:sz w:val="18"/>
                <w:szCs w:val="18"/>
              </w:rPr>
            </w:pPr>
            <w:r>
              <w:rPr>
                <w:rFonts w:ascii="Arial" w:hAnsi="Arial" w:cs="Arial"/>
                <w:sz w:val="18"/>
                <w:szCs w:val="18"/>
              </w:rPr>
              <w:t>0</w:t>
            </w:r>
          </w:p>
        </w:tc>
        <w:tc>
          <w:tcPr>
            <w:tcW w:w="540" w:type="dxa"/>
            <w:vAlign w:val="center"/>
          </w:tcPr>
          <w:p w14:paraId="09B591BE"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0</w:t>
            </w:r>
          </w:p>
        </w:tc>
        <w:tc>
          <w:tcPr>
            <w:tcW w:w="900" w:type="dxa"/>
            <w:vAlign w:val="center"/>
          </w:tcPr>
          <w:p w14:paraId="15A4D96D"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0</w:t>
            </w:r>
          </w:p>
        </w:tc>
        <w:tc>
          <w:tcPr>
            <w:tcW w:w="720" w:type="dxa"/>
            <w:vAlign w:val="center"/>
          </w:tcPr>
          <w:p w14:paraId="7035F54C" w14:textId="77777777" w:rsidR="00FF0550" w:rsidRPr="00B32972" w:rsidRDefault="00FF0550" w:rsidP="00FA3198">
            <w:pPr>
              <w:jc w:val="center"/>
              <w:rPr>
                <w:rFonts w:ascii="Arial" w:hAnsi="Arial" w:cs="Arial"/>
                <w:sz w:val="18"/>
                <w:szCs w:val="18"/>
              </w:rPr>
            </w:pPr>
            <w:r w:rsidRPr="00B32972">
              <w:rPr>
                <w:rFonts w:ascii="Arial" w:hAnsi="Arial" w:cs="Arial"/>
                <w:sz w:val="18"/>
                <w:szCs w:val="18"/>
              </w:rPr>
              <w:t>1</w:t>
            </w:r>
          </w:p>
        </w:tc>
        <w:tc>
          <w:tcPr>
            <w:tcW w:w="4680" w:type="dxa"/>
          </w:tcPr>
          <w:p w14:paraId="6110687B" w14:textId="77777777" w:rsidR="00FF0550" w:rsidRDefault="00FF0550" w:rsidP="00FA3198">
            <w:pPr>
              <w:rPr>
                <w:rFonts w:ascii="Arial" w:hAnsi="Arial" w:cs="Arial"/>
                <w:sz w:val="18"/>
                <w:szCs w:val="18"/>
              </w:rPr>
            </w:pPr>
            <w:r w:rsidRPr="008E7941">
              <w:rPr>
                <w:rFonts w:ascii="Arial" w:hAnsi="Arial" w:cs="Arial"/>
                <w:sz w:val="18"/>
                <w:szCs w:val="18"/>
                <w:lang w:val="es-ES"/>
              </w:rPr>
              <w:t xml:space="preserve">Documento de </w:t>
            </w:r>
            <w:r>
              <w:rPr>
                <w:rFonts w:ascii="Arial" w:hAnsi="Arial" w:cs="Arial"/>
                <w:sz w:val="18"/>
                <w:szCs w:val="18"/>
                <w:lang w:val="es-ES"/>
              </w:rPr>
              <w:t xml:space="preserve">diseño </w:t>
            </w:r>
            <w:r w:rsidRPr="008E7941">
              <w:rPr>
                <w:rFonts w:ascii="Arial" w:hAnsi="Arial" w:cs="Arial"/>
                <w:sz w:val="18"/>
                <w:szCs w:val="18"/>
                <w:lang w:val="es-ES"/>
              </w:rPr>
              <w:t>del Fondo aprobado</w:t>
            </w:r>
          </w:p>
        </w:tc>
      </w:tr>
      <w:tr w:rsidR="00FF0550" w:rsidRPr="006C1474" w14:paraId="5D8B1CC8" w14:textId="77777777" w:rsidTr="00D672F4">
        <w:trPr>
          <w:gridAfter w:val="1"/>
          <w:wAfter w:w="250" w:type="dxa"/>
        </w:trPr>
        <w:tc>
          <w:tcPr>
            <w:tcW w:w="3600" w:type="dxa"/>
            <w:vAlign w:val="center"/>
          </w:tcPr>
          <w:p w14:paraId="0375DE8F" w14:textId="77777777" w:rsidR="00FF0550" w:rsidRPr="004A4EB8" w:rsidRDefault="00FF0550" w:rsidP="00FA3198">
            <w:pPr>
              <w:pStyle w:val="ListParagraph"/>
              <w:numPr>
                <w:ilvl w:val="1"/>
                <w:numId w:val="19"/>
              </w:numPr>
              <w:rPr>
                <w:rFonts w:ascii="Arial" w:hAnsi="Arial"/>
                <w:sz w:val="18"/>
                <w:lang w:val="es-ES_tradnl"/>
              </w:rPr>
            </w:pPr>
            <w:r w:rsidRPr="00061C4A">
              <w:rPr>
                <w:rFonts w:ascii="Arial" w:hAnsi="Arial" w:cs="Arial"/>
                <w:sz w:val="18"/>
                <w:szCs w:val="18"/>
                <w:lang w:val="es-ES_tradnl"/>
              </w:rPr>
              <w:t>Estudios de estructuración de proyectos</w:t>
            </w:r>
            <w:r w:rsidRPr="004A4EB8">
              <w:rPr>
                <w:rFonts w:ascii="Arial" w:hAnsi="Arial"/>
                <w:sz w:val="18"/>
                <w:lang w:val="es-ES_tradnl"/>
              </w:rPr>
              <w:t xml:space="preserve"> estratégicos de APP </w:t>
            </w:r>
            <w:r w:rsidRPr="00061C4A">
              <w:rPr>
                <w:rFonts w:ascii="Arial" w:hAnsi="Arial" w:cs="Arial"/>
                <w:sz w:val="18"/>
                <w:szCs w:val="18"/>
                <w:lang w:val="es-ES_tradnl"/>
              </w:rPr>
              <w:t>en sectores prioritarios</w:t>
            </w:r>
            <w:r>
              <w:rPr>
                <w:rStyle w:val="FootnoteReference"/>
                <w:rFonts w:cs="Arial"/>
                <w:szCs w:val="18"/>
                <w:lang w:val="es-ES_tradnl"/>
              </w:rPr>
              <w:footnoteReference w:id="12"/>
            </w:r>
          </w:p>
        </w:tc>
        <w:tc>
          <w:tcPr>
            <w:tcW w:w="1080" w:type="dxa"/>
            <w:vAlign w:val="center"/>
          </w:tcPr>
          <w:p w14:paraId="5BE7CA59" w14:textId="77777777" w:rsidR="00FF0550" w:rsidRPr="004A4EB8" w:rsidRDefault="00FF0550" w:rsidP="00FA3198">
            <w:pPr>
              <w:jc w:val="center"/>
              <w:rPr>
                <w:rFonts w:ascii="Arial" w:hAnsi="Arial"/>
                <w:sz w:val="18"/>
              </w:rPr>
            </w:pPr>
            <w:r w:rsidRPr="004A4EB8">
              <w:rPr>
                <w:rFonts w:ascii="Arial" w:hAnsi="Arial"/>
                <w:sz w:val="18"/>
              </w:rPr>
              <w:t>Proyectos</w:t>
            </w:r>
          </w:p>
        </w:tc>
        <w:tc>
          <w:tcPr>
            <w:tcW w:w="1080" w:type="dxa"/>
            <w:vAlign w:val="center"/>
          </w:tcPr>
          <w:p w14:paraId="664A8D39" w14:textId="77777777" w:rsidR="00FF0550" w:rsidRPr="004A4EB8" w:rsidRDefault="00FF0550" w:rsidP="00FA3198">
            <w:pPr>
              <w:jc w:val="center"/>
              <w:rPr>
                <w:rFonts w:ascii="Arial" w:hAnsi="Arial"/>
                <w:sz w:val="18"/>
              </w:rPr>
            </w:pPr>
            <w:r w:rsidRPr="004A4EB8">
              <w:rPr>
                <w:rFonts w:ascii="Arial" w:hAnsi="Arial"/>
                <w:sz w:val="18"/>
              </w:rPr>
              <w:t>0</w:t>
            </w:r>
          </w:p>
        </w:tc>
        <w:tc>
          <w:tcPr>
            <w:tcW w:w="960" w:type="dxa"/>
            <w:vAlign w:val="center"/>
          </w:tcPr>
          <w:p w14:paraId="5518BC31" w14:textId="77777777" w:rsidR="00FF0550" w:rsidRPr="004A4EB8" w:rsidRDefault="00FF0550" w:rsidP="00FA3198">
            <w:pPr>
              <w:jc w:val="center"/>
              <w:rPr>
                <w:rFonts w:ascii="Arial" w:hAnsi="Arial"/>
                <w:sz w:val="18"/>
              </w:rPr>
            </w:pPr>
            <w:r w:rsidRPr="004A4EB8">
              <w:rPr>
                <w:rFonts w:ascii="Arial" w:hAnsi="Arial"/>
                <w:sz w:val="18"/>
              </w:rPr>
              <w:t>2017</w:t>
            </w:r>
          </w:p>
        </w:tc>
        <w:tc>
          <w:tcPr>
            <w:tcW w:w="750" w:type="dxa"/>
            <w:vAlign w:val="center"/>
          </w:tcPr>
          <w:p w14:paraId="30F880A3"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vAlign w:val="center"/>
          </w:tcPr>
          <w:p w14:paraId="486BC914" w14:textId="77777777" w:rsidR="00FF0550" w:rsidRPr="004A4EB8" w:rsidRDefault="00FF0550" w:rsidP="00FA3198">
            <w:pPr>
              <w:jc w:val="center"/>
              <w:rPr>
                <w:rFonts w:ascii="Arial" w:hAnsi="Arial"/>
                <w:sz w:val="18"/>
              </w:rPr>
            </w:pPr>
            <w:r>
              <w:rPr>
                <w:rFonts w:ascii="Arial" w:hAnsi="Arial" w:cs="Arial"/>
                <w:sz w:val="18"/>
                <w:szCs w:val="18"/>
              </w:rPr>
              <w:t>2</w:t>
            </w:r>
          </w:p>
        </w:tc>
        <w:tc>
          <w:tcPr>
            <w:tcW w:w="720" w:type="dxa"/>
            <w:vAlign w:val="center"/>
          </w:tcPr>
          <w:p w14:paraId="6A0DD244" w14:textId="77777777" w:rsidR="00FF0550" w:rsidRPr="004A4EB8" w:rsidRDefault="00FF0550" w:rsidP="00FA3198">
            <w:pPr>
              <w:jc w:val="center"/>
              <w:rPr>
                <w:rFonts w:ascii="Arial" w:hAnsi="Arial"/>
                <w:sz w:val="18"/>
              </w:rPr>
            </w:pPr>
            <w:r w:rsidRPr="004A4EB8">
              <w:rPr>
                <w:rFonts w:ascii="Arial" w:hAnsi="Arial"/>
                <w:sz w:val="18"/>
              </w:rPr>
              <w:t>1</w:t>
            </w:r>
          </w:p>
        </w:tc>
        <w:tc>
          <w:tcPr>
            <w:tcW w:w="540" w:type="dxa"/>
            <w:vAlign w:val="center"/>
          </w:tcPr>
          <w:p w14:paraId="2F4857EA" w14:textId="77777777" w:rsidR="00FF0550" w:rsidRPr="004A4EB8" w:rsidRDefault="00FF0550" w:rsidP="00FA3198">
            <w:pPr>
              <w:jc w:val="center"/>
              <w:rPr>
                <w:rFonts w:ascii="Arial" w:hAnsi="Arial"/>
                <w:sz w:val="18"/>
              </w:rPr>
            </w:pPr>
            <w:r>
              <w:rPr>
                <w:rFonts w:ascii="Arial" w:hAnsi="Arial" w:cs="Arial"/>
                <w:sz w:val="18"/>
                <w:szCs w:val="18"/>
              </w:rPr>
              <w:t>0</w:t>
            </w:r>
          </w:p>
        </w:tc>
        <w:tc>
          <w:tcPr>
            <w:tcW w:w="900" w:type="dxa"/>
            <w:vAlign w:val="center"/>
          </w:tcPr>
          <w:p w14:paraId="0561845A" w14:textId="77777777" w:rsidR="00FF0550" w:rsidRPr="004A4EB8" w:rsidRDefault="00FF0550" w:rsidP="00FA3198">
            <w:pPr>
              <w:jc w:val="center"/>
              <w:rPr>
                <w:rFonts w:ascii="Arial" w:hAnsi="Arial"/>
                <w:sz w:val="18"/>
              </w:rPr>
            </w:pPr>
            <w:r>
              <w:rPr>
                <w:rFonts w:ascii="Arial" w:hAnsi="Arial" w:cs="Arial"/>
                <w:sz w:val="18"/>
                <w:szCs w:val="18"/>
              </w:rPr>
              <w:t>0</w:t>
            </w:r>
          </w:p>
        </w:tc>
        <w:tc>
          <w:tcPr>
            <w:tcW w:w="720" w:type="dxa"/>
            <w:vAlign w:val="center"/>
          </w:tcPr>
          <w:p w14:paraId="091F2A18" w14:textId="77777777" w:rsidR="00FF0550" w:rsidRPr="004A4EB8" w:rsidRDefault="00FF0550" w:rsidP="00FA3198">
            <w:pPr>
              <w:jc w:val="center"/>
              <w:rPr>
                <w:rFonts w:ascii="Arial" w:hAnsi="Arial"/>
                <w:sz w:val="18"/>
              </w:rPr>
            </w:pPr>
            <w:r w:rsidRPr="004A4EB8">
              <w:rPr>
                <w:rFonts w:ascii="Arial" w:hAnsi="Arial"/>
                <w:sz w:val="18"/>
              </w:rPr>
              <w:t>3</w:t>
            </w:r>
          </w:p>
        </w:tc>
        <w:tc>
          <w:tcPr>
            <w:tcW w:w="4680" w:type="dxa"/>
          </w:tcPr>
          <w:p w14:paraId="0B9E9371" w14:textId="77777777" w:rsidR="00FF0550" w:rsidRPr="004A4EB8" w:rsidRDefault="00FF0550" w:rsidP="00FA3198">
            <w:pPr>
              <w:rPr>
                <w:rFonts w:ascii="Arial" w:hAnsi="Arial"/>
                <w:sz w:val="18"/>
              </w:rPr>
            </w:pPr>
            <w:r>
              <w:rPr>
                <w:rFonts w:ascii="Arial" w:hAnsi="Arial" w:cs="Arial"/>
                <w:sz w:val="18"/>
                <w:szCs w:val="18"/>
              </w:rPr>
              <w:t>Proyectos estructurados</w:t>
            </w:r>
          </w:p>
        </w:tc>
      </w:tr>
      <w:tr w:rsidR="00FA3198" w:rsidRPr="008E7941" w14:paraId="4A115510" w14:textId="77777777" w:rsidTr="00A72664">
        <w:trPr>
          <w:gridAfter w:val="1"/>
          <w:wAfter w:w="1820" w:type="dxa"/>
          <w:trHeight w:val="345"/>
        </w:trPr>
        <w:tc>
          <w:tcPr>
            <w:tcW w:w="15750" w:type="dxa"/>
            <w:gridSpan w:val="11"/>
            <w:tcBorders>
              <w:top w:val="single" w:sz="4" w:space="0" w:color="auto"/>
            </w:tcBorders>
            <w:shd w:val="clear" w:color="auto" w:fill="C2D69B" w:themeFill="accent3" w:themeFillTint="99"/>
            <w:vAlign w:val="center"/>
          </w:tcPr>
          <w:p w14:paraId="2C8A2099" w14:textId="77777777" w:rsidR="00FA3198" w:rsidRPr="004A4EB8" w:rsidRDefault="00FA3198" w:rsidP="00FA3198">
            <w:pPr>
              <w:spacing w:before="120" w:after="120"/>
              <w:rPr>
                <w:rFonts w:ascii="Arial" w:hAnsi="Arial"/>
                <w:b/>
                <w:sz w:val="18"/>
              </w:rPr>
            </w:pPr>
            <w:r w:rsidRPr="004A4EB8">
              <w:rPr>
                <w:rFonts w:ascii="Arial" w:hAnsi="Arial"/>
                <w:b/>
                <w:sz w:val="18"/>
                <w:u w:val="single"/>
              </w:rPr>
              <w:t>Componente #3</w:t>
            </w:r>
            <w:r w:rsidRPr="004A4EB8">
              <w:rPr>
                <w:rFonts w:ascii="Arial" w:hAnsi="Arial"/>
                <w:b/>
                <w:sz w:val="18"/>
              </w:rPr>
              <w:t>: Mejora de la inversión pública</w:t>
            </w:r>
            <w:r w:rsidRPr="00C20E01">
              <w:rPr>
                <w:rFonts w:ascii="Arial" w:hAnsi="Arial" w:cs="Arial"/>
                <w:b/>
                <w:sz w:val="18"/>
                <w:szCs w:val="18"/>
              </w:rPr>
              <w:t xml:space="preserve"> </w:t>
            </w:r>
            <w:r w:rsidR="00CF230A">
              <w:rPr>
                <w:rFonts w:ascii="Arial" w:hAnsi="Arial" w:cs="Arial"/>
                <w:b/>
                <w:sz w:val="18"/>
                <w:szCs w:val="18"/>
              </w:rPr>
              <w:t>d</w:t>
            </w:r>
            <w:r w:rsidRPr="00C20E01">
              <w:rPr>
                <w:rFonts w:ascii="Arial" w:hAnsi="Arial" w:cs="Arial"/>
                <w:b/>
                <w:sz w:val="18"/>
                <w:szCs w:val="18"/>
              </w:rPr>
              <w:t>e los GAD</w:t>
            </w:r>
            <w:r w:rsidR="00CF230A" w:rsidRPr="004A4EB8">
              <w:rPr>
                <w:rFonts w:ascii="Arial" w:hAnsi="Arial"/>
                <w:b/>
                <w:sz w:val="18"/>
              </w:rPr>
              <w:t xml:space="preserve"> con participación privada</w:t>
            </w:r>
          </w:p>
        </w:tc>
      </w:tr>
      <w:tr w:rsidR="00FF0550" w:rsidRPr="006C1474" w14:paraId="79F915E8" w14:textId="77777777" w:rsidTr="007E5D1B">
        <w:trPr>
          <w:gridAfter w:val="1"/>
          <w:wAfter w:w="1820" w:type="dxa"/>
          <w:trHeight w:val="768"/>
        </w:trPr>
        <w:tc>
          <w:tcPr>
            <w:tcW w:w="3600" w:type="dxa"/>
            <w:vAlign w:val="center"/>
          </w:tcPr>
          <w:p w14:paraId="59B7D769" w14:textId="77777777" w:rsidR="00FF0550" w:rsidRPr="004A4EB8" w:rsidRDefault="00FF0550" w:rsidP="004A4EB8">
            <w:pPr>
              <w:pStyle w:val="ListParagraph"/>
              <w:numPr>
                <w:ilvl w:val="1"/>
                <w:numId w:val="32"/>
              </w:numPr>
              <w:rPr>
                <w:rFonts w:ascii="Arial" w:hAnsi="Arial"/>
                <w:sz w:val="18"/>
                <w:lang w:val="es-ES_tradnl"/>
              </w:rPr>
            </w:pPr>
            <w:r w:rsidRPr="004A4EB8">
              <w:rPr>
                <w:rFonts w:ascii="Arial" w:hAnsi="Arial"/>
                <w:sz w:val="18"/>
                <w:lang w:val="es-ES_tradnl"/>
              </w:rPr>
              <w:lastRenderedPageBreak/>
              <w:t xml:space="preserve">Estudios de estructuración de proyectos de </w:t>
            </w:r>
            <w:r w:rsidRPr="00061C4A">
              <w:rPr>
                <w:rFonts w:ascii="Arial" w:hAnsi="Arial" w:cs="Arial"/>
                <w:sz w:val="18"/>
                <w:szCs w:val="18"/>
                <w:lang w:val="es-ES_tradnl"/>
              </w:rPr>
              <w:t>IP</w:t>
            </w:r>
            <w:r w:rsidRPr="004A4EB8">
              <w:rPr>
                <w:rFonts w:ascii="Arial" w:hAnsi="Arial"/>
                <w:sz w:val="18"/>
                <w:lang w:val="es-ES_tradnl"/>
              </w:rPr>
              <w:t xml:space="preserve"> bajo APP</w:t>
            </w:r>
            <w:r w:rsidRPr="00A72664">
              <w:rPr>
                <w:sz w:val="18"/>
                <w:vertAlign w:val="superscript"/>
              </w:rPr>
              <w:footnoteReference w:id="13"/>
            </w:r>
          </w:p>
        </w:tc>
        <w:tc>
          <w:tcPr>
            <w:tcW w:w="1080" w:type="dxa"/>
            <w:vAlign w:val="center"/>
          </w:tcPr>
          <w:p w14:paraId="7CCFC450" w14:textId="77777777" w:rsidR="00FF0550" w:rsidRPr="004A4EB8" w:rsidRDefault="00FF0550" w:rsidP="00FA3198">
            <w:pPr>
              <w:ind w:right="-80"/>
              <w:jc w:val="center"/>
              <w:rPr>
                <w:rFonts w:ascii="Arial" w:hAnsi="Arial"/>
                <w:sz w:val="18"/>
              </w:rPr>
            </w:pPr>
            <w:r w:rsidRPr="004A4EB8">
              <w:rPr>
                <w:rFonts w:ascii="Arial" w:hAnsi="Arial"/>
                <w:sz w:val="18"/>
              </w:rPr>
              <w:t>Estudios</w:t>
            </w:r>
          </w:p>
        </w:tc>
        <w:tc>
          <w:tcPr>
            <w:tcW w:w="1080" w:type="dxa"/>
            <w:vAlign w:val="center"/>
          </w:tcPr>
          <w:p w14:paraId="49AB23DA" w14:textId="77777777" w:rsidR="00FF0550" w:rsidRPr="004A4EB8" w:rsidRDefault="00FF0550" w:rsidP="00FA3198">
            <w:pPr>
              <w:jc w:val="center"/>
              <w:rPr>
                <w:rFonts w:ascii="Arial" w:hAnsi="Arial"/>
                <w:sz w:val="18"/>
              </w:rPr>
            </w:pPr>
            <w:r w:rsidRPr="004A4EB8">
              <w:rPr>
                <w:rFonts w:ascii="Arial" w:hAnsi="Arial"/>
                <w:sz w:val="18"/>
              </w:rPr>
              <w:t>0</w:t>
            </w:r>
          </w:p>
        </w:tc>
        <w:tc>
          <w:tcPr>
            <w:tcW w:w="960" w:type="dxa"/>
            <w:vAlign w:val="center"/>
          </w:tcPr>
          <w:p w14:paraId="458B4686" w14:textId="77777777" w:rsidR="00FF0550" w:rsidRPr="004A4EB8" w:rsidRDefault="00FF0550" w:rsidP="00FA3198">
            <w:pPr>
              <w:jc w:val="center"/>
              <w:rPr>
                <w:rFonts w:ascii="Arial" w:hAnsi="Arial"/>
                <w:sz w:val="18"/>
              </w:rPr>
            </w:pPr>
            <w:r w:rsidRPr="004A4EB8">
              <w:rPr>
                <w:rFonts w:ascii="Arial" w:hAnsi="Arial"/>
                <w:sz w:val="18"/>
              </w:rPr>
              <w:t>2017</w:t>
            </w:r>
          </w:p>
        </w:tc>
        <w:tc>
          <w:tcPr>
            <w:tcW w:w="750" w:type="dxa"/>
            <w:vAlign w:val="center"/>
          </w:tcPr>
          <w:p w14:paraId="0B1D64D7"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vAlign w:val="center"/>
          </w:tcPr>
          <w:p w14:paraId="01B23DA3" w14:textId="77777777" w:rsidR="00FF0550" w:rsidRPr="004A4EB8" w:rsidRDefault="00FF0550" w:rsidP="00FA3198">
            <w:pPr>
              <w:jc w:val="center"/>
              <w:rPr>
                <w:rFonts w:ascii="Arial" w:hAnsi="Arial"/>
                <w:sz w:val="18"/>
              </w:rPr>
            </w:pPr>
            <w:r>
              <w:rPr>
                <w:rFonts w:ascii="Arial" w:hAnsi="Arial" w:cs="Arial"/>
                <w:sz w:val="18"/>
                <w:szCs w:val="18"/>
              </w:rPr>
              <w:t>1</w:t>
            </w:r>
          </w:p>
        </w:tc>
        <w:tc>
          <w:tcPr>
            <w:tcW w:w="720" w:type="dxa"/>
            <w:vAlign w:val="center"/>
          </w:tcPr>
          <w:p w14:paraId="2DF34C2A" w14:textId="77777777" w:rsidR="00FF0550" w:rsidRPr="004A4EB8" w:rsidRDefault="00FF0550" w:rsidP="00FA3198">
            <w:pPr>
              <w:jc w:val="center"/>
              <w:rPr>
                <w:rFonts w:ascii="Arial" w:hAnsi="Arial"/>
                <w:sz w:val="18"/>
              </w:rPr>
            </w:pPr>
            <w:r>
              <w:rPr>
                <w:rFonts w:ascii="Arial" w:hAnsi="Arial" w:cs="Arial"/>
                <w:sz w:val="18"/>
                <w:szCs w:val="18"/>
              </w:rPr>
              <w:t>3</w:t>
            </w:r>
          </w:p>
        </w:tc>
        <w:tc>
          <w:tcPr>
            <w:tcW w:w="540" w:type="dxa"/>
            <w:vAlign w:val="center"/>
          </w:tcPr>
          <w:p w14:paraId="69BDB8B4" w14:textId="77777777" w:rsidR="00FF0550" w:rsidRPr="004A4EB8" w:rsidRDefault="00FF0550" w:rsidP="00FA3198">
            <w:pPr>
              <w:jc w:val="center"/>
              <w:rPr>
                <w:rFonts w:ascii="Arial" w:hAnsi="Arial"/>
                <w:sz w:val="18"/>
              </w:rPr>
            </w:pPr>
            <w:r>
              <w:rPr>
                <w:rFonts w:ascii="Arial" w:hAnsi="Arial" w:cs="Arial"/>
                <w:sz w:val="18"/>
                <w:szCs w:val="18"/>
              </w:rPr>
              <w:t>4</w:t>
            </w:r>
          </w:p>
        </w:tc>
        <w:tc>
          <w:tcPr>
            <w:tcW w:w="900" w:type="dxa"/>
            <w:vAlign w:val="center"/>
          </w:tcPr>
          <w:p w14:paraId="2E63D33E" w14:textId="77777777" w:rsidR="00FF0550" w:rsidRPr="004A4EB8" w:rsidRDefault="00FF0550" w:rsidP="00FA3198">
            <w:pPr>
              <w:jc w:val="center"/>
              <w:rPr>
                <w:rFonts w:ascii="Arial" w:hAnsi="Arial"/>
                <w:sz w:val="18"/>
              </w:rPr>
            </w:pPr>
            <w:r>
              <w:rPr>
                <w:rFonts w:ascii="Arial" w:hAnsi="Arial" w:cs="Arial"/>
                <w:sz w:val="18"/>
                <w:szCs w:val="18"/>
              </w:rPr>
              <w:t>4</w:t>
            </w:r>
          </w:p>
        </w:tc>
        <w:tc>
          <w:tcPr>
            <w:tcW w:w="720" w:type="dxa"/>
            <w:vAlign w:val="center"/>
          </w:tcPr>
          <w:p w14:paraId="46ABC30C" w14:textId="77777777" w:rsidR="00FF0550" w:rsidRPr="004A4EB8" w:rsidRDefault="00FF0550" w:rsidP="00FA3198">
            <w:pPr>
              <w:jc w:val="center"/>
              <w:rPr>
                <w:rFonts w:ascii="Arial" w:hAnsi="Arial"/>
                <w:sz w:val="18"/>
              </w:rPr>
            </w:pPr>
            <w:r>
              <w:rPr>
                <w:rFonts w:ascii="Arial" w:hAnsi="Arial" w:cs="Arial"/>
                <w:sz w:val="18"/>
                <w:szCs w:val="18"/>
              </w:rPr>
              <w:t>12</w:t>
            </w:r>
          </w:p>
        </w:tc>
        <w:tc>
          <w:tcPr>
            <w:tcW w:w="4680" w:type="dxa"/>
          </w:tcPr>
          <w:p w14:paraId="46666ED0" w14:textId="77777777" w:rsidR="00FF0550" w:rsidRDefault="00FF0550" w:rsidP="00FA3198">
            <w:pPr>
              <w:rPr>
                <w:rFonts w:ascii="Arial" w:hAnsi="Arial" w:cs="Arial"/>
                <w:sz w:val="18"/>
                <w:szCs w:val="18"/>
              </w:rPr>
            </w:pPr>
          </w:p>
          <w:p w14:paraId="62B5F807" w14:textId="77777777" w:rsidR="00FF0550" w:rsidRPr="004A4EB8" w:rsidRDefault="00FF0550" w:rsidP="00FA3198">
            <w:pPr>
              <w:rPr>
                <w:rFonts w:ascii="Arial" w:hAnsi="Arial"/>
                <w:sz w:val="18"/>
              </w:rPr>
            </w:pPr>
            <w:r>
              <w:rPr>
                <w:rFonts w:ascii="Arial" w:hAnsi="Arial" w:cs="Arial"/>
                <w:sz w:val="18"/>
                <w:szCs w:val="18"/>
                <w:lang w:val="es-ES"/>
              </w:rPr>
              <w:t>Estudios</w:t>
            </w:r>
            <w:r w:rsidRPr="004A4EB8">
              <w:rPr>
                <w:rFonts w:ascii="Arial" w:hAnsi="Arial"/>
                <w:sz w:val="18"/>
                <w:lang w:val="es-ES"/>
              </w:rPr>
              <w:t xml:space="preserve"> de </w:t>
            </w:r>
            <w:r w:rsidRPr="00D4569C">
              <w:rPr>
                <w:rFonts w:ascii="Arial" w:hAnsi="Arial" w:cs="Arial"/>
                <w:sz w:val="18"/>
                <w:szCs w:val="18"/>
              </w:rPr>
              <w:t>preparación y estructuración</w:t>
            </w:r>
            <w:r w:rsidRPr="004A4EB8">
              <w:rPr>
                <w:rFonts w:ascii="Arial" w:hAnsi="Arial"/>
                <w:sz w:val="18"/>
              </w:rPr>
              <w:t xml:space="preserve"> de </w:t>
            </w:r>
            <w:r w:rsidRPr="00D4569C">
              <w:rPr>
                <w:rFonts w:ascii="Arial" w:hAnsi="Arial" w:cs="Arial"/>
                <w:sz w:val="18"/>
                <w:szCs w:val="18"/>
              </w:rPr>
              <w:t>proyectos</w:t>
            </w:r>
            <w:r w:rsidRPr="004A4EB8">
              <w:rPr>
                <w:rFonts w:ascii="Arial" w:hAnsi="Arial"/>
                <w:sz w:val="18"/>
              </w:rPr>
              <w:t xml:space="preserve"> APP</w:t>
            </w:r>
            <w:r w:rsidRPr="004A4EB8">
              <w:rPr>
                <w:rFonts w:ascii="Arial" w:hAnsi="Arial"/>
                <w:sz w:val="18"/>
                <w:lang w:val="es-ES"/>
              </w:rPr>
              <w:t xml:space="preserve"> </w:t>
            </w:r>
            <w:r>
              <w:rPr>
                <w:rFonts w:ascii="Arial" w:hAnsi="Arial" w:cs="Arial"/>
                <w:sz w:val="18"/>
                <w:szCs w:val="18"/>
                <w:lang w:val="es-ES"/>
              </w:rPr>
              <w:t>finalizados y entregados</w:t>
            </w:r>
            <w:r w:rsidRPr="00B32972" w:rsidDel="00D4569C">
              <w:rPr>
                <w:rFonts w:ascii="Arial" w:hAnsi="Arial" w:cs="Arial"/>
                <w:sz w:val="18"/>
                <w:szCs w:val="18"/>
              </w:rPr>
              <w:t xml:space="preserve"> </w:t>
            </w:r>
          </w:p>
        </w:tc>
      </w:tr>
      <w:tr w:rsidR="00FF0550" w:rsidRPr="008E7941" w14:paraId="66543593" w14:textId="77777777" w:rsidTr="00B91C30">
        <w:tc>
          <w:tcPr>
            <w:tcW w:w="3600" w:type="dxa"/>
            <w:vAlign w:val="center"/>
          </w:tcPr>
          <w:p w14:paraId="7826F3F3" w14:textId="77777777" w:rsidR="00FF0550" w:rsidRPr="004A4EB8" w:rsidRDefault="00FF0550" w:rsidP="004A4EB8">
            <w:pPr>
              <w:pStyle w:val="ListParagraph"/>
              <w:numPr>
                <w:ilvl w:val="1"/>
                <w:numId w:val="32"/>
              </w:numPr>
              <w:rPr>
                <w:rFonts w:ascii="Arial" w:hAnsi="Arial"/>
                <w:sz w:val="18"/>
                <w:lang w:val="es-ES_tradnl"/>
              </w:rPr>
            </w:pPr>
            <w:r w:rsidRPr="004A4EB8">
              <w:rPr>
                <w:rFonts w:ascii="Arial" w:hAnsi="Arial"/>
                <w:sz w:val="18"/>
                <w:lang w:val="es-ES_tradnl"/>
              </w:rPr>
              <w:t>Fondo de garantías para la bancabilidad de proyectos APP de los GADs diseñado e implementado</w:t>
            </w:r>
          </w:p>
        </w:tc>
        <w:tc>
          <w:tcPr>
            <w:tcW w:w="1080" w:type="dxa"/>
            <w:vAlign w:val="center"/>
          </w:tcPr>
          <w:p w14:paraId="0969AF3C" w14:textId="77777777" w:rsidR="00FF0550" w:rsidRPr="004A4EB8" w:rsidRDefault="00FF0550" w:rsidP="00FA3198">
            <w:pPr>
              <w:jc w:val="center"/>
              <w:rPr>
                <w:rFonts w:ascii="Arial" w:hAnsi="Arial"/>
                <w:sz w:val="18"/>
              </w:rPr>
            </w:pPr>
            <w:r w:rsidRPr="008E7941">
              <w:rPr>
                <w:rFonts w:ascii="Arial" w:hAnsi="Arial" w:cs="Arial"/>
                <w:sz w:val="18"/>
                <w:szCs w:val="18"/>
                <w:lang w:val="es-ES"/>
              </w:rPr>
              <w:t>Documento</w:t>
            </w:r>
            <w:r>
              <w:rPr>
                <w:rFonts w:ascii="Arial" w:hAnsi="Arial" w:cs="Arial"/>
                <w:sz w:val="18"/>
                <w:szCs w:val="18"/>
                <w:lang w:val="es-ES"/>
              </w:rPr>
              <w:t xml:space="preserve"> </w:t>
            </w:r>
            <w:r w:rsidRPr="008E7941">
              <w:rPr>
                <w:rFonts w:ascii="Arial" w:hAnsi="Arial" w:cs="Arial"/>
                <w:sz w:val="18"/>
                <w:szCs w:val="18"/>
                <w:lang w:val="es-ES"/>
              </w:rPr>
              <w:t xml:space="preserve">de </w:t>
            </w:r>
            <w:r w:rsidRPr="008B43E0">
              <w:rPr>
                <w:rFonts w:ascii="Arial" w:hAnsi="Arial" w:cs="Arial"/>
                <w:sz w:val="18"/>
                <w:szCs w:val="18"/>
                <w:lang w:val="es-ES"/>
              </w:rPr>
              <w:t>constitución</w:t>
            </w:r>
            <w:r w:rsidRPr="008E7941">
              <w:rPr>
                <w:rFonts w:ascii="Arial" w:hAnsi="Arial" w:cs="Arial"/>
                <w:sz w:val="18"/>
                <w:szCs w:val="18"/>
                <w:lang w:val="es-ES"/>
              </w:rPr>
              <w:t xml:space="preserve"> del </w:t>
            </w:r>
            <w:r w:rsidRPr="004A4EB8">
              <w:rPr>
                <w:rFonts w:ascii="Arial" w:hAnsi="Arial"/>
                <w:sz w:val="18"/>
                <w:lang w:val="es-ES"/>
              </w:rPr>
              <w:t>Fondo</w:t>
            </w:r>
            <w:r w:rsidRPr="008E7941">
              <w:rPr>
                <w:rFonts w:ascii="Arial" w:hAnsi="Arial" w:cs="Arial"/>
                <w:sz w:val="18"/>
                <w:szCs w:val="18"/>
                <w:lang w:val="es-ES"/>
              </w:rPr>
              <w:t xml:space="preserve"> </w:t>
            </w:r>
          </w:p>
        </w:tc>
        <w:tc>
          <w:tcPr>
            <w:tcW w:w="1080" w:type="dxa"/>
            <w:vAlign w:val="center"/>
          </w:tcPr>
          <w:p w14:paraId="36745150" w14:textId="77777777" w:rsidR="00FF0550" w:rsidRPr="004A4EB8" w:rsidRDefault="00FF0550" w:rsidP="00FA3198">
            <w:pPr>
              <w:jc w:val="center"/>
              <w:rPr>
                <w:rFonts w:ascii="Arial" w:hAnsi="Arial"/>
                <w:sz w:val="18"/>
              </w:rPr>
            </w:pPr>
            <w:r w:rsidRPr="004A4EB8">
              <w:rPr>
                <w:rFonts w:ascii="Arial" w:hAnsi="Arial"/>
                <w:sz w:val="18"/>
              </w:rPr>
              <w:t>0</w:t>
            </w:r>
          </w:p>
        </w:tc>
        <w:tc>
          <w:tcPr>
            <w:tcW w:w="960" w:type="dxa"/>
            <w:vAlign w:val="center"/>
          </w:tcPr>
          <w:p w14:paraId="27602C9A" w14:textId="77777777" w:rsidR="00FF0550" w:rsidRPr="004A4EB8" w:rsidRDefault="00FF0550" w:rsidP="00FA3198">
            <w:pPr>
              <w:jc w:val="center"/>
              <w:rPr>
                <w:rFonts w:ascii="Arial" w:hAnsi="Arial"/>
                <w:sz w:val="18"/>
              </w:rPr>
            </w:pPr>
            <w:r w:rsidRPr="004A4EB8">
              <w:rPr>
                <w:rFonts w:ascii="Arial" w:hAnsi="Arial"/>
                <w:sz w:val="18"/>
              </w:rPr>
              <w:t>2017</w:t>
            </w:r>
          </w:p>
        </w:tc>
        <w:tc>
          <w:tcPr>
            <w:tcW w:w="750" w:type="dxa"/>
            <w:vAlign w:val="center"/>
          </w:tcPr>
          <w:p w14:paraId="2F9BCED0"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vAlign w:val="center"/>
          </w:tcPr>
          <w:p w14:paraId="0759C441"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vAlign w:val="center"/>
          </w:tcPr>
          <w:p w14:paraId="19CA980E" w14:textId="77777777" w:rsidR="00FF0550" w:rsidRPr="004A4EB8" w:rsidRDefault="00FF0550" w:rsidP="00FA3198">
            <w:pPr>
              <w:jc w:val="center"/>
              <w:rPr>
                <w:rFonts w:ascii="Arial" w:hAnsi="Arial"/>
                <w:sz w:val="18"/>
              </w:rPr>
            </w:pPr>
            <w:r w:rsidRPr="004A4EB8">
              <w:rPr>
                <w:rFonts w:ascii="Arial" w:hAnsi="Arial"/>
                <w:sz w:val="18"/>
              </w:rPr>
              <w:t>1</w:t>
            </w:r>
          </w:p>
        </w:tc>
        <w:tc>
          <w:tcPr>
            <w:tcW w:w="540" w:type="dxa"/>
            <w:vAlign w:val="center"/>
          </w:tcPr>
          <w:p w14:paraId="0C380B89" w14:textId="77777777" w:rsidR="00FF0550" w:rsidRPr="004A4EB8" w:rsidRDefault="00FF0550" w:rsidP="00FA3198">
            <w:pPr>
              <w:jc w:val="center"/>
              <w:rPr>
                <w:rFonts w:ascii="Arial" w:hAnsi="Arial"/>
                <w:sz w:val="18"/>
              </w:rPr>
            </w:pPr>
            <w:r w:rsidRPr="004A4EB8">
              <w:rPr>
                <w:rFonts w:ascii="Arial" w:hAnsi="Arial"/>
                <w:sz w:val="18"/>
              </w:rPr>
              <w:t>0</w:t>
            </w:r>
          </w:p>
        </w:tc>
        <w:tc>
          <w:tcPr>
            <w:tcW w:w="900" w:type="dxa"/>
            <w:vAlign w:val="center"/>
          </w:tcPr>
          <w:p w14:paraId="5D1F2DF5"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vAlign w:val="center"/>
          </w:tcPr>
          <w:p w14:paraId="1032E9C5" w14:textId="77777777" w:rsidR="00FF0550" w:rsidRPr="004A4EB8" w:rsidRDefault="00FF0550" w:rsidP="00FA3198">
            <w:pPr>
              <w:jc w:val="center"/>
              <w:rPr>
                <w:rFonts w:ascii="Arial" w:hAnsi="Arial"/>
                <w:sz w:val="18"/>
              </w:rPr>
            </w:pPr>
            <w:r w:rsidRPr="004A4EB8">
              <w:rPr>
                <w:rFonts w:ascii="Arial" w:hAnsi="Arial"/>
                <w:sz w:val="18"/>
              </w:rPr>
              <w:t>1</w:t>
            </w:r>
          </w:p>
        </w:tc>
        <w:tc>
          <w:tcPr>
            <w:tcW w:w="4680" w:type="dxa"/>
            <w:gridSpan w:val="2"/>
          </w:tcPr>
          <w:p w14:paraId="0C3EF546" w14:textId="77777777" w:rsidR="00FF0550" w:rsidRPr="004A4EB8" w:rsidRDefault="00FF0550" w:rsidP="00FA3198">
            <w:pPr>
              <w:rPr>
                <w:rFonts w:ascii="Arial" w:hAnsi="Arial"/>
                <w:sz w:val="18"/>
              </w:rPr>
            </w:pPr>
            <w:r w:rsidRPr="008E7941">
              <w:rPr>
                <w:rFonts w:ascii="Arial" w:hAnsi="Arial" w:cs="Arial"/>
                <w:sz w:val="18"/>
                <w:szCs w:val="18"/>
                <w:lang w:val="es-ES"/>
              </w:rPr>
              <w:t>Documento</w:t>
            </w:r>
            <w:r w:rsidRPr="004A4EB8">
              <w:rPr>
                <w:rFonts w:ascii="Arial" w:hAnsi="Arial"/>
                <w:sz w:val="18"/>
                <w:lang w:val="es-ES"/>
              </w:rPr>
              <w:t xml:space="preserve"> de </w:t>
            </w:r>
            <w:r w:rsidRPr="008B43E0">
              <w:rPr>
                <w:rFonts w:ascii="Arial" w:hAnsi="Arial" w:cs="Arial"/>
                <w:sz w:val="18"/>
                <w:szCs w:val="18"/>
                <w:lang w:val="es-ES"/>
              </w:rPr>
              <w:t>constitución</w:t>
            </w:r>
            <w:r w:rsidRPr="004A4EB8">
              <w:rPr>
                <w:rFonts w:ascii="Arial" w:hAnsi="Arial"/>
                <w:sz w:val="18"/>
                <w:lang w:val="es-ES"/>
              </w:rPr>
              <w:t xml:space="preserve"> del </w:t>
            </w:r>
            <w:r w:rsidRPr="008E7941">
              <w:rPr>
                <w:rFonts w:ascii="Arial" w:hAnsi="Arial" w:cs="Arial"/>
                <w:sz w:val="18"/>
                <w:szCs w:val="18"/>
                <w:lang w:val="es-ES"/>
              </w:rPr>
              <w:t>Fondo aprobado</w:t>
            </w:r>
          </w:p>
        </w:tc>
      </w:tr>
      <w:tr w:rsidR="00FF0550" w:rsidRPr="008E7941" w14:paraId="4E4D63F0" w14:textId="77777777" w:rsidTr="00A240EE">
        <w:tc>
          <w:tcPr>
            <w:tcW w:w="3600" w:type="dxa"/>
            <w:vAlign w:val="center"/>
          </w:tcPr>
          <w:p w14:paraId="3421CB8D" w14:textId="77777777" w:rsidR="00FF0550" w:rsidRPr="004A4EB8" w:rsidRDefault="00FF0550" w:rsidP="004A4EB8">
            <w:pPr>
              <w:pStyle w:val="ListParagraph"/>
              <w:numPr>
                <w:ilvl w:val="1"/>
                <w:numId w:val="32"/>
              </w:numPr>
              <w:rPr>
                <w:rFonts w:ascii="Arial" w:hAnsi="Arial"/>
                <w:sz w:val="18"/>
                <w:lang w:val="es-ES_tradnl"/>
              </w:rPr>
            </w:pPr>
            <w:r w:rsidRPr="004A4EB8">
              <w:rPr>
                <w:rFonts w:ascii="Arial" w:hAnsi="Arial"/>
                <w:sz w:val="18"/>
                <w:lang w:val="es-ES_tradnl"/>
              </w:rPr>
              <w:t xml:space="preserve">Proyectos que reciben </w:t>
            </w:r>
            <w:bookmarkStart w:id="4" w:name="_Hlk519770284"/>
            <w:r w:rsidRPr="004A4EB8">
              <w:rPr>
                <w:rFonts w:ascii="Arial" w:hAnsi="Arial"/>
                <w:sz w:val="18"/>
                <w:lang w:val="es-ES_tradnl"/>
              </w:rPr>
              <w:t>garantías del Fondo de Garantías de APP</w:t>
            </w:r>
            <w:bookmarkEnd w:id="4"/>
          </w:p>
        </w:tc>
        <w:tc>
          <w:tcPr>
            <w:tcW w:w="1080" w:type="dxa"/>
            <w:vAlign w:val="center"/>
          </w:tcPr>
          <w:p w14:paraId="0F8AC0A9" w14:textId="77777777" w:rsidR="00FF0550" w:rsidRPr="004A4EB8" w:rsidRDefault="00FF0550" w:rsidP="00FA3198">
            <w:pPr>
              <w:jc w:val="center"/>
              <w:rPr>
                <w:rFonts w:ascii="Arial" w:hAnsi="Arial"/>
                <w:sz w:val="18"/>
              </w:rPr>
            </w:pPr>
            <w:r w:rsidRPr="004A4EB8">
              <w:rPr>
                <w:rFonts w:ascii="Arial" w:hAnsi="Arial"/>
                <w:sz w:val="18"/>
              </w:rPr>
              <w:t>Proyectos</w:t>
            </w:r>
          </w:p>
        </w:tc>
        <w:tc>
          <w:tcPr>
            <w:tcW w:w="1080" w:type="dxa"/>
            <w:vAlign w:val="center"/>
          </w:tcPr>
          <w:p w14:paraId="590DBE1A" w14:textId="77777777" w:rsidR="00FF0550" w:rsidRPr="004A4EB8" w:rsidRDefault="00FF0550" w:rsidP="00FA3198">
            <w:pPr>
              <w:jc w:val="center"/>
              <w:rPr>
                <w:rFonts w:ascii="Arial" w:hAnsi="Arial"/>
                <w:sz w:val="18"/>
              </w:rPr>
            </w:pPr>
            <w:r w:rsidRPr="004A4EB8">
              <w:rPr>
                <w:rFonts w:ascii="Arial" w:hAnsi="Arial"/>
                <w:sz w:val="18"/>
              </w:rPr>
              <w:t>0</w:t>
            </w:r>
          </w:p>
        </w:tc>
        <w:tc>
          <w:tcPr>
            <w:tcW w:w="960" w:type="dxa"/>
            <w:vAlign w:val="center"/>
          </w:tcPr>
          <w:p w14:paraId="7F42D9D0" w14:textId="77777777" w:rsidR="00FF0550" w:rsidRPr="004A4EB8" w:rsidRDefault="00FF0550" w:rsidP="00FA3198">
            <w:pPr>
              <w:jc w:val="center"/>
              <w:rPr>
                <w:rFonts w:ascii="Arial" w:hAnsi="Arial"/>
                <w:sz w:val="18"/>
              </w:rPr>
            </w:pPr>
            <w:r w:rsidRPr="004A4EB8">
              <w:rPr>
                <w:rFonts w:ascii="Arial" w:hAnsi="Arial"/>
                <w:sz w:val="18"/>
              </w:rPr>
              <w:t>2017</w:t>
            </w:r>
          </w:p>
        </w:tc>
        <w:tc>
          <w:tcPr>
            <w:tcW w:w="750" w:type="dxa"/>
            <w:vAlign w:val="center"/>
          </w:tcPr>
          <w:p w14:paraId="42AAEFC2"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vAlign w:val="center"/>
          </w:tcPr>
          <w:p w14:paraId="32BCAE3C"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vAlign w:val="center"/>
          </w:tcPr>
          <w:p w14:paraId="0B74F596" w14:textId="77777777" w:rsidR="00FF0550" w:rsidRPr="004A4EB8" w:rsidRDefault="00FF0550" w:rsidP="00FA3198">
            <w:pPr>
              <w:jc w:val="center"/>
              <w:rPr>
                <w:rFonts w:ascii="Arial" w:hAnsi="Arial"/>
                <w:sz w:val="18"/>
              </w:rPr>
            </w:pPr>
            <w:r>
              <w:rPr>
                <w:rFonts w:ascii="Arial" w:hAnsi="Arial" w:cs="Arial"/>
                <w:sz w:val="18"/>
                <w:szCs w:val="18"/>
              </w:rPr>
              <w:t>1</w:t>
            </w:r>
          </w:p>
        </w:tc>
        <w:tc>
          <w:tcPr>
            <w:tcW w:w="540" w:type="dxa"/>
            <w:vAlign w:val="center"/>
          </w:tcPr>
          <w:p w14:paraId="20FE4167" w14:textId="77777777" w:rsidR="00FF0550" w:rsidRPr="004A4EB8" w:rsidRDefault="00FF0550" w:rsidP="00FA3198">
            <w:pPr>
              <w:jc w:val="center"/>
              <w:rPr>
                <w:rFonts w:ascii="Arial" w:hAnsi="Arial"/>
                <w:sz w:val="18"/>
              </w:rPr>
            </w:pPr>
            <w:r w:rsidRPr="004A4EB8">
              <w:rPr>
                <w:rFonts w:ascii="Arial" w:hAnsi="Arial"/>
                <w:sz w:val="18"/>
              </w:rPr>
              <w:t>1</w:t>
            </w:r>
          </w:p>
        </w:tc>
        <w:tc>
          <w:tcPr>
            <w:tcW w:w="900" w:type="dxa"/>
            <w:vAlign w:val="center"/>
          </w:tcPr>
          <w:p w14:paraId="551FD1F3" w14:textId="77777777" w:rsidR="00FF0550" w:rsidRPr="004A4EB8" w:rsidRDefault="00FF0550" w:rsidP="00FA3198">
            <w:pPr>
              <w:jc w:val="center"/>
              <w:rPr>
                <w:rFonts w:ascii="Arial" w:hAnsi="Arial"/>
                <w:sz w:val="18"/>
              </w:rPr>
            </w:pPr>
            <w:r>
              <w:rPr>
                <w:rFonts w:ascii="Arial" w:hAnsi="Arial" w:cs="Arial"/>
                <w:sz w:val="18"/>
                <w:szCs w:val="18"/>
              </w:rPr>
              <w:t>0</w:t>
            </w:r>
          </w:p>
        </w:tc>
        <w:tc>
          <w:tcPr>
            <w:tcW w:w="720" w:type="dxa"/>
            <w:vAlign w:val="center"/>
          </w:tcPr>
          <w:p w14:paraId="40C646B2" w14:textId="77777777" w:rsidR="00FF0550" w:rsidRPr="004A4EB8" w:rsidRDefault="00FF0550" w:rsidP="00FA3198">
            <w:pPr>
              <w:jc w:val="center"/>
              <w:rPr>
                <w:rFonts w:ascii="Arial" w:hAnsi="Arial"/>
                <w:sz w:val="18"/>
              </w:rPr>
            </w:pPr>
            <w:r w:rsidRPr="004A4EB8">
              <w:rPr>
                <w:rFonts w:ascii="Arial" w:hAnsi="Arial"/>
                <w:sz w:val="18"/>
              </w:rPr>
              <w:t>2</w:t>
            </w:r>
          </w:p>
        </w:tc>
        <w:tc>
          <w:tcPr>
            <w:tcW w:w="4680" w:type="dxa"/>
            <w:gridSpan w:val="2"/>
          </w:tcPr>
          <w:p w14:paraId="1192F854" w14:textId="77777777" w:rsidR="00FF0550" w:rsidRPr="004A4EB8" w:rsidRDefault="00FF0550" w:rsidP="00FA3198">
            <w:pPr>
              <w:rPr>
                <w:rFonts w:ascii="Arial" w:hAnsi="Arial"/>
                <w:sz w:val="18"/>
              </w:rPr>
            </w:pPr>
            <w:r>
              <w:rPr>
                <w:rFonts w:ascii="Arial" w:hAnsi="Arial" w:cs="Arial"/>
                <w:sz w:val="18"/>
                <w:szCs w:val="18"/>
              </w:rPr>
              <w:t>Contratos</w:t>
            </w:r>
            <w:r w:rsidRPr="004A4EB8">
              <w:rPr>
                <w:rFonts w:ascii="Arial" w:hAnsi="Arial"/>
                <w:sz w:val="18"/>
              </w:rPr>
              <w:t xml:space="preserve"> de </w:t>
            </w:r>
            <w:r>
              <w:rPr>
                <w:rFonts w:ascii="Arial" w:hAnsi="Arial" w:cs="Arial"/>
                <w:sz w:val="18"/>
                <w:szCs w:val="18"/>
              </w:rPr>
              <w:t>garantía</w:t>
            </w:r>
            <w:r w:rsidRPr="004A4EB8">
              <w:rPr>
                <w:rFonts w:ascii="Arial" w:hAnsi="Arial"/>
                <w:sz w:val="18"/>
              </w:rPr>
              <w:t xml:space="preserve"> de </w:t>
            </w:r>
            <w:r>
              <w:rPr>
                <w:rFonts w:ascii="Arial" w:hAnsi="Arial" w:cs="Arial"/>
                <w:sz w:val="18"/>
                <w:szCs w:val="18"/>
              </w:rPr>
              <w:t xml:space="preserve">proyecto mediante el </w:t>
            </w:r>
            <w:r w:rsidRPr="00B32972">
              <w:rPr>
                <w:rFonts w:ascii="Arial" w:hAnsi="Arial" w:cs="Arial"/>
                <w:sz w:val="18"/>
                <w:szCs w:val="18"/>
              </w:rPr>
              <w:t>Fondo de Garantías</w:t>
            </w:r>
            <w:r w:rsidRPr="004A4EB8">
              <w:rPr>
                <w:rFonts w:ascii="Arial" w:hAnsi="Arial"/>
                <w:sz w:val="18"/>
              </w:rPr>
              <w:t xml:space="preserve"> de APP </w:t>
            </w:r>
            <w:r>
              <w:rPr>
                <w:rFonts w:ascii="Arial" w:hAnsi="Arial" w:cs="Arial"/>
                <w:sz w:val="18"/>
                <w:szCs w:val="18"/>
              </w:rPr>
              <w:t xml:space="preserve">firmados </w:t>
            </w:r>
          </w:p>
        </w:tc>
      </w:tr>
      <w:tr w:rsidR="00FF0550" w:rsidRPr="008E7941" w14:paraId="72164964" w14:textId="77777777" w:rsidTr="00586B03">
        <w:trPr>
          <w:trHeight w:val="584"/>
        </w:trPr>
        <w:tc>
          <w:tcPr>
            <w:tcW w:w="3600" w:type="dxa"/>
            <w:shd w:val="clear" w:color="auto" w:fill="auto"/>
            <w:vAlign w:val="center"/>
          </w:tcPr>
          <w:p w14:paraId="70544882" w14:textId="77777777" w:rsidR="00FF0550" w:rsidRPr="004A4EB8" w:rsidRDefault="00FF0550" w:rsidP="004A4EB8">
            <w:pPr>
              <w:pStyle w:val="ListParagraph"/>
              <w:numPr>
                <w:ilvl w:val="1"/>
                <w:numId w:val="32"/>
              </w:numPr>
              <w:rPr>
                <w:rFonts w:ascii="Arial" w:hAnsi="Arial"/>
                <w:sz w:val="18"/>
                <w:lang w:val="es-ES_tradnl"/>
              </w:rPr>
            </w:pPr>
            <w:r w:rsidRPr="00DA55CE">
              <w:rPr>
                <w:rFonts w:ascii="Arial" w:hAnsi="Arial" w:cs="Arial"/>
                <w:sz w:val="18"/>
                <w:szCs w:val="18"/>
                <w:lang w:val="es-ES_tradnl"/>
              </w:rPr>
              <w:t>Funcionarios públicos</w:t>
            </w:r>
            <w:r w:rsidRPr="004A4EB8">
              <w:rPr>
                <w:rFonts w:ascii="Arial" w:hAnsi="Arial"/>
                <w:sz w:val="18"/>
                <w:lang w:val="es-ES_tradnl"/>
              </w:rPr>
              <w:t xml:space="preserve"> del BDE y GADs</w:t>
            </w:r>
            <w:r w:rsidRPr="00DA55CE">
              <w:rPr>
                <w:rFonts w:ascii="Arial" w:hAnsi="Arial" w:cs="Arial"/>
                <w:sz w:val="18"/>
                <w:szCs w:val="18"/>
                <w:lang w:val="es-ES_tradnl"/>
              </w:rPr>
              <w:t xml:space="preserve"> capacitados en APP </w:t>
            </w:r>
          </w:p>
        </w:tc>
        <w:tc>
          <w:tcPr>
            <w:tcW w:w="1080" w:type="dxa"/>
            <w:shd w:val="clear" w:color="auto" w:fill="auto"/>
            <w:vAlign w:val="center"/>
          </w:tcPr>
          <w:p w14:paraId="6C6E915E" w14:textId="77777777" w:rsidR="00FF0550" w:rsidRPr="004A4EB8" w:rsidRDefault="00FF0550" w:rsidP="00FA3198">
            <w:pPr>
              <w:jc w:val="center"/>
              <w:rPr>
                <w:rFonts w:ascii="Arial" w:hAnsi="Arial"/>
                <w:sz w:val="18"/>
              </w:rPr>
            </w:pPr>
            <w:r w:rsidRPr="004A4EB8">
              <w:rPr>
                <w:rFonts w:ascii="Arial" w:hAnsi="Arial"/>
                <w:sz w:val="18"/>
              </w:rPr>
              <w:t>Funcionarios</w:t>
            </w:r>
          </w:p>
        </w:tc>
        <w:tc>
          <w:tcPr>
            <w:tcW w:w="1080" w:type="dxa"/>
            <w:shd w:val="clear" w:color="auto" w:fill="auto"/>
            <w:vAlign w:val="center"/>
          </w:tcPr>
          <w:p w14:paraId="68CBC3F3" w14:textId="77777777" w:rsidR="00FF0550" w:rsidRPr="004A4EB8" w:rsidRDefault="00FF0550" w:rsidP="00FA3198">
            <w:pPr>
              <w:jc w:val="center"/>
              <w:rPr>
                <w:rFonts w:ascii="Arial" w:hAnsi="Arial"/>
                <w:sz w:val="18"/>
              </w:rPr>
            </w:pPr>
            <w:r w:rsidRPr="004A4EB8">
              <w:rPr>
                <w:rFonts w:ascii="Arial" w:hAnsi="Arial"/>
                <w:sz w:val="18"/>
              </w:rPr>
              <w:t>0</w:t>
            </w:r>
          </w:p>
        </w:tc>
        <w:tc>
          <w:tcPr>
            <w:tcW w:w="960" w:type="dxa"/>
            <w:shd w:val="clear" w:color="auto" w:fill="auto"/>
            <w:vAlign w:val="center"/>
          </w:tcPr>
          <w:p w14:paraId="6C292468" w14:textId="77777777" w:rsidR="00FF0550" w:rsidRPr="004A4EB8" w:rsidRDefault="00FF0550" w:rsidP="00FA3198">
            <w:pPr>
              <w:jc w:val="center"/>
              <w:rPr>
                <w:rFonts w:ascii="Arial" w:hAnsi="Arial"/>
                <w:sz w:val="18"/>
              </w:rPr>
            </w:pPr>
            <w:r w:rsidRPr="004A4EB8">
              <w:rPr>
                <w:rFonts w:ascii="Arial" w:hAnsi="Arial"/>
                <w:sz w:val="18"/>
              </w:rPr>
              <w:t>2017</w:t>
            </w:r>
          </w:p>
        </w:tc>
        <w:tc>
          <w:tcPr>
            <w:tcW w:w="750" w:type="dxa"/>
            <w:shd w:val="clear" w:color="auto" w:fill="auto"/>
            <w:vAlign w:val="center"/>
          </w:tcPr>
          <w:p w14:paraId="01668F8A" w14:textId="77777777" w:rsidR="00FF0550" w:rsidRPr="004A4EB8" w:rsidRDefault="00FF0550" w:rsidP="00FA3198">
            <w:pPr>
              <w:jc w:val="center"/>
              <w:rPr>
                <w:rFonts w:ascii="Arial" w:hAnsi="Arial"/>
                <w:sz w:val="18"/>
              </w:rPr>
            </w:pPr>
            <w:r w:rsidRPr="004A4EB8">
              <w:rPr>
                <w:rFonts w:ascii="Arial" w:hAnsi="Arial"/>
                <w:sz w:val="18"/>
              </w:rPr>
              <w:t>0</w:t>
            </w:r>
          </w:p>
        </w:tc>
        <w:tc>
          <w:tcPr>
            <w:tcW w:w="720" w:type="dxa"/>
            <w:shd w:val="clear" w:color="auto" w:fill="auto"/>
            <w:vAlign w:val="center"/>
          </w:tcPr>
          <w:p w14:paraId="569D4805" w14:textId="77777777" w:rsidR="00FF0550" w:rsidRPr="004A4EB8" w:rsidRDefault="00FF0550" w:rsidP="00FA3198">
            <w:pPr>
              <w:jc w:val="center"/>
              <w:rPr>
                <w:rFonts w:ascii="Arial" w:hAnsi="Arial"/>
                <w:sz w:val="18"/>
              </w:rPr>
            </w:pPr>
            <w:r w:rsidRPr="004A4EB8">
              <w:rPr>
                <w:rFonts w:ascii="Arial" w:hAnsi="Arial"/>
                <w:sz w:val="18"/>
              </w:rPr>
              <w:t>40</w:t>
            </w:r>
          </w:p>
        </w:tc>
        <w:tc>
          <w:tcPr>
            <w:tcW w:w="720" w:type="dxa"/>
            <w:shd w:val="clear" w:color="auto" w:fill="auto"/>
            <w:vAlign w:val="center"/>
          </w:tcPr>
          <w:p w14:paraId="6AE0CC12" w14:textId="77777777" w:rsidR="00FF0550" w:rsidRPr="004A4EB8" w:rsidRDefault="00FF0550" w:rsidP="00FA3198">
            <w:pPr>
              <w:jc w:val="center"/>
              <w:rPr>
                <w:rFonts w:ascii="Arial" w:hAnsi="Arial"/>
                <w:sz w:val="18"/>
              </w:rPr>
            </w:pPr>
            <w:r w:rsidRPr="004A4EB8">
              <w:rPr>
                <w:rFonts w:ascii="Arial" w:hAnsi="Arial"/>
                <w:sz w:val="18"/>
              </w:rPr>
              <w:t>40</w:t>
            </w:r>
          </w:p>
        </w:tc>
        <w:tc>
          <w:tcPr>
            <w:tcW w:w="540" w:type="dxa"/>
            <w:shd w:val="clear" w:color="auto" w:fill="auto"/>
            <w:vAlign w:val="center"/>
          </w:tcPr>
          <w:p w14:paraId="4D01B531" w14:textId="77777777" w:rsidR="00FF0550" w:rsidRPr="004A4EB8" w:rsidRDefault="00FF0550" w:rsidP="00FA3198">
            <w:pPr>
              <w:jc w:val="center"/>
              <w:rPr>
                <w:rFonts w:ascii="Arial" w:hAnsi="Arial"/>
                <w:sz w:val="18"/>
              </w:rPr>
            </w:pPr>
            <w:r w:rsidRPr="004A4EB8">
              <w:rPr>
                <w:rFonts w:ascii="Arial" w:hAnsi="Arial"/>
                <w:sz w:val="18"/>
              </w:rPr>
              <w:t>40</w:t>
            </w:r>
          </w:p>
        </w:tc>
        <w:tc>
          <w:tcPr>
            <w:tcW w:w="900" w:type="dxa"/>
            <w:shd w:val="clear" w:color="auto" w:fill="auto"/>
            <w:vAlign w:val="center"/>
          </w:tcPr>
          <w:p w14:paraId="5590ECF2" w14:textId="77777777" w:rsidR="00FF0550" w:rsidRPr="004A4EB8" w:rsidRDefault="00FF0550" w:rsidP="00FA3198">
            <w:pPr>
              <w:jc w:val="center"/>
              <w:rPr>
                <w:rFonts w:ascii="Arial" w:hAnsi="Arial"/>
                <w:sz w:val="18"/>
              </w:rPr>
            </w:pPr>
            <w:r w:rsidRPr="004A4EB8">
              <w:rPr>
                <w:rFonts w:ascii="Arial" w:hAnsi="Arial"/>
                <w:sz w:val="18"/>
              </w:rPr>
              <w:t>40</w:t>
            </w:r>
          </w:p>
        </w:tc>
        <w:tc>
          <w:tcPr>
            <w:tcW w:w="720" w:type="dxa"/>
            <w:shd w:val="clear" w:color="auto" w:fill="auto"/>
            <w:vAlign w:val="center"/>
          </w:tcPr>
          <w:p w14:paraId="33DED914" w14:textId="77777777" w:rsidR="00FF0550" w:rsidRPr="004A4EB8" w:rsidRDefault="00FF0550" w:rsidP="00FA3198">
            <w:pPr>
              <w:jc w:val="center"/>
              <w:rPr>
                <w:rFonts w:ascii="Arial" w:hAnsi="Arial"/>
                <w:sz w:val="18"/>
              </w:rPr>
            </w:pPr>
            <w:r w:rsidRPr="004A4EB8">
              <w:rPr>
                <w:rFonts w:ascii="Arial" w:hAnsi="Arial"/>
                <w:sz w:val="18"/>
              </w:rPr>
              <w:t>160</w:t>
            </w:r>
          </w:p>
        </w:tc>
        <w:tc>
          <w:tcPr>
            <w:tcW w:w="4680" w:type="dxa"/>
            <w:gridSpan w:val="2"/>
          </w:tcPr>
          <w:p w14:paraId="073AB3F4" w14:textId="77777777" w:rsidR="00FF0550" w:rsidRPr="004A4EB8" w:rsidRDefault="00FF0550" w:rsidP="00FA3198">
            <w:pPr>
              <w:rPr>
                <w:rFonts w:ascii="Arial" w:hAnsi="Arial"/>
                <w:sz w:val="18"/>
              </w:rPr>
            </w:pPr>
            <w:r w:rsidRPr="004A4EB8">
              <w:rPr>
                <w:rFonts w:ascii="Arial" w:hAnsi="Arial"/>
                <w:sz w:val="18"/>
                <w:lang w:val="es-ES"/>
              </w:rPr>
              <w:t>Informe del BDE</w:t>
            </w:r>
            <w:r w:rsidRPr="00F366F0">
              <w:rPr>
                <w:rFonts w:ascii="Arial" w:hAnsi="Arial" w:cs="Arial"/>
                <w:sz w:val="18"/>
                <w:szCs w:val="18"/>
                <w:lang w:val="es-ES"/>
              </w:rPr>
              <w:t xml:space="preserve"> </w:t>
            </w:r>
            <w:r>
              <w:rPr>
                <w:rFonts w:ascii="Arial" w:hAnsi="Arial" w:cs="Arial"/>
                <w:sz w:val="18"/>
                <w:szCs w:val="18"/>
                <w:lang w:val="es-ES"/>
              </w:rPr>
              <w:t>con la participación de asistentes a los cursos</w:t>
            </w:r>
          </w:p>
        </w:tc>
      </w:tr>
    </w:tbl>
    <w:p w14:paraId="43D5A306" w14:textId="77777777" w:rsidR="00CB221C" w:rsidRDefault="00CB221C" w:rsidP="00CB221C">
      <w:pPr>
        <w:pStyle w:val="TableTitle"/>
        <w:spacing w:before="120" w:after="120"/>
        <w:rPr>
          <w:rStyle w:val="Heading1Char"/>
          <w:rFonts w:ascii="Arial" w:hAnsi="Arial" w:cs="Arial"/>
          <w:b/>
          <w:sz w:val="22"/>
          <w:szCs w:val="22"/>
        </w:rPr>
      </w:pPr>
      <w:r>
        <w:rPr>
          <w:rStyle w:val="Heading1Char"/>
          <w:rFonts w:ascii="Arial" w:hAnsi="Arial" w:cs="Arial"/>
          <w:b/>
          <w:sz w:val="22"/>
          <w:szCs w:val="22"/>
        </w:rPr>
        <w:br/>
      </w:r>
      <w:r w:rsidRPr="006A5060">
        <w:rPr>
          <w:rStyle w:val="Heading1Char"/>
          <w:rFonts w:ascii="Arial" w:hAnsi="Arial" w:cs="Arial"/>
          <w:b/>
          <w:sz w:val="22"/>
          <w:szCs w:val="22"/>
        </w:rPr>
        <w:t xml:space="preserve">Tabla </w:t>
      </w:r>
      <w:r>
        <w:rPr>
          <w:rStyle w:val="Heading1Char"/>
          <w:rFonts w:ascii="Arial" w:hAnsi="Arial" w:cs="Arial"/>
          <w:b/>
          <w:sz w:val="22"/>
          <w:szCs w:val="22"/>
        </w:rPr>
        <w:t>2</w:t>
      </w:r>
      <w:r w:rsidR="00FB39DF">
        <w:rPr>
          <w:rStyle w:val="Heading1Char"/>
          <w:rFonts w:ascii="Arial" w:hAnsi="Arial" w:cs="Arial"/>
          <w:b/>
          <w:sz w:val="22"/>
          <w:szCs w:val="22"/>
        </w:rPr>
        <w:t xml:space="preserve"> Costos por </w:t>
      </w:r>
      <w:r w:rsidRPr="006A5060">
        <w:rPr>
          <w:rStyle w:val="Heading1Char"/>
          <w:rFonts w:ascii="Arial" w:hAnsi="Arial" w:cs="Arial"/>
          <w:b/>
          <w:sz w:val="22"/>
          <w:szCs w:val="22"/>
        </w:rPr>
        <w:t>Producto</w:t>
      </w:r>
      <w:r w:rsidR="006A0C6B">
        <w:rPr>
          <w:rStyle w:val="FootnoteReference"/>
          <w:rFonts w:cs="Arial"/>
          <w:smallCaps/>
          <w:noProof/>
          <w:szCs w:val="22"/>
        </w:rPr>
        <w:footnoteReference w:id="14"/>
      </w:r>
      <w:r w:rsidRPr="006A5060">
        <w:rPr>
          <w:rStyle w:val="Heading1Char"/>
          <w:rFonts w:ascii="Arial" w:hAnsi="Arial" w:cs="Arial"/>
          <w:b/>
          <w:sz w:val="22"/>
          <w:szCs w:val="22"/>
        </w:rPr>
        <w:t xml:space="preserve"> </w:t>
      </w:r>
    </w:p>
    <w:tbl>
      <w:tblPr>
        <w:tblW w:w="15750" w:type="dxa"/>
        <w:tblInd w:w="-180" w:type="dxa"/>
        <w:tblLook w:val="04A0" w:firstRow="1" w:lastRow="0" w:firstColumn="1" w:lastColumn="0" w:noHBand="0" w:noVBand="1"/>
      </w:tblPr>
      <w:tblGrid>
        <w:gridCol w:w="4950"/>
        <w:gridCol w:w="2070"/>
        <w:gridCol w:w="1800"/>
        <w:gridCol w:w="1980"/>
        <w:gridCol w:w="1890"/>
        <w:gridCol w:w="1530"/>
        <w:gridCol w:w="1530"/>
      </w:tblGrid>
      <w:tr w:rsidR="00FA10FE" w:rsidRPr="001C2999" w14:paraId="4221B59E" w14:textId="77777777" w:rsidTr="00175BF3">
        <w:trPr>
          <w:trHeight w:val="288"/>
        </w:trPr>
        <w:tc>
          <w:tcPr>
            <w:tcW w:w="4950" w:type="dxa"/>
            <w:shd w:val="clear" w:color="auto" w:fill="auto"/>
            <w:noWrap/>
            <w:vAlign w:val="bottom"/>
            <w:hideMark/>
          </w:tcPr>
          <w:p w14:paraId="456C7220" w14:textId="77777777" w:rsidR="008D758D" w:rsidRPr="001C2999" w:rsidRDefault="008D758D" w:rsidP="00506567">
            <w:pPr>
              <w:rPr>
                <w:rFonts w:ascii="Arial" w:hAnsi="Arial" w:cs="Arial"/>
                <w:spacing w:val="0"/>
                <w:sz w:val="18"/>
                <w:szCs w:val="18"/>
                <w:lang w:val="es-ES"/>
              </w:rPr>
            </w:pPr>
          </w:p>
        </w:tc>
        <w:tc>
          <w:tcPr>
            <w:tcW w:w="2070" w:type="dxa"/>
            <w:shd w:val="clear" w:color="366092" w:fill="366092"/>
            <w:noWrap/>
            <w:vAlign w:val="bottom"/>
            <w:hideMark/>
          </w:tcPr>
          <w:p w14:paraId="6C630CEA" w14:textId="77777777" w:rsidR="008D758D" w:rsidRPr="001C2999" w:rsidRDefault="008D758D" w:rsidP="00506567">
            <w:pPr>
              <w:rPr>
                <w:rFonts w:ascii="Arial" w:hAnsi="Arial" w:cs="Arial"/>
                <w:color w:val="FFFFFF"/>
                <w:spacing w:val="0"/>
                <w:sz w:val="18"/>
                <w:szCs w:val="18"/>
                <w:lang w:val="en-US"/>
              </w:rPr>
            </w:pPr>
            <w:r w:rsidRPr="001C2999">
              <w:rPr>
                <w:rFonts w:ascii="Arial" w:hAnsi="Arial" w:cs="Arial"/>
                <w:color w:val="FFFFFF"/>
                <w:spacing w:val="0"/>
                <w:sz w:val="18"/>
                <w:szCs w:val="18"/>
                <w:lang w:val="en-US"/>
              </w:rPr>
              <w:t>2019</w:t>
            </w:r>
          </w:p>
        </w:tc>
        <w:tc>
          <w:tcPr>
            <w:tcW w:w="1800" w:type="dxa"/>
            <w:shd w:val="clear" w:color="366092" w:fill="366092"/>
            <w:noWrap/>
            <w:vAlign w:val="bottom"/>
            <w:hideMark/>
          </w:tcPr>
          <w:p w14:paraId="2EF35E4D" w14:textId="77777777" w:rsidR="008D758D" w:rsidRPr="001C2999" w:rsidRDefault="008D758D" w:rsidP="00506567">
            <w:pPr>
              <w:rPr>
                <w:rFonts w:ascii="Arial" w:hAnsi="Arial" w:cs="Arial"/>
                <w:color w:val="FFFFFF"/>
                <w:spacing w:val="0"/>
                <w:sz w:val="18"/>
                <w:szCs w:val="18"/>
                <w:lang w:val="en-US"/>
              </w:rPr>
            </w:pPr>
            <w:r w:rsidRPr="001C2999">
              <w:rPr>
                <w:rFonts w:ascii="Arial" w:hAnsi="Arial" w:cs="Arial"/>
                <w:color w:val="FFFFFF"/>
                <w:spacing w:val="0"/>
                <w:sz w:val="18"/>
                <w:szCs w:val="18"/>
                <w:lang w:val="en-US"/>
              </w:rPr>
              <w:t>2020</w:t>
            </w:r>
          </w:p>
        </w:tc>
        <w:tc>
          <w:tcPr>
            <w:tcW w:w="1980" w:type="dxa"/>
            <w:shd w:val="clear" w:color="366092" w:fill="366092"/>
            <w:noWrap/>
            <w:vAlign w:val="bottom"/>
            <w:hideMark/>
          </w:tcPr>
          <w:p w14:paraId="49757C06" w14:textId="77777777" w:rsidR="008D758D" w:rsidRPr="001C2999" w:rsidRDefault="008D758D" w:rsidP="00506567">
            <w:pPr>
              <w:rPr>
                <w:rFonts w:ascii="Arial" w:hAnsi="Arial" w:cs="Arial"/>
                <w:color w:val="FFFFFF"/>
                <w:spacing w:val="0"/>
                <w:sz w:val="18"/>
                <w:szCs w:val="18"/>
                <w:lang w:val="en-US"/>
              </w:rPr>
            </w:pPr>
            <w:r w:rsidRPr="001C2999">
              <w:rPr>
                <w:rFonts w:ascii="Arial" w:hAnsi="Arial" w:cs="Arial"/>
                <w:color w:val="FFFFFF"/>
                <w:spacing w:val="0"/>
                <w:sz w:val="18"/>
                <w:szCs w:val="18"/>
                <w:lang w:val="en-US"/>
              </w:rPr>
              <w:t>2021</w:t>
            </w:r>
          </w:p>
        </w:tc>
        <w:tc>
          <w:tcPr>
            <w:tcW w:w="1890" w:type="dxa"/>
            <w:shd w:val="clear" w:color="366092" w:fill="366092"/>
            <w:noWrap/>
            <w:vAlign w:val="bottom"/>
            <w:hideMark/>
          </w:tcPr>
          <w:p w14:paraId="3B23DA08" w14:textId="77777777" w:rsidR="008D758D" w:rsidRPr="001C2999" w:rsidRDefault="008D758D" w:rsidP="00506567">
            <w:pPr>
              <w:rPr>
                <w:rFonts w:ascii="Arial" w:hAnsi="Arial" w:cs="Arial"/>
                <w:color w:val="FFFFFF"/>
                <w:spacing w:val="0"/>
                <w:sz w:val="18"/>
                <w:szCs w:val="18"/>
                <w:lang w:val="en-US"/>
              </w:rPr>
            </w:pPr>
            <w:r w:rsidRPr="001C2999">
              <w:rPr>
                <w:rFonts w:ascii="Arial" w:hAnsi="Arial" w:cs="Arial"/>
                <w:color w:val="FFFFFF"/>
                <w:spacing w:val="0"/>
                <w:sz w:val="18"/>
                <w:szCs w:val="18"/>
                <w:lang w:val="en-US"/>
              </w:rPr>
              <w:t>2022</w:t>
            </w:r>
          </w:p>
        </w:tc>
        <w:tc>
          <w:tcPr>
            <w:tcW w:w="1530" w:type="dxa"/>
            <w:shd w:val="clear" w:color="366092" w:fill="366092"/>
            <w:noWrap/>
            <w:vAlign w:val="bottom"/>
            <w:hideMark/>
          </w:tcPr>
          <w:p w14:paraId="6970354D" w14:textId="77777777" w:rsidR="008D758D" w:rsidRPr="001C2999" w:rsidRDefault="008D758D" w:rsidP="00506567">
            <w:pPr>
              <w:rPr>
                <w:rFonts w:ascii="Arial" w:hAnsi="Arial" w:cs="Arial"/>
                <w:color w:val="FFFFFF"/>
                <w:spacing w:val="0"/>
                <w:sz w:val="18"/>
                <w:szCs w:val="18"/>
                <w:lang w:val="en-US"/>
              </w:rPr>
            </w:pPr>
            <w:r w:rsidRPr="001C2999">
              <w:rPr>
                <w:rFonts w:ascii="Arial" w:hAnsi="Arial" w:cs="Arial"/>
                <w:color w:val="FFFFFF"/>
                <w:spacing w:val="0"/>
                <w:sz w:val="18"/>
                <w:szCs w:val="18"/>
                <w:lang w:val="en-US"/>
              </w:rPr>
              <w:t>2023</w:t>
            </w:r>
          </w:p>
        </w:tc>
        <w:tc>
          <w:tcPr>
            <w:tcW w:w="1530" w:type="dxa"/>
            <w:shd w:val="clear" w:color="366092" w:fill="366092"/>
            <w:noWrap/>
            <w:vAlign w:val="bottom"/>
            <w:hideMark/>
          </w:tcPr>
          <w:p w14:paraId="10B9C75B" w14:textId="77777777" w:rsidR="008D758D" w:rsidRPr="001C2999" w:rsidRDefault="008D758D" w:rsidP="00506567">
            <w:pPr>
              <w:rPr>
                <w:rFonts w:ascii="Arial" w:hAnsi="Arial" w:cs="Arial"/>
                <w:color w:val="FFFFFF"/>
                <w:spacing w:val="0"/>
                <w:sz w:val="18"/>
                <w:szCs w:val="18"/>
                <w:lang w:val="en-US"/>
              </w:rPr>
            </w:pPr>
            <w:r w:rsidRPr="001C2999">
              <w:rPr>
                <w:rFonts w:ascii="Arial" w:hAnsi="Arial" w:cs="Arial"/>
                <w:color w:val="FFFFFF"/>
                <w:spacing w:val="0"/>
                <w:sz w:val="18"/>
                <w:szCs w:val="18"/>
                <w:lang w:val="en-US"/>
              </w:rPr>
              <w:t>Total general</w:t>
            </w:r>
          </w:p>
        </w:tc>
      </w:tr>
      <w:tr w:rsidR="00FA10FE" w:rsidRPr="001C2999" w14:paraId="64C9A5BE" w14:textId="77777777" w:rsidTr="00175BF3">
        <w:trPr>
          <w:trHeight w:val="422"/>
        </w:trPr>
        <w:tc>
          <w:tcPr>
            <w:tcW w:w="4950" w:type="dxa"/>
            <w:shd w:val="clear" w:color="95B3D7" w:fill="95B3D7"/>
            <w:vAlign w:val="center"/>
            <w:hideMark/>
          </w:tcPr>
          <w:p w14:paraId="68B520B5" w14:textId="6FE7DB09" w:rsidR="008D758D" w:rsidRPr="001C2999" w:rsidRDefault="008D758D" w:rsidP="00D27776">
            <w:pPr>
              <w:rPr>
                <w:rFonts w:ascii="Arial" w:hAnsi="Arial" w:cs="Arial"/>
                <w:color w:val="FFFFFF"/>
                <w:spacing w:val="0"/>
                <w:sz w:val="18"/>
                <w:szCs w:val="18"/>
                <w:lang w:val="es-ES"/>
              </w:rPr>
            </w:pPr>
            <w:bookmarkStart w:id="5" w:name="_Hlk526950773"/>
            <w:r w:rsidRPr="001C2999">
              <w:rPr>
                <w:rFonts w:ascii="Arial" w:hAnsi="Arial" w:cs="Arial"/>
                <w:color w:val="FFFFFF"/>
                <w:spacing w:val="0"/>
                <w:sz w:val="18"/>
                <w:szCs w:val="18"/>
                <w:lang w:val="es-ES"/>
              </w:rPr>
              <w:t>EC-L1230- Programa de Mejora de la Capacidad Fiscal para la Inversión Pública</w:t>
            </w:r>
            <w:r>
              <w:rPr>
                <w:rFonts w:ascii="Arial" w:hAnsi="Arial" w:cs="Arial"/>
                <w:color w:val="FFFFFF"/>
                <w:spacing w:val="0"/>
                <w:sz w:val="18"/>
                <w:szCs w:val="18"/>
                <w:lang w:val="es-ES"/>
              </w:rPr>
              <w:t>. Monto Préstamo BID</w:t>
            </w:r>
            <w:bookmarkEnd w:id="5"/>
            <w:r>
              <w:rPr>
                <w:rFonts w:ascii="Arial" w:hAnsi="Arial" w:cs="Arial"/>
                <w:color w:val="FFFFFF"/>
                <w:spacing w:val="0"/>
                <w:sz w:val="18"/>
                <w:szCs w:val="18"/>
                <w:lang w:val="es-ES"/>
              </w:rPr>
              <w:t>.</w:t>
            </w:r>
          </w:p>
        </w:tc>
        <w:tc>
          <w:tcPr>
            <w:tcW w:w="2070" w:type="dxa"/>
            <w:shd w:val="clear" w:color="95B3D7" w:fill="95B3D7"/>
            <w:noWrap/>
            <w:vAlign w:val="bottom"/>
            <w:hideMark/>
          </w:tcPr>
          <w:p w14:paraId="07B4A7FC" w14:textId="6001D2E8"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8,208,901 </w:t>
            </w:r>
          </w:p>
        </w:tc>
        <w:tc>
          <w:tcPr>
            <w:tcW w:w="1800" w:type="dxa"/>
            <w:shd w:val="clear" w:color="95B3D7" w:fill="95B3D7"/>
            <w:noWrap/>
            <w:vAlign w:val="bottom"/>
            <w:hideMark/>
          </w:tcPr>
          <w:p w14:paraId="389D1510" w14:textId="4104F9CE"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7,637,477 </w:t>
            </w:r>
          </w:p>
        </w:tc>
        <w:tc>
          <w:tcPr>
            <w:tcW w:w="1980" w:type="dxa"/>
            <w:shd w:val="clear" w:color="95B3D7" w:fill="95B3D7"/>
            <w:noWrap/>
            <w:vAlign w:val="bottom"/>
            <w:hideMark/>
          </w:tcPr>
          <w:p w14:paraId="7D3DC839" w14:textId="76F02069"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25,814,708 </w:t>
            </w:r>
          </w:p>
        </w:tc>
        <w:tc>
          <w:tcPr>
            <w:tcW w:w="1890" w:type="dxa"/>
            <w:shd w:val="clear" w:color="95B3D7" w:fill="95B3D7"/>
            <w:noWrap/>
            <w:vAlign w:val="bottom"/>
            <w:hideMark/>
          </w:tcPr>
          <w:p w14:paraId="46372280" w14:textId="77777777"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5,609,817 </w:t>
            </w:r>
          </w:p>
        </w:tc>
        <w:tc>
          <w:tcPr>
            <w:tcW w:w="1530" w:type="dxa"/>
            <w:shd w:val="clear" w:color="95B3D7" w:fill="95B3D7"/>
            <w:noWrap/>
            <w:vAlign w:val="bottom"/>
            <w:hideMark/>
          </w:tcPr>
          <w:p w14:paraId="4C3362A3" w14:textId="77777777"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w:t>
            </w:r>
            <w:r w:rsidRPr="00DB47E6">
              <w:rPr>
                <w:rFonts w:ascii="Arial" w:hAnsi="Arial" w:cs="Arial"/>
                <w:color w:val="FFFFFF"/>
                <w:sz w:val="18"/>
                <w:szCs w:val="18"/>
              </w:rPr>
              <w:t xml:space="preserve">2,729,095 </w:t>
            </w:r>
          </w:p>
        </w:tc>
        <w:tc>
          <w:tcPr>
            <w:tcW w:w="1530" w:type="dxa"/>
            <w:shd w:val="clear" w:color="95B3D7" w:fill="95B3D7"/>
            <w:noWrap/>
            <w:vAlign w:val="bottom"/>
            <w:hideMark/>
          </w:tcPr>
          <w:p w14:paraId="6A5BF4C2" w14:textId="77777777" w:rsidR="008D758D" w:rsidRPr="004A4EB8" w:rsidRDefault="008D758D" w:rsidP="00D27776">
            <w:pPr>
              <w:rPr>
                <w:rFonts w:ascii="Arial" w:hAnsi="Arial" w:cs="Arial"/>
                <w:color w:val="FFFFFF"/>
                <w:sz w:val="18"/>
                <w:szCs w:val="18"/>
              </w:rPr>
            </w:pPr>
            <w:r w:rsidRPr="004A4EB8">
              <w:rPr>
                <w:rFonts w:ascii="Arial" w:hAnsi="Arial" w:cs="Arial"/>
                <w:color w:val="FFFFFF"/>
                <w:sz w:val="18"/>
                <w:szCs w:val="18"/>
              </w:rPr>
              <w:t xml:space="preserve">                   50,000,000 </w:t>
            </w:r>
          </w:p>
        </w:tc>
      </w:tr>
      <w:tr w:rsidR="008139DB" w:rsidRPr="001C2999" w14:paraId="2864A44A" w14:textId="77777777" w:rsidTr="00175BF3">
        <w:trPr>
          <w:trHeight w:val="288"/>
        </w:trPr>
        <w:tc>
          <w:tcPr>
            <w:tcW w:w="4950" w:type="dxa"/>
            <w:shd w:val="clear" w:color="95B3D7" w:fill="95B3D7"/>
            <w:vAlign w:val="center"/>
            <w:hideMark/>
          </w:tcPr>
          <w:p w14:paraId="26C55E79" w14:textId="77777777" w:rsidR="008D758D" w:rsidRPr="001C2999" w:rsidRDefault="008D758D" w:rsidP="00D27776">
            <w:pPr>
              <w:rPr>
                <w:rFonts w:ascii="Arial" w:hAnsi="Arial" w:cs="Arial"/>
                <w:color w:val="FFFFFF"/>
                <w:spacing w:val="0"/>
                <w:sz w:val="18"/>
                <w:szCs w:val="18"/>
                <w:lang w:val="en-US"/>
              </w:rPr>
            </w:pPr>
            <w:r w:rsidRPr="001C2999">
              <w:rPr>
                <w:rFonts w:ascii="Arial" w:hAnsi="Arial" w:cs="Arial"/>
                <w:color w:val="FFFFFF"/>
                <w:spacing w:val="0"/>
                <w:sz w:val="18"/>
                <w:szCs w:val="18"/>
                <w:lang w:val="en-US"/>
              </w:rPr>
              <w:t>Contraparte local (IVA +US$10M Fondo Garantia APP Comp.3)</w:t>
            </w:r>
          </w:p>
        </w:tc>
        <w:tc>
          <w:tcPr>
            <w:tcW w:w="2070" w:type="dxa"/>
            <w:shd w:val="clear" w:color="95B3D7" w:fill="95B3D7"/>
            <w:noWrap/>
            <w:vAlign w:val="bottom"/>
            <w:hideMark/>
          </w:tcPr>
          <w:p w14:paraId="7CC61907" w14:textId="75184E68"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985,068 </w:t>
            </w:r>
          </w:p>
        </w:tc>
        <w:tc>
          <w:tcPr>
            <w:tcW w:w="1800" w:type="dxa"/>
            <w:shd w:val="clear" w:color="95B3D7" w:fill="95B3D7"/>
            <w:noWrap/>
            <w:vAlign w:val="bottom"/>
            <w:hideMark/>
          </w:tcPr>
          <w:p w14:paraId="56BB1B6A" w14:textId="4084EC22"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5,916,497 </w:t>
            </w:r>
          </w:p>
        </w:tc>
        <w:tc>
          <w:tcPr>
            <w:tcW w:w="1980" w:type="dxa"/>
            <w:shd w:val="clear" w:color="95B3D7" w:fill="95B3D7"/>
            <w:noWrap/>
            <w:vAlign w:val="bottom"/>
            <w:hideMark/>
          </w:tcPr>
          <w:p w14:paraId="63178919" w14:textId="4663B409"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1,131,860 </w:t>
            </w:r>
          </w:p>
        </w:tc>
        <w:tc>
          <w:tcPr>
            <w:tcW w:w="1890" w:type="dxa"/>
            <w:shd w:val="clear" w:color="95B3D7" w:fill="95B3D7"/>
            <w:noWrap/>
            <w:vAlign w:val="bottom"/>
            <w:hideMark/>
          </w:tcPr>
          <w:p w14:paraId="18F36AE3" w14:textId="77777777"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5,673,178 </w:t>
            </w:r>
          </w:p>
        </w:tc>
        <w:tc>
          <w:tcPr>
            <w:tcW w:w="1530" w:type="dxa"/>
            <w:shd w:val="clear" w:color="95B3D7" w:fill="95B3D7"/>
            <w:noWrap/>
            <w:vAlign w:val="bottom"/>
            <w:hideMark/>
          </w:tcPr>
          <w:p w14:paraId="4D584208" w14:textId="77777777" w:rsidR="008D758D" w:rsidRPr="004A4EB8" w:rsidRDefault="008D758D" w:rsidP="00D27776">
            <w:pPr>
              <w:rPr>
                <w:rFonts w:ascii="Arial" w:hAnsi="Arial" w:cs="Arial"/>
                <w:color w:val="FFFFFF"/>
                <w:sz w:val="18"/>
                <w:szCs w:val="18"/>
              </w:rPr>
            </w:pPr>
            <w:r w:rsidRPr="00D67EF3">
              <w:rPr>
                <w:rFonts w:ascii="Arial" w:hAnsi="Arial" w:cs="Arial"/>
                <w:color w:val="FFFFFF"/>
                <w:sz w:val="18"/>
                <w:szCs w:val="18"/>
              </w:rPr>
              <w:t xml:space="preserve">                          </w:t>
            </w:r>
            <w:r w:rsidRPr="00DB47E6">
              <w:rPr>
                <w:rFonts w:ascii="Arial" w:hAnsi="Arial" w:cs="Arial"/>
                <w:color w:val="FFFFFF"/>
                <w:sz w:val="18"/>
                <w:szCs w:val="18"/>
              </w:rPr>
              <w:t xml:space="preserve">327,491 </w:t>
            </w:r>
          </w:p>
        </w:tc>
        <w:tc>
          <w:tcPr>
            <w:tcW w:w="1530" w:type="dxa"/>
            <w:shd w:val="clear" w:color="95B3D7" w:fill="95B3D7"/>
            <w:noWrap/>
            <w:vAlign w:val="bottom"/>
            <w:hideMark/>
          </w:tcPr>
          <w:p w14:paraId="4DEA1641" w14:textId="77777777" w:rsidR="008D758D" w:rsidRPr="004A4EB8" w:rsidRDefault="008D758D" w:rsidP="00D27776">
            <w:pPr>
              <w:rPr>
                <w:rFonts w:ascii="Arial" w:hAnsi="Arial" w:cs="Arial"/>
                <w:color w:val="FFFFFF"/>
                <w:sz w:val="18"/>
                <w:szCs w:val="18"/>
              </w:rPr>
            </w:pPr>
            <w:r w:rsidRPr="004A4EB8">
              <w:rPr>
                <w:rFonts w:ascii="Arial" w:hAnsi="Arial" w:cs="Arial"/>
                <w:color w:val="FFFFFF"/>
                <w:sz w:val="18"/>
                <w:szCs w:val="18"/>
              </w:rPr>
              <w:t xml:space="preserve">                   14,034,095 </w:t>
            </w:r>
          </w:p>
        </w:tc>
      </w:tr>
      <w:tr w:rsidR="008139DB" w:rsidRPr="001C2999" w14:paraId="57AF25D7" w14:textId="77777777" w:rsidTr="00175BF3">
        <w:trPr>
          <w:trHeight w:val="233"/>
        </w:trPr>
        <w:tc>
          <w:tcPr>
            <w:tcW w:w="4950" w:type="dxa"/>
            <w:shd w:val="clear" w:color="DCE6F1" w:fill="DCE6F1"/>
            <w:vAlign w:val="center"/>
            <w:hideMark/>
          </w:tcPr>
          <w:p w14:paraId="5FF86FF5" w14:textId="79FE9562" w:rsidR="008D758D" w:rsidRPr="001C2999" w:rsidRDefault="008D758D" w:rsidP="00D27776">
            <w:pPr>
              <w:rPr>
                <w:rFonts w:ascii="Arial" w:hAnsi="Arial" w:cs="Arial"/>
                <w:color w:val="000000"/>
                <w:spacing w:val="0"/>
                <w:sz w:val="18"/>
                <w:szCs w:val="18"/>
                <w:lang w:val="es-ES"/>
              </w:rPr>
            </w:pPr>
            <w:r>
              <w:rPr>
                <w:rFonts w:ascii="Arial" w:hAnsi="Arial" w:cs="Arial"/>
                <w:color w:val="000000"/>
                <w:spacing w:val="0"/>
                <w:sz w:val="18"/>
                <w:szCs w:val="18"/>
                <w:lang w:val="es-ES"/>
              </w:rPr>
              <w:t xml:space="preserve">Monto </w:t>
            </w:r>
            <w:r w:rsidRPr="001C2999">
              <w:rPr>
                <w:rFonts w:ascii="Arial" w:hAnsi="Arial" w:cs="Arial"/>
                <w:color w:val="000000"/>
                <w:spacing w:val="0"/>
                <w:sz w:val="18"/>
                <w:szCs w:val="18"/>
                <w:lang w:val="es-ES"/>
              </w:rPr>
              <w:t xml:space="preserve">Total </w:t>
            </w:r>
            <w:r>
              <w:rPr>
                <w:rFonts w:ascii="Arial" w:hAnsi="Arial" w:cs="Arial"/>
                <w:color w:val="000000"/>
                <w:spacing w:val="0"/>
                <w:sz w:val="18"/>
                <w:szCs w:val="18"/>
                <w:lang w:val="es-ES"/>
              </w:rPr>
              <w:t>del préstamo (BID + Contraparte Local)</w:t>
            </w:r>
          </w:p>
        </w:tc>
        <w:tc>
          <w:tcPr>
            <w:tcW w:w="2070" w:type="dxa"/>
            <w:shd w:val="clear" w:color="DCE6F1" w:fill="DCE6F1"/>
            <w:noWrap/>
            <w:vAlign w:val="bottom"/>
            <w:hideMark/>
          </w:tcPr>
          <w:p w14:paraId="58EBF227" w14:textId="36B5C1D2" w:rsidR="008D758D" w:rsidRPr="00D67EF3" w:rsidRDefault="008D758D" w:rsidP="00D27776">
            <w:pPr>
              <w:rPr>
                <w:rFonts w:ascii="Arial" w:hAnsi="Arial" w:cs="Arial"/>
                <w:b/>
                <w:bCs/>
                <w:color w:val="000000"/>
                <w:sz w:val="18"/>
                <w:szCs w:val="18"/>
              </w:rPr>
            </w:pPr>
            <w:r w:rsidRPr="00D67EF3">
              <w:rPr>
                <w:rFonts w:ascii="Arial" w:hAnsi="Arial" w:cs="Arial"/>
                <w:b/>
                <w:bCs/>
                <w:color w:val="000000"/>
                <w:sz w:val="18"/>
                <w:szCs w:val="18"/>
              </w:rPr>
              <w:t xml:space="preserve">                      9,193,969 </w:t>
            </w:r>
          </w:p>
        </w:tc>
        <w:tc>
          <w:tcPr>
            <w:tcW w:w="1800" w:type="dxa"/>
            <w:shd w:val="clear" w:color="DCE6F1" w:fill="DCE6F1"/>
            <w:noWrap/>
            <w:vAlign w:val="bottom"/>
            <w:hideMark/>
          </w:tcPr>
          <w:p w14:paraId="6EB5AE70" w14:textId="75D95A72" w:rsidR="008D758D" w:rsidRPr="00D67EF3" w:rsidRDefault="008D758D" w:rsidP="00D27776">
            <w:pPr>
              <w:rPr>
                <w:rFonts w:ascii="Arial" w:hAnsi="Arial" w:cs="Arial"/>
                <w:b/>
                <w:bCs/>
                <w:color w:val="000000"/>
                <w:sz w:val="18"/>
                <w:szCs w:val="18"/>
              </w:rPr>
            </w:pPr>
            <w:r w:rsidRPr="00D67EF3">
              <w:rPr>
                <w:rFonts w:ascii="Arial" w:hAnsi="Arial" w:cs="Arial"/>
                <w:b/>
                <w:bCs/>
                <w:color w:val="000000"/>
                <w:sz w:val="18"/>
                <w:szCs w:val="18"/>
              </w:rPr>
              <w:t xml:space="preserve">                                13,553,975 </w:t>
            </w:r>
          </w:p>
        </w:tc>
        <w:tc>
          <w:tcPr>
            <w:tcW w:w="1980" w:type="dxa"/>
            <w:shd w:val="clear" w:color="DCE6F1" w:fill="DCE6F1"/>
            <w:noWrap/>
            <w:vAlign w:val="bottom"/>
            <w:hideMark/>
          </w:tcPr>
          <w:p w14:paraId="4AF1EA95" w14:textId="2E6FBA5B" w:rsidR="008D758D" w:rsidRPr="00D67EF3" w:rsidRDefault="008D758D" w:rsidP="00D27776">
            <w:pPr>
              <w:rPr>
                <w:rFonts w:ascii="Arial" w:hAnsi="Arial" w:cs="Arial"/>
                <w:b/>
                <w:bCs/>
                <w:color w:val="000000"/>
                <w:sz w:val="18"/>
                <w:szCs w:val="18"/>
              </w:rPr>
            </w:pPr>
            <w:r w:rsidRPr="00D67EF3">
              <w:rPr>
                <w:rFonts w:ascii="Arial" w:hAnsi="Arial" w:cs="Arial"/>
                <w:b/>
                <w:bCs/>
                <w:color w:val="000000"/>
                <w:sz w:val="18"/>
                <w:szCs w:val="18"/>
              </w:rPr>
              <w:t xml:space="preserve">                     26,946,568 </w:t>
            </w:r>
          </w:p>
        </w:tc>
        <w:tc>
          <w:tcPr>
            <w:tcW w:w="1890" w:type="dxa"/>
            <w:shd w:val="clear" w:color="DCE6F1" w:fill="DCE6F1"/>
            <w:noWrap/>
            <w:vAlign w:val="bottom"/>
            <w:hideMark/>
          </w:tcPr>
          <w:p w14:paraId="3DC1458C" w14:textId="0F4D011D" w:rsidR="008D758D" w:rsidRPr="00D67EF3" w:rsidRDefault="008D758D" w:rsidP="00D27776">
            <w:pPr>
              <w:rPr>
                <w:rFonts w:ascii="Arial" w:hAnsi="Arial" w:cs="Arial"/>
                <w:b/>
                <w:bCs/>
                <w:color w:val="000000"/>
                <w:sz w:val="18"/>
                <w:szCs w:val="18"/>
              </w:rPr>
            </w:pPr>
            <w:r w:rsidRPr="00D67EF3">
              <w:rPr>
                <w:rFonts w:ascii="Arial" w:hAnsi="Arial" w:cs="Arial"/>
                <w:b/>
                <w:bCs/>
                <w:color w:val="000000"/>
                <w:sz w:val="18"/>
                <w:szCs w:val="18"/>
              </w:rPr>
              <w:t xml:space="preserve">                    11,282,995 </w:t>
            </w:r>
          </w:p>
        </w:tc>
        <w:tc>
          <w:tcPr>
            <w:tcW w:w="1530" w:type="dxa"/>
            <w:shd w:val="clear" w:color="DCE6F1" w:fill="DCE6F1"/>
            <w:noWrap/>
            <w:vAlign w:val="bottom"/>
            <w:hideMark/>
          </w:tcPr>
          <w:p w14:paraId="3A95E985" w14:textId="77777777" w:rsidR="008D758D" w:rsidRPr="00D67EF3" w:rsidRDefault="008D758D" w:rsidP="00D27776">
            <w:pPr>
              <w:rPr>
                <w:rFonts w:ascii="Arial" w:hAnsi="Arial" w:cs="Arial"/>
                <w:b/>
                <w:bCs/>
                <w:color w:val="000000"/>
                <w:sz w:val="18"/>
                <w:szCs w:val="18"/>
              </w:rPr>
            </w:pPr>
            <w:r w:rsidRPr="00D67EF3">
              <w:rPr>
                <w:rFonts w:ascii="Arial" w:hAnsi="Arial" w:cs="Arial"/>
                <w:b/>
                <w:bCs/>
                <w:color w:val="000000"/>
                <w:sz w:val="18"/>
                <w:szCs w:val="18"/>
              </w:rPr>
              <w:t xml:space="preserve">                      </w:t>
            </w:r>
            <w:r w:rsidRPr="00DB47E6">
              <w:rPr>
                <w:rFonts w:ascii="Arial" w:hAnsi="Arial" w:cs="Arial"/>
                <w:b/>
                <w:bCs/>
                <w:color w:val="000000"/>
                <w:sz w:val="18"/>
                <w:szCs w:val="18"/>
              </w:rPr>
              <w:t xml:space="preserve">3,056,587 </w:t>
            </w:r>
          </w:p>
        </w:tc>
        <w:tc>
          <w:tcPr>
            <w:tcW w:w="1530" w:type="dxa"/>
            <w:shd w:val="clear" w:color="DCE6F1" w:fill="DCE6F1"/>
            <w:noWrap/>
            <w:vAlign w:val="bottom"/>
            <w:hideMark/>
          </w:tcPr>
          <w:p w14:paraId="242C6F1B" w14:textId="77777777" w:rsidR="008D758D" w:rsidRPr="001C2999" w:rsidRDefault="008D758D" w:rsidP="00D27776">
            <w:pPr>
              <w:rPr>
                <w:rFonts w:ascii="Arial" w:hAnsi="Arial" w:cs="Arial"/>
                <w:b/>
                <w:bCs/>
                <w:color w:val="000000"/>
                <w:spacing w:val="0"/>
                <w:sz w:val="18"/>
                <w:szCs w:val="18"/>
                <w:lang w:val="en-US"/>
              </w:rPr>
            </w:pPr>
            <w:r w:rsidRPr="004A4EB8">
              <w:rPr>
                <w:rFonts w:ascii="Arial" w:hAnsi="Arial" w:cs="Arial"/>
                <w:b/>
                <w:bCs/>
                <w:color w:val="000000"/>
                <w:sz w:val="18"/>
                <w:szCs w:val="18"/>
              </w:rPr>
              <w:t xml:space="preserve">                   64,034,095 </w:t>
            </w:r>
          </w:p>
        </w:tc>
      </w:tr>
      <w:tr w:rsidR="00FA10FE" w:rsidRPr="001C2999" w14:paraId="37E43512" w14:textId="77777777" w:rsidTr="00175BF3">
        <w:trPr>
          <w:trHeight w:val="576"/>
        </w:trPr>
        <w:tc>
          <w:tcPr>
            <w:tcW w:w="4950" w:type="dxa"/>
            <w:shd w:val="clear" w:color="DCE6F1" w:fill="DCE6F1"/>
            <w:vAlign w:val="center"/>
            <w:hideMark/>
          </w:tcPr>
          <w:p w14:paraId="0F4EC3FC" w14:textId="77777777" w:rsidR="008D758D" w:rsidRPr="001C2999" w:rsidRDefault="008D758D" w:rsidP="00973D98">
            <w:pPr>
              <w:rPr>
                <w:rFonts w:ascii="Arial" w:hAnsi="Arial" w:cs="Arial"/>
                <w:color w:val="000000"/>
                <w:spacing w:val="0"/>
                <w:sz w:val="18"/>
                <w:szCs w:val="18"/>
                <w:lang w:val="es-ES"/>
              </w:rPr>
            </w:pPr>
            <w:r w:rsidRPr="001C2999">
              <w:rPr>
                <w:rFonts w:ascii="Arial" w:hAnsi="Arial" w:cs="Arial"/>
                <w:color w:val="000000"/>
                <w:spacing w:val="0"/>
                <w:sz w:val="18"/>
                <w:szCs w:val="18"/>
                <w:lang w:val="es-ES"/>
              </w:rPr>
              <w:t>Componente 1. Creación y fortalecimiento de los instrumentos de gestión fiscal responsable de la inversión pública a través de APP</w:t>
            </w:r>
          </w:p>
        </w:tc>
        <w:tc>
          <w:tcPr>
            <w:tcW w:w="2070" w:type="dxa"/>
            <w:shd w:val="clear" w:color="DCE6F1" w:fill="DCE6F1"/>
            <w:noWrap/>
            <w:vAlign w:val="bottom"/>
            <w:hideMark/>
          </w:tcPr>
          <w:p w14:paraId="5BC14568"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642,463.51 </w:t>
            </w:r>
          </w:p>
        </w:tc>
        <w:tc>
          <w:tcPr>
            <w:tcW w:w="1800" w:type="dxa"/>
            <w:shd w:val="clear" w:color="DCE6F1" w:fill="DCE6F1"/>
            <w:noWrap/>
            <w:vAlign w:val="bottom"/>
            <w:hideMark/>
          </w:tcPr>
          <w:p w14:paraId="20907CBA"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499,715.49 </w:t>
            </w:r>
          </w:p>
        </w:tc>
        <w:tc>
          <w:tcPr>
            <w:tcW w:w="1980" w:type="dxa"/>
            <w:shd w:val="clear" w:color="DCE6F1" w:fill="DCE6F1"/>
            <w:noWrap/>
            <w:vAlign w:val="bottom"/>
            <w:hideMark/>
          </w:tcPr>
          <w:p w14:paraId="620DAC28"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533,500.00 </w:t>
            </w:r>
          </w:p>
        </w:tc>
        <w:tc>
          <w:tcPr>
            <w:tcW w:w="1890" w:type="dxa"/>
            <w:shd w:val="clear" w:color="DCE6F1" w:fill="DCE6F1"/>
            <w:noWrap/>
            <w:vAlign w:val="bottom"/>
            <w:hideMark/>
          </w:tcPr>
          <w:p w14:paraId="41926A66"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8,250.00 </w:t>
            </w:r>
          </w:p>
        </w:tc>
        <w:tc>
          <w:tcPr>
            <w:tcW w:w="1530" w:type="dxa"/>
            <w:shd w:val="clear" w:color="DCE6F1" w:fill="DCE6F1"/>
            <w:noWrap/>
            <w:vAlign w:val="bottom"/>
            <w:hideMark/>
          </w:tcPr>
          <w:p w14:paraId="2908AC2A"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200,000.00 </w:t>
            </w:r>
          </w:p>
        </w:tc>
        <w:tc>
          <w:tcPr>
            <w:tcW w:w="1530" w:type="dxa"/>
            <w:shd w:val="clear" w:color="DCE6F1" w:fill="DCE6F1"/>
            <w:noWrap/>
            <w:vAlign w:val="bottom"/>
            <w:hideMark/>
          </w:tcPr>
          <w:p w14:paraId="4CC18A51"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1,883,929.00 </w:t>
            </w:r>
          </w:p>
        </w:tc>
      </w:tr>
      <w:tr w:rsidR="00FA10FE" w:rsidRPr="001C2999" w14:paraId="207F7ADB" w14:textId="77777777" w:rsidTr="00175BF3">
        <w:trPr>
          <w:trHeight w:val="449"/>
        </w:trPr>
        <w:tc>
          <w:tcPr>
            <w:tcW w:w="4950" w:type="dxa"/>
            <w:shd w:val="clear" w:color="auto" w:fill="auto"/>
            <w:vAlign w:val="center"/>
            <w:hideMark/>
          </w:tcPr>
          <w:p w14:paraId="6A40EA2F" w14:textId="77777777" w:rsidR="008D758D" w:rsidRPr="001C2999" w:rsidRDefault="008D758D" w:rsidP="00973D98">
            <w:pPr>
              <w:pStyle w:val="ListParagraph"/>
              <w:numPr>
                <w:ilvl w:val="1"/>
                <w:numId w:val="35"/>
              </w:numPr>
              <w:rPr>
                <w:rFonts w:ascii="Arial" w:hAnsi="Arial" w:cs="Arial"/>
                <w:color w:val="000000"/>
                <w:sz w:val="18"/>
                <w:szCs w:val="18"/>
                <w:lang w:val="es-ES"/>
              </w:rPr>
            </w:pPr>
            <w:r w:rsidRPr="001C2999">
              <w:rPr>
                <w:rFonts w:ascii="Arial" w:hAnsi="Arial" w:cs="Arial"/>
                <w:spacing w:val="-2"/>
                <w:sz w:val="18"/>
                <w:szCs w:val="18"/>
                <w:lang w:val="es-ES"/>
              </w:rPr>
              <w:t>Informe con la metodología para la identificación, análisis y mitigación de riesgos de proyectos APP elaborado e implementado</w:t>
            </w:r>
          </w:p>
        </w:tc>
        <w:tc>
          <w:tcPr>
            <w:tcW w:w="2070" w:type="dxa"/>
            <w:shd w:val="clear" w:color="auto" w:fill="auto"/>
            <w:noWrap/>
            <w:vAlign w:val="bottom"/>
            <w:hideMark/>
          </w:tcPr>
          <w:p w14:paraId="576500C3"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366,379.00 </w:t>
            </w:r>
          </w:p>
        </w:tc>
        <w:tc>
          <w:tcPr>
            <w:tcW w:w="1800" w:type="dxa"/>
            <w:shd w:val="clear" w:color="auto" w:fill="auto"/>
            <w:noWrap/>
            <w:vAlign w:val="bottom"/>
            <w:hideMark/>
          </w:tcPr>
          <w:p w14:paraId="58DB2F86"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980" w:type="dxa"/>
            <w:shd w:val="clear" w:color="auto" w:fill="auto"/>
            <w:noWrap/>
            <w:vAlign w:val="bottom"/>
            <w:hideMark/>
          </w:tcPr>
          <w:p w14:paraId="6BBB1D17"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90" w:type="dxa"/>
            <w:shd w:val="clear" w:color="auto" w:fill="auto"/>
            <w:noWrap/>
            <w:vAlign w:val="bottom"/>
            <w:hideMark/>
          </w:tcPr>
          <w:p w14:paraId="0457ED66"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3C3B2737"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445C358F"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366,379.00 </w:t>
            </w:r>
          </w:p>
        </w:tc>
      </w:tr>
      <w:tr w:rsidR="00FA10FE" w:rsidRPr="001C2999" w14:paraId="1391EC1F" w14:textId="77777777" w:rsidTr="00175BF3">
        <w:trPr>
          <w:trHeight w:val="576"/>
        </w:trPr>
        <w:tc>
          <w:tcPr>
            <w:tcW w:w="4950" w:type="dxa"/>
            <w:shd w:val="clear" w:color="auto" w:fill="auto"/>
            <w:vAlign w:val="center"/>
            <w:hideMark/>
          </w:tcPr>
          <w:p w14:paraId="009DF0BD" w14:textId="77777777" w:rsidR="008D758D" w:rsidRPr="001C2999" w:rsidRDefault="008D758D" w:rsidP="00973D98">
            <w:pPr>
              <w:pStyle w:val="ListParagraph"/>
              <w:numPr>
                <w:ilvl w:val="1"/>
                <w:numId w:val="35"/>
              </w:numPr>
              <w:rPr>
                <w:rFonts w:ascii="Arial" w:hAnsi="Arial" w:cs="Arial"/>
                <w:spacing w:val="-2"/>
                <w:sz w:val="18"/>
                <w:szCs w:val="18"/>
                <w:lang w:val="es-ES"/>
              </w:rPr>
            </w:pPr>
            <w:r w:rsidRPr="001C2999">
              <w:rPr>
                <w:rFonts w:ascii="Arial" w:hAnsi="Arial" w:cs="Arial"/>
                <w:spacing w:val="-2"/>
                <w:sz w:val="18"/>
                <w:szCs w:val="18"/>
                <w:lang w:val="es-ES"/>
              </w:rPr>
              <w:lastRenderedPageBreak/>
              <w:t>Informe con la metodología del modelo optimizado de análisis de disponibilidad presupuestaria elaborado e implementado</w:t>
            </w:r>
          </w:p>
        </w:tc>
        <w:tc>
          <w:tcPr>
            <w:tcW w:w="2070" w:type="dxa"/>
            <w:shd w:val="clear" w:color="auto" w:fill="auto"/>
            <w:noWrap/>
            <w:vAlign w:val="bottom"/>
            <w:hideMark/>
          </w:tcPr>
          <w:p w14:paraId="46292055"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122,126.00 </w:t>
            </w:r>
          </w:p>
        </w:tc>
        <w:tc>
          <w:tcPr>
            <w:tcW w:w="1800" w:type="dxa"/>
            <w:shd w:val="clear" w:color="auto" w:fill="auto"/>
            <w:noWrap/>
            <w:vAlign w:val="bottom"/>
            <w:hideMark/>
          </w:tcPr>
          <w:p w14:paraId="32CA3406"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980" w:type="dxa"/>
            <w:shd w:val="clear" w:color="auto" w:fill="auto"/>
            <w:noWrap/>
            <w:vAlign w:val="bottom"/>
            <w:hideMark/>
          </w:tcPr>
          <w:p w14:paraId="123A92A3"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90" w:type="dxa"/>
            <w:shd w:val="clear" w:color="auto" w:fill="auto"/>
            <w:noWrap/>
            <w:vAlign w:val="bottom"/>
            <w:hideMark/>
          </w:tcPr>
          <w:p w14:paraId="6C18437D"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79E20F2A"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706CA8BA"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122,126.00 </w:t>
            </w:r>
          </w:p>
        </w:tc>
      </w:tr>
      <w:tr w:rsidR="00FA10FE" w:rsidRPr="001C2999" w14:paraId="4BC992E8" w14:textId="77777777" w:rsidTr="00175BF3">
        <w:trPr>
          <w:trHeight w:val="576"/>
        </w:trPr>
        <w:tc>
          <w:tcPr>
            <w:tcW w:w="4950" w:type="dxa"/>
            <w:shd w:val="clear" w:color="auto" w:fill="auto"/>
            <w:vAlign w:val="center"/>
            <w:hideMark/>
          </w:tcPr>
          <w:p w14:paraId="54B0C0E0" w14:textId="12481DC1" w:rsidR="008D758D" w:rsidRPr="001C2999" w:rsidRDefault="008D758D" w:rsidP="00973D98">
            <w:pPr>
              <w:pStyle w:val="ListParagraph"/>
              <w:numPr>
                <w:ilvl w:val="1"/>
                <w:numId w:val="35"/>
              </w:numPr>
              <w:rPr>
                <w:rFonts w:ascii="Arial" w:hAnsi="Arial" w:cs="Arial"/>
                <w:spacing w:val="-2"/>
                <w:sz w:val="18"/>
                <w:szCs w:val="18"/>
                <w:lang w:val="es-ES"/>
              </w:rPr>
            </w:pPr>
            <w:r w:rsidRPr="001C2999">
              <w:rPr>
                <w:rFonts w:ascii="Arial" w:hAnsi="Arial" w:cs="Arial"/>
                <w:spacing w:val="-2"/>
                <w:sz w:val="18"/>
                <w:szCs w:val="18"/>
                <w:lang w:val="es-ES"/>
              </w:rPr>
              <w:t xml:space="preserve">Informe con los lineamientos para la valoración, registro y gestión de los </w:t>
            </w:r>
            <w:r w:rsidR="00C60DD0">
              <w:rPr>
                <w:rFonts w:ascii="Arial" w:hAnsi="Arial" w:cs="Arial"/>
                <w:spacing w:val="-2"/>
                <w:sz w:val="18"/>
                <w:szCs w:val="18"/>
                <w:lang w:val="es-ES"/>
              </w:rPr>
              <w:t>compromisos</w:t>
            </w:r>
            <w:r w:rsidR="00C60DD0" w:rsidRPr="001C2999">
              <w:rPr>
                <w:rFonts w:ascii="Arial" w:hAnsi="Arial" w:cs="Arial"/>
                <w:spacing w:val="-2"/>
                <w:sz w:val="18"/>
                <w:szCs w:val="18"/>
                <w:lang w:val="es-ES"/>
              </w:rPr>
              <w:t xml:space="preserve"> </w:t>
            </w:r>
            <w:r w:rsidRPr="001C2999">
              <w:rPr>
                <w:rFonts w:ascii="Arial" w:hAnsi="Arial" w:cs="Arial"/>
                <w:spacing w:val="-2"/>
                <w:sz w:val="18"/>
                <w:szCs w:val="18"/>
                <w:lang w:val="es-ES"/>
              </w:rPr>
              <w:t>firmes y contingentes elaborado e implementado</w:t>
            </w:r>
          </w:p>
        </w:tc>
        <w:tc>
          <w:tcPr>
            <w:tcW w:w="2070" w:type="dxa"/>
            <w:shd w:val="clear" w:color="auto" w:fill="auto"/>
            <w:noWrap/>
            <w:vAlign w:val="bottom"/>
            <w:hideMark/>
          </w:tcPr>
          <w:p w14:paraId="1BE43BDA"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18,092.78 </w:t>
            </w:r>
          </w:p>
        </w:tc>
        <w:tc>
          <w:tcPr>
            <w:tcW w:w="1800" w:type="dxa"/>
            <w:shd w:val="clear" w:color="auto" w:fill="auto"/>
            <w:noWrap/>
            <w:vAlign w:val="bottom"/>
            <w:hideMark/>
          </w:tcPr>
          <w:p w14:paraId="1DD8D1F2"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144,742.22 </w:t>
            </w:r>
          </w:p>
        </w:tc>
        <w:tc>
          <w:tcPr>
            <w:tcW w:w="1980" w:type="dxa"/>
            <w:shd w:val="clear" w:color="auto" w:fill="auto"/>
            <w:noWrap/>
            <w:vAlign w:val="bottom"/>
            <w:hideMark/>
          </w:tcPr>
          <w:p w14:paraId="21FAE9C9"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90" w:type="dxa"/>
            <w:shd w:val="clear" w:color="auto" w:fill="auto"/>
            <w:noWrap/>
            <w:vAlign w:val="bottom"/>
            <w:hideMark/>
          </w:tcPr>
          <w:p w14:paraId="31E798B1"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1CD97B85"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5E646027"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162,835.00 </w:t>
            </w:r>
          </w:p>
        </w:tc>
      </w:tr>
      <w:tr w:rsidR="00FA10FE" w:rsidRPr="001C2999" w14:paraId="77F61B77" w14:textId="77777777" w:rsidTr="00175BF3">
        <w:trPr>
          <w:trHeight w:val="576"/>
        </w:trPr>
        <w:tc>
          <w:tcPr>
            <w:tcW w:w="4950" w:type="dxa"/>
            <w:shd w:val="clear" w:color="auto" w:fill="auto"/>
            <w:vAlign w:val="center"/>
            <w:hideMark/>
          </w:tcPr>
          <w:p w14:paraId="4467F88F" w14:textId="77777777" w:rsidR="008D758D" w:rsidRPr="001C2999" w:rsidRDefault="008D758D" w:rsidP="00973D98">
            <w:pPr>
              <w:pStyle w:val="ListParagraph"/>
              <w:numPr>
                <w:ilvl w:val="1"/>
                <w:numId w:val="35"/>
              </w:numPr>
              <w:rPr>
                <w:rFonts w:ascii="Arial" w:hAnsi="Arial" w:cs="Arial"/>
                <w:spacing w:val="-2"/>
                <w:sz w:val="18"/>
                <w:szCs w:val="18"/>
                <w:lang w:val="es-ES"/>
              </w:rPr>
            </w:pPr>
            <w:r w:rsidRPr="001C2999">
              <w:rPr>
                <w:rFonts w:ascii="Arial" w:hAnsi="Arial" w:cs="Arial"/>
                <w:spacing w:val="-2"/>
                <w:sz w:val="18"/>
                <w:szCs w:val="18"/>
                <w:lang w:val="es-ES"/>
              </w:rPr>
              <w:t>Informe con la metodología del modelo optimizado de análisis de sostenibilidad fiscal elaborado e implementado</w:t>
            </w:r>
          </w:p>
        </w:tc>
        <w:tc>
          <w:tcPr>
            <w:tcW w:w="2070" w:type="dxa"/>
            <w:shd w:val="clear" w:color="auto" w:fill="auto"/>
            <w:noWrap/>
            <w:vAlign w:val="bottom"/>
            <w:hideMark/>
          </w:tcPr>
          <w:p w14:paraId="63B758AB"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00" w:type="dxa"/>
            <w:shd w:val="clear" w:color="auto" w:fill="auto"/>
            <w:noWrap/>
            <w:vAlign w:val="bottom"/>
            <w:hideMark/>
          </w:tcPr>
          <w:p w14:paraId="0BD18658"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122,126.00 </w:t>
            </w:r>
          </w:p>
        </w:tc>
        <w:tc>
          <w:tcPr>
            <w:tcW w:w="1980" w:type="dxa"/>
            <w:shd w:val="clear" w:color="auto" w:fill="auto"/>
            <w:noWrap/>
            <w:vAlign w:val="bottom"/>
            <w:hideMark/>
          </w:tcPr>
          <w:p w14:paraId="001B98DE"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90" w:type="dxa"/>
            <w:shd w:val="clear" w:color="auto" w:fill="auto"/>
            <w:noWrap/>
            <w:vAlign w:val="bottom"/>
            <w:hideMark/>
          </w:tcPr>
          <w:p w14:paraId="3DC42748"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2923DC8F"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5FD13549"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122,126.00 </w:t>
            </w:r>
          </w:p>
        </w:tc>
      </w:tr>
      <w:tr w:rsidR="00FA10FE" w:rsidRPr="001C2999" w14:paraId="62348235" w14:textId="77777777" w:rsidTr="00175BF3">
        <w:trPr>
          <w:trHeight w:val="288"/>
        </w:trPr>
        <w:tc>
          <w:tcPr>
            <w:tcW w:w="4950" w:type="dxa"/>
            <w:shd w:val="clear" w:color="auto" w:fill="auto"/>
            <w:vAlign w:val="center"/>
            <w:hideMark/>
          </w:tcPr>
          <w:p w14:paraId="4531F78F" w14:textId="77777777" w:rsidR="008D758D" w:rsidRPr="001C2999" w:rsidRDefault="008D758D" w:rsidP="00973D98">
            <w:pPr>
              <w:pStyle w:val="ListParagraph"/>
              <w:numPr>
                <w:ilvl w:val="1"/>
                <w:numId w:val="35"/>
              </w:numPr>
              <w:rPr>
                <w:rFonts w:ascii="Arial" w:hAnsi="Arial" w:cs="Arial"/>
                <w:spacing w:val="-2"/>
                <w:sz w:val="18"/>
                <w:szCs w:val="18"/>
                <w:lang w:val="es-ES"/>
              </w:rPr>
            </w:pPr>
            <w:r w:rsidRPr="001C2999">
              <w:rPr>
                <w:rFonts w:ascii="Arial" w:hAnsi="Arial" w:cs="Arial"/>
                <w:spacing w:val="-2"/>
                <w:sz w:val="18"/>
                <w:szCs w:val="18"/>
                <w:lang w:val="es-ES"/>
              </w:rPr>
              <w:t>Informe con la metodología del modelo de gestión de Contratos APP elaborado e implementado</w:t>
            </w:r>
          </w:p>
        </w:tc>
        <w:tc>
          <w:tcPr>
            <w:tcW w:w="2070" w:type="dxa"/>
            <w:shd w:val="clear" w:color="auto" w:fill="auto"/>
            <w:noWrap/>
            <w:vAlign w:val="bottom"/>
            <w:hideMark/>
          </w:tcPr>
          <w:p w14:paraId="28F30E2E"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135,865.73 </w:t>
            </w:r>
          </w:p>
        </w:tc>
        <w:tc>
          <w:tcPr>
            <w:tcW w:w="1800" w:type="dxa"/>
            <w:shd w:val="clear" w:color="auto" w:fill="auto"/>
            <w:noWrap/>
            <w:vAlign w:val="bottom"/>
            <w:hideMark/>
          </w:tcPr>
          <w:p w14:paraId="0F73C8DD"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108,387.27 </w:t>
            </w:r>
          </w:p>
        </w:tc>
        <w:tc>
          <w:tcPr>
            <w:tcW w:w="1980" w:type="dxa"/>
            <w:shd w:val="clear" w:color="auto" w:fill="auto"/>
            <w:noWrap/>
            <w:vAlign w:val="bottom"/>
            <w:hideMark/>
          </w:tcPr>
          <w:p w14:paraId="67ED8B11"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90" w:type="dxa"/>
            <w:shd w:val="clear" w:color="auto" w:fill="auto"/>
            <w:noWrap/>
            <w:vAlign w:val="bottom"/>
            <w:hideMark/>
          </w:tcPr>
          <w:p w14:paraId="1EFD01A4"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6B34AAB8"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5E86533F"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244,253.00 </w:t>
            </w:r>
          </w:p>
        </w:tc>
      </w:tr>
      <w:tr w:rsidR="00FA10FE" w:rsidRPr="001C2999" w14:paraId="498B0645" w14:textId="77777777" w:rsidTr="00175BF3">
        <w:trPr>
          <w:trHeight w:val="260"/>
        </w:trPr>
        <w:tc>
          <w:tcPr>
            <w:tcW w:w="4950" w:type="dxa"/>
            <w:shd w:val="clear" w:color="auto" w:fill="auto"/>
            <w:vAlign w:val="center"/>
            <w:hideMark/>
          </w:tcPr>
          <w:p w14:paraId="77509E35" w14:textId="77777777" w:rsidR="008D758D" w:rsidRPr="001C2999" w:rsidRDefault="008D758D" w:rsidP="00973D98">
            <w:pPr>
              <w:pStyle w:val="ListParagraph"/>
              <w:numPr>
                <w:ilvl w:val="1"/>
                <w:numId w:val="35"/>
              </w:numPr>
              <w:rPr>
                <w:rFonts w:ascii="Arial" w:hAnsi="Arial" w:cs="Arial"/>
                <w:spacing w:val="-2"/>
                <w:sz w:val="18"/>
                <w:szCs w:val="18"/>
                <w:lang w:val="es-ES"/>
              </w:rPr>
            </w:pPr>
            <w:r w:rsidRPr="001C2999">
              <w:rPr>
                <w:rFonts w:ascii="Arial" w:hAnsi="Arial" w:cs="Arial"/>
                <w:spacing w:val="-2"/>
                <w:sz w:val="18"/>
                <w:szCs w:val="18"/>
                <w:lang w:val="es-ES"/>
              </w:rPr>
              <w:t>Módulo (software) de registro de proyectos de APP desarrollado</w:t>
            </w:r>
          </w:p>
        </w:tc>
        <w:tc>
          <w:tcPr>
            <w:tcW w:w="2070" w:type="dxa"/>
            <w:shd w:val="clear" w:color="auto" w:fill="auto"/>
            <w:noWrap/>
            <w:vAlign w:val="bottom"/>
            <w:hideMark/>
          </w:tcPr>
          <w:p w14:paraId="6AD23CEE"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00" w:type="dxa"/>
            <w:shd w:val="clear" w:color="auto" w:fill="auto"/>
            <w:noWrap/>
            <w:vAlign w:val="bottom"/>
            <w:hideMark/>
          </w:tcPr>
          <w:p w14:paraId="1E786309"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36,960.00 </w:t>
            </w:r>
          </w:p>
        </w:tc>
        <w:tc>
          <w:tcPr>
            <w:tcW w:w="1980" w:type="dxa"/>
            <w:shd w:val="clear" w:color="auto" w:fill="auto"/>
            <w:noWrap/>
            <w:vAlign w:val="bottom"/>
            <w:hideMark/>
          </w:tcPr>
          <w:p w14:paraId="0B7C0B64"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90" w:type="dxa"/>
            <w:shd w:val="clear" w:color="auto" w:fill="auto"/>
            <w:noWrap/>
            <w:vAlign w:val="bottom"/>
            <w:hideMark/>
          </w:tcPr>
          <w:p w14:paraId="30CDBADE"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5F86B1AF"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4D5B7B03"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36,960.00 </w:t>
            </w:r>
          </w:p>
        </w:tc>
      </w:tr>
      <w:tr w:rsidR="00FA10FE" w:rsidRPr="001C2999" w14:paraId="783931FE" w14:textId="77777777" w:rsidTr="00175BF3">
        <w:trPr>
          <w:trHeight w:val="386"/>
        </w:trPr>
        <w:tc>
          <w:tcPr>
            <w:tcW w:w="4950" w:type="dxa"/>
            <w:shd w:val="clear" w:color="auto" w:fill="auto"/>
            <w:vAlign w:val="center"/>
            <w:hideMark/>
          </w:tcPr>
          <w:p w14:paraId="7D190722" w14:textId="77777777" w:rsidR="008D758D" w:rsidRPr="001C2999" w:rsidRDefault="008D758D" w:rsidP="00973D98">
            <w:pPr>
              <w:pStyle w:val="ListParagraph"/>
              <w:numPr>
                <w:ilvl w:val="1"/>
                <w:numId w:val="35"/>
              </w:numPr>
              <w:rPr>
                <w:rFonts w:ascii="Arial" w:hAnsi="Arial" w:cs="Arial"/>
                <w:spacing w:val="-2"/>
                <w:sz w:val="18"/>
                <w:szCs w:val="18"/>
                <w:lang w:val="es-ES"/>
              </w:rPr>
            </w:pPr>
            <w:r w:rsidRPr="001C2999">
              <w:rPr>
                <w:rFonts w:ascii="Arial" w:hAnsi="Arial" w:cs="Arial"/>
                <w:spacing w:val="-2"/>
                <w:sz w:val="18"/>
                <w:szCs w:val="18"/>
                <w:lang w:val="es-ES"/>
              </w:rPr>
              <w:t xml:space="preserve">Funcionarios públicos capacitados en APP </w:t>
            </w:r>
          </w:p>
        </w:tc>
        <w:tc>
          <w:tcPr>
            <w:tcW w:w="2070" w:type="dxa"/>
            <w:shd w:val="clear" w:color="auto" w:fill="auto"/>
            <w:noWrap/>
            <w:vAlign w:val="bottom"/>
            <w:hideMark/>
          </w:tcPr>
          <w:p w14:paraId="4433AA4C"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800" w:type="dxa"/>
            <w:shd w:val="clear" w:color="auto" w:fill="auto"/>
            <w:noWrap/>
            <w:vAlign w:val="bottom"/>
            <w:hideMark/>
          </w:tcPr>
          <w:p w14:paraId="0D1904B2"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87,500.00 </w:t>
            </w:r>
          </w:p>
        </w:tc>
        <w:tc>
          <w:tcPr>
            <w:tcW w:w="1980" w:type="dxa"/>
            <w:shd w:val="clear" w:color="auto" w:fill="auto"/>
            <w:noWrap/>
            <w:vAlign w:val="bottom"/>
            <w:hideMark/>
          </w:tcPr>
          <w:p w14:paraId="13D5E766"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533,500.00 </w:t>
            </w:r>
          </w:p>
        </w:tc>
        <w:tc>
          <w:tcPr>
            <w:tcW w:w="1890" w:type="dxa"/>
            <w:shd w:val="clear" w:color="auto" w:fill="auto"/>
            <w:noWrap/>
            <w:vAlign w:val="bottom"/>
            <w:hideMark/>
          </w:tcPr>
          <w:p w14:paraId="101AF984"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8,250.00 </w:t>
            </w:r>
          </w:p>
        </w:tc>
        <w:tc>
          <w:tcPr>
            <w:tcW w:w="1530" w:type="dxa"/>
            <w:shd w:val="clear" w:color="auto" w:fill="auto"/>
            <w:noWrap/>
            <w:vAlign w:val="bottom"/>
            <w:hideMark/>
          </w:tcPr>
          <w:p w14:paraId="75E2FF09"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200,000.00 </w:t>
            </w:r>
          </w:p>
        </w:tc>
        <w:tc>
          <w:tcPr>
            <w:tcW w:w="1530" w:type="dxa"/>
            <w:shd w:val="clear" w:color="auto" w:fill="auto"/>
            <w:noWrap/>
            <w:vAlign w:val="bottom"/>
            <w:hideMark/>
          </w:tcPr>
          <w:p w14:paraId="205F046B" w14:textId="77777777" w:rsidR="008D758D" w:rsidRPr="001C2999" w:rsidRDefault="008D758D" w:rsidP="00973D98">
            <w:pPr>
              <w:rPr>
                <w:rFonts w:ascii="Arial" w:hAnsi="Arial" w:cs="Arial"/>
                <w:color w:val="000000"/>
                <w:spacing w:val="0"/>
                <w:sz w:val="18"/>
                <w:szCs w:val="18"/>
                <w:lang w:val="en-US"/>
              </w:rPr>
            </w:pPr>
            <w:r w:rsidRPr="004A4EB8">
              <w:rPr>
                <w:rFonts w:ascii="Arial" w:hAnsi="Arial" w:cs="Arial"/>
                <w:color w:val="000000"/>
                <w:sz w:val="18"/>
                <w:szCs w:val="18"/>
              </w:rPr>
              <w:t xml:space="preserve">                   829,250.00 </w:t>
            </w:r>
          </w:p>
        </w:tc>
      </w:tr>
      <w:tr w:rsidR="00FA10FE" w:rsidRPr="001C2999" w14:paraId="6C12C8B6" w14:textId="77777777" w:rsidTr="00175BF3">
        <w:trPr>
          <w:trHeight w:val="539"/>
        </w:trPr>
        <w:tc>
          <w:tcPr>
            <w:tcW w:w="4950" w:type="dxa"/>
            <w:shd w:val="clear" w:color="DCE6F1" w:fill="DCE6F1"/>
            <w:vAlign w:val="center"/>
            <w:hideMark/>
          </w:tcPr>
          <w:p w14:paraId="3E1B03C2" w14:textId="77777777" w:rsidR="008D758D" w:rsidRPr="001C2999" w:rsidRDefault="008D758D" w:rsidP="00D27776">
            <w:pPr>
              <w:rPr>
                <w:rFonts w:ascii="Arial" w:hAnsi="Arial" w:cs="Arial"/>
                <w:color w:val="000000"/>
                <w:spacing w:val="0"/>
                <w:sz w:val="18"/>
                <w:szCs w:val="18"/>
                <w:lang w:val="es-ES"/>
              </w:rPr>
            </w:pPr>
            <w:r w:rsidRPr="001C2999">
              <w:rPr>
                <w:rFonts w:ascii="Arial" w:hAnsi="Arial" w:cs="Arial"/>
                <w:color w:val="000000"/>
                <w:spacing w:val="0"/>
                <w:sz w:val="18"/>
                <w:szCs w:val="18"/>
                <w:lang w:val="es-ES"/>
              </w:rPr>
              <w:t>Componente 2. Fortalecimiento de los Instrumentos de estructuración de proyectos de inversión pública bajo modalidad de APP</w:t>
            </w:r>
          </w:p>
        </w:tc>
        <w:tc>
          <w:tcPr>
            <w:tcW w:w="2070" w:type="dxa"/>
            <w:shd w:val="clear" w:color="DCE6F1" w:fill="DCE6F1"/>
            <w:noWrap/>
            <w:vAlign w:val="bottom"/>
            <w:hideMark/>
          </w:tcPr>
          <w:p w14:paraId="2D6BF29C" w14:textId="18307706"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5,605,250.00 </w:t>
            </w:r>
          </w:p>
        </w:tc>
        <w:tc>
          <w:tcPr>
            <w:tcW w:w="1800" w:type="dxa"/>
            <w:shd w:val="clear" w:color="DCE6F1" w:fill="DCE6F1"/>
            <w:noWrap/>
            <w:vAlign w:val="bottom"/>
            <w:hideMark/>
          </w:tcPr>
          <w:p w14:paraId="214708F1" w14:textId="1652F195"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5,605,250.00 </w:t>
            </w:r>
          </w:p>
        </w:tc>
        <w:tc>
          <w:tcPr>
            <w:tcW w:w="1980" w:type="dxa"/>
            <w:shd w:val="clear" w:color="DCE6F1" w:fill="DCE6F1"/>
            <w:noWrap/>
            <w:vAlign w:val="bottom"/>
            <w:hideMark/>
          </w:tcPr>
          <w:p w14:paraId="3D2EB6DB" w14:textId="070A90C9"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5,000,000.00 </w:t>
            </w:r>
          </w:p>
        </w:tc>
        <w:tc>
          <w:tcPr>
            <w:tcW w:w="1890" w:type="dxa"/>
            <w:shd w:val="clear" w:color="DCE6F1" w:fill="DCE6F1"/>
            <w:noWrap/>
            <w:vAlign w:val="bottom"/>
            <w:hideMark/>
          </w:tcPr>
          <w:p w14:paraId="4429B6F7" w14:textId="77777777" w:rsidR="008D758D" w:rsidRPr="00D67EF3" w:rsidRDefault="008D758D" w:rsidP="00D27776">
            <w:pPr>
              <w:rPr>
                <w:rFonts w:ascii="Arial" w:hAnsi="Arial" w:cs="Arial"/>
                <w:color w:val="000000"/>
                <w:sz w:val="18"/>
                <w:szCs w:val="18"/>
              </w:rPr>
            </w:pPr>
            <w:r w:rsidRPr="004A4EB8">
              <w:rPr>
                <w:rFonts w:ascii="Arial" w:hAnsi="Arial" w:cs="Arial"/>
                <w:color w:val="000000"/>
                <w:sz w:val="18"/>
                <w:szCs w:val="18"/>
              </w:rPr>
              <w:t xml:space="preserve">                          -   </w:t>
            </w:r>
          </w:p>
        </w:tc>
        <w:tc>
          <w:tcPr>
            <w:tcW w:w="1530" w:type="dxa"/>
            <w:shd w:val="clear" w:color="DCE6F1" w:fill="DCE6F1"/>
            <w:noWrap/>
            <w:vAlign w:val="bottom"/>
            <w:hideMark/>
          </w:tcPr>
          <w:p w14:paraId="0F5CFF8B" w14:textId="77777777"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DCE6F1" w:fill="DCE6F1"/>
            <w:noWrap/>
            <w:vAlign w:val="bottom"/>
            <w:hideMark/>
          </w:tcPr>
          <w:p w14:paraId="7DC43ADA" w14:textId="77777777"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16,210,500.00 </w:t>
            </w:r>
          </w:p>
        </w:tc>
      </w:tr>
      <w:tr w:rsidR="00FA10FE" w:rsidRPr="001C2999" w14:paraId="19680475" w14:textId="77777777" w:rsidTr="00175BF3">
        <w:trPr>
          <w:trHeight w:val="593"/>
        </w:trPr>
        <w:tc>
          <w:tcPr>
            <w:tcW w:w="4950" w:type="dxa"/>
            <w:shd w:val="clear" w:color="auto" w:fill="auto"/>
            <w:vAlign w:val="center"/>
            <w:hideMark/>
          </w:tcPr>
          <w:p w14:paraId="2E203CF8" w14:textId="77777777" w:rsidR="008D758D" w:rsidRPr="001C2999" w:rsidRDefault="008D758D" w:rsidP="00D27776">
            <w:pPr>
              <w:pStyle w:val="ListParagraph"/>
              <w:numPr>
                <w:ilvl w:val="1"/>
                <w:numId w:val="36"/>
              </w:numPr>
              <w:rPr>
                <w:rFonts w:ascii="Arial" w:hAnsi="Arial" w:cs="Arial"/>
                <w:spacing w:val="-2"/>
                <w:sz w:val="18"/>
                <w:szCs w:val="18"/>
                <w:lang w:val="es-ES"/>
              </w:rPr>
            </w:pPr>
            <w:r w:rsidRPr="001C2999">
              <w:rPr>
                <w:rFonts w:ascii="Arial" w:hAnsi="Arial" w:cs="Arial"/>
                <w:spacing w:val="-2"/>
                <w:sz w:val="18"/>
                <w:szCs w:val="18"/>
                <w:lang w:val="es-ES"/>
              </w:rPr>
              <w:t>Programa de reciclaje de activos de infraestructura pública implementado</w:t>
            </w:r>
          </w:p>
        </w:tc>
        <w:tc>
          <w:tcPr>
            <w:tcW w:w="2070" w:type="dxa"/>
            <w:shd w:val="clear" w:color="auto" w:fill="auto"/>
            <w:noWrap/>
            <w:vAlign w:val="bottom"/>
            <w:hideMark/>
          </w:tcPr>
          <w:p w14:paraId="25CFBA95" w14:textId="77777777" w:rsidR="008D758D" w:rsidRPr="00792261" w:rsidRDefault="008D758D" w:rsidP="00D27776">
            <w:pPr>
              <w:rPr>
                <w:rFonts w:ascii="Arial" w:hAnsi="Arial" w:cs="Arial"/>
                <w:color w:val="000000"/>
                <w:sz w:val="18"/>
                <w:szCs w:val="18"/>
              </w:rPr>
            </w:pPr>
            <w:r w:rsidRPr="00D67EF3">
              <w:rPr>
                <w:rFonts w:ascii="Arial" w:hAnsi="Arial" w:cs="Arial"/>
                <w:color w:val="000000"/>
                <w:sz w:val="18"/>
                <w:szCs w:val="18"/>
              </w:rPr>
              <w:t xml:space="preserve">                    605,250.00 </w:t>
            </w:r>
          </w:p>
        </w:tc>
        <w:tc>
          <w:tcPr>
            <w:tcW w:w="1800" w:type="dxa"/>
            <w:shd w:val="clear" w:color="auto" w:fill="auto"/>
            <w:noWrap/>
            <w:vAlign w:val="bottom"/>
            <w:hideMark/>
          </w:tcPr>
          <w:p w14:paraId="2D359A5B" w14:textId="77777777"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w:t>
            </w:r>
            <w:r w:rsidRPr="00792261">
              <w:rPr>
                <w:rFonts w:ascii="Arial" w:hAnsi="Arial" w:cs="Arial"/>
                <w:color w:val="000000"/>
                <w:sz w:val="18"/>
                <w:szCs w:val="18"/>
              </w:rPr>
              <w:t xml:space="preserve">605,250.00 </w:t>
            </w:r>
          </w:p>
        </w:tc>
        <w:tc>
          <w:tcPr>
            <w:tcW w:w="1980" w:type="dxa"/>
            <w:shd w:val="clear" w:color="auto" w:fill="auto"/>
            <w:noWrap/>
            <w:vAlign w:val="bottom"/>
            <w:hideMark/>
          </w:tcPr>
          <w:p w14:paraId="7C6F5FAF" w14:textId="77777777"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   </w:t>
            </w:r>
          </w:p>
        </w:tc>
        <w:tc>
          <w:tcPr>
            <w:tcW w:w="1890" w:type="dxa"/>
            <w:shd w:val="clear" w:color="auto" w:fill="auto"/>
            <w:noWrap/>
            <w:vAlign w:val="bottom"/>
            <w:hideMark/>
          </w:tcPr>
          <w:p w14:paraId="57B6B97B" w14:textId="77777777"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17F675BC" w14:textId="77777777"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650F5CCD" w14:textId="77777777"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1,210,500.00 </w:t>
            </w:r>
          </w:p>
        </w:tc>
      </w:tr>
      <w:tr w:rsidR="00FA10FE" w:rsidRPr="001C2999" w14:paraId="49C45870" w14:textId="77777777" w:rsidTr="00175BF3">
        <w:trPr>
          <w:trHeight w:val="350"/>
        </w:trPr>
        <w:tc>
          <w:tcPr>
            <w:tcW w:w="4950" w:type="dxa"/>
            <w:shd w:val="clear" w:color="auto" w:fill="auto"/>
            <w:vAlign w:val="center"/>
            <w:hideMark/>
          </w:tcPr>
          <w:p w14:paraId="2C5D7202" w14:textId="77777777" w:rsidR="008D758D" w:rsidRPr="001C2999" w:rsidRDefault="008D758D" w:rsidP="00D27776">
            <w:pPr>
              <w:pStyle w:val="ListParagraph"/>
              <w:numPr>
                <w:ilvl w:val="1"/>
                <w:numId w:val="36"/>
              </w:numPr>
              <w:rPr>
                <w:rFonts w:ascii="Arial" w:hAnsi="Arial" w:cs="Arial"/>
                <w:spacing w:val="-2"/>
                <w:sz w:val="18"/>
                <w:szCs w:val="18"/>
                <w:lang w:val="es-ES"/>
              </w:rPr>
            </w:pPr>
            <w:r w:rsidRPr="001C2999">
              <w:rPr>
                <w:rFonts w:ascii="Arial" w:hAnsi="Arial" w:cs="Arial"/>
                <w:spacing w:val="-2"/>
                <w:sz w:val="18"/>
                <w:szCs w:val="18"/>
                <w:lang w:val="es-ES"/>
              </w:rPr>
              <w:t>Estudios de estructuración de proyectos de IP bajo APP</w:t>
            </w:r>
          </w:p>
        </w:tc>
        <w:tc>
          <w:tcPr>
            <w:tcW w:w="2070" w:type="dxa"/>
            <w:shd w:val="clear" w:color="auto" w:fill="auto"/>
            <w:noWrap/>
            <w:vAlign w:val="bottom"/>
            <w:hideMark/>
          </w:tcPr>
          <w:p w14:paraId="17EB919E" w14:textId="3B613694"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5,000,000.00 </w:t>
            </w:r>
          </w:p>
        </w:tc>
        <w:tc>
          <w:tcPr>
            <w:tcW w:w="1800" w:type="dxa"/>
            <w:shd w:val="clear" w:color="auto" w:fill="auto"/>
            <w:noWrap/>
            <w:vAlign w:val="bottom"/>
            <w:hideMark/>
          </w:tcPr>
          <w:p w14:paraId="433E1A8A" w14:textId="1B779127"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5,000,000.00 </w:t>
            </w:r>
          </w:p>
        </w:tc>
        <w:tc>
          <w:tcPr>
            <w:tcW w:w="1980" w:type="dxa"/>
            <w:shd w:val="clear" w:color="auto" w:fill="auto"/>
            <w:noWrap/>
            <w:vAlign w:val="bottom"/>
            <w:hideMark/>
          </w:tcPr>
          <w:p w14:paraId="408CE631" w14:textId="55084049" w:rsidR="008D758D" w:rsidRPr="00D67EF3" w:rsidRDefault="008D758D" w:rsidP="00D27776">
            <w:pPr>
              <w:rPr>
                <w:rFonts w:ascii="Arial" w:hAnsi="Arial" w:cs="Arial"/>
                <w:color w:val="000000"/>
                <w:sz w:val="18"/>
                <w:szCs w:val="18"/>
              </w:rPr>
            </w:pPr>
            <w:r w:rsidRPr="00D67EF3">
              <w:rPr>
                <w:rFonts w:ascii="Arial" w:hAnsi="Arial" w:cs="Arial"/>
                <w:color w:val="000000"/>
                <w:sz w:val="18"/>
                <w:szCs w:val="18"/>
              </w:rPr>
              <w:t xml:space="preserve">                  5,000,000.00 </w:t>
            </w:r>
          </w:p>
        </w:tc>
        <w:tc>
          <w:tcPr>
            <w:tcW w:w="1890" w:type="dxa"/>
            <w:shd w:val="clear" w:color="auto" w:fill="auto"/>
            <w:noWrap/>
            <w:vAlign w:val="bottom"/>
            <w:hideMark/>
          </w:tcPr>
          <w:p w14:paraId="7867B945" w14:textId="3897166C"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3E3B733E" w14:textId="77777777"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09C0F003" w14:textId="77777777" w:rsidR="008D758D" w:rsidRPr="001C2999" w:rsidRDefault="008D758D" w:rsidP="00D27776">
            <w:pPr>
              <w:rPr>
                <w:rFonts w:ascii="Arial" w:hAnsi="Arial" w:cs="Arial"/>
                <w:color w:val="000000"/>
                <w:spacing w:val="0"/>
                <w:sz w:val="18"/>
                <w:szCs w:val="18"/>
                <w:lang w:val="en-US"/>
              </w:rPr>
            </w:pPr>
            <w:r w:rsidRPr="004A4EB8">
              <w:rPr>
                <w:rFonts w:ascii="Arial" w:hAnsi="Arial" w:cs="Arial"/>
                <w:color w:val="000000"/>
                <w:sz w:val="18"/>
                <w:szCs w:val="18"/>
              </w:rPr>
              <w:t xml:space="preserve">             15,000,000.00 </w:t>
            </w:r>
          </w:p>
        </w:tc>
      </w:tr>
      <w:tr w:rsidR="00FA10FE" w:rsidRPr="001C2999" w14:paraId="75197065" w14:textId="77777777" w:rsidTr="00175BF3">
        <w:trPr>
          <w:trHeight w:val="440"/>
        </w:trPr>
        <w:tc>
          <w:tcPr>
            <w:tcW w:w="4950" w:type="dxa"/>
            <w:shd w:val="clear" w:color="DCE6F1" w:fill="DCE6F1"/>
            <w:vAlign w:val="center"/>
            <w:hideMark/>
          </w:tcPr>
          <w:p w14:paraId="645822E2" w14:textId="77777777" w:rsidR="008D758D" w:rsidRPr="001C2999" w:rsidRDefault="008D758D" w:rsidP="00D27776">
            <w:pPr>
              <w:rPr>
                <w:rFonts w:ascii="Arial" w:hAnsi="Arial" w:cs="Arial"/>
                <w:color w:val="000000"/>
                <w:spacing w:val="0"/>
                <w:sz w:val="18"/>
                <w:szCs w:val="18"/>
                <w:lang w:val="es-ES"/>
              </w:rPr>
            </w:pPr>
            <w:r w:rsidRPr="001C2999">
              <w:rPr>
                <w:rFonts w:ascii="Arial" w:hAnsi="Arial" w:cs="Arial"/>
                <w:color w:val="000000"/>
                <w:spacing w:val="0"/>
                <w:sz w:val="18"/>
                <w:szCs w:val="18"/>
                <w:lang w:val="es-ES"/>
              </w:rPr>
              <w:t>Componente 3. Mejora de la inversión pública de los GAD con participación privada</w:t>
            </w:r>
          </w:p>
        </w:tc>
        <w:tc>
          <w:tcPr>
            <w:tcW w:w="2070" w:type="dxa"/>
            <w:shd w:val="clear" w:color="DCE6F1" w:fill="DCE6F1"/>
            <w:noWrap/>
            <w:vAlign w:val="bottom"/>
            <w:hideMark/>
          </w:tcPr>
          <w:p w14:paraId="243F1CB2" w14:textId="17440846" w:rsidR="008D758D" w:rsidRPr="004A4EB8" w:rsidRDefault="008D758D" w:rsidP="00D27776">
            <w:pPr>
              <w:rPr>
                <w:rFonts w:ascii="Arial" w:hAnsi="Arial" w:cs="Arial"/>
                <w:color w:val="000000"/>
                <w:sz w:val="18"/>
                <w:szCs w:val="18"/>
              </w:rPr>
            </w:pPr>
            <w:r w:rsidRPr="004A4EB8">
              <w:rPr>
                <w:rFonts w:ascii="Arial" w:hAnsi="Arial" w:cs="Arial"/>
                <w:color w:val="000000"/>
                <w:sz w:val="18"/>
                <w:szCs w:val="18"/>
              </w:rPr>
              <w:t xml:space="preserve">      1,649,138.00 </w:t>
            </w:r>
          </w:p>
        </w:tc>
        <w:tc>
          <w:tcPr>
            <w:tcW w:w="1800" w:type="dxa"/>
            <w:shd w:val="clear" w:color="DCE6F1" w:fill="DCE6F1"/>
            <w:noWrap/>
            <w:vAlign w:val="bottom"/>
            <w:hideMark/>
          </w:tcPr>
          <w:p w14:paraId="243C99B4" w14:textId="27FE3382" w:rsidR="008D758D" w:rsidRPr="004A4EB8" w:rsidRDefault="008D758D" w:rsidP="00D27776">
            <w:pPr>
              <w:rPr>
                <w:rFonts w:ascii="Arial" w:hAnsi="Arial" w:cs="Arial"/>
                <w:color w:val="000000"/>
                <w:sz w:val="18"/>
                <w:szCs w:val="18"/>
              </w:rPr>
            </w:pPr>
            <w:r w:rsidRPr="00D67EF3">
              <w:rPr>
                <w:rFonts w:ascii="Arial" w:hAnsi="Arial" w:cs="Arial"/>
                <w:color w:val="000000"/>
                <w:sz w:val="18"/>
                <w:szCs w:val="18"/>
              </w:rPr>
              <w:t xml:space="preserve">                             6,071,491.02 </w:t>
            </w:r>
          </w:p>
        </w:tc>
        <w:tc>
          <w:tcPr>
            <w:tcW w:w="1980" w:type="dxa"/>
            <w:shd w:val="clear" w:color="DCE6F1" w:fill="DCE6F1"/>
            <w:noWrap/>
            <w:vAlign w:val="bottom"/>
            <w:hideMark/>
          </w:tcPr>
          <w:p w14:paraId="43E15B58" w14:textId="5E0AC00A" w:rsidR="008D758D" w:rsidRPr="004A4EB8" w:rsidRDefault="008D758D" w:rsidP="00D27776">
            <w:pPr>
              <w:rPr>
                <w:rFonts w:ascii="Arial" w:hAnsi="Arial" w:cs="Arial"/>
                <w:color w:val="000000"/>
                <w:sz w:val="18"/>
                <w:szCs w:val="18"/>
              </w:rPr>
            </w:pPr>
            <w:r w:rsidRPr="00D67EF3">
              <w:rPr>
                <w:rFonts w:ascii="Arial" w:hAnsi="Arial" w:cs="Arial"/>
                <w:color w:val="000000"/>
                <w:sz w:val="18"/>
                <w:szCs w:val="18"/>
              </w:rPr>
              <w:t xml:space="preserve">               19,816,990.91 </w:t>
            </w:r>
          </w:p>
        </w:tc>
        <w:tc>
          <w:tcPr>
            <w:tcW w:w="1890" w:type="dxa"/>
            <w:shd w:val="clear" w:color="DCE6F1" w:fill="DCE6F1"/>
            <w:noWrap/>
            <w:vAlign w:val="bottom"/>
            <w:hideMark/>
          </w:tcPr>
          <w:p w14:paraId="377A075A" w14:textId="5D763A37" w:rsidR="008D758D" w:rsidRPr="004A4EB8" w:rsidRDefault="008D758D" w:rsidP="00D27776">
            <w:pPr>
              <w:rPr>
                <w:rFonts w:ascii="Arial" w:hAnsi="Arial" w:cs="Arial"/>
                <w:color w:val="000000"/>
                <w:sz w:val="18"/>
                <w:szCs w:val="18"/>
              </w:rPr>
            </w:pPr>
            <w:r w:rsidRPr="00D67EF3">
              <w:rPr>
                <w:rFonts w:ascii="Arial" w:hAnsi="Arial" w:cs="Arial"/>
                <w:color w:val="000000"/>
                <w:sz w:val="18"/>
                <w:szCs w:val="18"/>
              </w:rPr>
              <w:t xml:space="preserve">              10,095,170.69 </w:t>
            </w:r>
          </w:p>
        </w:tc>
        <w:tc>
          <w:tcPr>
            <w:tcW w:w="1530" w:type="dxa"/>
            <w:shd w:val="clear" w:color="DCE6F1" w:fill="DCE6F1"/>
            <w:noWrap/>
            <w:vAlign w:val="bottom"/>
            <w:hideMark/>
          </w:tcPr>
          <w:p w14:paraId="5F78CD01" w14:textId="77777777" w:rsidR="008D758D" w:rsidRPr="004A4EB8" w:rsidRDefault="008D758D" w:rsidP="00D27776">
            <w:pPr>
              <w:rPr>
                <w:rFonts w:ascii="Arial" w:hAnsi="Arial" w:cs="Arial"/>
                <w:color w:val="000000"/>
                <w:sz w:val="18"/>
                <w:szCs w:val="18"/>
              </w:rPr>
            </w:pPr>
            <w:r w:rsidRPr="004A4EB8">
              <w:rPr>
                <w:rFonts w:ascii="Arial" w:hAnsi="Arial" w:cs="Arial"/>
                <w:color w:val="000000"/>
                <w:sz w:val="18"/>
                <w:szCs w:val="18"/>
              </w:rPr>
              <w:t xml:space="preserve">      1,463,196.37 </w:t>
            </w:r>
          </w:p>
        </w:tc>
        <w:tc>
          <w:tcPr>
            <w:tcW w:w="1530" w:type="dxa"/>
            <w:shd w:val="clear" w:color="DCE6F1" w:fill="DCE6F1"/>
            <w:noWrap/>
            <w:vAlign w:val="bottom"/>
            <w:hideMark/>
          </w:tcPr>
          <w:p w14:paraId="385D79E1" w14:textId="77777777" w:rsidR="008D758D" w:rsidRPr="004A4EB8" w:rsidRDefault="008D758D" w:rsidP="00D27776">
            <w:pPr>
              <w:rPr>
                <w:rFonts w:ascii="Arial" w:hAnsi="Arial" w:cs="Arial"/>
                <w:color w:val="000000"/>
                <w:sz w:val="18"/>
                <w:szCs w:val="18"/>
              </w:rPr>
            </w:pPr>
            <w:r w:rsidRPr="004A4EB8">
              <w:rPr>
                <w:rFonts w:ascii="Arial" w:hAnsi="Arial" w:cs="Arial"/>
                <w:color w:val="000000"/>
                <w:sz w:val="18"/>
                <w:szCs w:val="18"/>
              </w:rPr>
              <w:t xml:space="preserve">             39,095,986.99 </w:t>
            </w:r>
          </w:p>
        </w:tc>
      </w:tr>
      <w:tr w:rsidR="00FA10FE" w:rsidRPr="001C2999" w14:paraId="70564332" w14:textId="77777777" w:rsidTr="00175BF3">
        <w:trPr>
          <w:trHeight w:val="359"/>
        </w:trPr>
        <w:tc>
          <w:tcPr>
            <w:tcW w:w="4950" w:type="dxa"/>
            <w:shd w:val="clear" w:color="auto" w:fill="auto"/>
            <w:vAlign w:val="center"/>
            <w:hideMark/>
          </w:tcPr>
          <w:p w14:paraId="1BE7265E" w14:textId="77777777" w:rsidR="008D758D" w:rsidRPr="001C2999" w:rsidRDefault="008D758D" w:rsidP="00703764">
            <w:pPr>
              <w:pStyle w:val="ListParagraph"/>
              <w:numPr>
                <w:ilvl w:val="1"/>
                <w:numId w:val="38"/>
              </w:numPr>
              <w:rPr>
                <w:rFonts w:ascii="Arial" w:hAnsi="Arial" w:cs="Arial"/>
                <w:color w:val="000000"/>
                <w:sz w:val="18"/>
                <w:szCs w:val="18"/>
                <w:lang w:val="es-ES"/>
              </w:rPr>
            </w:pPr>
            <w:r w:rsidRPr="001C2999">
              <w:rPr>
                <w:rFonts w:ascii="Arial" w:hAnsi="Arial" w:cs="Arial"/>
                <w:sz w:val="18"/>
                <w:szCs w:val="18"/>
                <w:lang w:val="es-ES_tradnl"/>
              </w:rPr>
              <w:t>Estudios de estructuración de proyectos de IP bajo APP</w:t>
            </w:r>
            <w:r w:rsidRPr="001C2999">
              <w:rPr>
                <w:rFonts w:ascii="Arial" w:hAnsi="Arial" w:cs="Arial"/>
                <w:sz w:val="18"/>
                <w:szCs w:val="18"/>
                <w:vertAlign w:val="superscript"/>
              </w:rPr>
              <w:footnoteReference w:id="15"/>
            </w:r>
          </w:p>
        </w:tc>
        <w:tc>
          <w:tcPr>
            <w:tcW w:w="2070" w:type="dxa"/>
            <w:shd w:val="clear" w:color="auto" w:fill="auto"/>
            <w:noWrap/>
            <w:vAlign w:val="bottom"/>
            <w:hideMark/>
          </w:tcPr>
          <w:p w14:paraId="0DB7AD22" w14:textId="1BA4301E"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1,200,000.00 </w:t>
            </w:r>
          </w:p>
        </w:tc>
        <w:tc>
          <w:tcPr>
            <w:tcW w:w="1800" w:type="dxa"/>
            <w:shd w:val="clear" w:color="auto" w:fill="auto"/>
            <w:noWrap/>
            <w:vAlign w:val="bottom"/>
            <w:hideMark/>
          </w:tcPr>
          <w:p w14:paraId="5A79A1AE"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567,291.67 </w:t>
            </w:r>
          </w:p>
        </w:tc>
        <w:tc>
          <w:tcPr>
            <w:tcW w:w="1980" w:type="dxa"/>
            <w:shd w:val="clear" w:color="auto" w:fill="auto"/>
            <w:noWrap/>
            <w:vAlign w:val="bottom"/>
            <w:hideMark/>
          </w:tcPr>
          <w:p w14:paraId="073C701F"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2,741,374.99 </w:t>
            </w:r>
          </w:p>
        </w:tc>
        <w:tc>
          <w:tcPr>
            <w:tcW w:w="1890" w:type="dxa"/>
            <w:shd w:val="clear" w:color="auto" w:fill="auto"/>
            <w:noWrap/>
            <w:vAlign w:val="bottom"/>
            <w:hideMark/>
          </w:tcPr>
          <w:p w14:paraId="34A61BE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4,970,083.33 </w:t>
            </w:r>
          </w:p>
        </w:tc>
        <w:tc>
          <w:tcPr>
            <w:tcW w:w="1530" w:type="dxa"/>
            <w:shd w:val="clear" w:color="auto" w:fill="auto"/>
            <w:noWrap/>
            <w:vAlign w:val="bottom"/>
            <w:hideMark/>
          </w:tcPr>
          <w:p w14:paraId="6389EB39"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1,347,250.01 </w:t>
            </w:r>
          </w:p>
        </w:tc>
        <w:tc>
          <w:tcPr>
            <w:tcW w:w="1530" w:type="dxa"/>
            <w:shd w:val="clear" w:color="auto" w:fill="auto"/>
            <w:noWrap/>
            <w:vAlign w:val="bottom"/>
            <w:hideMark/>
          </w:tcPr>
          <w:p w14:paraId="3D11D647"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10,826,000.00 </w:t>
            </w:r>
          </w:p>
        </w:tc>
      </w:tr>
      <w:tr w:rsidR="00FA10FE" w:rsidRPr="001C2999" w14:paraId="5426A12A" w14:textId="77777777" w:rsidTr="00175BF3">
        <w:trPr>
          <w:trHeight w:val="296"/>
        </w:trPr>
        <w:tc>
          <w:tcPr>
            <w:tcW w:w="4950" w:type="dxa"/>
            <w:shd w:val="clear" w:color="auto" w:fill="auto"/>
            <w:vAlign w:val="center"/>
            <w:hideMark/>
          </w:tcPr>
          <w:p w14:paraId="07AF8EFC" w14:textId="77777777" w:rsidR="008D758D" w:rsidRPr="001C2999" w:rsidRDefault="008D758D" w:rsidP="00703764">
            <w:pPr>
              <w:pStyle w:val="ListParagraph"/>
              <w:numPr>
                <w:ilvl w:val="1"/>
                <w:numId w:val="38"/>
              </w:numPr>
              <w:rPr>
                <w:rFonts w:ascii="Arial" w:hAnsi="Arial" w:cs="Arial"/>
                <w:sz w:val="18"/>
                <w:szCs w:val="18"/>
                <w:lang w:val="es-ES_tradnl"/>
              </w:rPr>
            </w:pPr>
            <w:r w:rsidRPr="001C2999">
              <w:rPr>
                <w:rFonts w:ascii="Arial" w:hAnsi="Arial" w:cs="Arial"/>
                <w:sz w:val="18"/>
                <w:szCs w:val="18"/>
                <w:lang w:val="es-ES_tradnl"/>
              </w:rPr>
              <w:t>Fondo de garantías para la bancabilidad de proyectos APP de los GADs constituido</w:t>
            </w:r>
          </w:p>
        </w:tc>
        <w:tc>
          <w:tcPr>
            <w:tcW w:w="2070" w:type="dxa"/>
            <w:shd w:val="clear" w:color="auto" w:fill="auto"/>
            <w:noWrap/>
            <w:vAlign w:val="bottom"/>
            <w:hideMark/>
          </w:tcPr>
          <w:p w14:paraId="750D06E0"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57,850.00 </w:t>
            </w:r>
          </w:p>
        </w:tc>
        <w:tc>
          <w:tcPr>
            <w:tcW w:w="1800" w:type="dxa"/>
            <w:shd w:val="clear" w:color="auto" w:fill="auto"/>
            <w:noWrap/>
            <w:vAlign w:val="bottom"/>
            <w:hideMark/>
          </w:tcPr>
          <w:p w14:paraId="0FCDBB76"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270,696.00 </w:t>
            </w:r>
          </w:p>
        </w:tc>
        <w:tc>
          <w:tcPr>
            <w:tcW w:w="1980" w:type="dxa"/>
            <w:shd w:val="clear" w:color="auto" w:fill="auto"/>
            <w:noWrap/>
            <w:vAlign w:val="bottom"/>
            <w:hideMark/>
          </w:tcPr>
          <w:p w14:paraId="629D498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195,564.00 </w:t>
            </w:r>
          </w:p>
        </w:tc>
        <w:tc>
          <w:tcPr>
            <w:tcW w:w="1890" w:type="dxa"/>
            <w:shd w:val="clear" w:color="auto" w:fill="auto"/>
            <w:noWrap/>
            <w:vAlign w:val="bottom"/>
            <w:hideMark/>
          </w:tcPr>
          <w:p w14:paraId="471B7C17"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04745E58"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7F53FD3A"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524,110.00 </w:t>
            </w:r>
          </w:p>
        </w:tc>
      </w:tr>
      <w:tr w:rsidR="00FA10FE" w:rsidRPr="001C2999" w14:paraId="217BA27B" w14:textId="77777777" w:rsidTr="00175BF3">
        <w:trPr>
          <w:trHeight w:val="242"/>
        </w:trPr>
        <w:tc>
          <w:tcPr>
            <w:tcW w:w="4950" w:type="dxa"/>
            <w:shd w:val="clear" w:color="auto" w:fill="auto"/>
            <w:vAlign w:val="center"/>
            <w:hideMark/>
          </w:tcPr>
          <w:p w14:paraId="13E01D94" w14:textId="77777777" w:rsidR="008D758D" w:rsidRPr="001C2999" w:rsidRDefault="008D758D" w:rsidP="00DB47E6">
            <w:pPr>
              <w:pStyle w:val="ListParagraph"/>
              <w:numPr>
                <w:ilvl w:val="1"/>
                <w:numId w:val="38"/>
              </w:numPr>
              <w:rPr>
                <w:rFonts w:ascii="Arial" w:hAnsi="Arial" w:cs="Arial"/>
                <w:sz w:val="18"/>
                <w:szCs w:val="18"/>
                <w:lang w:val="es-ES_tradnl"/>
              </w:rPr>
            </w:pPr>
            <w:r w:rsidRPr="001C2999">
              <w:rPr>
                <w:rFonts w:ascii="Arial" w:hAnsi="Arial" w:cs="Arial"/>
                <w:sz w:val="18"/>
                <w:szCs w:val="18"/>
                <w:lang w:val="es-ES_tradnl"/>
              </w:rPr>
              <w:t>Proyectos que reciben garantías del Fondo de Garantías de APP</w:t>
            </w:r>
          </w:p>
        </w:tc>
        <w:tc>
          <w:tcPr>
            <w:tcW w:w="2070" w:type="dxa"/>
            <w:shd w:val="clear" w:color="auto" w:fill="auto"/>
            <w:noWrap/>
            <w:vAlign w:val="bottom"/>
            <w:hideMark/>
          </w:tcPr>
          <w:p w14:paraId="17DB76E8" w14:textId="77777777" w:rsidR="008D758D" w:rsidRPr="004A4EB8" w:rsidRDefault="008D758D" w:rsidP="00DB47E6">
            <w:pPr>
              <w:rPr>
                <w:rFonts w:ascii="Arial" w:hAnsi="Arial" w:cs="Arial"/>
                <w:color w:val="000000"/>
                <w:sz w:val="18"/>
                <w:szCs w:val="18"/>
              </w:rPr>
            </w:pPr>
            <w:r w:rsidRPr="004A4EB8">
              <w:rPr>
                <w:rFonts w:ascii="Arial" w:hAnsi="Arial" w:cs="Arial"/>
                <w:color w:val="000000"/>
                <w:sz w:val="18"/>
                <w:szCs w:val="18"/>
              </w:rPr>
              <w:t xml:space="preserve">                          -   </w:t>
            </w:r>
          </w:p>
        </w:tc>
        <w:tc>
          <w:tcPr>
            <w:tcW w:w="1800" w:type="dxa"/>
            <w:shd w:val="clear" w:color="auto" w:fill="auto"/>
            <w:noWrap/>
            <w:vAlign w:val="bottom"/>
            <w:hideMark/>
          </w:tcPr>
          <w:p w14:paraId="596D6857" w14:textId="04D6A41A" w:rsidR="008D758D" w:rsidRPr="004A4EB8" w:rsidRDefault="008D758D" w:rsidP="00DB47E6">
            <w:pPr>
              <w:rPr>
                <w:rFonts w:ascii="Arial" w:hAnsi="Arial" w:cs="Arial"/>
                <w:color w:val="000000"/>
                <w:sz w:val="18"/>
                <w:szCs w:val="18"/>
              </w:rPr>
            </w:pPr>
            <w:r>
              <w:rPr>
                <w:rFonts w:ascii="Arial" w:hAnsi="Arial" w:cs="Arial"/>
                <w:color w:val="000000"/>
                <w:sz w:val="18"/>
                <w:szCs w:val="18"/>
              </w:rPr>
              <w:t>5</w:t>
            </w:r>
            <w:r w:rsidRPr="004A4EB8">
              <w:rPr>
                <w:rFonts w:ascii="Arial" w:hAnsi="Arial" w:cs="Arial"/>
                <w:color w:val="000000"/>
                <w:sz w:val="18"/>
                <w:szCs w:val="18"/>
              </w:rPr>
              <w:t>,000,000.00</w:t>
            </w:r>
            <w:r w:rsidRPr="00D67EF3">
              <w:rPr>
                <w:rFonts w:ascii="Arial" w:hAnsi="Arial"/>
                <w:sz w:val="18"/>
              </w:rPr>
              <w:footnoteReference w:id="16"/>
            </w:r>
            <w:r w:rsidRPr="004A4EB8">
              <w:rPr>
                <w:rFonts w:ascii="Arial" w:hAnsi="Arial" w:cs="Arial"/>
                <w:color w:val="000000"/>
                <w:sz w:val="18"/>
                <w:szCs w:val="18"/>
              </w:rPr>
              <w:t xml:space="preserve">               </w:t>
            </w:r>
          </w:p>
        </w:tc>
        <w:tc>
          <w:tcPr>
            <w:tcW w:w="1980" w:type="dxa"/>
            <w:shd w:val="clear" w:color="auto" w:fill="auto"/>
            <w:noWrap/>
            <w:vAlign w:val="bottom"/>
            <w:hideMark/>
          </w:tcPr>
          <w:p w14:paraId="5548A513" w14:textId="39622B93" w:rsidR="008D758D" w:rsidRPr="004A4EB8" w:rsidRDefault="008D758D" w:rsidP="00DB47E6">
            <w:pPr>
              <w:rPr>
                <w:rFonts w:ascii="Arial" w:hAnsi="Arial" w:cs="Arial"/>
                <w:color w:val="000000"/>
                <w:sz w:val="18"/>
                <w:szCs w:val="18"/>
              </w:rPr>
            </w:pPr>
            <w:r w:rsidRPr="004A4EB8">
              <w:rPr>
                <w:rFonts w:ascii="Arial" w:hAnsi="Arial" w:cs="Arial"/>
                <w:color w:val="000000"/>
                <w:sz w:val="18"/>
                <w:szCs w:val="18"/>
              </w:rPr>
              <w:t xml:space="preserve">     16,382,539.00 </w:t>
            </w:r>
          </w:p>
        </w:tc>
        <w:tc>
          <w:tcPr>
            <w:tcW w:w="1890" w:type="dxa"/>
            <w:shd w:val="clear" w:color="auto" w:fill="auto"/>
            <w:noWrap/>
            <w:vAlign w:val="bottom"/>
            <w:hideMark/>
          </w:tcPr>
          <w:p w14:paraId="5EF1B114" w14:textId="062E6DBD" w:rsidR="008D758D" w:rsidRPr="004A4EB8" w:rsidRDefault="008D758D" w:rsidP="00DB47E6">
            <w:pPr>
              <w:rPr>
                <w:rFonts w:ascii="Arial" w:hAnsi="Arial" w:cs="Arial"/>
                <w:color w:val="000000"/>
                <w:sz w:val="18"/>
                <w:szCs w:val="18"/>
              </w:rPr>
            </w:pPr>
            <w:r>
              <w:rPr>
                <w:rFonts w:ascii="Arial" w:hAnsi="Arial" w:cs="Arial"/>
                <w:color w:val="000000"/>
                <w:sz w:val="18"/>
                <w:szCs w:val="18"/>
              </w:rPr>
              <w:t>5</w:t>
            </w:r>
            <w:r w:rsidRPr="004A4EB8">
              <w:rPr>
                <w:rFonts w:ascii="Arial" w:hAnsi="Arial" w:cs="Arial"/>
                <w:color w:val="000000"/>
                <w:sz w:val="18"/>
                <w:szCs w:val="18"/>
              </w:rPr>
              <w:t>,000,000.00</w:t>
            </w:r>
            <w:r w:rsidRPr="00D67EF3">
              <w:rPr>
                <w:rFonts w:ascii="Arial" w:hAnsi="Arial"/>
                <w:sz w:val="18"/>
              </w:rPr>
              <w:footnoteReference w:id="17"/>
            </w:r>
            <w:r w:rsidRPr="004A4EB8">
              <w:rPr>
                <w:rFonts w:ascii="Arial" w:hAnsi="Arial" w:cs="Arial"/>
                <w:color w:val="000000"/>
                <w:sz w:val="18"/>
                <w:szCs w:val="18"/>
              </w:rPr>
              <w:t xml:space="preserve">               </w:t>
            </w:r>
          </w:p>
        </w:tc>
        <w:tc>
          <w:tcPr>
            <w:tcW w:w="1530" w:type="dxa"/>
            <w:shd w:val="clear" w:color="auto" w:fill="auto"/>
            <w:noWrap/>
            <w:vAlign w:val="bottom"/>
            <w:hideMark/>
          </w:tcPr>
          <w:p w14:paraId="79232AAC" w14:textId="3E349C24" w:rsidR="008D758D" w:rsidRPr="004A4EB8" w:rsidRDefault="008D758D" w:rsidP="00DB47E6">
            <w:pPr>
              <w:rPr>
                <w:rFonts w:ascii="Arial" w:hAnsi="Arial" w:cs="Arial"/>
                <w:color w:val="000000"/>
                <w:sz w:val="18"/>
                <w:szCs w:val="18"/>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55290397" w14:textId="77777777" w:rsidR="008D758D" w:rsidRPr="004A4EB8" w:rsidRDefault="008D758D" w:rsidP="00DB47E6">
            <w:pPr>
              <w:rPr>
                <w:rFonts w:ascii="Arial" w:hAnsi="Arial" w:cs="Arial"/>
                <w:color w:val="000000"/>
                <w:sz w:val="18"/>
                <w:szCs w:val="18"/>
              </w:rPr>
            </w:pPr>
            <w:r w:rsidRPr="004A4EB8">
              <w:rPr>
                <w:rFonts w:ascii="Arial" w:hAnsi="Arial" w:cs="Arial"/>
                <w:color w:val="000000"/>
                <w:sz w:val="18"/>
                <w:szCs w:val="18"/>
              </w:rPr>
              <w:t xml:space="preserve">             26,382,539.00 </w:t>
            </w:r>
          </w:p>
        </w:tc>
      </w:tr>
      <w:tr w:rsidR="00FA10FE" w:rsidRPr="001C2999" w14:paraId="14C0C30D" w14:textId="77777777" w:rsidTr="00175BF3">
        <w:trPr>
          <w:trHeight w:val="179"/>
        </w:trPr>
        <w:tc>
          <w:tcPr>
            <w:tcW w:w="4950" w:type="dxa"/>
            <w:shd w:val="clear" w:color="auto" w:fill="auto"/>
            <w:vAlign w:val="center"/>
            <w:hideMark/>
          </w:tcPr>
          <w:p w14:paraId="64E446A8" w14:textId="77777777" w:rsidR="008D758D" w:rsidRPr="001C2999" w:rsidRDefault="008D758D" w:rsidP="00703764">
            <w:pPr>
              <w:pStyle w:val="ListParagraph"/>
              <w:numPr>
                <w:ilvl w:val="1"/>
                <w:numId w:val="38"/>
              </w:numPr>
              <w:rPr>
                <w:rFonts w:ascii="Arial" w:hAnsi="Arial" w:cs="Arial"/>
                <w:sz w:val="18"/>
                <w:szCs w:val="18"/>
                <w:lang w:val="es-ES_tradnl"/>
              </w:rPr>
            </w:pPr>
            <w:r w:rsidRPr="001C2999">
              <w:rPr>
                <w:rFonts w:ascii="Arial" w:hAnsi="Arial" w:cs="Arial"/>
                <w:sz w:val="18"/>
                <w:szCs w:val="18"/>
                <w:lang w:val="es-ES_tradnl"/>
              </w:rPr>
              <w:t xml:space="preserve">Funcionarios públicos del BDE y GADs capacitados en APP </w:t>
            </w:r>
          </w:p>
        </w:tc>
        <w:tc>
          <w:tcPr>
            <w:tcW w:w="2070" w:type="dxa"/>
            <w:shd w:val="clear" w:color="auto" w:fill="auto"/>
            <w:noWrap/>
            <w:vAlign w:val="bottom"/>
            <w:hideMark/>
          </w:tcPr>
          <w:p w14:paraId="247784FB" w14:textId="0356D890"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391,288.00 </w:t>
            </w:r>
          </w:p>
        </w:tc>
        <w:tc>
          <w:tcPr>
            <w:tcW w:w="1800" w:type="dxa"/>
            <w:shd w:val="clear" w:color="auto" w:fill="auto"/>
            <w:noWrap/>
            <w:vAlign w:val="bottom"/>
            <w:hideMark/>
          </w:tcPr>
          <w:p w14:paraId="183564E2"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233,503.35 </w:t>
            </w:r>
          </w:p>
        </w:tc>
        <w:tc>
          <w:tcPr>
            <w:tcW w:w="1980" w:type="dxa"/>
            <w:shd w:val="clear" w:color="auto" w:fill="auto"/>
            <w:noWrap/>
            <w:vAlign w:val="bottom"/>
            <w:hideMark/>
          </w:tcPr>
          <w:p w14:paraId="536BE175"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497,512.92 </w:t>
            </w:r>
          </w:p>
        </w:tc>
        <w:tc>
          <w:tcPr>
            <w:tcW w:w="1890" w:type="dxa"/>
            <w:shd w:val="clear" w:color="auto" w:fill="auto"/>
            <w:noWrap/>
            <w:vAlign w:val="bottom"/>
            <w:hideMark/>
          </w:tcPr>
          <w:p w14:paraId="6CB5178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125,087.36 </w:t>
            </w:r>
          </w:p>
        </w:tc>
        <w:tc>
          <w:tcPr>
            <w:tcW w:w="1530" w:type="dxa"/>
            <w:shd w:val="clear" w:color="auto" w:fill="auto"/>
            <w:noWrap/>
            <w:vAlign w:val="bottom"/>
            <w:hideMark/>
          </w:tcPr>
          <w:p w14:paraId="7A555216"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115,946.36 </w:t>
            </w:r>
          </w:p>
        </w:tc>
        <w:tc>
          <w:tcPr>
            <w:tcW w:w="1530" w:type="dxa"/>
            <w:shd w:val="clear" w:color="auto" w:fill="auto"/>
            <w:noWrap/>
            <w:vAlign w:val="bottom"/>
            <w:hideMark/>
          </w:tcPr>
          <w:p w14:paraId="363B1C7D"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1,363,337.99 </w:t>
            </w:r>
          </w:p>
        </w:tc>
      </w:tr>
      <w:tr w:rsidR="00FA10FE" w:rsidRPr="001C2999" w14:paraId="5E3CCEAA" w14:textId="77777777" w:rsidTr="00175BF3">
        <w:trPr>
          <w:trHeight w:val="287"/>
        </w:trPr>
        <w:tc>
          <w:tcPr>
            <w:tcW w:w="4950" w:type="dxa"/>
            <w:shd w:val="clear" w:color="DCE6F1" w:fill="DCE6F1"/>
            <w:vAlign w:val="center"/>
            <w:hideMark/>
          </w:tcPr>
          <w:p w14:paraId="3056FE37" w14:textId="35BECABB" w:rsidR="008D758D" w:rsidRPr="001C2999" w:rsidRDefault="008D758D" w:rsidP="00703764">
            <w:pPr>
              <w:rPr>
                <w:rFonts w:ascii="Arial" w:hAnsi="Arial" w:cs="Arial"/>
                <w:color w:val="000000"/>
                <w:spacing w:val="0"/>
                <w:sz w:val="18"/>
                <w:szCs w:val="18"/>
                <w:lang w:val="es-ES"/>
              </w:rPr>
            </w:pPr>
            <w:r w:rsidRPr="001C2999">
              <w:rPr>
                <w:rFonts w:ascii="Arial" w:hAnsi="Arial" w:cs="Arial"/>
                <w:color w:val="000000"/>
                <w:spacing w:val="0"/>
                <w:sz w:val="18"/>
                <w:szCs w:val="18"/>
                <w:lang w:val="es-ES"/>
              </w:rPr>
              <w:t>Administración del programa</w:t>
            </w:r>
          </w:p>
        </w:tc>
        <w:tc>
          <w:tcPr>
            <w:tcW w:w="2070" w:type="dxa"/>
            <w:shd w:val="clear" w:color="DCE6F1" w:fill="DCE6F1"/>
            <w:noWrap/>
            <w:vAlign w:val="bottom"/>
            <w:hideMark/>
          </w:tcPr>
          <w:p w14:paraId="14635C53" w14:textId="7374272C"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287,049.76 </w:t>
            </w:r>
          </w:p>
        </w:tc>
        <w:tc>
          <w:tcPr>
            <w:tcW w:w="1800" w:type="dxa"/>
            <w:shd w:val="clear" w:color="DCE6F1" w:fill="DCE6F1"/>
            <w:noWrap/>
            <w:vAlign w:val="bottom"/>
            <w:hideMark/>
          </w:tcPr>
          <w:p w14:paraId="42D9958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389,770.77 </w:t>
            </w:r>
          </w:p>
        </w:tc>
        <w:tc>
          <w:tcPr>
            <w:tcW w:w="1980" w:type="dxa"/>
            <w:shd w:val="clear" w:color="DCE6F1" w:fill="DCE6F1"/>
            <w:noWrap/>
            <w:vAlign w:val="bottom"/>
            <w:hideMark/>
          </w:tcPr>
          <w:p w14:paraId="304AFAF2"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392,966.69 </w:t>
            </w:r>
          </w:p>
        </w:tc>
        <w:tc>
          <w:tcPr>
            <w:tcW w:w="1890" w:type="dxa"/>
            <w:shd w:val="clear" w:color="DCE6F1" w:fill="DCE6F1"/>
            <w:noWrap/>
            <w:vAlign w:val="bottom"/>
            <w:hideMark/>
          </w:tcPr>
          <w:p w14:paraId="4789DCA5"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415,146.38 </w:t>
            </w:r>
          </w:p>
        </w:tc>
        <w:tc>
          <w:tcPr>
            <w:tcW w:w="1530" w:type="dxa"/>
            <w:shd w:val="clear" w:color="DCE6F1" w:fill="DCE6F1"/>
            <w:noWrap/>
            <w:vAlign w:val="bottom"/>
            <w:hideMark/>
          </w:tcPr>
          <w:p w14:paraId="0EE291C4" w14:textId="4A0FA883"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864,649.12 </w:t>
            </w:r>
          </w:p>
        </w:tc>
        <w:tc>
          <w:tcPr>
            <w:tcW w:w="1530" w:type="dxa"/>
            <w:shd w:val="clear" w:color="DCE6F1" w:fill="DCE6F1"/>
            <w:noWrap/>
            <w:vAlign w:val="bottom"/>
            <w:hideMark/>
          </w:tcPr>
          <w:p w14:paraId="24FECE4B" w14:textId="55C08839"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2,349,582.72 </w:t>
            </w:r>
          </w:p>
        </w:tc>
      </w:tr>
      <w:tr w:rsidR="00FA10FE" w:rsidRPr="001C2999" w14:paraId="740B3F73" w14:textId="77777777" w:rsidTr="00175BF3">
        <w:trPr>
          <w:trHeight w:val="224"/>
        </w:trPr>
        <w:tc>
          <w:tcPr>
            <w:tcW w:w="4950" w:type="dxa"/>
            <w:shd w:val="clear" w:color="auto" w:fill="auto"/>
            <w:vAlign w:val="center"/>
            <w:hideMark/>
          </w:tcPr>
          <w:p w14:paraId="706D4EDB" w14:textId="77777777" w:rsidR="00FA10FE" w:rsidRPr="001C2999" w:rsidRDefault="00FA10FE" w:rsidP="00703764">
            <w:pPr>
              <w:rPr>
                <w:rFonts w:ascii="Arial" w:hAnsi="Arial" w:cs="Arial"/>
                <w:color w:val="000000"/>
                <w:spacing w:val="0"/>
                <w:sz w:val="18"/>
                <w:szCs w:val="18"/>
                <w:lang w:val="es-ES"/>
              </w:rPr>
            </w:pPr>
            <w:r w:rsidRPr="001C2999">
              <w:rPr>
                <w:rFonts w:ascii="Arial" w:hAnsi="Arial" w:cs="Arial"/>
                <w:color w:val="000000"/>
                <w:spacing w:val="0"/>
                <w:sz w:val="18"/>
                <w:szCs w:val="18"/>
                <w:lang w:val="es-ES"/>
              </w:rPr>
              <w:lastRenderedPageBreak/>
              <w:t>Contratación equipo de coordinación y administración de proyecto</w:t>
            </w:r>
          </w:p>
        </w:tc>
        <w:tc>
          <w:tcPr>
            <w:tcW w:w="2070" w:type="dxa"/>
            <w:shd w:val="clear" w:color="auto" w:fill="auto"/>
            <w:noWrap/>
            <w:vAlign w:val="bottom"/>
            <w:hideMark/>
          </w:tcPr>
          <w:p w14:paraId="2C7728A9" w14:textId="5636DC5B" w:rsidR="00FA10FE" w:rsidRPr="004A4EB8" w:rsidRDefault="00FA10FE" w:rsidP="00703764">
            <w:pPr>
              <w:rPr>
                <w:rFonts w:ascii="Arial" w:hAnsi="Arial" w:cs="Arial"/>
                <w:color w:val="000000"/>
                <w:sz w:val="18"/>
                <w:szCs w:val="18"/>
              </w:rPr>
            </w:pPr>
            <w:r w:rsidRPr="004A4EB8">
              <w:rPr>
                <w:rFonts w:ascii="Arial" w:hAnsi="Arial" w:cs="Arial"/>
                <w:color w:val="000000"/>
                <w:sz w:val="18"/>
                <w:szCs w:val="18"/>
              </w:rPr>
              <w:t xml:space="preserve">          287,049.76 </w:t>
            </w:r>
          </w:p>
        </w:tc>
        <w:tc>
          <w:tcPr>
            <w:tcW w:w="1800" w:type="dxa"/>
            <w:shd w:val="clear" w:color="auto" w:fill="auto"/>
            <w:noWrap/>
            <w:vAlign w:val="bottom"/>
            <w:hideMark/>
          </w:tcPr>
          <w:p w14:paraId="725FB408" w14:textId="77777777" w:rsidR="00FA10FE" w:rsidRPr="004A4EB8" w:rsidRDefault="00FA10FE" w:rsidP="00703764">
            <w:pPr>
              <w:rPr>
                <w:rFonts w:ascii="Arial" w:hAnsi="Arial" w:cs="Arial"/>
                <w:color w:val="000000"/>
                <w:sz w:val="18"/>
                <w:szCs w:val="18"/>
              </w:rPr>
            </w:pPr>
            <w:r w:rsidRPr="004A4EB8">
              <w:rPr>
                <w:rFonts w:ascii="Arial" w:hAnsi="Arial" w:cs="Arial"/>
                <w:color w:val="000000"/>
                <w:sz w:val="18"/>
                <w:szCs w:val="18"/>
              </w:rPr>
              <w:t xml:space="preserve">                   389,770.77 </w:t>
            </w:r>
          </w:p>
        </w:tc>
        <w:tc>
          <w:tcPr>
            <w:tcW w:w="1980" w:type="dxa"/>
            <w:shd w:val="clear" w:color="auto" w:fill="auto"/>
            <w:noWrap/>
            <w:vAlign w:val="bottom"/>
            <w:hideMark/>
          </w:tcPr>
          <w:p w14:paraId="5C8A9289" w14:textId="77777777" w:rsidR="00FA10FE" w:rsidRPr="004A4EB8" w:rsidRDefault="00FA10FE" w:rsidP="00703764">
            <w:pPr>
              <w:rPr>
                <w:rFonts w:ascii="Arial" w:hAnsi="Arial" w:cs="Arial"/>
                <w:color w:val="000000"/>
                <w:sz w:val="18"/>
                <w:szCs w:val="18"/>
              </w:rPr>
            </w:pPr>
            <w:r w:rsidRPr="004A4EB8">
              <w:rPr>
                <w:rFonts w:ascii="Arial" w:hAnsi="Arial" w:cs="Arial"/>
                <w:color w:val="000000"/>
                <w:sz w:val="18"/>
                <w:szCs w:val="18"/>
              </w:rPr>
              <w:t xml:space="preserve">           392,966.69 </w:t>
            </w:r>
          </w:p>
        </w:tc>
        <w:tc>
          <w:tcPr>
            <w:tcW w:w="1890" w:type="dxa"/>
            <w:shd w:val="clear" w:color="auto" w:fill="auto"/>
            <w:noWrap/>
            <w:vAlign w:val="bottom"/>
            <w:hideMark/>
          </w:tcPr>
          <w:p w14:paraId="4B2486E2" w14:textId="77777777" w:rsidR="00FA10FE" w:rsidRPr="004A4EB8" w:rsidRDefault="00FA10FE" w:rsidP="00703764">
            <w:pPr>
              <w:rPr>
                <w:rFonts w:ascii="Arial" w:hAnsi="Arial" w:cs="Arial"/>
                <w:color w:val="000000"/>
                <w:sz w:val="18"/>
                <w:szCs w:val="18"/>
              </w:rPr>
            </w:pPr>
            <w:r w:rsidRPr="004A4EB8">
              <w:rPr>
                <w:rFonts w:ascii="Arial" w:hAnsi="Arial" w:cs="Arial"/>
                <w:color w:val="000000"/>
                <w:sz w:val="18"/>
                <w:szCs w:val="18"/>
              </w:rPr>
              <w:t xml:space="preserve">          415,146.38 </w:t>
            </w:r>
          </w:p>
        </w:tc>
        <w:tc>
          <w:tcPr>
            <w:tcW w:w="1530" w:type="dxa"/>
            <w:shd w:val="clear" w:color="auto" w:fill="auto"/>
            <w:noWrap/>
            <w:vAlign w:val="bottom"/>
            <w:hideMark/>
          </w:tcPr>
          <w:p w14:paraId="53576245" w14:textId="11B06D3F" w:rsidR="00FA10FE" w:rsidRPr="004A4EB8" w:rsidRDefault="00FA10FE" w:rsidP="00703764">
            <w:pPr>
              <w:rPr>
                <w:rFonts w:ascii="Arial" w:hAnsi="Arial" w:cs="Arial"/>
                <w:color w:val="000000"/>
                <w:sz w:val="18"/>
                <w:szCs w:val="18"/>
              </w:rPr>
            </w:pPr>
            <w:r w:rsidRPr="004A4EB8">
              <w:rPr>
                <w:rFonts w:ascii="Arial" w:hAnsi="Arial" w:cs="Arial"/>
                <w:color w:val="000000"/>
                <w:sz w:val="18"/>
                <w:szCs w:val="18"/>
              </w:rPr>
              <w:t xml:space="preserve">          360,866.42 </w:t>
            </w:r>
          </w:p>
        </w:tc>
        <w:tc>
          <w:tcPr>
            <w:tcW w:w="1530" w:type="dxa"/>
            <w:shd w:val="clear" w:color="auto" w:fill="auto"/>
            <w:noWrap/>
            <w:vAlign w:val="bottom"/>
            <w:hideMark/>
          </w:tcPr>
          <w:p w14:paraId="4D6552EA" w14:textId="77777777" w:rsidR="00FA10FE" w:rsidRPr="004A4EB8" w:rsidRDefault="00FA10FE" w:rsidP="00703764">
            <w:pPr>
              <w:rPr>
                <w:rFonts w:ascii="Arial" w:hAnsi="Arial" w:cs="Arial"/>
                <w:color w:val="000000"/>
                <w:sz w:val="18"/>
                <w:szCs w:val="18"/>
              </w:rPr>
            </w:pPr>
            <w:r w:rsidRPr="004A4EB8">
              <w:rPr>
                <w:rFonts w:ascii="Arial" w:hAnsi="Arial" w:cs="Arial"/>
                <w:color w:val="000000"/>
                <w:sz w:val="18"/>
                <w:szCs w:val="18"/>
              </w:rPr>
              <w:t xml:space="preserve">                1,845,800.02 </w:t>
            </w:r>
          </w:p>
        </w:tc>
      </w:tr>
      <w:tr w:rsidR="00FA10FE" w:rsidRPr="001C2999" w14:paraId="2CB39D1E" w14:textId="77777777" w:rsidTr="00175BF3">
        <w:trPr>
          <w:trHeight w:val="251"/>
        </w:trPr>
        <w:tc>
          <w:tcPr>
            <w:tcW w:w="4950" w:type="dxa"/>
            <w:shd w:val="clear" w:color="auto" w:fill="auto"/>
            <w:vAlign w:val="center"/>
            <w:hideMark/>
          </w:tcPr>
          <w:p w14:paraId="388AD270" w14:textId="77777777" w:rsidR="008D758D" w:rsidRPr="001C2999" w:rsidRDefault="008D758D" w:rsidP="00703764">
            <w:pPr>
              <w:rPr>
                <w:rFonts w:ascii="Arial" w:hAnsi="Arial" w:cs="Arial"/>
                <w:color w:val="000000"/>
                <w:spacing w:val="0"/>
                <w:sz w:val="18"/>
                <w:szCs w:val="18"/>
                <w:lang w:val="en-US"/>
              </w:rPr>
            </w:pPr>
            <w:r w:rsidRPr="001C2999">
              <w:rPr>
                <w:rFonts w:ascii="Arial" w:hAnsi="Arial" w:cs="Arial"/>
                <w:color w:val="000000"/>
                <w:spacing w:val="0"/>
                <w:sz w:val="18"/>
                <w:szCs w:val="18"/>
                <w:lang w:val="en-US"/>
              </w:rPr>
              <w:t>Reserva contingencias</w:t>
            </w:r>
          </w:p>
        </w:tc>
        <w:tc>
          <w:tcPr>
            <w:tcW w:w="2070" w:type="dxa"/>
            <w:shd w:val="clear" w:color="auto" w:fill="auto"/>
            <w:noWrap/>
            <w:vAlign w:val="bottom"/>
            <w:hideMark/>
          </w:tcPr>
          <w:p w14:paraId="40B7ED33"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   </w:t>
            </w:r>
          </w:p>
        </w:tc>
        <w:tc>
          <w:tcPr>
            <w:tcW w:w="1800" w:type="dxa"/>
            <w:shd w:val="clear" w:color="auto" w:fill="auto"/>
            <w:noWrap/>
            <w:vAlign w:val="bottom"/>
            <w:hideMark/>
          </w:tcPr>
          <w:p w14:paraId="6B13A78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   </w:t>
            </w:r>
          </w:p>
        </w:tc>
        <w:tc>
          <w:tcPr>
            <w:tcW w:w="1980" w:type="dxa"/>
            <w:shd w:val="clear" w:color="auto" w:fill="auto"/>
            <w:noWrap/>
            <w:vAlign w:val="bottom"/>
            <w:hideMark/>
          </w:tcPr>
          <w:p w14:paraId="6C0FA6E2" w14:textId="3456B51F"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   </w:t>
            </w:r>
          </w:p>
        </w:tc>
        <w:tc>
          <w:tcPr>
            <w:tcW w:w="1890" w:type="dxa"/>
            <w:shd w:val="clear" w:color="auto" w:fill="auto"/>
            <w:noWrap/>
            <w:vAlign w:val="bottom"/>
            <w:hideMark/>
          </w:tcPr>
          <w:p w14:paraId="2F822437" w14:textId="7D6F23D9"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   </w:t>
            </w:r>
          </w:p>
        </w:tc>
        <w:tc>
          <w:tcPr>
            <w:tcW w:w="1530" w:type="dxa"/>
            <w:shd w:val="clear" w:color="auto" w:fill="auto"/>
            <w:noWrap/>
            <w:vAlign w:val="bottom"/>
            <w:hideMark/>
          </w:tcPr>
          <w:p w14:paraId="2EB40C0D"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503,782.70 </w:t>
            </w:r>
          </w:p>
        </w:tc>
        <w:tc>
          <w:tcPr>
            <w:tcW w:w="1530" w:type="dxa"/>
            <w:shd w:val="clear" w:color="auto" w:fill="auto"/>
            <w:noWrap/>
            <w:vAlign w:val="bottom"/>
            <w:hideMark/>
          </w:tcPr>
          <w:p w14:paraId="4C3F1FCB"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503,782.70 </w:t>
            </w:r>
          </w:p>
        </w:tc>
      </w:tr>
      <w:tr w:rsidR="00FA10FE" w:rsidRPr="001C2999" w14:paraId="315B0B61" w14:textId="77777777" w:rsidTr="00175BF3">
        <w:trPr>
          <w:trHeight w:val="251"/>
        </w:trPr>
        <w:tc>
          <w:tcPr>
            <w:tcW w:w="4950" w:type="dxa"/>
            <w:shd w:val="clear" w:color="auto" w:fill="DCE6F1"/>
            <w:vAlign w:val="center"/>
          </w:tcPr>
          <w:p w14:paraId="7672369A" w14:textId="77777777" w:rsidR="008D758D" w:rsidRPr="004A4EB8" w:rsidRDefault="008D758D" w:rsidP="00703764">
            <w:pPr>
              <w:rPr>
                <w:rFonts w:ascii="Arial" w:hAnsi="Arial" w:cs="Arial"/>
                <w:color w:val="000000"/>
                <w:spacing w:val="0"/>
                <w:sz w:val="18"/>
                <w:szCs w:val="18"/>
                <w:lang w:val="es-ES"/>
              </w:rPr>
            </w:pPr>
            <w:r w:rsidRPr="004A4EB8">
              <w:rPr>
                <w:rFonts w:ascii="Arial" w:hAnsi="Arial" w:cs="Arial"/>
                <w:color w:val="000000"/>
                <w:spacing w:val="0"/>
                <w:sz w:val="18"/>
                <w:szCs w:val="18"/>
                <w:lang w:val="es-ES"/>
              </w:rPr>
              <w:t xml:space="preserve">Presupuesto Anual para la Operación del Sistema de Monitoreo del Proyecto </w:t>
            </w:r>
          </w:p>
        </w:tc>
        <w:tc>
          <w:tcPr>
            <w:tcW w:w="2070" w:type="dxa"/>
            <w:shd w:val="clear" w:color="auto" w:fill="DCE6F1"/>
            <w:noWrap/>
            <w:vAlign w:val="bottom"/>
          </w:tcPr>
          <w:p w14:paraId="16A5A916" w14:textId="2BBF47E0"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25,000.00 </w:t>
            </w:r>
          </w:p>
        </w:tc>
        <w:tc>
          <w:tcPr>
            <w:tcW w:w="1800" w:type="dxa"/>
            <w:shd w:val="clear" w:color="auto" w:fill="DCE6F1"/>
            <w:noWrap/>
            <w:vAlign w:val="bottom"/>
          </w:tcPr>
          <w:p w14:paraId="6C545D46"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71,250.00 </w:t>
            </w:r>
          </w:p>
        </w:tc>
        <w:tc>
          <w:tcPr>
            <w:tcW w:w="1980" w:type="dxa"/>
            <w:shd w:val="clear" w:color="auto" w:fill="DCE6F1"/>
            <w:noWrap/>
            <w:vAlign w:val="bottom"/>
          </w:tcPr>
          <w:p w14:paraId="7B8B2DAD"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71,250.00 </w:t>
            </w:r>
          </w:p>
        </w:tc>
        <w:tc>
          <w:tcPr>
            <w:tcW w:w="1890" w:type="dxa"/>
            <w:shd w:val="clear" w:color="auto" w:fill="DCE6F1"/>
            <w:noWrap/>
            <w:vAlign w:val="bottom"/>
          </w:tcPr>
          <w:p w14:paraId="256451BE"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91,250.00 </w:t>
            </w:r>
          </w:p>
        </w:tc>
        <w:tc>
          <w:tcPr>
            <w:tcW w:w="1530" w:type="dxa"/>
            <w:shd w:val="clear" w:color="auto" w:fill="DCE6F1"/>
            <w:noWrap/>
            <w:vAlign w:val="bottom"/>
          </w:tcPr>
          <w:p w14:paraId="14A09E4C" w14:textId="64352295"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201,250.00 </w:t>
            </w:r>
          </w:p>
        </w:tc>
        <w:tc>
          <w:tcPr>
            <w:tcW w:w="1530" w:type="dxa"/>
            <w:shd w:val="clear" w:color="auto" w:fill="DCE6F1"/>
            <w:noWrap/>
            <w:vAlign w:val="bottom"/>
          </w:tcPr>
          <w:p w14:paraId="70E58CE4" w14:textId="657C8F89"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w:t>
            </w:r>
            <w:r>
              <w:rPr>
                <w:rFonts w:ascii="Arial" w:hAnsi="Arial" w:cs="Arial"/>
                <w:color w:val="000000"/>
                <w:sz w:val="18"/>
                <w:szCs w:val="18"/>
              </w:rPr>
              <w:t>60</w:t>
            </w:r>
            <w:r w:rsidRPr="004A4EB8">
              <w:rPr>
                <w:rFonts w:ascii="Arial" w:hAnsi="Arial" w:cs="Arial"/>
                <w:color w:val="000000"/>
                <w:sz w:val="18"/>
                <w:szCs w:val="18"/>
              </w:rPr>
              <w:t xml:space="preserve">,000.00 </w:t>
            </w:r>
          </w:p>
        </w:tc>
      </w:tr>
      <w:tr w:rsidR="00FA10FE" w:rsidRPr="001C2999" w14:paraId="0E3C7504" w14:textId="77777777" w:rsidTr="00175BF3">
        <w:trPr>
          <w:trHeight w:val="251"/>
        </w:trPr>
        <w:tc>
          <w:tcPr>
            <w:tcW w:w="4950" w:type="dxa"/>
            <w:shd w:val="clear" w:color="auto" w:fill="auto"/>
            <w:vAlign w:val="center"/>
          </w:tcPr>
          <w:p w14:paraId="38286DDC" w14:textId="77777777" w:rsidR="008D758D" w:rsidRPr="004A4EB8" w:rsidRDefault="008D758D" w:rsidP="00703764">
            <w:pPr>
              <w:rPr>
                <w:rFonts w:ascii="Arial" w:hAnsi="Arial" w:cs="Arial"/>
                <w:spacing w:val="0"/>
                <w:sz w:val="18"/>
                <w:szCs w:val="18"/>
              </w:rPr>
            </w:pPr>
            <w:r w:rsidRPr="004A4EB8">
              <w:rPr>
                <w:rFonts w:ascii="Arial" w:hAnsi="Arial" w:cs="Arial"/>
                <w:spacing w:val="0"/>
                <w:sz w:val="18"/>
                <w:szCs w:val="18"/>
              </w:rPr>
              <w:t xml:space="preserve">      Monitoreo</w:t>
            </w:r>
          </w:p>
        </w:tc>
        <w:tc>
          <w:tcPr>
            <w:tcW w:w="2070" w:type="dxa"/>
            <w:shd w:val="clear" w:color="auto" w:fill="auto"/>
            <w:noWrap/>
            <w:vAlign w:val="bottom"/>
          </w:tcPr>
          <w:p w14:paraId="020B5509"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800" w:type="dxa"/>
            <w:shd w:val="clear" w:color="auto" w:fill="auto"/>
            <w:noWrap/>
            <w:vAlign w:val="bottom"/>
          </w:tcPr>
          <w:p w14:paraId="07C9F205"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46,250.00 </w:t>
            </w:r>
          </w:p>
        </w:tc>
        <w:tc>
          <w:tcPr>
            <w:tcW w:w="1980" w:type="dxa"/>
            <w:shd w:val="clear" w:color="auto" w:fill="auto"/>
            <w:noWrap/>
            <w:vAlign w:val="bottom"/>
          </w:tcPr>
          <w:p w14:paraId="695662B0"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46,250.00 </w:t>
            </w:r>
          </w:p>
        </w:tc>
        <w:tc>
          <w:tcPr>
            <w:tcW w:w="1890" w:type="dxa"/>
            <w:shd w:val="clear" w:color="auto" w:fill="auto"/>
            <w:noWrap/>
            <w:vAlign w:val="bottom"/>
          </w:tcPr>
          <w:p w14:paraId="3214E59A"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46,250.00 </w:t>
            </w:r>
          </w:p>
        </w:tc>
        <w:tc>
          <w:tcPr>
            <w:tcW w:w="1530" w:type="dxa"/>
            <w:shd w:val="clear" w:color="auto" w:fill="auto"/>
            <w:noWrap/>
            <w:vAlign w:val="bottom"/>
          </w:tcPr>
          <w:p w14:paraId="66B9102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46,250.00 </w:t>
            </w:r>
          </w:p>
        </w:tc>
        <w:tc>
          <w:tcPr>
            <w:tcW w:w="1530" w:type="dxa"/>
            <w:shd w:val="clear" w:color="auto" w:fill="auto"/>
            <w:noWrap/>
            <w:vAlign w:val="bottom"/>
          </w:tcPr>
          <w:p w14:paraId="64AE4FE8"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185,000.00 </w:t>
            </w:r>
          </w:p>
        </w:tc>
      </w:tr>
      <w:tr w:rsidR="00FA10FE" w:rsidRPr="001C2999" w14:paraId="51ED783F" w14:textId="77777777" w:rsidTr="00175BF3">
        <w:trPr>
          <w:trHeight w:val="251"/>
        </w:trPr>
        <w:tc>
          <w:tcPr>
            <w:tcW w:w="4950" w:type="dxa"/>
            <w:shd w:val="clear" w:color="auto" w:fill="auto"/>
            <w:vAlign w:val="center"/>
          </w:tcPr>
          <w:p w14:paraId="32CE69FA" w14:textId="77777777" w:rsidR="008D758D" w:rsidRPr="004A4EB8" w:rsidRDefault="008D758D" w:rsidP="00703764">
            <w:pPr>
              <w:rPr>
                <w:rFonts w:ascii="Arial" w:hAnsi="Arial" w:cs="Arial"/>
                <w:spacing w:val="0"/>
                <w:sz w:val="18"/>
                <w:szCs w:val="18"/>
              </w:rPr>
            </w:pPr>
            <w:r>
              <w:rPr>
                <w:rFonts w:ascii="Arial" w:hAnsi="Arial" w:cs="Arial"/>
                <w:spacing w:val="0"/>
                <w:sz w:val="18"/>
                <w:szCs w:val="18"/>
              </w:rPr>
              <w:t xml:space="preserve">     </w:t>
            </w:r>
            <w:r w:rsidRPr="004A4EB8">
              <w:rPr>
                <w:rFonts w:ascii="Arial" w:hAnsi="Arial" w:cs="Arial"/>
                <w:spacing w:val="0"/>
                <w:sz w:val="18"/>
                <w:szCs w:val="18"/>
              </w:rPr>
              <w:t>Taller de arranque</w:t>
            </w:r>
            <w:r>
              <w:rPr>
                <w:rFonts w:ascii="Arial" w:hAnsi="Arial" w:cs="Arial"/>
                <w:spacing w:val="0"/>
                <w:sz w:val="18"/>
                <w:szCs w:val="18"/>
              </w:rPr>
              <w:t>*</w:t>
            </w:r>
          </w:p>
        </w:tc>
        <w:tc>
          <w:tcPr>
            <w:tcW w:w="2070" w:type="dxa"/>
            <w:shd w:val="clear" w:color="auto" w:fill="auto"/>
            <w:noWrap/>
            <w:vAlign w:val="bottom"/>
          </w:tcPr>
          <w:p w14:paraId="33C46759"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5,000.00 </w:t>
            </w:r>
          </w:p>
        </w:tc>
        <w:tc>
          <w:tcPr>
            <w:tcW w:w="1800" w:type="dxa"/>
            <w:shd w:val="clear" w:color="auto" w:fill="auto"/>
            <w:noWrap/>
            <w:vAlign w:val="bottom"/>
          </w:tcPr>
          <w:p w14:paraId="10BD9EC5"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980" w:type="dxa"/>
            <w:shd w:val="clear" w:color="auto" w:fill="auto"/>
            <w:noWrap/>
            <w:vAlign w:val="bottom"/>
          </w:tcPr>
          <w:p w14:paraId="5580B273"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890" w:type="dxa"/>
            <w:shd w:val="clear" w:color="auto" w:fill="auto"/>
            <w:noWrap/>
            <w:vAlign w:val="bottom"/>
          </w:tcPr>
          <w:p w14:paraId="454AB92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530" w:type="dxa"/>
            <w:shd w:val="clear" w:color="auto" w:fill="auto"/>
            <w:noWrap/>
            <w:vAlign w:val="bottom"/>
          </w:tcPr>
          <w:p w14:paraId="5EAEAD31"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530" w:type="dxa"/>
            <w:shd w:val="clear" w:color="auto" w:fill="auto"/>
            <w:noWrap/>
            <w:vAlign w:val="bottom"/>
          </w:tcPr>
          <w:p w14:paraId="6E371354" w14:textId="769B59B3"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w:t>
            </w:r>
          </w:p>
        </w:tc>
      </w:tr>
      <w:tr w:rsidR="00FA10FE" w:rsidRPr="001C2999" w14:paraId="21844F86" w14:textId="77777777" w:rsidTr="00175BF3">
        <w:trPr>
          <w:trHeight w:val="251"/>
        </w:trPr>
        <w:tc>
          <w:tcPr>
            <w:tcW w:w="4950" w:type="dxa"/>
            <w:shd w:val="clear" w:color="auto" w:fill="auto"/>
            <w:vAlign w:val="center"/>
          </w:tcPr>
          <w:p w14:paraId="6CFDEE23" w14:textId="77777777" w:rsidR="008D758D" w:rsidRPr="004A4EB8" w:rsidRDefault="008D758D" w:rsidP="00703764">
            <w:pPr>
              <w:rPr>
                <w:rFonts w:ascii="Arial" w:hAnsi="Arial" w:cs="Arial"/>
                <w:spacing w:val="0"/>
                <w:sz w:val="18"/>
                <w:szCs w:val="18"/>
              </w:rPr>
            </w:pPr>
            <w:r>
              <w:rPr>
                <w:rFonts w:ascii="Arial" w:hAnsi="Arial" w:cs="Arial"/>
                <w:spacing w:val="0"/>
                <w:sz w:val="18"/>
                <w:szCs w:val="18"/>
              </w:rPr>
              <w:t xml:space="preserve">     </w:t>
            </w:r>
            <w:r w:rsidRPr="004A4EB8">
              <w:rPr>
                <w:rFonts w:ascii="Arial" w:hAnsi="Arial" w:cs="Arial"/>
                <w:spacing w:val="0"/>
                <w:sz w:val="18"/>
                <w:szCs w:val="18"/>
              </w:rPr>
              <w:t>Project Completion Report (PCR)</w:t>
            </w:r>
            <w:r>
              <w:rPr>
                <w:rFonts w:ascii="Arial" w:hAnsi="Arial" w:cs="Arial"/>
                <w:spacing w:val="0"/>
                <w:sz w:val="18"/>
                <w:szCs w:val="18"/>
              </w:rPr>
              <w:t>*</w:t>
            </w:r>
          </w:p>
        </w:tc>
        <w:tc>
          <w:tcPr>
            <w:tcW w:w="2070" w:type="dxa"/>
            <w:shd w:val="clear" w:color="auto" w:fill="auto"/>
            <w:noWrap/>
            <w:vAlign w:val="bottom"/>
          </w:tcPr>
          <w:p w14:paraId="64A5A88D"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800" w:type="dxa"/>
            <w:shd w:val="clear" w:color="auto" w:fill="auto"/>
            <w:noWrap/>
            <w:vAlign w:val="bottom"/>
          </w:tcPr>
          <w:p w14:paraId="42402288"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980" w:type="dxa"/>
            <w:shd w:val="clear" w:color="auto" w:fill="auto"/>
            <w:noWrap/>
            <w:vAlign w:val="bottom"/>
          </w:tcPr>
          <w:p w14:paraId="3179982B"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890" w:type="dxa"/>
            <w:shd w:val="clear" w:color="auto" w:fill="auto"/>
            <w:noWrap/>
            <w:vAlign w:val="bottom"/>
          </w:tcPr>
          <w:p w14:paraId="20CF7E84"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530" w:type="dxa"/>
            <w:shd w:val="clear" w:color="auto" w:fill="auto"/>
            <w:noWrap/>
            <w:vAlign w:val="bottom"/>
          </w:tcPr>
          <w:p w14:paraId="53356013"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30,000.00 </w:t>
            </w:r>
          </w:p>
        </w:tc>
        <w:tc>
          <w:tcPr>
            <w:tcW w:w="1530" w:type="dxa"/>
            <w:shd w:val="clear" w:color="auto" w:fill="auto"/>
            <w:noWrap/>
            <w:vAlign w:val="bottom"/>
          </w:tcPr>
          <w:p w14:paraId="41B395BD" w14:textId="40CD2D8D"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w:t>
            </w:r>
          </w:p>
        </w:tc>
      </w:tr>
      <w:tr w:rsidR="00FA10FE" w:rsidRPr="001C2999" w14:paraId="1351E9A6" w14:textId="77777777" w:rsidTr="00175BF3">
        <w:trPr>
          <w:trHeight w:val="251"/>
        </w:trPr>
        <w:tc>
          <w:tcPr>
            <w:tcW w:w="4950" w:type="dxa"/>
            <w:shd w:val="clear" w:color="auto" w:fill="auto"/>
            <w:vAlign w:val="center"/>
          </w:tcPr>
          <w:p w14:paraId="304EE761" w14:textId="77777777" w:rsidR="008D758D" w:rsidRPr="004A4EB8" w:rsidRDefault="008D758D" w:rsidP="00703764">
            <w:pPr>
              <w:rPr>
                <w:rFonts w:ascii="Arial" w:hAnsi="Arial" w:cs="Arial"/>
                <w:spacing w:val="0"/>
                <w:sz w:val="18"/>
                <w:szCs w:val="18"/>
              </w:rPr>
            </w:pPr>
            <w:r w:rsidRPr="004A4EB8">
              <w:rPr>
                <w:rFonts w:ascii="Arial" w:hAnsi="Arial" w:cs="Arial"/>
                <w:spacing w:val="0"/>
                <w:sz w:val="18"/>
                <w:szCs w:val="18"/>
              </w:rPr>
              <w:t xml:space="preserve">      Evaluación</w:t>
            </w:r>
          </w:p>
        </w:tc>
        <w:tc>
          <w:tcPr>
            <w:tcW w:w="2070" w:type="dxa"/>
            <w:shd w:val="clear" w:color="auto" w:fill="auto"/>
            <w:noWrap/>
            <w:vAlign w:val="bottom"/>
          </w:tcPr>
          <w:p w14:paraId="5E0F2FBB"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800" w:type="dxa"/>
            <w:shd w:val="clear" w:color="auto" w:fill="auto"/>
            <w:noWrap/>
            <w:vAlign w:val="bottom"/>
          </w:tcPr>
          <w:p w14:paraId="07A6FB51"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980" w:type="dxa"/>
            <w:shd w:val="clear" w:color="auto" w:fill="auto"/>
            <w:noWrap/>
            <w:vAlign w:val="bottom"/>
          </w:tcPr>
          <w:p w14:paraId="2C0418DC"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w:t>
            </w:r>
          </w:p>
        </w:tc>
        <w:tc>
          <w:tcPr>
            <w:tcW w:w="1890" w:type="dxa"/>
            <w:shd w:val="clear" w:color="auto" w:fill="auto"/>
            <w:noWrap/>
            <w:vAlign w:val="bottom"/>
          </w:tcPr>
          <w:p w14:paraId="343A7FDF"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20,000.00 </w:t>
            </w:r>
          </w:p>
        </w:tc>
        <w:tc>
          <w:tcPr>
            <w:tcW w:w="1530" w:type="dxa"/>
            <w:shd w:val="clear" w:color="auto" w:fill="auto"/>
            <w:noWrap/>
            <w:vAlign w:val="bottom"/>
          </w:tcPr>
          <w:p w14:paraId="43486095"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130,000.00 </w:t>
            </w:r>
          </w:p>
        </w:tc>
        <w:tc>
          <w:tcPr>
            <w:tcW w:w="1530" w:type="dxa"/>
            <w:shd w:val="clear" w:color="auto" w:fill="auto"/>
            <w:noWrap/>
            <w:vAlign w:val="bottom"/>
          </w:tcPr>
          <w:p w14:paraId="4AAE1469"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150,000.00 </w:t>
            </w:r>
          </w:p>
        </w:tc>
      </w:tr>
      <w:tr w:rsidR="00FA10FE" w:rsidRPr="001C2999" w14:paraId="597F1409" w14:textId="77777777" w:rsidTr="00175BF3">
        <w:trPr>
          <w:trHeight w:val="251"/>
        </w:trPr>
        <w:tc>
          <w:tcPr>
            <w:tcW w:w="4950" w:type="dxa"/>
            <w:shd w:val="clear" w:color="auto" w:fill="auto"/>
            <w:vAlign w:val="center"/>
          </w:tcPr>
          <w:p w14:paraId="1455DE14" w14:textId="77777777" w:rsidR="008D758D" w:rsidRPr="004A4EB8" w:rsidRDefault="008D758D" w:rsidP="00703764">
            <w:pPr>
              <w:rPr>
                <w:rFonts w:ascii="Arial" w:hAnsi="Arial" w:cs="Arial"/>
                <w:spacing w:val="0"/>
                <w:sz w:val="18"/>
                <w:szCs w:val="18"/>
              </w:rPr>
            </w:pPr>
            <w:r w:rsidRPr="004A4EB8">
              <w:rPr>
                <w:rFonts w:ascii="Arial" w:hAnsi="Arial" w:cs="Arial"/>
                <w:spacing w:val="0"/>
                <w:sz w:val="18"/>
                <w:szCs w:val="18"/>
              </w:rPr>
              <w:t xml:space="preserve">      Auditoría</w:t>
            </w:r>
          </w:p>
        </w:tc>
        <w:tc>
          <w:tcPr>
            <w:tcW w:w="2070" w:type="dxa"/>
            <w:shd w:val="clear" w:color="auto" w:fill="auto"/>
            <w:noWrap/>
            <w:vAlign w:val="bottom"/>
          </w:tcPr>
          <w:p w14:paraId="3D355957"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25,000.00 </w:t>
            </w:r>
          </w:p>
        </w:tc>
        <w:tc>
          <w:tcPr>
            <w:tcW w:w="1800" w:type="dxa"/>
            <w:shd w:val="clear" w:color="auto" w:fill="auto"/>
            <w:noWrap/>
            <w:vAlign w:val="bottom"/>
          </w:tcPr>
          <w:p w14:paraId="42B141A9"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25,000.00 </w:t>
            </w:r>
          </w:p>
        </w:tc>
        <w:tc>
          <w:tcPr>
            <w:tcW w:w="1980" w:type="dxa"/>
            <w:shd w:val="clear" w:color="auto" w:fill="auto"/>
            <w:noWrap/>
            <w:vAlign w:val="bottom"/>
          </w:tcPr>
          <w:p w14:paraId="2530CF2E"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25,000.00 </w:t>
            </w:r>
          </w:p>
        </w:tc>
        <w:tc>
          <w:tcPr>
            <w:tcW w:w="1890" w:type="dxa"/>
            <w:shd w:val="clear" w:color="auto" w:fill="auto"/>
            <w:noWrap/>
            <w:vAlign w:val="bottom"/>
          </w:tcPr>
          <w:p w14:paraId="5C88E8EF"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25,000.00 </w:t>
            </w:r>
          </w:p>
        </w:tc>
        <w:tc>
          <w:tcPr>
            <w:tcW w:w="1530" w:type="dxa"/>
            <w:shd w:val="clear" w:color="auto" w:fill="auto"/>
            <w:noWrap/>
            <w:vAlign w:val="bottom"/>
          </w:tcPr>
          <w:p w14:paraId="0B5CEEC5"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25,000.00 </w:t>
            </w:r>
          </w:p>
        </w:tc>
        <w:tc>
          <w:tcPr>
            <w:tcW w:w="1530" w:type="dxa"/>
            <w:shd w:val="clear" w:color="auto" w:fill="auto"/>
            <w:noWrap/>
            <w:vAlign w:val="bottom"/>
          </w:tcPr>
          <w:p w14:paraId="0740BC29" w14:textId="77777777" w:rsidR="008D758D" w:rsidRPr="004A4EB8" w:rsidRDefault="008D758D" w:rsidP="00703764">
            <w:pPr>
              <w:rPr>
                <w:rFonts w:ascii="Arial" w:hAnsi="Arial" w:cs="Arial"/>
                <w:color w:val="000000"/>
                <w:sz w:val="18"/>
                <w:szCs w:val="18"/>
              </w:rPr>
            </w:pPr>
            <w:r w:rsidRPr="004A4EB8">
              <w:rPr>
                <w:rFonts w:ascii="Arial" w:hAnsi="Arial" w:cs="Arial"/>
                <w:color w:val="000000"/>
                <w:sz w:val="18"/>
                <w:szCs w:val="18"/>
              </w:rPr>
              <w:t xml:space="preserve">                   125,000.00 </w:t>
            </w:r>
          </w:p>
        </w:tc>
      </w:tr>
    </w:tbl>
    <w:p w14:paraId="7B33612B" w14:textId="77777777" w:rsidR="00506567" w:rsidRPr="004A4EB8" w:rsidRDefault="00506567">
      <w:pPr>
        <w:rPr>
          <w:lang w:val="es-ES"/>
        </w:rPr>
        <w:sectPr w:rsidR="00506567" w:rsidRPr="004A4EB8" w:rsidSect="008139DB">
          <w:pgSz w:w="20160" w:h="12240" w:orient="landscape" w:code="5"/>
          <w:pgMar w:top="1800" w:right="1440" w:bottom="1800" w:left="1440" w:header="720" w:footer="720" w:gutter="0"/>
          <w:cols w:space="720"/>
          <w:docGrid w:linePitch="360"/>
        </w:sectPr>
      </w:pPr>
    </w:p>
    <w:p w14:paraId="7D23A095" w14:textId="77777777" w:rsidR="001B5186" w:rsidRPr="006A5060" w:rsidRDefault="006D01D1" w:rsidP="003070FB">
      <w:pPr>
        <w:pStyle w:val="TableTitle"/>
        <w:jc w:val="both"/>
        <w:rPr>
          <w:rStyle w:val="Heading1Char"/>
          <w:rFonts w:ascii="Arial" w:hAnsi="Arial" w:cs="Arial"/>
          <w:b/>
          <w:sz w:val="24"/>
          <w:szCs w:val="24"/>
        </w:rPr>
      </w:pPr>
      <w:bookmarkStart w:id="6" w:name="_Toc491518988"/>
      <w:r w:rsidRPr="006A5060">
        <w:rPr>
          <w:rStyle w:val="Heading1Char"/>
          <w:rFonts w:ascii="Arial" w:hAnsi="Arial" w:cs="Arial"/>
          <w:b/>
          <w:sz w:val="24"/>
          <w:szCs w:val="24"/>
        </w:rPr>
        <w:lastRenderedPageBreak/>
        <w:t>Instrumentos para el Monitoreo de los Indicadores y Recopilación de Datos</w:t>
      </w:r>
      <w:bookmarkEnd w:id="6"/>
    </w:p>
    <w:p w14:paraId="5AD47EF8" w14:textId="73AA4043" w:rsidR="00936DCD" w:rsidRPr="006A5060" w:rsidRDefault="007944A2" w:rsidP="006A5060">
      <w:pPr>
        <w:numPr>
          <w:ilvl w:val="1"/>
          <w:numId w:val="12"/>
        </w:numPr>
        <w:spacing w:before="120" w:after="120"/>
        <w:ind w:left="720" w:hanging="720"/>
        <w:jc w:val="both"/>
        <w:rPr>
          <w:rFonts w:ascii="Arial" w:hAnsi="Arial" w:cs="Arial"/>
          <w:sz w:val="22"/>
          <w:szCs w:val="22"/>
          <w:lang w:val="es-ES"/>
        </w:rPr>
      </w:pPr>
      <w:r w:rsidRPr="007944A2">
        <w:rPr>
          <w:rFonts w:ascii="Arial" w:hAnsi="Arial" w:cs="Arial"/>
          <w:sz w:val="22"/>
          <w:szCs w:val="22"/>
        </w:rPr>
        <w:t>El prestatario será la República de Ecuador, representada por el MEF. Los organismos ejecutores (OE)</w:t>
      </w:r>
      <w:r w:rsidRPr="007944A2">
        <w:rPr>
          <w:rFonts w:ascii="Arial" w:hAnsi="Arial" w:cs="Arial"/>
          <w:sz w:val="22"/>
          <w:szCs w:val="22"/>
          <w:vertAlign w:val="superscript"/>
        </w:rPr>
        <w:footnoteReference w:id="18"/>
      </w:r>
      <w:r w:rsidRPr="007944A2">
        <w:rPr>
          <w:rFonts w:ascii="Arial" w:hAnsi="Arial" w:cs="Arial"/>
          <w:sz w:val="22"/>
          <w:szCs w:val="22"/>
        </w:rPr>
        <w:t xml:space="preserve"> del programa serán: (i) el MEF para el Componente 1 y 2, a través de la Dirección de Calidad del Gasto y de la Coordinación General de Proyectos BID del MEF; y (ii) el BDE para el Componente 3, a través de la Gerencia de </w:t>
      </w:r>
      <w:r w:rsidR="007C0DF3">
        <w:rPr>
          <w:rFonts w:ascii="Arial" w:hAnsi="Arial" w:cs="Arial"/>
          <w:sz w:val="22"/>
          <w:szCs w:val="22"/>
        </w:rPr>
        <w:t xml:space="preserve">la División de </w:t>
      </w:r>
      <w:r w:rsidRPr="007944A2">
        <w:rPr>
          <w:rFonts w:ascii="Arial" w:hAnsi="Arial" w:cs="Arial"/>
          <w:sz w:val="22"/>
          <w:szCs w:val="22"/>
        </w:rPr>
        <w:t>Productos y Programas</w:t>
      </w:r>
      <w:r w:rsidR="007C0DF3" w:rsidRPr="007C0DF3">
        <w:rPr>
          <w:rFonts w:ascii="Arial" w:eastAsia="Arial" w:hAnsi="Arial" w:cs="Arial"/>
          <w:spacing w:val="0"/>
          <w:sz w:val="22"/>
          <w:szCs w:val="22"/>
        </w:rPr>
        <w:t xml:space="preserve"> </w:t>
      </w:r>
      <w:r w:rsidR="007C0DF3" w:rsidRPr="007C0DF3">
        <w:rPr>
          <w:rFonts w:ascii="Arial" w:hAnsi="Arial" w:cs="Arial"/>
          <w:sz w:val="22"/>
          <w:szCs w:val="22"/>
        </w:rPr>
        <w:t>y junto con los GAD beneficiarios</w:t>
      </w:r>
      <w:r w:rsidR="007C0DF3" w:rsidRPr="007C0DF3">
        <w:rPr>
          <w:rFonts w:ascii="Arial" w:hAnsi="Arial" w:cs="Arial"/>
          <w:sz w:val="22"/>
          <w:szCs w:val="22"/>
          <w:vertAlign w:val="superscript"/>
        </w:rPr>
        <w:footnoteReference w:id="19"/>
      </w:r>
      <w:r w:rsidRPr="007944A2">
        <w:rPr>
          <w:rFonts w:ascii="Arial" w:hAnsi="Arial" w:cs="Arial"/>
          <w:sz w:val="22"/>
          <w:szCs w:val="22"/>
        </w:rPr>
        <w:t xml:space="preserve">. Los </w:t>
      </w:r>
      <w:r w:rsidR="00A747E8">
        <w:rPr>
          <w:rFonts w:ascii="Arial" w:hAnsi="Arial" w:cs="Arial"/>
          <w:sz w:val="22"/>
          <w:szCs w:val="22"/>
        </w:rPr>
        <w:t>OE</w:t>
      </w:r>
      <w:r w:rsidRPr="007944A2">
        <w:rPr>
          <w:rFonts w:ascii="Arial" w:hAnsi="Arial" w:cs="Arial"/>
          <w:sz w:val="22"/>
          <w:szCs w:val="22"/>
        </w:rPr>
        <w:t xml:space="preserve"> operarán con registros y cuentas independientes para asegurar que la implementación de los componentes avance de manera paralela y sin retrasos</w:t>
      </w:r>
      <w:r w:rsidR="00936DCD" w:rsidRPr="006A5060">
        <w:rPr>
          <w:rFonts w:ascii="Arial" w:hAnsi="Arial" w:cs="Arial"/>
          <w:sz w:val="22"/>
          <w:szCs w:val="22"/>
          <w:lang w:val="es-ES"/>
        </w:rPr>
        <w:t>.</w:t>
      </w:r>
    </w:p>
    <w:p w14:paraId="2517E043" w14:textId="77777777" w:rsidR="00770578" w:rsidRPr="00936DCD" w:rsidRDefault="00241F59" w:rsidP="00936DCD">
      <w:pPr>
        <w:numPr>
          <w:ilvl w:val="1"/>
          <w:numId w:val="12"/>
        </w:numPr>
        <w:autoSpaceDE w:val="0"/>
        <w:autoSpaceDN w:val="0"/>
        <w:adjustRightInd w:val="0"/>
        <w:spacing w:before="120" w:after="120"/>
        <w:ind w:left="720" w:hanging="720"/>
        <w:jc w:val="both"/>
        <w:rPr>
          <w:rFonts w:ascii="Arial" w:eastAsia="Arial Unicode MS" w:hAnsi="Arial" w:cs="Arial"/>
          <w:bCs/>
          <w:sz w:val="22"/>
          <w:szCs w:val="22"/>
          <w:lang w:val="es-ES"/>
        </w:rPr>
      </w:pPr>
      <w:r w:rsidRPr="00936DCD">
        <w:rPr>
          <w:rFonts w:ascii="Arial" w:hAnsi="Arial" w:cs="Arial"/>
          <w:sz w:val="22"/>
          <w:szCs w:val="22"/>
          <w:lang w:val="es-ES"/>
        </w:rPr>
        <w:t>El ME</w:t>
      </w:r>
      <w:r w:rsidR="00313322">
        <w:rPr>
          <w:rFonts w:ascii="Arial" w:hAnsi="Arial" w:cs="Arial"/>
          <w:sz w:val="22"/>
          <w:szCs w:val="22"/>
          <w:lang w:val="es-ES"/>
        </w:rPr>
        <w:t>F</w:t>
      </w:r>
      <w:r w:rsidR="006D01D1" w:rsidRPr="00936DCD">
        <w:rPr>
          <w:rFonts w:ascii="Arial" w:hAnsi="Arial" w:cs="Arial"/>
          <w:sz w:val="22"/>
          <w:szCs w:val="22"/>
          <w:lang w:val="es-ES"/>
        </w:rPr>
        <w:t xml:space="preserve">, es </w:t>
      </w:r>
      <w:r w:rsidRPr="00936DCD">
        <w:rPr>
          <w:rFonts w:ascii="Arial" w:hAnsi="Arial" w:cs="Arial"/>
          <w:sz w:val="22"/>
          <w:szCs w:val="22"/>
          <w:lang w:val="es-ES"/>
        </w:rPr>
        <w:t>el encargado</w:t>
      </w:r>
      <w:r w:rsidR="006D01D1" w:rsidRPr="00936DCD">
        <w:rPr>
          <w:rFonts w:ascii="Arial" w:hAnsi="Arial" w:cs="Arial"/>
          <w:sz w:val="22"/>
          <w:szCs w:val="22"/>
          <w:lang w:val="es-ES"/>
        </w:rPr>
        <w:t xml:space="preserve"> de la planeación y monitoreo de los proyectos del BID.</w:t>
      </w:r>
    </w:p>
    <w:p w14:paraId="200340F6" w14:textId="77777777" w:rsidR="007D5ACA" w:rsidRDefault="007C0DF3" w:rsidP="007D5ACA">
      <w:pPr>
        <w:numPr>
          <w:ilvl w:val="1"/>
          <w:numId w:val="12"/>
        </w:numPr>
        <w:spacing w:before="120" w:after="120"/>
        <w:ind w:left="720" w:hanging="720"/>
        <w:jc w:val="both"/>
        <w:rPr>
          <w:rFonts w:ascii="Arial" w:hAnsi="Arial" w:cs="Arial"/>
          <w:sz w:val="22"/>
          <w:szCs w:val="22"/>
          <w:lang w:val="es-ES"/>
        </w:rPr>
      </w:pPr>
      <w:r>
        <w:rPr>
          <w:rFonts w:ascii="Arial" w:hAnsi="Arial" w:cs="Arial"/>
          <w:sz w:val="22"/>
          <w:szCs w:val="22"/>
          <w:lang w:val="es-ES"/>
        </w:rPr>
        <w:t>El</w:t>
      </w:r>
      <w:r w:rsidR="00313322">
        <w:rPr>
          <w:rFonts w:ascii="Arial" w:hAnsi="Arial" w:cs="Arial"/>
          <w:sz w:val="22"/>
          <w:szCs w:val="22"/>
          <w:lang w:val="es-ES"/>
        </w:rPr>
        <w:t xml:space="preserve"> MEF</w:t>
      </w:r>
      <w:r w:rsidR="006D01D1" w:rsidRPr="00936DCD">
        <w:rPr>
          <w:rFonts w:ascii="Arial" w:hAnsi="Arial" w:cs="Arial"/>
          <w:sz w:val="22"/>
          <w:szCs w:val="22"/>
          <w:lang w:val="es-ES"/>
        </w:rPr>
        <w:t xml:space="preserve">, en coordinación con </w:t>
      </w:r>
      <w:r w:rsidR="00313322">
        <w:rPr>
          <w:rFonts w:ascii="Arial" w:hAnsi="Arial" w:cs="Arial"/>
          <w:spacing w:val="-10"/>
          <w:sz w:val="22"/>
          <w:szCs w:val="22"/>
          <w:lang w:val="es-ES"/>
        </w:rPr>
        <w:t>el BDE r</w:t>
      </w:r>
      <w:r w:rsidR="00936DCD" w:rsidRPr="00936DCD">
        <w:rPr>
          <w:rFonts w:ascii="Arial" w:hAnsi="Arial" w:cs="Arial"/>
          <w:sz w:val="22"/>
          <w:szCs w:val="22"/>
          <w:lang w:val="es-ES"/>
        </w:rPr>
        <w:t>ealizará</w:t>
      </w:r>
      <w:r w:rsidR="006D01D1" w:rsidRPr="00936DCD">
        <w:rPr>
          <w:rFonts w:ascii="Arial" w:hAnsi="Arial" w:cs="Arial"/>
          <w:sz w:val="22"/>
          <w:szCs w:val="22"/>
          <w:lang w:val="es-ES"/>
        </w:rPr>
        <w:t xml:space="preserve">, entre otras, las siguientes actividades para la planeación del Programa: </w:t>
      </w:r>
    </w:p>
    <w:p w14:paraId="37DFCFF2" w14:textId="77777777" w:rsidR="00462764" w:rsidRDefault="00B873D2" w:rsidP="003070FB">
      <w:pPr>
        <w:numPr>
          <w:ilvl w:val="1"/>
          <w:numId w:val="12"/>
        </w:numPr>
        <w:spacing w:before="120" w:after="120"/>
        <w:ind w:left="720" w:hanging="720"/>
        <w:jc w:val="both"/>
        <w:rPr>
          <w:rFonts w:ascii="Arial" w:hAnsi="Arial" w:cs="Arial"/>
          <w:sz w:val="22"/>
          <w:szCs w:val="22"/>
          <w:lang w:val="es-ES"/>
        </w:rPr>
      </w:pPr>
      <w:bookmarkStart w:id="7" w:name="_Toc491518989"/>
      <w:r w:rsidRPr="007D5ACA">
        <w:rPr>
          <w:rStyle w:val="Heading1Char"/>
          <w:rFonts w:ascii="Arial" w:hAnsi="Arial" w:cs="Arial"/>
          <w:sz w:val="22"/>
          <w:szCs w:val="22"/>
          <w:lang w:val="es-ES"/>
        </w:rPr>
        <w:t>Plan de Ejecución de Proyecto (PEP).</w:t>
      </w:r>
      <w:bookmarkEnd w:id="7"/>
      <w:r w:rsidRPr="007D5ACA">
        <w:rPr>
          <w:rFonts w:ascii="Arial" w:hAnsi="Arial" w:cs="Arial"/>
          <w:b/>
          <w:sz w:val="22"/>
          <w:szCs w:val="22"/>
          <w:lang w:val="es-ES"/>
        </w:rPr>
        <w:t xml:space="preserve"> </w:t>
      </w:r>
      <w:r w:rsidRPr="007D5ACA">
        <w:rPr>
          <w:rFonts w:ascii="Arial" w:hAnsi="Arial" w:cs="Arial"/>
          <w:sz w:val="22"/>
          <w:szCs w:val="22"/>
          <w:lang w:val="es-ES"/>
        </w:rPr>
        <w:t>El PEP establece el calendario de los desembolsos (número y monto de los desembolsos) en función de los indicadores de desempeño, ya incluidos en la Matriz de Resultado, y el tiempo de ejecución del proyecto.</w:t>
      </w:r>
    </w:p>
    <w:p w14:paraId="203941B2" w14:textId="77777777" w:rsidR="00936DCD" w:rsidRPr="00936DCD" w:rsidRDefault="006D01D1" w:rsidP="003070FB">
      <w:pPr>
        <w:numPr>
          <w:ilvl w:val="1"/>
          <w:numId w:val="12"/>
        </w:numPr>
        <w:spacing w:before="120" w:after="120"/>
        <w:ind w:left="720" w:hanging="720"/>
        <w:jc w:val="both"/>
        <w:rPr>
          <w:rFonts w:ascii="Arial" w:hAnsi="Arial" w:cs="Arial"/>
          <w:sz w:val="22"/>
          <w:szCs w:val="22"/>
          <w:lang w:val="es-ES"/>
        </w:rPr>
      </w:pPr>
      <w:bookmarkStart w:id="8" w:name="_Toc491518990"/>
      <w:r w:rsidRPr="006A5060">
        <w:rPr>
          <w:rStyle w:val="Heading1Char"/>
          <w:rFonts w:ascii="Arial" w:hAnsi="Arial" w:cs="Arial"/>
          <w:sz w:val="22"/>
          <w:szCs w:val="22"/>
          <w:lang w:val="es-ES"/>
        </w:rPr>
        <w:t>Plan Operativo Anual (POA).</w:t>
      </w:r>
      <w:bookmarkEnd w:id="8"/>
      <w:r w:rsidRPr="00936DCD">
        <w:rPr>
          <w:rFonts w:ascii="Arial" w:hAnsi="Arial" w:cs="Arial"/>
          <w:sz w:val="22"/>
          <w:szCs w:val="22"/>
          <w:lang w:val="es-ES"/>
        </w:rPr>
        <w:t xml:space="preserve"> El POA consolida todas las actividades que serán desarrolladas durante determinado período de ejecución, por producto y cuenta con un cro</w:t>
      </w:r>
      <w:r w:rsidR="00033ABA" w:rsidRPr="00936DCD">
        <w:rPr>
          <w:rFonts w:ascii="Arial" w:hAnsi="Arial" w:cs="Arial"/>
          <w:sz w:val="22"/>
          <w:szCs w:val="22"/>
          <w:lang w:val="es-ES"/>
        </w:rPr>
        <w:t xml:space="preserve">nograma físico financiero. </w:t>
      </w:r>
    </w:p>
    <w:p w14:paraId="4F9A07C7" w14:textId="77777777" w:rsidR="00936DCD" w:rsidRPr="00936DCD" w:rsidRDefault="007C0DF3" w:rsidP="003070FB">
      <w:pPr>
        <w:numPr>
          <w:ilvl w:val="1"/>
          <w:numId w:val="12"/>
        </w:numPr>
        <w:spacing w:before="120" w:after="120"/>
        <w:ind w:left="720" w:hanging="720"/>
        <w:jc w:val="both"/>
        <w:rPr>
          <w:rFonts w:ascii="Arial" w:hAnsi="Arial" w:cs="Arial"/>
          <w:sz w:val="22"/>
          <w:szCs w:val="22"/>
          <w:lang w:val="es-ES"/>
        </w:rPr>
      </w:pPr>
      <w:r>
        <w:rPr>
          <w:rFonts w:ascii="Arial" w:hAnsi="Arial" w:cs="Arial"/>
          <w:sz w:val="22"/>
          <w:szCs w:val="22"/>
          <w:lang w:val="es-ES"/>
        </w:rPr>
        <w:t>El MEF</w:t>
      </w:r>
      <w:r w:rsidR="006D01D1" w:rsidRPr="00936DCD">
        <w:rPr>
          <w:rFonts w:ascii="Arial" w:hAnsi="Arial" w:cs="Arial"/>
          <w:sz w:val="22"/>
          <w:szCs w:val="22"/>
          <w:lang w:val="es-ES"/>
        </w:rPr>
        <w:t xml:space="preserve"> presentará </w:t>
      </w:r>
      <w:r w:rsidR="006D01D1" w:rsidRPr="00936DCD">
        <w:rPr>
          <w:rFonts w:ascii="Arial" w:hAnsi="Arial" w:cs="Arial"/>
          <w:b/>
          <w:sz w:val="22"/>
          <w:szCs w:val="22"/>
          <w:lang w:val="es-ES"/>
        </w:rPr>
        <w:t>semestralmente</w:t>
      </w:r>
      <w:r w:rsidR="006D01D1" w:rsidRPr="00936DCD">
        <w:rPr>
          <w:rFonts w:ascii="Arial" w:hAnsi="Arial" w:cs="Arial"/>
          <w:sz w:val="22"/>
          <w:szCs w:val="22"/>
          <w:lang w:val="es-ES"/>
        </w:rPr>
        <w:t>, como parte integral de los informes semestrales de seguimiento, el</w:t>
      </w:r>
      <w:r w:rsidR="000B682D">
        <w:rPr>
          <w:rFonts w:ascii="Arial" w:hAnsi="Arial" w:cs="Arial"/>
          <w:sz w:val="22"/>
          <w:szCs w:val="22"/>
          <w:lang w:val="es-ES"/>
        </w:rPr>
        <w:t xml:space="preserve"> PEP y</w:t>
      </w:r>
      <w:r w:rsidR="006D01D1" w:rsidRPr="00936DCD">
        <w:rPr>
          <w:rFonts w:ascii="Arial" w:hAnsi="Arial" w:cs="Arial"/>
          <w:sz w:val="22"/>
          <w:szCs w:val="22"/>
          <w:lang w:val="es-ES"/>
        </w:rPr>
        <w:t xml:space="preserve"> </w:t>
      </w:r>
      <w:r w:rsidR="000B682D">
        <w:rPr>
          <w:rFonts w:ascii="Arial" w:hAnsi="Arial" w:cs="Arial"/>
          <w:sz w:val="22"/>
          <w:szCs w:val="22"/>
          <w:lang w:val="es-ES"/>
        </w:rPr>
        <w:t>el POA</w:t>
      </w:r>
      <w:r w:rsidR="006D01D1" w:rsidRPr="00936DCD">
        <w:rPr>
          <w:rFonts w:ascii="Arial" w:hAnsi="Arial" w:cs="Arial"/>
          <w:sz w:val="22"/>
          <w:szCs w:val="22"/>
          <w:lang w:val="es-ES"/>
        </w:rPr>
        <w:t xml:space="preserve"> para los siguientes dos semestres, incluyendo las actividades, cronogramas y presupuestos estimados para los proyectos financiados el año consecutivo anterior y aquellos propuestos para el año siguiente. </w:t>
      </w:r>
    </w:p>
    <w:p w14:paraId="63294D62" w14:textId="77777777"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El PEP</w:t>
      </w:r>
      <w:r w:rsidR="000B682D">
        <w:rPr>
          <w:rFonts w:ascii="Arial" w:hAnsi="Arial" w:cs="Arial"/>
          <w:sz w:val="22"/>
          <w:szCs w:val="22"/>
          <w:lang w:val="es-ES"/>
        </w:rPr>
        <w:t xml:space="preserve"> y POA</w:t>
      </w:r>
      <w:r w:rsidRPr="00936DCD">
        <w:rPr>
          <w:rFonts w:ascii="Arial" w:hAnsi="Arial" w:cs="Arial"/>
          <w:sz w:val="22"/>
          <w:szCs w:val="22"/>
          <w:lang w:val="es-ES"/>
        </w:rPr>
        <w:t xml:space="preserve"> del primer año serán incluidos en el informe inicial de la operación</w:t>
      </w:r>
      <w:r w:rsidR="000B682D">
        <w:rPr>
          <w:rFonts w:ascii="Arial" w:hAnsi="Arial" w:cs="Arial"/>
          <w:sz w:val="22"/>
          <w:szCs w:val="22"/>
          <w:lang w:val="es-ES"/>
        </w:rPr>
        <w:t xml:space="preserve"> </w:t>
      </w:r>
      <w:r w:rsidR="00586797">
        <w:rPr>
          <w:rFonts w:ascii="Arial" w:hAnsi="Arial" w:cs="Arial"/>
          <w:sz w:val="22"/>
          <w:szCs w:val="22"/>
          <w:lang w:val="es-ES"/>
        </w:rPr>
        <w:t xml:space="preserve">que deriva del Taller de Arranque de la operación. </w:t>
      </w:r>
      <w:r w:rsidR="00DE2A82">
        <w:rPr>
          <w:rFonts w:ascii="Arial" w:hAnsi="Arial" w:cs="Arial"/>
          <w:sz w:val="22"/>
          <w:szCs w:val="22"/>
          <w:lang w:val="es-ES"/>
        </w:rPr>
        <w:t>Este</w:t>
      </w:r>
      <w:r w:rsidR="00586797">
        <w:rPr>
          <w:rFonts w:ascii="Arial" w:hAnsi="Arial" w:cs="Arial"/>
          <w:sz w:val="22"/>
          <w:szCs w:val="22"/>
          <w:lang w:val="es-ES"/>
        </w:rPr>
        <w:t xml:space="preserve"> informe inicial </w:t>
      </w:r>
      <w:r w:rsidR="000B682D">
        <w:rPr>
          <w:rFonts w:ascii="Arial" w:hAnsi="Arial" w:cs="Arial"/>
          <w:sz w:val="22"/>
          <w:szCs w:val="22"/>
          <w:lang w:val="es-ES"/>
        </w:rPr>
        <w:t xml:space="preserve">debe contener </w:t>
      </w:r>
      <w:r w:rsidRPr="00936DCD">
        <w:rPr>
          <w:rFonts w:ascii="Arial" w:hAnsi="Arial" w:cs="Arial"/>
          <w:sz w:val="22"/>
          <w:szCs w:val="22"/>
          <w:lang w:val="es-ES"/>
        </w:rPr>
        <w:t>como mínimo, la siguiente</w:t>
      </w:r>
      <w:r w:rsidR="000B682D">
        <w:rPr>
          <w:rFonts w:ascii="Arial" w:hAnsi="Arial" w:cs="Arial"/>
          <w:sz w:val="22"/>
          <w:szCs w:val="22"/>
          <w:lang w:val="es-ES"/>
        </w:rPr>
        <w:t xml:space="preserve">, </w:t>
      </w:r>
      <w:r w:rsidRPr="00936DCD">
        <w:rPr>
          <w:rFonts w:ascii="Arial" w:hAnsi="Arial" w:cs="Arial"/>
          <w:sz w:val="22"/>
          <w:szCs w:val="22"/>
          <w:lang w:val="es-ES"/>
        </w:rPr>
        <w:t>información:</w:t>
      </w:r>
      <w:r w:rsidR="00DE2A82">
        <w:rPr>
          <w:rFonts w:ascii="Arial" w:hAnsi="Arial" w:cs="Arial"/>
          <w:sz w:val="22"/>
          <w:szCs w:val="22"/>
          <w:lang w:val="es-ES"/>
        </w:rPr>
        <w:t xml:space="preserve"> </w:t>
      </w:r>
      <w:r w:rsidR="00033ABA" w:rsidRPr="00936DCD">
        <w:rPr>
          <w:rFonts w:ascii="Arial" w:hAnsi="Arial" w:cs="Arial"/>
          <w:sz w:val="22"/>
          <w:szCs w:val="22"/>
          <w:lang w:val="es-ES"/>
        </w:rPr>
        <w:t>(</w:t>
      </w:r>
      <w:r w:rsidRPr="00936DCD">
        <w:rPr>
          <w:rFonts w:ascii="Arial" w:hAnsi="Arial" w:cs="Arial"/>
          <w:sz w:val="22"/>
          <w:szCs w:val="22"/>
          <w:lang w:val="es-ES"/>
        </w:rPr>
        <w:t xml:space="preserve">i) estado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discriminado por componentes; </w:t>
      </w:r>
      <w:r w:rsidR="00033ABA" w:rsidRPr="00936DCD">
        <w:rPr>
          <w:rFonts w:ascii="Arial" w:hAnsi="Arial" w:cs="Arial"/>
          <w:sz w:val="22"/>
          <w:szCs w:val="22"/>
          <w:lang w:val="es-ES"/>
        </w:rPr>
        <w:t>(</w:t>
      </w:r>
      <w:r w:rsidRPr="00936DCD">
        <w:rPr>
          <w:rFonts w:ascii="Arial" w:hAnsi="Arial" w:cs="Arial"/>
          <w:sz w:val="22"/>
          <w:szCs w:val="22"/>
          <w:lang w:val="es-ES"/>
        </w:rPr>
        <w:t>ii) el plan de adquisiciones de</w:t>
      </w:r>
      <w:r w:rsidR="00DE2A82">
        <w:rPr>
          <w:rFonts w:ascii="Arial" w:hAnsi="Arial" w:cs="Arial"/>
          <w:sz w:val="22"/>
          <w:szCs w:val="22"/>
          <w:lang w:val="es-ES"/>
        </w:rPr>
        <w:t xml:space="preserve">l programa </w:t>
      </w:r>
      <w:r w:rsidRPr="00936DCD">
        <w:rPr>
          <w:rFonts w:ascii="Arial" w:hAnsi="Arial" w:cs="Arial"/>
          <w:sz w:val="22"/>
          <w:szCs w:val="22"/>
          <w:lang w:val="es-ES"/>
        </w:rPr>
        <w:t xml:space="preserve">incluyendo presupuesto y proyecciones de desembolsos; </w:t>
      </w:r>
      <w:r w:rsidR="00033ABA" w:rsidRPr="00936DCD">
        <w:rPr>
          <w:rFonts w:ascii="Arial" w:hAnsi="Arial" w:cs="Arial"/>
          <w:sz w:val="22"/>
          <w:szCs w:val="22"/>
          <w:lang w:val="es-ES"/>
        </w:rPr>
        <w:t>(</w:t>
      </w:r>
      <w:r w:rsidRPr="00936DCD">
        <w:rPr>
          <w:rFonts w:ascii="Arial" w:hAnsi="Arial" w:cs="Arial"/>
          <w:sz w:val="22"/>
          <w:szCs w:val="22"/>
          <w:lang w:val="es-ES"/>
        </w:rPr>
        <w:t>iii)</w:t>
      </w:r>
      <w:r w:rsidR="00D52CF3">
        <w:rPr>
          <w:rFonts w:ascii="Arial" w:hAnsi="Arial" w:cs="Arial"/>
          <w:sz w:val="22"/>
          <w:szCs w:val="22"/>
          <w:lang w:val="es-ES"/>
        </w:rPr>
        <w:t> </w:t>
      </w:r>
      <w:r w:rsidR="00DE2A82">
        <w:rPr>
          <w:rFonts w:ascii="Arial" w:hAnsi="Arial" w:cs="Arial"/>
          <w:sz w:val="22"/>
          <w:szCs w:val="22"/>
          <w:lang w:val="es-ES"/>
        </w:rPr>
        <w:t>indicadores con</w:t>
      </w:r>
      <w:r w:rsidRPr="00936DCD">
        <w:rPr>
          <w:rFonts w:ascii="Arial" w:hAnsi="Arial" w:cs="Arial"/>
          <w:sz w:val="22"/>
          <w:szCs w:val="22"/>
          <w:lang w:val="es-ES"/>
        </w:rPr>
        <w:t xml:space="preserve"> metas y resultados </w:t>
      </w:r>
      <w:r w:rsidR="00DE2A82">
        <w:rPr>
          <w:rFonts w:ascii="Arial" w:hAnsi="Arial" w:cs="Arial"/>
          <w:sz w:val="22"/>
          <w:szCs w:val="22"/>
          <w:lang w:val="es-ES"/>
        </w:rPr>
        <w:t>previstos</w:t>
      </w:r>
      <w:r w:rsidRPr="00936DCD">
        <w:rPr>
          <w:rFonts w:ascii="Arial" w:hAnsi="Arial" w:cs="Arial"/>
          <w:sz w:val="22"/>
          <w:szCs w:val="22"/>
          <w:lang w:val="es-ES"/>
        </w:rPr>
        <w:t xml:space="preserve">; </w:t>
      </w:r>
      <w:r w:rsidR="00033ABA" w:rsidRPr="00936DCD">
        <w:rPr>
          <w:rFonts w:ascii="Arial" w:hAnsi="Arial" w:cs="Arial"/>
          <w:sz w:val="22"/>
          <w:szCs w:val="22"/>
          <w:lang w:val="es-ES"/>
        </w:rPr>
        <w:t>(</w:t>
      </w:r>
      <w:r w:rsidRPr="00936DCD">
        <w:rPr>
          <w:rFonts w:ascii="Arial" w:hAnsi="Arial" w:cs="Arial"/>
          <w:sz w:val="22"/>
          <w:szCs w:val="22"/>
          <w:lang w:val="es-ES"/>
        </w:rPr>
        <w:t>iv) indicadores de p</w:t>
      </w:r>
      <w:r w:rsidR="00936DCD" w:rsidRPr="00936DCD">
        <w:rPr>
          <w:rFonts w:ascii="Arial" w:hAnsi="Arial" w:cs="Arial"/>
          <w:sz w:val="22"/>
          <w:szCs w:val="22"/>
          <w:lang w:val="es-ES"/>
        </w:rPr>
        <w:t>roducto</w:t>
      </w:r>
      <w:r w:rsidR="00DE2A82">
        <w:rPr>
          <w:rFonts w:ascii="Arial" w:hAnsi="Arial" w:cs="Arial"/>
          <w:sz w:val="22"/>
          <w:szCs w:val="22"/>
          <w:lang w:val="es-ES"/>
        </w:rPr>
        <w:t>s</w:t>
      </w:r>
      <w:r w:rsidR="00936DCD" w:rsidRPr="00936DCD">
        <w:rPr>
          <w:rFonts w:ascii="Arial" w:hAnsi="Arial" w:cs="Arial"/>
          <w:sz w:val="22"/>
          <w:szCs w:val="22"/>
          <w:lang w:val="es-ES"/>
        </w:rPr>
        <w:t xml:space="preserve"> para cada componente</w:t>
      </w:r>
      <w:r w:rsidRPr="00936DCD">
        <w:rPr>
          <w:rFonts w:ascii="Arial" w:hAnsi="Arial" w:cs="Arial"/>
          <w:sz w:val="22"/>
          <w:szCs w:val="22"/>
          <w:lang w:val="es-ES"/>
        </w:rPr>
        <w:t>, de acuerdo a la Matriz de Resultados y el cronograma de su implementación.</w:t>
      </w:r>
    </w:p>
    <w:p w14:paraId="428A9E9D" w14:textId="77777777" w:rsidR="00770578" w:rsidRPr="00936DCD" w:rsidRDefault="006D01D1" w:rsidP="003070FB">
      <w:pPr>
        <w:numPr>
          <w:ilvl w:val="1"/>
          <w:numId w:val="12"/>
        </w:numPr>
        <w:spacing w:before="120" w:after="120"/>
        <w:ind w:left="720" w:hanging="720"/>
        <w:jc w:val="both"/>
        <w:rPr>
          <w:rFonts w:ascii="Arial" w:hAnsi="Arial" w:cs="Arial"/>
          <w:sz w:val="22"/>
          <w:szCs w:val="22"/>
          <w:lang w:val="es-ES"/>
        </w:rPr>
      </w:pPr>
      <w:bookmarkStart w:id="9" w:name="_Toc491518991"/>
      <w:r w:rsidRPr="00936DCD">
        <w:rPr>
          <w:rStyle w:val="Heading1Char"/>
          <w:rFonts w:ascii="Arial" w:hAnsi="Arial" w:cs="Arial"/>
          <w:sz w:val="22"/>
          <w:szCs w:val="22"/>
          <w:lang w:val="es-ES"/>
        </w:rPr>
        <w:t>Plan de Adquisiciones (PA).</w:t>
      </w:r>
      <w:bookmarkEnd w:id="9"/>
      <w:r w:rsidRPr="00936DCD">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periodo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 El PA informa sobres las adquisiciones y contratos que se ejecutar</w:t>
      </w:r>
      <w:r w:rsidR="00376CCF">
        <w:rPr>
          <w:rFonts w:ascii="Arial" w:hAnsi="Arial" w:cs="Arial"/>
          <w:sz w:val="22"/>
          <w:szCs w:val="22"/>
          <w:lang w:val="es-ES"/>
        </w:rPr>
        <w:t>á</w:t>
      </w:r>
      <w:r w:rsidRPr="00936DCD">
        <w:rPr>
          <w:rFonts w:ascii="Arial" w:hAnsi="Arial" w:cs="Arial"/>
          <w:sz w:val="22"/>
          <w:szCs w:val="22"/>
          <w:lang w:val="es-ES"/>
        </w:rPr>
        <w:t xml:space="preserve">n de conformidad con las </w:t>
      </w:r>
      <w:r w:rsidR="00376CCF">
        <w:rPr>
          <w:rFonts w:ascii="Arial" w:hAnsi="Arial" w:cs="Arial"/>
          <w:sz w:val="22"/>
          <w:szCs w:val="22"/>
          <w:lang w:val="es-ES"/>
        </w:rPr>
        <w:t>“</w:t>
      </w:r>
      <w:r w:rsidRPr="00936DCD">
        <w:rPr>
          <w:rFonts w:ascii="Arial" w:hAnsi="Arial" w:cs="Arial"/>
          <w:sz w:val="22"/>
          <w:szCs w:val="22"/>
          <w:lang w:val="es-ES"/>
        </w:rPr>
        <w:t xml:space="preserve">Políticas para Adquisiciones de bienes y obras financiadas por el Banco” </w:t>
      </w:r>
      <w:r w:rsidR="00936DCD" w:rsidRPr="00936DCD">
        <w:rPr>
          <w:rFonts w:ascii="Arial" w:hAnsi="Arial" w:cs="Arial"/>
          <w:sz w:val="22"/>
          <w:szCs w:val="22"/>
          <w:lang w:val="es-ES"/>
        </w:rPr>
        <w:br/>
      </w:r>
      <w:r w:rsidRPr="00936DCD">
        <w:rPr>
          <w:rFonts w:ascii="Arial" w:hAnsi="Arial" w:cs="Arial"/>
          <w:sz w:val="22"/>
          <w:szCs w:val="22"/>
          <w:lang w:val="es-ES"/>
        </w:rPr>
        <w:t xml:space="preserve">(GN-2349-9) y las “Políticas para </w:t>
      </w:r>
      <w:r w:rsidR="0040058D">
        <w:rPr>
          <w:rFonts w:ascii="Arial" w:hAnsi="Arial" w:cs="Arial"/>
          <w:sz w:val="22"/>
          <w:szCs w:val="22"/>
          <w:lang w:val="es-ES"/>
        </w:rPr>
        <w:t>l</w:t>
      </w:r>
      <w:r w:rsidRPr="00936DCD">
        <w:rPr>
          <w:rFonts w:ascii="Arial" w:hAnsi="Arial" w:cs="Arial"/>
          <w:sz w:val="22"/>
          <w:szCs w:val="22"/>
          <w:lang w:val="es-ES"/>
        </w:rPr>
        <w:t xml:space="preserve">a </w:t>
      </w:r>
      <w:r w:rsidR="0046086E">
        <w:rPr>
          <w:rFonts w:ascii="Arial" w:hAnsi="Arial" w:cs="Arial"/>
          <w:sz w:val="22"/>
          <w:szCs w:val="22"/>
          <w:lang w:val="es-ES"/>
        </w:rPr>
        <w:t>s</w:t>
      </w:r>
      <w:r w:rsidRPr="00936DCD">
        <w:rPr>
          <w:rFonts w:ascii="Arial" w:hAnsi="Arial" w:cs="Arial"/>
          <w:sz w:val="22"/>
          <w:szCs w:val="22"/>
          <w:lang w:val="es-ES"/>
        </w:rPr>
        <w:t>elección y contratación de consultor</w:t>
      </w:r>
      <w:r w:rsidR="00376CCF">
        <w:rPr>
          <w:rFonts w:ascii="Arial" w:hAnsi="Arial" w:cs="Arial"/>
          <w:sz w:val="22"/>
          <w:szCs w:val="22"/>
          <w:lang w:val="es-ES"/>
        </w:rPr>
        <w:t>e</w:t>
      </w:r>
      <w:r w:rsidRPr="00936DCD">
        <w:rPr>
          <w:rFonts w:ascii="Arial" w:hAnsi="Arial" w:cs="Arial"/>
          <w:sz w:val="22"/>
          <w:szCs w:val="22"/>
          <w:lang w:val="es-ES"/>
        </w:rPr>
        <w:t>s financiadas por el Banco</w:t>
      </w:r>
      <w:r w:rsidR="0046086E">
        <w:rPr>
          <w:rFonts w:ascii="Arial" w:hAnsi="Arial" w:cs="Arial"/>
          <w:sz w:val="22"/>
          <w:szCs w:val="22"/>
          <w:lang w:val="es-ES"/>
        </w:rPr>
        <w:t>”</w:t>
      </w:r>
      <w:r w:rsidRPr="00936DCD">
        <w:rPr>
          <w:rFonts w:ascii="Arial" w:hAnsi="Arial" w:cs="Arial"/>
          <w:sz w:val="22"/>
          <w:szCs w:val="22"/>
          <w:lang w:val="es-ES"/>
        </w:rPr>
        <w:t xml:space="preserve"> (GN-2350-9) de conformidad con lo establecido en el Contrato de Préstamo. </w:t>
      </w:r>
      <w:r w:rsidR="00313322" w:rsidRPr="007D0857">
        <w:rPr>
          <w:rFonts w:ascii="Arial" w:eastAsia="Arial" w:hAnsi="Arial" w:cs="Arial"/>
          <w:iCs/>
          <w:sz w:val="22"/>
          <w:szCs w:val="22"/>
          <w:lang w:val="es-ES"/>
        </w:rPr>
        <w:t xml:space="preserve">Adquisiciones por debajo del límite de licitación pública </w:t>
      </w:r>
      <w:r w:rsidR="00313322" w:rsidRPr="007D0857">
        <w:rPr>
          <w:rFonts w:ascii="Arial" w:eastAsia="Arial" w:hAnsi="Arial" w:cs="Arial"/>
          <w:iCs/>
          <w:sz w:val="22"/>
          <w:szCs w:val="22"/>
          <w:lang w:val="es-ES"/>
        </w:rPr>
        <w:lastRenderedPageBreak/>
        <w:t>internacional (en obras para montos menores a US$3.000.000, para bienes y servicios diferentes de consultoría para montos menores US$250.000 y firmas consultoras montos menores a US$200.000), podrían llevarse a cabo en el marco del Sistema Nacional de Contratación Pública Ecuador. La gestión financiera seguirá la Guía OP-273-6</w:t>
      </w:r>
      <w:r w:rsidR="00313322" w:rsidRPr="007D0857">
        <w:rPr>
          <w:rFonts w:ascii="Arial" w:eastAsia="Arial" w:hAnsi="Arial" w:cs="Arial"/>
          <w:sz w:val="22"/>
          <w:szCs w:val="22"/>
        </w:rPr>
        <w:t>.</w:t>
      </w:r>
      <w:r w:rsidR="00313322">
        <w:rPr>
          <w:rFonts w:ascii="Arial" w:eastAsia="Arial" w:hAnsi="Arial" w:cs="Arial"/>
          <w:sz w:val="22"/>
          <w:szCs w:val="22"/>
        </w:rPr>
        <w:t xml:space="preserve"> </w:t>
      </w:r>
      <w:r w:rsidRPr="00936DCD">
        <w:rPr>
          <w:rFonts w:ascii="Arial" w:hAnsi="Arial" w:cs="Arial"/>
          <w:sz w:val="22"/>
          <w:szCs w:val="22"/>
          <w:lang w:val="es-ES"/>
        </w:rPr>
        <w:t xml:space="preserve">El PA debe ser presentado como parte integral de los informes semestrales de seguimiento, para consideración del Banco, y debe ser actualizado anualmente o cuando sea necesario, durante todo el período de ejecución del </w:t>
      </w:r>
      <w:r w:rsidR="00936DCD" w:rsidRPr="00936DCD">
        <w:rPr>
          <w:rFonts w:ascii="Arial" w:hAnsi="Arial" w:cs="Arial"/>
          <w:sz w:val="22"/>
          <w:szCs w:val="22"/>
          <w:lang w:val="es-ES"/>
        </w:rPr>
        <w:t>proyecto</w:t>
      </w:r>
      <w:r w:rsidRPr="00936DCD">
        <w:rPr>
          <w:rFonts w:ascii="Arial" w:hAnsi="Arial" w:cs="Arial"/>
          <w:sz w:val="22"/>
          <w:szCs w:val="22"/>
          <w:lang w:val="es-ES"/>
        </w:rPr>
        <w:t>.</w:t>
      </w:r>
    </w:p>
    <w:p w14:paraId="5AF3CA18" w14:textId="77777777" w:rsidR="00770578" w:rsidRPr="00F53CB6"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En cuanto al monitoreo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w:t>
      </w:r>
      <w:r w:rsidRPr="004A4EB8">
        <w:rPr>
          <w:rFonts w:ascii="Arial" w:hAnsi="Arial" w:cs="Arial"/>
          <w:sz w:val="22"/>
          <w:szCs w:val="22"/>
          <w:lang w:val="es-ES"/>
        </w:rPr>
        <w:t>los principales medios de verificación corresponden a documentos ad</w:t>
      </w:r>
      <w:r w:rsidR="00AD45B5" w:rsidRPr="004A4EB8">
        <w:rPr>
          <w:rFonts w:ascii="Arial" w:hAnsi="Arial" w:cs="Arial"/>
          <w:sz w:val="22"/>
          <w:szCs w:val="22"/>
          <w:lang w:val="es-ES"/>
        </w:rPr>
        <w:t>ministrativos y contractuales del ME</w:t>
      </w:r>
      <w:r w:rsidR="00313322" w:rsidRPr="004A4EB8">
        <w:rPr>
          <w:rFonts w:ascii="Arial" w:hAnsi="Arial" w:cs="Arial"/>
          <w:sz w:val="22"/>
          <w:szCs w:val="22"/>
          <w:lang w:val="es-ES"/>
        </w:rPr>
        <w:t>F y del BDE</w:t>
      </w:r>
      <w:r w:rsidRPr="000020D6">
        <w:rPr>
          <w:rFonts w:ascii="Arial" w:hAnsi="Arial" w:cs="Arial"/>
          <w:sz w:val="22"/>
          <w:szCs w:val="22"/>
          <w:lang w:val="es-ES"/>
        </w:rPr>
        <w:t xml:space="preserve">, a saber: </w:t>
      </w:r>
      <w:r w:rsidR="00393423" w:rsidRPr="00951496">
        <w:rPr>
          <w:rFonts w:ascii="Arial" w:hAnsi="Arial" w:cs="Arial"/>
          <w:sz w:val="22"/>
          <w:szCs w:val="22"/>
          <w:lang w:val="es-ES"/>
        </w:rPr>
        <w:t>(</w:t>
      </w:r>
      <w:r w:rsidRPr="00951496">
        <w:rPr>
          <w:rFonts w:ascii="Arial" w:hAnsi="Arial" w:cs="Arial"/>
          <w:sz w:val="22"/>
          <w:szCs w:val="22"/>
          <w:lang w:val="es-ES"/>
        </w:rPr>
        <w:t xml:space="preserve">i) </w:t>
      </w:r>
      <w:r w:rsidR="0046086E" w:rsidRPr="00F53CB6">
        <w:rPr>
          <w:rFonts w:ascii="Arial" w:hAnsi="Arial" w:cs="Arial"/>
          <w:sz w:val="22"/>
          <w:szCs w:val="22"/>
        </w:rPr>
        <w:t>informes semestrales de avance de ejecución</w:t>
      </w:r>
      <w:r w:rsidR="00AE0C2B" w:rsidRPr="00F53CB6">
        <w:rPr>
          <w:rFonts w:ascii="Arial" w:hAnsi="Arial" w:cs="Arial"/>
          <w:sz w:val="22"/>
          <w:szCs w:val="22"/>
          <w:lang w:val="es-ES"/>
        </w:rPr>
        <w:t>;</w:t>
      </w:r>
      <w:r w:rsidR="00017FB8" w:rsidRPr="00F53CB6">
        <w:rPr>
          <w:rFonts w:ascii="Arial" w:hAnsi="Arial" w:cs="Arial"/>
          <w:sz w:val="22"/>
          <w:szCs w:val="22"/>
          <w:lang w:val="es-ES"/>
        </w:rPr>
        <w:t xml:space="preserve"> </w:t>
      </w:r>
      <w:r w:rsidR="00393423" w:rsidRPr="00F53CB6">
        <w:rPr>
          <w:rFonts w:ascii="Arial" w:hAnsi="Arial" w:cs="Arial"/>
          <w:sz w:val="22"/>
          <w:szCs w:val="22"/>
          <w:lang w:val="es-ES"/>
        </w:rPr>
        <w:t>(</w:t>
      </w:r>
      <w:r w:rsidR="00CB584F" w:rsidRPr="00F53CB6">
        <w:rPr>
          <w:rFonts w:ascii="Arial" w:hAnsi="Arial" w:cs="Arial"/>
          <w:sz w:val="22"/>
          <w:szCs w:val="22"/>
          <w:lang w:val="es-ES"/>
        </w:rPr>
        <w:t xml:space="preserve">ii) </w:t>
      </w:r>
      <w:r w:rsidR="00017FB8" w:rsidRPr="00F53CB6">
        <w:rPr>
          <w:rFonts w:ascii="Arial" w:hAnsi="Arial" w:cs="Arial"/>
          <w:sz w:val="22"/>
          <w:szCs w:val="22"/>
          <w:lang w:val="es-ES"/>
        </w:rPr>
        <w:t xml:space="preserve">informe de </w:t>
      </w:r>
      <w:r w:rsidR="00393423" w:rsidRPr="00F53CB6">
        <w:rPr>
          <w:rFonts w:ascii="Arial" w:hAnsi="Arial" w:cs="Arial"/>
          <w:sz w:val="22"/>
          <w:szCs w:val="22"/>
          <w:lang w:val="es-ES"/>
        </w:rPr>
        <w:t>evaluación</w:t>
      </w:r>
      <w:r w:rsidR="00017FB8" w:rsidRPr="00F53CB6">
        <w:rPr>
          <w:rFonts w:ascii="Arial" w:hAnsi="Arial" w:cs="Arial"/>
          <w:sz w:val="22"/>
          <w:szCs w:val="22"/>
          <w:lang w:val="es-ES"/>
        </w:rPr>
        <w:t xml:space="preserve"> de medio término</w:t>
      </w:r>
      <w:r w:rsidR="00AE0C2B" w:rsidRPr="00F53CB6">
        <w:rPr>
          <w:rFonts w:ascii="Arial" w:hAnsi="Arial" w:cs="Arial"/>
          <w:sz w:val="22"/>
          <w:szCs w:val="22"/>
          <w:lang w:val="es-ES"/>
        </w:rPr>
        <w:t>; y (iii) Informe de evaluación final</w:t>
      </w:r>
      <w:r w:rsidR="00CB584F" w:rsidRPr="00F53CB6">
        <w:rPr>
          <w:rFonts w:ascii="Arial" w:hAnsi="Arial" w:cs="Arial"/>
          <w:sz w:val="22"/>
          <w:szCs w:val="22"/>
          <w:lang w:val="es-ES"/>
        </w:rPr>
        <w:t xml:space="preserve">. </w:t>
      </w:r>
    </w:p>
    <w:p w14:paraId="559CEB7C" w14:textId="77777777" w:rsidR="00AD45B5" w:rsidRPr="00936DCD" w:rsidRDefault="00AD45B5" w:rsidP="003070FB">
      <w:pPr>
        <w:numPr>
          <w:ilvl w:val="1"/>
          <w:numId w:val="12"/>
        </w:numPr>
        <w:spacing w:before="120" w:after="120"/>
        <w:ind w:left="720" w:hanging="720"/>
        <w:jc w:val="both"/>
        <w:rPr>
          <w:rFonts w:ascii="Arial" w:hAnsi="Arial" w:cs="Arial"/>
          <w:sz w:val="22"/>
          <w:szCs w:val="22"/>
          <w:lang w:val="es-ES"/>
        </w:rPr>
      </w:pPr>
      <w:r w:rsidRPr="00F53CB6">
        <w:rPr>
          <w:rFonts w:ascii="Arial" w:hAnsi="Arial" w:cs="Arial"/>
          <w:sz w:val="22"/>
          <w:szCs w:val="22"/>
          <w:lang w:val="es-ES"/>
        </w:rPr>
        <w:t xml:space="preserve">El </w:t>
      </w:r>
      <w:r w:rsidR="006D01D1" w:rsidRPr="00F53CB6">
        <w:rPr>
          <w:rFonts w:ascii="Arial" w:hAnsi="Arial" w:cs="Arial"/>
          <w:sz w:val="22"/>
          <w:szCs w:val="22"/>
          <w:lang w:val="es-ES"/>
        </w:rPr>
        <w:t xml:space="preserve">Equipo de </w:t>
      </w:r>
      <w:r w:rsidR="00F87BCB" w:rsidRPr="00F53CB6">
        <w:rPr>
          <w:rFonts w:ascii="Arial" w:hAnsi="Arial" w:cs="Arial"/>
          <w:sz w:val="22"/>
          <w:szCs w:val="22"/>
          <w:lang w:val="es-ES"/>
        </w:rPr>
        <w:t>p</w:t>
      </w:r>
      <w:r w:rsidR="006D01D1" w:rsidRPr="00F53CB6">
        <w:rPr>
          <w:rFonts w:ascii="Arial" w:hAnsi="Arial" w:cs="Arial"/>
          <w:sz w:val="22"/>
          <w:szCs w:val="22"/>
          <w:lang w:val="es-ES"/>
        </w:rPr>
        <w:t xml:space="preserve">royecto, realizará </w:t>
      </w:r>
      <w:r w:rsidR="006D01D1" w:rsidRPr="004A4EB8">
        <w:rPr>
          <w:rFonts w:ascii="Arial" w:hAnsi="Arial" w:cs="Arial"/>
          <w:sz w:val="22"/>
          <w:szCs w:val="22"/>
          <w:lang w:val="es-ES"/>
        </w:rPr>
        <w:t>Visitas de Inspección</w:t>
      </w:r>
      <w:r w:rsidR="006D01D1" w:rsidRPr="000020D6">
        <w:rPr>
          <w:rFonts w:ascii="Arial" w:hAnsi="Arial" w:cs="Arial"/>
          <w:sz w:val="22"/>
          <w:szCs w:val="22"/>
          <w:lang w:val="es-ES"/>
        </w:rPr>
        <w:t xml:space="preserve"> anuales con la finalidad de monitorear</w:t>
      </w:r>
      <w:r w:rsidR="006D01D1" w:rsidRPr="00951496">
        <w:rPr>
          <w:rFonts w:ascii="Arial" w:hAnsi="Arial" w:cs="Arial"/>
          <w:sz w:val="22"/>
          <w:szCs w:val="22"/>
          <w:lang w:val="es-ES"/>
        </w:rPr>
        <w:t xml:space="preserve"> las actividades del </w:t>
      </w:r>
      <w:r w:rsidR="00936DCD" w:rsidRPr="00951496">
        <w:rPr>
          <w:rFonts w:ascii="Arial" w:hAnsi="Arial" w:cs="Arial"/>
          <w:sz w:val="22"/>
          <w:szCs w:val="22"/>
          <w:lang w:val="es-ES"/>
        </w:rPr>
        <w:t>proyecto</w:t>
      </w:r>
      <w:r w:rsidR="006D01D1" w:rsidRPr="00F53CB6">
        <w:rPr>
          <w:rFonts w:ascii="Arial" w:hAnsi="Arial" w:cs="Arial"/>
          <w:sz w:val="22"/>
          <w:szCs w:val="22"/>
          <w:lang w:val="es-ES"/>
        </w:rPr>
        <w:t>. También se apoyará de Misiones de Administración anuales con el objetivo de analizar los avances</w:t>
      </w:r>
      <w:r w:rsidR="006D01D1" w:rsidRPr="00FF5B79">
        <w:rPr>
          <w:rFonts w:ascii="Arial" w:hAnsi="Arial" w:cs="Arial"/>
          <w:sz w:val="22"/>
          <w:szCs w:val="22"/>
          <w:lang w:val="es-ES"/>
        </w:rPr>
        <w:t xml:space="preserve"> d</w:t>
      </w:r>
      <w:r w:rsidR="006D01D1" w:rsidRPr="00936DCD">
        <w:rPr>
          <w:rFonts w:ascii="Arial" w:hAnsi="Arial" w:cs="Arial"/>
          <w:sz w:val="22"/>
          <w:szCs w:val="22"/>
          <w:lang w:val="es-ES"/>
        </w:rPr>
        <w:t xml:space="preserve">el </w:t>
      </w:r>
      <w:r w:rsidR="00936DCD" w:rsidRPr="00936DCD">
        <w:rPr>
          <w:rFonts w:ascii="Arial" w:hAnsi="Arial" w:cs="Arial"/>
          <w:sz w:val="22"/>
          <w:szCs w:val="22"/>
          <w:lang w:val="es-ES"/>
        </w:rPr>
        <w:t>proyecto</w:t>
      </w:r>
      <w:r w:rsidR="006D01D1" w:rsidRPr="00936DCD">
        <w:rPr>
          <w:rFonts w:ascii="Arial" w:hAnsi="Arial" w:cs="Arial"/>
          <w:sz w:val="22"/>
          <w:szCs w:val="22"/>
          <w:lang w:val="es-ES"/>
        </w:rPr>
        <w:t xml:space="preserve"> y tratar temas específicos identificados. </w:t>
      </w:r>
    </w:p>
    <w:p w14:paraId="0002DC0D" w14:textId="77777777" w:rsidR="009E7B66"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Finalmente, durante</w:t>
      </w:r>
      <w:r w:rsidR="00936DCD" w:rsidRPr="00936DCD">
        <w:rPr>
          <w:rFonts w:ascii="Arial" w:hAnsi="Arial" w:cs="Arial"/>
          <w:sz w:val="22"/>
          <w:szCs w:val="22"/>
          <w:lang w:val="es-ES"/>
        </w:rPr>
        <w:t xml:space="preserve"> la ejecución del proyecto,</w:t>
      </w:r>
      <w:r w:rsidR="00033ABA" w:rsidRPr="00936DCD">
        <w:rPr>
          <w:rFonts w:ascii="Arial" w:hAnsi="Arial" w:cs="Arial"/>
          <w:sz w:val="22"/>
          <w:szCs w:val="22"/>
          <w:lang w:val="es-ES"/>
        </w:rPr>
        <w:t xml:space="preserve"> </w:t>
      </w:r>
      <w:r w:rsidR="00213022">
        <w:rPr>
          <w:rFonts w:ascii="Arial" w:hAnsi="Arial" w:cs="Arial"/>
          <w:iCs/>
          <w:sz w:val="22"/>
          <w:szCs w:val="22"/>
          <w:lang w:val="es-ES"/>
        </w:rPr>
        <w:t>d</w:t>
      </w:r>
      <w:r w:rsidR="00213022" w:rsidRPr="00213022">
        <w:rPr>
          <w:rFonts w:ascii="Arial" w:hAnsi="Arial" w:cs="Arial"/>
          <w:iCs/>
          <w:sz w:val="22"/>
          <w:szCs w:val="22"/>
          <w:lang w:val="es-ES"/>
        </w:rPr>
        <w:t>entro de los 120 días del cierre del ejercicio fiscal, el equipo de gestión del MEF presentará al Banco los estados financieros auditados anuales consolidados del programa. El último estado financiero auditado se presentará dentro de los 120 días siguientes de la fecha estipulada para el último desembolso. El MEF será el responsable de contratar la auditoría externa del programa</w:t>
      </w:r>
      <w:r w:rsidRPr="00936DCD">
        <w:rPr>
          <w:rFonts w:ascii="Arial" w:hAnsi="Arial" w:cs="Arial"/>
          <w:sz w:val="22"/>
          <w:szCs w:val="22"/>
          <w:lang w:val="es-ES"/>
        </w:rPr>
        <w:t>.</w:t>
      </w:r>
    </w:p>
    <w:p w14:paraId="08C096B3" w14:textId="77777777" w:rsidR="001B5186" w:rsidRPr="003070FB" w:rsidRDefault="006D01D1" w:rsidP="007864E2">
      <w:pPr>
        <w:spacing w:before="120" w:after="120"/>
        <w:jc w:val="both"/>
        <w:rPr>
          <w:rStyle w:val="Heading1Char"/>
          <w:rFonts w:ascii="Arial" w:hAnsi="Arial" w:cs="Arial"/>
          <w:sz w:val="22"/>
          <w:szCs w:val="22"/>
          <w:lang w:val="es-ES"/>
        </w:rPr>
      </w:pPr>
      <w:bookmarkStart w:id="10" w:name="_Toc491518992"/>
      <w:r w:rsidRPr="003070FB">
        <w:rPr>
          <w:rStyle w:val="Heading1Char"/>
          <w:rFonts w:ascii="Arial" w:hAnsi="Arial" w:cs="Arial"/>
          <w:sz w:val="22"/>
          <w:szCs w:val="22"/>
          <w:lang w:val="es-ES"/>
        </w:rPr>
        <w:t>Presentación de Informes</w:t>
      </w:r>
      <w:bookmarkEnd w:id="10"/>
      <w:r w:rsidRPr="003070FB">
        <w:rPr>
          <w:rStyle w:val="Heading1Char"/>
          <w:rFonts w:ascii="Arial" w:hAnsi="Arial" w:cs="Arial"/>
          <w:sz w:val="22"/>
          <w:szCs w:val="22"/>
          <w:lang w:val="es-ES"/>
        </w:rPr>
        <w:t xml:space="preserve"> </w:t>
      </w:r>
    </w:p>
    <w:p w14:paraId="5F61F870" w14:textId="657051A9"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Durante la ejecución del programa se </w:t>
      </w:r>
      <w:r w:rsidR="00D85262" w:rsidRPr="00936DCD">
        <w:rPr>
          <w:rFonts w:ascii="Arial" w:hAnsi="Arial" w:cs="Arial"/>
          <w:sz w:val="22"/>
          <w:szCs w:val="22"/>
          <w:lang w:val="es-ES"/>
        </w:rPr>
        <w:t>prevé</w:t>
      </w:r>
      <w:r w:rsidRPr="00936DCD">
        <w:rPr>
          <w:rFonts w:ascii="Arial" w:hAnsi="Arial" w:cs="Arial"/>
          <w:sz w:val="22"/>
          <w:szCs w:val="22"/>
          <w:lang w:val="es-ES"/>
        </w:rPr>
        <w:t xml:space="preserve"> la entrega de </w:t>
      </w:r>
      <w:r w:rsidRPr="004A4EB8">
        <w:rPr>
          <w:rFonts w:ascii="Arial" w:hAnsi="Arial" w:cs="Arial"/>
          <w:sz w:val="22"/>
          <w:szCs w:val="22"/>
          <w:lang w:val="es-ES"/>
        </w:rPr>
        <w:t>Informes Semestrales</w:t>
      </w:r>
      <w:r w:rsidRPr="00936DCD">
        <w:rPr>
          <w:rFonts w:ascii="Arial" w:hAnsi="Arial" w:cs="Arial"/>
          <w:sz w:val="22"/>
          <w:szCs w:val="22"/>
          <w:lang w:val="es-ES"/>
        </w:rPr>
        <w:t xml:space="preserve"> para conocer el avance de</w:t>
      </w:r>
      <w:r w:rsidR="00AD45B5" w:rsidRPr="00936DCD">
        <w:rPr>
          <w:rFonts w:ascii="Arial" w:hAnsi="Arial" w:cs="Arial"/>
          <w:sz w:val="22"/>
          <w:szCs w:val="22"/>
          <w:lang w:val="es-ES"/>
        </w:rPr>
        <w:t xml:space="preserve">l </w:t>
      </w:r>
      <w:r w:rsidR="00936DCD" w:rsidRPr="00936DCD">
        <w:rPr>
          <w:rFonts w:ascii="Arial" w:hAnsi="Arial" w:cs="Arial"/>
          <w:sz w:val="22"/>
          <w:szCs w:val="22"/>
          <w:lang w:val="es-ES"/>
        </w:rPr>
        <w:t>proyecto</w:t>
      </w:r>
      <w:r w:rsidRPr="00936DCD">
        <w:rPr>
          <w:rFonts w:ascii="Arial" w:hAnsi="Arial" w:cs="Arial"/>
          <w:sz w:val="22"/>
          <w:szCs w:val="22"/>
          <w:lang w:val="es-ES"/>
        </w:rPr>
        <w:t>. Dichos inf</w:t>
      </w:r>
      <w:r w:rsidR="00033ABA" w:rsidRPr="00936DCD">
        <w:rPr>
          <w:rFonts w:ascii="Arial" w:hAnsi="Arial" w:cs="Arial"/>
          <w:sz w:val="22"/>
          <w:szCs w:val="22"/>
          <w:lang w:val="es-ES"/>
        </w:rPr>
        <w:t xml:space="preserve">ormes serán elaborados </w:t>
      </w:r>
      <w:r w:rsidR="00033ABA" w:rsidRPr="007D5ACA">
        <w:rPr>
          <w:rFonts w:ascii="Arial" w:hAnsi="Arial" w:cs="Arial"/>
          <w:sz w:val="22"/>
          <w:szCs w:val="22"/>
          <w:lang w:val="es-ES"/>
        </w:rPr>
        <w:t xml:space="preserve">por </w:t>
      </w:r>
      <w:r w:rsidR="00432BEA">
        <w:rPr>
          <w:rFonts w:ascii="Arial" w:hAnsi="Arial" w:cs="Arial"/>
          <w:sz w:val="22"/>
          <w:szCs w:val="22"/>
          <w:lang w:val="es-ES"/>
        </w:rPr>
        <w:t xml:space="preserve">del MEF </w:t>
      </w:r>
      <w:r w:rsidRPr="007D5ACA">
        <w:rPr>
          <w:rFonts w:ascii="Arial" w:hAnsi="Arial" w:cs="Arial"/>
          <w:sz w:val="22"/>
          <w:szCs w:val="22"/>
          <w:lang w:val="es-ES"/>
        </w:rPr>
        <w:t>y entregados Jefe de Equipo</w:t>
      </w:r>
      <w:r w:rsidR="00432BEA">
        <w:rPr>
          <w:rFonts w:ascii="Arial" w:hAnsi="Arial" w:cs="Arial"/>
          <w:sz w:val="22"/>
          <w:szCs w:val="22"/>
          <w:lang w:val="es-ES"/>
        </w:rPr>
        <w:t xml:space="preserve"> de proyecto del BID</w:t>
      </w:r>
      <w:r w:rsidRPr="007D5ACA">
        <w:rPr>
          <w:rFonts w:ascii="Arial" w:hAnsi="Arial" w:cs="Arial"/>
          <w:sz w:val="22"/>
          <w:szCs w:val="22"/>
          <w:lang w:val="es-ES"/>
        </w:rPr>
        <w:t xml:space="preserve">, </w:t>
      </w:r>
      <w:r w:rsidR="002F0E4B" w:rsidRPr="002F0E4B">
        <w:rPr>
          <w:rFonts w:ascii="Arial" w:hAnsi="Arial" w:cs="Arial"/>
          <w:sz w:val="22"/>
          <w:szCs w:val="22"/>
        </w:rPr>
        <w:t xml:space="preserve">dentro de los </w:t>
      </w:r>
      <w:r w:rsidR="00BD02A3">
        <w:rPr>
          <w:rFonts w:ascii="Arial" w:hAnsi="Arial" w:cs="Arial"/>
          <w:sz w:val="22"/>
          <w:szCs w:val="22"/>
        </w:rPr>
        <w:t>45</w:t>
      </w:r>
      <w:r w:rsidR="002F0E4B" w:rsidRPr="002F0E4B">
        <w:rPr>
          <w:rFonts w:ascii="Arial" w:hAnsi="Arial" w:cs="Arial"/>
          <w:sz w:val="22"/>
          <w:szCs w:val="22"/>
        </w:rPr>
        <w:t xml:space="preserve"> días siguientes de la finalización de cada semestre</w:t>
      </w:r>
      <w:r w:rsidRPr="007D5ACA">
        <w:rPr>
          <w:rFonts w:ascii="Arial" w:hAnsi="Arial" w:cs="Arial"/>
          <w:sz w:val="22"/>
          <w:szCs w:val="22"/>
          <w:lang w:val="es-ES"/>
        </w:rPr>
        <w:t xml:space="preserve"> al </w:t>
      </w:r>
      <w:r w:rsidR="002D5027" w:rsidRPr="007D5ACA">
        <w:rPr>
          <w:rFonts w:ascii="Arial" w:hAnsi="Arial" w:cs="Arial"/>
          <w:sz w:val="22"/>
          <w:szCs w:val="22"/>
          <w:lang w:val="es-ES"/>
        </w:rPr>
        <w:t>e incluye la actualización</w:t>
      </w:r>
      <w:r w:rsidR="002D5027" w:rsidRPr="00936DCD">
        <w:rPr>
          <w:rFonts w:ascii="Arial" w:hAnsi="Arial" w:cs="Arial"/>
          <w:sz w:val="22"/>
          <w:szCs w:val="22"/>
          <w:lang w:val="es-ES"/>
        </w:rPr>
        <w:t xml:space="preserve"> de la matriz de riesgo</w:t>
      </w:r>
      <w:r w:rsidRPr="00936DCD">
        <w:rPr>
          <w:rFonts w:ascii="Arial" w:hAnsi="Arial" w:cs="Arial"/>
          <w:sz w:val="22"/>
          <w:szCs w:val="22"/>
          <w:lang w:val="es-ES"/>
        </w:rPr>
        <w:t xml:space="preserve">. </w:t>
      </w:r>
    </w:p>
    <w:p w14:paraId="4C84DD31" w14:textId="77777777" w:rsidR="00AD45B5"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Este informe tiene por finalidad presentar al Banco los resultados alcanzados en la ejecución del </w:t>
      </w:r>
      <w:r w:rsidR="00DE2A82">
        <w:rPr>
          <w:rFonts w:ascii="Arial" w:hAnsi="Arial" w:cs="Arial"/>
          <w:sz w:val="22"/>
          <w:szCs w:val="22"/>
          <w:lang w:val="es-ES"/>
        </w:rPr>
        <w:t xml:space="preserve">PEP </w:t>
      </w:r>
      <w:r w:rsidRPr="00936DCD">
        <w:rPr>
          <w:rFonts w:ascii="Arial" w:hAnsi="Arial" w:cs="Arial"/>
          <w:sz w:val="22"/>
          <w:szCs w:val="22"/>
          <w:lang w:val="es-ES"/>
        </w:rPr>
        <w:t xml:space="preserve">y </w:t>
      </w:r>
      <w:r w:rsidR="00DE2A82">
        <w:rPr>
          <w:rFonts w:ascii="Arial" w:hAnsi="Arial" w:cs="Arial"/>
          <w:sz w:val="22"/>
          <w:szCs w:val="22"/>
          <w:lang w:val="es-ES"/>
        </w:rPr>
        <w:t xml:space="preserve">el </w:t>
      </w:r>
      <w:r w:rsidRPr="00936DCD">
        <w:rPr>
          <w:rFonts w:ascii="Arial" w:hAnsi="Arial" w:cs="Arial"/>
          <w:sz w:val="22"/>
          <w:szCs w:val="22"/>
          <w:lang w:val="es-ES"/>
        </w:rPr>
        <w:t>PA, así como informar sobre el estado de ejecución de los contratos y programa</w:t>
      </w:r>
      <w:r w:rsidR="00DA6B71">
        <w:rPr>
          <w:rFonts w:ascii="Arial" w:hAnsi="Arial" w:cs="Arial"/>
          <w:sz w:val="22"/>
          <w:szCs w:val="22"/>
          <w:lang w:val="es-ES"/>
        </w:rPr>
        <w:t>s</w:t>
      </w:r>
      <w:r w:rsidRPr="00936DCD">
        <w:rPr>
          <w:rFonts w:ascii="Arial" w:hAnsi="Arial" w:cs="Arial"/>
          <w:sz w:val="22"/>
          <w:szCs w:val="22"/>
          <w:lang w:val="es-ES"/>
        </w:rPr>
        <w:t xml:space="preserve"> de</w:t>
      </w:r>
      <w:r w:rsidR="00033ABA" w:rsidRPr="00936DCD">
        <w:rPr>
          <w:rFonts w:ascii="Arial" w:hAnsi="Arial" w:cs="Arial"/>
          <w:sz w:val="22"/>
          <w:szCs w:val="22"/>
          <w:lang w:val="es-ES"/>
        </w:rPr>
        <w:t xml:space="preserve"> inversiones del </w:t>
      </w:r>
      <w:r w:rsidR="00936DCD" w:rsidRPr="00936DCD">
        <w:rPr>
          <w:rFonts w:ascii="Arial" w:hAnsi="Arial" w:cs="Arial"/>
          <w:sz w:val="22"/>
          <w:szCs w:val="22"/>
          <w:lang w:val="es-ES"/>
        </w:rPr>
        <w:t>proyecto</w:t>
      </w:r>
      <w:r w:rsidR="00033ABA" w:rsidRPr="00936DCD">
        <w:rPr>
          <w:rFonts w:ascii="Arial" w:hAnsi="Arial" w:cs="Arial"/>
          <w:sz w:val="22"/>
          <w:szCs w:val="22"/>
          <w:lang w:val="es-ES"/>
        </w:rPr>
        <w:t xml:space="preserve">. </w:t>
      </w:r>
      <w:r w:rsidR="002F0E4B">
        <w:rPr>
          <w:rFonts w:ascii="Arial" w:hAnsi="Arial" w:cs="Arial"/>
          <w:sz w:val="22"/>
          <w:szCs w:val="22"/>
          <w:lang w:val="es-ES"/>
        </w:rPr>
        <w:t>El</w:t>
      </w:r>
      <w:r w:rsidR="00432BEA">
        <w:rPr>
          <w:rFonts w:ascii="Arial" w:hAnsi="Arial" w:cs="Arial"/>
          <w:sz w:val="22"/>
          <w:szCs w:val="22"/>
          <w:lang w:val="es-ES"/>
        </w:rPr>
        <w:t xml:space="preserve"> MEF </w:t>
      </w:r>
      <w:r w:rsidRPr="00936DCD">
        <w:rPr>
          <w:rFonts w:ascii="Arial" w:hAnsi="Arial" w:cs="Arial"/>
          <w:sz w:val="22"/>
          <w:szCs w:val="22"/>
          <w:lang w:val="es-ES"/>
        </w:rPr>
        <w:t xml:space="preserve">deberá presentar al Banco informes de avance semestrales, indicando los avances logrados en cada uno de los componentes y en el desempeño global del </w:t>
      </w:r>
      <w:r w:rsidR="00936DCD" w:rsidRPr="00936DCD">
        <w:rPr>
          <w:rFonts w:ascii="Arial" w:hAnsi="Arial" w:cs="Arial"/>
          <w:sz w:val="22"/>
          <w:szCs w:val="22"/>
          <w:lang w:val="es-ES"/>
        </w:rPr>
        <w:t>proyecto</w:t>
      </w:r>
      <w:r w:rsidRPr="00936DCD">
        <w:rPr>
          <w:rFonts w:ascii="Arial" w:hAnsi="Arial" w:cs="Arial"/>
          <w:sz w:val="22"/>
          <w:szCs w:val="22"/>
          <w:lang w:val="es-ES"/>
        </w:rPr>
        <w:t xml:space="preserve">, en base a los indicadores acordados bajo la Matriz de Resultados. </w:t>
      </w:r>
    </w:p>
    <w:p w14:paraId="20266EE1" w14:textId="77777777" w:rsidR="001718B2" w:rsidRPr="00936DCD" w:rsidRDefault="006D01D1" w:rsidP="007E741E">
      <w:pPr>
        <w:spacing w:before="120" w:after="120"/>
        <w:ind w:left="720"/>
        <w:jc w:val="both"/>
        <w:rPr>
          <w:rFonts w:ascii="Arial" w:hAnsi="Arial" w:cs="Arial"/>
          <w:sz w:val="22"/>
          <w:szCs w:val="22"/>
          <w:lang w:val="es-ES"/>
        </w:rPr>
      </w:pPr>
      <w:r w:rsidRPr="00936DCD">
        <w:rPr>
          <w:rFonts w:ascii="Arial" w:hAnsi="Arial" w:cs="Arial"/>
          <w:sz w:val="22"/>
          <w:szCs w:val="22"/>
          <w:lang w:val="es-ES"/>
        </w:rPr>
        <w:t>Los informes semestrales deberán incluir, como mínimo:</w:t>
      </w:r>
      <w:r w:rsidR="00F0016D">
        <w:rPr>
          <w:rFonts w:ascii="Arial" w:hAnsi="Arial" w:cs="Arial"/>
          <w:sz w:val="22"/>
          <w:szCs w:val="22"/>
          <w:lang w:val="es-ES"/>
        </w:rPr>
        <w:t xml:space="preserve"> </w:t>
      </w:r>
      <w:r w:rsidR="00AD45B5" w:rsidRPr="007D5ACA">
        <w:rPr>
          <w:rFonts w:ascii="Arial" w:hAnsi="Arial" w:cs="Arial"/>
          <w:sz w:val="22"/>
          <w:szCs w:val="22"/>
          <w:lang w:val="es-ES"/>
        </w:rPr>
        <w:t>(</w:t>
      </w:r>
      <w:r w:rsidRPr="007D5ACA">
        <w:rPr>
          <w:rFonts w:ascii="Arial" w:hAnsi="Arial" w:cs="Arial"/>
          <w:sz w:val="22"/>
          <w:szCs w:val="22"/>
          <w:lang w:val="es-ES"/>
        </w:rPr>
        <w:t xml:space="preserve">i) cumplimiento de las condiciones contractuales; </w:t>
      </w:r>
      <w:r w:rsidR="00AD45B5" w:rsidRPr="00F0016D">
        <w:rPr>
          <w:rFonts w:ascii="Arial" w:hAnsi="Arial" w:cs="Arial"/>
          <w:sz w:val="22"/>
          <w:szCs w:val="22"/>
          <w:lang w:val="es-ES"/>
        </w:rPr>
        <w:t>(</w:t>
      </w:r>
      <w:r w:rsidRPr="00F0016D">
        <w:rPr>
          <w:rFonts w:ascii="Arial" w:hAnsi="Arial" w:cs="Arial"/>
          <w:sz w:val="22"/>
          <w:szCs w:val="22"/>
          <w:lang w:val="es-ES"/>
        </w:rPr>
        <w:t xml:space="preserve">ii) descripción e información general sobre las actividades realizadas; </w:t>
      </w:r>
      <w:r w:rsidR="00AD45B5" w:rsidRPr="00F0016D">
        <w:rPr>
          <w:rFonts w:ascii="Arial" w:hAnsi="Arial" w:cs="Arial"/>
          <w:sz w:val="22"/>
          <w:szCs w:val="22"/>
          <w:lang w:val="es-ES"/>
        </w:rPr>
        <w:t>(</w:t>
      </w:r>
      <w:r w:rsidRPr="00F0016D">
        <w:rPr>
          <w:rFonts w:ascii="Arial" w:hAnsi="Arial" w:cs="Arial"/>
          <w:sz w:val="22"/>
          <w:szCs w:val="22"/>
          <w:lang w:val="es-ES"/>
        </w:rPr>
        <w:t xml:space="preserve">iii) progreso en relación con los indicadores de ejecución y calendario de desembolsos convenido y cronogramas actualizados de ejecución </w:t>
      </w:r>
      <w:r w:rsidR="00432BEA">
        <w:rPr>
          <w:rFonts w:ascii="Arial" w:hAnsi="Arial" w:cs="Arial"/>
          <w:sz w:val="22"/>
          <w:szCs w:val="22"/>
          <w:lang w:val="es-ES"/>
        </w:rPr>
        <w:t>y</w:t>
      </w:r>
      <w:r w:rsidRPr="00F0016D">
        <w:rPr>
          <w:rFonts w:ascii="Arial" w:hAnsi="Arial" w:cs="Arial"/>
          <w:sz w:val="22"/>
          <w:szCs w:val="22"/>
          <w:lang w:val="es-ES"/>
        </w:rPr>
        <w:t xml:space="preserve"> desembolsos; </w:t>
      </w:r>
      <w:r w:rsidR="00432BEA">
        <w:rPr>
          <w:rFonts w:ascii="Arial" w:hAnsi="Arial" w:cs="Arial"/>
          <w:sz w:val="22"/>
          <w:szCs w:val="22"/>
          <w:lang w:val="es-ES"/>
        </w:rPr>
        <w:t xml:space="preserve">y </w:t>
      </w:r>
      <w:r w:rsidR="00AD45B5" w:rsidRPr="00936DCD">
        <w:rPr>
          <w:rFonts w:ascii="Arial" w:hAnsi="Arial" w:cs="Arial"/>
          <w:sz w:val="22"/>
          <w:szCs w:val="22"/>
          <w:lang w:val="es-ES"/>
        </w:rPr>
        <w:t>(</w:t>
      </w:r>
      <w:r w:rsidR="00432BEA">
        <w:rPr>
          <w:rFonts w:ascii="Arial" w:hAnsi="Arial" w:cs="Arial"/>
          <w:sz w:val="22"/>
          <w:szCs w:val="22"/>
          <w:lang w:val="es-ES"/>
        </w:rPr>
        <w:t>iv</w:t>
      </w:r>
      <w:r w:rsidR="00C00AFB" w:rsidRPr="00936DCD">
        <w:rPr>
          <w:rFonts w:ascii="Arial" w:hAnsi="Arial" w:cs="Arial"/>
          <w:sz w:val="22"/>
          <w:szCs w:val="22"/>
          <w:lang w:val="es-ES"/>
        </w:rPr>
        <w:t>)</w:t>
      </w:r>
      <w:r w:rsidRPr="00936DCD">
        <w:rPr>
          <w:rFonts w:ascii="Arial" w:hAnsi="Arial" w:cs="Arial"/>
          <w:sz w:val="22"/>
          <w:szCs w:val="22"/>
          <w:lang w:val="es-ES"/>
        </w:rPr>
        <w:t xml:space="preserve"> el Plan de Adquisiciones</w:t>
      </w:r>
      <w:r w:rsidR="00133BE3">
        <w:rPr>
          <w:rFonts w:ascii="Arial" w:hAnsi="Arial" w:cs="Arial"/>
          <w:sz w:val="22"/>
          <w:szCs w:val="22"/>
          <w:lang w:val="es-ES"/>
        </w:rPr>
        <w:t>.</w:t>
      </w:r>
    </w:p>
    <w:p w14:paraId="7D786B8D" w14:textId="77777777" w:rsidR="00AD45B5"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Los informes deberán incluir toda la información que sea relevante para reconocer el avance en la medición de los indicadores e identificar necesidades de mejora en el proceso de recolección de información, procesamient</w:t>
      </w:r>
      <w:r w:rsidR="00AD45B5" w:rsidRPr="00936DCD">
        <w:rPr>
          <w:rFonts w:ascii="Arial" w:hAnsi="Arial" w:cs="Arial"/>
          <w:sz w:val="22"/>
          <w:szCs w:val="22"/>
          <w:lang w:val="es-ES"/>
        </w:rPr>
        <w:t>o, análisis y reporte de datos.</w:t>
      </w:r>
    </w:p>
    <w:p w14:paraId="0FC2FACF" w14:textId="77777777" w:rsidR="00D564D2" w:rsidRPr="00936DCD" w:rsidRDefault="00D564D2" w:rsidP="00D564D2">
      <w:pPr>
        <w:spacing w:before="120" w:after="120"/>
        <w:ind w:left="720"/>
        <w:jc w:val="both"/>
        <w:rPr>
          <w:rFonts w:ascii="Arial" w:hAnsi="Arial" w:cs="Arial"/>
          <w:sz w:val="22"/>
          <w:szCs w:val="22"/>
          <w:lang w:val="es-ES"/>
        </w:rPr>
      </w:pPr>
    </w:p>
    <w:p w14:paraId="461C90F8" w14:textId="77777777" w:rsidR="001B5186" w:rsidRPr="007864E2" w:rsidRDefault="006D01D1" w:rsidP="007864E2">
      <w:pPr>
        <w:spacing w:before="120" w:after="120"/>
        <w:jc w:val="both"/>
        <w:rPr>
          <w:rStyle w:val="Heading1Char"/>
          <w:rFonts w:ascii="Arial" w:hAnsi="Arial" w:cs="Arial"/>
          <w:sz w:val="22"/>
          <w:szCs w:val="22"/>
          <w:lang w:val="es-ES"/>
        </w:rPr>
      </w:pPr>
      <w:bookmarkStart w:id="11" w:name="_Toc491518993"/>
      <w:r w:rsidRPr="007864E2">
        <w:rPr>
          <w:rStyle w:val="Heading1Char"/>
          <w:rFonts w:ascii="Arial" w:hAnsi="Arial" w:cs="Arial"/>
          <w:sz w:val="22"/>
          <w:szCs w:val="22"/>
          <w:lang w:val="es-ES"/>
        </w:rPr>
        <w:lastRenderedPageBreak/>
        <w:t>Coordinación, Plan de Trabajo y Presupuesto del Monitoreo</w:t>
      </w:r>
      <w:bookmarkEnd w:id="11"/>
    </w:p>
    <w:p w14:paraId="50F255A8" w14:textId="77777777" w:rsidR="00AF4CA1" w:rsidRPr="007D5ACA" w:rsidRDefault="009B657F" w:rsidP="008B491D">
      <w:pPr>
        <w:numPr>
          <w:ilvl w:val="1"/>
          <w:numId w:val="12"/>
        </w:numPr>
        <w:spacing w:before="120" w:after="120"/>
        <w:ind w:left="720" w:hanging="720"/>
        <w:jc w:val="both"/>
        <w:rPr>
          <w:rFonts w:ascii="Arial" w:hAnsi="Arial" w:cs="Arial"/>
          <w:sz w:val="22"/>
          <w:szCs w:val="22"/>
          <w:lang w:val="es-ES"/>
        </w:rPr>
      </w:pPr>
      <w:r>
        <w:rPr>
          <w:rFonts w:ascii="Arial" w:hAnsi="Arial" w:cs="Arial"/>
          <w:sz w:val="22"/>
          <w:szCs w:val="22"/>
          <w:lang w:val="es-ES"/>
        </w:rPr>
        <w:t>Los equipos de gestión de</w:t>
      </w:r>
      <w:r w:rsidR="00432BEA">
        <w:rPr>
          <w:rFonts w:ascii="Arial" w:hAnsi="Arial" w:cs="Arial"/>
          <w:sz w:val="22"/>
          <w:szCs w:val="22"/>
          <w:lang w:val="es-ES"/>
        </w:rPr>
        <w:t xml:space="preserve">l MEF </w:t>
      </w:r>
      <w:r>
        <w:rPr>
          <w:rFonts w:ascii="Arial" w:hAnsi="Arial" w:cs="Arial"/>
          <w:sz w:val="22"/>
          <w:szCs w:val="22"/>
          <w:lang w:val="es-ES"/>
        </w:rPr>
        <w:t>y del BDE son</w:t>
      </w:r>
      <w:r w:rsidR="006D01D1" w:rsidRPr="00936DCD">
        <w:rPr>
          <w:rFonts w:ascii="Arial" w:hAnsi="Arial" w:cs="Arial"/>
          <w:sz w:val="22"/>
          <w:szCs w:val="22"/>
          <w:lang w:val="es-ES"/>
        </w:rPr>
        <w:t xml:space="preserve"> responsable</w:t>
      </w:r>
      <w:r>
        <w:rPr>
          <w:rFonts w:ascii="Arial" w:hAnsi="Arial" w:cs="Arial"/>
          <w:sz w:val="22"/>
          <w:szCs w:val="22"/>
          <w:lang w:val="es-ES"/>
        </w:rPr>
        <w:t>s</w:t>
      </w:r>
      <w:r w:rsidR="006D01D1" w:rsidRPr="00936DCD">
        <w:rPr>
          <w:rFonts w:ascii="Arial" w:hAnsi="Arial" w:cs="Arial"/>
          <w:sz w:val="22"/>
          <w:szCs w:val="22"/>
          <w:lang w:val="es-ES"/>
        </w:rPr>
        <w:t>, entre otras, d</w:t>
      </w:r>
      <w:r w:rsidR="00AD45B5" w:rsidRPr="00936DCD">
        <w:rPr>
          <w:rFonts w:ascii="Arial" w:hAnsi="Arial" w:cs="Arial"/>
          <w:sz w:val="22"/>
          <w:szCs w:val="22"/>
          <w:lang w:val="es-ES"/>
        </w:rPr>
        <w:t xml:space="preserve">e las siguientes actividades, </w:t>
      </w:r>
      <w:r w:rsidR="00AD45B5" w:rsidRPr="007D5ACA">
        <w:rPr>
          <w:rFonts w:ascii="Arial" w:hAnsi="Arial" w:cs="Arial"/>
          <w:sz w:val="22"/>
          <w:szCs w:val="22"/>
          <w:lang w:val="es-ES"/>
        </w:rPr>
        <w:t>(i)</w:t>
      </w:r>
      <w:r w:rsidR="006D01D1" w:rsidRPr="007D5ACA">
        <w:rPr>
          <w:rFonts w:ascii="Arial" w:eastAsia="Batang" w:hAnsi="Arial" w:cs="Arial"/>
          <w:sz w:val="22"/>
          <w:szCs w:val="22"/>
          <w:lang w:val="es-ES"/>
        </w:rPr>
        <w:t xml:space="preserve"> la planificación d</w:t>
      </w:r>
      <w:r w:rsidR="00AD45B5" w:rsidRPr="007D5ACA">
        <w:rPr>
          <w:rFonts w:ascii="Arial" w:eastAsia="Batang" w:hAnsi="Arial" w:cs="Arial"/>
          <w:sz w:val="22"/>
          <w:szCs w:val="22"/>
          <w:lang w:val="es-ES"/>
        </w:rPr>
        <w:t>e la ejecución del pr</w:t>
      </w:r>
      <w:r w:rsidR="00676693">
        <w:rPr>
          <w:rFonts w:ascii="Arial" w:eastAsia="Batang" w:hAnsi="Arial" w:cs="Arial"/>
          <w:sz w:val="22"/>
          <w:szCs w:val="22"/>
          <w:lang w:val="es-ES"/>
        </w:rPr>
        <w:t>ograma</w:t>
      </w:r>
      <w:r w:rsidR="00AD45B5" w:rsidRPr="004A3A57">
        <w:rPr>
          <w:rFonts w:ascii="Arial" w:eastAsia="Batang" w:hAnsi="Arial" w:cs="Arial"/>
          <w:sz w:val="22"/>
          <w:szCs w:val="22"/>
          <w:lang w:val="es-ES"/>
        </w:rPr>
        <w:t xml:space="preserve">; </w:t>
      </w:r>
      <w:r w:rsidR="00AD45B5" w:rsidRPr="00676693">
        <w:rPr>
          <w:rFonts w:ascii="Arial" w:eastAsia="Batang" w:hAnsi="Arial" w:cs="Arial"/>
          <w:sz w:val="22"/>
          <w:szCs w:val="22"/>
          <w:lang w:val="es-ES"/>
        </w:rPr>
        <w:t xml:space="preserve">(ii) </w:t>
      </w:r>
      <w:r w:rsidR="006D01D1" w:rsidRPr="00676693">
        <w:rPr>
          <w:rFonts w:ascii="Arial" w:eastAsia="Batang" w:hAnsi="Arial" w:cs="Arial"/>
          <w:sz w:val="22"/>
          <w:szCs w:val="22"/>
          <w:lang w:val="es-ES"/>
        </w:rPr>
        <w:t xml:space="preserve">la preparación y actualización de los informes semestrales de </w:t>
      </w:r>
      <w:r w:rsidR="004A3A57" w:rsidRPr="00676693">
        <w:rPr>
          <w:rFonts w:ascii="Arial" w:eastAsia="Batang" w:hAnsi="Arial" w:cs="Arial"/>
          <w:sz w:val="22"/>
          <w:szCs w:val="22"/>
          <w:lang w:val="es-ES"/>
        </w:rPr>
        <w:t>avance de ejecución</w:t>
      </w:r>
      <w:r w:rsidR="006D01D1" w:rsidRPr="00676693">
        <w:rPr>
          <w:rFonts w:ascii="Arial" w:eastAsia="Batang" w:hAnsi="Arial" w:cs="Arial"/>
          <w:sz w:val="22"/>
          <w:szCs w:val="22"/>
          <w:lang w:val="es-ES"/>
        </w:rPr>
        <w:t>, los que incluirán las actualizaciones del P</w:t>
      </w:r>
      <w:r w:rsidR="00676693" w:rsidRPr="00676693">
        <w:rPr>
          <w:rFonts w:ascii="Arial" w:eastAsia="Batang" w:hAnsi="Arial" w:cs="Arial"/>
          <w:sz w:val="22"/>
          <w:szCs w:val="22"/>
          <w:lang w:val="es-ES"/>
        </w:rPr>
        <w:t>EP</w:t>
      </w:r>
      <w:r w:rsidR="006D01D1" w:rsidRPr="00676693">
        <w:rPr>
          <w:rFonts w:ascii="Arial" w:eastAsia="Batang" w:hAnsi="Arial" w:cs="Arial"/>
          <w:sz w:val="22"/>
          <w:szCs w:val="22"/>
          <w:lang w:val="es-ES"/>
        </w:rPr>
        <w:t>, P</w:t>
      </w:r>
      <w:r w:rsidR="00676693" w:rsidRPr="00676693">
        <w:rPr>
          <w:rFonts w:ascii="Arial" w:eastAsia="Batang" w:hAnsi="Arial" w:cs="Arial"/>
          <w:sz w:val="22"/>
          <w:szCs w:val="22"/>
          <w:lang w:val="es-ES"/>
        </w:rPr>
        <w:t>OA</w:t>
      </w:r>
      <w:r w:rsidR="006D01D1" w:rsidRPr="00676693">
        <w:rPr>
          <w:rFonts w:ascii="Arial" w:eastAsia="Batang" w:hAnsi="Arial" w:cs="Arial"/>
          <w:sz w:val="22"/>
          <w:szCs w:val="22"/>
          <w:lang w:val="es-ES"/>
        </w:rPr>
        <w:t xml:space="preserve"> y </w:t>
      </w:r>
      <w:r w:rsidR="00676693" w:rsidRPr="00676693">
        <w:rPr>
          <w:rFonts w:ascii="Arial" w:eastAsia="Batang" w:hAnsi="Arial" w:cs="Arial"/>
          <w:sz w:val="22"/>
          <w:szCs w:val="22"/>
          <w:lang w:val="es-ES"/>
        </w:rPr>
        <w:t>PA</w:t>
      </w:r>
      <w:r w:rsidR="00AD45B5" w:rsidRPr="00676693">
        <w:rPr>
          <w:rFonts w:ascii="Arial" w:eastAsia="Batang" w:hAnsi="Arial" w:cs="Arial"/>
          <w:sz w:val="22"/>
          <w:szCs w:val="22"/>
          <w:lang w:val="es-ES"/>
        </w:rPr>
        <w:t>;</w:t>
      </w:r>
      <w:r w:rsidR="00676693" w:rsidRPr="00676693">
        <w:rPr>
          <w:rFonts w:ascii="Arial" w:eastAsia="Batang" w:hAnsi="Arial" w:cs="Arial"/>
          <w:sz w:val="22"/>
          <w:szCs w:val="22"/>
          <w:lang w:val="es-ES"/>
        </w:rPr>
        <w:t xml:space="preserve"> </w:t>
      </w:r>
      <w:r w:rsidR="00AD45B5" w:rsidRPr="00676693">
        <w:rPr>
          <w:rFonts w:ascii="Arial" w:eastAsia="Batang" w:hAnsi="Arial" w:cs="Arial"/>
          <w:sz w:val="22"/>
          <w:szCs w:val="22"/>
          <w:lang w:val="es-ES"/>
        </w:rPr>
        <w:t>(iii)</w:t>
      </w:r>
      <w:r w:rsidR="006D01D1" w:rsidRPr="00676693">
        <w:rPr>
          <w:rFonts w:ascii="Arial" w:eastAsia="Batang" w:hAnsi="Arial" w:cs="Arial"/>
          <w:sz w:val="22"/>
          <w:szCs w:val="22"/>
          <w:lang w:val="es-ES"/>
        </w:rPr>
        <w:t xml:space="preserve"> el acompañamiento y monitoreo del avance de contratos, incluyendo el </w:t>
      </w:r>
      <w:r w:rsidR="006D01D1" w:rsidRPr="00676693">
        <w:rPr>
          <w:rFonts w:ascii="Arial" w:hAnsi="Arial" w:cs="Arial"/>
          <w:sz w:val="22"/>
          <w:szCs w:val="22"/>
          <w:lang w:val="es-ES"/>
        </w:rPr>
        <w:t>apoyo en los procesos de contrataciones,</w:t>
      </w:r>
      <w:r w:rsidR="006D01D1" w:rsidRPr="00676693">
        <w:rPr>
          <w:rFonts w:ascii="Arial" w:eastAsia="Batang" w:hAnsi="Arial" w:cs="Arial"/>
          <w:sz w:val="22"/>
          <w:szCs w:val="22"/>
          <w:lang w:val="es-ES"/>
        </w:rPr>
        <w:t xml:space="preserve"> la </w:t>
      </w:r>
      <w:r w:rsidR="006D01D1" w:rsidRPr="00676693">
        <w:rPr>
          <w:rFonts w:ascii="Arial" w:hAnsi="Arial" w:cs="Arial"/>
          <w:sz w:val="22"/>
          <w:szCs w:val="22"/>
          <w:lang w:val="es-ES"/>
        </w:rPr>
        <w:t>formulación de los informes de acompañamiento y análisis, y l</w:t>
      </w:r>
      <w:r w:rsidR="006D01D1" w:rsidRPr="00676693">
        <w:rPr>
          <w:rFonts w:ascii="Arial" w:eastAsia="Batang" w:hAnsi="Arial" w:cs="Arial"/>
          <w:sz w:val="22"/>
          <w:szCs w:val="22"/>
          <w:lang w:val="es-ES"/>
        </w:rPr>
        <w:t xml:space="preserve">a preparación y tramitación </w:t>
      </w:r>
      <w:r w:rsidR="00AD45B5" w:rsidRPr="00676693">
        <w:rPr>
          <w:rFonts w:ascii="Arial" w:eastAsia="Batang" w:hAnsi="Arial" w:cs="Arial"/>
          <w:sz w:val="22"/>
          <w:szCs w:val="22"/>
          <w:lang w:val="es-ES"/>
        </w:rPr>
        <w:t>de los pagos correspondientes; (iv)</w:t>
      </w:r>
      <w:r w:rsidR="006D01D1" w:rsidRPr="00676693">
        <w:rPr>
          <w:rFonts w:ascii="Arial" w:eastAsia="Batang" w:hAnsi="Arial" w:cs="Arial"/>
          <w:sz w:val="22"/>
          <w:szCs w:val="22"/>
          <w:lang w:val="es-ES"/>
        </w:rPr>
        <w:t xml:space="preserve"> la recolección de datos y el </w:t>
      </w:r>
      <w:r w:rsidR="006D01D1" w:rsidRPr="00676693">
        <w:rPr>
          <w:rFonts w:ascii="Arial" w:hAnsi="Arial" w:cs="Arial"/>
          <w:sz w:val="22"/>
          <w:szCs w:val="22"/>
          <w:lang w:val="es-ES"/>
        </w:rPr>
        <w:t>seguimiento de los indicad</w:t>
      </w:r>
      <w:r w:rsidR="00AD45B5" w:rsidRPr="00676693">
        <w:rPr>
          <w:rFonts w:ascii="Arial" w:hAnsi="Arial" w:cs="Arial"/>
          <w:sz w:val="22"/>
          <w:szCs w:val="22"/>
          <w:lang w:val="es-ES"/>
        </w:rPr>
        <w:t>ores de productos</w:t>
      </w:r>
      <w:r w:rsidR="00676693" w:rsidRPr="00676693">
        <w:rPr>
          <w:rFonts w:ascii="Arial" w:hAnsi="Arial" w:cs="Arial"/>
          <w:sz w:val="22"/>
          <w:szCs w:val="22"/>
          <w:lang w:val="es-ES"/>
        </w:rPr>
        <w:t xml:space="preserve">, </w:t>
      </w:r>
      <w:r w:rsidR="00AD45B5" w:rsidRPr="00676693">
        <w:rPr>
          <w:rFonts w:ascii="Arial" w:hAnsi="Arial" w:cs="Arial"/>
          <w:sz w:val="22"/>
          <w:szCs w:val="22"/>
          <w:lang w:val="es-ES"/>
        </w:rPr>
        <w:t>resultados</w:t>
      </w:r>
      <w:r w:rsidR="00676693" w:rsidRPr="00676693">
        <w:rPr>
          <w:rFonts w:ascii="Arial" w:hAnsi="Arial" w:cs="Arial"/>
          <w:sz w:val="22"/>
          <w:szCs w:val="22"/>
          <w:lang w:val="es-ES"/>
        </w:rPr>
        <w:t xml:space="preserve"> e impacto</w:t>
      </w:r>
      <w:r w:rsidR="006D01D1" w:rsidRPr="00676693">
        <w:rPr>
          <w:rFonts w:ascii="Arial" w:hAnsi="Arial" w:cs="Arial"/>
          <w:sz w:val="22"/>
          <w:szCs w:val="22"/>
          <w:lang w:val="es-ES"/>
        </w:rPr>
        <w:t>, s</w:t>
      </w:r>
      <w:r w:rsidR="00AD45B5" w:rsidRPr="00676693">
        <w:rPr>
          <w:rFonts w:ascii="Arial" w:hAnsi="Arial" w:cs="Arial"/>
          <w:sz w:val="22"/>
          <w:szCs w:val="22"/>
          <w:lang w:val="es-ES"/>
        </w:rPr>
        <w:t>u procesamiento y análisis;</w:t>
      </w:r>
      <w:r w:rsidR="00676693" w:rsidRPr="00676693">
        <w:rPr>
          <w:rFonts w:ascii="Arial" w:hAnsi="Arial" w:cs="Arial"/>
          <w:sz w:val="22"/>
          <w:szCs w:val="22"/>
          <w:lang w:val="es-ES"/>
        </w:rPr>
        <w:t xml:space="preserve"> </w:t>
      </w:r>
      <w:r w:rsidR="00AD45B5" w:rsidRPr="00676693">
        <w:rPr>
          <w:rFonts w:ascii="Arial" w:hAnsi="Arial" w:cs="Arial"/>
          <w:sz w:val="22"/>
          <w:szCs w:val="22"/>
          <w:lang w:val="es-ES"/>
        </w:rPr>
        <w:t>(v)</w:t>
      </w:r>
      <w:r w:rsidR="00676693">
        <w:rPr>
          <w:rFonts w:ascii="Arial" w:hAnsi="Arial" w:cs="Arial"/>
          <w:sz w:val="22"/>
          <w:szCs w:val="22"/>
          <w:lang w:val="es-ES"/>
        </w:rPr>
        <w:t xml:space="preserve"> la preparación de los reportes financieros, y (vii)</w:t>
      </w:r>
      <w:r w:rsidR="00AD45B5" w:rsidRPr="007D5ACA">
        <w:rPr>
          <w:rFonts w:ascii="Arial" w:hAnsi="Arial" w:cs="Arial"/>
          <w:sz w:val="22"/>
          <w:szCs w:val="22"/>
          <w:lang w:val="es-ES"/>
        </w:rPr>
        <w:t xml:space="preserve"> </w:t>
      </w:r>
      <w:r w:rsidR="00676693">
        <w:rPr>
          <w:rFonts w:ascii="Arial" w:hAnsi="Arial" w:cs="Arial"/>
          <w:sz w:val="22"/>
          <w:szCs w:val="22"/>
          <w:lang w:val="es-ES"/>
        </w:rPr>
        <w:t xml:space="preserve">el </w:t>
      </w:r>
      <w:r w:rsidR="00432BEA" w:rsidRPr="007D5ACA">
        <w:rPr>
          <w:rFonts w:ascii="Arial" w:hAnsi="Arial" w:cs="Arial"/>
          <w:sz w:val="22"/>
          <w:szCs w:val="22"/>
          <w:lang w:val="es-ES"/>
        </w:rPr>
        <w:t>manteni</w:t>
      </w:r>
      <w:r w:rsidR="00432BEA">
        <w:rPr>
          <w:rFonts w:ascii="Arial" w:hAnsi="Arial" w:cs="Arial"/>
          <w:sz w:val="22"/>
          <w:szCs w:val="22"/>
          <w:lang w:val="es-ES"/>
        </w:rPr>
        <w:t>miento</w:t>
      </w:r>
      <w:r w:rsidR="00D83461">
        <w:rPr>
          <w:rFonts w:ascii="Arial" w:hAnsi="Arial" w:cs="Arial"/>
          <w:sz w:val="22"/>
          <w:szCs w:val="22"/>
          <w:lang w:val="es-ES"/>
        </w:rPr>
        <w:t xml:space="preserve"> de la</w:t>
      </w:r>
      <w:r w:rsidR="006D01D1" w:rsidRPr="00676693">
        <w:rPr>
          <w:rFonts w:ascii="Arial" w:hAnsi="Arial" w:cs="Arial"/>
          <w:sz w:val="22"/>
          <w:szCs w:val="22"/>
          <w:lang w:val="es-ES"/>
        </w:rPr>
        <w:t xml:space="preserve"> información relevante sobre la ejecución y el monitoreo de las actividades del programa y sus recursos</w:t>
      </w:r>
      <w:r w:rsidR="00D83461">
        <w:rPr>
          <w:rFonts w:ascii="Arial" w:hAnsi="Arial" w:cs="Arial"/>
          <w:sz w:val="22"/>
          <w:szCs w:val="22"/>
          <w:lang w:val="es-ES"/>
        </w:rPr>
        <w:t>; de forma ordenada, accesible y actualizada</w:t>
      </w:r>
      <w:r w:rsidR="006D01D1" w:rsidRPr="007D5ACA">
        <w:rPr>
          <w:rFonts w:ascii="Arial" w:hAnsi="Arial" w:cs="Arial"/>
          <w:sz w:val="22"/>
          <w:szCs w:val="22"/>
          <w:lang w:val="es-ES"/>
        </w:rPr>
        <w:t>.</w:t>
      </w:r>
      <w:r>
        <w:rPr>
          <w:rFonts w:ascii="Arial" w:hAnsi="Arial" w:cs="Arial"/>
          <w:sz w:val="22"/>
          <w:szCs w:val="22"/>
          <w:lang w:val="es-ES"/>
        </w:rPr>
        <w:t xml:space="preserve"> El MEF</w:t>
      </w:r>
      <w:r w:rsidR="00F0312B">
        <w:rPr>
          <w:rFonts w:ascii="Arial" w:hAnsi="Arial" w:cs="Arial"/>
          <w:sz w:val="22"/>
          <w:szCs w:val="22"/>
          <w:lang w:val="es-ES"/>
        </w:rPr>
        <w:t xml:space="preserve"> </w:t>
      </w:r>
      <w:r>
        <w:rPr>
          <w:rFonts w:ascii="Arial" w:hAnsi="Arial" w:cs="Arial"/>
          <w:sz w:val="22"/>
          <w:szCs w:val="22"/>
          <w:lang w:val="es-ES"/>
        </w:rPr>
        <w:t>es responsable de la contratación de las auditorías financieras y de las evaluaciones intermedia y final del programa;</w:t>
      </w:r>
    </w:p>
    <w:p w14:paraId="7BCCE685" w14:textId="77777777"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Por su parte</w:t>
      </w:r>
      <w:r w:rsidR="00432BEA">
        <w:rPr>
          <w:rFonts w:ascii="Arial" w:hAnsi="Arial" w:cs="Arial"/>
          <w:sz w:val="22"/>
          <w:szCs w:val="22"/>
          <w:lang w:val="es-ES"/>
        </w:rPr>
        <w:t>,</w:t>
      </w:r>
      <w:r w:rsidRPr="00936DCD">
        <w:rPr>
          <w:rFonts w:ascii="Arial" w:hAnsi="Arial" w:cs="Arial"/>
          <w:sz w:val="22"/>
          <w:szCs w:val="22"/>
          <w:lang w:val="es-ES"/>
        </w:rPr>
        <w:t xml:space="preserve"> el BID, a través del Jefe</w:t>
      </w:r>
      <w:r w:rsidR="00D83461">
        <w:rPr>
          <w:rFonts w:ascii="Arial" w:hAnsi="Arial" w:cs="Arial"/>
          <w:sz w:val="22"/>
          <w:szCs w:val="22"/>
          <w:lang w:val="es-ES"/>
        </w:rPr>
        <w:t xml:space="preserve"> de Equipo</w:t>
      </w:r>
      <w:r w:rsidRPr="00936DCD">
        <w:rPr>
          <w:rFonts w:ascii="Arial" w:hAnsi="Arial" w:cs="Arial"/>
          <w:sz w:val="22"/>
          <w:szCs w:val="22"/>
          <w:lang w:val="es-ES"/>
        </w:rPr>
        <w:t xml:space="preserve"> </w:t>
      </w:r>
      <w:r w:rsidR="00D83461">
        <w:rPr>
          <w:rFonts w:ascii="Arial" w:hAnsi="Arial" w:cs="Arial"/>
          <w:sz w:val="22"/>
          <w:szCs w:val="22"/>
          <w:lang w:val="es-ES"/>
        </w:rPr>
        <w:t>d</w:t>
      </w:r>
      <w:r w:rsidRPr="00936DCD">
        <w:rPr>
          <w:rFonts w:ascii="Arial" w:hAnsi="Arial" w:cs="Arial"/>
          <w:sz w:val="22"/>
          <w:szCs w:val="22"/>
          <w:lang w:val="es-ES"/>
        </w:rPr>
        <w:t>e Proyecto es responsable de coordinar y asegu</w:t>
      </w:r>
      <w:r w:rsidR="00936DCD">
        <w:rPr>
          <w:rFonts w:ascii="Arial" w:hAnsi="Arial" w:cs="Arial"/>
          <w:sz w:val="22"/>
          <w:szCs w:val="22"/>
          <w:lang w:val="es-ES"/>
        </w:rPr>
        <w:t xml:space="preserve">rar que el plan de monitoreo </w:t>
      </w:r>
      <w:r w:rsidRPr="00936DCD">
        <w:rPr>
          <w:rFonts w:ascii="Arial" w:hAnsi="Arial" w:cs="Arial"/>
          <w:sz w:val="22"/>
          <w:szCs w:val="22"/>
          <w:lang w:val="es-ES"/>
        </w:rPr>
        <w:t>cu</w:t>
      </w:r>
      <w:r w:rsidR="00AD45B5" w:rsidRPr="00936DCD">
        <w:rPr>
          <w:rFonts w:ascii="Arial" w:hAnsi="Arial" w:cs="Arial"/>
          <w:sz w:val="22"/>
          <w:szCs w:val="22"/>
          <w:lang w:val="es-ES"/>
        </w:rPr>
        <w:t>mple con la calidad técnica y dentro de los</w:t>
      </w:r>
      <w:r w:rsidRPr="00936DCD">
        <w:rPr>
          <w:rFonts w:ascii="Arial" w:hAnsi="Arial" w:cs="Arial"/>
          <w:sz w:val="22"/>
          <w:szCs w:val="22"/>
          <w:lang w:val="es-ES"/>
        </w:rPr>
        <w:t xml:space="preserve"> tiempo</w:t>
      </w:r>
      <w:r w:rsidR="00AD45B5" w:rsidRPr="00936DCD">
        <w:rPr>
          <w:rFonts w:ascii="Arial" w:hAnsi="Arial" w:cs="Arial"/>
          <w:sz w:val="22"/>
          <w:szCs w:val="22"/>
          <w:lang w:val="es-ES"/>
        </w:rPr>
        <w:t>s</w:t>
      </w:r>
      <w:r w:rsidRPr="00936DCD">
        <w:rPr>
          <w:rFonts w:ascii="Arial" w:hAnsi="Arial" w:cs="Arial"/>
          <w:sz w:val="22"/>
          <w:szCs w:val="22"/>
          <w:lang w:val="es-ES"/>
        </w:rPr>
        <w:t xml:space="preserve"> establecidos. Para ello, llevará a cabo reuniones periódicas con los responsables de la ejecución de este plan y de ser necesario solicitará informes o presentaciones de resultados extraordinari</w:t>
      </w:r>
      <w:r w:rsidR="00D83461">
        <w:rPr>
          <w:rFonts w:ascii="Arial" w:hAnsi="Arial" w:cs="Arial"/>
          <w:sz w:val="22"/>
          <w:szCs w:val="22"/>
          <w:lang w:val="es-ES"/>
        </w:rPr>
        <w:t>o</w:t>
      </w:r>
      <w:r w:rsidRPr="00936DCD">
        <w:rPr>
          <w:rFonts w:ascii="Arial" w:hAnsi="Arial" w:cs="Arial"/>
          <w:sz w:val="22"/>
          <w:szCs w:val="22"/>
          <w:lang w:val="es-ES"/>
        </w:rPr>
        <w:t xml:space="preserve">s. </w:t>
      </w:r>
    </w:p>
    <w:p w14:paraId="7EB46A02" w14:textId="77777777" w:rsidR="001718B2" w:rsidRPr="00936DCD" w:rsidRDefault="006D01D1" w:rsidP="003070F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Los resultados de los indicadores al final de la ejecución de la operación </w:t>
      </w:r>
      <w:r w:rsidR="00D85262" w:rsidRPr="00936DCD">
        <w:rPr>
          <w:rFonts w:ascii="Arial" w:hAnsi="Arial" w:cs="Arial"/>
          <w:sz w:val="22"/>
          <w:szCs w:val="22"/>
          <w:lang w:val="es-ES"/>
        </w:rPr>
        <w:t>deberán</w:t>
      </w:r>
      <w:r w:rsidRPr="00936DCD">
        <w:rPr>
          <w:rFonts w:ascii="Arial" w:hAnsi="Arial" w:cs="Arial"/>
          <w:sz w:val="22"/>
          <w:szCs w:val="22"/>
          <w:lang w:val="es-ES"/>
        </w:rPr>
        <w:t xml:space="preserve"> ser incluidos en el Informe </w:t>
      </w:r>
      <w:r w:rsidR="00012907" w:rsidRPr="00936DCD">
        <w:rPr>
          <w:rFonts w:ascii="Arial" w:hAnsi="Arial" w:cs="Arial"/>
          <w:sz w:val="22"/>
          <w:szCs w:val="22"/>
          <w:lang w:val="es-ES"/>
        </w:rPr>
        <w:t xml:space="preserve">Final siguiendo la guía </w:t>
      </w:r>
      <w:r w:rsidRPr="00936DCD">
        <w:rPr>
          <w:rFonts w:ascii="Arial" w:hAnsi="Arial" w:cs="Arial"/>
          <w:sz w:val="22"/>
          <w:szCs w:val="22"/>
          <w:lang w:val="es-ES"/>
        </w:rPr>
        <w:t xml:space="preserve">de Terminación de Proyecto (PCR, por sus siglas en </w:t>
      </w:r>
      <w:r w:rsidR="00936DCD" w:rsidRPr="00936DCD">
        <w:rPr>
          <w:rFonts w:ascii="Arial" w:hAnsi="Arial" w:cs="Arial"/>
          <w:sz w:val="22"/>
          <w:szCs w:val="22"/>
          <w:lang w:val="es-ES"/>
        </w:rPr>
        <w:t>inglés</w:t>
      </w:r>
      <w:r w:rsidRPr="00936DCD">
        <w:rPr>
          <w:rFonts w:ascii="Arial" w:hAnsi="Arial" w:cs="Arial"/>
          <w:sz w:val="22"/>
          <w:szCs w:val="22"/>
          <w:lang w:val="es-ES"/>
        </w:rPr>
        <w:t>)</w:t>
      </w:r>
      <w:r w:rsidR="00012907" w:rsidRPr="00936DCD">
        <w:rPr>
          <w:rFonts w:ascii="Arial" w:hAnsi="Arial" w:cs="Arial"/>
          <w:sz w:val="22"/>
          <w:szCs w:val="22"/>
          <w:lang w:val="es-ES"/>
        </w:rPr>
        <w:t xml:space="preserve"> del Banco.</w:t>
      </w:r>
      <w:r w:rsidRPr="00936DCD">
        <w:rPr>
          <w:rFonts w:ascii="Arial" w:hAnsi="Arial" w:cs="Arial"/>
          <w:sz w:val="22"/>
          <w:szCs w:val="22"/>
          <w:lang w:val="es-ES"/>
        </w:rPr>
        <w:t xml:space="preserve"> </w:t>
      </w:r>
    </w:p>
    <w:p w14:paraId="6A53CBEE" w14:textId="77777777" w:rsidR="001718B2" w:rsidRPr="003070FB" w:rsidRDefault="001718B2" w:rsidP="003070FB">
      <w:pPr>
        <w:pStyle w:val="Listavistosa-nfasis11"/>
        <w:spacing w:before="120" w:after="120"/>
        <w:ind w:left="0"/>
        <w:jc w:val="both"/>
        <w:rPr>
          <w:rFonts w:ascii="Arial" w:hAnsi="Arial" w:cs="Arial"/>
          <w:color w:val="FF0000"/>
          <w:lang w:val="es-ES"/>
        </w:rPr>
        <w:sectPr w:rsidR="001718B2" w:rsidRPr="003070FB" w:rsidSect="00B4298D">
          <w:pgSz w:w="12240" w:h="15840" w:code="1"/>
          <w:pgMar w:top="1440" w:right="1800" w:bottom="1440" w:left="1800" w:header="720" w:footer="720" w:gutter="0"/>
          <w:cols w:space="720"/>
          <w:docGrid w:linePitch="360"/>
        </w:sectPr>
      </w:pPr>
    </w:p>
    <w:p w14:paraId="2BC35762" w14:textId="77777777" w:rsidR="001B5186" w:rsidRDefault="008C7E1C" w:rsidP="001C647D">
      <w:pPr>
        <w:spacing w:before="120" w:after="120"/>
        <w:jc w:val="center"/>
        <w:rPr>
          <w:rStyle w:val="Heading1Char"/>
          <w:rFonts w:ascii="Arial" w:hAnsi="Arial" w:cs="Arial"/>
          <w:sz w:val="22"/>
          <w:szCs w:val="22"/>
          <w:lang w:val="es-ES"/>
        </w:rPr>
      </w:pPr>
      <w:bookmarkStart w:id="12" w:name="_Toc491518994"/>
      <w:r w:rsidRPr="003070FB">
        <w:rPr>
          <w:rStyle w:val="Heading1Char"/>
          <w:rFonts w:ascii="Arial" w:hAnsi="Arial" w:cs="Arial"/>
          <w:sz w:val="22"/>
          <w:szCs w:val="22"/>
          <w:lang w:val="es-ES"/>
        </w:rPr>
        <w:lastRenderedPageBreak/>
        <w:t xml:space="preserve">Tabla </w:t>
      </w:r>
      <w:r w:rsidR="001D2E04">
        <w:rPr>
          <w:rStyle w:val="Heading1Char"/>
          <w:rFonts w:ascii="Arial" w:hAnsi="Arial" w:cs="Arial"/>
          <w:sz w:val="22"/>
          <w:szCs w:val="22"/>
          <w:lang w:val="es-ES"/>
        </w:rPr>
        <w:t>3</w:t>
      </w:r>
      <w:r w:rsidRPr="003070FB">
        <w:rPr>
          <w:rStyle w:val="Heading1Char"/>
          <w:rFonts w:ascii="Arial" w:hAnsi="Arial" w:cs="Arial"/>
          <w:sz w:val="22"/>
          <w:szCs w:val="22"/>
          <w:lang w:val="es-ES"/>
        </w:rPr>
        <w:t xml:space="preserve">. </w:t>
      </w:r>
      <w:r w:rsidR="006D01D1" w:rsidRPr="00692845">
        <w:rPr>
          <w:rStyle w:val="Heading1Char"/>
          <w:rFonts w:ascii="Arial" w:hAnsi="Arial" w:cs="Arial"/>
          <w:sz w:val="22"/>
          <w:szCs w:val="22"/>
          <w:lang w:val="es-ES"/>
        </w:rPr>
        <w:t>Monitoreo -</w:t>
      </w:r>
      <w:r w:rsidR="00813737" w:rsidRPr="00692845">
        <w:rPr>
          <w:rStyle w:val="Heading1Char"/>
          <w:rFonts w:ascii="Arial" w:hAnsi="Arial" w:cs="Arial"/>
          <w:sz w:val="22"/>
          <w:szCs w:val="22"/>
          <w:lang w:val="es-ES"/>
        </w:rPr>
        <w:t xml:space="preserve"> </w:t>
      </w:r>
      <w:r w:rsidR="006D01D1" w:rsidRPr="00692845">
        <w:rPr>
          <w:rStyle w:val="Heading1Char"/>
          <w:rFonts w:ascii="Arial" w:hAnsi="Arial" w:cs="Arial"/>
          <w:sz w:val="22"/>
          <w:szCs w:val="22"/>
          <w:lang w:val="es-ES"/>
        </w:rPr>
        <w:t>Plan de Trabajo</w:t>
      </w:r>
      <w:r w:rsidRPr="00692845">
        <w:rPr>
          <w:rStyle w:val="Heading1Char"/>
          <w:rFonts w:ascii="Arial" w:hAnsi="Arial" w:cs="Arial"/>
          <w:sz w:val="22"/>
          <w:szCs w:val="22"/>
          <w:lang w:val="es-ES"/>
        </w:rPr>
        <w:t xml:space="preserve"> y Presupuesto</w:t>
      </w:r>
      <w:bookmarkEnd w:id="12"/>
    </w:p>
    <w:tbl>
      <w:tblPr>
        <w:tblW w:w="9337"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530"/>
      </w:tblGrid>
      <w:tr w:rsidR="00F6691F" w14:paraId="370CE493" w14:textId="77777777" w:rsidTr="001C647D">
        <w:tc>
          <w:tcPr>
            <w:tcW w:w="2407" w:type="dxa"/>
            <w:vMerge w:val="restart"/>
            <w:tcBorders>
              <w:top w:val="single" w:sz="4" w:space="0" w:color="auto"/>
            </w:tcBorders>
            <w:shd w:val="clear" w:color="auto" w:fill="A6A6A6"/>
            <w:vAlign w:val="center"/>
          </w:tcPr>
          <w:p w14:paraId="7FFC0FFB" w14:textId="77777777" w:rsidR="00F6691F" w:rsidRDefault="00F6691F" w:rsidP="00E200C2">
            <w:pPr>
              <w:pStyle w:val="Paragraph"/>
              <w:tabs>
                <w:tab w:val="clear" w:pos="720"/>
              </w:tabs>
              <w:spacing w:before="0" w:after="0"/>
              <w:ind w:left="720" w:firstLine="0"/>
              <w:rPr>
                <w:rFonts w:ascii="Arial" w:hAnsi="Arial" w:cs="Arial"/>
                <w:b/>
                <w:color w:val="000000"/>
                <w:sz w:val="18"/>
                <w:szCs w:val="18"/>
                <w:lang w:val="es-ES"/>
              </w:rPr>
            </w:pPr>
            <w:r>
              <w:rPr>
                <w:rFonts w:ascii="Arial" w:hAnsi="Arial" w:cs="Arial"/>
                <w:b/>
                <w:color w:val="000000"/>
                <w:sz w:val="18"/>
                <w:szCs w:val="18"/>
                <w:lang w:val="es-ES"/>
              </w:rPr>
              <w:t>Actividades</w:t>
            </w:r>
          </w:p>
        </w:tc>
        <w:tc>
          <w:tcPr>
            <w:tcW w:w="1080" w:type="dxa"/>
            <w:gridSpan w:val="4"/>
            <w:tcBorders>
              <w:top w:val="single" w:sz="4" w:space="0" w:color="auto"/>
            </w:tcBorders>
            <w:shd w:val="clear" w:color="auto" w:fill="A6A6A6"/>
            <w:vAlign w:val="center"/>
          </w:tcPr>
          <w:p w14:paraId="03FE1808" w14:textId="77777777" w:rsidR="00F6691F" w:rsidRDefault="00F6691F" w:rsidP="00E200C2">
            <w:pPr>
              <w:pStyle w:val="Paragraph"/>
              <w:tabs>
                <w:tab w:val="clear" w:pos="720"/>
              </w:tabs>
              <w:spacing w:before="0" w:after="0"/>
              <w:ind w:left="0" w:firstLine="0"/>
              <w:jc w:val="center"/>
              <w:rPr>
                <w:rFonts w:ascii="Arial" w:hAnsi="Arial" w:cs="Arial"/>
                <w:b/>
                <w:color w:val="000000"/>
                <w:sz w:val="18"/>
                <w:szCs w:val="18"/>
                <w:lang w:val="es-ES"/>
              </w:rPr>
            </w:pPr>
            <w:r>
              <w:rPr>
                <w:rFonts w:ascii="Arial" w:hAnsi="Arial" w:cs="Arial"/>
                <w:b/>
                <w:color w:val="000000"/>
                <w:sz w:val="18"/>
                <w:szCs w:val="18"/>
                <w:lang w:val="es-ES"/>
              </w:rPr>
              <w:t>Año 1</w:t>
            </w:r>
          </w:p>
        </w:tc>
        <w:tc>
          <w:tcPr>
            <w:tcW w:w="1080" w:type="dxa"/>
            <w:gridSpan w:val="4"/>
            <w:tcBorders>
              <w:top w:val="single" w:sz="4" w:space="0" w:color="auto"/>
            </w:tcBorders>
            <w:shd w:val="clear" w:color="auto" w:fill="A6A6A6"/>
            <w:vAlign w:val="center"/>
          </w:tcPr>
          <w:p w14:paraId="45ECAA85" w14:textId="77777777" w:rsidR="00F6691F" w:rsidRDefault="00F6691F" w:rsidP="00E200C2">
            <w:pPr>
              <w:pStyle w:val="Paragraph"/>
              <w:tabs>
                <w:tab w:val="clear" w:pos="720"/>
              </w:tabs>
              <w:spacing w:before="0" w:after="0"/>
              <w:ind w:left="720"/>
              <w:jc w:val="center"/>
              <w:rPr>
                <w:rFonts w:ascii="Arial" w:hAnsi="Arial" w:cs="Arial"/>
                <w:b/>
                <w:color w:val="000000"/>
                <w:sz w:val="18"/>
                <w:szCs w:val="18"/>
                <w:lang w:val="es-ES"/>
              </w:rPr>
            </w:pPr>
            <w:r>
              <w:rPr>
                <w:rFonts w:ascii="Arial" w:hAnsi="Arial" w:cs="Arial"/>
                <w:b/>
                <w:color w:val="000000"/>
                <w:sz w:val="18"/>
                <w:szCs w:val="18"/>
                <w:lang w:val="es-ES"/>
              </w:rPr>
              <w:t>Año 2</w:t>
            </w:r>
          </w:p>
        </w:tc>
        <w:tc>
          <w:tcPr>
            <w:tcW w:w="1080" w:type="dxa"/>
            <w:gridSpan w:val="4"/>
            <w:tcBorders>
              <w:top w:val="single" w:sz="4" w:space="0" w:color="auto"/>
            </w:tcBorders>
            <w:shd w:val="clear" w:color="auto" w:fill="A6A6A6"/>
            <w:vAlign w:val="center"/>
          </w:tcPr>
          <w:p w14:paraId="23569253" w14:textId="77777777" w:rsidR="00F6691F" w:rsidRDefault="00F6691F" w:rsidP="00E200C2">
            <w:pPr>
              <w:pStyle w:val="Paragraph"/>
              <w:tabs>
                <w:tab w:val="clear" w:pos="720"/>
              </w:tabs>
              <w:spacing w:before="0" w:after="0"/>
              <w:ind w:left="720"/>
              <w:jc w:val="center"/>
              <w:rPr>
                <w:rFonts w:ascii="Arial" w:hAnsi="Arial" w:cs="Arial"/>
                <w:b/>
                <w:color w:val="000000"/>
                <w:sz w:val="18"/>
                <w:szCs w:val="18"/>
                <w:lang w:val="es-ES"/>
              </w:rPr>
            </w:pPr>
            <w:r>
              <w:rPr>
                <w:rFonts w:ascii="Arial" w:hAnsi="Arial" w:cs="Arial"/>
                <w:b/>
                <w:color w:val="000000"/>
                <w:sz w:val="18"/>
                <w:szCs w:val="18"/>
                <w:lang w:val="es-ES"/>
              </w:rPr>
              <w:t>Año 3</w:t>
            </w:r>
          </w:p>
        </w:tc>
        <w:tc>
          <w:tcPr>
            <w:tcW w:w="1080" w:type="dxa"/>
            <w:gridSpan w:val="4"/>
            <w:tcBorders>
              <w:top w:val="single" w:sz="4" w:space="0" w:color="auto"/>
            </w:tcBorders>
            <w:shd w:val="clear" w:color="auto" w:fill="A6A6A6"/>
            <w:vAlign w:val="center"/>
          </w:tcPr>
          <w:p w14:paraId="4B38441B" w14:textId="77777777" w:rsidR="00F6691F" w:rsidRDefault="00F6691F" w:rsidP="00E200C2">
            <w:pPr>
              <w:pStyle w:val="Paragraph"/>
              <w:tabs>
                <w:tab w:val="clear" w:pos="720"/>
              </w:tabs>
              <w:spacing w:before="0" w:after="0"/>
              <w:ind w:left="0" w:firstLine="0"/>
              <w:jc w:val="center"/>
              <w:rPr>
                <w:rFonts w:ascii="Arial" w:hAnsi="Arial" w:cs="Arial"/>
                <w:b/>
                <w:color w:val="000000"/>
                <w:sz w:val="18"/>
                <w:szCs w:val="18"/>
                <w:lang w:val="es-ES"/>
              </w:rPr>
            </w:pPr>
            <w:r>
              <w:rPr>
                <w:rFonts w:ascii="Arial" w:hAnsi="Arial" w:cs="Arial"/>
                <w:b/>
                <w:color w:val="000000"/>
                <w:sz w:val="18"/>
                <w:szCs w:val="18"/>
                <w:lang w:val="es-ES"/>
              </w:rPr>
              <w:t>Año 4</w:t>
            </w:r>
          </w:p>
        </w:tc>
        <w:tc>
          <w:tcPr>
            <w:tcW w:w="1080" w:type="dxa"/>
            <w:gridSpan w:val="4"/>
            <w:tcBorders>
              <w:top w:val="single" w:sz="4" w:space="0" w:color="auto"/>
            </w:tcBorders>
            <w:shd w:val="clear" w:color="auto" w:fill="A6A6A6"/>
            <w:vAlign w:val="center"/>
          </w:tcPr>
          <w:p w14:paraId="4899A45D" w14:textId="77777777" w:rsidR="00F6691F" w:rsidRDefault="00F6691F" w:rsidP="00E200C2">
            <w:pPr>
              <w:pStyle w:val="Paragraph"/>
              <w:tabs>
                <w:tab w:val="clear" w:pos="720"/>
              </w:tabs>
              <w:spacing w:before="0" w:after="0"/>
              <w:ind w:left="720"/>
              <w:jc w:val="center"/>
              <w:rPr>
                <w:rFonts w:ascii="Arial" w:hAnsi="Arial" w:cs="Arial"/>
                <w:b/>
                <w:color w:val="000000"/>
                <w:sz w:val="18"/>
                <w:szCs w:val="18"/>
                <w:lang w:val="es-ES"/>
              </w:rPr>
            </w:pPr>
            <w:r>
              <w:rPr>
                <w:rFonts w:ascii="Arial" w:hAnsi="Arial" w:cs="Arial"/>
                <w:b/>
                <w:color w:val="000000"/>
                <w:sz w:val="18"/>
                <w:szCs w:val="18"/>
                <w:lang w:val="es-ES"/>
              </w:rPr>
              <w:t>Año 5</w:t>
            </w:r>
          </w:p>
        </w:tc>
        <w:tc>
          <w:tcPr>
            <w:tcW w:w="1530" w:type="dxa"/>
            <w:vMerge w:val="restart"/>
            <w:tcBorders>
              <w:top w:val="single" w:sz="4" w:space="0" w:color="auto"/>
            </w:tcBorders>
            <w:shd w:val="clear" w:color="auto" w:fill="A6A6A6"/>
            <w:vAlign w:val="center"/>
          </w:tcPr>
          <w:p w14:paraId="4943547C" w14:textId="77777777" w:rsidR="00F6691F" w:rsidRDefault="00F6691F" w:rsidP="00E200C2">
            <w:pPr>
              <w:pStyle w:val="Paragraph"/>
              <w:tabs>
                <w:tab w:val="clear" w:pos="720"/>
              </w:tabs>
              <w:spacing w:before="0" w:after="0"/>
              <w:ind w:left="0" w:firstLine="0"/>
              <w:jc w:val="center"/>
              <w:rPr>
                <w:rFonts w:ascii="Arial" w:hAnsi="Arial" w:cs="Arial"/>
                <w:b/>
                <w:color w:val="000000"/>
                <w:sz w:val="18"/>
                <w:szCs w:val="18"/>
                <w:lang w:val="es-ES"/>
              </w:rPr>
            </w:pPr>
            <w:r>
              <w:rPr>
                <w:rFonts w:ascii="Arial" w:hAnsi="Arial" w:cs="Arial"/>
                <w:b/>
                <w:color w:val="000000"/>
                <w:sz w:val="18"/>
                <w:szCs w:val="18"/>
                <w:lang w:val="es-ES"/>
              </w:rPr>
              <w:t>Fuente y Costos</w:t>
            </w:r>
          </w:p>
        </w:tc>
      </w:tr>
      <w:tr w:rsidR="00F6691F" w14:paraId="6E8C4845" w14:textId="77777777" w:rsidTr="001C647D">
        <w:tc>
          <w:tcPr>
            <w:tcW w:w="2407" w:type="dxa"/>
            <w:vMerge/>
            <w:shd w:val="clear" w:color="auto" w:fill="FFD966"/>
          </w:tcPr>
          <w:p w14:paraId="04A9B8D8" w14:textId="77777777" w:rsidR="00F6691F" w:rsidRDefault="00F6691F" w:rsidP="00164D86">
            <w:pPr>
              <w:pStyle w:val="Paragraph"/>
              <w:numPr>
                <w:ilvl w:val="1"/>
                <w:numId w:val="21"/>
              </w:numPr>
              <w:tabs>
                <w:tab w:val="clear" w:pos="1296"/>
                <w:tab w:val="num" w:pos="720"/>
              </w:tabs>
              <w:spacing w:before="0" w:after="0"/>
              <w:ind w:left="720" w:hanging="720"/>
              <w:jc w:val="left"/>
              <w:rPr>
                <w:rFonts w:ascii="Arial" w:hAnsi="Arial" w:cs="Arial"/>
                <w:b/>
                <w:color w:val="000000"/>
                <w:sz w:val="18"/>
                <w:szCs w:val="18"/>
                <w:lang w:val="es-ES"/>
              </w:rPr>
            </w:pPr>
          </w:p>
        </w:tc>
        <w:tc>
          <w:tcPr>
            <w:tcW w:w="270" w:type="dxa"/>
            <w:tcBorders>
              <w:bottom w:val="single" w:sz="4" w:space="0" w:color="auto"/>
            </w:tcBorders>
            <w:shd w:val="clear" w:color="auto" w:fill="B6DDE8" w:themeFill="accent5" w:themeFillTint="66"/>
            <w:vAlign w:val="center"/>
          </w:tcPr>
          <w:p w14:paraId="7E24D6FC"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1</w:t>
            </w:r>
          </w:p>
        </w:tc>
        <w:tc>
          <w:tcPr>
            <w:tcW w:w="270" w:type="dxa"/>
            <w:tcBorders>
              <w:bottom w:val="single" w:sz="4" w:space="0" w:color="auto"/>
            </w:tcBorders>
            <w:shd w:val="clear" w:color="auto" w:fill="B6DDE8" w:themeFill="accent5" w:themeFillTint="66"/>
            <w:vAlign w:val="center"/>
          </w:tcPr>
          <w:p w14:paraId="66587B4E"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2</w:t>
            </w:r>
          </w:p>
        </w:tc>
        <w:tc>
          <w:tcPr>
            <w:tcW w:w="270" w:type="dxa"/>
            <w:tcBorders>
              <w:bottom w:val="single" w:sz="4" w:space="0" w:color="auto"/>
            </w:tcBorders>
            <w:shd w:val="clear" w:color="auto" w:fill="B6DDE8" w:themeFill="accent5" w:themeFillTint="66"/>
            <w:vAlign w:val="center"/>
          </w:tcPr>
          <w:p w14:paraId="6B7F3F9E"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3</w:t>
            </w:r>
          </w:p>
        </w:tc>
        <w:tc>
          <w:tcPr>
            <w:tcW w:w="270" w:type="dxa"/>
            <w:tcBorders>
              <w:bottom w:val="single" w:sz="4" w:space="0" w:color="auto"/>
            </w:tcBorders>
            <w:shd w:val="clear" w:color="auto" w:fill="B6DDE8" w:themeFill="accent5" w:themeFillTint="66"/>
            <w:vAlign w:val="center"/>
          </w:tcPr>
          <w:p w14:paraId="0BB879E7"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4</w:t>
            </w:r>
          </w:p>
        </w:tc>
        <w:tc>
          <w:tcPr>
            <w:tcW w:w="270" w:type="dxa"/>
            <w:tcBorders>
              <w:bottom w:val="single" w:sz="4" w:space="0" w:color="auto"/>
            </w:tcBorders>
            <w:shd w:val="clear" w:color="auto" w:fill="B6DDE8" w:themeFill="accent5" w:themeFillTint="66"/>
            <w:vAlign w:val="center"/>
          </w:tcPr>
          <w:p w14:paraId="3F293CCE"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1</w:t>
            </w:r>
          </w:p>
        </w:tc>
        <w:tc>
          <w:tcPr>
            <w:tcW w:w="270" w:type="dxa"/>
            <w:tcBorders>
              <w:bottom w:val="single" w:sz="4" w:space="0" w:color="auto"/>
            </w:tcBorders>
            <w:shd w:val="clear" w:color="auto" w:fill="B6DDE8" w:themeFill="accent5" w:themeFillTint="66"/>
            <w:vAlign w:val="center"/>
          </w:tcPr>
          <w:p w14:paraId="2C0E72EB"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2</w:t>
            </w:r>
          </w:p>
        </w:tc>
        <w:tc>
          <w:tcPr>
            <w:tcW w:w="270" w:type="dxa"/>
            <w:tcBorders>
              <w:bottom w:val="single" w:sz="4" w:space="0" w:color="auto"/>
            </w:tcBorders>
            <w:shd w:val="clear" w:color="auto" w:fill="B6DDE8" w:themeFill="accent5" w:themeFillTint="66"/>
            <w:vAlign w:val="center"/>
          </w:tcPr>
          <w:p w14:paraId="415B712C"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3</w:t>
            </w:r>
          </w:p>
        </w:tc>
        <w:tc>
          <w:tcPr>
            <w:tcW w:w="270" w:type="dxa"/>
            <w:tcBorders>
              <w:bottom w:val="single" w:sz="4" w:space="0" w:color="auto"/>
            </w:tcBorders>
            <w:shd w:val="clear" w:color="auto" w:fill="B6DDE8" w:themeFill="accent5" w:themeFillTint="66"/>
            <w:vAlign w:val="center"/>
          </w:tcPr>
          <w:p w14:paraId="6C11699E"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4</w:t>
            </w:r>
          </w:p>
        </w:tc>
        <w:tc>
          <w:tcPr>
            <w:tcW w:w="270" w:type="dxa"/>
            <w:tcBorders>
              <w:bottom w:val="single" w:sz="4" w:space="0" w:color="auto"/>
            </w:tcBorders>
            <w:shd w:val="clear" w:color="auto" w:fill="B6DDE8" w:themeFill="accent5" w:themeFillTint="66"/>
            <w:vAlign w:val="center"/>
          </w:tcPr>
          <w:p w14:paraId="730DBAEC"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1</w:t>
            </w:r>
          </w:p>
        </w:tc>
        <w:tc>
          <w:tcPr>
            <w:tcW w:w="270" w:type="dxa"/>
            <w:tcBorders>
              <w:bottom w:val="single" w:sz="4" w:space="0" w:color="auto"/>
            </w:tcBorders>
            <w:shd w:val="clear" w:color="auto" w:fill="B6DDE8" w:themeFill="accent5" w:themeFillTint="66"/>
            <w:vAlign w:val="center"/>
          </w:tcPr>
          <w:p w14:paraId="70C8D88E"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2</w:t>
            </w:r>
          </w:p>
        </w:tc>
        <w:tc>
          <w:tcPr>
            <w:tcW w:w="270" w:type="dxa"/>
            <w:tcBorders>
              <w:bottom w:val="single" w:sz="4" w:space="0" w:color="auto"/>
            </w:tcBorders>
            <w:shd w:val="clear" w:color="auto" w:fill="B6DDE8" w:themeFill="accent5" w:themeFillTint="66"/>
            <w:vAlign w:val="center"/>
          </w:tcPr>
          <w:p w14:paraId="6428C448"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3</w:t>
            </w:r>
          </w:p>
        </w:tc>
        <w:tc>
          <w:tcPr>
            <w:tcW w:w="270" w:type="dxa"/>
            <w:tcBorders>
              <w:bottom w:val="single" w:sz="4" w:space="0" w:color="auto"/>
            </w:tcBorders>
            <w:shd w:val="clear" w:color="auto" w:fill="B6DDE8" w:themeFill="accent5" w:themeFillTint="66"/>
            <w:vAlign w:val="center"/>
          </w:tcPr>
          <w:p w14:paraId="0AFEF260"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4</w:t>
            </w:r>
          </w:p>
        </w:tc>
        <w:tc>
          <w:tcPr>
            <w:tcW w:w="270" w:type="dxa"/>
            <w:tcBorders>
              <w:bottom w:val="single" w:sz="4" w:space="0" w:color="auto"/>
            </w:tcBorders>
            <w:shd w:val="clear" w:color="auto" w:fill="B6DDE8" w:themeFill="accent5" w:themeFillTint="66"/>
            <w:vAlign w:val="center"/>
          </w:tcPr>
          <w:p w14:paraId="71A4F5C8"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1</w:t>
            </w:r>
          </w:p>
        </w:tc>
        <w:tc>
          <w:tcPr>
            <w:tcW w:w="270" w:type="dxa"/>
            <w:tcBorders>
              <w:bottom w:val="single" w:sz="4" w:space="0" w:color="auto"/>
            </w:tcBorders>
            <w:shd w:val="clear" w:color="auto" w:fill="B6DDE8" w:themeFill="accent5" w:themeFillTint="66"/>
            <w:vAlign w:val="center"/>
          </w:tcPr>
          <w:p w14:paraId="6076009A"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2</w:t>
            </w:r>
          </w:p>
        </w:tc>
        <w:tc>
          <w:tcPr>
            <w:tcW w:w="270" w:type="dxa"/>
            <w:tcBorders>
              <w:bottom w:val="single" w:sz="4" w:space="0" w:color="auto"/>
            </w:tcBorders>
            <w:shd w:val="clear" w:color="auto" w:fill="B6DDE8" w:themeFill="accent5" w:themeFillTint="66"/>
            <w:vAlign w:val="center"/>
          </w:tcPr>
          <w:p w14:paraId="2A01F308"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3</w:t>
            </w:r>
          </w:p>
        </w:tc>
        <w:tc>
          <w:tcPr>
            <w:tcW w:w="270" w:type="dxa"/>
            <w:tcBorders>
              <w:bottom w:val="single" w:sz="4" w:space="0" w:color="auto"/>
            </w:tcBorders>
            <w:shd w:val="clear" w:color="auto" w:fill="B6DDE8" w:themeFill="accent5" w:themeFillTint="66"/>
            <w:vAlign w:val="center"/>
          </w:tcPr>
          <w:p w14:paraId="27D540A4"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4</w:t>
            </w:r>
          </w:p>
        </w:tc>
        <w:tc>
          <w:tcPr>
            <w:tcW w:w="270" w:type="dxa"/>
            <w:tcBorders>
              <w:bottom w:val="single" w:sz="4" w:space="0" w:color="auto"/>
            </w:tcBorders>
            <w:shd w:val="clear" w:color="auto" w:fill="B6DDE8" w:themeFill="accent5" w:themeFillTint="66"/>
            <w:vAlign w:val="center"/>
          </w:tcPr>
          <w:p w14:paraId="3B1D990A" w14:textId="77777777" w:rsidR="00F6691F" w:rsidRDefault="00F6691F" w:rsidP="00E200C2">
            <w:pPr>
              <w:pStyle w:val="Paragraph"/>
              <w:tabs>
                <w:tab w:val="clear" w:pos="720"/>
              </w:tabs>
              <w:spacing w:before="0" w:after="0"/>
              <w:ind w:left="18" w:firstLine="0"/>
              <w:jc w:val="center"/>
              <w:rPr>
                <w:rFonts w:ascii="Arial" w:hAnsi="Arial" w:cs="Arial"/>
                <w:b/>
                <w:color w:val="000000"/>
                <w:sz w:val="12"/>
                <w:szCs w:val="18"/>
                <w:lang w:val="es-ES"/>
              </w:rPr>
            </w:pPr>
            <w:r>
              <w:rPr>
                <w:rFonts w:ascii="Arial" w:hAnsi="Arial" w:cs="Arial"/>
                <w:b/>
                <w:color w:val="000000"/>
                <w:sz w:val="12"/>
                <w:szCs w:val="18"/>
                <w:lang w:val="es-ES"/>
              </w:rPr>
              <w:t>1</w:t>
            </w:r>
          </w:p>
        </w:tc>
        <w:tc>
          <w:tcPr>
            <w:tcW w:w="270" w:type="dxa"/>
            <w:tcBorders>
              <w:bottom w:val="single" w:sz="4" w:space="0" w:color="auto"/>
            </w:tcBorders>
            <w:shd w:val="clear" w:color="auto" w:fill="B6DDE8" w:themeFill="accent5" w:themeFillTint="66"/>
            <w:vAlign w:val="center"/>
          </w:tcPr>
          <w:p w14:paraId="7984D6B7" w14:textId="77777777" w:rsidR="00F6691F" w:rsidRDefault="00F6691F" w:rsidP="00E200C2">
            <w:pPr>
              <w:pStyle w:val="Paragraph"/>
              <w:tabs>
                <w:tab w:val="clear" w:pos="720"/>
              </w:tabs>
              <w:spacing w:before="0" w:after="0"/>
              <w:ind w:left="18" w:firstLine="0"/>
              <w:jc w:val="center"/>
              <w:rPr>
                <w:rFonts w:ascii="Arial" w:hAnsi="Arial" w:cs="Arial"/>
                <w:b/>
                <w:color w:val="000000"/>
                <w:sz w:val="12"/>
                <w:szCs w:val="18"/>
                <w:lang w:val="es-ES"/>
              </w:rPr>
            </w:pPr>
            <w:r>
              <w:rPr>
                <w:rFonts w:ascii="Arial" w:hAnsi="Arial" w:cs="Arial"/>
                <w:b/>
                <w:color w:val="000000"/>
                <w:sz w:val="12"/>
                <w:szCs w:val="18"/>
                <w:lang w:val="es-ES"/>
              </w:rPr>
              <w:t>2</w:t>
            </w:r>
          </w:p>
        </w:tc>
        <w:tc>
          <w:tcPr>
            <w:tcW w:w="270" w:type="dxa"/>
            <w:tcBorders>
              <w:bottom w:val="single" w:sz="4" w:space="0" w:color="auto"/>
            </w:tcBorders>
            <w:shd w:val="clear" w:color="auto" w:fill="B6DDE8" w:themeFill="accent5" w:themeFillTint="66"/>
            <w:vAlign w:val="center"/>
          </w:tcPr>
          <w:p w14:paraId="782E329F"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3</w:t>
            </w:r>
          </w:p>
        </w:tc>
        <w:tc>
          <w:tcPr>
            <w:tcW w:w="270" w:type="dxa"/>
            <w:tcBorders>
              <w:bottom w:val="single" w:sz="4" w:space="0" w:color="auto"/>
            </w:tcBorders>
            <w:shd w:val="clear" w:color="auto" w:fill="B6DDE8" w:themeFill="accent5" w:themeFillTint="66"/>
            <w:vAlign w:val="center"/>
          </w:tcPr>
          <w:p w14:paraId="1F58FF9D" w14:textId="77777777" w:rsidR="00F6691F" w:rsidRDefault="00F6691F" w:rsidP="00E200C2">
            <w:pPr>
              <w:pStyle w:val="Paragraph"/>
              <w:tabs>
                <w:tab w:val="clear" w:pos="720"/>
              </w:tabs>
              <w:spacing w:before="0" w:after="0"/>
              <w:ind w:left="0" w:firstLine="0"/>
              <w:jc w:val="center"/>
              <w:rPr>
                <w:rFonts w:ascii="Arial" w:hAnsi="Arial" w:cs="Arial"/>
                <w:b/>
                <w:color w:val="000000"/>
                <w:sz w:val="12"/>
                <w:szCs w:val="18"/>
                <w:lang w:val="es-ES"/>
              </w:rPr>
            </w:pPr>
            <w:r>
              <w:rPr>
                <w:rFonts w:ascii="Arial" w:hAnsi="Arial" w:cs="Arial"/>
                <w:b/>
                <w:color w:val="000000"/>
                <w:sz w:val="12"/>
                <w:szCs w:val="18"/>
                <w:lang w:val="es-ES"/>
              </w:rPr>
              <w:t>4</w:t>
            </w:r>
          </w:p>
        </w:tc>
        <w:tc>
          <w:tcPr>
            <w:tcW w:w="1530" w:type="dxa"/>
            <w:vMerge/>
            <w:shd w:val="clear" w:color="auto" w:fill="FFD966"/>
          </w:tcPr>
          <w:p w14:paraId="3452FBA2" w14:textId="77777777" w:rsidR="00F6691F" w:rsidRDefault="00F6691F" w:rsidP="00164D86">
            <w:pPr>
              <w:pStyle w:val="Paragraph"/>
              <w:numPr>
                <w:ilvl w:val="1"/>
                <w:numId w:val="21"/>
              </w:numPr>
              <w:tabs>
                <w:tab w:val="clear" w:pos="1296"/>
                <w:tab w:val="num" w:pos="720"/>
              </w:tabs>
              <w:spacing w:before="0" w:after="0"/>
              <w:ind w:left="720" w:hanging="720"/>
              <w:jc w:val="center"/>
              <w:rPr>
                <w:rFonts w:ascii="Arial" w:hAnsi="Arial" w:cs="Arial"/>
                <w:b/>
                <w:color w:val="000000"/>
                <w:sz w:val="18"/>
                <w:szCs w:val="18"/>
                <w:lang w:val="es-ES"/>
              </w:rPr>
            </w:pPr>
          </w:p>
        </w:tc>
      </w:tr>
      <w:tr w:rsidR="00F6691F" w14:paraId="2C6F5455" w14:textId="77777777" w:rsidTr="001C647D">
        <w:tc>
          <w:tcPr>
            <w:tcW w:w="2407" w:type="dxa"/>
            <w:vAlign w:val="center"/>
          </w:tcPr>
          <w:p w14:paraId="16BD77C7" w14:textId="14F52EEF" w:rsidR="00F6691F" w:rsidRDefault="00F6691F" w:rsidP="00E200C2">
            <w:pPr>
              <w:rPr>
                <w:rFonts w:ascii="Arial" w:hAnsi="Arial" w:cs="Arial"/>
                <w:sz w:val="18"/>
                <w:szCs w:val="18"/>
                <w:lang w:val="es-ES"/>
              </w:rPr>
            </w:pPr>
            <w:r>
              <w:rPr>
                <w:rFonts w:ascii="Arial" w:hAnsi="Arial" w:cs="Arial"/>
                <w:sz w:val="18"/>
                <w:szCs w:val="18"/>
                <w:lang w:val="es-ES"/>
              </w:rPr>
              <w:t>Especialistas en Monitoreo y Evaluación de la</w:t>
            </w:r>
            <w:r w:rsidR="00F64CA0">
              <w:rPr>
                <w:rFonts w:ascii="Arial" w:hAnsi="Arial" w:cs="Arial"/>
                <w:sz w:val="18"/>
                <w:szCs w:val="18"/>
                <w:lang w:val="es-ES"/>
              </w:rPr>
              <w:t>s</w:t>
            </w:r>
            <w:r>
              <w:rPr>
                <w:rFonts w:ascii="Arial" w:hAnsi="Arial" w:cs="Arial"/>
                <w:sz w:val="18"/>
                <w:szCs w:val="18"/>
                <w:lang w:val="es-ES"/>
              </w:rPr>
              <w:t xml:space="preserve"> UEs</w:t>
            </w:r>
          </w:p>
        </w:tc>
        <w:tc>
          <w:tcPr>
            <w:tcW w:w="270" w:type="dxa"/>
            <w:tcBorders>
              <w:bottom w:val="single" w:sz="4" w:space="0" w:color="auto"/>
            </w:tcBorders>
            <w:shd w:val="clear" w:color="auto" w:fill="A6A6A6" w:themeFill="background1" w:themeFillShade="A6"/>
            <w:vAlign w:val="center"/>
          </w:tcPr>
          <w:p w14:paraId="7DA8D8BE"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18FEDDA"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19A4B5B7"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EDBE813"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3562FC64"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317959DA"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1778CBA7"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102975C6"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2197F7EF"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E0F5ED8"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0EB66834"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06C83D4E"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4AE48578"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3BE125E9"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477822E7"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66DFC7CA"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3200825A"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89574BC"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78AC396B"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0223B802" w14:textId="77777777" w:rsidR="00F6691F" w:rsidRDefault="00F6691F" w:rsidP="00E200C2">
            <w:pPr>
              <w:pStyle w:val="Paragraph"/>
              <w:tabs>
                <w:tab w:val="clear" w:pos="720"/>
              </w:tabs>
              <w:spacing w:before="0" w:after="0"/>
              <w:ind w:left="0" w:firstLine="0"/>
              <w:jc w:val="left"/>
              <w:rPr>
                <w:rFonts w:ascii="Arial" w:hAnsi="Arial" w:cs="Arial"/>
                <w:color w:val="000000"/>
                <w:sz w:val="18"/>
                <w:szCs w:val="18"/>
                <w:lang w:val="es-ES"/>
              </w:rPr>
            </w:pPr>
          </w:p>
        </w:tc>
        <w:tc>
          <w:tcPr>
            <w:tcW w:w="1530" w:type="dxa"/>
            <w:shd w:val="clear" w:color="auto" w:fill="auto"/>
            <w:vAlign w:val="center"/>
          </w:tcPr>
          <w:p w14:paraId="2F56DB33" w14:textId="77777777" w:rsidR="00F6691F" w:rsidRDefault="00F6691F" w:rsidP="005837EE">
            <w:pPr>
              <w:pStyle w:val="Default"/>
              <w:contextualSpacing/>
              <w:jc w:val="center"/>
              <w:rPr>
                <w:rStyle w:val="hps"/>
                <w:color w:val="auto"/>
                <w:sz w:val="18"/>
                <w:szCs w:val="18"/>
                <w:lang w:val="es-ES" w:eastAsia="x-none"/>
              </w:rPr>
            </w:pPr>
            <w:r>
              <w:rPr>
                <w:rStyle w:val="hps"/>
                <w:sz w:val="18"/>
                <w:szCs w:val="18"/>
                <w:lang w:val="es-ES" w:eastAsia="x-none"/>
              </w:rPr>
              <w:t>EC-L1230</w:t>
            </w:r>
          </w:p>
          <w:p w14:paraId="32240F65" w14:textId="77777777" w:rsidR="00F6691F" w:rsidRDefault="00F6691F" w:rsidP="00E200C2">
            <w:pPr>
              <w:pStyle w:val="Default"/>
              <w:contextualSpacing/>
              <w:jc w:val="center"/>
              <w:rPr>
                <w:rStyle w:val="hps"/>
                <w:color w:val="auto"/>
                <w:sz w:val="18"/>
                <w:szCs w:val="18"/>
                <w:lang w:val="es-ES" w:eastAsia="x-none"/>
              </w:rPr>
            </w:pPr>
            <w:r>
              <w:rPr>
                <w:rStyle w:val="hps"/>
                <w:color w:val="auto"/>
                <w:sz w:val="18"/>
                <w:szCs w:val="18"/>
                <w:lang w:val="es-ES" w:eastAsia="x-none"/>
              </w:rPr>
              <w:t>US$185</w:t>
            </w:r>
            <w:r>
              <w:rPr>
                <w:bCs/>
                <w:sz w:val="18"/>
                <w:szCs w:val="18"/>
              </w:rPr>
              <w:t>,000</w:t>
            </w:r>
          </w:p>
        </w:tc>
      </w:tr>
      <w:tr w:rsidR="00F6691F" w14:paraId="780094D3" w14:textId="77777777" w:rsidTr="001C647D">
        <w:tc>
          <w:tcPr>
            <w:tcW w:w="2407" w:type="dxa"/>
            <w:vAlign w:val="center"/>
          </w:tcPr>
          <w:p w14:paraId="46031506" w14:textId="77777777" w:rsidR="00F6691F" w:rsidRDefault="00F6691F" w:rsidP="00E200C2">
            <w:pPr>
              <w:rPr>
                <w:rFonts w:ascii="Arial" w:hAnsi="Arial" w:cs="Arial"/>
                <w:sz w:val="18"/>
                <w:szCs w:val="18"/>
                <w:lang w:val="es-ES"/>
              </w:rPr>
            </w:pPr>
            <w:r>
              <w:rPr>
                <w:rFonts w:ascii="Arial" w:hAnsi="Arial" w:cs="Arial"/>
                <w:sz w:val="18"/>
                <w:szCs w:val="18"/>
                <w:lang w:val="es-ES"/>
              </w:rPr>
              <w:t>Taller de Arranque del proyecto</w:t>
            </w:r>
          </w:p>
        </w:tc>
        <w:tc>
          <w:tcPr>
            <w:tcW w:w="270" w:type="dxa"/>
            <w:tcBorders>
              <w:bottom w:val="single" w:sz="4" w:space="0" w:color="auto"/>
            </w:tcBorders>
            <w:shd w:val="clear" w:color="auto" w:fill="A6A6A6" w:themeFill="background1" w:themeFillShade="A6"/>
            <w:vAlign w:val="center"/>
          </w:tcPr>
          <w:p w14:paraId="7F4A6057"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635EEFA6"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4C1CB1DC"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03E016BF"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46D55E59"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029168AF"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1F69A7B7"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3353DC6B"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333BC38C"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16C9A110"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50349610"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0C6DC6F2"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6A75F14D"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49B70A70"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0E184102"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5382A6CB"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56459502"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467250B5"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2A8F0792"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FFFFFF" w:themeFill="background1"/>
            <w:vAlign w:val="center"/>
          </w:tcPr>
          <w:p w14:paraId="4C224162" w14:textId="77777777" w:rsidR="00F6691F" w:rsidRDefault="00F6691F" w:rsidP="00E200C2">
            <w:pPr>
              <w:pStyle w:val="Paragraph"/>
              <w:tabs>
                <w:tab w:val="clear" w:pos="720"/>
              </w:tabs>
              <w:spacing w:before="0" w:after="0"/>
              <w:ind w:left="0" w:firstLine="0"/>
              <w:jc w:val="left"/>
              <w:rPr>
                <w:rFonts w:ascii="Arial" w:hAnsi="Arial" w:cs="Arial"/>
                <w:color w:val="000000"/>
                <w:sz w:val="18"/>
                <w:szCs w:val="18"/>
                <w:lang w:val="es-ES"/>
              </w:rPr>
            </w:pPr>
          </w:p>
        </w:tc>
        <w:tc>
          <w:tcPr>
            <w:tcW w:w="1530" w:type="dxa"/>
            <w:shd w:val="clear" w:color="auto" w:fill="auto"/>
            <w:vAlign w:val="center"/>
          </w:tcPr>
          <w:p w14:paraId="5933222B" w14:textId="77777777" w:rsidR="00F6691F" w:rsidRDefault="00F6691F" w:rsidP="00E200C2">
            <w:pPr>
              <w:pStyle w:val="Default"/>
              <w:contextualSpacing/>
              <w:jc w:val="center"/>
              <w:rPr>
                <w:rStyle w:val="hps"/>
                <w:color w:val="auto"/>
                <w:sz w:val="18"/>
                <w:szCs w:val="18"/>
                <w:lang w:val="es-ES" w:eastAsia="x-none"/>
              </w:rPr>
            </w:pPr>
            <w:r>
              <w:rPr>
                <w:rStyle w:val="hps"/>
                <w:color w:val="auto"/>
                <w:sz w:val="18"/>
                <w:szCs w:val="18"/>
                <w:lang w:val="es-ES" w:eastAsia="x-none"/>
              </w:rPr>
              <w:t>Planes de Supervisión</w:t>
            </w:r>
          </w:p>
          <w:p w14:paraId="19B2B619" w14:textId="77777777" w:rsidR="00F6691F" w:rsidRDefault="00F6691F" w:rsidP="00E200C2">
            <w:pPr>
              <w:pStyle w:val="Default"/>
              <w:contextualSpacing/>
              <w:jc w:val="center"/>
              <w:rPr>
                <w:rStyle w:val="hps"/>
                <w:color w:val="auto"/>
                <w:sz w:val="18"/>
                <w:szCs w:val="18"/>
                <w:lang w:val="es-ES" w:eastAsia="x-none"/>
              </w:rPr>
            </w:pPr>
            <w:r>
              <w:rPr>
                <w:rStyle w:val="hps"/>
                <w:color w:val="auto"/>
                <w:sz w:val="18"/>
                <w:szCs w:val="18"/>
                <w:lang w:val="es-ES" w:eastAsia="x-none"/>
              </w:rPr>
              <w:t>US$5,000</w:t>
            </w:r>
          </w:p>
        </w:tc>
      </w:tr>
      <w:tr w:rsidR="00F6691F" w14:paraId="779F30B5" w14:textId="77777777" w:rsidTr="001C647D">
        <w:tc>
          <w:tcPr>
            <w:tcW w:w="2407" w:type="dxa"/>
            <w:vAlign w:val="center"/>
          </w:tcPr>
          <w:p w14:paraId="495A6840" w14:textId="77777777" w:rsidR="00F6691F" w:rsidRDefault="00F6691F" w:rsidP="00E200C2">
            <w:pPr>
              <w:rPr>
                <w:rFonts w:ascii="Arial" w:hAnsi="Arial" w:cs="Arial"/>
                <w:sz w:val="18"/>
                <w:szCs w:val="18"/>
                <w:lang w:val="es-ES"/>
              </w:rPr>
            </w:pPr>
            <w:r>
              <w:rPr>
                <w:rFonts w:ascii="Arial" w:hAnsi="Arial" w:cs="Arial"/>
                <w:sz w:val="18"/>
                <w:szCs w:val="18"/>
                <w:lang w:val="es-ES"/>
              </w:rPr>
              <w:t>Visitas técnicas a los ejecutores</w:t>
            </w:r>
          </w:p>
        </w:tc>
        <w:tc>
          <w:tcPr>
            <w:tcW w:w="270" w:type="dxa"/>
            <w:shd w:val="clear" w:color="auto" w:fill="A6A6A6" w:themeFill="background1" w:themeFillShade="A6"/>
            <w:vAlign w:val="center"/>
          </w:tcPr>
          <w:p w14:paraId="2C5E33FF"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34FD81D3"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7C6A3A5D"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124E0344"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5DFF662"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0BFBEDAA"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AD940FD"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B9F0685"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7ECA09A2"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27E08C95"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6C7DE600"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34ED7ED8"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1627ED3A"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14C48BDC"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53363CD4"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62C87CE9"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406CE610"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2CC2D179"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48EAEABE"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773C686A" w14:textId="77777777" w:rsidR="00F6691F" w:rsidRDefault="00F6691F" w:rsidP="00E200C2">
            <w:pPr>
              <w:pStyle w:val="Paragraph"/>
              <w:tabs>
                <w:tab w:val="clear" w:pos="720"/>
              </w:tabs>
              <w:spacing w:before="0" w:after="0"/>
              <w:ind w:left="0" w:firstLine="0"/>
              <w:jc w:val="left"/>
              <w:rPr>
                <w:rFonts w:ascii="Arial" w:hAnsi="Arial" w:cs="Arial"/>
                <w:color w:val="000000"/>
                <w:sz w:val="18"/>
                <w:szCs w:val="18"/>
                <w:lang w:val="es-ES"/>
              </w:rPr>
            </w:pPr>
          </w:p>
        </w:tc>
        <w:tc>
          <w:tcPr>
            <w:tcW w:w="1530" w:type="dxa"/>
            <w:vMerge w:val="restart"/>
            <w:shd w:val="clear" w:color="auto" w:fill="auto"/>
            <w:vAlign w:val="center"/>
          </w:tcPr>
          <w:p w14:paraId="637EB233" w14:textId="77777777" w:rsidR="00F6691F" w:rsidRDefault="00F6691F" w:rsidP="00E200C2">
            <w:pPr>
              <w:pStyle w:val="Default"/>
              <w:contextualSpacing/>
              <w:jc w:val="center"/>
              <w:rPr>
                <w:rStyle w:val="hps"/>
                <w:color w:val="auto"/>
                <w:sz w:val="18"/>
                <w:szCs w:val="18"/>
                <w:lang w:val="es-ES" w:eastAsia="x-none"/>
              </w:rPr>
            </w:pPr>
            <w:r>
              <w:rPr>
                <w:rStyle w:val="hps"/>
                <w:sz w:val="18"/>
                <w:szCs w:val="18"/>
                <w:lang w:val="es-ES" w:eastAsia="x-none"/>
              </w:rPr>
              <w:t>Planes de Supervisión</w:t>
            </w:r>
          </w:p>
          <w:p w14:paraId="0E874CEF" w14:textId="77777777" w:rsidR="00F6691F" w:rsidRDefault="00F6691F" w:rsidP="00E200C2">
            <w:pPr>
              <w:pStyle w:val="Default"/>
              <w:contextualSpacing/>
              <w:jc w:val="center"/>
              <w:rPr>
                <w:rStyle w:val="hps"/>
                <w:color w:val="auto"/>
                <w:sz w:val="18"/>
                <w:szCs w:val="18"/>
                <w:lang w:val="es-ES" w:eastAsia="x-none"/>
              </w:rPr>
            </w:pPr>
          </w:p>
        </w:tc>
      </w:tr>
      <w:tr w:rsidR="00F6691F" w14:paraId="26E2BDF6" w14:textId="77777777" w:rsidTr="001C647D">
        <w:trPr>
          <w:trHeight w:val="260"/>
        </w:trPr>
        <w:tc>
          <w:tcPr>
            <w:tcW w:w="2407" w:type="dxa"/>
            <w:vAlign w:val="center"/>
          </w:tcPr>
          <w:p w14:paraId="311C7F53" w14:textId="77777777" w:rsidR="00F6691F" w:rsidRDefault="00F6691F" w:rsidP="00E200C2">
            <w:pPr>
              <w:rPr>
                <w:rFonts w:ascii="Arial" w:hAnsi="Arial" w:cs="Arial"/>
                <w:sz w:val="18"/>
                <w:szCs w:val="18"/>
                <w:lang w:val="es-ES"/>
              </w:rPr>
            </w:pPr>
            <w:r>
              <w:rPr>
                <w:rFonts w:ascii="Arial" w:hAnsi="Arial" w:cs="Arial"/>
                <w:sz w:val="18"/>
                <w:szCs w:val="18"/>
                <w:lang w:val="es-ES"/>
              </w:rPr>
              <w:t>Informes consolidados de las visitas técnicas y de las reuniones con los ejecutores</w:t>
            </w:r>
          </w:p>
        </w:tc>
        <w:tc>
          <w:tcPr>
            <w:tcW w:w="270" w:type="dxa"/>
            <w:shd w:val="clear" w:color="auto" w:fill="auto"/>
            <w:vAlign w:val="center"/>
          </w:tcPr>
          <w:p w14:paraId="2D4D5876"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0B478162"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513B5043"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6B82F500"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19FDF8F6"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3F44C7DD"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4CB44299" w14:textId="77777777" w:rsidR="00F6691F" w:rsidRDefault="00F6691F" w:rsidP="00E200C2">
            <w:pPr>
              <w:pStyle w:val="Default"/>
              <w:contextualSpacing/>
              <w:jc w:val="center"/>
              <w:rPr>
                <w:sz w:val="18"/>
                <w:szCs w:val="18"/>
                <w:lang w:val="es-ES"/>
              </w:rPr>
            </w:pPr>
          </w:p>
        </w:tc>
        <w:tc>
          <w:tcPr>
            <w:tcW w:w="270" w:type="dxa"/>
            <w:shd w:val="clear" w:color="auto" w:fill="A6A6A6" w:themeFill="background1" w:themeFillShade="A6"/>
            <w:vAlign w:val="center"/>
          </w:tcPr>
          <w:p w14:paraId="3A6BD534"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55DEFBC3"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666D59CE"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0C1B183E"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067DC54A"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2206554B"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6802D491"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4FA1B2F7"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095B83FA"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16E2C3EC"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1482EDC2"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7DE7E7B7"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44B1592E" w14:textId="77777777" w:rsidR="00F6691F" w:rsidRDefault="00F6691F" w:rsidP="00E200C2">
            <w:pPr>
              <w:pStyle w:val="Default"/>
              <w:contextualSpacing/>
              <w:jc w:val="center"/>
              <w:rPr>
                <w:sz w:val="18"/>
                <w:szCs w:val="18"/>
                <w:lang w:val="es-ES"/>
              </w:rPr>
            </w:pPr>
          </w:p>
        </w:tc>
        <w:tc>
          <w:tcPr>
            <w:tcW w:w="1530" w:type="dxa"/>
            <w:vMerge/>
            <w:shd w:val="clear" w:color="auto" w:fill="auto"/>
            <w:vAlign w:val="center"/>
          </w:tcPr>
          <w:p w14:paraId="62B723BC" w14:textId="77777777" w:rsidR="00F6691F" w:rsidRDefault="00F6691F" w:rsidP="00E200C2">
            <w:pPr>
              <w:pStyle w:val="Default"/>
              <w:contextualSpacing/>
              <w:jc w:val="center"/>
              <w:rPr>
                <w:rStyle w:val="hps"/>
                <w:color w:val="auto"/>
                <w:sz w:val="18"/>
                <w:szCs w:val="18"/>
                <w:lang w:val="es-ES" w:eastAsia="x-none"/>
              </w:rPr>
            </w:pPr>
          </w:p>
        </w:tc>
      </w:tr>
      <w:tr w:rsidR="00F6691F" w14:paraId="5DE2BAA0" w14:textId="77777777" w:rsidTr="001C647D">
        <w:trPr>
          <w:trHeight w:val="323"/>
        </w:trPr>
        <w:tc>
          <w:tcPr>
            <w:tcW w:w="2407" w:type="dxa"/>
            <w:vAlign w:val="center"/>
          </w:tcPr>
          <w:p w14:paraId="639E57F6" w14:textId="77777777" w:rsidR="00F6691F" w:rsidRDefault="00F6691F" w:rsidP="00E200C2">
            <w:pPr>
              <w:rPr>
                <w:rFonts w:ascii="Arial" w:hAnsi="Arial" w:cs="Arial"/>
                <w:sz w:val="18"/>
                <w:szCs w:val="18"/>
                <w:lang w:val="es-ES"/>
              </w:rPr>
            </w:pPr>
            <w:r>
              <w:rPr>
                <w:rFonts w:ascii="Arial" w:hAnsi="Arial" w:cs="Arial"/>
                <w:sz w:val="18"/>
                <w:szCs w:val="18"/>
                <w:lang w:val="es-ES"/>
              </w:rPr>
              <w:t>Informe semestral de progreso</w:t>
            </w:r>
          </w:p>
        </w:tc>
        <w:tc>
          <w:tcPr>
            <w:tcW w:w="270" w:type="dxa"/>
            <w:shd w:val="clear" w:color="auto" w:fill="auto"/>
            <w:vAlign w:val="center"/>
          </w:tcPr>
          <w:p w14:paraId="4CA17127"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687EB783"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60530E54"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6D59A260"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22B7325D"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6913EC6E"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3C621F36"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1B543FFF"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0A27EA43"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3852D0E6"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5C24E91C"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0F0FC40C"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6AE0B0E9"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48EFCF75"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32F69C3D"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39D496BE"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2BA7D4E9"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609FB8F9"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6A88097D" w14:textId="77777777" w:rsidR="00F6691F" w:rsidRDefault="00F6691F" w:rsidP="00E200C2">
            <w:pPr>
              <w:pStyle w:val="Default"/>
              <w:contextualSpacing/>
              <w:jc w:val="center"/>
              <w:rPr>
                <w:sz w:val="18"/>
                <w:szCs w:val="18"/>
                <w:lang w:val="es-ES"/>
              </w:rPr>
            </w:pPr>
          </w:p>
        </w:tc>
        <w:tc>
          <w:tcPr>
            <w:tcW w:w="270" w:type="dxa"/>
            <w:shd w:val="clear" w:color="auto" w:fill="A6A6A6"/>
            <w:vAlign w:val="center"/>
          </w:tcPr>
          <w:p w14:paraId="7FE0E2DD" w14:textId="77777777" w:rsidR="00F6691F" w:rsidRDefault="00F6691F" w:rsidP="00E200C2">
            <w:pPr>
              <w:pStyle w:val="Default"/>
              <w:contextualSpacing/>
              <w:jc w:val="center"/>
              <w:rPr>
                <w:sz w:val="18"/>
                <w:szCs w:val="18"/>
                <w:lang w:val="es-ES"/>
              </w:rPr>
            </w:pPr>
          </w:p>
        </w:tc>
        <w:tc>
          <w:tcPr>
            <w:tcW w:w="1530" w:type="dxa"/>
            <w:vMerge/>
            <w:shd w:val="clear" w:color="auto" w:fill="auto"/>
            <w:vAlign w:val="center"/>
          </w:tcPr>
          <w:p w14:paraId="716C2C0C" w14:textId="77777777" w:rsidR="00F6691F" w:rsidRDefault="00F6691F" w:rsidP="00E200C2">
            <w:pPr>
              <w:pStyle w:val="Default"/>
              <w:contextualSpacing/>
              <w:jc w:val="center"/>
              <w:rPr>
                <w:rStyle w:val="hps"/>
                <w:color w:val="auto"/>
                <w:sz w:val="18"/>
                <w:szCs w:val="18"/>
                <w:lang w:val="es-ES" w:eastAsia="x-none"/>
              </w:rPr>
            </w:pPr>
          </w:p>
        </w:tc>
      </w:tr>
      <w:tr w:rsidR="00F6691F" w14:paraId="7328F387" w14:textId="77777777" w:rsidTr="001C647D">
        <w:trPr>
          <w:trHeight w:val="341"/>
        </w:trPr>
        <w:tc>
          <w:tcPr>
            <w:tcW w:w="2407" w:type="dxa"/>
            <w:vAlign w:val="center"/>
          </w:tcPr>
          <w:p w14:paraId="5E1E661D" w14:textId="77777777" w:rsidR="00F6691F" w:rsidRDefault="00F6691F" w:rsidP="00E200C2">
            <w:pPr>
              <w:rPr>
                <w:rFonts w:ascii="Arial" w:hAnsi="Arial" w:cs="Arial"/>
                <w:sz w:val="18"/>
                <w:szCs w:val="18"/>
                <w:lang w:val="es-ES"/>
              </w:rPr>
            </w:pPr>
            <w:r>
              <w:rPr>
                <w:rFonts w:ascii="Arial" w:hAnsi="Arial" w:cs="Arial"/>
                <w:sz w:val="18"/>
                <w:szCs w:val="18"/>
                <w:lang w:val="es-ES"/>
              </w:rPr>
              <w:t>Informes de Auditoria</w:t>
            </w:r>
          </w:p>
        </w:tc>
        <w:tc>
          <w:tcPr>
            <w:tcW w:w="270" w:type="dxa"/>
            <w:shd w:val="clear" w:color="auto" w:fill="auto"/>
            <w:vAlign w:val="center"/>
          </w:tcPr>
          <w:p w14:paraId="4F404625"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6FCFCA96"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119BD1D5"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6A6A6"/>
            <w:vAlign w:val="center"/>
          </w:tcPr>
          <w:p w14:paraId="21CD9D3D"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6816043A"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2FAD0175" w14:textId="77777777" w:rsidR="00F6691F" w:rsidRDefault="00F6691F" w:rsidP="00E200C2">
            <w:pPr>
              <w:pStyle w:val="Default"/>
              <w:contextualSpacing/>
              <w:jc w:val="center"/>
              <w:rPr>
                <w:sz w:val="18"/>
                <w:szCs w:val="18"/>
                <w:lang w:val="es-ES"/>
              </w:rPr>
            </w:pPr>
          </w:p>
        </w:tc>
        <w:tc>
          <w:tcPr>
            <w:tcW w:w="270" w:type="dxa"/>
            <w:shd w:val="clear" w:color="auto" w:fill="auto"/>
            <w:vAlign w:val="center"/>
          </w:tcPr>
          <w:p w14:paraId="1B1DBDEC"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6A6A6"/>
            <w:vAlign w:val="center"/>
          </w:tcPr>
          <w:p w14:paraId="5F0BC719"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61E1E50B"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321CC478"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14A9F189"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6A6A6"/>
            <w:vAlign w:val="center"/>
          </w:tcPr>
          <w:p w14:paraId="56A3C240"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635FF4E7"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73433215"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73E54C9B"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6A6A6"/>
            <w:vAlign w:val="center"/>
          </w:tcPr>
          <w:p w14:paraId="3EB8D59D"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53E7B2E3"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7AC699E9"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uto"/>
            <w:vAlign w:val="center"/>
          </w:tcPr>
          <w:p w14:paraId="300B6B9E" w14:textId="77777777" w:rsidR="00F6691F" w:rsidRDefault="00F6691F" w:rsidP="00E200C2">
            <w:pPr>
              <w:pStyle w:val="Default"/>
              <w:contextualSpacing/>
              <w:jc w:val="center"/>
              <w:rPr>
                <w:sz w:val="18"/>
                <w:szCs w:val="18"/>
                <w:lang w:val="es-ES"/>
              </w:rPr>
            </w:pPr>
          </w:p>
        </w:tc>
        <w:tc>
          <w:tcPr>
            <w:tcW w:w="270" w:type="dxa"/>
            <w:tcBorders>
              <w:bottom w:val="single" w:sz="4" w:space="0" w:color="auto"/>
            </w:tcBorders>
            <w:shd w:val="clear" w:color="auto" w:fill="A6A6A6"/>
            <w:vAlign w:val="center"/>
          </w:tcPr>
          <w:p w14:paraId="412C5C7F" w14:textId="77777777" w:rsidR="00F6691F" w:rsidRDefault="00F6691F" w:rsidP="00E200C2">
            <w:pPr>
              <w:pStyle w:val="Default"/>
              <w:contextualSpacing/>
              <w:jc w:val="center"/>
              <w:rPr>
                <w:sz w:val="18"/>
                <w:szCs w:val="18"/>
                <w:lang w:val="es-ES"/>
              </w:rPr>
            </w:pPr>
          </w:p>
        </w:tc>
        <w:tc>
          <w:tcPr>
            <w:tcW w:w="1530" w:type="dxa"/>
            <w:shd w:val="clear" w:color="auto" w:fill="auto"/>
            <w:vAlign w:val="center"/>
          </w:tcPr>
          <w:p w14:paraId="5DE554A5" w14:textId="77777777" w:rsidR="00F6691F" w:rsidRDefault="00F6691F" w:rsidP="00E200C2">
            <w:pPr>
              <w:pStyle w:val="Default"/>
              <w:contextualSpacing/>
              <w:jc w:val="center"/>
              <w:rPr>
                <w:rStyle w:val="hps"/>
                <w:color w:val="auto"/>
                <w:sz w:val="18"/>
                <w:szCs w:val="18"/>
                <w:lang w:val="es-ES" w:eastAsia="x-none"/>
              </w:rPr>
            </w:pPr>
            <w:r>
              <w:rPr>
                <w:rStyle w:val="hps"/>
                <w:sz w:val="18"/>
                <w:szCs w:val="18"/>
                <w:lang w:val="es-ES" w:eastAsia="x-none"/>
              </w:rPr>
              <w:t>EC-L1230</w:t>
            </w:r>
          </w:p>
          <w:p w14:paraId="41ED15FB" w14:textId="77777777" w:rsidR="00F6691F" w:rsidRDefault="00F6691F" w:rsidP="00E200C2">
            <w:pPr>
              <w:pStyle w:val="Default"/>
              <w:contextualSpacing/>
              <w:jc w:val="center"/>
              <w:rPr>
                <w:rStyle w:val="hps"/>
                <w:color w:val="auto"/>
                <w:sz w:val="18"/>
                <w:szCs w:val="18"/>
                <w:lang w:val="es-ES" w:eastAsia="x-none"/>
              </w:rPr>
            </w:pPr>
            <w:r>
              <w:rPr>
                <w:rStyle w:val="hps"/>
                <w:color w:val="auto"/>
                <w:sz w:val="18"/>
                <w:szCs w:val="18"/>
                <w:lang w:val="es-ES" w:eastAsia="x-none"/>
              </w:rPr>
              <w:t>Auditoría</w:t>
            </w:r>
          </w:p>
          <w:p w14:paraId="3F71286F" w14:textId="77777777" w:rsidR="00F6691F" w:rsidRDefault="00F6691F" w:rsidP="00E200C2">
            <w:pPr>
              <w:pStyle w:val="Default"/>
              <w:contextualSpacing/>
              <w:jc w:val="center"/>
              <w:rPr>
                <w:rStyle w:val="hps"/>
                <w:color w:val="auto"/>
                <w:sz w:val="18"/>
                <w:szCs w:val="18"/>
                <w:lang w:val="es-ES" w:eastAsia="x-none"/>
              </w:rPr>
            </w:pPr>
            <w:r>
              <w:rPr>
                <w:rStyle w:val="hps"/>
                <w:color w:val="auto"/>
                <w:sz w:val="18"/>
                <w:szCs w:val="18"/>
                <w:lang w:val="es-ES" w:eastAsia="x-none"/>
              </w:rPr>
              <w:t>US$125,000</w:t>
            </w:r>
          </w:p>
        </w:tc>
      </w:tr>
      <w:tr w:rsidR="0083651A" w14:paraId="69FA2334" w14:textId="77777777" w:rsidTr="004A4EB8">
        <w:trPr>
          <w:trHeight w:val="341"/>
        </w:trPr>
        <w:tc>
          <w:tcPr>
            <w:tcW w:w="2407" w:type="dxa"/>
            <w:vAlign w:val="center"/>
          </w:tcPr>
          <w:p w14:paraId="05136DA5" w14:textId="77777777" w:rsidR="0083651A" w:rsidRDefault="0083651A" w:rsidP="0083651A">
            <w:pPr>
              <w:rPr>
                <w:rFonts w:ascii="Arial" w:hAnsi="Arial" w:cs="Arial"/>
                <w:sz w:val="18"/>
                <w:szCs w:val="18"/>
                <w:lang w:val="es-ES"/>
              </w:rPr>
            </w:pPr>
            <w:r>
              <w:rPr>
                <w:rFonts w:ascii="Arial" w:hAnsi="Arial" w:cs="Arial"/>
                <w:sz w:val="18"/>
                <w:szCs w:val="18"/>
                <w:lang w:val="es-ES"/>
              </w:rPr>
              <w:t>Evaluación intermedia</w:t>
            </w:r>
          </w:p>
        </w:tc>
        <w:tc>
          <w:tcPr>
            <w:tcW w:w="270" w:type="dxa"/>
            <w:shd w:val="clear" w:color="auto" w:fill="auto"/>
            <w:vAlign w:val="center"/>
          </w:tcPr>
          <w:p w14:paraId="5562001F" w14:textId="77777777" w:rsidR="0083651A" w:rsidRDefault="0083651A" w:rsidP="0083651A">
            <w:pPr>
              <w:pStyle w:val="Default"/>
              <w:contextualSpacing/>
              <w:jc w:val="center"/>
              <w:rPr>
                <w:sz w:val="18"/>
                <w:szCs w:val="18"/>
                <w:lang w:val="es-ES"/>
              </w:rPr>
            </w:pPr>
          </w:p>
        </w:tc>
        <w:tc>
          <w:tcPr>
            <w:tcW w:w="270" w:type="dxa"/>
            <w:shd w:val="clear" w:color="auto" w:fill="auto"/>
            <w:vAlign w:val="center"/>
          </w:tcPr>
          <w:p w14:paraId="2BAB9368" w14:textId="77777777" w:rsidR="0083651A" w:rsidRDefault="0083651A" w:rsidP="0083651A">
            <w:pPr>
              <w:pStyle w:val="Default"/>
              <w:contextualSpacing/>
              <w:jc w:val="center"/>
              <w:rPr>
                <w:sz w:val="18"/>
                <w:szCs w:val="18"/>
                <w:lang w:val="es-ES"/>
              </w:rPr>
            </w:pPr>
          </w:p>
        </w:tc>
        <w:tc>
          <w:tcPr>
            <w:tcW w:w="270" w:type="dxa"/>
            <w:shd w:val="clear" w:color="auto" w:fill="auto"/>
            <w:vAlign w:val="center"/>
          </w:tcPr>
          <w:p w14:paraId="7042D711"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4F41A2A8"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2409EE0F" w14:textId="77777777" w:rsidR="0083651A" w:rsidRDefault="0083651A" w:rsidP="0083651A">
            <w:pPr>
              <w:pStyle w:val="Default"/>
              <w:contextualSpacing/>
              <w:jc w:val="center"/>
              <w:rPr>
                <w:sz w:val="18"/>
                <w:szCs w:val="18"/>
                <w:lang w:val="es-ES"/>
              </w:rPr>
            </w:pPr>
          </w:p>
        </w:tc>
        <w:tc>
          <w:tcPr>
            <w:tcW w:w="270" w:type="dxa"/>
            <w:shd w:val="clear" w:color="auto" w:fill="auto"/>
            <w:vAlign w:val="center"/>
          </w:tcPr>
          <w:p w14:paraId="2BFE85EC" w14:textId="77777777" w:rsidR="0083651A" w:rsidRDefault="0083651A" w:rsidP="0083651A">
            <w:pPr>
              <w:pStyle w:val="Default"/>
              <w:contextualSpacing/>
              <w:jc w:val="center"/>
              <w:rPr>
                <w:sz w:val="18"/>
                <w:szCs w:val="18"/>
                <w:lang w:val="es-ES"/>
              </w:rPr>
            </w:pPr>
          </w:p>
        </w:tc>
        <w:tc>
          <w:tcPr>
            <w:tcW w:w="270" w:type="dxa"/>
            <w:shd w:val="clear" w:color="auto" w:fill="auto"/>
            <w:vAlign w:val="center"/>
          </w:tcPr>
          <w:p w14:paraId="5E648BB8"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5250FBA4"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07D2AEB4" w14:textId="77777777" w:rsidR="0083651A" w:rsidRDefault="0083651A" w:rsidP="0083651A">
            <w:pPr>
              <w:pStyle w:val="Default"/>
              <w:contextualSpacing/>
              <w:jc w:val="center"/>
              <w:rPr>
                <w:sz w:val="18"/>
                <w:szCs w:val="18"/>
                <w:lang w:val="es-ES"/>
              </w:rPr>
            </w:pPr>
          </w:p>
        </w:tc>
        <w:tc>
          <w:tcPr>
            <w:tcW w:w="270" w:type="dxa"/>
            <w:shd w:val="clear" w:color="auto" w:fill="FFFFFF" w:themeFill="background1"/>
            <w:vAlign w:val="center"/>
          </w:tcPr>
          <w:p w14:paraId="3884E6FD" w14:textId="77777777" w:rsidR="0083651A" w:rsidRDefault="0083651A" w:rsidP="0083651A">
            <w:pPr>
              <w:pStyle w:val="Default"/>
              <w:contextualSpacing/>
              <w:jc w:val="center"/>
              <w:rPr>
                <w:sz w:val="18"/>
                <w:szCs w:val="18"/>
                <w:lang w:val="es-ES"/>
              </w:rPr>
            </w:pPr>
          </w:p>
        </w:tc>
        <w:tc>
          <w:tcPr>
            <w:tcW w:w="270" w:type="dxa"/>
            <w:shd w:val="clear" w:color="auto" w:fill="auto"/>
            <w:vAlign w:val="center"/>
          </w:tcPr>
          <w:p w14:paraId="5D9E4935" w14:textId="77777777" w:rsidR="0083651A" w:rsidRDefault="0083651A" w:rsidP="0083651A">
            <w:pPr>
              <w:pStyle w:val="Default"/>
              <w:contextualSpacing/>
              <w:jc w:val="center"/>
              <w:rPr>
                <w:sz w:val="18"/>
                <w:szCs w:val="18"/>
                <w:lang w:val="es-ES"/>
              </w:rPr>
            </w:pPr>
          </w:p>
        </w:tc>
        <w:tc>
          <w:tcPr>
            <w:tcW w:w="270" w:type="dxa"/>
            <w:shd w:val="clear" w:color="auto" w:fill="A6A6A6" w:themeFill="background1" w:themeFillShade="A6"/>
            <w:vAlign w:val="center"/>
          </w:tcPr>
          <w:p w14:paraId="1C6B532B" w14:textId="77777777" w:rsidR="0083651A" w:rsidRDefault="0083651A" w:rsidP="0083651A">
            <w:pPr>
              <w:pStyle w:val="Default"/>
              <w:contextualSpacing/>
              <w:jc w:val="center"/>
              <w:rPr>
                <w:sz w:val="18"/>
                <w:szCs w:val="18"/>
                <w:lang w:val="es-ES"/>
              </w:rPr>
            </w:pPr>
          </w:p>
        </w:tc>
        <w:tc>
          <w:tcPr>
            <w:tcW w:w="270" w:type="dxa"/>
            <w:shd w:val="clear" w:color="auto" w:fill="A6A6A6" w:themeFill="background1" w:themeFillShade="A6"/>
            <w:vAlign w:val="center"/>
          </w:tcPr>
          <w:p w14:paraId="5C625516" w14:textId="77777777" w:rsidR="0083651A" w:rsidRDefault="0083651A" w:rsidP="0083651A">
            <w:pPr>
              <w:pStyle w:val="Default"/>
              <w:contextualSpacing/>
              <w:jc w:val="center"/>
              <w:rPr>
                <w:sz w:val="18"/>
                <w:szCs w:val="18"/>
                <w:lang w:val="es-ES"/>
              </w:rPr>
            </w:pPr>
          </w:p>
        </w:tc>
        <w:tc>
          <w:tcPr>
            <w:tcW w:w="270" w:type="dxa"/>
            <w:shd w:val="clear" w:color="auto" w:fill="A6A6A6" w:themeFill="background1" w:themeFillShade="A6"/>
            <w:vAlign w:val="center"/>
          </w:tcPr>
          <w:p w14:paraId="43671D3C"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65D96461"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5FECD86B"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1C377264"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162C20ED"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35F7D939" w14:textId="77777777" w:rsidR="0083651A" w:rsidRDefault="0083651A" w:rsidP="0083651A">
            <w:pPr>
              <w:pStyle w:val="Default"/>
              <w:contextualSpacing/>
              <w:jc w:val="center"/>
              <w:rPr>
                <w:sz w:val="18"/>
                <w:szCs w:val="18"/>
                <w:lang w:val="es-ES"/>
              </w:rPr>
            </w:pPr>
          </w:p>
        </w:tc>
        <w:tc>
          <w:tcPr>
            <w:tcW w:w="270" w:type="dxa"/>
            <w:shd w:val="clear" w:color="auto" w:fill="FFFFFF"/>
            <w:vAlign w:val="center"/>
          </w:tcPr>
          <w:p w14:paraId="0055313C" w14:textId="77777777" w:rsidR="0083651A" w:rsidRDefault="0083651A" w:rsidP="0083651A">
            <w:pPr>
              <w:pStyle w:val="Default"/>
              <w:contextualSpacing/>
              <w:jc w:val="center"/>
              <w:rPr>
                <w:sz w:val="18"/>
                <w:szCs w:val="18"/>
                <w:lang w:val="es-ES"/>
              </w:rPr>
            </w:pPr>
          </w:p>
        </w:tc>
        <w:tc>
          <w:tcPr>
            <w:tcW w:w="1530" w:type="dxa"/>
            <w:shd w:val="clear" w:color="auto" w:fill="auto"/>
            <w:vAlign w:val="center"/>
          </w:tcPr>
          <w:p w14:paraId="5F4E6FE3" w14:textId="77777777" w:rsidR="0083651A" w:rsidRDefault="0083651A" w:rsidP="0083651A">
            <w:pPr>
              <w:pStyle w:val="Default"/>
              <w:contextualSpacing/>
              <w:jc w:val="center"/>
              <w:rPr>
                <w:rStyle w:val="hps"/>
                <w:color w:val="auto"/>
                <w:sz w:val="18"/>
                <w:szCs w:val="18"/>
                <w:lang w:val="es-ES" w:eastAsia="x-none"/>
              </w:rPr>
            </w:pPr>
            <w:r>
              <w:rPr>
                <w:rStyle w:val="hps"/>
                <w:sz w:val="18"/>
                <w:szCs w:val="18"/>
                <w:lang w:val="es-ES" w:eastAsia="x-none"/>
              </w:rPr>
              <w:t>EC-L1230</w:t>
            </w:r>
          </w:p>
          <w:p w14:paraId="5F272DEF" w14:textId="77777777" w:rsidR="0083651A" w:rsidRDefault="0083651A" w:rsidP="0083651A">
            <w:pPr>
              <w:pStyle w:val="Default"/>
              <w:contextualSpacing/>
              <w:jc w:val="center"/>
              <w:rPr>
                <w:rStyle w:val="hps"/>
                <w:color w:val="auto"/>
                <w:sz w:val="18"/>
                <w:szCs w:val="18"/>
                <w:lang w:val="es-ES" w:eastAsia="x-none"/>
              </w:rPr>
            </w:pPr>
            <w:r>
              <w:rPr>
                <w:rStyle w:val="hps"/>
                <w:color w:val="auto"/>
                <w:sz w:val="18"/>
                <w:szCs w:val="18"/>
                <w:lang w:val="es-ES" w:eastAsia="x-none"/>
              </w:rPr>
              <w:t>Consultoría</w:t>
            </w:r>
          </w:p>
          <w:p w14:paraId="7D1A0336" w14:textId="77777777" w:rsidR="0083651A" w:rsidRDefault="0083651A" w:rsidP="0083651A">
            <w:pPr>
              <w:pStyle w:val="Default"/>
              <w:contextualSpacing/>
              <w:jc w:val="center"/>
              <w:rPr>
                <w:rStyle w:val="hps"/>
                <w:color w:val="auto"/>
                <w:sz w:val="18"/>
                <w:szCs w:val="18"/>
                <w:lang w:val="es-ES" w:eastAsia="x-none"/>
              </w:rPr>
            </w:pPr>
            <w:r>
              <w:rPr>
                <w:rStyle w:val="hps"/>
                <w:color w:val="auto"/>
                <w:sz w:val="18"/>
                <w:szCs w:val="18"/>
                <w:lang w:val="es-ES" w:eastAsia="x-none"/>
              </w:rPr>
              <w:t>USS$20,000</w:t>
            </w:r>
          </w:p>
        </w:tc>
      </w:tr>
      <w:tr w:rsidR="0083651A" w14:paraId="653038F2" w14:textId="77777777" w:rsidTr="00C20E01">
        <w:tc>
          <w:tcPr>
            <w:tcW w:w="2407" w:type="dxa"/>
            <w:vAlign w:val="center"/>
          </w:tcPr>
          <w:p w14:paraId="3C257402" w14:textId="77777777" w:rsidR="0083651A" w:rsidRDefault="0083651A" w:rsidP="0083651A">
            <w:pPr>
              <w:rPr>
                <w:rFonts w:ascii="Arial" w:hAnsi="Arial" w:cs="Arial"/>
                <w:sz w:val="18"/>
                <w:lang w:val="es-ES"/>
              </w:rPr>
            </w:pPr>
            <w:r>
              <w:rPr>
                <w:rFonts w:ascii="Arial" w:hAnsi="Arial" w:cs="Arial"/>
                <w:sz w:val="18"/>
                <w:szCs w:val="18"/>
                <w:lang w:val="es-ES"/>
              </w:rPr>
              <w:t>Evaluación reflexiva (antes/después)</w:t>
            </w:r>
          </w:p>
        </w:tc>
        <w:tc>
          <w:tcPr>
            <w:tcW w:w="270" w:type="dxa"/>
            <w:shd w:val="clear" w:color="auto" w:fill="auto"/>
            <w:vAlign w:val="center"/>
          </w:tcPr>
          <w:p w14:paraId="03E03CB5"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4C85A646"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3E489FF3"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32D02ED"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70D5E2CF"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86B1F8D"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0A65AD6"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8F78BD3"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3BBBED74"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33913FC7"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66487774"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51B85E5"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BEC5320"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43D973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49DDFEDA"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6486D90B"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44171C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7DB5F57E" w14:textId="77777777" w:rsidR="0083651A" w:rsidRDefault="0083651A" w:rsidP="0083651A">
            <w:pPr>
              <w:pStyle w:val="Default"/>
              <w:contextualSpacing/>
              <w:jc w:val="center"/>
              <w:rPr>
                <w:sz w:val="18"/>
                <w:lang w:val="es-ES"/>
              </w:rPr>
            </w:pPr>
          </w:p>
        </w:tc>
        <w:tc>
          <w:tcPr>
            <w:tcW w:w="270" w:type="dxa"/>
            <w:shd w:val="clear" w:color="auto" w:fill="A6A6A6" w:themeFill="background1" w:themeFillShade="A6"/>
            <w:vAlign w:val="center"/>
          </w:tcPr>
          <w:p w14:paraId="4897D0B1" w14:textId="77777777" w:rsidR="0083651A" w:rsidRDefault="0083651A" w:rsidP="0083651A">
            <w:pPr>
              <w:pStyle w:val="Default"/>
              <w:contextualSpacing/>
              <w:jc w:val="center"/>
              <w:rPr>
                <w:sz w:val="18"/>
                <w:lang w:val="es-ES"/>
              </w:rPr>
            </w:pPr>
          </w:p>
        </w:tc>
        <w:tc>
          <w:tcPr>
            <w:tcW w:w="270" w:type="dxa"/>
            <w:shd w:val="clear" w:color="auto" w:fill="A6A6A6" w:themeFill="background1" w:themeFillShade="A6"/>
            <w:vAlign w:val="center"/>
          </w:tcPr>
          <w:p w14:paraId="032E0220" w14:textId="77777777" w:rsidR="0083651A" w:rsidRDefault="0083651A" w:rsidP="0083651A">
            <w:pPr>
              <w:pStyle w:val="Default"/>
              <w:contextualSpacing/>
              <w:jc w:val="center"/>
              <w:rPr>
                <w:sz w:val="18"/>
                <w:lang w:val="es-ES"/>
              </w:rPr>
            </w:pPr>
          </w:p>
        </w:tc>
        <w:tc>
          <w:tcPr>
            <w:tcW w:w="1530" w:type="dxa"/>
            <w:shd w:val="clear" w:color="auto" w:fill="auto"/>
            <w:vAlign w:val="center"/>
          </w:tcPr>
          <w:p w14:paraId="171447B7" w14:textId="77777777" w:rsidR="0083651A" w:rsidRDefault="0083651A" w:rsidP="0083651A">
            <w:pPr>
              <w:pStyle w:val="Default"/>
              <w:contextualSpacing/>
              <w:jc w:val="center"/>
              <w:rPr>
                <w:rStyle w:val="hps"/>
                <w:color w:val="auto"/>
                <w:sz w:val="18"/>
                <w:szCs w:val="18"/>
                <w:lang w:val="es-ES" w:eastAsia="x-none"/>
              </w:rPr>
            </w:pPr>
            <w:r>
              <w:rPr>
                <w:rStyle w:val="hps"/>
                <w:sz w:val="18"/>
                <w:szCs w:val="18"/>
                <w:lang w:val="es-ES" w:eastAsia="x-none"/>
              </w:rPr>
              <w:t>EC-L1230</w:t>
            </w:r>
          </w:p>
          <w:p w14:paraId="000FF2E8" w14:textId="77777777" w:rsidR="0083651A" w:rsidRDefault="0083651A" w:rsidP="0083651A">
            <w:pPr>
              <w:pStyle w:val="Default"/>
              <w:contextualSpacing/>
              <w:jc w:val="center"/>
              <w:rPr>
                <w:rStyle w:val="hps"/>
                <w:color w:val="auto"/>
                <w:sz w:val="18"/>
                <w:szCs w:val="18"/>
                <w:lang w:val="es-ES" w:eastAsia="x-none"/>
              </w:rPr>
            </w:pPr>
            <w:r>
              <w:rPr>
                <w:rStyle w:val="hps"/>
                <w:color w:val="auto"/>
                <w:sz w:val="18"/>
                <w:szCs w:val="18"/>
                <w:lang w:val="es-ES" w:eastAsia="x-none"/>
              </w:rPr>
              <w:t>Consultoría</w:t>
            </w:r>
          </w:p>
          <w:p w14:paraId="7EE653F7" w14:textId="77777777" w:rsidR="0083651A" w:rsidRDefault="0083651A" w:rsidP="0083651A">
            <w:pPr>
              <w:pStyle w:val="Default"/>
              <w:contextualSpacing/>
              <w:jc w:val="center"/>
              <w:rPr>
                <w:rStyle w:val="hps"/>
                <w:sz w:val="18"/>
                <w:szCs w:val="18"/>
                <w:lang w:val="es-ES" w:eastAsia="x-none"/>
              </w:rPr>
            </w:pPr>
            <w:r>
              <w:rPr>
                <w:rStyle w:val="hps"/>
                <w:color w:val="auto"/>
                <w:sz w:val="18"/>
                <w:szCs w:val="18"/>
                <w:lang w:val="es-ES" w:eastAsia="x-none"/>
              </w:rPr>
              <w:t>USS$30,000</w:t>
            </w:r>
          </w:p>
        </w:tc>
      </w:tr>
      <w:tr w:rsidR="0083651A" w14:paraId="67932F42" w14:textId="77777777" w:rsidTr="00C20E01">
        <w:tc>
          <w:tcPr>
            <w:tcW w:w="2407" w:type="dxa"/>
            <w:vAlign w:val="center"/>
          </w:tcPr>
          <w:p w14:paraId="06057A1A" w14:textId="77777777" w:rsidR="0083651A" w:rsidRDefault="0083651A" w:rsidP="0083651A">
            <w:pPr>
              <w:rPr>
                <w:rFonts w:ascii="Arial" w:hAnsi="Arial" w:cs="Arial"/>
                <w:i/>
                <w:sz w:val="18"/>
                <w:lang w:val="es-ES"/>
              </w:rPr>
            </w:pPr>
            <w:r>
              <w:rPr>
                <w:rFonts w:ascii="Arial" w:hAnsi="Arial" w:cs="Arial"/>
                <w:sz w:val="18"/>
                <w:szCs w:val="18"/>
                <w:lang w:val="es-ES"/>
              </w:rPr>
              <w:t>E</w:t>
            </w:r>
            <w:r w:rsidRPr="004A4EB8">
              <w:rPr>
                <w:rFonts w:ascii="Arial" w:hAnsi="Arial" w:cs="Arial"/>
                <w:sz w:val="18"/>
                <w:szCs w:val="18"/>
                <w:lang w:val="es-ES"/>
              </w:rPr>
              <w:t>valuación expost de valor por dinero de proyectos APP</w:t>
            </w:r>
          </w:p>
        </w:tc>
        <w:tc>
          <w:tcPr>
            <w:tcW w:w="270" w:type="dxa"/>
            <w:shd w:val="clear" w:color="auto" w:fill="auto"/>
            <w:vAlign w:val="center"/>
          </w:tcPr>
          <w:p w14:paraId="1B29F749"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34007C1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11A47C2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6E3AE3AA"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643CDD41"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E00E10E"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2C692C7"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6F9BB14"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58ABF7D"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46E0F45A"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3F0B07A6"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53134D0"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6BC3CA4E"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134FBC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78AB3131"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A8B1E55"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61794B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71B04721" w14:textId="77777777" w:rsidR="0083651A" w:rsidRDefault="0083651A" w:rsidP="0083651A">
            <w:pPr>
              <w:pStyle w:val="Default"/>
              <w:contextualSpacing/>
              <w:jc w:val="center"/>
              <w:rPr>
                <w:sz w:val="18"/>
                <w:lang w:val="es-ES"/>
              </w:rPr>
            </w:pPr>
          </w:p>
        </w:tc>
        <w:tc>
          <w:tcPr>
            <w:tcW w:w="270" w:type="dxa"/>
            <w:shd w:val="clear" w:color="auto" w:fill="A6A6A6" w:themeFill="background1" w:themeFillShade="A6"/>
            <w:vAlign w:val="center"/>
          </w:tcPr>
          <w:p w14:paraId="12A5AE5C" w14:textId="77777777" w:rsidR="0083651A" w:rsidRDefault="0083651A" w:rsidP="0083651A">
            <w:pPr>
              <w:pStyle w:val="Default"/>
              <w:contextualSpacing/>
              <w:jc w:val="center"/>
              <w:rPr>
                <w:sz w:val="18"/>
                <w:lang w:val="es-ES"/>
              </w:rPr>
            </w:pPr>
          </w:p>
        </w:tc>
        <w:tc>
          <w:tcPr>
            <w:tcW w:w="270" w:type="dxa"/>
            <w:shd w:val="clear" w:color="auto" w:fill="A6A6A6" w:themeFill="background1" w:themeFillShade="A6"/>
            <w:vAlign w:val="center"/>
          </w:tcPr>
          <w:p w14:paraId="791EAC27" w14:textId="77777777" w:rsidR="0083651A" w:rsidRDefault="0083651A" w:rsidP="0083651A">
            <w:pPr>
              <w:pStyle w:val="Default"/>
              <w:contextualSpacing/>
              <w:jc w:val="center"/>
              <w:rPr>
                <w:sz w:val="18"/>
                <w:lang w:val="es-ES"/>
              </w:rPr>
            </w:pPr>
          </w:p>
        </w:tc>
        <w:tc>
          <w:tcPr>
            <w:tcW w:w="1530" w:type="dxa"/>
            <w:shd w:val="clear" w:color="auto" w:fill="auto"/>
            <w:vAlign w:val="center"/>
          </w:tcPr>
          <w:p w14:paraId="28BF3EDE" w14:textId="77777777" w:rsidR="0083651A" w:rsidRDefault="0083651A" w:rsidP="0083651A">
            <w:pPr>
              <w:pStyle w:val="Default"/>
              <w:contextualSpacing/>
              <w:jc w:val="center"/>
              <w:rPr>
                <w:rStyle w:val="hps"/>
                <w:color w:val="auto"/>
                <w:sz w:val="18"/>
                <w:szCs w:val="18"/>
                <w:lang w:val="es-ES" w:eastAsia="x-none"/>
              </w:rPr>
            </w:pPr>
            <w:r>
              <w:rPr>
                <w:rStyle w:val="hps"/>
                <w:sz w:val="18"/>
                <w:szCs w:val="18"/>
                <w:lang w:val="es-ES" w:eastAsia="x-none"/>
              </w:rPr>
              <w:t>EC-L1230</w:t>
            </w:r>
          </w:p>
          <w:p w14:paraId="4BDB974D" w14:textId="77777777" w:rsidR="0083651A" w:rsidRDefault="0083651A" w:rsidP="0083651A">
            <w:pPr>
              <w:pStyle w:val="Default"/>
              <w:contextualSpacing/>
              <w:jc w:val="center"/>
              <w:rPr>
                <w:rStyle w:val="hps"/>
                <w:color w:val="auto"/>
                <w:sz w:val="18"/>
                <w:szCs w:val="18"/>
                <w:lang w:val="es-ES" w:eastAsia="x-none"/>
              </w:rPr>
            </w:pPr>
            <w:r>
              <w:rPr>
                <w:rStyle w:val="hps"/>
                <w:color w:val="auto"/>
                <w:sz w:val="18"/>
                <w:szCs w:val="18"/>
                <w:lang w:val="es-ES" w:eastAsia="x-none"/>
              </w:rPr>
              <w:t>Consultoría</w:t>
            </w:r>
          </w:p>
          <w:p w14:paraId="424837D8" w14:textId="77777777" w:rsidR="0083651A" w:rsidRPr="00692845" w:rsidRDefault="0083651A" w:rsidP="0083651A">
            <w:pPr>
              <w:pStyle w:val="Default"/>
              <w:rPr>
                <w:sz w:val="18"/>
                <w:szCs w:val="18"/>
                <w:lang w:val="es-ES" w:eastAsia="x-none"/>
              </w:rPr>
            </w:pPr>
            <w:r>
              <w:rPr>
                <w:rStyle w:val="hps"/>
                <w:color w:val="auto"/>
                <w:sz w:val="18"/>
                <w:lang w:val="es-ES"/>
              </w:rPr>
              <w:t>US$100,000</w:t>
            </w:r>
          </w:p>
        </w:tc>
      </w:tr>
      <w:tr w:rsidR="0083651A" w14:paraId="706F5102" w14:textId="77777777" w:rsidTr="00C20E01">
        <w:tc>
          <w:tcPr>
            <w:tcW w:w="2407" w:type="dxa"/>
            <w:vAlign w:val="center"/>
          </w:tcPr>
          <w:p w14:paraId="1488F65C" w14:textId="77777777" w:rsidR="0083651A" w:rsidRDefault="0083651A" w:rsidP="0083651A">
            <w:pPr>
              <w:rPr>
                <w:rFonts w:ascii="Arial" w:hAnsi="Arial" w:cs="Arial"/>
                <w:sz w:val="18"/>
                <w:lang w:val="es-ES"/>
              </w:rPr>
            </w:pPr>
            <w:r>
              <w:rPr>
                <w:rFonts w:ascii="Arial" w:hAnsi="Arial" w:cs="Arial"/>
                <w:i/>
                <w:sz w:val="18"/>
                <w:lang w:val="es-ES"/>
              </w:rPr>
              <w:t>Project Completion Report</w:t>
            </w:r>
            <w:r>
              <w:rPr>
                <w:rFonts w:ascii="Arial" w:hAnsi="Arial" w:cs="Arial"/>
                <w:sz w:val="18"/>
                <w:lang w:val="es-ES"/>
              </w:rPr>
              <w:t xml:space="preserve"> (PCR), </w:t>
            </w:r>
            <w:r w:rsidRPr="00A81E0A">
              <w:rPr>
                <w:rFonts w:ascii="Arial" w:hAnsi="Arial" w:cs="Arial"/>
                <w:sz w:val="18"/>
                <w:lang w:val="es-ES"/>
              </w:rPr>
              <w:t>incluirá una evaluación económica expost</w:t>
            </w:r>
          </w:p>
        </w:tc>
        <w:tc>
          <w:tcPr>
            <w:tcW w:w="270" w:type="dxa"/>
            <w:shd w:val="clear" w:color="auto" w:fill="auto"/>
            <w:vAlign w:val="center"/>
          </w:tcPr>
          <w:p w14:paraId="655FD2CE"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827093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7C988D44"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3705C33"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88DB2A0"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3F0A4A0A"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8C73807"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DBD2894"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3CCA8CE8"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418C83A3"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46A2D88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7058DA53"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1BBC9FF6"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2E5152F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0E7D8B2"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970E2C7"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5AB8DC63" w14:textId="77777777" w:rsidR="0083651A" w:rsidRDefault="0083651A" w:rsidP="0083651A">
            <w:pPr>
              <w:pStyle w:val="Default"/>
              <w:contextualSpacing/>
              <w:jc w:val="center"/>
              <w:rPr>
                <w:sz w:val="18"/>
                <w:lang w:val="es-ES"/>
              </w:rPr>
            </w:pPr>
          </w:p>
        </w:tc>
        <w:tc>
          <w:tcPr>
            <w:tcW w:w="270" w:type="dxa"/>
            <w:shd w:val="clear" w:color="auto" w:fill="auto"/>
            <w:vAlign w:val="center"/>
          </w:tcPr>
          <w:p w14:paraId="00EB9D15" w14:textId="77777777" w:rsidR="0083651A" w:rsidRDefault="0083651A" w:rsidP="0083651A">
            <w:pPr>
              <w:pStyle w:val="Default"/>
              <w:contextualSpacing/>
              <w:jc w:val="center"/>
              <w:rPr>
                <w:sz w:val="18"/>
                <w:lang w:val="es-ES"/>
              </w:rPr>
            </w:pPr>
          </w:p>
        </w:tc>
        <w:tc>
          <w:tcPr>
            <w:tcW w:w="270" w:type="dxa"/>
            <w:shd w:val="clear" w:color="auto" w:fill="A6A6A6" w:themeFill="background1" w:themeFillShade="A6"/>
            <w:vAlign w:val="center"/>
          </w:tcPr>
          <w:p w14:paraId="69F5DD4F" w14:textId="77777777" w:rsidR="0083651A" w:rsidRDefault="0083651A" w:rsidP="0083651A">
            <w:pPr>
              <w:pStyle w:val="Default"/>
              <w:contextualSpacing/>
              <w:jc w:val="center"/>
              <w:rPr>
                <w:sz w:val="18"/>
                <w:lang w:val="es-ES"/>
              </w:rPr>
            </w:pPr>
          </w:p>
        </w:tc>
        <w:tc>
          <w:tcPr>
            <w:tcW w:w="270" w:type="dxa"/>
            <w:shd w:val="clear" w:color="auto" w:fill="A6A6A6" w:themeFill="background1" w:themeFillShade="A6"/>
            <w:vAlign w:val="center"/>
          </w:tcPr>
          <w:p w14:paraId="1837FFC3" w14:textId="77777777" w:rsidR="0083651A" w:rsidRDefault="0083651A" w:rsidP="0083651A">
            <w:pPr>
              <w:pStyle w:val="Default"/>
              <w:contextualSpacing/>
              <w:jc w:val="center"/>
              <w:rPr>
                <w:sz w:val="18"/>
                <w:lang w:val="es-ES"/>
              </w:rPr>
            </w:pPr>
          </w:p>
        </w:tc>
        <w:tc>
          <w:tcPr>
            <w:tcW w:w="1530" w:type="dxa"/>
            <w:shd w:val="clear" w:color="auto" w:fill="auto"/>
            <w:vAlign w:val="center"/>
          </w:tcPr>
          <w:p w14:paraId="375B9589" w14:textId="77777777" w:rsidR="0083651A" w:rsidRPr="00692845" w:rsidRDefault="0083651A" w:rsidP="0083651A">
            <w:pPr>
              <w:pStyle w:val="Default"/>
              <w:rPr>
                <w:sz w:val="18"/>
                <w:szCs w:val="18"/>
                <w:lang w:val="es-ES" w:eastAsia="x-none"/>
              </w:rPr>
            </w:pPr>
            <w:r w:rsidRPr="00692845">
              <w:rPr>
                <w:sz w:val="18"/>
                <w:szCs w:val="18"/>
                <w:lang w:val="es-ES" w:eastAsia="x-none"/>
              </w:rPr>
              <w:t>Recursos FMM</w:t>
            </w:r>
          </w:p>
          <w:p w14:paraId="4F847D5D" w14:textId="77777777" w:rsidR="0083651A" w:rsidRDefault="0083651A" w:rsidP="0083651A">
            <w:pPr>
              <w:pStyle w:val="Default"/>
              <w:contextualSpacing/>
              <w:jc w:val="center"/>
              <w:rPr>
                <w:rStyle w:val="hps"/>
                <w:color w:val="auto"/>
                <w:sz w:val="18"/>
                <w:lang w:val="es-ES"/>
              </w:rPr>
            </w:pPr>
            <w:r>
              <w:rPr>
                <w:rStyle w:val="hps"/>
                <w:color w:val="auto"/>
                <w:sz w:val="18"/>
                <w:lang w:val="es-ES"/>
              </w:rPr>
              <w:t>Consultoría</w:t>
            </w:r>
          </w:p>
          <w:p w14:paraId="28CA3566" w14:textId="77777777" w:rsidR="0083651A" w:rsidRDefault="0083651A" w:rsidP="0083651A">
            <w:pPr>
              <w:pStyle w:val="Default"/>
              <w:contextualSpacing/>
              <w:jc w:val="center"/>
              <w:rPr>
                <w:rStyle w:val="hps"/>
                <w:color w:val="auto"/>
                <w:sz w:val="18"/>
                <w:lang w:val="es-ES"/>
              </w:rPr>
            </w:pPr>
            <w:r>
              <w:rPr>
                <w:rStyle w:val="hps"/>
                <w:color w:val="auto"/>
                <w:sz w:val="18"/>
                <w:lang w:val="es-ES"/>
              </w:rPr>
              <w:t>US$30,000</w:t>
            </w:r>
          </w:p>
        </w:tc>
      </w:tr>
    </w:tbl>
    <w:p w14:paraId="7983BA73" w14:textId="77777777" w:rsidR="006E21C8" w:rsidRPr="00E200C2" w:rsidRDefault="00F6691F" w:rsidP="001C647D">
      <w:pPr>
        <w:spacing w:before="120" w:after="120"/>
        <w:ind w:right="-450"/>
        <w:jc w:val="center"/>
        <w:rPr>
          <w:rStyle w:val="Heading1Char"/>
          <w:rFonts w:ascii="Arial" w:hAnsi="Arial" w:cs="Arial"/>
          <w:sz w:val="22"/>
          <w:szCs w:val="22"/>
        </w:rPr>
      </w:pPr>
      <w:r w:rsidRPr="00E200C2">
        <w:rPr>
          <w:rStyle w:val="Heading1Char"/>
          <w:rFonts w:ascii="Arial" w:hAnsi="Arial" w:cs="Arial"/>
          <w:sz w:val="22"/>
          <w:szCs w:val="22"/>
        </w:rPr>
        <w:t>Tabla</w:t>
      </w:r>
      <w:r w:rsidR="006E21C8" w:rsidRPr="00E200C2">
        <w:rPr>
          <w:rStyle w:val="Heading1Char"/>
          <w:rFonts w:ascii="Arial" w:hAnsi="Arial" w:cs="Arial"/>
          <w:sz w:val="22"/>
          <w:szCs w:val="22"/>
        </w:rPr>
        <w:t xml:space="preserve"> </w:t>
      </w:r>
      <w:r w:rsidR="001D2E04">
        <w:rPr>
          <w:rStyle w:val="Heading1Char"/>
          <w:rFonts w:ascii="Arial" w:hAnsi="Arial" w:cs="Arial"/>
          <w:sz w:val="22"/>
          <w:szCs w:val="22"/>
        </w:rPr>
        <w:t>4</w:t>
      </w:r>
      <w:r w:rsidR="006E21C8" w:rsidRPr="00E200C2">
        <w:rPr>
          <w:rStyle w:val="Heading1Char"/>
          <w:rFonts w:ascii="Arial" w:hAnsi="Arial" w:cs="Arial"/>
          <w:sz w:val="22"/>
          <w:szCs w:val="22"/>
        </w:rPr>
        <w:t>. Presupuesto Anual para la Operación del Sistema de Monitoreo del Proyecto (US$)</w:t>
      </w:r>
    </w:p>
    <w:tbl>
      <w:tblPr>
        <w:tblW w:w="9827"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7"/>
        <w:gridCol w:w="920"/>
        <w:gridCol w:w="920"/>
        <w:gridCol w:w="920"/>
        <w:gridCol w:w="920"/>
        <w:gridCol w:w="920"/>
        <w:gridCol w:w="920"/>
        <w:gridCol w:w="920"/>
        <w:gridCol w:w="920"/>
      </w:tblGrid>
      <w:tr w:rsidR="003A47AE" w14:paraId="0946CFBA" w14:textId="77777777" w:rsidTr="001C647D">
        <w:tc>
          <w:tcPr>
            <w:tcW w:w="2467" w:type="dxa"/>
            <w:tcBorders>
              <w:top w:val="single" w:sz="4" w:space="0" w:color="auto"/>
            </w:tcBorders>
            <w:shd w:val="clear" w:color="auto" w:fill="A6A6A6"/>
            <w:vAlign w:val="center"/>
          </w:tcPr>
          <w:p w14:paraId="4D94D060" w14:textId="77777777" w:rsidR="003A47AE" w:rsidRDefault="003A47AE" w:rsidP="00E200C2">
            <w:pPr>
              <w:pStyle w:val="Paragraph"/>
              <w:tabs>
                <w:tab w:val="clear" w:pos="720"/>
              </w:tabs>
              <w:spacing w:before="0" w:after="0"/>
              <w:ind w:left="720" w:firstLine="0"/>
              <w:rPr>
                <w:rFonts w:ascii="Arial" w:hAnsi="Arial" w:cs="Arial"/>
                <w:b/>
                <w:color w:val="000000"/>
                <w:sz w:val="18"/>
                <w:szCs w:val="18"/>
                <w:lang w:val="es-ES"/>
              </w:rPr>
            </w:pPr>
            <w:r>
              <w:rPr>
                <w:rFonts w:ascii="Arial" w:hAnsi="Arial" w:cs="Arial"/>
                <w:b/>
                <w:color w:val="000000"/>
                <w:sz w:val="18"/>
                <w:szCs w:val="18"/>
                <w:lang w:val="es-ES"/>
              </w:rPr>
              <w:t>Actividades</w:t>
            </w:r>
          </w:p>
        </w:tc>
        <w:tc>
          <w:tcPr>
            <w:tcW w:w="920" w:type="dxa"/>
            <w:tcBorders>
              <w:top w:val="single" w:sz="4" w:space="0" w:color="auto"/>
              <w:bottom w:val="single" w:sz="4" w:space="0" w:color="auto"/>
            </w:tcBorders>
            <w:shd w:val="clear" w:color="auto" w:fill="A6A6A6"/>
            <w:vAlign w:val="center"/>
          </w:tcPr>
          <w:p w14:paraId="610AE3CA" w14:textId="77777777" w:rsidR="003A47AE" w:rsidRDefault="003A47AE" w:rsidP="00E200C2">
            <w:pPr>
              <w:pStyle w:val="Paragraph"/>
              <w:tabs>
                <w:tab w:val="clear" w:pos="720"/>
              </w:tabs>
              <w:spacing w:before="0" w:after="0"/>
              <w:ind w:left="0" w:firstLine="0"/>
              <w:jc w:val="center"/>
              <w:rPr>
                <w:rFonts w:ascii="Arial" w:hAnsi="Arial" w:cs="Arial"/>
                <w:b/>
                <w:color w:val="000000"/>
                <w:sz w:val="18"/>
                <w:szCs w:val="18"/>
                <w:lang w:val="es-ES"/>
              </w:rPr>
            </w:pPr>
            <w:r>
              <w:rPr>
                <w:rFonts w:ascii="Arial" w:hAnsi="Arial" w:cs="Arial"/>
                <w:b/>
                <w:color w:val="000000"/>
                <w:sz w:val="18"/>
                <w:szCs w:val="18"/>
                <w:lang w:val="es-ES"/>
              </w:rPr>
              <w:t>Año 1</w:t>
            </w:r>
          </w:p>
        </w:tc>
        <w:tc>
          <w:tcPr>
            <w:tcW w:w="920" w:type="dxa"/>
            <w:tcBorders>
              <w:top w:val="single" w:sz="4" w:space="0" w:color="auto"/>
              <w:bottom w:val="single" w:sz="4" w:space="0" w:color="auto"/>
            </w:tcBorders>
            <w:shd w:val="clear" w:color="auto" w:fill="A6A6A6"/>
            <w:vAlign w:val="center"/>
          </w:tcPr>
          <w:p w14:paraId="79D1B251" w14:textId="77777777" w:rsidR="003A47AE" w:rsidRDefault="003A47AE" w:rsidP="00E200C2">
            <w:pPr>
              <w:pStyle w:val="Paragraph"/>
              <w:tabs>
                <w:tab w:val="clear" w:pos="720"/>
              </w:tabs>
              <w:spacing w:before="0" w:after="0"/>
              <w:ind w:left="720"/>
              <w:jc w:val="center"/>
              <w:rPr>
                <w:rFonts w:ascii="Arial" w:hAnsi="Arial" w:cs="Arial"/>
                <w:b/>
                <w:color w:val="000000"/>
                <w:sz w:val="18"/>
                <w:szCs w:val="18"/>
                <w:lang w:val="es-ES"/>
              </w:rPr>
            </w:pPr>
            <w:r>
              <w:rPr>
                <w:rFonts w:ascii="Arial" w:hAnsi="Arial" w:cs="Arial"/>
                <w:b/>
                <w:color w:val="000000"/>
                <w:sz w:val="18"/>
                <w:szCs w:val="18"/>
                <w:lang w:val="es-ES"/>
              </w:rPr>
              <w:t>Año 2</w:t>
            </w:r>
          </w:p>
        </w:tc>
        <w:tc>
          <w:tcPr>
            <w:tcW w:w="920" w:type="dxa"/>
            <w:tcBorders>
              <w:top w:val="single" w:sz="4" w:space="0" w:color="auto"/>
              <w:bottom w:val="single" w:sz="4" w:space="0" w:color="auto"/>
            </w:tcBorders>
            <w:shd w:val="clear" w:color="auto" w:fill="A6A6A6"/>
            <w:vAlign w:val="center"/>
          </w:tcPr>
          <w:p w14:paraId="7CB2C9E1" w14:textId="77777777" w:rsidR="003A47AE" w:rsidRDefault="003A47AE" w:rsidP="00E200C2">
            <w:pPr>
              <w:pStyle w:val="Paragraph"/>
              <w:tabs>
                <w:tab w:val="clear" w:pos="720"/>
              </w:tabs>
              <w:spacing w:before="0" w:after="0"/>
              <w:ind w:left="720"/>
              <w:jc w:val="center"/>
              <w:rPr>
                <w:rFonts w:ascii="Arial" w:hAnsi="Arial" w:cs="Arial"/>
                <w:b/>
                <w:color w:val="000000"/>
                <w:sz w:val="18"/>
                <w:szCs w:val="18"/>
                <w:lang w:val="es-ES"/>
              </w:rPr>
            </w:pPr>
            <w:r>
              <w:rPr>
                <w:rFonts w:ascii="Arial" w:hAnsi="Arial" w:cs="Arial"/>
                <w:b/>
                <w:color w:val="000000"/>
                <w:sz w:val="18"/>
                <w:szCs w:val="18"/>
                <w:lang w:val="es-ES"/>
              </w:rPr>
              <w:t>Año 3</w:t>
            </w:r>
          </w:p>
        </w:tc>
        <w:tc>
          <w:tcPr>
            <w:tcW w:w="920" w:type="dxa"/>
            <w:tcBorders>
              <w:top w:val="single" w:sz="4" w:space="0" w:color="auto"/>
              <w:bottom w:val="single" w:sz="4" w:space="0" w:color="auto"/>
            </w:tcBorders>
            <w:shd w:val="clear" w:color="auto" w:fill="A6A6A6"/>
            <w:vAlign w:val="center"/>
          </w:tcPr>
          <w:p w14:paraId="71F7B1B3" w14:textId="77777777" w:rsidR="003A47AE" w:rsidRDefault="003A47AE" w:rsidP="00E200C2">
            <w:pPr>
              <w:pStyle w:val="Paragraph"/>
              <w:tabs>
                <w:tab w:val="clear" w:pos="720"/>
              </w:tabs>
              <w:spacing w:before="0" w:after="0"/>
              <w:ind w:left="0" w:firstLine="0"/>
              <w:jc w:val="center"/>
              <w:rPr>
                <w:rFonts w:ascii="Arial" w:hAnsi="Arial" w:cs="Arial"/>
                <w:b/>
                <w:color w:val="000000"/>
                <w:sz w:val="18"/>
                <w:szCs w:val="18"/>
                <w:lang w:val="es-ES"/>
              </w:rPr>
            </w:pPr>
            <w:r>
              <w:rPr>
                <w:rFonts w:ascii="Arial" w:hAnsi="Arial" w:cs="Arial"/>
                <w:b/>
                <w:color w:val="000000"/>
                <w:sz w:val="18"/>
                <w:szCs w:val="18"/>
                <w:lang w:val="es-ES"/>
              </w:rPr>
              <w:t>Año 4</w:t>
            </w:r>
          </w:p>
        </w:tc>
        <w:tc>
          <w:tcPr>
            <w:tcW w:w="920" w:type="dxa"/>
            <w:tcBorders>
              <w:top w:val="single" w:sz="4" w:space="0" w:color="auto"/>
              <w:bottom w:val="single" w:sz="4" w:space="0" w:color="auto"/>
            </w:tcBorders>
            <w:shd w:val="clear" w:color="auto" w:fill="A6A6A6"/>
            <w:vAlign w:val="center"/>
          </w:tcPr>
          <w:p w14:paraId="46690EB2" w14:textId="77777777" w:rsidR="003A47AE" w:rsidRDefault="003A47AE" w:rsidP="00E200C2">
            <w:pPr>
              <w:pStyle w:val="Paragraph"/>
              <w:tabs>
                <w:tab w:val="clear" w:pos="720"/>
              </w:tabs>
              <w:spacing w:before="0" w:after="0"/>
              <w:ind w:left="720"/>
              <w:jc w:val="center"/>
              <w:rPr>
                <w:rFonts w:ascii="Arial" w:hAnsi="Arial" w:cs="Arial"/>
                <w:b/>
                <w:color w:val="000000"/>
                <w:sz w:val="18"/>
                <w:szCs w:val="18"/>
                <w:lang w:val="es-ES"/>
              </w:rPr>
            </w:pPr>
            <w:r>
              <w:rPr>
                <w:rFonts w:ascii="Arial" w:hAnsi="Arial" w:cs="Arial"/>
                <w:b/>
                <w:color w:val="000000"/>
                <w:sz w:val="18"/>
                <w:szCs w:val="18"/>
                <w:lang w:val="es-ES"/>
              </w:rPr>
              <w:t>Año 5</w:t>
            </w:r>
          </w:p>
        </w:tc>
        <w:tc>
          <w:tcPr>
            <w:tcW w:w="920" w:type="dxa"/>
            <w:tcBorders>
              <w:top w:val="single" w:sz="4" w:space="0" w:color="auto"/>
            </w:tcBorders>
            <w:shd w:val="clear" w:color="auto" w:fill="A6A6A6"/>
            <w:vAlign w:val="center"/>
          </w:tcPr>
          <w:p w14:paraId="4765A771" w14:textId="77777777" w:rsidR="003A47AE" w:rsidRPr="00202AD8" w:rsidRDefault="003A47AE" w:rsidP="00E200C2">
            <w:pPr>
              <w:pStyle w:val="Default"/>
              <w:contextualSpacing/>
              <w:jc w:val="center"/>
              <w:rPr>
                <w:b/>
                <w:color w:val="auto"/>
                <w:sz w:val="18"/>
                <w:szCs w:val="18"/>
                <w:lang w:val="es-ES" w:eastAsia="x-none"/>
              </w:rPr>
            </w:pPr>
            <w:r w:rsidRPr="004A4EB8">
              <w:rPr>
                <w:rStyle w:val="hps"/>
                <w:b/>
                <w:sz w:val="18"/>
                <w:szCs w:val="18"/>
                <w:lang w:val="es-ES" w:eastAsia="x-none"/>
              </w:rPr>
              <w:t>E</w:t>
            </w:r>
            <w:r w:rsidR="00F6691F" w:rsidRPr="004A4EB8">
              <w:rPr>
                <w:rStyle w:val="hps"/>
                <w:b/>
                <w:sz w:val="18"/>
                <w:szCs w:val="18"/>
                <w:lang w:val="es-ES" w:eastAsia="x-none"/>
              </w:rPr>
              <w:t>C</w:t>
            </w:r>
            <w:r w:rsidRPr="004A4EB8">
              <w:rPr>
                <w:rStyle w:val="hps"/>
                <w:b/>
                <w:sz w:val="18"/>
                <w:szCs w:val="18"/>
                <w:lang w:val="es-ES" w:eastAsia="x-none"/>
              </w:rPr>
              <w:t>-L123</w:t>
            </w:r>
            <w:r w:rsidR="00F6691F" w:rsidRPr="004A4EB8">
              <w:rPr>
                <w:rStyle w:val="hps"/>
                <w:b/>
                <w:sz w:val="18"/>
                <w:szCs w:val="18"/>
                <w:lang w:val="es-ES" w:eastAsia="x-none"/>
              </w:rPr>
              <w:t>0</w:t>
            </w:r>
          </w:p>
        </w:tc>
        <w:tc>
          <w:tcPr>
            <w:tcW w:w="920" w:type="dxa"/>
            <w:tcBorders>
              <w:top w:val="single" w:sz="4" w:space="0" w:color="auto"/>
            </w:tcBorders>
            <w:shd w:val="clear" w:color="auto" w:fill="A6A6A6"/>
            <w:vAlign w:val="center"/>
          </w:tcPr>
          <w:p w14:paraId="21D57FA8" w14:textId="77777777" w:rsidR="003A47AE" w:rsidRDefault="003A47AE" w:rsidP="00E200C2">
            <w:pPr>
              <w:pStyle w:val="Paragraph"/>
              <w:tabs>
                <w:tab w:val="clear" w:pos="720"/>
              </w:tabs>
              <w:spacing w:before="0" w:after="0"/>
              <w:ind w:left="0" w:firstLine="0"/>
              <w:jc w:val="center"/>
              <w:rPr>
                <w:rFonts w:ascii="Arial" w:hAnsi="Arial" w:cs="Arial"/>
                <w:b/>
                <w:color w:val="000000"/>
                <w:sz w:val="18"/>
                <w:szCs w:val="18"/>
                <w:lang w:val="es-ES"/>
              </w:rPr>
            </w:pPr>
            <w:r>
              <w:rPr>
                <w:rFonts w:ascii="Arial" w:hAnsi="Arial" w:cs="Arial"/>
                <w:b/>
                <w:color w:val="000000"/>
                <w:sz w:val="18"/>
                <w:szCs w:val="18"/>
                <w:lang w:val="es-ES"/>
              </w:rPr>
              <w:t>BID</w:t>
            </w:r>
            <w:r w:rsidR="00B37A1C">
              <w:rPr>
                <w:rFonts w:ascii="Arial" w:hAnsi="Arial" w:cs="Arial"/>
                <w:b/>
                <w:color w:val="000000"/>
                <w:sz w:val="18"/>
                <w:szCs w:val="18"/>
                <w:lang w:val="es-ES"/>
              </w:rPr>
              <w:t xml:space="preserve"> (FMM)</w:t>
            </w:r>
          </w:p>
        </w:tc>
        <w:tc>
          <w:tcPr>
            <w:tcW w:w="920" w:type="dxa"/>
            <w:tcBorders>
              <w:top w:val="single" w:sz="4" w:space="0" w:color="auto"/>
            </w:tcBorders>
            <w:shd w:val="clear" w:color="auto" w:fill="A6A6A6"/>
            <w:vAlign w:val="center"/>
          </w:tcPr>
          <w:p w14:paraId="168F0F33" w14:textId="77777777" w:rsidR="003A47AE" w:rsidRDefault="003A47AE" w:rsidP="00E200C2">
            <w:pPr>
              <w:pStyle w:val="Paragraph"/>
              <w:tabs>
                <w:tab w:val="clear" w:pos="720"/>
              </w:tabs>
              <w:spacing w:before="0" w:after="0"/>
              <w:ind w:left="0" w:firstLine="0"/>
              <w:jc w:val="center"/>
              <w:rPr>
                <w:rFonts w:ascii="Arial" w:hAnsi="Arial" w:cs="Arial"/>
                <w:b/>
                <w:color w:val="000000"/>
                <w:sz w:val="18"/>
                <w:szCs w:val="18"/>
                <w:lang w:val="es-ES"/>
              </w:rPr>
            </w:pPr>
            <w:r>
              <w:rPr>
                <w:rFonts w:ascii="Arial" w:hAnsi="Arial" w:cs="Arial"/>
                <w:b/>
                <w:color w:val="000000"/>
                <w:sz w:val="18"/>
                <w:szCs w:val="18"/>
                <w:lang w:val="es-ES"/>
              </w:rPr>
              <w:t>Total</w:t>
            </w:r>
          </w:p>
        </w:tc>
      </w:tr>
      <w:tr w:rsidR="0040643B" w14:paraId="5ABF7FCE" w14:textId="77777777" w:rsidTr="00645CA5">
        <w:tc>
          <w:tcPr>
            <w:tcW w:w="2467" w:type="dxa"/>
            <w:vAlign w:val="center"/>
          </w:tcPr>
          <w:p w14:paraId="7C9BCEE2" w14:textId="77777777" w:rsidR="0040643B" w:rsidRDefault="0040643B" w:rsidP="0040643B">
            <w:pPr>
              <w:rPr>
                <w:rFonts w:ascii="Arial" w:hAnsi="Arial" w:cs="Arial"/>
                <w:sz w:val="18"/>
                <w:szCs w:val="18"/>
                <w:lang w:val="es-ES"/>
              </w:rPr>
            </w:pPr>
            <w:r>
              <w:rPr>
                <w:rFonts w:ascii="Arial" w:hAnsi="Arial" w:cs="Arial"/>
                <w:sz w:val="18"/>
                <w:szCs w:val="18"/>
                <w:lang w:val="es-ES"/>
              </w:rPr>
              <w:t>Especialista en Monitoreo y Evaluación de la UEs</w:t>
            </w:r>
          </w:p>
        </w:tc>
        <w:tc>
          <w:tcPr>
            <w:tcW w:w="920" w:type="dxa"/>
            <w:shd w:val="clear" w:color="auto" w:fill="FFFFFF" w:themeFill="background1"/>
            <w:vAlign w:val="center"/>
          </w:tcPr>
          <w:p w14:paraId="005CBCC6" w14:textId="1D163F8C" w:rsidR="0040643B" w:rsidRDefault="0040643B" w:rsidP="0040643B">
            <w:pPr>
              <w:jc w:val="center"/>
              <w:rPr>
                <w:rFonts w:ascii="Arial" w:hAnsi="Arial" w:cs="Arial"/>
                <w:color w:val="000000"/>
                <w:sz w:val="18"/>
                <w:szCs w:val="18"/>
              </w:rPr>
            </w:pPr>
          </w:p>
        </w:tc>
        <w:tc>
          <w:tcPr>
            <w:tcW w:w="920" w:type="dxa"/>
            <w:shd w:val="clear" w:color="auto" w:fill="FFFFFF" w:themeFill="background1"/>
            <w:vAlign w:val="center"/>
          </w:tcPr>
          <w:p w14:paraId="00C2B766" w14:textId="7990A497" w:rsidR="0040643B" w:rsidRDefault="0040643B" w:rsidP="0040643B">
            <w:pPr>
              <w:jc w:val="center"/>
              <w:rPr>
                <w:rFonts w:ascii="Arial" w:hAnsi="Arial" w:cs="Arial"/>
                <w:color w:val="000000"/>
                <w:sz w:val="18"/>
                <w:szCs w:val="18"/>
              </w:rPr>
            </w:pPr>
            <w:r>
              <w:rPr>
                <w:rFonts w:ascii="Arial" w:hAnsi="Arial" w:cs="Arial"/>
                <w:color w:val="000000"/>
                <w:sz w:val="18"/>
                <w:szCs w:val="18"/>
              </w:rPr>
              <w:t>46,250</w:t>
            </w:r>
          </w:p>
        </w:tc>
        <w:tc>
          <w:tcPr>
            <w:tcW w:w="920" w:type="dxa"/>
            <w:shd w:val="clear" w:color="auto" w:fill="FFFFFF" w:themeFill="background1"/>
          </w:tcPr>
          <w:p w14:paraId="490271C3" w14:textId="3D0720AE" w:rsidR="0040643B" w:rsidRDefault="0040643B" w:rsidP="0040643B">
            <w:pPr>
              <w:jc w:val="center"/>
              <w:rPr>
                <w:rFonts w:ascii="Arial" w:hAnsi="Arial" w:cs="Arial"/>
                <w:color w:val="000000"/>
                <w:sz w:val="18"/>
                <w:szCs w:val="18"/>
              </w:rPr>
            </w:pPr>
            <w:r w:rsidRPr="008A258A">
              <w:rPr>
                <w:rFonts w:ascii="Arial" w:hAnsi="Arial" w:cs="Arial"/>
                <w:color w:val="000000"/>
                <w:sz w:val="18"/>
                <w:szCs w:val="18"/>
              </w:rPr>
              <w:t>46,250</w:t>
            </w:r>
          </w:p>
        </w:tc>
        <w:tc>
          <w:tcPr>
            <w:tcW w:w="920" w:type="dxa"/>
            <w:shd w:val="clear" w:color="auto" w:fill="FFFFFF" w:themeFill="background1"/>
          </w:tcPr>
          <w:p w14:paraId="7DD32668" w14:textId="557D755F" w:rsidR="0040643B" w:rsidRDefault="0040643B" w:rsidP="0040643B">
            <w:pPr>
              <w:jc w:val="center"/>
              <w:rPr>
                <w:rFonts w:ascii="Arial" w:hAnsi="Arial" w:cs="Arial"/>
                <w:color w:val="000000"/>
                <w:sz w:val="18"/>
                <w:szCs w:val="18"/>
              </w:rPr>
            </w:pPr>
            <w:r w:rsidRPr="008A258A">
              <w:rPr>
                <w:rFonts w:ascii="Arial" w:hAnsi="Arial" w:cs="Arial"/>
                <w:color w:val="000000"/>
                <w:sz w:val="18"/>
                <w:szCs w:val="18"/>
              </w:rPr>
              <w:t>46,250</w:t>
            </w:r>
          </w:p>
        </w:tc>
        <w:tc>
          <w:tcPr>
            <w:tcW w:w="920" w:type="dxa"/>
            <w:shd w:val="clear" w:color="auto" w:fill="FFFFFF" w:themeFill="background1"/>
          </w:tcPr>
          <w:p w14:paraId="28755DC4" w14:textId="490CA643" w:rsidR="0040643B" w:rsidRDefault="0040643B" w:rsidP="0040643B">
            <w:pPr>
              <w:jc w:val="center"/>
              <w:rPr>
                <w:rFonts w:ascii="Arial" w:hAnsi="Arial" w:cs="Arial"/>
                <w:color w:val="000000"/>
                <w:sz w:val="18"/>
                <w:szCs w:val="18"/>
              </w:rPr>
            </w:pPr>
            <w:r w:rsidRPr="008A258A">
              <w:rPr>
                <w:rFonts w:ascii="Arial" w:hAnsi="Arial" w:cs="Arial"/>
                <w:color w:val="000000"/>
                <w:sz w:val="18"/>
                <w:szCs w:val="18"/>
              </w:rPr>
              <w:t>46,250</w:t>
            </w:r>
          </w:p>
        </w:tc>
        <w:tc>
          <w:tcPr>
            <w:tcW w:w="920" w:type="dxa"/>
            <w:vAlign w:val="center"/>
          </w:tcPr>
          <w:p w14:paraId="399AF6F4" w14:textId="77777777" w:rsidR="0040643B" w:rsidRDefault="0040643B" w:rsidP="0040643B">
            <w:pPr>
              <w:jc w:val="center"/>
              <w:rPr>
                <w:rStyle w:val="hps"/>
                <w:rFonts w:ascii="Arial" w:hAnsi="Arial" w:cs="Arial"/>
                <w:b/>
                <w:bCs/>
                <w:color w:val="000000"/>
                <w:sz w:val="18"/>
                <w:szCs w:val="18"/>
              </w:rPr>
            </w:pPr>
            <w:r>
              <w:rPr>
                <w:rFonts w:ascii="Arial" w:hAnsi="Arial" w:cs="Arial"/>
                <w:b/>
                <w:bCs/>
                <w:color w:val="000000"/>
                <w:sz w:val="18"/>
                <w:szCs w:val="18"/>
              </w:rPr>
              <w:t>185,000</w:t>
            </w:r>
          </w:p>
        </w:tc>
        <w:tc>
          <w:tcPr>
            <w:tcW w:w="920" w:type="dxa"/>
            <w:vAlign w:val="center"/>
          </w:tcPr>
          <w:p w14:paraId="0900C4D0" w14:textId="77777777" w:rsidR="0040643B" w:rsidRDefault="0040643B" w:rsidP="0040643B">
            <w:pPr>
              <w:pStyle w:val="Default"/>
              <w:contextualSpacing/>
              <w:jc w:val="center"/>
              <w:rPr>
                <w:b/>
                <w:sz w:val="18"/>
                <w:szCs w:val="18"/>
                <w:lang w:val="es-ES"/>
              </w:rPr>
            </w:pPr>
          </w:p>
        </w:tc>
        <w:tc>
          <w:tcPr>
            <w:tcW w:w="920" w:type="dxa"/>
            <w:vAlign w:val="center"/>
          </w:tcPr>
          <w:p w14:paraId="7D8B0EB0" w14:textId="77777777" w:rsidR="0040643B" w:rsidRDefault="0040643B" w:rsidP="0040643B">
            <w:pPr>
              <w:jc w:val="center"/>
              <w:rPr>
                <w:rStyle w:val="hps"/>
                <w:rFonts w:ascii="Arial" w:hAnsi="Arial" w:cs="Arial"/>
                <w:b/>
                <w:bCs/>
                <w:color w:val="000000"/>
                <w:sz w:val="18"/>
                <w:szCs w:val="18"/>
              </w:rPr>
            </w:pPr>
            <w:r>
              <w:rPr>
                <w:rFonts w:ascii="Arial" w:hAnsi="Arial" w:cs="Arial"/>
                <w:b/>
                <w:bCs/>
                <w:color w:val="000000"/>
                <w:sz w:val="18"/>
                <w:szCs w:val="18"/>
              </w:rPr>
              <w:t>185,000</w:t>
            </w:r>
          </w:p>
        </w:tc>
      </w:tr>
      <w:tr w:rsidR="003A47AE" w14:paraId="0AAE1F3F" w14:textId="77777777" w:rsidTr="001C647D">
        <w:tc>
          <w:tcPr>
            <w:tcW w:w="2467" w:type="dxa"/>
            <w:vAlign w:val="center"/>
          </w:tcPr>
          <w:p w14:paraId="7F96E410" w14:textId="77777777" w:rsidR="003A47AE" w:rsidRDefault="003A47AE" w:rsidP="00E200C2">
            <w:pPr>
              <w:rPr>
                <w:rFonts w:ascii="Arial" w:hAnsi="Arial" w:cs="Arial"/>
                <w:sz w:val="18"/>
                <w:szCs w:val="18"/>
                <w:lang w:val="es-ES"/>
              </w:rPr>
            </w:pPr>
            <w:r>
              <w:rPr>
                <w:rFonts w:ascii="Arial" w:hAnsi="Arial" w:cs="Arial"/>
                <w:sz w:val="18"/>
                <w:szCs w:val="18"/>
                <w:lang w:val="es-ES"/>
              </w:rPr>
              <w:t>Taller de arranque del proyecto</w:t>
            </w:r>
            <w:r w:rsidR="000D54D4">
              <w:rPr>
                <w:rFonts w:ascii="Arial" w:hAnsi="Arial" w:cs="Arial"/>
                <w:sz w:val="18"/>
                <w:szCs w:val="18"/>
                <w:lang w:val="es-ES"/>
              </w:rPr>
              <w:t>*</w:t>
            </w:r>
          </w:p>
        </w:tc>
        <w:tc>
          <w:tcPr>
            <w:tcW w:w="920" w:type="dxa"/>
            <w:shd w:val="clear" w:color="auto" w:fill="FFFFFF" w:themeFill="background1"/>
            <w:vAlign w:val="center"/>
          </w:tcPr>
          <w:p w14:paraId="5AB83F09" w14:textId="77777777" w:rsidR="003A47AE" w:rsidRPr="00645CA5" w:rsidRDefault="003A47AE" w:rsidP="00E200C2">
            <w:pPr>
              <w:pStyle w:val="Default"/>
              <w:contextualSpacing/>
              <w:jc w:val="center"/>
              <w:rPr>
                <w:i/>
                <w:sz w:val="18"/>
                <w:szCs w:val="18"/>
                <w:lang w:val="es-ES"/>
              </w:rPr>
            </w:pPr>
            <w:r w:rsidRPr="00645CA5">
              <w:rPr>
                <w:i/>
                <w:sz w:val="18"/>
                <w:szCs w:val="18"/>
                <w:lang w:val="es-ES"/>
              </w:rPr>
              <w:t>5,000</w:t>
            </w:r>
          </w:p>
        </w:tc>
        <w:tc>
          <w:tcPr>
            <w:tcW w:w="920" w:type="dxa"/>
            <w:shd w:val="clear" w:color="auto" w:fill="FFFFFF" w:themeFill="background1"/>
            <w:vAlign w:val="center"/>
          </w:tcPr>
          <w:p w14:paraId="6957149C"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4CBE846E"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43EB4F0C"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35444618" w14:textId="77777777" w:rsidR="003A47AE" w:rsidRDefault="003A47AE" w:rsidP="00E200C2">
            <w:pPr>
              <w:pStyle w:val="Paragraph"/>
              <w:tabs>
                <w:tab w:val="clear" w:pos="720"/>
              </w:tabs>
              <w:spacing w:before="0" w:after="0"/>
              <w:ind w:left="0" w:firstLine="0"/>
              <w:jc w:val="center"/>
              <w:rPr>
                <w:rFonts w:ascii="Arial" w:hAnsi="Arial" w:cs="Arial"/>
                <w:sz w:val="18"/>
                <w:szCs w:val="18"/>
                <w:lang w:val="es-ES"/>
              </w:rPr>
            </w:pPr>
          </w:p>
        </w:tc>
        <w:tc>
          <w:tcPr>
            <w:tcW w:w="920" w:type="dxa"/>
            <w:vAlign w:val="center"/>
          </w:tcPr>
          <w:p w14:paraId="1741CC2E" w14:textId="77777777" w:rsidR="003A47AE" w:rsidRDefault="003A47AE" w:rsidP="00E200C2">
            <w:pPr>
              <w:pStyle w:val="Default"/>
              <w:contextualSpacing/>
              <w:jc w:val="center"/>
              <w:rPr>
                <w:rStyle w:val="hps"/>
                <w:b/>
                <w:color w:val="auto"/>
                <w:sz w:val="18"/>
                <w:szCs w:val="18"/>
                <w:lang w:val="es-ES" w:eastAsia="x-none"/>
              </w:rPr>
            </w:pPr>
          </w:p>
        </w:tc>
        <w:tc>
          <w:tcPr>
            <w:tcW w:w="920" w:type="dxa"/>
            <w:vAlign w:val="center"/>
          </w:tcPr>
          <w:p w14:paraId="5242C2CC" w14:textId="77777777" w:rsidR="003A47AE" w:rsidRDefault="003A47AE" w:rsidP="00E200C2">
            <w:pPr>
              <w:pStyle w:val="Default"/>
              <w:contextualSpacing/>
              <w:jc w:val="center"/>
              <w:rPr>
                <w:b/>
                <w:sz w:val="18"/>
                <w:szCs w:val="18"/>
                <w:lang w:val="es-ES"/>
              </w:rPr>
            </w:pPr>
            <w:r>
              <w:rPr>
                <w:b/>
                <w:sz w:val="18"/>
                <w:szCs w:val="18"/>
                <w:lang w:val="es-ES"/>
              </w:rPr>
              <w:t>5,000</w:t>
            </w:r>
          </w:p>
        </w:tc>
        <w:tc>
          <w:tcPr>
            <w:tcW w:w="920" w:type="dxa"/>
            <w:vAlign w:val="center"/>
          </w:tcPr>
          <w:p w14:paraId="6637EDE4" w14:textId="77777777" w:rsidR="003A47AE" w:rsidRDefault="003A47AE" w:rsidP="00E200C2">
            <w:pPr>
              <w:pStyle w:val="Default"/>
              <w:contextualSpacing/>
              <w:jc w:val="center"/>
              <w:rPr>
                <w:rStyle w:val="hps"/>
                <w:b/>
                <w:color w:val="auto"/>
                <w:sz w:val="18"/>
                <w:szCs w:val="18"/>
                <w:lang w:val="es-ES" w:eastAsia="x-none"/>
              </w:rPr>
            </w:pPr>
            <w:r>
              <w:rPr>
                <w:b/>
                <w:sz w:val="18"/>
                <w:szCs w:val="18"/>
                <w:lang w:val="es-ES"/>
              </w:rPr>
              <w:t>5,000</w:t>
            </w:r>
          </w:p>
        </w:tc>
      </w:tr>
      <w:tr w:rsidR="003A47AE" w14:paraId="043B7DFF" w14:textId="77777777" w:rsidTr="001C647D">
        <w:trPr>
          <w:trHeight w:val="341"/>
        </w:trPr>
        <w:tc>
          <w:tcPr>
            <w:tcW w:w="2467" w:type="dxa"/>
            <w:vAlign w:val="center"/>
          </w:tcPr>
          <w:p w14:paraId="54F15813" w14:textId="77777777" w:rsidR="003A47AE" w:rsidRDefault="003A47AE" w:rsidP="00E200C2">
            <w:pPr>
              <w:rPr>
                <w:rFonts w:ascii="Arial" w:hAnsi="Arial" w:cs="Arial"/>
                <w:sz w:val="18"/>
                <w:szCs w:val="18"/>
                <w:lang w:val="es-ES"/>
              </w:rPr>
            </w:pPr>
            <w:r>
              <w:rPr>
                <w:rFonts w:ascii="Arial" w:hAnsi="Arial" w:cs="Arial"/>
                <w:sz w:val="18"/>
                <w:szCs w:val="18"/>
                <w:lang w:val="es-ES"/>
              </w:rPr>
              <w:t>Informe semestral de progreso</w:t>
            </w:r>
          </w:p>
        </w:tc>
        <w:tc>
          <w:tcPr>
            <w:tcW w:w="920" w:type="dxa"/>
            <w:shd w:val="clear" w:color="auto" w:fill="FFFFFF" w:themeFill="background1"/>
            <w:vAlign w:val="center"/>
          </w:tcPr>
          <w:p w14:paraId="49CCC6D7"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4FF4FC33"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047BFF0E"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23F47D5A"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7579A12F" w14:textId="77777777" w:rsidR="003A47AE" w:rsidRDefault="003A47AE" w:rsidP="00E200C2">
            <w:pPr>
              <w:pStyle w:val="Default"/>
              <w:contextualSpacing/>
              <w:jc w:val="center"/>
              <w:rPr>
                <w:sz w:val="18"/>
                <w:szCs w:val="18"/>
                <w:lang w:val="es-ES"/>
              </w:rPr>
            </w:pPr>
          </w:p>
        </w:tc>
        <w:tc>
          <w:tcPr>
            <w:tcW w:w="920" w:type="dxa"/>
            <w:vAlign w:val="center"/>
          </w:tcPr>
          <w:p w14:paraId="562990D1" w14:textId="77777777" w:rsidR="003A47AE" w:rsidRDefault="003A47AE" w:rsidP="00E200C2">
            <w:pPr>
              <w:pStyle w:val="Default"/>
              <w:contextualSpacing/>
              <w:jc w:val="center"/>
              <w:rPr>
                <w:rStyle w:val="hps"/>
                <w:b/>
                <w:color w:val="auto"/>
                <w:sz w:val="18"/>
                <w:szCs w:val="18"/>
                <w:lang w:val="es-ES" w:eastAsia="x-none"/>
              </w:rPr>
            </w:pPr>
            <w:r>
              <w:rPr>
                <w:rStyle w:val="hps"/>
                <w:color w:val="auto"/>
                <w:sz w:val="18"/>
                <w:szCs w:val="18"/>
                <w:lang w:val="es-ES" w:eastAsia="x-none"/>
              </w:rPr>
              <w:t>-</w:t>
            </w:r>
          </w:p>
        </w:tc>
        <w:tc>
          <w:tcPr>
            <w:tcW w:w="920" w:type="dxa"/>
            <w:vAlign w:val="center"/>
          </w:tcPr>
          <w:p w14:paraId="13A58ECD" w14:textId="77777777" w:rsidR="003A47AE" w:rsidRDefault="003A47AE" w:rsidP="00E200C2">
            <w:pPr>
              <w:pStyle w:val="Default"/>
              <w:contextualSpacing/>
              <w:jc w:val="center"/>
              <w:rPr>
                <w:rStyle w:val="hps"/>
                <w:b/>
                <w:color w:val="auto"/>
                <w:sz w:val="18"/>
                <w:szCs w:val="18"/>
                <w:lang w:val="es-ES" w:eastAsia="x-none"/>
              </w:rPr>
            </w:pPr>
            <w:r>
              <w:rPr>
                <w:rStyle w:val="hps"/>
                <w:color w:val="auto"/>
                <w:sz w:val="18"/>
                <w:szCs w:val="18"/>
                <w:lang w:val="es-ES" w:eastAsia="x-none"/>
              </w:rPr>
              <w:t>-</w:t>
            </w:r>
          </w:p>
        </w:tc>
        <w:tc>
          <w:tcPr>
            <w:tcW w:w="920" w:type="dxa"/>
            <w:vAlign w:val="center"/>
          </w:tcPr>
          <w:p w14:paraId="5163FF07" w14:textId="77777777" w:rsidR="003A47AE" w:rsidRDefault="003A47AE" w:rsidP="00E200C2">
            <w:pPr>
              <w:pStyle w:val="Default"/>
              <w:contextualSpacing/>
              <w:jc w:val="center"/>
              <w:rPr>
                <w:rStyle w:val="hps"/>
                <w:b/>
                <w:color w:val="auto"/>
                <w:sz w:val="18"/>
                <w:szCs w:val="18"/>
                <w:lang w:val="es-ES" w:eastAsia="x-none"/>
              </w:rPr>
            </w:pPr>
            <w:r>
              <w:rPr>
                <w:rStyle w:val="hps"/>
                <w:color w:val="auto"/>
                <w:sz w:val="18"/>
                <w:szCs w:val="18"/>
                <w:lang w:val="es-ES" w:eastAsia="x-none"/>
              </w:rPr>
              <w:t>0</w:t>
            </w:r>
          </w:p>
        </w:tc>
      </w:tr>
      <w:tr w:rsidR="003A47AE" w14:paraId="41397E06" w14:textId="77777777" w:rsidTr="001C647D">
        <w:trPr>
          <w:trHeight w:val="341"/>
        </w:trPr>
        <w:tc>
          <w:tcPr>
            <w:tcW w:w="2467" w:type="dxa"/>
            <w:vAlign w:val="center"/>
          </w:tcPr>
          <w:p w14:paraId="795D59EE" w14:textId="77777777" w:rsidR="003A47AE" w:rsidRDefault="003A47AE" w:rsidP="003A47AE">
            <w:pPr>
              <w:rPr>
                <w:rFonts w:ascii="Arial" w:hAnsi="Arial" w:cs="Arial"/>
                <w:sz w:val="18"/>
                <w:szCs w:val="18"/>
                <w:lang w:val="es-ES"/>
              </w:rPr>
            </w:pPr>
            <w:r>
              <w:rPr>
                <w:rFonts w:ascii="Arial" w:hAnsi="Arial" w:cs="Arial"/>
                <w:sz w:val="18"/>
                <w:szCs w:val="18"/>
                <w:lang w:val="es-ES"/>
              </w:rPr>
              <w:t>Informes de auditoría</w:t>
            </w:r>
          </w:p>
        </w:tc>
        <w:tc>
          <w:tcPr>
            <w:tcW w:w="920" w:type="dxa"/>
            <w:shd w:val="clear" w:color="auto" w:fill="FFFFFF" w:themeFill="background1"/>
            <w:vAlign w:val="center"/>
          </w:tcPr>
          <w:p w14:paraId="0D4FE571" w14:textId="77777777" w:rsidR="003A47AE" w:rsidRDefault="003A47AE" w:rsidP="003A47AE">
            <w:pPr>
              <w:jc w:val="center"/>
              <w:rPr>
                <w:rFonts w:ascii="Arial" w:hAnsi="Arial" w:cs="Arial"/>
                <w:color w:val="000000"/>
                <w:sz w:val="18"/>
                <w:szCs w:val="18"/>
              </w:rPr>
            </w:pPr>
            <w:r>
              <w:rPr>
                <w:rFonts w:ascii="Arial" w:hAnsi="Arial" w:cs="Arial"/>
                <w:color w:val="000000"/>
                <w:sz w:val="18"/>
                <w:szCs w:val="18"/>
              </w:rPr>
              <w:t>25,000</w:t>
            </w:r>
          </w:p>
        </w:tc>
        <w:tc>
          <w:tcPr>
            <w:tcW w:w="920" w:type="dxa"/>
            <w:shd w:val="clear" w:color="auto" w:fill="FFFFFF" w:themeFill="background1"/>
            <w:vAlign w:val="center"/>
          </w:tcPr>
          <w:p w14:paraId="4D21DBC5" w14:textId="77777777" w:rsidR="003A47AE" w:rsidRDefault="003A47AE" w:rsidP="003A47AE">
            <w:pPr>
              <w:jc w:val="center"/>
              <w:rPr>
                <w:rFonts w:ascii="Arial" w:hAnsi="Arial" w:cs="Arial"/>
                <w:color w:val="000000"/>
                <w:sz w:val="18"/>
                <w:szCs w:val="18"/>
              </w:rPr>
            </w:pPr>
            <w:r w:rsidRPr="00D60B8C">
              <w:rPr>
                <w:rFonts w:ascii="Arial" w:hAnsi="Arial" w:cs="Arial"/>
                <w:color w:val="000000"/>
                <w:sz w:val="18"/>
                <w:szCs w:val="18"/>
              </w:rPr>
              <w:t>25,000</w:t>
            </w:r>
          </w:p>
        </w:tc>
        <w:tc>
          <w:tcPr>
            <w:tcW w:w="920" w:type="dxa"/>
            <w:shd w:val="clear" w:color="auto" w:fill="FFFFFF" w:themeFill="background1"/>
            <w:vAlign w:val="center"/>
          </w:tcPr>
          <w:p w14:paraId="26F8E57E" w14:textId="77777777" w:rsidR="003A47AE" w:rsidRDefault="003A47AE" w:rsidP="003A47AE">
            <w:pPr>
              <w:jc w:val="center"/>
              <w:rPr>
                <w:rFonts w:ascii="Arial" w:hAnsi="Arial" w:cs="Arial"/>
                <w:color w:val="000000"/>
                <w:sz w:val="18"/>
                <w:szCs w:val="18"/>
              </w:rPr>
            </w:pPr>
            <w:r w:rsidRPr="00D60B8C">
              <w:rPr>
                <w:rFonts w:ascii="Arial" w:hAnsi="Arial" w:cs="Arial"/>
                <w:color w:val="000000"/>
                <w:sz w:val="18"/>
                <w:szCs w:val="18"/>
              </w:rPr>
              <w:t>25,000</w:t>
            </w:r>
          </w:p>
        </w:tc>
        <w:tc>
          <w:tcPr>
            <w:tcW w:w="920" w:type="dxa"/>
            <w:shd w:val="clear" w:color="auto" w:fill="FFFFFF" w:themeFill="background1"/>
            <w:vAlign w:val="center"/>
          </w:tcPr>
          <w:p w14:paraId="3588CCD8" w14:textId="77777777" w:rsidR="003A47AE" w:rsidRDefault="003A47AE" w:rsidP="003A47AE">
            <w:pPr>
              <w:jc w:val="center"/>
              <w:rPr>
                <w:rFonts w:ascii="Arial" w:hAnsi="Arial" w:cs="Arial"/>
                <w:color w:val="000000"/>
                <w:sz w:val="18"/>
                <w:szCs w:val="18"/>
              </w:rPr>
            </w:pPr>
            <w:r w:rsidRPr="00D60B8C">
              <w:rPr>
                <w:rFonts w:ascii="Arial" w:hAnsi="Arial" w:cs="Arial"/>
                <w:color w:val="000000"/>
                <w:sz w:val="18"/>
                <w:szCs w:val="18"/>
              </w:rPr>
              <w:t>25,000</w:t>
            </w:r>
          </w:p>
        </w:tc>
        <w:tc>
          <w:tcPr>
            <w:tcW w:w="920" w:type="dxa"/>
            <w:shd w:val="clear" w:color="auto" w:fill="FFFFFF" w:themeFill="background1"/>
            <w:vAlign w:val="center"/>
          </w:tcPr>
          <w:p w14:paraId="5C274B8A" w14:textId="77777777" w:rsidR="003A47AE" w:rsidRDefault="003A47AE" w:rsidP="003A47AE">
            <w:pPr>
              <w:jc w:val="center"/>
              <w:rPr>
                <w:rFonts w:ascii="Arial" w:hAnsi="Arial" w:cs="Arial"/>
                <w:color w:val="000000"/>
                <w:sz w:val="18"/>
                <w:szCs w:val="18"/>
              </w:rPr>
            </w:pPr>
            <w:r w:rsidRPr="00D60B8C">
              <w:rPr>
                <w:rFonts w:ascii="Arial" w:hAnsi="Arial" w:cs="Arial"/>
                <w:color w:val="000000"/>
                <w:sz w:val="18"/>
                <w:szCs w:val="18"/>
              </w:rPr>
              <w:t>25,000</w:t>
            </w:r>
          </w:p>
        </w:tc>
        <w:tc>
          <w:tcPr>
            <w:tcW w:w="920" w:type="dxa"/>
            <w:vAlign w:val="center"/>
          </w:tcPr>
          <w:p w14:paraId="6A89DB80" w14:textId="77777777" w:rsidR="003A47AE" w:rsidRDefault="0050326C" w:rsidP="003A47AE">
            <w:pPr>
              <w:jc w:val="center"/>
              <w:rPr>
                <w:rStyle w:val="hps"/>
                <w:rFonts w:ascii="Arial" w:hAnsi="Arial" w:cs="Arial"/>
                <w:b/>
                <w:color w:val="000000"/>
                <w:sz w:val="18"/>
                <w:szCs w:val="18"/>
              </w:rPr>
            </w:pPr>
            <w:r>
              <w:rPr>
                <w:rFonts w:ascii="Arial" w:hAnsi="Arial" w:cs="Arial"/>
                <w:b/>
                <w:color w:val="000000"/>
                <w:sz w:val="18"/>
                <w:szCs w:val="18"/>
              </w:rPr>
              <w:t>12</w:t>
            </w:r>
            <w:r w:rsidR="003A47AE">
              <w:rPr>
                <w:rFonts w:ascii="Arial" w:hAnsi="Arial" w:cs="Arial"/>
                <w:b/>
                <w:color w:val="000000"/>
                <w:sz w:val="18"/>
                <w:szCs w:val="18"/>
              </w:rPr>
              <w:t>5,000</w:t>
            </w:r>
          </w:p>
        </w:tc>
        <w:tc>
          <w:tcPr>
            <w:tcW w:w="920" w:type="dxa"/>
            <w:vAlign w:val="center"/>
          </w:tcPr>
          <w:p w14:paraId="45B6ACB2" w14:textId="77777777" w:rsidR="003A47AE" w:rsidRDefault="003A47AE" w:rsidP="003A47AE">
            <w:pPr>
              <w:pStyle w:val="Default"/>
              <w:contextualSpacing/>
              <w:jc w:val="center"/>
              <w:rPr>
                <w:rStyle w:val="hps"/>
                <w:b/>
                <w:color w:val="auto"/>
                <w:sz w:val="18"/>
                <w:szCs w:val="18"/>
                <w:lang w:val="es-ES" w:eastAsia="x-none"/>
              </w:rPr>
            </w:pPr>
          </w:p>
        </w:tc>
        <w:tc>
          <w:tcPr>
            <w:tcW w:w="920" w:type="dxa"/>
            <w:vAlign w:val="center"/>
          </w:tcPr>
          <w:p w14:paraId="0C0BF16C" w14:textId="77777777" w:rsidR="003A47AE" w:rsidRDefault="0050326C" w:rsidP="003A47AE">
            <w:pPr>
              <w:jc w:val="center"/>
              <w:rPr>
                <w:rStyle w:val="hps"/>
                <w:rFonts w:ascii="Arial" w:hAnsi="Arial" w:cs="Arial"/>
                <w:b/>
                <w:bCs/>
                <w:color w:val="000000"/>
                <w:sz w:val="18"/>
                <w:szCs w:val="18"/>
              </w:rPr>
            </w:pPr>
            <w:r>
              <w:rPr>
                <w:rFonts w:ascii="Arial" w:hAnsi="Arial" w:cs="Arial"/>
                <w:b/>
                <w:bCs/>
                <w:color w:val="000000"/>
                <w:sz w:val="18"/>
                <w:szCs w:val="18"/>
              </w:rPr>
              <w:t>12</w:t>
            </w:r>
            <w:r w:rsidR="003A47AE">
              <w:rPr>
                <w:rFonts w:ascii="Arial" w:hAnsi="Arial" w:cs="Arial"/>
                <w:b/>
                <w:bCs/>
                <w:color w:val="000000"/>
                <w:sz w:val="18"/>
                <w:szCs w:val="18"/>
              </w:rPr>
              <w:t>5,000</w:t>
            </w:r>
          </w:p>
        </w:tc>
      </w:tr>
      <w:tr w:rsidR="003A47AE" w14:paraId="4FA10679" w14:textId="77777777" w:rsidTr="001C647D">
        <w:trPr>
          <w:trHeight w:val="341"/>
        </w:trPr>
        <w:tc>
          <w:tcPr>
            <w:tcW w:w="2467" w:type="dxa"/>
            <w:vAlign w:val="center"/>
          </w:tcPr>
          <w:p w14:paraId="55A47216" w14:textId="77777777" w:rsidR="003A47AE" w:rsidRDefault="003A47AE" w:rsidP="00E200C2">
            <w:pPr>
              <w:rPr>
                <w:rFonts w:ascii="Arial" w:hAnsi="Arial" w:cs="Arial"/>
                <w:sz w:val="18"/>
                <w:szCs w:val="18"/>
                <w:lang w:val="es-ES"/>
              </w:rPr>
            </w:pPr>
            <w:r>
              <w:rPr>
                <w:rFonts w:ascii="Arial" w:hAnsi="Arial" w:cs="Arial"/>
                <w:sz w:val="18"/>
                <w:szCs w:val="18"/>
                <w:lang w:val="es-ES"/>
              </w:rPr>
              <w:t>Evaluación intermedia</w:t>
            </w:r>
          </w:p>
        </w:tc>
        <w:tc>
          <w:tcPr>
            <w:tcW w:w="920" w:type="dxa"/>
            <w:shd w:val="clear" w:color="auto" w:fill="FFFFFF" w:themeFill="background1"/>
            <w:vAlign w:val="center"/>
          </w:tcPr>
          <w:p w14:paraId="20B9A1E4"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0C8470E3"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4FEB6BC3" w14:textId="77777777" w:rsidR="003A47AE" w:rsidRDefault="0050326C" w:rsidP="00E200C2">
            <w:pPr>
              <w:pStyle w:val="Default"/>
              <w:contextualSpacing/>
              <w:jc w:val="center"/>
              <w:rPr>
                <w:sz w:val="18"/>
                <w:szCs w:val="18"/>
                <w:lang w:val="es-ES"/>
              </w:rPr>
            </w:pPr>
            <w:r>
              <w:rPr>
                <w:sz w:val="18"/>
                <w:szCs w:val="18"/>
                <w:lang w:val="es-ES"/>
              </w:rPr>
              <w:t>2</w:t>
            </w:r>
            <w:r w:rsidR="003A47AE">
              <w:rPr>
                <w:sz w:val="18"/>
                <w:szCs w:val="18"/>
                <w:lang w:val="es-ES"/>
              </w:rPr>
              <w:t>0,000</w:t>
            </w:r>
          </w:p>
        </w:tc>
        <w:tc>
          <w:tcPr>
            <w:tcW w:w="920" w:type="dxa"/>
            <w:shd w:val="clear" w:color="auto" w:fill="FFFFFF" w:themeFill="background1"/>
            <w:vAlign w:val="center"/>
          </w:tcPr>
          <w:p w14:paraId="1591F3A1"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1B3C2E86" w14:textId="77777777" w:rsidR="003A47AE" w:rsidRDefault="003A47AE" w:rsidP="00E200C2">
            <w:pPr>
              <w:pStyle w:val="Default"/>
              <w:contextualSpacing/>
              <w:jc w:val="center"/>
              <w:rPr>
                <w:sz w:val="18"/>
                <w:szCs w:val="18"/>
                <w:lang w:val="es-ES"/>
              </w:rPr>
            </w:pPr>
          </w:p>
        </w:tc>
        <w:tc>
          <w:tcPr>
            <w:tcW w:w="920" w:type="dxa"/>
            <w:vAlign w:val="center"/>
          </w:tcPr>
          <w:p w14:paraId="6ED185A5" w14:textId="77777777" w:rsidR="003A47AE" w:rsidRPr="0050326C" w:rsidRDefault="0050326C" w:rsidP="00E200C2">
            <w:pPr>
              <w:pStyle w:val="Default"/>
              <w:contextualSpacing/>
              <w:jc w:val="center"/>
              <w:rPr>
                <w:rStyle w:val="hps"/>
                <w:b/>
                <w:color w:val="auto"/>
                <w:sz w:val="18"/>
                <w:szCs w:val="18"/>
                <w:lang w:val="es-ES" w:eastAsia="x-none"/>
              </w:rPr>
            </w:pPr>
            <w:r w:rsidRPr="0050326C">
              <w:rPr>
                <w:rStyle w:val="hps"/>
                <w:b/>
                <w:color w:val="auto"/>
                <w:sz w:val="18"/>
                <w:szCs w:val="18"/>
                <w:lang w:val="es-ES" w:eastAsia="x-none"/>
              </w:rPr>
              <w:t>2</w:t>
            </w:r>
            <w:r w:rsidR="003A47AE" w:rsidRPr="0050326C">
              <w:rPr>
                <w:rStyle w:val="hps"/>
                <w:b/>
                <w:color w:val="auto"/>
                <w:sz w:val="18"/>
                <w:szCs w:val="18"/>
                <w:lang w:val="es-ES" w:eastAsia="x-none"/>
              </w:rPr>
              <w:t>0,000</w:t>
            </w:r>
          </w:p>
        </w:tc>
        <w:tc>
          <w:tcPr>
            <w:tcW w:w="920" w:type="dxa"/>
            <w:vAlign w:val="center"/>
          </w:tcPr>
          <w:p w14:paraId="77010944" w14:textId="77777777" w:rsidR="003A47AE" w:rsidRDefault="003A47AE" w:rsidP="00E200C2">
            <w:pPr>
              <w:pStyle w:val="Default"/>
              <w:contextualSpacing/>
              <w:jc w:val="center"/>
              <w:rPr>
                <w:rStyle w:val="hps"/>
                <w:b/>
                <w:color w:val="auto"/>
                <w:sz w:val="18"/>
                <w:szCs w:val="18"/>
                <w:lang w:val="es-ES" w:eastAsia="x-none"/>
              </w:rPr>
            </w:pPr>
          </w:p>
        </w:tc>
        <w:tc>
          <w:tcPr>
            <w:tcW w:w="920" w:type="dxa"/>
            <w:vAlign w:val="center"/>
          </w:tcPr>
          <w:p w14:paraId="7DCD7F7E" w14:textId="77777777" w:rsidR="003A47AE" w:rsidRPr="0050326C" w:rsidRDefault="0050326C" w:rsidP="00E200C2">
            <w:pPr>
              <w:pStyle w:val="Default"/>
              <w:contextualSpacing/>
              <w:jc w:val="center"/>
              <w:rPr>
                <w:rStyle w:val="hps"/>
                <w:b/>
                <w:color w:val="auto"/>
                <w:sz w:val="18"/>
                <w:szCs w:val="18"/>
                <w:lang w:val="es-ES" w:eastAsia="x-none"/>
              </w:rPr>
            </w:pPr>
            <w:r w:rsidRPr="0050326C">
              <w:rPr>
                <w:rStyle w:val="hps"/>
                <w:b/>
                <w:color w:val="auto"/>
                <w:sz w:val="18"/>
                <w:szCs w:val="18"/>
                <w:lang w:val="es-ES" w:eastAsia="x-none"/>
              </w:rPr>
              <w:t>2</w:t>
            </w:r>
            <w:r w:rsidR="003A47AE" w:rsidRPr="0050326C">
              <w:rPr>
                <w:rStyle w:val="hps"/>
                <w:b/>
                <w:color w:val="auto"/>
                <w:sz w:val="18"/>
                <w:szCs w:val="18"/>
                <w:lang w:val="es-ES" w:eastAsia="x-none"/>
              </w:rPr>
              <w:t>0,000</w:t>
            </w:r>
          </w:p>
        </w:tc>
      </w:tr>
      <w:tr w:rsidR="003A47AE" w14:paraId="36B9177D" w14:textId="77777777" w:rsidTr="001C647D">
        <w:trPr>
          <w:trHeight w:val="341"/>
        </w:trPr>
        <w:tc>
          <w:tcPr>
            <w:tcW w:w="2467" w:type="dxa"/>
            <w:shd w:val="clear" w:color="auto" w:fill="FFFFFF" w:themeFill="background1"/>
            <w:vAlign w:val="center"/>
          </w:tcPr>
          <w:p w14:paraId="6F8239FA" w14:textId="77777777" w:rsidR="003A47AE" w:rsidRDefault="003A47AE" w:rsidP="00E200C2">
            <w:pPr>
              <w:rPr>
                <w:rFonts w:ascii="Arial" w:hAnsi="Arial" w:cs="Arial"/>
                <w:sz w:val="18"/>
                <w:szCs w:val="18"/>
                <w:lang w:val="es-ES"/>
              </w:rPr>
            </w:pPr>
            <w:r>
              <w:rPr>
                <w:rFonts w:ascii="Arial" w:hAnsi="Arial" w:cs="Arial"/>
                <w:sz w:val="18"/>
                <w:szCs w:val="18"/>
                <w:lang w:val="es-ES"/>
              </w:rPr>
              <w:t>Evaluación reflexiva (antes/después)</w:t>
            </w:r>
          </w:p>
        </w:tc>
        <w:tc>
          <w:tcPr>
            <w:tcW w:w="920" w:type="dxa"/>
            <w:shd w:val="clear" w:color="auto" w:fill="FFFFFF" w:themeFill="background1"/>
            <w:vAlign w:val="center"/>
          </w:tcPr>
          <w:p w14:paraId="71F72CD8"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32805294"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7FECD832"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3C2EED9A" w14:textId="77777777" w:rsidR="003A47AE"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6F5DF519" w14:textId="77777777" w:rsidR="003A47AE" w:rsidRDefault="00195206" w:rsidP="00E200C2">
            <w:pPr>
              <w:pStyle w:val="Default"/>
              <w:contextualSpacing/>
              <w:jc w:val="center"/>
              <w:rPr>
                <w:sz w:val="18"/>
                <w:szCs w:val="18"/>
                <w:lang w:val="es-ES"/>
              </w:rPr>
            </w:pPr>
            <w:r>
              <w:rPr>
                <w:sz w:val="18"/>
                <w:szCs w:val="18"/>
                <w:lang w:val="es-ES"/>
              </w:rPr>
              <w:t>30,000</w:t>
            </w:r>
          </w:p>
        </w:tc>
        <w:tc>
          <w:tcPr>
            <w:tcW w:w="920" w:type="dxa"/>
            <w:vAlign w:val="center"/>
          </w:tcPr>
          <w:p w14:paraId="0290BD37" w14:textId="77777777" w:rsidR="003A47AE" w:rsidRPr="0050326C" w:rsidRDefault="0050326C" w:rsidP="00E200C2">
            <w:pPr>
              <w:pStyle w:val="Default"/>
              <w:contextualSpacing/>
              <w:jc w:val="center"/>
              <w:rPr>
                <w:rStyle w:val="hps"/>
                <w:b/>
                <w:color w:val="auto"/>
                <w:sz w:val="18"/>
                <w:szCs w:val="18"/>
                <w:lang w:val="es-ES" w:eastAsia="x-none"/>
              </w:rPr>
            </w:pPr>
            <w:r w:rsidRPr="0050326C">
              <w:rPr>
                <w:rStyle w:val="hps"/>
                <w:b/>
                <w:color w:val="auto"/>
                <w:sz w:val="18"/>
                <w:szCs w:val="18"/>
                <w:lang w:val="es-ES" w:eastAsia="x-none"/>
              </w:rPr>
              <w:t>3</w:t>
            </w:r>
            <w:r w:rsidR="003A47AE" w:rsidRPr="0050326C">
              <w:rPr>
                <w:rStyle w:val="hps"/>
                <w:b/>
                <w:color w:val="auto"/>
                <w:sz w:val="18"/>
                <w:szCs w:val="18"/>
                <w:lang w:val="es-ES" w:eastAsia="x-none"/>
              </w:rPr>
              <w:t>0,000</w:t>
            </w:r>
          </w:p>
        </w:tc>
        <w:tc>
          <w:tcPr>
            <w:tcW w:w="920" w:type="dxa"/>
            <w:vAlign w:val="center"/>
          </w:tcPr>
          <w:p w14:paraId="05B7A7A6" w14:textId="77777777" w:rsidR="003A47AE" w:rsidRDefault="003A47AE" w:rsidP="00E200C2">
            <w:pPr>
              <w:pStyle w:val="Default"/>
              <w:contextualSpacing/>
              <w:jc w:val="center"/>
              <w:rPr>
                <w:rStyle w:val="hps"/>
                <w:b/>
                <w:color w:val="auto"/>
                <w:sz w:val="18"/>
                <w:szCs w:val="18"/>
                <w:lang w:val="es-ES" w:eastAsia="x-none"/>
              </w:rPr>
            </w:pPr>
          </w:p>
        </w:tc>
        <w:tc>
          <w:tcPr>
            <w:tcW w:w="920" w:type="dxa"/>
            <w:vAlign w:val="center"/>
          </w:tcPr>
          <w:p w14:paraId="71A7356A" w14:textId="77777777" w:rsidR="003A47AE" w:rsidRPr="0050326C" w:rsidRDefault="0050326C" w:rsidP="00E200C2">
            <w:pPr>
              <w:pStyle w:val="Default"/>
              <w:contextualSpacing/>
              <w:jc w:val="center"/>
              <w:rPr>
                <w:rStyle w:val="hps"/>
                <w:b/>
                <w:color w:val="auto"/>
                <w:sz w:val="18"/>
                <w:szCs w:val="18"/>
                <w:lang w:val="es-ES" w:eastAsia="x-none"/>
              </w:rPr>
            </w:pPr>
            <w:r w:rsidRPr="0050326C">
              <w:rPr>
                <w:rStyle w:val="hps"/>
                <w:b/>
                <w:color w:val="auto"/>
                <w:sz w:val="18"/>
                <w:szCs w:val="18"/>
                <w:lang w:val="es-ES" w:eastAsia="x-none"/>
              </w:rPr>
              <w:t>3</w:t>
            </w:r>
            <w:r w:rsidR="003A47AE" w:rsidRPr="0050326C">
              <w:rPr>
                <w:rStyle w:val="hps"/>
                <w:b/>
                <w:color w:val="auto"/>
                <w:sz w:val="18"/>
                <w:szCs w:val="18"/>
                <w:lang w:val="es-ES" w:eastAsia="x-none"/>
              </w:rPr>
              <w:t>0,000</w:t>
            </w:r>
          </w:p>
        </w:tc>
      </w:tr>
      <w:tr w:rsidR="00C2297E" w14:paraId="177C3186" w14:textId="77777777" w:rsidTr="001C647D">
        <w:trPr>
          <w:trHeight w:val="341"/>
        </w:trPr>
        <w:tc>
          <w:tcPr>
            <w:tcW w:w="2467" w:type="dxa"/>
            <w:vAlign w:val="center"/>
          </w:tcPr>
          <w:p w14:paraId="75C6E801" w14:textId="77777777" w:rsidR="00C2297E" w:rsidRPr="00A81E0A" w:rsidRDefault="00F81499" w:rsidP="00C2297E">
            <w:pPr>
              <w:rPr>
                <w:rFonts w:ascii="Arial" w:hAnsi="Arial" w:cs="Arial"/>
                <w:i/>
                <w:sz w:val="18"/>
                <w:lang w:val="es-ES"/>
              </w:rPr>
            </w:pPr>
            <w:r>
              <w:rPr>
                <w:rFonts w:ascii="Arial" w:hAnsi="Arial" w:cs="Arial"/>
                <w:sz w:val="18"/>
                <w:szCs w:val="18"/>
                <w:lang w:val="es-ES"/>
              </w:rPr>
              <w:t>E</w:t>
            </w:r>
            <w:r w:rsidRPr="00015502">
              <w:rPr>
                <w:rFonts w:ascii="Arial" w:hAnsi="Arial" w:cs="Arial"/>
                <w:sz w:val="18"/>
                <w:szCs w:val="18"/>
                <w:lang w:val="es-ES"/>
              </w:rPr>
              <w:t>valuación expost de valor por dinero de proyectos APP</w:t>
            </w:r>
          </w:p>
        </w:tc>
        <w:tc>
          <w:tcPr>
            <w:tcW w:w="920" w:type="dxa"/>
            <w:shd w:val="clear" w:color="auto" w:fill="FFFFFF" w:themeFill="background1"/>
            <w:vAlign w:val="center"/>
          </w:tcPr>
          <w:p w14:paraId="6ABF6725" w14:textId="77777777" w:rsidR="00C2297E" w:rsidRPr="00CD20D2" w:rsidRDefault="00C2297E" w:rsidP="00C2297E">
            <w:pPr>
              <w:pStyle w:val="Default"/>
              <w:contextualSpacing/>
              <w:jc w:val="center"/>
              <w:rPr>
                <w:sz w:val="18"/>
                <w:szCs w:val="18"/>
                <w:lang w:val="es-ES"/>
              </w:rPr>
            </w:pPr>
          </w:p>
        </w:tc>
        <w:tc>
          <w:tcPr>
            <w:tcW w:w="920" w:type="dxa"/>
            <w:shd w:val="clear" w:color="auto" w:fill="FFFFFF" w:themeFill="background1"/>
            <w:vAlign w:val="center"/>
          </w:tcPr>
          <w:p w14:paraId="4BE4EF27" w14:textId="77777777" w:rsidR="00C2297E" w:rsidRPr="00A81E0A" w:rsidRDefault="00C2297E" w:rsidP="00C2297E">
            <w:pPr>
              <w:pStyle w:val="Default"/>
              <w:contextualSpacing/>
              <w:jc w:val="center"/>
              <w:rPr>
                <w:sz w:val="18"/>
                <w:szCs w:val="18"/>
                <w:lang w:val="es-ES"/>
              </w:rPr>
            </w:pPr>
          </w:p>
        </w:tc>
        <w:tc>
          <w:tcPr>
            <w:tcW w:w="920" w:type="dxa"/>
            <w:shd w:val="clear" w:color="auto" w:fill="FFFFFF" w:themeFill="background1"/>
            <w:vAlign w:val="center"/>
          </w:tcPr>
          <w:p w14:paraId="28B7768C" w14:textId="77777777" w:rsidR="00C2297E" w:rsidRPr="00A81E0A" w:rsidRDefault="00C2297E" w:rsidP="00C2297E">
            <w:pPr>
              <w:pStyle w:val="Default"/>
              <w:contextualSpacing/>
              <w:jc w:val="center"/>
              <w:rPr>
                <w:sz w:val="18"/>
                <w:szCs w:val="18"/>
                <w:lang w:val="es-ES"/>
              </w:rPr>
            </w:pPr>
          </w:p>
        </w:tc>
        <w:tc>
          <w:tcPr>
            <w:tcW w:w="920" w:type="dxa"/>
            <w:shd w:val="clear" w:color="auto" w:fill="FFFFFF" w:themeFill="background1"/>
            <w:vAlign w:val="center"/>
          </w:tcPr>
          <w:p w14:paraId="214BA85C" w14:textId="77777777" w:rsidR="00C2297E" w:rsidRPr="00A81E0A" w:rsidRDefault="00C2297E" w:rsidP="00C2297E">
            <w:pPr>
              <w:pStyle w:val="Default"/>
              <w:contextualSpacing/>
              <w:jc w:val="center"/>
              <w:rPr>
                <w:sz w:val="18"/>
                <w:szCs w:val="18"/>
                <w:lang w:val="es-ES"/>
              </w:rPr>
            </w:pPr>
          </w:p>
        </w:tc>
        <w:tc>
          <w:tcPr>
            <w:tcW w:w="920" w:type="dxa"/>
            <w:shd w:val="clear" w:color="auto" w:fill="FFFFFF" w:themeFill="background1"/>
            <w:vAlign w:val="center"/>
          </w:tcPr>
          <w:p w14:paraId="6E86A08B" w14:textId="77777777" w:rsidR="00C2297E" w:rsidRPr="00A81E0A" w:rsidRDefault="00202AD8" w:rsidP="00C2297E">
            <w:pPr>
              <w:pStyle w:val="Default"/>
              <w:contextualSpacing/>
              <w:jc w:val="center"/>
              <w:rPr>
                <w:sz w:val="18"/>
                <w:szCs w:val="18"/>
                <w:lang w:val="es-ES"/>
              </w:rPr>
            </w:pPr>
            <w:r>
              <w:rPr>
                <w:sz w:val="18"/>
                <w:szCs w:val="18"/>
                <w:lang w:val="es-ES"/>
              </w:rPr>
              <w:t>100,000</w:t>
            </w:r>
          </w:p>
        </w:tc>
        <w:tc>
          <w:tcPr>
            <w:tcW w:w="920" w:type="dxa"/>
            <w:vAlign w:val="center"/>
          </w:tcPr>
          <w:p w14:paraId="3DC9ED81" w14:textId="77777777" w:rsidR="00C2297E" w:rsidRPr="0050326C" w:rsidRDefault="00C2297E" w:rsidP="00C2297E">
            <w:pPr>
              <w:pStyle w:val="Default"/>
              <w:contextualSpacing/>
              <w:jc w:val="center"/>
              <w:rPr>
                <w:rStyle w:val="hps"/>
                <w:b/>
                <w:color w:val="auto"/>
                <w:sz w:val="18"/>
                <w:szCs w:val="18"/>
                <w:lang w:val="es-ES" w:eastAsia="x-none"/>
              </w:rPr>
            </w:pPr>
            <w:r>
              <w:rPr>
                <w:rStyle w:val="hps"/>
                <w:b/>
                <w:color w:val="auto"/>
                <w:sz w:val="18"/>
                <w:szCs w:val="18"/>
                <w:lang w:val="es-ES" w:eastAsia="x-none"/>
              </w:rPr>
              <w:t>10</w:t>
            </w:r>
            <w:r w:rsidRPr="0050326C">
              <w:rPr>
                <w:rStyle w:val="hps"/>
                <w:b/>
                <w:color w:val="auto"/>
                <w:sz w:val="18"/>
                <w:szCs w:val="18"/>
                <w:lang w:val="es-ES" w:eastAsia="x-none"/>
              </w:rPr>
              <w:t>0,000</w:t>
            </w:r>
          </w:p>
        </w:tc>
        <w:tc>
          <w:tcPr>
            <w:tcW w:w="920" w:type="dxa"/>
            <w:vAlign w:val="center"/>
          </w:tcPr>
          <w:p w14:paraId="06A95531" w14:textId="77777777" w:rsidR="00C2297E" w:rsidRDefault="00C2297E" w:rsidP="00C2297E">
            <w:pPr>
              <w:pStyle w:val="Default"/>
              <w:contextualSpacing/>
              <w:jc w:val="center"/>
              <w:rPr>
                <w:rStyle w:val="hps"/>
                <w:b/>
                <w:color w:val="auto"/>
                <w:sz w:val="18"/>
                <w:szCs w:val="18"/>
                <w:lang w:val="es-ES" w:eastAsia="x-none"/>
              </w:rPr>
            </w:pPr>
          </w:p>
        </w:tc>
        <w:tc>
          <w:tcPr>
            <w:tcW w:w="920" w:type="dxa"/>
            <w:vAlign w:val="center"/>
          </w:tcPr>
          <w:p w14:paraId="2935FEC9" w14:textId="77777777" w:rsidR="00C2297E" w:rsidRPr="0050326C" w:rsidRDefault="00C2297E" w:rsidP="00C2297E">
            <w:pPr>
              <w:pStyle w:val="Default"/>
              <w:contextualSpacing/>
              <w:jc w:val="center"/>
              <w:rPr>
                <w:rStyle w:val="hps"/>
                <w:b/>
                <w:color w:val="auto"/>
                <w:sz w:val="18"/>
                <w:szCs w:val="18"/>
                <w:lang w:val="es-ES" w:eastAsia="x-none"/>
              </w:rPr>
            </w:pPr>
            <w:r>
              <w:rPr>
                <w:rStyle w:val="hps"/>
                <w:b/>
                <w:color w:val="auto"/>
                <w:sz w:val="18"/>
                <w:szCs w:val="18"/>
                <w:lang w:val="es-ES" w:eastAsia="x-none"/>
              </w:rPr>
              <w:t>10</w:t>
            </w:r>
            <w:r w:rsidRPr="0050326C">
              <w:rPr>
                <w:rStyle w:val="hps"/>
                <w:b/>
                <w:color w:val="auto"/>
                <w:sz w:val="18"/>
                <w:szCs w:val="18"/>
                <w:lang w:val="es-ES" w:eastAsia="x-none"/>
              </w:rPr>
              <w:t>0,000</w:t>
            </w:r>
          </w:p>
        </w:tc>
      </w:tr>
      <w:tr w:rsidR="003A47AE" w14:paraId="433003FA" w14:textId="77777777" w:rsidTr="001C647D">
        <w:trPr>
          <w:trHeight w:val="341"/>
        </w:trPr>
        <w:tc>
          <w:tcPr>
            <w:tcW w:w="2467" w:type="dxa"/>
            <w:vAlign w:val="center"/>
          </w:tcPr>
          <w:p w14:paraId="1284A69E" w14:textId="77777777" w:rsidR="003A47AE" w:rsidRPr="00A81E0A" w:rsidRDefault="003A47AE" w:rsidP="00E200C2">
            <w:pPr>
              <w:rPr>
                <w:rFonts w:ascii="Arial" w:hAnsi="Arial" w:cs="Arial"/>
                <w:sz w:val="18"/>
                <w:szCs w:val="18"/>
                <w:lang w:val="es-ES"/>
              </w:rPr>
            </w:pPr>
            <w:r w:rsidRPr="00A81E0A">
              <w:rPr>
                <w:rFonts w:ascii="Arial" w:hAnsi="Arial" w:cs="Arial"/>
                <w:i/>
                <w:sz w:val="18"/>
                <w:lang w:val="es-ES"/>
              </w:rPr>
              <w:t>Project Completion Report</w:t>
            </w:r>
            <w:r w:rsidRPr="00A81E0A">
              <w:rPr>
                <w:rFonts w:ascii="Arial" w:hAnsi="Arial" w:cs="Arial"/>
                <w:sz w:val="18"/>
                <w:lang w:val="es-ES"/>
              </w:rPr>
              <w:t xml:space="preserve"> (PCR)</w:t>
            </w:r>
            <w:r w:rsidR="00701694" w:rsidRPr="00CD20D2">
              <w:rPr>
                <w:rFonts w:ascii="Arial" w:hAnsi="Arial" w:cs="Arial"/>
                <w:sz w:val="18"/>
                <w:lang w:val="es-ES"/>
              </w:rPr>
              <w:t xml:space="preserve">, </w:t>
            </w:r>
            <w:r w:rsidR="00A81E0A" w:rsidRPr="00A81E0A">
              <w:rPr>
                <w:rFonts w:ascii="Arial" w:hAnsi="Arial" w:cs="Arial"/>
                <w:sz w:val="18"/>
                <w:lang w:val="es-ES"/>
              </w:rPr>
              <w:t>incluirá una evaluación económica (Análisis Costo-Beneficio-CBA) expost</w:t>
            </w:r>
            <w:r w:rsidR="00A81E0A">
              <w:rPr>
                <w:rFonts w:ascii="Arial" w:hAnsi="Arial" w:cs="Arial"/>
                <w:sz w:val="18"/>
                <w:lang w:val="es-ES"/>
              </w:rPr>
              <w:t>*</w:t>
            </w:r>
          </w:p>
        </w:tc>
        <w:tc>
          <w:tcPr>
            <w:tcW w:w="920" w:type="dxa"/>
            <w:shd w:val="clear" w:color="auto" w:fill="FFFFFF" w:themeFill="background1"/>
            <w:vAlign w:val="center"/>
          </w:tcPr>
          <w:p w14:paraId="05F8B313" w14:textId="77777777" w:rsidR="003A47AE" w:rsidRPr="00CD20D2"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30FA91CE" w14:textId="77777777" w:rsidR="003A47AE" w:rsidRPr="00A81E0A"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17B864A1" w14:textId="77777777" w:rsidR="003A47AE" w:rsidRPr="00A81E0A"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17F93155" w14:textId="77777777" w:rsidR="003A47AE" w:rsidRPr="00A81E0A" w:rsidRDefault="003A47AE" w:rsidP="00E200C2">
            <w:pPr>
              <w:pStyle w:val="Default"/>
              <w:contextualSpacing/>
              <w:jc w:val="center"/>
              <w:rPr>
                <w:sz w:val="18"/>
                <w:szCs w:val="18"/>
                <w:lang w:val="es-ES"/>
              </w:rPr>
            </w:pPr>
          </w:p>
        </w:tc>
        <w:tc>
          <w:tcPr>
            <w:tcW w:w="920" w:type="dxa"/>
            <w:shd w:val="clear" w:color="auto" w:fill="FFFFFF" w:themeFill="background1"/>
            <w:vAlign w:val="center"/>
          </w:tcPr>
          <w:p w14:paraId="4DE6503C" w14:textId="77777777" w:rsidR="003A47AE" w:rsidRPr="00645CA5" w:rsidRDefault="00202AD8" w:rsidP="00E200C2">
            <w:pPr>
              <w:pStyle w:val="Default"/>
              <w:contextualSpacing/>
              <w:jc w:val="center"/>
              <w:rPr>
                <w:i/>
                <w:sz w:val="18"/>
                <w:szCs w:val="18"/>
                <w:lang w:val="es-ES"/>
              </w:rPr>
            </w:pPr>
            <w:r w:rsidRPr="00645CA5">
              <w:rPr>
                <w:i/>
                <w:sz w:val="18"/>
                <w:szCs w:val="18"/>
                <w:lang w:val="es-ES"/>
              </w:rPr>
              <w:t>30,000</w:t>
            </w:r>
          </w:p>
        </w:tc>
        <w:tc>
          <w:tcPr>
            <w:tcW w:w="920" w:type="dxa"/>
            <w:vAlign w:val="center"/>
          </w:tcPr>
          <w:p w14:paraId="17A0FD25" w14:textId="77777777" w:rsidR="003A47AE" w:rsidRPr="0050326C" w:rsidRDefault="003A47AE" w:rsidP="00E200C2">
            <w:pPr>
              <w:pStyle w:val="Default"/>
              <w:contextualSpacing/>
              <w:jc w:val="center"/>
              <w:rPr>
                <w:rStyle w:val="hps"/>
                <w:b/>
                <w:color w:val="auto"/>
                <w:sz w:val="18"/>
                <w:szCs w:val="18"/>
                <w:lang w:val="es-ES" w:eastAsia="x-none"/>
              </w:rPr>
            </w:pPr>
          </w:p>
        </w:tc>
        <w:tc>
          <w:tcPr>
            <w:tcW w:w="920" w:type="dxa"/>
            <w:vAlign w:val="center"/>
          </w:tcPr>
          <w:p w14:paraId="161C24C6" w14:textId="77777777" w:rsidR="003A47AE" w:rsidRDefault="00C2297E" w:rsidP="00E200C2">
            <w:pPr>
              <w:pStyle w:val="Default"/>
              <w:contextualSpacing/>
              <w:jc w:val="center"/>
              <w:rPr>
                <w:rStyle w:val="hps"/>
                <w:b/>
                <w:color w:val="auto"/>
                <w:sz w:val="18"/>
                <w:szCs w:val="18"/>
                <w:lang w:val="es-ES" w:eastAsia="x-none"/>
              </w:rPr>
            </w:pPr>
            <w:r w:rsidRPr="0050326C">
              <w:rPr>
                <w:rStyle w:val="hps"/>
                <w:b/>
                <w:color w:val="auto"/>
                <w:sz w:val="18"/>
                <w:szCs w:val="18"/>
                <w:lang w:val="es-ES" w:eastAsia="x-none"/>
              </w:rPr>
              <w:t>30,000</w:t>
            </w:r>
          </w:p>
        </w:tc>
        <w:tc>
          <w:tcPr>
            <w:tcW w:w="920" w:type="dxa"/>
            <w:vAlign w:val="center"/>
          </w:tcPr>
          <w:p w14:paraId="50BB7979" w14:textId="77777777" w:rsidR="003A47AE" w:rsidRPr="0050326C" w:rsidRDefault="003A47AE" w:rsidP="00E200C2">
            <w:pPr>
              <w:pStyle w:val="Default"/>
              <w:contextualSpacing/>
              <w:jc w:val="center"/>
              <w:rPr>
                <w:rStyle w:val="hps"/>
                <w:b/>
                <w:color w:val="auto"/>
                <w:sz w:val="18"/>
                <w:szCs w:val="18"/>
                <w:lang w:val="es-ES" w:eastAsia="x-none"/>
              </w:rPr>
            </w:pPr>
            <w:r w:rsidRPr="0050326C">
              <w:rPr>
                <w:rStyle w:val="hps"/>
                <w:b/>
                <w:color w:val="auto"/>
                <w:sz w:val="18"/>
                <w:szCs w:val="18"/>
                <w:lang w:val="es-ES" w:eastAsia="x-none"/>
              </w:rPr>
              <w:t>30,000</w:t>
            </w:r>
          </w:p>
        </w:tc>
      </w:tr>
      <w:tr w:rsidR="000C5DDD" w14:paraId="240460E1" w14:textId="77777777" w:rsidTr="00645CA5">
        <w:trPr>
          <w:trHeight w:val="341"/>
        </w:trPr>
        <w:tc>
          <w:tcPr>
            <w:tcW w:w="2467" w:type="dxa"/>
            <w:vAlign w:val="center"/>
          </w:tcPr>
          <w:p w14:paraId="241572AD" w14:textId="77777777" w:rsidR="000C5DDD" w:rsidRDefault="000C5DDD" w:rsidP="000C5DDD">
            <w:pPr>
              <w:rPr>
                <w:rFonts w:ascii="Arial" w:hAnsi="Arial" w:cs="Arial"/>
                <w:b/>
                <w:sz w:val="18"/>
                <w:szCs w:val="18"/>
                <w:lang w:val="es-ES"/>
              </w:rPr>
            </w:pPr>
            <w:r>
              <w:rPr>
                <w:rFonts w:ascii="Arial" w:hAnsi="Arial" w:cs="Arial"/>
                <w:b/>
                <w:sz w:val="18"/>
                <w:szCs w:val="18"/>
                <w:lang w:val="es-ES"/>
              </w:rPr>
              <w:t>Total Presupuesto Monitoreo</w:t>
            </w:r>
          </w:p>
        </w:tc>
        <w:tc>
          <w:tcPr>
            <w:tcW w:w="920" w:type="dxa"/>
            <w:shd w:val="clear" w:color="auto" w:fill="FFFFFF" w:themeFill="background1"/>
            <w:vAlign w:val="center"/>
          </w:tcPr>
          <w:p w14:paraId="65DD1D0E" w14:textId="05532FA3" w:rsidR="000C5DDD" w:rsidRPr="0050326C" w:rsidRDefault="000C5DDD" w:rsidP="000C5DDD">
            <w:pPr>
              <w:pStyle w:val="Default"/>
              <w:contextualSpacing/>
              <w:jc w:val="center"/>
              <w:rPr>
                <w:rStyle w:val="hps"/>
                <w:color w:val="auto"/>
                <w:lang w:eastAsia="x-none"/>
              </w:rPr>
            </w:pPr>
            <w:r>
              <w:rPr>
                <w:rStyle w:val="hps"/>
                <w:b/>
                <w:color w:val="auto"/>
                <w:sz w:val="18"/>
                <w:szCs w:val="18"/>
                <w:lang w:val="es-ES" w:eastAsia="x-none"/>
              </w:rPr>
              <w:t>30</w:t>
            </w:r>
            <w:r w:rsidRPr="0050326C">
              <w:rPr>
                <w:rStyle w:val="hps"/>
                <w:b/>
                <w:color w:val="auto"/>
                <w:sz w:val="18"/>
                <w:szCs w:val="18"/>
                <w:lang w:val="es-ES" w:eastAsia="x-none"/>
              </w:rPr>
              <w:t>,000</w:t>
            </w:r>
          </w:p>
        </w:tc>
        <w:tc>
          <w:tcPr>
            <w:tcW w:w="920" w:type="dxa"/>
            <w:shd w:val="clear" w:color="auto" w:fill="FFFFFF" w:themeFill="background1"/>
          </w:tcPr>
          <w:p w14:paraId="6EB0837D" w14:textId="635724C7" w:rsidR="000C5DDD" w:rsidRPr="00645CA5" w:rsidRDefault="000C5DDD" w:rsidP="000C5DDD">
            <w:pPr>
              <w:pStyle w:val="Default"/>
              <w:contextualSpacing/>
              <w:jc w:val="center"/>
              <w:rPr>
                <w:rStyle w:val="hps"/>
                <w:b/>
                <w:color w:val="auto"/>
                <w:sz w:val="18"/>
                <w:szCs w:val="18"/>
                <w:lang w:val="es-ES" w:eastAsia="x-none"/>
              </w:rPr>
            </w:pPr>
            <w:r w:rsidRPr="00645CA5">
              <w:rPr>
                <w:rStyle w:val="hps"/>
                <w:b/>
                <w:color w:val="auto"/>
                <w:sz w:val="18"/>
                <w:szCs w:val="18"/>
                <w:lang w:val="es-ES" w:eastAsia="x-none"/>
              </w:rPr>
              <w:t>71,250</w:t>
            </w:r>
          </w:p>
        </w:tc>
        <w:tc>
          <w:tcPr>
            <w:tcW w:w="920" w:type="dxa"/>
            <w:shd w:val="clear" w:color="auto" w:fill="FFFFFF" w:themeFill="background1"/>
          </w:tcPr>
          <w:p w14:paraId="04B157B6" w14:textId="212AD8B6" w:rsidR="000C5DDD" w:rsidRPr="00645CA5" w:rsidRDefault="000C5DDD" w:rsidP="000C5DDD">
            <w:pPr>
              <w:pStyle w:val="Default"/>
              <w:contextualSpacing/>
              <w:jc w:val="center"/>
              <w:rPr>
                <w:rStyle w:val="hps"/>
                <w:b/>
                <w:color w:val="auto"/>
                <w:sz w:val="18"/>
                <w:szCs w:val="18"/>
                <w:lang w:val="es-ES" w:eastAsia="x-none"/>
              </w:rPr>
            </w:pPr>
            <w:r w:rsidRPr="00645CA5">
              <w:rPr>
                <w:rStyle w:val="hps"/>
                <w:b/>
                <w:color w:val="auto"/>
                <w:sz w:val="18"/>
                <w:szCs w:val="18"/>
                <w:lang w:val="es-ES" w:eastAsia="x-none"/>
              </w:rPr>
              <w:t>91,250</w:t>
            </w:r>
          </w:p>
        </w:tc>
        <w:tc>
          <w:tcPr>
            <w:tcW w:w="920" w:type="dxa"/>
            <w:shd w:val="clear" w:color="auto" w:fill="FFFFFF" w:themeFill="background1"/>
          </w:tcPr>
          <w:p w14:paraId="227E99FD" w14:textId="03C87F9C" w:rsidR="000C5DDD" w:rsidRPr="00645CA5" w:rsidRDefault="000C5DDD" w:rsidP="000C5DDD">
            <w:pPr>
              <w:pStyle w:val="Default"/>
              <w:contextualSpacing/>
              <w:jc w:val="center"/>
              <w:rPr>
                <w:rStyle w:val="hps"/>
                <w:b/>
                <w:color w:val="auto"/>
                <w:sz w:val="18"/>
                <w:szCs w:val="18"/>
                <w:lang w:val="es-ES" w:eastAsia="x-none"/>
              </w:rPr>
            </w:pPr>
            <w:r w:rsidRPr="00645CA5">
              <w:rPr>
                <w:rStyle w:val="hps"/>
                <w:b/>
                <w:color w:val="auto"/>
                <w:sz w:val="18"/>
                <w:szCs w:val="18"/>
                <w:lang w:val="es-ES" w:eastAsia="x-none"/>
              </w:rPr>
              <w:t>71,250</w:t>
            </w:r>
          </w:p>
        </w:tc>
        <w:tc>
          <w:tcPr>
            <w:tcW w:w="920" w:type="dxa"/>
            <w:shd w:val="clear" w:color="auto" w:fill="FFFFFF" w:themeFill="background1"/>
          </w:tcPr>
          <w:p w14:paraId="6DE65394" w14:textId="0FEA4EC6" w:rsidR="000C5DDD" w:rsidRPr="00645CA5" w:rsidRDefault="000C5DDD" w:rsidP="000C5DDD">
            <w:pPr>
              <w:pStyle w:val="Default"/>
              <w:contextualSpacing/>
              <w:jc w:val="center"/>
              <w:rPr>
                <w:rStyle w:val="hps"/>
                <w:b/>
                <w:color w:val="auto"/>
                <w:sz w:val="18"/>
                <w:szCs w:val="18"/>
                <w:lang w:val="es-ES" w:eastAsia="x-none"/>
              </w:rPr>
            </w:pPr>
            <w:r w:rsidRPr="00645CA5">
              <w:rPr>
                <w:rStyle w:val="hps"/>
                <w:b/>
                <w:color w:val="auto"/>
                <w:sz w:val="18"/>
                <w:szCs w:val="18"/>
                <w:lang w:val="es-ES" w:eastAsia="x-none"/>
              </w:rPr>
              <w:t>231,250</w:t>
            </w:r>
          </w:p>
        </w:tc>
        <w:tc>
          <w:tcPr>
            <w:tcW w:w="920" w:type="dxa"/>
            <w:vAlign w:val="center"/>
          </w:tcPr>
          <w:p w14:paraId="38213859" w14:textId="77777777" w:rsidR="000C5DDD" w:rsidRPr="0050326C" w:rsidRDefault="000C5DDD" w:rsidP="000C5DDD">
            <w:pPr>
              <w:pStyle w:val="Default"/>
              <w:contextualSpacing/>
              <w:jc w:val="center"/>
              <w:rPr>
                <w:rStyle w:val="hps"/>
                <w:b/>
                <w:color w:val="auto"/>
                <w:sz w:val="18"/>
                <w:szCs w:val="18"/>
                <w:lang w:val="es-ES" w:eastAsia="x-none"/>
              </w:rPr>
            </w:pPr>
            <w:r>
              <w:rPr>
                <w:rStyle w:val="hps"/>
                <w:b/>
                <w:color w:val="auto"/>
                <w:sz w:val="18"/>
                <w:szCs w:val="18"/>
                <w:lang w:val="es-ES" w:eastAsia="x-none"/>
              </w:rPr>
              <w:t>46</w:t>
            </w:r>
            <w:r w:rsidRPr="0050326C">
              <w:rPr>
                <w:rStyle w:val="hps"/>
                <w:b/>
                <w:color w:val="auto"/>
                <w:sz w:val="18"/>
                <w:szCs w:val="18"/>
                <w:lang w:val="es-ES" w:eastAsia="x-none"/>
              </w:rPr>
              <w:t>0,000</w:t>
            </w:r>
          </w:p>
        </w:tc>
        <w:tc>
          <w:tcPr>
            <w:tcW w:w="920" w:type="dxa"/>
            <w:vAlign w:val="center"/>
          </w:tcPr>
          <w:p w14:paraId="6D7B713E" w14:textId="77777777" w:rsidR="000C5DDD" w:rsidRDefault="000C5DDD" w:rsidP="000C5DDD">
            <w:pPr>
              <w:pStyle w:val="Default"/>
              <w:contextualSpacing/>
              <w:jc w:val="center"/>
              <w:rPr>
                <w:rStyle w:val="hps"/>
                <w:b/>
                <w:color w:val="auto"/>
                <w:sz w:val="18"/>
                <w:szCs w:val="18"/>
                <w:lang w:val="es-ES" w:eastAsia="x-none"/>
              </w:rPr>
            </w:pPr>
            <w:r>
              <w:rPr>
                <w:rStyle w:val="hps"/>
                <w:b/>
                <w:color w:val="auto"/>
                <w:sz w:val="18"/>
                <w:szCs w:val="18"/>
                <w:lang w:val="es-ES" w:eastAsia="x-none"/>
              </w:rPr>
              <w:t>3</w:t>
            </w:r>
            <w:r w:rsidRPr="0050326C">
              <w:rPr>
                <w:rStyle w:val="hps"/>
                <w:b/>
                <w:color w:val="auto"/>
                <w:sz w:val="18"/>
                <w:szCs w:val="18"/>
                <w:lang w:val="es-ES" w:eastAsia="x-none"/>
              </w:rPr>
              <w:t>5,000</w:t>
            </w:r>
          </w:p>
        </w:tc>
        <w:tc>
          <w:tcPr>
            <w:tcW w:w="920" w:type="dxa"/>
            <w:vAlign w:val="center"/>
          </w:tcPr>
          <w:p w14:paraId="33B4393B" w14:textId="77777777" w:rsidR="000C5DDD" w:rsidRPr="0050326C" w:rsidRDefault="000C5DDD" w:rsidP="000C5DDD">
            <w:pPr>
              <w:pStyle w:val="Default"/>
              <w:contextualSpacing/>
              <w:jc w:val="center"/>
              <w:rPr>
                <w:rStyle w:val="hps"/>
                <w:b/>
                <w:color w:val="auto"/>
                <w:sz w:val="18"/>
                <w:szCs w:val="18"/>
                <w:lang w:val="es-ES" w:eastAsia="x-none"/>
              </w:rPr>
            </w:pPr>
            <w:r>
              <w:rPr>
                <w:rStyle w:val="hps"/>
                <w:b/>
                <w:color w:val="auto"/>
                <w:sz w:val="18"/>
                <w:szCs w:val="18"/>
                <w:lang w:val="es-ES" w:eastAsia="x-none"/>
              </w:rPr>
              <w:t>4</w:t>
            </w:r>
            <w:r w:rsidRPr="0050326C">
              <w:rPr>
                <w:rStyle w:val="hps"/>
                <w:b/>
                <w:color w:val="auto"/>
                <w:sz w:val="18"/>
                <w:szCs w:val="18"/>
                <w:lang w:val="es-ES" w:eastAsia="x-none"/>
              </w:rPr>
              <w:t>95,000</w:t>
            </w:r>
          </w:p>
        </w:tc>
      </w:tr>
    </w:tbl>
    <w:p w14:paraId="57056669" w14:textId="77777777" w:rsidR="004A0EEE" w:rsidRPr="00C20E01" w:rsidRDefault="00A81E0A" w:rsidP="00C20E01">
      <w:pPr>
        <w:pStyle w:val="ListParagraph"/>
        <w:ind w:left="1080"/>
        <w:jc w:val="both"/>
        <w:rPr>
          <w:rFonts w:ascii="Arial" w:hAnsi="Arial" w:cs="Arial"/>
          <w:color w:val="FF0000"/>
          <w:sz w:val="22"/>
          <w:szCs w:val="22"/>
          <w:lang w:val="es-ES"/>
        </w:rPr>
        <w:sectPr w:rsidR="004A0EEE" w:rsidRPr="00C20E01" w:rsidSect="001C647D">
          <w:pgSz w:w="12240" w:h="15840" w:code="1"/>
          <w:pgMar w:top="720" w:right="1440" w:bottom="1440" w:left="720" w:header="720" w:footer="720" w:gutter="0"/>
          <w:cols w:space="720"/>
          <w:docGrid w:linePitch="360"/>
        </w:sectPr>
      </w:pPr>
      <w:r w:rsidRPr="00C20E01">
        <w:rPr>
          <w:rFonts w:ascii="Arial" w:eastAsia="Calibri" w:hAnsi="Arial" w:cs="Arial"/>
          <w:sz w:val="18"/>
          <w:szCs w:val="18"/>
          <w:lang w:val="es-ES"/>
        </w:rPr>
        <w:t xml:space="preserve">* El </w:t>
      </w:r>
      <w:r w:rsidR="000D54D4">
        <w:rPr>
          <w:rFonts w:ascii="Arial" w:eastAsia="Calibri" w:hAnsi="Arial" w:cs="Arial"/>
          <w:sz w:val="18"/>
          <w:szCs w:val="18"/>
          <w:lang w:val="es-ES"/>
        </w:rPr>
        <w:t xml:space="preserve">taller de arranque </w:t>
      </w:r>
      <w:r w:rsidR="009700E0">
        <w:rPr>
          <w:rFonts w:ascii="Arial" w:eastAsia="Calibri" w:hAnsi="Arial" w:cs="Arial"/>
          <w:sz w:val="18"/>
          <w:szCs w:val="18"/>
          <w:lang w:val="es-ES"/>
        </w:rPr>
        <w:t xml:space="preserve">y el </w:t>
      </w:r>
      <w:r w:rsidR="009700E0" w:rsidRPr="00C20E01">
        <w:rPr>
          <w:rFonts w:ascii="Arial" w:eastAsia="Calibri" w:hAnsi="Arial" w:cs="Arial"/>
          <w:sz w:val="18"/>
          <w:szCs w:val="18"/>
          <w:lang w:val="es-ES"/>
        </w:rPr>
        <w:t xml:space="preserve">PCR </w:t>
      </w:r>
      <w:r w:rsidRPr="00C20E01">
        <w:rPr>
          <w:rFonts w:ascii="Arial" w:eastAsia="Calibri" w:hAnsi="Arial" w:cs="Arial"/>
          <w:sz w:val="18"/>
          <w:szCs w:val="18"/>
          <w:lang w:val="es-ES"/>
        </w:rPr>
        <w:t>no se financia</w:t>
      </w:r>
      <w:r w:rsidR="000D54D4">
        <w:rPr>
          <w:rFonts w:ascii="Arial" w:eastAsia="Calibri" w:hAnsi="Arial" w:cs="Arial"/>
          <w:sz w:val="18"/>
          <w:szCs w:val="18"/>
          <w:lang w:val="es-ES"/>
        </w:rPr>
        <w:t>n</w:t>
      </w:r>
      <w:r w:rsidRPr="00C20E01">
        <w:rPr>
          <w:rFonts w:ascii="Arial" w:eastAsia="Calibri" w:hAnsi="Arial" w:cs="Arial"/>
          <w:sz w:val="18"/>
          <w:szCs w:val="18"/>
          <w:lang w:val="es-ES"/>
        </w:rPr>
        <w:t xml:space="preserve"> con recursos del programa, sino con Recursos transaccionales </w:t>
      </w:r>
      <w:r w:rsidR="00CC3692">
        <w:rPr>
          <w:rFonts w:ascii="Arial" w:eastAsia="Calibri" w:hAnsi="Arial" w:cs="Arial"/>
          <w:sz w:val="18"/>
          <w:szCs w:val="18"/>
          <w:lang w:val="es-ES"/>
        </w:rPr>
        <w:t xml:space="preserve">de </w:t>
      </w:r>
      <w:r w:rsidRPr="00C20E01">
        <w:rPr>
          <w:rFonts w:ascii="Arial" w:eastAsia="Calibri" w:hAnsi="Arial" w:cs="Arial"/>
          <w:sz w:val="18"/>
          <w:szCs w:val="18"/>
          <w:lang w:val="es-ES"/>
        </w:rPr>
        <w:t>FMM</w:t>
      </w:r>
      <w:r w:rsidR="00F53CB6">
        <w:rPr>
          <w:rFonts w:ascii="Arial" w:eastAsia="Calibri" w:hAnsi="Arial" w:cs="Arial"/>
          <w:sz w:val="18"/>
          <w:szCs w:val="18"/>
          <w:lang w:val="es-ES"/>
        </w:rPr>
        <w:t>.</w:t>
      </w:r>
    </w:p>
    <w:p w14:paraId="0536BFB6" w14:textId="77777777" w:rsidR="003E54AD" w:rsidRPr="006A5060" w:rsidRDefault="006D01D1" w:rsidP="003070FB">
      <w:pPr>
        <w:pStyle w:val="Heading1"/>
        <w:jc w:val="both"/>
        <w:rPr>
          <w:rFonts w:ascii="Arial" w:hAnsi="Arial" w:cs="Arial"/>
          <w:sz w:val="24"/>
          <w:szCs w:val="24"/>
        </w:rPr>
      </w:pPr>
      <w:bookmarkStart w:id="13" w:name="_Toc491518995"/>
      <w:r w:rsidRPr="006A5060">
        <w:rPr>
          <w:rFonts w:ascii="Arial" w:hAnsi="Arial" w:cs="Arial"/>
          <w:sz w:val="24"/>
          <w:szCs w:val="24"/>
        </w:rPr>
        <w:lastRenderedPageBreak/>
        <w:t>Evaluación</w:t>
      </w:r>
      <w:bookmarkEnd w:id="13"/>
    </w:p>
    <w:p w14:paraId="20655C5F" w14:textId="77777777" w:rsidR="001351DD" w:rsidRPr="004A4EB8" w:rsidRDefault="001351DD" w:rsidP="001351DD">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951496">
        <w:rPr>
          <w:rFonts w:ascii="Arial" w:hAnsi="Arial" w:cs="Arial"/>
          <w:sz w:val="22"/>
        </w:rPr>
        <w:t xml:space="preserve">Evaluación. </w:t>
      </w:r>
      <w:r w:rsidRPr="00951496">
        <w:rPr>
          <w:rFonts w:ascii="Arial" w:hAnsi="Arial" w:cs="Arial"/>
          <w:b w:val="0"/>
          <w:sz w:val="22"/>
        </w:rPr>
        <w:t>Para realizar la evaluación del programa se utilizará la MdR y los arreglos del PME. Se tienen previstos las siguientes evaluaciones</w:t>
      </w:r>
      <w:r w:rsidRPr="006129A0">
        <w:rPr>
          <w:rFonts w:ascii="Arial" w:hAnsi="Arial" w:cs="Arial"/>
          <w:sz w:val="22"/>
        </w:rPr>
        <w:t>:</w:t>
      </w:r>
      <w:r w:rsidRPr="006129A0">
        <w:rPr>
          <w:rFonts w:ascii="Arial" w:hAnsi="Arial" w:cs="Arial"/>
          <w:b w:val="0"/>
          <w:noProof w:val="0"/>
          <w:sz w:val="22"/>
          <w:szCs w:val="22"/>
          <w:lang w:val="es-ES"/>
        </w:rPr>
        <w:t xml:space="preserve"> (i) evaluación de medio término </w:t>
      </w:r>
      <w:r w:rsidRPr="006129A0">
        <w:rPr>
          <w:rFonts w:ascii="Arial" w:hAnsi="Arial" w:cs="Arial"/>
          <w:b w:val="0"/>
          <w:sz w:val="22"/>
        </w:rPr>
        <w:t>que abarque los aspectos técnicos, administrativos y financieros; particularmente, revisará el cumplimiento de los indicadores de resultado y producto previstos, así como la formulación de recomendaciones</w:t>
      </w:r>
      <w:r w:rsidRPr="006129A0">
        <w:rPr>
          <w:rFonts w:ascii="Arial" w:hAnsi="Arial" w:cs="Arial"/>
          <w:b w:val="0"/>
          <w:noProof w:val="0"/>
          <w:sz w:val="22"/>
          <w:szCs w:val="22"/>
        </w:rPr>
        <w:t xml:space="preserve">; (ii) </w:t>
      </w:r>
      <w:r w:rsidRPr="006129A0">
        <w:rPr>
          <w:rFonts w:ascii="Arial" w:hAnsi="Arial" w:cs="Arial"/>
          <w:b w:val="0"/>
          <w:noProof w:val="0"/>
          <w:sz w:val="22"/>
          <w:szCs w:val="22"/>
          <w:lang w:val="es-ES"/>
        </w:rPr>
        <w:t>una final (reflexiva – antes y después)</w:t>
      </w:r>
      <w:r w:rsidR="00837B8B" w:rsidRPr="006129A0">
        <w:rPr>
          <w:rFonts w:ascii="Arial" w:hAnsi="Arial" w:cs="Arial"/>
          <w:b w:val="0"/>
          <w:noProof w:val="0"/>
          <w:sz w:val="22"/>
          <w:szCs w:val="22"/>
          <w:lang w:val="es-ES"/>
        </w:rPr>
        <w:t>, similar a la metodología de medio término;</w:t>
      </w:r>
      <w:r w:rsidRPr="006129A0">
        <w:rPr>
          <w:rFonts w:ascii="Arial" w:hAnsi="Arial" w:cs="Arial"/>
          <w:b w:val="0"/>
          <w:noProof w:val="0"/>
          <w:sz w:val="22"/>
          <w:szCs w:val="22"/>
          <w:lang w:val="es-ES"/>
        </w:rPr>
        <w:t xml:space="preserve"> </w:t>
      </w:r>
      <w:r w:rsidR="00837B8B" w:rsidRPr="006129A0">
        <w:rPr>
          <w:rFonts w:ascii="Arial" w:hAnsi="Arial" w:cs="Arial"/>
          <w:b w:val="0"/>
          <w:noProof w:val="0"/>
          <w:sz w:val="22"/>
          <w:szCs w:val="22"/>
          <w:lang w:val="es-ES"/>
        </w:rPr>
        <w:t xml:space="preserve">(iii) </w:t>
      </w:r>
      <w:r w:rsidRPr="006129A0">
        <w:rPr>
          <w:rFonts w:ascii="Arial" w:hAnsi="Arial" w:cs="Arial"/>
          <w:b w:val="0"/>
          <w:noProof w:val="0"/>
          <w:sz w:val="22"/>
          <w:szCs w:val="22"/>
          <w:lang w:val="es-ES"/>
        </w:rPr>
        <w:t>un análisis económico y financiero ex post que permitiría reportar si los beneficios realizados fueron suficientes para recuperar la inversión versus los costos planeados; y además si con los costos incurridos y los beneficios obtenidos con la ejecución del proyecto el mismo generó valor para la sociedad</w:t>
      </w:r>
      <w:r w:rsidR="00302C1E" w:rsidRPr="006129A0">
        <w:rPr>
          <w:rFonts w:ascii="Arial" w:hAnsi="Arial" w:cs="Arial"/>
          <w:b w:val="0"/>
          <w:noProof w:val="0"/>
          <w:sz w:val="22"/>
          <w:szCs w:val="22"/>
          <w:lang w:val="es-ES"/>
        </w:rPr>
        <w:t xml:space="preserve">; y (iv) </w:t>
      </w:r>
      <w:r w:rsidR="00302C1E" w:rsidRPr="004A4EB8">
        <w:rPr>
          <w:rFonts w:ascii="Arial" w:hAnsi="Arial" w:cs="Arial"/>
          <w:b w:val="0"/>
          <w:noProof w:val="0"/>
          <w:sz w:val="22"/>
          <w:szCs w:val="22"/>
          <w:lang w:val="es-ES"/>
        </w:rPr>
        <w:t xml:space="preserve">una evaluación expost </w:t>
      </w:r>
      <w:r w:rsidR="00CC3692" w:rsidRPr="004A4EB8">
        <w:rPr>
          <w:rFonts w:ascii="Arial" w:hAnsi="Arial" w:cs="Arial"/>
          <w:b w:val="0"/>
          <w:noProof w:val="0"/>
          <w:sz w:val="22"/>
          <w:szCs w:val="22"/>
          <w:lang w:val="es-ES"/>
        </w:rPr>
        <w:t>de</w:t>
      </w:r>
      <w:r w:rsidR="00302C1E" w:rsidRPr="004A4EB8">
        <w:rPr>
          <w:rFonts w:ascii="Arial" w:hAnsi="Arial" w:cs="Arial"/>
          <w:b w:val="0"/>
          <w:noProof w:val="0"/>
          <w:sz w:val="22"/>
          <w:szCs w:val="22"/>
          <w:lang w:val="es-ES"/>
        </w:rPr>
        <w:t xml:space="preserve"> valor por dinero de proyectos APP</w:t>
      </w:r>
      <w:r w:rsidR="00302C1E" w:rsidRPr="004A4EB8">
        <w:rPr>
          <w:rStyle w:val="FootnoteReference"/>
          <w:rFonts w:cs="Arial"/>
          <w:b w:val="0"/>
          <w:noProof w:val="0"/>
          <w:szCs w:val="22"/>
          <w:lang w:val="es-ES"/>
        </w:rPr>
        <w:footnoteReference w:id="20"/>
      </w:r>
      <w:r w:rsidRPr="004A4EB8">
        <w:rPr>
          <w:rFonts w:ascii="Arial" w:hAnsi="Arial" w:cs="Arial"/>
          <w:b w:val="0"/>
          <w:noProof w:val="0"/>
          <w:sz w:val="22"/>
          <w:szCs w:val="22"/>
          <w:lang w:val="es-ES"/>
        </w:rPr>
        <w:t>.</w:t>
      </w:r>
    </w:p>
    <w:p w14:paraId="6B956547" w14:textId="77777777"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El</w:t>
      </w:r>
      <w:r w:rsidR="007864E2">
        <w:rPr>
          <w:rFonts w:ascii="Arial" w:hAnsi="Arial" w:cs="Arial"/>
          <w:b w:val="0"/>
          <w:noProof w:val="0"/>
          <w:sz w:val="22"/>
          <w:szCs w:val="22"/>
          <w:lang w:val="es-ES"/>
        </w:rPr>
        <w:t xml:space="preserve"> </w:t>
      </w:r>
      <w:r w:rsidR="00432BEA">
        <w:rPr>
          <w:rFonts w:ascii="Arial" w:hAnsi="Arial" w:cs="Arial"/>
          <w:b w:val="0"/>
          <w:noProof w:val="0"/>
          <w:sz w:val="22"/>
          <w:szCs w:val="22"/>
          <w:lang w:val="es-ES"/>
        </w:rPr>
        <w:t xml:space="preserve">MEF </w:t>
      </w:r>
      <w:r w:rsidRPr="00CA65C6">
        <w:rPr>
          <w:rFonts w:ascii="Arial" w:hAnsi="Arial" w:cs="Arial"/>
          <w:b w:val="0"/>
          <w:noProof w:val="0"/>
          <w:sz w:val="22"/>
          <w:szCs w:val="22"/>
          <w:lang w:val="es-ES"/>
        </w:rPr>
        <w:t>contratará las evaluaciones externas e independientes de medio término y final</w:t>
      </w:r>
      <w:r w:rsidR="00F0312B">
        <w:rPr>
          <w:rFonts w:ascii="Arial" w:hAnsi="Arial" w:cs="Arial"/>
          <w:b w:val="0"/>
          <w:noProof w:val="0"/>
          <w:sz w:val="22"/>
          <w:szCs w:val="22"/>
          <w:lang w:val="es-ES"/>
        </w:rPr>
        <w:t xml:space="preserve"> </w:t>
      </w:r>
      <w:r w:rsidR="008C7E58">
        <w:rPr>
          <w:rFonts w:ascii="Arial" w:hAnsi="Arial" w:cs="Arial"/>
          <w:b w:val="0"/>
          <w:noProof w:val="0"/>
          <w:sz w:val="22"/>
          <w:szCs w:val="22"/>
          <w:lang w:val="es-ES"/>
        </w:rPr>
        <w:t>de</w:t>
      </w:r>
      <w:r w:rsidR="00F0312B">
        <w:rPr>
          <w:rFonts w:ascii="Arial" w:hAnsi="Arial" w:cs="Arial"/>
          <w:b w:val="0"/>
          <w:noProof w:val="0"/>
          <w:sz w:val="22"/>
          <w:szCs w:val="22"/>
          <w:lang w:val="es-ES"/>
        </w:rPr>
        <w:t xml:space="preserve"> todo el programa</w:t>
      </w:r>
      <w:r w:rsidRPr="00CA65C6">
        <w:rPr>
          <w:rFonts w:ascii="Arial" w:hAnsi="Arial" w:cs="Arial"/>
          <w:b w:val="0"/>
          <w:noProof w:val="0"/>
          <w:sz w:val="22"/>
          <w:szCs w:val="22"/>
          <w:lang w:val="es-ES"/>
        </w:rPr>
        <w:t xml:space="preserve">. Estas evaluaciones serán financiadas con recursos del </w:t>
      </w:r>
      <w:r w:rsidR="00CA65C6" w:rsidRPr="00CA65C6">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y serán realizadas por consultores individuales o firmas consultoras independientes y calificadas, cuyo</w:t>
      </w:r>
      <w:r w:rsidR="00D83461">
        <w:rPr>
          <w:rFonts w:ascii="Arial" w:hAnsi="Arial" w:cs="Arial"/>
          <w:b w:val="0"/>
          <w:noProof w:val="0"/>
          <w:sz w:val="22"/>
          <w:szCs w:val="22"/>
          <w:lang w:val="es-ES"/>
        </w:rPr>
        <w:t>s</w:t>
      </w:r>
      <w:r w:rsidRPr="00CA65C6">
        <w:rPr>
          <w:rFonts w:ascii="Arial" w:hAnsi="Arial" w:cs="Arial"/>
          <w:b w:val="0"/>
          <w:noProof w:val="0"/>
          <w:sz w:val="22"/>
          <w:szCs w:val="22"/>
          <w:lang w:val="es-ES"/>
        </w:rPr>
        <w:t xml:space="preserve"> términos de referencia </w:t>
      </w:r>
      <w:r w:rsidR="00AC3303" w:rsidRPr="00AC3303">
        <w:rPr>
          <w:rFonts w:ascii="Arial" w:hAnsi="Arial" w:cs="Arial"/>
          <w:b w:val="0"/>
          <w:noProof w:val="0"/>
          <w:sz w:val="22"/>
          <w:szCs w:val="22"/>
          <w:lang w:val="es-ES"/>
        </w:rPr>
        <w:t xml:space="preserve">tendrán el visto bueno de ambos ejecutores </w:t>
      </w:r>
      <w:r w:rsidR="00A56585">
        <w:rPr>
          <w:rFonts w:ascii="Arial" w:hAnsi="Arial" w:cs="Arial"/>
          <w:b w:val="0"/>
          <w:noProof w:val="0"/>
          <w:sz w:val="22"/>
          <w:szCs w:val="22"/>
          <w:lang w:val="es-ES"/>
        </w:rPr>
        <w:t>y</w:t>
      </w:r>
      <w:r w:rsidRPr="00CA65C6">
        <w:rPr>
          <w:rFonts w:ascii="Arial" w:hAnsi="Arial" w:cs="Arial"/>
          <w:b w:val="0"/>
          <w:noProof w:val="0"/>
          <w:sz w:val="22"/>
          <w:szCs w:val="22"/>
          <w:lang w:val="es-ES"/>
        </w:rPr>
        <w:t xml:space="preserve"> la No objeción del BID.</w:t>
      </w:r>
    </w:p>
    <w:p w14:paraId="5D5B3A8B" w14:textId="77777777" w:rsidR="00F94273" w:rsidRPr="00CA65C6" w:rsidRDefault="0064334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643347">
        <w:rPr>
          <w:rFonts w:ascii="Arial" w:hAnsi="Arial" w:cs="Arial"/>
          <w:b w:val="0"/>
          <w:noProof w:val="0"/>
          <w:sz w:val="22"/>
          <w:szCs w:val="22"/>
          <w:lang w:val="es-ES_tradnl"/>
        </w:rPr>
        <w:t xml:space="preserve">El prestatario, por sí o a través del OE, preparará y enviará al Banco un informe de </w:t>
      </w:r>
      <w:r w:rsidRPr="004A4EB8">
        <w:rPr>
          <w:rFonts w:ascii="Arial" w:hAnsi="Arial"/>
          <w:b w:val="0"/>
          <w:sz w:val="22"/>
          <w:lang w:val="es-ES_tradnl"/>
        </w:rPr>
        <w:t xml:space="preserve">evaluación </w:t>
      </w:r>
      <w:r w:rsidRPr="00643347">
        <w:rPr>
          <w:rFonts w:ascii="Arial" w:hAnsi="Arial" w:cs="Arial"/>
          <w:b w:val="0"/>
          <w:noProof w:val="0"/>
          <w:sz w:val="22"/>
          <w:szCs w:val="22"/>
          <w:lang w:val="es-ES_tradnl"/>
        </w:rPr>
        <w:t>intermedia, a los 90 días contados a partir</w:t>
      </w:r>
      <w:r w:rsidRPr="004A4EB8">
        <w:rPr>
          <w:rFonts w:ascii="Arial" w:hAnsi="Arial"/>
          <w:b w:val="0"/>
          <w:sz w:val="22"/>
          <w:lang w:val="es-ES_tradnl"/>
        </w:rPr>
        <w:t xml:space="preserve"> de </w:t>
      </w:r>
      <w:r w:rsidRPr="00643347">
        <w:rPr>
          <w:rFonts w:ascii="Arial" w:hAnsi="Arial" w:cs="Arial"/>
          <w:b w:val="0"/>
          <w:noProof w:val="0"/>
          <w:sz w:val="22"/>
          <w:szCs w:val="22"/>
          <w:lang w:val="es-ES_tradnl"/>
        </w:rPr>
        <w:t xml:space="preserve">la fecha en </w:t>
      </w:r>
      <w:r w:rsidRPr="004A4EB8">
        <w:rPr>
          <w:rFonts w:ascii="Arial" w:hAnsi="Arial"/>
          <w:b w:val="0"/>
          <w:sz w:val="22"/>
          <w:lang w:val="es-ES_tradnl"/>
        </w:rPr>
        <w:t xml:space="preserve">que se </w:t>
      </w:r>
      <w:r w:rsidRPr="00643347">
        <w:rPr>
          <w:rFonts w:ascii="Arial" w:hAnsi="Arial" w:cs="Arial"/>
          <w:b w:val="0"/>
          <w:noProof w:val="0"/>
          <w:sz w:val="22"/>
          <w:szCs w:val="22"/>
          <w:lang w:val="es-ES_tradnl"/>
        </w:rPr>
        <w:t>haya desembolsado</w:t>
      </w:r>
      <w:r w:rsidRPr="004A4EB8">
        <w:rPr>
          <w:rFonts w:ascii="Arial" w:hAnsi="Arial"/>
          <w:b w:val="0"/>
          <w:sz w:val="22"/>
          <w:lang w:val="es-ES_tradnl"/>
        </w:rPr>
        <w:t xml:space="preserve"> el 50% de los recursos </w:t>
      </w:r>
      <w:r w:rsidRPr="00643347">
        <w:rPr>
          <w:rFonts w:ascii="Arial" w:hAnsi="Arial" w:cs="Arial"/>
          <w:b w:val="0"/>
          <w:noProof w:val="0"/>
          <w:sz w:val="22"/>
          <w:szCs w:val="22"/>
          <w:lang w:val="es-ES_tradnl"/>
        </w:rPr>
        <w:t>o cuando hayan transcurrido 40 meses de ejecución del programa, lo que ocurra primero</w:t>
      </w:r>
      <w:r w:rsidR="00A14BCA">
        <w:rPr>
          <w:rFonts w:ascii="Arial" w:hAnsi="Arial" w:cs="Arial"/>
          <w:b w:val="0"/>
          <w:noProof w:val="0"/>
          <w:sz w:val="22"/>
          <w:szCs w:val="22"/>
          <w:lang w:val="es-ES"/>
        </w:rPr>
        <w:t>.</w:t>
      </w:r>
      <w:r w:rsidR="00A14BCA" w:rsidRPr="00CA65C6">
        <w:rPr>
          <w:rFonts w:ascii="Arial" w:hAnsi="Arial" w:cs="Arial"/>
          <w:b w:val="0"/>
          <w:noProof w:val="0"/>
          <w:sz w:val="22"/>
          <w:szCs w:val="22"/>
          <w:lang w:val="es-ES"/>
        </w:rPr>
        <w:t xml:space="preserve"> </w:t>
      </w:r>
      <w:r w:rsidR="008C7E58">
        <w:rPr>
          <w:rFonts w:ascii="Arial" w:hAnsi="Arial" w:cs="Arial"/>
          <w:b w:val="0"/>
          <w:noProof w:val="0"/>
          <w:sz w:val="22"/>
          <w:szCs w:val="22"/>
          <w:lang w:val="es-ES"/>
        </w:rPr>
        <w:t>La</w:t>
      </w:r>
      <w:r w:rsidR="00F94273" w:rsidRPr="00CA65C6">
        <w:rPr>
          <w:rFonts w:ascii="Arial" w:hAnsi="Arial" w:cs="Arial"/>
          <w:b w:val="0"/>
          <w:noProof w:val="0"/>
          <w:sz w:val="22"/>
          <w:szCs w:val="22"/>
          <w:lang w:val="es-ES"/>
        </w:rPr>
        <w:t xml:space="preserve"> evaluación intermedia </w:t>
      </w:r>
      <w:r w:rsidR="008C7E58">
        <w:rPr>
          <w:rFonts w:ascii="Arial" w:hAnsi="Arial" w:cs="Arial"/>
          <w:b w:val="0"/>
          <w:noProof w:val="0"/>
          <w:sz w:val="22"/>
          <w:szCs w:val="22"/>
          <w:lang w:val="es-ES"/>
        </w:rPr>
        <w:t xml:space="preserve">tiene como objetivo </w:t>
      </w:r>
      <w:r w:rsidR="00F94273" w:rsidRPr="00CA65C6">
        <w:rPr>
          <w:rFonts w:ascii="Arial" w:hAnsi="Arial" w:cs="Arial"/>
          <w:b w:val="0"/>
          <w:noProof w:val="0"/>
          <w:sz w:val="22"/>
          <w:szCs w:val="22"/>
          <w:lang w:val="es-ES"/>
        </w:rPr>
        <w:t xml:space="preserve">verificar el cumplimiento en la ejecución general del </w:t>
      </w:r>
      <w:r w:rsidR="00CA65C6" w:rsidRPr="00CA65C6">
        <w:rPr>
          <w:rFonts w:ascii="Arial" w:hAnsi="Arial" w:cs="Arial"/>
          <w:b w:val="0"/>
          <w:noProof w:val="0"/>
          <w:sz w:val="22"/>
          <w:szCs w:val="22"/>
          <w:lang w:val="es-ES"/>
        </w:rPr>
        <w:t>pro</w:t>
      </w:r>
      <w:r w:rsidR="00F0312B">
        <w:rPr>
          <w:rFonts w:ascii="Arial" w:hAnsi="Arial" w:cs="Arial"/>
          <w:b w:val="0"/>
          <w:noProof w:val="0"/>
          <w:sz w:val="22"/>
          <w:szCs w:val="22"/>
          <w:lang w:val="es-ES"/>
        </w:rPr>
        <w:t>grama</w:t>
      </w:r>
      <w:r w:rsidR="00F94273" w:rsidRPr="00CA65C6">
        <w:rPr>
          <w:rFonts w:ascii="Arial" w:hAnsi="Arial" w:cs="Arial"/>
          <w:b w:val="0"/>
          <w:noProof w:val="0"/>
          <w:sz w:val="22"/>
          <w:szCs w:val="22"/>
          <w:lang w:val="es-ES"/>
        </w:rPr>
        <w:t xml:space="preserve"> y el avance hacia la consecución de metas de la </w:t>
      </w:r>
      <w:r w:rsidR="00CA65C6" w:rsidRPr="00CA65C6">
        <w:rPr>
          <w:rFonts w:ascii="Arial" w:hAnsi="Arial" w:cs="Arial"/>
          <w:b w:val="0"/>
          <w:noProof w:val="0"/>
          <w:sz w:val="22"/>
          <w:szCs w:val="22"/>
          <w:lang w:val="es-ES"/>
        </w:rPr>
        <w:t>M</w:t>
      </w:r>
      <w:r w:rsidR="00F94273" w:rsidRPr="00CA65C6">
        <w:rPr>
          <w:rFonts w:ascii="Arial" w:hAnsi="Arial" w:cs="Arial"/>
          <w:b w:val="0"/>
          <w:noProof w:val="0"/>
          <w:sz w:val="22"/>
          <w:szCs w:val="22"/>
          <w:lang w:val="es-ES"/>
        </w:rPr>
        <w:t xml:space="preserve">atriz de </w:t>
      </w:r>
      <w:r w:rsidR="00CA65C6" w:rsidRPr="00CA65C6">
        <w:rPr>
          <w:rFonts w:ascii="Arial" w:hAnsi="Arial" w:cs="Arial"/>
          <w:b w:val="0"/>
          <w:noProof w:val="0"/>
          <w:sz w:val="22"/>
          <w:szCs w:val="22"/>
          <w:lang w:val="es-ES"/>
        </w:rPr>
        <w:t>R</w:t>
      </w:r>
      <w:r w:rsidR="00F94273" w:rsidRPr="00CA65C6">
        <w:rPr>
          <w:rFonts w:ascii="Arial" w:hAnsi="Arial" w:cs="Arial"/>
          <w:b w:val="0"/>
          <w:noProof w:val="0"/>
          <w:sz w:val="22"/>
          <w:szCs w:val="22"/>
          <w:lang w:val="es-ES"/>
        </w:rPr>
        <w:t xml:space="preserve">esultados.  </w:t>
      </w:r>
    </w:p>
    <w:p w14:paraId="0FE1DA1D" w14:textId="20F99C09"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Esta</w:t>
      </w:r>
      <w:r w:rsidR="00CA65C6" w:rsidRPr="00CA65C6">
        <w:rPr>
          <w:rFonts w:ascii="Arial" w:hAnsi="Arial" w:cs="Arial"/>
          <w:b w:val="0"/>
          <w:noProof w:val="0"/>
          <w:sz w:val="22"/>
          <w:szCs w:val="22"/>
          <w:lang w:val="es-ES"/>
        </w:rPr>
        <w:t xml:space="preserve"> evaluación </w:t>
      </w:r>
      <w:r w:rsidR="00406053">
        <w:rPr>
          <w:rFonts w:ascii="Arial" w:hAnsi="Arial" w:cs="Arial"/>
          <w:b w:val="0"/>
          <w:noProof w:val="0"/>
          <w:sz w:val="22"/>
          <w:szCs w:val="22"/>
          <w:lang w:val="es-ES"/>
        </w:rPr>
        <w:t xml:space="preserve">se realizará siguiendo el formato de PCR e </w:t>
      </w:r>
      <w:r w:rsidR="00CA65C6" w:rsidRPr="00CA65C6">
        <w:rPr>
          <w:rFonts w:ascii="Arial" w:hAnsi="Arial" w:cs="Arial"/>
          <w:b w:val="0"/>
          <w:noProof w:val="0"/>
          <w:sz w:val="22"/>
          <w:szCs w:val="22"/>
          <w:lang w:val="es-ES"/>
        </w:rPr>
        <w:t>identificará si el proyecto</w:t>
      </w:r>
      <w:r w:rsidRPr="00CA65C6">
        <w:rPr>
          <w:rFonts w:ascii="Arial" w:hAnsi="Arial" w:cs="Arial"/>
          <w:b w:val="0"/>
          <w:noProof w:val="0"/>
          <w:sz w:val="22"/>
          <w:szCs w:val="22"/>
          <w:lang w:val="es-ES"/>
        </w:rPr>
        <w:t xml:space="preserve"> está logrando los resultados últimos previstos y si está avanzando adecuadamente hacia la consecución del objetivo planteado. Además</w:t>
      </w:r>
      <w:r w:rsidR="00D83461">
        <w:rPr>
          <w:rFonts w:ascii="Arial" w:hAnsi="Arial" w:cs="Arial"/>
          <w:b w:val="0"/>
          <w:noProof w:val="0"/>
          <w:sz w:val="22"/>
          <w:szCs w:val="22"/>
          <w:lang w:val="es-ES"/>
        </w:rPr>
        <w:t>,</w:t>
      </w:r>
      <w:r w:rsidR="00CA65C6" w:rsidRPr="00CA65C6">
        <w:rPr>
          <w:rFonts w:ascii="Arial" w:hAnsi="Arial" w:cs="Arial"/>
          <w:b w:val="0"/>
          <w:noProof w:val="0"/>
          <w:sz w:val="22"/>
          <w:szCs w:val="22"/>
          <w:lang w:val="es-ES"/>
        </w:rPr>
        <w:t xml:space="preserve"> analizará la estrategia de la o</w:t>
      </w:r>
      <w:r w:rsidRPr="00CA65C6">
        <w:rPr>
          <w:rFonts w:ascii="Arial" w:hAnsi="Arial" w:cs="Arial"/>
          <w:b w:val="0"/>
          <w:noProof w:val="0"/>
          <w:sz w:val="22"/>
          <w:szCs w:val="22"/>
          <w:lang w:val="es-ES"/>
        </w:rPr>
        <w:t xml:space="preserve">peración y su pertinencia </w:t>
      </w:r>
      <w:r w:rsidR="00CA65C6" w:rsidRPr="00CA65C6">
        <w:rPr>
          <w:rFonts w:ascii="Arial" w:hAnsi="Arial" w:cs="Arial"/>
          <w:b w:val="0"/>
          <w:noProof w:val="0"/>
          <w:sz w:val="22"/>
          <w:szCs w:val="22"/>
          <w:lang w:val="es-ES"/>
        </w:rPr>
        <w:t xml:space="preserve">para la situación del entorno. </w:t>
      </w:r>
      <w:r w:rsidRPr="00CA65C6">
        <w:rPr>
          <w:rFonts w:ascii="Arial" w:hAnsi="Arial" w:cs="Arial"/>
          <w:b w:val="0"/>
          <w:noProof w:val="0"/>
          <w:sz w:val="22"/>
          <w:szCs w:val="22"/>
          <w:lang w:val="es-ES"/>
        </w:rPr>
        <w:t xml:space="preserve">Verificará si los supuestos indicados en la </w:t>
      </w:r>
      <w:r w:rsidR="00CA65C6" w:rsidRPr="00CA65C6">
        <w:rPr>
          <w:rFonts w:ascii="Arial" w:hAnsi="Arial" w:cs="Arial"/>
          <w:b w:val="0"/>
          <w:noProof w:val="0"/>
          <w:sz w:val="22"/>
          <w:szCs w:val="22"/>
          <w:lang w:val="es-ES"/>
        </w:rPr>
        <w:t xml:space="preserve">Matriz de Resultados se han cumplido. </w:t>
      </w:r>
      <w:r w:rsidRPr="00CA65C6">
        <w:rPr>
          <w:rFonts w:ascii="Arial" w:hAnsi="Arial" w:cs="Arial"/>
          <w:b w:val="0"/>
          <w:noProof w:val="0"/>
          <w:sz w:val="22"/>
          <w:szCs w:val="22"/>
          <w:lang w:val="es-ES"/>
        </w:rPr>
        <w:t>También incluirá un análisis de los arreglos operativos y administrativos empleados y recomendaciones para su optimización. Asimismo</w:t>
      </w:r>
      <w:r w:rsidR="00D83461">
        <w:rPr>
          <w:rFonts w:ascii="Arial" w:hAnsi="Arial" w:cs="Arial"/>
          <w:b w:val="0"/>
          <w:noProof w:val="0"/>
          <w:sz w:val="22"/>
          <w:szCs w:val="22"/>
          <w:lang w:val="es-ES"/>
        </w:rPr>
        <w:t>,</w:t>
      </w:r>
      <w:r w:rsidRPr="00CA65C6">
        <w:rPr>
          <w:rFonts w:ascii="Arial" w:hAnsi="Arial" w:cs="Arial"/>
          <w:b w:val="0"/>
          <w:noProof w:val="0"/>
          <w:sz w:val="22"/>
          <w:szCs w:val="22"/>
          <w:lang w:val="es-ES"/>
        </w:rPr>
        <w:t xml:space="preserve"> analizará el cumplimiento de los compromisos establecidos en el Con</w:t>
      </w:r>
      <w:r w:rsidR="00D34266">
        <w:rPr>
          <w:rFonts w:ascii="Arial" w:hAnsi="Arial" w:cs="Arial"/>
          <w:b w:val="0"/>
          <w:noProof w:val="0"/>
          <w:sz w:val="22"/>
          <w:szCs w:val="22"/>
          <w:lang w:val="es-ES"/>
        </w:rPr>
        <w:t>trato de Préstamo</w:t>
      </w:r>
      <w:r w:rsidR="007864E2">
        <w:rPr>
          <w:rFonts w:ascii="Arial" w:hAnsi="Arial" w:cs="Arial"/>
          <w:b w:val="0"/>
          <w:noProof w:val="0"/>
          <w:sz w:val="22"/>
          <w:szCs w:val="22"/>
          <w:lang w:val="es-ES"/>
        </w:rPr>
        <w:t xml:space="preserve">, y en </w:t>
      </w:r>
      <w:r w:rsidR="00736C10">
        <w:rPr>
          <w:rFonts w:ascii="Arial" w:hAnsi="Arial" w:cs="Arial"/>
          <w:b w:val="0"/>
          <w:noProof w:val="0"/>
          <w:sz w:val="22"/>
          <w:szCs w:val="22"/>
          <w:lang w:val="es-ES"/>
        </w:rPr>
        <w:t>los</w:t>
      </w:r>
      <w:r w:rsidR="007864E2">
        <w:rPr>
          <w:rFonts w:ascii="Arial" w:hAnsi="Arial" w:cs="Arial"/>
          <w:b w:val="0"/>
          <w:noProof w:val="0"/>
          <w:sz w:val="22"/>
          <w:szCs w:val="22"/>
          <w:lang w:val="es-ES"/>
        </w:rPr>
        <w:t xml:space="preserve"> </w:t>
      </w:r>
      <w:r w:rsidR="00432BEA">
        <w:rPr>
          <w:rFonts w:ascii="Arial" w:hAnsi="Arial" w:cs="Arial"/>
          <w:b w:val="0"/>
          <w:noProof w:val="0"/>
          <w:sz w:val="22"/>
          <w:szCs w:val="22"/>
          <w:lang w:val="es-ES"/>
        </w:rPr>
        <w:t>R</w:t>
      </w:r>
      <w:r w:rsidR="007864E2">
        <w:rPr>
          <w:rFonts w:ascii="Arial" w:hAnsi="Arial" w:cs="Arial"/>
          <w:b w:val="0"/>
          <w:noProof w:val="0"/>
          <w:sz w:val="22"/>
          <w:szCs w:val="22"/>
          <w:lang w:val="es-ES"/>
        </w:rPr>
        <w:t>OP</w:t>
      </w:r>
      <w:r w:rsidR="00736C10">
        <w:rPr>
          <w:rFonts w:ascii="Arial" w:hAnsi="Arial" w:cs="Arial"/>
          <w:b w:val="0"/>
          <w:noProof w:val="0"/>
          <w:sz w:val="22"/>
          <w:szCs w:val="22"/>
          <w:lang w:val="es-ES"/>
        </w:rPr>
        <w:t xml:space="preserve"> correspondientes</w:t>
      </w:r>
      <w:r w:rsidR="007864E2">
        <w:rPr>
          <w:rFonts w:ascii="Arial" w:hAnsi="Arial" w:cs="Arial"/>
          <w:b w:val="0"/>
          <w:noProof w:val="0"/>
          <w:sz w:val="22"/>
          <w:szCs w:val="22"/>
          <w:lang w:val="es-ES"/>
        </w:rPr>
        <w:t xml:space="preserve">. </w:t>
      </w:r>
      <w:r w:rsidRPr="00CA65C6">
        <w:rPr>
          <w:rFonts w:ascii="Arial" w:hAnsi="Arial" w:cs="Arial"/>
          <w:b w:val="0"/>
          <w:noProof w:val="0"/>
          <w:sz w:val="22"/>
          <w:szCs w:val="22"/>
          <w:lang w:val="es-ES"/>
        </w:rPr>
        <w:t xml:space="preserve">La evaluación de medio término deberá orientar a los ejecutores del </w:t>
      </w:r>
      <w:r w:rsidR="00CA65C6" w:rsidRPr="00CA65C6">
        <w:rPr>
          <w:rFonts w:ascii="Arial" w:hAnsi="Arial" w:cs="Arial"/>
          <w:b w:val="0"/>
          <w:noProof w:val="0"/>
          <w:sz w:val="22"/>
          <w:szCs w:val="22"/>
          <w:lang w:val="es-ES"/>
        </w:rPr>
        <w:t xml:space="preserve">proyecto </w:t>
      </w:r>
      <w:r w:rsidRPr="00CA65C6">
        <w:rPr>
          <w:rFonts w:ascii="Arial" w:hAnsi="Arial" w:cs="Arial"/>
          <w:b w:val="0"/>
          <w:noProof w:val="0"/>
          <w:sz w:val="22"/>
          <w:szCs w:val="22"/>
          <w:lang w:val="es-ES"/>
        </w:rPr>
        <w:t xml:space="preserve">respecto a ajustes estratégicos y operativos que fuesen necesarios adoptar. </w:t>
      </w:r>
    </w:p>
    <w:p w14:paraId="6679486D" w14:textId="529033F1" w:rsidR="003F57E6" w:rsidRPr="0089461C" w:rsidRDefault="00CA65C6"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Una vez finalizado el proyecto</w:t>
      </w:r>
      <w:r w:rsidR="003F57E6" w:rsidRPr="00CA65C6">
        <w:rPr>
          <w:rFonts w:ascii="Arial" w:hAnsi="Arial" w:cs="Arial"/>
          <w:b w:val="0"/>
          <w:noProof w:val="0"/>
          <w:sz w:val="22"/>
          <w:szCs w:val="22"/>
          <w:lang w:val="es-ES"/>
        </w:rPr>
        <w:t xml:space="preserve">, el BID </w:t>
      </w:r>
      <w:r w:rsidR="003F57E6" w:rsidRPr="0089461C">
        <w:rPr>
          <w:rFonts w:ascii="Arial" w:hAnsi="Arial" w:cs="Arial"/>
          <w:b w:val="0"/>
          <w:noProof w:val="0"/>
          <w:sz w:val="22"/>
          <w:szCs w:val="22"/>
          <w:lang w:val="es-ES"/>
        </w:rPr>
        <w:t>contratará consultores individuales para la preparación de</w:t>
      </w:r>
      <w:r w:rsidR="00F0312B" w:rsidRPr="0089461C">
        <w:rPr>
          <w:rFonts w:ascii="Arial" w:hAnsi="Arial" w:cs="Arial"/>
          <w:b w:val="0"/>
          <w:noProof w:val="0"/>
          <w:sz w:val="22"/>
          <w:szCs w:val="22"/>
          <w:lang w:val="es-ES"/>
        </w:rPr>
        <w:t>l</w:t>
      </w:r>
      <w:r w:rsidR="003F57E6" w:rsidRPr="0089461C">
        <w:rPr>
          <w:rFonts w:ascii="Arial" w:hAnsi="Arial" w:cs="Arial"/>
          <w:b w:val="0"/>
          <w:noProof w:val="0"/>
          <w:sz w:val="22"/>
          <w:szCs w:val="22"/>
          <w:lang w:val="es-ES"/>
        </w:rPr>
        <w:t xml:space="preserve"> </w:t>
      </w:r>
      <w:r w:rsidR="0056495E" w:rsidRPr="0089461C">
        <w:rPr>
          <w:rFonts w:ascii="Arial" w:hAnsi="Arial" w:cs="Arial"/>
          <w:b w:val="0"/>
          <w:sz w:val="22"/>
          <w:szCs w:val="22"/>
          <w:lang w:val="es-ES"/>
        </w:rPr>
        <w:t>a</w:t>
      </w:r>
      <w:r w:rsidR="00D34266" w:rsidRPr="0089461C">
        <w:rPr>
          <w:rFonts w:ascii="Arial" w:hAnsi="Arial" w:cs="Arial"/>
          <w:b w:val="0"/>
          <w:sz w:val="22"/>
          <w:szCs w:val="22"/>
          <w:lang w:val="es-ES"/>
        </w:rPr>
        <w:t xml:space="preserve">nálisis </w:t>
      </w:r>
      <w:r w:rsidR="0056495E" w:rsidRPr="0089461C">
        <w:rPr>
          <w:rFonts w:ascii="Arial" w:hAnsi="Arial" w:cs="Arial"/>
          <w:b w:val="0"/>
          <w:sz w:val="22"/>
          <w:szCs w:val="22"/>
          <w:lang w:val="es-ES"/>
        </w:rPr>
        <w:t>e</w:t>
      </w:r>
      <w:r w:rsidR="00D34266" w:rsidRPr="0089461C">
        <w:rPr>
          <w:rFonts w:ascii="Arial" w:hAnsi="Arial" w:cs="Arial"/>
          <w:b w:val="0"/>
          <w:sz w:val="22"/>
          <w:szCs w:val="22"/>
          <w:lang w:val="es-ES"/>
        </w:rPr>
        <w:t xml:space="preserve">conómico </w:t>
      </w:r>
      <w:r w:rsidR="003F57E6" w:rsidRPr="0089461C">
        <w:rPr>
          <w:rFonts w:ascii="Arial" w:hAnsi="Arial" w:cs="Arial"/>
          <w:b w:val="0"/>
          <w:noProof w:val="0"/>
          <w:sz w:val="22"/>
          <w:szCs w:val="22"/>
          <w:lang w:val="es-ES"/>
        </w:rPr>
        <w:t>ex post</w:t>
      </w:r>
      <w:r w:rsidR="00F0312B" w:rsidRPr="0089461C">
        <w:rPr>
          <w:rFonts w:ascii="Arial" w:hAnsi="Arial" w:cs="Arial"/>
          <w:b w:val="0"/>
          <w:noProof w:val="0"/>
          <w:sz w:val="22"/>
          <w:szCs w:val="22"/>
          <w:lang w:val="es-ES"/>
        </w:rPr>
        <w:t>, que</w:t>
      </w:r>
      <w:r w:rsidR="003F57E6" w:rsidRPr="0089461C">
        <w:rPr>
          <w:rFonts w:ascii="Arial" w:hAnsi="Arial" w:cs="Arial"/>
          <w:b w:val="0"/>
          <w:noProof w:val="0"/>
          <w:sz w:val="22"/>
          <w:szCs w:val="22"/>
          <w:lang w:val="es-ES"/>
        </w:rPr>
        <w:t xml:space="preserve"> se desarrollará siguiendo la misma metodología básica descrita para el ex ante</w:t>
      </w:r>
      <w:r w:rsidR="007D6398" w:rsidRPr="0089461C">
        <w:rPr>
          <w:rFonts w:ascii="Arial" w:hAnsi="Arial" w:cs="Arial"/>
          <w:b w:val="0"/>
          <w:noProof w:val="0"/>
          <w:sz w:val="22"/>
          <w:szCs w:val="22"/>
          <w:lang w:val="es-ES"/>
        </w:rPr>
        <w:t xml:space="preserve">; </w:t>
      </w:r>
      <w:r w:rsidR="007D6398" w:rsidRPr="004A4EB8">
        <w:rPr>
          <w:rFonts w:ascii="Arial" w:hAnsi="Arial" w:cs="Arial"/>
          <w:b w:val="0"/>
          <w:noProof w:val="0"/>
          <w:sz w:val="22"/>
          <w:szCs w:val="22"/>
          <w:lang w:val="es-ES"/>
        </w:rPr>
        <w:t>y para la realización de una evaluación ex</w:t>
      </w:r>
      <w:r w:rsidR="00C412F3">
        <w:rPr>
          <w:rFonts w:ascii="Arial" w:hAnsi="Arial" w:cs="Arial"/>
          <w:b w:val="0"/>
          <w:noProof w:val="0"/>
          <w:sz w:val="22"/>
          <w:szCs w:val="22"/>
          <w:lang w:val="es-ES"/>
        </w:rPr>
        <w:t xml:space="preserve"> </w:t>
      </w:r>
      <w:r w:rsidR="007D6398" w:rsidRPr="004A4EB8">
        <w:rPr>
          <w:rFonts w:ascii="Arial" w:hAnsi="Arial" w:cs="Arial"/>
          <w:b w:val="0"/>
          <w:noProof w:val="0"/>
          <w:sz w:val="22"/>
          <w:szCs w:val="22"/>
          <w:lang w:val="es-ES"/>
        </w:rPr>
        <w:t>post de valor por dinero de proyectos APP, en línea con las mejores prácticas internacionales del sector</w:t>
      </w:r>
      <w:r w:rsidR="003F57E6" w:rsidRPr="004A4EB8">
        <w:rPr>
          <w:rFonts w:ascii="Arial" w:hAnsi="Arial" w:cs="Arial"/>
          <w:b w:val="0"/>
          <w:noProof w:val="0"/>
          <w:sz w:val="22"/>
          <w:szCs w:val="22"/>
          <w:lang w:val="es-ES"/>
        </w:rPr>
        <w:t>.</w:t>
      </w:r>
      <w:r w:rsidR="003F57E6" w:rsidRPr="0089461C">
        <w:rPr>
          <w:rFonts w:ascii="Arial" w:hAnsi="Arial" w:cs="Arial"/>
          <w:b w:val="0"/>
          <w:noProof w:val="0"/>
          <w:sz w:val="22"/>
          <w:szCs w:val="22"/>
          <w:lang w:val="es-ES"/>
        </w:rPr>
        <w:t xml:space="preserve"> </w:t>
      </w:r>
    </w:p>
    <w:p w14:paraId="55DC58C9" w14:textId="77777777" w:rsidR="00F94273" w:rsidRPr="00CA65C6" w:rsidRDefault="00F94273"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89461C">
        <w:rPr>
          <w:rFonts w:ascii="Arial" w:hAnsi="Arial" w:cs="Arial"/>
          <w:b w:val="0"/>
          <w:noProof w:val="0"/>
          <w:sz w:val="22"/>
          <w:szCs w:val="22"/>
          <w:lang w:val="es-ES"/>
        </w:rPr>
        <w:t>La Evaluación Final</w:t>
      </w:r>
      <w:r w:rsidR="008B73A7" w:rsidRPr="0089461C">
        <w:rPr>
          <w:rFonts w:ascii="Arial" w:hAnsi="Arial" w:cs="Arial"/>
          <w:b w:val="0"/>
          <w:noProof w:val="0"/>
          <w:sz w:val="22"/>
          <w:szCs w:val="22"/>
          <w:lang w:val="es-ES"/>
        </w:rPr>
        <w:t xml:space="preserve"> se </w:t>
      </w:r>
      <w:r w:rsidR="00CA65C6" w:rsidRPr="0089461C">
        <w:rPr>
          <w:rFonts w:ascii="Arial" w:hAnsi="Arial" w:cs="Arial"/>
          <w:b w:val="0"/>
          <w:noProof w:val="0"/>
          <w:sz w:val="22"/>
          <w:szCs w:val="22"/>
          <w:lang w:val="es-ES"/>
        </w:rPr>
        <w:t>realizar</w:t>
      </w:r>
      <w:r w:rsidR="00CA65C6" w:rsidRPr="00CA65C6">
        <w:rPr>
          <w:rFonts w:ascii="Arial" w:hAnsi="Arial" w:cs="Arial"/>
          <w:b w:val="0"/>
          <w:noProof w:val="0"/>
          <w:sz w:val="22"/>
          <w:szCs w:val="22"/>
          <w:lang w:val="es-ES"/>
        </w:rPr>
        <w:t>á</w:t>
      </w:r>
      <w:r w:rsidR="008B73A7" w:rsidRPr="00CA65C6">
        <w:rPr>
          <w:rFonts w:ascii="Arial" w:hAnsi="Arial" w:cs="Arial"/>
          <w:b w:val="0"/>
          <w:noProof w:val="0"/>
          <w:sz w:val="22"/>
          <w:szCs w:val="22"/>
          <w:lang w:val="es-ES"/>
        </w:rPr>
        <w:t xml:space="preserve"> en formato de PCR</w:t>
      </w:r>
      <w:r w:rsidRPr="00CA65C6">
        <w:rPr>
          <w:rFonts w:ascii="Arial" w:hAnsi="Arial" w:cs="Arial"/>
          <w:b w:val="0"/>
          <w:noProof w:val="0"/>
          <w:sz w:val="22"/>
          <w:szCs w:val="22"/>
          <w:lang w:val="es-ES"/>
        </w:rPr>
        <w:t xml:space="preserve">. </w:t>
      </w:r>
      <w:r w:rsidR="008B73A7" w:rsidRPr="00CA65C6">
        <w:rPr>
          <w:rFonts w:ascii="Arial" w:hAnsi="Arial" w:cs="Arial"/>
          <w:b w:val="0"/>
          <w:noProof w:val="0"/>
          <w:sz w:val="22"/>
          <w:szCs w:val="22"/>
          <w:lang w:val="es-ES"/>
        </w:rPr>
        <w:t xml:space="preserve">La misma </w:t>
      </w:r>
      <w:r w:rsidR="00D34266">
        <w:rPr>
          <w:rFonts w:ascii="Arial" w:hAnsi="Arial" w:cs="Arial"/>
          <w:b w:val="0"/>
          <w:noProof w:val="0"/>
          <w:sz w:val="22"/>
          <w:szCs w:val="22"/>
          <w:lang w:val="es-ES"/>
        </w:rPr>
        <w:t xml:space="preserve">que deberá estar contratada por el </w:t>
      </w:r>
      <w:r w:rsidR="002806E2">
        <w:rPr>
          <w:rFonts w:ascii="Arial" w:hAnsi="Arial" w:cs="Arial"/>
          <w:b w:val="0"/>
          <w:noProof w:val="0"/>
          <w:sz w:val="22"/>
          <w:szCs w:val="22"/>
          <w:lang w:val="es-ES"/>
        </w:rPr>
        <w:t xml:space="preserve">MEF </w:t>
      </w:r>
      <w:r w:rsidR="00F0312B" w:rsidRPr="00F0312B">
        <w:rPr>
          <w:rFonts w:ascii="Arial" w:hAnsi="Arial" w:cs="Arial"/>
          <w:b w:val="0"/>
          <w:noProof w:val="0"/>
          <w:sz w:val="22"/>
          <w:szCs w:val="22"/>
          <w:lang w:val="es-ES_tradnl"/>
        </w:rPr>
        <w:t>a los 90 días contados a partir de la fecha en que se haya desembolsado el 95% de los recursos del préstamo</w:t>
      </w:r>
      <w:r w:rsidRPr="00CA65C6">
        <w:rPr>
          <w:rFonts w:ascii="Arial" w:hAnsi="Arial" w:cs="Arial"/>
          <w:b w:val="0"/>
          <w:noProof w:val="0"/>
          <w:sz w:val="22"/>
          <w:szCs w:val="22"/>
          <w:lang w:val="es-ES"/>
        </w:rPr>
        <w:t xml:space="preserve">.  </w:t>
      </w:r>
    </w:p>
    <w:p w14:paraId="0146F309" w14:textId="77777777" w:rsidR="00EA36DA" w:rsidRPr="00EA36DA" w:rsidRDefault="00EA36DA" w:rsidP="00EA36DA">
      <w:pPr>
        <w:rPr>
          <w:lang w:val="es-ES" w:eastAsia="es-AR"/>
        </w:rPr>
      </w:pPr>
    </w:p>
    <w:p w14:paraId="19E655D9" w14:textId="77777777" w:rsidR="00562112" w:rsidRPr="00302907" w:rsidRDefault="00302907" w:rsidP="00562112">
      <w:pPr>
        <w:pStyle w:val="ColorfulList-Accent11"/>
        <w:spacing w:after="0" w:line="360" w:lineRule="auto"/>
        <w:ind w:left="0"/>
        <w:jc w:val="both"/>
        <w:rPr>
          <w:rStyle w:val="Heading1Char"/>
          <w:rFonts w:ascii="Arial" w:eastAsia="Times New Roman" w:hAnsi="Arial" w:cs="Arial"/>
          <w:spacing w:val="-3"/>
          <w:sz w:val="22"/>
          <w:lang w:val="es-ES"/>
        </w:rPr>
      </w:pPr>
      <w:bookmarkStart w:id="14" w:name="_Hlk519180566"/>
      <w:bookmarkStart w:id="15" w:name="_Toc491518999"/>
      <w:r w:rsidRPr="00302907">
        <w:rPr>
          <w:rStyle w:val="Heading1Char"/>
          <w:rFonts w:ascii="Arial" w:eastAsia="Times New Roman" w:hAnsi="Arial" w:cs="Arial"/>
          <w:spacing w:val="-3"/>
          <w:sz w:val="22"/>
          <w:lang w:val="es-ES"/>
        </w:rPr>
        <w:lastRenderedPageBreak/>
        <w:t>Conocimiento Existente</w:t>
      </w:r>
      <w:r w:rsidR="00562112" w:rsidRPr="00302907">
        <w:rPr>
          <w:rStyle w:val="Heading1Char"/>
          <w:rFonts w:ascii="Arial" w:eastAsia="Times New Roman" w:hAnsi="Arial" w:cs="Arial"/>
          <w:spacing w:val="-3"/>
          <w:sz w:val="22"/>
          <w:lang w:val="es-ES"/>
        </w:rPr>
        <w:t xml:space="preserve"> (evalua</w:t>
      </w:r>
      <w:r w:rsidRPr="00302907">
        <w:rPr>
          <w:rStyle w:val="Heading1Char"/>
          <w:rFonts w:ascii="Arial" w:eastAsia="Times New Roman" w:hAnsi="Arial" w:cs="Arial"/>
          <w:spacing w:val="-3"/>
          <w:sz w:val="22"/>
          <w:lang w:val="es-ES"/>
        </w:rPr>
        <w:t>c</w:t>
      </w:r>
      <w:r w:rsidR="00562112" w:rsidRPr="00302907">
        <w:rPr>
          <w:rStyle w:val="Heading1Char"/>
          <w:rFonts w:ascii="Arial" w:eastAsia="Times New Roman" w:hAnsi="Arial" w:cs="Arial"/>
          <w:spacing w:val="-3"/>
          <w:sz w:val="22"/>
          <w:lang w:val="es-ES"/>
        </w:rPr>
        <w:t>ion</w:t>
      </w:r>
      <w:r w:rsidRPr="00302907">
        <w:rPr>
          <w:rStyle w:val="Heading1Char"/>
          <w:rFonts w:ascii="Arial" w:eastAsia="Times New Roman" w:hAnsi="Arial" w:cs="Arial"/>
          <w:spacing w:val="-3"/>
          <w:sz w:val="22"/>
          <w:lang w:val="es-ES"/>
        </w:rPr>
        <w:t>e</w:t>
      </w:r>
      <w:r w:rsidR="00562112" w:rsidRPr="00302907">
        <w:rPr>
          <w:rStyle w:val="Heading1Char"/>
          <w:rFonts w:ascii="Arial" w:eastAsia="Times New Roman" w:hAnsi="Arial" w:cs="Arial"/>
          <w:spacing w:val="-3"/>
          <w:sz w:val="22"/>
          <w:lang w:val="es-ES"/>
        </w:rPr>
        <w:t>s</w:t>
      </w:r>
      <w:r w:rsidRPr="00302907">
        <w:rPr>
          <w:rStyle w:val="Heading1Char"/>
          <w:rFonts w:ascii="Arial" w:eastAsia="Times New Roman" w:hAnsi="Arial" w:cs="Arial"/>
          <w:spacing w:val="-3"/>
          <w:sz w:val="22"/>
          <w:lang w:val="es-ES"/>
        </w:rPr>
        <w:t xml:space="preserve"> previas</w:t>
      </w:r>
      <w:r w:rsidR="00562112" w:rsidRPr="00302907">
        <w:rPr>
          <w:rStyle w:val="Heading1Char"/>
          <w:rFonts w:ascii="Arial" w:eastAsia="Times New Roman" w:hAnsi="Arial" w:cs="Arial"/>
          <w:spacing w:val="-3"/>
          <w:sz w:val="22"/>
          <w:lang w:val="es-ES"/>
        </w:rPr>
        <w:t xml:space="preserve">, </w:t>
      </w:r>
      <w:r w:rsidRPr="00302907">
        <w:rPr>
          <w:rStyle w:val="Heading1Char"/>
          <w:rFonts w:ascii="Arial" w:eastAsia="Times New Roman" w:hAnsi="Arial" w:cs="Arial"/>
          <w:spacing w:val="-3"/>
          <w:sz w:val="22"/>
          <w:lang w:val="es-ES"/>
        </w:rPr>
        <w:t xml:space="preserve">analisis </w:t>
      </w:r>
      <w:r w:rsidR="00562112" w:rsidRPr="00302907">
        <w:rPr>
          <w:rStyle w:val="Heading1Char"/>
          <w:rFonts w:ascii="Arial" w:eastAsia="Times New Roman" w:hAnsi="Arial" w:cs="Arial"/>
          <w:spacing w:val="-3"/>
          <w:sz w:val="22"/>
          <w:lang w:val="es-ES"/>
        </w:rPr>
        <w:t>economic</w:t>
      </w:r>
      <w:r w:rsidRPr="00302907">
        <w:rPr>
          <w:rStyle w:val="Heading1Char"/>
          <w:rFonts w:ascii="Arial" w:eastAsia="Times New Roman" w:hAnsi="Arial" w:cs="Arial"/>
          <w:spacing w:val="-3"/>
          <w:sz w:val="22"/>
          <w:lang w:val="es-ES"/>
        </w:rPr>
        <w:t>o</w:t>
      </w:r>
      <w:r w:rsidR="00562112" w:rsidRPr="00302907">
        <w:rPr>
          <w:rStyle w:val="Heading1Char"/>
          <w:rFonts w:ascii="Arial" w:eastAsia="Times New Roman" w:hAnsi="Arial" w:cs="Arial"/>
          <w:spacing w:val="-3"/>
          <w:sz w:val="22"/>
          <w:lang w:val="es-ES"/>
        </w:rPr>
        <w:t xml:space="preserve"> </w:t>
      </w:r>
      <w:r w:rsidRPr="00302907">
        <w:rPr>
          <w:rStyle w:val="Heading1Char"/>
          <w:rFonts w:ascii="Arial" w:eastAsia="Times New Roman" w:hAnsi="Arial" w:cs="Arial"/>
          <w:spacing w:val="-3"/>
          <w:sz w:val="22"/>
          <w:lang w:val="es-ES"/>
        </w:rPr>
        <w:t>ex ante</w:t>
      </w:r>
      <w:r w:rsidR="00562112" w:rsidRPr="00302907">
        <w:rPr>
          <w:rStyle w:val="Heading1Char"/>
          <w:rFonts w:ascii="Arial" w:eastAsia="Times New Roman" w:hAnsi="Arial" w:cs="Arial"/>
          <w:spacing w:val="-3"/>
          <w:sz w:val="22"/>
          <w:lang w:val="es-ES"/>
        </w:rPr>
        <w:t>)</w:t>
      </w:r>
    </w:p>
    <w:bookmarkEnd w:id="14"/>
    <w:p w14:paraId="34781471" w14:textId="77777777" w:rsidR="001508B5" w:rsidRPr="007744D6" w:rsidRDefault="001508B5" w:rsidP="004A4EB8">
      <w:pPr>
        <w:pStyle w:val="Heading4"/>
        <w:numPr>
          <w:ilvl w:val="1"/>
          <w:numId w:val="10"/>
        </w:numPr>
        <w:tabs>
          <w:tab w:val="clear" w:pos="1440"/>
          <w:tab w:val="left" w:pos="720"/>
        </w:tabs>
        <w:ind w:left="720" w:hanging="720"/>
        <w:rPr>
          <w:rFonts w:ascii="Arial" w:eastAsia="Arial" w:hAnsi="Arial" w:cs="Arial"/>
          <w:sz w:val="22"/>
        </w:rPr>
      </w:pPr>
      <w:r w:rsidRPr="007744D6">
        <w:rPr>
          <w:rFonts w:ascii="Arial" w:eastAsia="Arial" w:hAnsi="Arial" w:cs="Arial"/>
          <w:b w:val="0"/>
          <w:sz w:val="22"/>
        </w:rPr>
        <w:t>En las últimas dos décadas, el Banco ha apoyado el desarrollo de los marcos institucionales de APP en la Región a través de operaciones de crédito y asistencia técnica. Resaltan las experiencias de los préstamos: a) Programa de Apoyo a la Participación Privada en Infraestructura (CO-L1131) cuyo objetivo es fortalecer los mecanismos técnicos y regulatorios que promuevan la vinculación del sector privado en la financiación, provisión, operación y mantenimiento de la infraestructura y servicios asociados en diferentes sectores económicos y sociales y; b) el Apoyo al Programa de APP de Colombia (CO-L1162) cuyo objetivo fue contribuir a incrementar la inversión privada en la provisión y gestión de infraestructura productiva y social, a través de la consolidación de la política pública para la vinculación de la participación privada, a nivel nacional y territorial. Adicionalmente el Banco tuvo una serie de asistencias técnicas bajo el Fondo Multilateral de Inversión (FOMIN) para apoyar el diseño e implementación de Unidades de APP en la Región. Destacan: (i) la CT Regional de Asesoría a Programas de APP (RG-M1214) que apoyó programas de fortalecimiento institucional para provisión de infraestructura a través de APP; el apoyo a Minas Gerais en Brasil (BR-M1001), cuyo objetivo fue institucionalizar el sistema permanente de contratación público-privada a través de la creación e implementación de un nuevo marco de financiamiento de colaboración público privada, (ii) la CT de Desarrollo de la capacidad institucional fiscal de las Asociaciones Público Privadas (RG-T2902) cuyo objetivo es apoyar la capacidad técnica de los ministerios de finanzas para la gestión de riesgos fiscales de las APP (identificación, asignación, el análisis y mitigación), así como fortalecer los canales institucionales entre el sector público y privado con el fin de promover la coordinación eficaz que asegure la sostenibilidad fiscal de las APP; y (iii) la CT del Programa para el Apoyo de APP en infraestructura (RG-T2998) que apoya a los países en la implementación de proyectos APP a través de (i) el desarrollo y fortalecimiento de marcos regulatorios y capacidad institucional, (ii) apoyo en la identificación, evaluación y preparación de proyectos APP y (iii) generación, sistematización y diseminación de conocimiento, mejores prácticas de APP en infraestructura.</w:t>
      </w:r>
    </w:p>
    <w:p w14:paraId="7DB4F146" w14:textId="77777777" w:rsidR="001508B5" w:rsidRPr="007744D6" w:rsidRDefault="001508B5" w:rsidP="004A4EB8">
      <w:pPr>
        <w:pStyle w:val="Heading4"/>
        <w:numPr>
          <w:ilvl w:val="1"/>
          <w:numId w:val="10"/>
        </w:numPr>
        <w:tabs>
          <w:tab w:val="clear" w:pos="1440"/>
          <w:tab w:val="left" w:pos="720"/>
        </w:tabs>
        <w:ind w:left="720" w:hanging="720"/>
        <w:rPr>
          <w:rFonts w:ascii="Arial" w:eastAsia="Arial" w:hAnsi="Arial" w:cs="Arial"/>
          <w:sz w:val="22"/>
        </w:rPr>
      </w:pPr>
      <w:r w:rsidRPr="007744D6">
        <w:rPr>
          <w:rFonts w:ascii="Arial" w:eastAsia="Arial" w:hAnsi="Arial" w:cs="Arial"/>
          <w:b w:val="0"/>
          <w:sz w:val="22"/>
        </w:rPr>
        <w:t>A través de dos décadas de estar apoyando programas de diseño, implementación y fortalecimiento de los programas de APP, las lecciones aprendidas se pueden resumir en los siguientes puntos:</w:t>
      </w:r>
    </w:p>
    <w:p w14:paraId="21991829" w14:textId="2ADCC97D" w:rsidR="001508B5" w:rsidRPr="007D0857" w:rsidRDefault="001508B5" w:rsidP="00164D86">
      <w:pPr>
        <w:pStyle w:val="subpar"/>
        <w:numPr>
          <w:ilvl w:val="2"/>
          <w:numId w:val="15"/>
        </w:numPr>
        <w:tabs>
          <w:tab w:val="clear" w:pos="2304"/>
        </w:tabs>
        <w:ind w:left="1080" w:hanging="360"/>
        <w:rPr>
          <w:rFonts w:ascii="Arial" w:eastAsia="Arial" w:hAnsi="Arial" w:cs="Arial"/>
          <w:sz w:val="22"/>
          <w:szCs w:val="22"/>
        </w:rPr>
      </w:pPr>
      <w:r w:rsidRPr="007D0857">
        <w:rPr>
          <w:rFonts w:ascii="Arial" w:eastAsia="Arial" w:hAnsi="Arial" w:cs="Arial"/>
          <w:sz w:val="22"/>
          <w:szCs w:val="22"/>
        </w:rPr>
        <w:t>Un factor clave para reducir la brecha en infraestructura y aumentar la provisión y la calidad de los servicios públicos es a través de facilitar la participación de la iniciativa privada en el financiamiento y operación de la infraestructura pública (e</w:t>
      </w:r>
      <w:r w:rsidR="00F64CA0">
        <w:rPr>
          <w:rFonts w:ascii="Arial" w:eastAsia="Arial" w:hAnsi="Arial" w:cs="Arial"/>
          <w:sz w:val="22"/>
          <w:szCs w:val="22"/>
        </w:rPr>
        <w:t>j</w:t>
      </w:r>
      <w:r w:rsidRPr="007D0857">
        <w:rPr>
          <w:rFonts w:ascii="Arial" w:eastAsia="Arial" w:hAnsi="Arial" w:cs="Arial"/>
          <w:sz w:val="22"/>
          <w:szCs w:val="22"/>
        </w:rPr>
        <w:t>. APP). Históricamente, el sector público en LAC ha financiado la mayoría de los servicios de infraestructura pública. Esto no ha resultado ser tan positivo pues la mayoría de los países en la región tienen poco espacio fiscal disponible lo que ha tendido a reducir los recursos asignados a inversión pública. Por ello toma mayor relevancia el rol del sector privado en la participación de la inversión pública</w:t>
      </w:r>
      <w:r w:rsidRPr="007D0857">
        <w:rPr>
          <w:rFonts w:ascii="Arial" w:eastAsia="Arial" w:hAnsi="Arial" w:cs="Arial"/>
          <w:sz w:val="22"/>
          <w:szCs w:val="22"/>
          <w:vertAlign w:val="superscript"/>
        </w:rPr>
        <w:footnoteReference w:id="21"/>
      </w:r>
      <w:r w:rsidRPr="007D0857">
        <w:rPr>
          <w:rFonts w:ascii="Arial" w:eastAsia="Arial" w:hAnsi="Arial" w:cs="Arial"/>
          <w:sz w:val="22"/>
          <w:szCs w:val="22"/>
        </w:rPr>
        <w:t xml:space="preserve"> no solo como una fuente de financiamiento, sino como una fuente de provisión de servicios de calidad, ya que usualmente los esquemas de APP mantienen incentivos basados en indicadores de desempeño en la provisión de servicios públicos</w:t>
      </w:r>
      <w:r w:rsidRPr="007D0857">
        <w:rPr>
          <w:rFonts w:ascii="Arial" w:eastAsia="Arial" w:hAnsi="Arial" w:cs="Arial"/>
          <w:sz w:val="22"/>
          <w:szCs w:val="22"/>
          <w:vertAlign w:val="superscript"/>
        </w:rPr>
        <w:footnoteReference w:id="22"/>
      </w:r>
      <w:r w:rsidRPr="007D0857">
        <w:rPr>
          <w:rFonts w:ascii="Arial" w:eastAsia="Arial" w:hAnsi="Arial" w:cs="Arial"/>
          <w:sz w:val="22"/>
          <w:szCs w:val="22"/>
        </w:rPr>
        <w:t>.</w:t>
      </w:r>
    </w:p>
    <w:p w14:paraId="09409339" w14:textId="22E3BE5E" w:rsidR="001508B5" w:rsidRPr="007D0857" w:rsidRDefault="001508B5" w:rsidP="00164D86">
      <w:pPr>
        <w:pStyle w:val="subpar"/>
        <w:numPr>
          <w:ilvl w:val="2"/>
          <w:numId w:val="15"/>
        </w:numPr>
        <w:tabs>
          <w:tab w:val="clear" w:pos="2304"/>
        </w:tabs>
        <w:ind w:left="1080" w:hanging="360"/>
        <w:rPr>
          <w:rFonts w:ascii="Arial" w:eastAsia="Arial" w:hAnsi="Arial" w:cs="Arial"/>
          <w:sz w:val="22"/>
          <w:szCs w:val="22"/>
        </w:rPr>
      </w:pPr>
      <w:r w:rsidRPr="007D0857">
        <w:rPr>
          <w:rFonts w:ascii="Arial" w:eastAsia="Arial" w:hAnsi="Arial" w:cs="Arial"/>
          <w:sz w:val="22"/>
          <w:szCs w:val="22"/>
        </w:rPr>
        <w:lastRenderedPageBreak/>
        <w:t xml:space="preserve">En términos de un programa de APP fiscalmente sustentable, es necesario: (i) establecer un marco legal y regulatorio específico para APP que asigne funciones y responsabilidades a los diferentes </w:t>
      </w:r>
      <w:r>
        <w:rPr>
          <w:rFonts w:ascii="Arial" w:eastAsia="Arial" w:hAnsi="Arial" w:cs="Arial"/>
          <w:sz w:val="22"/>
          <w:szCs w:val="22"/>
        </w:rPr>
        <w:t>actores involucrados</w:t>
      </w:r>
      <w:r w:rsidRPr="007D0857">
        <w:rPr>
          <w:rFonts w:ascii="Arial" w:eastAsia="Arial" w:hAnsi="Arial" w:cs="Arial"/>
          <w:sz w:val="22"/>
          <w:szCs w:val="22"/>
        </w:rPr>
        <w:t xml:space="preserve"> así como reglas, procesos y procedimientos para la participación del sector privado; (ii) es importante fortalecer los procesos de </w:t>
      </w:r>
      <w:r w:rsidR="00F64CA0" w:rsidRPr="007D0857">
        <w:rPr>
          <w:rFonts w:ascii="Arial" w:eastAsia="Arial" w:hAnsi="Arial" w:cs="Arial"/>
          <w:sz w:val="22"/>
          <w:szCs w:val="22"/>
        </w:rPr>
        <w:t>preinversión</w:t>
      </w:r>
      <w:r w:rsidRPr="007D0857">
        <w:rPr>
          <w:rFonts w:ascii="Arial" w:eastAsia="Arial" w:hAnsi="Arial" w:cs="Arial"/>
          <w:sz w:val="22"/>
          <w:szCs w:val="22"/>
        </w:rPr>
        <w:t xml:space="preserve"> y la capacidad institucional de los órganos gubernamentales para el diseño, implementación, seguimiento y evaluación de los proyectos APP. En específico, la capacidad institucional del MEF en la identificación, análisis y seguimiento de los </w:t>
      </w:r>
      <w:r w:rsidR="00C60DD0">
        <w:rPr>
          <w:rFonts w:ascii="Arial" w:eastAsia="Arial" w:hAnsi="Arial" w:cs="Arial"/>
          <w:sz w:val="22"/>
          <w:szCs w:val="22"/>
        </w:rPr>
        <w:t>compromisos</w:t>
      </w:r>
      <w:r w:rsidR="00C60DD0" w:rsidRPr="007D0857">
        <w:rPr>
          <w:rFonts w:ascii="Arial" w:eastAsia="Arial" w:hAnsi="Arial" w:cs="Arial"/>
          <w:sz w:val="22"/>
          <w:szCs w:val="22"/>
        </w:rPr>
        <w:t xml:space="preserve"> </w:t>
      </w:r>
      <w:r w:rsidRPr="007D0857">
        <w:rPr>
          <w:rFonts w:ascii="Arial" w:eastAsia="Arial" w:hAnsi="Arial" w:cs="Arial"/>
          <w:sz w:val="22"/>
          <w:szCs w:val="22"/>
        </w:rPr>
        <w:t>firmes y contingentes que resultan de las APP es clave, siendo el MEF el ente que vela por la sostenibilidad fiscal y el uso eficiente de los recursos públicos</w:t>
      </w:r>
      <w:r w:rsidRPr="007D0857">
        <w:rPr>
          <w:rFonts w:ascii="Arial" w:eastAsia="Arial" w:hAnsi="Arial" w:cs="Arial"/>
          <w:sz w:val="22"/>
          <w:szCs w:val="22"/>
          <w:vertAlign w:val="superscript"/>
        </w:rPr>
        <w:footnoteReference w:id="23"/>
      </w:r>
      <w:r w:rsidRPr="007D0857">
        <w:rPr>
          <w:rFonts w:ascii="Arial" w:eastAsia="Arial" w:hAnsi="Arial" w:cs="Arial"/>
          <w:sz w:val="22"/>
          <w:szCs w:val="22"/>
        </w:rPr>
        <w:t xml:space="preserve"> y; (iii) desarrollar mecanismos que generen la sostenibilidad financiera de los proyectos APP y en su caso, provea de manera responsable, garantías a los proyectos que promuevan su bancabilidad siempre y cuando éstas se basen en un análisis exhaustivo y justificado de los riesgos que generan las APP y los compromisos firmes y contingentes que adquiere el gobierno.</w:t>
      </w:r>
    </w:p>
    <w:p w14:paraId="0D5C9946" w14:textId="77777777" w:rsidR="001508B5" w:rsidRPr="007D0857" w:rsidRDefault="001508B5" w:rsidP="004A4EB8">
      <w:pPr>
        <w:pStyle w:val="Heading4"/>
        <w:numPr>
          <w:ilvl w:val="1"/>
          <w:numId w:val="10"/>
        </w:numPr>
        <w:tabs>
          <w:tab w:val="clear" w:pos="1440"/>
          <w:tab w:val="left" w:pos="720"/>
        </w:tabs>
        <w:ind w:left="720" w:hanging="720"/>
        <w:rPr>
          <w:rFonts w:ascii="Arial" w:eastAsia="Arial" w:hAnsi="Arial" w:cs="Arial"/>
          <w:sz w:val="22"/>
        </w:rPr>
      </w:pPr>
      <w:r w:rsidRPr="004A4EB8">
        <w:rPr>
          <w:rFonts w:ascii="Arial" w:eastAsia="Arial" w:hAnsi="Arial" w:cs="Arial"/>
          <w:b w:val="0"/>
          <w:sz w:val="22"/>
        </w:rPr>
        <w:t>Algunas</w:t>
      </w:r>
      <w:r w:rsidRPr="007D0857">
        <w:rPr>
          <w:rFonts w:ascii="Arial" w:eastAsia="Arial" w:hAnsi="Arial" w:cs="Arial"/>
          <w:sz w:val="22"/>
        </w:rPr>
        <w:t xml:space="preserve"> </w:t>
      </w:r>
      <w:r w:rsidRPr="005263A1">
        <w:rPr>
          <w:rFonts w:ascii="Arial" w:eastAsia="Arial" w:hAnsi="Arial" w:cs="Arial"/>
          <w:b w:val="0"/>
          <w:sz w:val="22"/>
        </w:rPr>
        <w:t>experiencias empíricas incluyen los siguientes casos</w:t>
      </w:r>
      <w:r w:rsidRPr="007D0857">
        <w:rPr>
          <w:rFonts w:ascii="Arial" w:eastAsia="Arial" w:hAnsi="Arial" w:cs="Arial"/>
          <w:sz w:val="22"/>
        </w:rPr>
        <w:t>:</w:t>
      </w:r>
    </w:p>
    <w:p w14:paraId="3470C24F" w14:textId="77777777" w:rsidR="001508B5" w:rsidRPr="007D0857" w:rsidRDefault="001508B5" w:rsidP="00164D86">
      <w:pPr>
        <w:pStyle w:val="subpar"/>
        <w:numPr>
          <w:ilvl w:val="2"/>
          <w:numId w:val="15"/>
        </w:numPr>
        <w:tabs>
          <w:tab w:val="clear" w:pos="2304"/>
        </w:tabs>
        <w:ind w:left="1080" w:hanging="360"/>
        <w:rPr>
          <w:rFonts w:ascii="Arial" w:eastAsia="Arial" w:hAnsi="Arial" w:cs="Arial"/>
          <w:sz w:val="22"/>
          <w:szCs w:val="22"/>
        </w:rPr>
      </w:pPr>
      <w:r w:rsidRPr="007D0857">
        <w:rPr>
          <w:rFonts w:ascii="Arial" w:eastAsia="Arial" w:hAnsi="Arial" w:cs="Arial"/>
          <w:sz w:val="22"/>
          <w:szCs w:val="22"/>
        </w:rPr>
        <w:t>Colombia: En sus cuatro generaciones de concesiones viales, los proyectos de APP han transitado de un esquema de asignación del riesgo mayoritariamente pública y discrecional, a un sistema de asignación del riesgo mayoritariamente privada y estándar, esto ha venido acompañado de una Unidad Especializada dentro del Ministerio, encargada de definir los lineamientos para la evaluación del riesgo y los pasivos contingentes, con la finalidad de darle sostenibilidad al programa de APP.</w:t>
      </w:r>
    </w:p>
    <w:p w14:paraId="64DB2D29" w14:textId="415B9E3A" w:rsidR="00884422" w:rsidRDefault="001508B5" w:rsidP="00164D86">
      <w:pPr>
        <w:pStyle w:val="subpar"/>
        <w:numPr>
          <w:ilvl w:val="2"/>
          <w:numId w:val="15"/>
        </w:numPr>
        <w:tabs>
          <w:tab w:val="clear" w:pos="2304"/>
        </w:tabs>
        <w:ind w:left="1080" w:hanging="360"/>
        <w:rPr>
          <w:rFonts w:ascii="Arial" w:eastAsia="Arial" w:hAnsi="Arial" w:cs="Arial"/>
          <w:sz w:val="22"/>
          <w:szCs w:val="22"/>
        </w:rPr>
      </w:pPr>
      <w:r w:rsidRPr="007D0857">
        <w:rPr>
          <w:rFonts w:ascii="Arial" w:eastAsia="Arial" w:hAnsi="Arial" w:cs="Arial"/>
          <w:sz w:val="22"/>
          <w:szCs w:val="22"/>
        </w:rPr>
        <w:t>Perú: Si bien, el país cuenta con una Unidad Especializada para la estructuración de proyectos de APP (Proinversión), la capacidad institucional del MEF es vital en la aprobación de nuevos proyectos. En este sentido, desde su etapa inicial, el MEF debe cerciorarse que los compromisos, firmes y contingentes, que planeen adquirirse por parte de las Entidades Públicas Concedentes en los próximos 3 años mediante esquemas de APP, tengan la capacidad presupuestal para hacerlo (a través de los Informes Multianuales de Inversiones). Bajo este proceso, el MEF ha podido generar una cartera que atienda las necesidades de infraestructura a través de un esquema de planeación de la inversión (típicamente mediante iniciativa pública), guardando los límites que le marca su programa Macro-Fiscal de mediano plazo y su ley de APP.</w:t>
      </w:r>
    </w:p>
    <w:p w14:paraId="47605D47" w14:textId="77777777" w:rsidR="001508B5" w:rsidRPr="00884422" w:rsidRDefault="001508B5" w:rsidP="00164D86">
      <w:pPr>
        <w:pStyle w:val="subpar"/>
        <w:numPr>
          <w:ilvl w:val="2"/>
          <w:numId w:val="15"/>
        </w:numPr>
        <w:tabs>
          <w:tab w:val="clear" w:pos="2304"/>
        </w:tabs>
        <w:ind w:left="1080" w:hanging="360"/>
        <w:rPr>
          <w:rFonts w:ascii="Arial" w:eastAsia="Arial" w:hAnsi="Arial" w:cs="Arial"/>
          <w:sz w:val="22"/>
          <w:szCs w:val="22"/>
        </w:rPr>
      </w:pPr>
      <w:r w:rsidRPr="00F941B0">
        <w:rPr>
          <w:rFonts w:ascii="Arial" w:eastAsia="Arial" w:hAnsi="Arial" w:cs="Arial"/>
          <w:sz w:val="22"/>
          <w:szCs w:val="22"/>
        </w:rPr>
        <w:t>Paraguay: Aunque el programa de APP en el país es muy reciente, con tan solo un proyecto adjudicado, la Secretaría Técnica de Planeación ha llevado un programa intensivo de capacitación y fortalecimiento en la evaluación de los proyectos de APP. Producto de esto han sido las Guías Prácticas para la Formulación y Evaluación de Proyectos de Participación Público-Privada en los siguientes sectores: Obras Viales, Hospitales, Dragados e Hidrovías, Desarrollo Urbano, Aeropuertos; La Guía para la Elaboración del Comparador Público Privado, dos manuales de tratamiento de las Iniciativas Públicas y Privadas, así como de la evaluación de proyectos de APP en etapas tempranas, entre otros. Esto permitirá dar certidumbre al sector público y privado acerca de los criterios de evaluación y por tanto, fortalecerá la estructuración de proyectos.</w:t>
      </w:r>
    </w:p>
    <w:p w14:paraId="56E74F66" w14:textId="77777777" w:rsidR="00671879" w:rsidRPr="004A4EB8" w:rsidRDefault="00671879" w:rsidP="004A4EB8">
      <w:pPr>
        <w:pStyle w:val="Heading4"/>
        <w:numPr>
          <w:ilvl w:val="1"/>
          <w:numId w:val="10"/>
        </w:numPr>
        <w:tabs>
          <w:tab w:val="clear" w:pos="1440"/>
          <w:tab w:val="left" w:pos="720"/>
        </w:tabs>
        <w:ind w:left="720" w:hanging="720"/>
        <w:rPr>
          <w:rFonts w:ascii="Arial" w:eastAsia="Arial" w:hAnsi="Arial" w:cs="Arial"/>
          <w:sz w:val="22"/>
        </w:rPr>
      </w:pPr>
      <w:bookmarkStart w:id="16" w:name="_Hlk519608796"/>
      <w:r w:rsidRPr="004A4EB8">
        <w:rPr>
          <w:rFonts w:ascii="Arial" w:eastAsia="Arial" w:hAnsi="Arial" w:cs="Arial"/>
          <w:b w:val="0"/>
          <w:sz w:val="22"/>
        </w:rPr>
        <w:lastRenderedPageBreak/>
        <w:t>Por la naturaleza de los compromisos que se generan bajo las APP, es fundamental contar con un marco de seguimiento y evaluación de los contratos de APP que puedan estimar y establecer la capacidad de pago del gobierno en aquellas APP denominadas de pago por disponibilidad. Las mismas generan compromisos futuros de pago que restringen el uso de recursos presupuestarios a través del tiempo</w:t>
      </w:r>
      <w:r w:rsidRPr="004A4EB8">
        <w:rPr>
          <w:rFonts w:ascii="Arial" w:eastAsia="Arial" w:hAnsi="Arial"/>
          <w:sz w:val="22"/>
        </w:rPr>
        <w:footnoteReference w:id="24"/>
      </w:r>
      <w:r w:rsidRPr="004A4EB8">
        <w:rPr>
          <w:rFonts w:ascii="Arial" w:eastAsia="Arial" w:hAnsi="Arial" w:cs="Arial"/>
          <w:b w:val="0"/>
          <w:sz w:val="22"/>
        </w:rPr>
        <w:t xml:space="preserve">. </w:t>
      </w:r>
    </w:p>
    <w:p w14:paraId="02DDD765" w14:textId="160ADF5D" w:rsidR="00671879" w:rsidRPr="004A4EB8" w:rsidRDefault="00671879" w:rsidP="004A4EB8">
      <w:pPr>
        <w:pStyle w:val="Heading4"/>
        <w:numPr>
          <w:ilvl w:val="1"/>
          <w:numId w:val="10"/>
        </w:numPr>
        <w:tabs>
          <w:tab w:val="clear" w:pos="1440"/>
          <w:tab w:val="left" w:pos="720"/>
        </w:tabs>
        <w:ind w:left="720" w:hanging="720"/>
        <w:rPr>
          <w:rFonts w:ascii="Arial" w:eastAsia="Arial" w:hAnsi="Arial" w:cs="Arial"/>
          <w:sz w:val="22"/>
        </w:rPr>
      </w:pPr>
      <w:r w:rsidRPr="004A4EB8">
        <w:rPr>
          <w:rFonts w:ascii="Arial" w:eastAsia="Arial" w:hAnsi="Arial" w:cs="Arial"/>
          <w:b w:val="0"/>
          <w:sz w:val="22"/>
        </w:rPr>
        <w:t>La identificación de los riesgos fiscales conlleva a la generación de pasivos contingentes que potencialmente pueden materializarse y crear desbalances en las finanzas públicas (ver caso México y Portugal). A su vez, los proyectos APP bajo la modalidad de pago por disponibilidad generan compromisos firmes a futuro que de no identificarse en el presupuesto puede también generar problemas presupuestarios (ver caso Cataluña, España). Por tanto, es necesario cuantificar y monitorear</w:t>
      </w:r>
      <w:r w:rsidR="00C60DD0">
        <w:rPr>
          <w:rFonts w:ascii="Arial" w:eastAsia="Arial" w:hAnsi="Arial" w:cs="Arial"/>
          <w:b w:val="0"/>
          <w:sz w:val="22"/>
        </w:rPr>
        <w:t xml:space="preserve"> los</w:t>
      </w:r>
      <w:r w:rsidRPr="004A4EB8">
        <w:rPr>
          <w:rFonts w:ascii="Arial" w:eastAsia="Arial" w:hAnsi="Arial" w:cs="Arial"/>
          <w:b w:val="0"/>
          <w:sz w:val="22"/>
        </w:rPr>
        <w:t xml:space="preserve"> </w:t>
      </w:r>
      <w:r w:rsidR="00C60DD0">
        <w:rPr>
          <w:rFonts w:ascii="Arial" w:eastAsia="Arial" w:hAnsi="Arial" w:cs="Arial"/>
          <w:b w:val="0"/>
          <w:sz w:val="22"/>
        </w:rPr>
        <w:t>compromisos</w:t>
      </w:r>
      <w:r w:rsidR="00C60DD0" w:rsidRPr="004A4EB8">
        <w:rPr>
          <w:rFonts w:ascii="Arial" w:eastAsia="Arial" w:hAnsi="Arial" w:cs="Arial"/>
          <w:b w:val="0"/>
          <w:sz w:val="22"/>
        </w:rPr>
        <w:t xml:space="preserve"> </w:t>
      </w:r>
      <w:r w:rsidRPr="004A4EB8">
        <w:rPr>
          <w:rFonts w:ascii="Arial" w:eastAsia="Arial" w:hAnsi="Arial" w:cs="Arial"/>
          <w:b w:val="0"/>
          <w:sz w:val="22"/>
        </w:rPr>
        <w:t>firmes y contingentes</w:t>
      </w:r>
      <w:r w:rsidRPr="00257175">
        <w:rPr>
          <w:rFonts w:ascii="Arial" w:eastAsia="Arial" w:hAnsi="Arial"/>
          <w:b w:val="0"/>
          <w:sz w:val="22"/>
          <w:vertAlign w:val="superscript"/>
        </w:rPr>
        <w:footnoteReference w:id="25"/>
      </w:r>
      <w:r w:rsidRPr="004A4EB8">
        <w:rPr>
          <w:rFonts w:ascii="Arial" w:eastAsia="Arial" w:hAnsi="Arial" w:cs="Arial"/>
          <w:b w:val="0"/>
          <w:sz w:val="22"/>
        </w:rPr>
        <w:t xml:space="preserve">. </w:t>
      </w:r>
    </w:p>
    <w:p w14:paraId="139D0148" w14:textId="77777777" w:rsidR="00671879" w:rsidRPr="007744D6" w:rsidRDefault="00671879" w:rsidP="004A4EB8">
      <w:pPr>
        <w:pStyle w:val="Heading4"/>
        <w:numPr>
          <w:ilvl w:val="1"/>
          <w:numId w:val="10"/>
        </w:numPr>
        <w:tabs>
          <w:tab w:val="clear" w:pos="1440"/>
          <w:tab w:val="left" w:pos="720"/>
        </w:tabs>
        <w:ind w:left="720" w:hanging="720"/>
        <w:rPr>
          <w:rFonts w:ascii="Arial" w:eastAsia="Arial" w:hAnsi="Arial" w:cs="Arial"/>
          <w:sz w:val="22"/>
        </w:rPr>
      </w:pPr>
      <w:r w:rsidRPr="007744D6">
        <w:rPr>
          <w:rFonts w:ascii="Arial" w:eastAsia="Arial" w:hAnsi="Arial" w:cs="Arial"/>
          <w:b w:val="0"/>
          <w:sz w:val="22"/>
        </w:rPr>
        <w:t>En la mayoría de los países de la región se lleva un presupuesto en base caja que limita las proyecciones y estimaciones de los compromisos de las APP en el mediano y largo plazo. Tras la crisis financiera de 2008, el FMI descubrió que el 23% del aumento no esperado de la deuda en Europa y los Estados Unidos se debió a la información incompleta sobre las obligaciones fiscales que reportaban los gobiernos. En un análisis más amplio, Bova, Ruiz-Arranz, Toscalni et al (2016) examinaron datos históricos de 80 países para estimar el costo fiscal promedio de los pasivos contingentes. El pago de pasivos contingentes, según los autores, está dominado por el sector financiero (9.7% del PIB), sin embargo, los pasivos contingentes en APP generaron una carga fiscal promedio de 1.2% del PIB, un número no menor tomando en cuenta la corta edad de la cartera de APP a nivel mundial</w:t>
      </w:r>
      <w:r w:rsidRPr="007744D6">
        <w:rPr>
          <w:rStyle w:val="FootnoteReference"/>
          <w:rFonts w:eastAsia="Arial" w:cs="Arial"/>
          <w:b w:val="0"/>
        </w:rPr>
        <w:footnoteReference w:id="26"/>
      </w:r>
      <w:r w:rsidRPr="007744D6">
        <w:rPr>
          <w:rFonts w:ascii="Arial" w:eastAsia="Arial" w:hAnsi="Arial" w:cs="Arial"/>
          <w:b w:val="0"/>
          <w:sz w:val="22"/>
        </w:rPr>
        <w:t xml:space="preserve">. </w:t>
      </w:r>
    </w:p>
    <w:p w14:paraId="0946D47E" w14:textId="77777777" w:rsidR="00671879" w:rsidRPr="004A4EB8" w:rsidRDefault="00671879" w:rsidP="004A4EB8">
      <w:pPr>
        <w:pStyle w:val="Heading4"/>
        <w:numPr>
          <w:ilvl w:val="1"/>
          <w:numId w:val="10"/>
        </w:numPr>
        <w:tabs>
          <w:tab w:val="clear" w:pos="1440"/>
          <w:tab w:val="left" w:pos="720"/>
        </w:tabs>
        <w:ind w:left="720" w:hanging="720"/>
        <w:rPr>
          <w:rFonts w:ascii="Arial" w:eastAsia="Arial" w:hAnsi="Arial" w:cs="Arial"/>
          <w:sz w:val="22"/>
        </w:rPr>
      </w:pPr>
      <w:r w:rsidRPr="004A4EB8">
        <w:rPr>
          <w:rFonts w:ascii="Arial" w:eastAsia="Arial" w:hAnsi="Arial" w:cs="Arial"/>
          <w:b w:val="0"/>
          <w:sz w:val="22"/>
        </w:rPr>
        <w:t>Según el FMI, la mayoría de los países se desvía significativamente de las mejores prácticas internacionales en términos de responsabilidad y transparencia de las APP lo que limita una evaluación adecuada y oportuna de las implicaciones fiscales potenciales de los proyectos de APP</w:t>
      </w:r>
      <w:r w:rsidRPr="004A4EB8">
        <w:rPr>
          <w:rFonts w:ascii="Arial" w:eastAsia="Arial" w:hAnsi="Arial"/>
          <w:b w:val="0"/>
          <w:sz w:val="22"/>
        </w:rPr>
        <w:footnoteReference w:id="27"/>
      </w:r>
      <w:r w:rsidRPr="004A4EB8">
        <w:rPr>
          <w:rFonts w:ascii="Arial" w:eastAsia="Arial" w:hAnsi="Arial" w:cs="Arial"/>
          <w:b w:val="0"/>
          <w:sz w:val="22"/>
        </w:rPr>
        <w:t xml:space="preserve">. </w:t>
      </w:r>
    </w:p>
    <w:p w14:paraId="7D52AC21" w14:textId="77777777" w:rsidR="00671879" w:rsidRPr="004A4EB8" w:rsidRDefault="00671879" w:rsidP="004A4EB8">
      <w:pPr>
        <w:pStyle w:val="Heading4"/>
        <w:numPr>
          <w:ilvl w:val="1"/>
          <w:numId w:val="10"/>
        </w:numPr>
        <w:tabs>
          <w:tab w:val="clear" w:pos="1440"/>
          <w:tab w:val="left" w:pos="720"/>
        </w:tabs>
        <w:ind w:left="720" w:hanging="720"/>
        <w:rPr>
          <w:rFonts w:ascii="Arial" w:eastAsia="Arial" w:hAnsi="Arial" w:cs="Arial"/>
          <w:sz w:val="22"/>
        </w:rPr>
      </w:pPr>
      <w:r w:rsidRPr="004A4EB8">
        <w:rPr>
          <w:rFonts w:ascii="Arial" w:eastAsia="Arial" w:hAnsi="Arial" w:cs="Arial"/>
          <w:b w:val="0"/>
          <w:sz w:val="22"/>
        </w:rPr>
        <w:t>Las APP son inversión pública y por tanto deben registrarse en el SNIP e incorporarse dentro del proceso de programación y presupuestación del gobierno. Países como Colombia y Perú cuentan con un registro (Registro Único de APP) en donde se lleva a cabo un seguimiento puntual de las APP</w:t>
      </w:r>
      <w:r w:rsidR="00192B66" w:rsidRPr="004A4EB8">
        <w:rPr>
          <w:rFonts w:ascii="Arial" w:eastAsia="Arial" w:hAnsi="Arial"/>
          <w:b w:val="0"/>
          <w:sz w:val="22"/>
        </w:rPr>
        <w:footnoteReference w:id="28"/>
      </w:r>
      <w:r w:rsidRPr="004A4EB8">
        <w:rPr>
          <w:rFonts w:ascii="Arial" w:eastAsia="Arial" w:hAnsi="Arial" w:cs="Arial"/>
          <w:b w:val="0"/>
          <w:sz w:val="22"/>
        </w:rPr>
        <w:t xml:space="preserve">. </w:t>
      </w:r>
    </w:p>
    <w:p w14:paraId="67A25D54" w14:textId="77777777" w:rsidR="00884422" w:rsidRPr="00043160" w:rsidRDefault="00671879" w:rsidP="004A4EB8">
      <w:pPr>
        <w:pStyle w:val="Heading4"/>
        <w:numPr>
          <w:ilvl w:val="1"/>
          <w:numId w:val="10"/>
        </w:numPr>
        <w:tabs>
          <w:tab w:val="clear" w:pos="1440"/>
          <w:tab w:val="left" w:pos="720"/>
        </w:tabs>
        <w:ind w:left="720" w:hanging="720"/>
        <w:rPr>
          <w:rFonts w:eastAsia="Arial"/>
        </w:rPr>
      </w:pPr>
      <w:r w:rsidRPr="004A4EB8">
        <w:rPr>
          <w:rFonts w:ascii="Arial" w:eastAsia="Arial" w:hAnsi="Arial" w:cs="Arial"/>
          <w:b w:val="0"/>
          <w:sz w:val="22"/>
        </w:rPr>
        <w:t xml:space="preserve">Se han adoptado modelos de reciclaje de activos en algunos países fuera de la región como el caso de Australia. En 2014, el gobierno australiano incluyó una medida de iniciativa de reciclaje de activos en su presupuesto 2014-15. La iniciativa otorgó incentivos </w:t>
      </w:r>
      <w:r w:rsidRPr="004A4EB8">
        <w:rPr>
          <w:rFonts w:ascii="Arial" w:eastAsia="Arial" w:hAnsi="Arial" w:cs="Arial"/>
          <w:b w:val="0"/>
          <w:sz w:val="22"/>
        </w:rPr>
        <w:lastRenderedPageBreak/>
        <w:t>a través de contribuciones financieras por un valor de hasta 15% del valor de venta evaluado.</w:t>
      </w:r>
      <w:r w:rsidR="00192B66" w:rsidRPr="004A4EB8">
        <w:rPr>
          <w:rFonts w:ascii="Arial" w:eastAsia="Arial" w:hAnsi="Arial" w:cs="Arial"/>
          <w:b w:val="0"/>
          <w:sz w:val="22"/>
        </w:rPr>
        <w:t xml:space="preserve"> Australia creó un fondo</w:t>
      </w:r>
      <w:r w:rsidR="00192B66" w:rsidRPr="007744D6">
        <w:rPr>
          <w:rFonts w:ascii="Arial" w:hAnsi="Arial" w:cs="Arial"/>
          <w:b w:val="0"/>
          <w:sz w:val="22"/>
          <w:lang w:val="es-ES"/>
        </w:rPr>
        <w:t xml:space="preserve"> de reciclaje (</w:t>
      </w:r>
      <w:r w:rsidR="00192B66" w:rsidRPr="004A4EB8">
        <w:rPr>
          <w:rFonts w:ascii="Arial" w:hAnsi="Arial" w:cs="Arial"/>
          <w:b w:val="0"/>
          <w:i/>
          <w:sz w:val="22"/>
          <w:lang w:val="es-ES"/>
        </w:rPr>
        <w:t>Asset Recycling Fund</w:t>
      </w:r>
      <w:r w:rsidR="00192B66" w:rsidRPr="007744D6">
        <w:rPr>
          <w:rFonts w:ascii="Arial" w:hAnsi="Arial" w:cs="Arial"/>
          <w:b w:val="0"/>
          <w:sz w:val="22"/>
          <w:lang w:val="es-ES"/>
        </w:rPr>
        <w:t>)</w:t>
      </w:r>
      <w:r w:rsidR="00192B66" w:rsidRPr="007744D6">
        <w:rPr>
          <w:rStyle w:val="FootnoteReference"/>
          <w:rFonts w:cs="Arial"/>
          <w:b w:val="0"/>
          <w:lang w:val="es-ES"/>
        </w:rPr>
        <w:footnoteReference w:id="29"/>
      </w:r>
      <w:r w:rsidR="00192B66" w:rsidRPr="007744D6">
        <w:rPr>
          <w:rFonts w:ascii="Arial" w:hAnsi="Arial" w:cs="Arial"/>
          <w:b w:val="0"/>
          <w:sz w:val="22"/>
          <w:lang w:val="es-ES"/>
        </w:rPr>
        <w:t>.</w:t>
      </w:r>
      <w:bookmarkEnd w:id="16"/>
    </w:p>
    <w:p w14:paraId="5AE35CB8" w14:textId="77777777" w:rsidR="00043160" w:rsidRPr="00EA36DA" w:rsidRDefault="00043160" w:rsidP="004A4EB8">
      <w:pPr>
        <w:pStyle w:val="Heading4"/>
        <w:numPr>
          <w:ilvl w:val="1"/>
          <w:numId w:val="10"/>
        </w:numPr>
        <w:tabs>
          <w:tab w:val="clear" w:pos="1440"/>
          <w:tab w:val="left" w:pos="720"/>
        </w:tabs>
        <w:ind w:left="720" w:hanging="720"/>
        <w:rPr>
          <w:rFonts w:eastAsia="Arial"/>
        </w:rPr>
      </w:pPr>
      <w:r w:rsidRPr="007744D6">
        <w:rPr>
          <w:rStyle w:val="Heading1Char"/>
          <w:rFonts w:ascii="Arial" w:hAnsi="Arial" w:cs="Arial"/>
          <w:b/>
          <w:spacing w:val="-3"/>
          <w:sz w:val="22"/>
          <w:lang w:val="es-ES"/>
        </w:rPr>
        <w:t>Evaluación Económica Ex Ante</w:t>
      </w:r>
      <w:r>
        <w:rPr>
          <w:rStyle w:val="Heading1Char"/>
          <w:rFonts w:ascii="Arial" w:hAnsi="Arial" w:cs="Arial"/>
          <w:b/>
          <w:spacing w:val="-3"/>
          <w:sz w:val="22"/>
          <w:lang w:val="es-ES"/>
        </w:rPr>
        <w:t xml:space="preserve">: </w:t>
      </w:r>
      <w:r w:rsidR="00B33AE9" w:rsidRPr="007744D6">
        <w:rPr>
          <w:rFonts w:ascii="Arial" w:hAnsi="Arial" w:cs="Arial"/>
          <w:b w:val="0"/>
          <w:color w:val="000000"/>
          <w:sz w:val="22"/>
          <w:lang w:val="es-ES"/>
        </w:rPr>
        <w:t xml:space="preserve">El equipo del </w:t>
      </w:r>
      <w:r w:rsidR="00B34445" w:rsidRPr="007744D6">
        <w:rPr>
          <w:rFonts w:ascii="Arial" w:hAnsi="Arial" w:cs="Arial"/>
          <w:b w:val="0"/>
          <w:color w:val="000000"/>
          <w:sz w:val="22"/>
          <w:lang w:val="es-ES"/>
        </w:rPr>
        <w:t>p</w:t>
      </w:r>
      <w:r w:rsidR="00B33AE9" w:rsidRPr="007744D6">
        <w:rPr>
          <w:rFonts w:ascii="Arial" w:hAnsi="Arial" w:cs="Arial"/>
          <w:b w:val="0"/>
          <w:color w:val="000000"/>
          <w:sz w:val="22"/>
          <w:lang w:val="es-ES"/>
        </w:rPr>
        <w:t>rograma realizó un análisis ex ante entre los costos y beneficios económicos del programa</w:t>
      </w:r>
      <w:r w:rsidR="00B33AE9" w:rsidRPr="007744D6">
        <w:rPr>
          <w:rFonts w:ascii="Arial" w:hAnsi="Arial" w:cs="Arial"/>
          <w:b w:val="0"/>
          <w:sz w:val="22"/>
          <w:lang w:val="es-ES"/>
        </w:rPr>
        <w:t xml:space="preserve">. </w:t>
      </w:r>
      <w:r w:rsidRPr="007744D6">
        <w:rPr>
          <w:rFonts w:ascii="Arial" w:hAnsi="Arial" w:cs="Arial"/>
          <w:b w:val="0"/>
          <w:sz w:val="22"/>
          <w:lang w:val="es-ES"/>
        </w:rPr>
        <w:t>De forma conservadora se define como supuesto que: a partir de acciones de mejora de la gestión de la inversión pública de Ecuador, con intervenciones que posibiliten la expansión del uso de financiamientos bajo la modalidad APP, contemplando el fortalecimiento institucional de las entidades responsables por este tipo de modalidad de inversión, así como el apoyo financiero para la realización de estudios de estructuración de proyectos para el Gobierno Nacional y para los GAD, se genera un beneficio económico, resultados de los ahorros que se produce con el financiamiento de estos proyectos por el sector privado, que se materializan a través del costo de oportunidad que estos ahorros generan para la sociedad. La gran mayoría de esta financiación es autosostenible, debido a que son reembolsadas a través de los servicios que las infraestructuras financiadas retornan para sus financiadores (ejemplo – los peajes de las carreteras), sin que el gobierno tenga que comprometer su presupuesto de capital, lo que representa un beneficio económico con el aumento de las inversiones públicas, cuya sociedad es el principal beneficiario (ver Análisis Económico</w:t>
      </w:r>
      <w:r w:rsidR="00B33AE9" w:rsidRPr="007744D6">
        <w:rPr>
          <w:rFonts w:ascii="Arial" w:hAnsi="Arial" w:cs="Arial"/>
          <w:b w:val="0"/>
          <w:sz w:val="22"/>
          <w:lang w:val="es-ES"/>
        </w:rPr>
        <w:t xml:space="preserve"> </w:t>
      </w:r>
      <w:r w:rsidR="005A1E38" w:rsidRPr="007744D6">
        <w:rPr>
          <w:rFonts w:ascii="Arial" w:hAnsi="Arial" w:cs="Arial"/>
          <w:b w:val="0"/>
          <w:sz w:val="22"/>
          <w:lang w:val="es-ES"/>
        </w:rPr>
        <w:t xml:space="preserve">del Proyecto </w:t>
      </w:r>
      <w:r w:rsidR="00B33AE9" w:rsidRPr="007744D6">
        <w:rPr>
          <w:rFonts w:ascii="Arial" w:hAnsi="Arial" w:cs="Arial"/>
          <w:b w:val="0"/>
          <w:sz w:val="22"/>
          <w:lang w:val="es-ES"/>
        </w:rPr>
        <w:t xml:space="preserve">– Enlace </w:t>
      </w:r>
      <w:r w:rsidR="005A1E38" w:rsidRPr="007744D6">
        <w:rPr>
          <w:rFonts w:ascii="Arial" w:hAnsi="Arial" w:cs="Arial"/>
          <w:b w:val="0"/>
          <w:sz w:val="22"/>
          <w:lang w:val="es-ES"/>
        </w:rPr>
        <w:t xml:space="preserve">Electrónico </w:t>
      </w:r>
      <w:r w:rsidR="00B33AE9" w:rsidRPr="007744D6">
        <w:rPr>
          <w:rFonts w:ascii="Arial" w:hAnsi="Arial" w:cs="Arial"/>
          <w:b w:val="0"/>
          <w:sz w:val="22"/>
          <w:lang w:val="es-ES"/>
        </w:rPr>
        <w:t>Opcional 1 del POD</w:t>
      </w:r>
      <w:r w:rsidRPr="007744D6">
        <w:rPr>
          <w:rFonts w:ascii="Arial" w:hAnsi="Arial" w:cs="Arial"/>
          <w:b w:val="0"/>
          <w:sz w:val="22"/>
          <w:lang w:val="es-ES"/>
        </w:rPr>
        <w:t>).</w:t>
      </w:r>
    </w:p>
    <w:p w14:paraId="5F68ECB0" w14:textId="77777777" w:rsidR="00043160" w:rsidRDefault="00043160" w:rsidP="00043160">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2806E2">
        <w:rPr>
          <w:rFonts w:ascii="Arial" w:hAnsi="Arial" w:cs="Arial"/>
          <w:b w:val="0"/>
          <w:noProof w:val="0"/>
          <w:sz w:val="22"/>
          <w:szCs w:val="22"/>
          <w:lang w:val="es-ES"/>
        </w:rPr>
        <w:t>Este supuesto está directamente asociado a los resultados 1, 2 y 3 de la Matriz de Resultados del proyecto, los cuales están orientados a aumentar el monto de estructuración de los proyectos (que contemplan análisis de impacto fiscal) del Gobierno Nacional (GN) y de los Gobiernos Autónomos Descentralizados (GAD) financiados bajo a la modalidad de APP. En caso de que cualquier uno de estos 3 resultados no ocurra, las ejecuciones de sus obras respectivas estarían comprometidas, por lo tanto, el beneficio esperado no se daría. Es muy importante enfatizar, que, sin la ocurrencia de estos 3 resultados, el impacto esperado también no se daría y el objetivo del proyecto no sería alcanzado. Esto muestra que el proyecto presenta una lógica vertical robusta, donde sus 3 resultados contribuyen directamente al alcance del objetivo general del programa. Adicionalmente, las intervenciones de los 3 componentes financiados por esta operación contribuyen directamente al alcance de sus resultados respectivos.</w:t>
      </w:r>
    </w:p>
    <w:p w14:paraId="574D00B7" w14:textId="7CFDD971" w:rsidR="00043160" w:rsidRPr="00043160" w:rsidRDefault="003350C3" w:rsidP="00043160">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350C3">
        <w:rPr>
          <w:rFonts w:ascii="Arial" w:hAnsi="Arial" w:cs="Arial"/>
          <w:b w:val="0"/>
          <w:noProof w:val="0"/>
          <w:sz w:val="22"/>
          <w:szCs w:val="22"/>
          <w:lang w:val="es-ES_tradnl"/>
        </w:rPr>
        <w:t>Al final del año 2028 (10 años desde el inicio de la ejecución del programa) se estima que las inversiones estarán generando un Valor Presente Neto (VPN) de US$</w:t>
      </w:r>
      <w:r w:rsidR="00D83EC9">
        <w:rPr>
          <w:rFonts w:ascii="Arial" w:hAnsi="Arial" w:cs="Arial"/>
          <w:b w:val="0"/>
          <w:noProof w:val="0"/>
          <w:sz w:val="22"/>
          <w:szCs w:val="22"/>
          <w:lang w:val="es-ES_tradnl"/>
        </w:rPr>
        <w:t>2,9</w:t>
      </w:r>
      <w:r w:rsidRPr="003350C3">
        <w:rPr>
          <w:rFonts w:ascii="Arial" w:hAnsi="Arial" w:cs="Arial"/>
          <w:b w:val="0"/>
          <w:noProof w:val="0"/>
          <w:sz w:val="22"/>
          <w:szCs w:val="22"/>
          <w:lang w:val="es-ES_tradnl"/>
        </w:rPr>
        <w:t xml:space="preserve"> millones, con una Tasa Interna de Retorno (TIR) de 1</w:t>
      </w:r>
      <w:r w:rsidR="00D83EC9">
        <w:rPr>
          <w:rFonts w:ascii="Arial" w:hAnsi="Arial" w:cs="Arial"/>
          <w:b w:val="0"/>
          <w:noProof w:val="0"/>
          <w:sz w:val="22"/>
          <w:szCs w:val="22"/>
          <w:lang w:val="es-ES_tradnl"/>
        </w:rPr>
        <w:t>6</w:t>
      </w:r>
      <w:r w:rsidRPr="003350C3">
        <w:rPr>
          <w:rFonts w:ascii="Arial" w:hAnsi="Arial" w:cs="Arial"/>
          <w:b w:val="0"/>
          <w:noProof w:val="0"/>
          <w:sz w:val="22"/>
          <w:szCs w:val="22"/>
          <w:lang w:val="es-ES_tradnl"/>
        </w:rPr>
        <w:t>%. El análisis de sensibilidad estimó cuál sería la tasa de mortalidad máxima de proyectos que podría ocurrir, para que se produjera una TIR alrededor de 12% con un VPN positivo, lo que ya justificaría la realización de la inversión propuesta. En este escenario, se estimó que incluso con una tasa de mortalidad de 5</w:t>
      </w:r>
      <w:r w:rsidR="00766337">
        <w:rPr>
          <w:rFonts w:ascii="Arial" w:hAnsi="Arial" w:cs="Arial"/>
          <w:b w:val="0"/>
          <w:noProof w:val="0"/>
          <w:sz w:val="22"/>
          <w:szCs w:val="22"/>
          <w:lang w:val="es-ES_tradnl"/>
        </w:rPr>
        <w:t>0</w:t>
      </w:r>
      <w:r w:rsidRPr="003350C3">
        <w:rPr>
          <w:rFonts w:ascii="Arial" w:hAnsi="Arial" w:cs="Arial"/>
          <w:b w:val="0"/>
          <w:noProof w:val="0"/>
          <w:sz w:val="22"/>
          <w:szCs w:val="22"/>
          <w:lang w:val="es-ES_tradnl"/>
        </w:rPr>
        <w:t>% de los proyectos todavía se lograría una TIR de 13% con un VPN positivo de US$3</w:t>
      </w:r>
      <w:r w:rsidR="00766337">
        <w:rPr>
          <w:rFonts w:ascii="Arial" w:hAnsi="Arial" w:cs="Arial"/>
          <w:b w:val="0"/>
          <w:noProof w:val="0"/>
          <w:sz w:val="22"/>
          <w:szCs w:val="22"/>
          <w:lang w:val="es-ES_tradnl"/>
        </w:rPr>
        <w:t>46</w:t>
      </w:r>
      <w:r w:rsidRPr="003350C3">
        <w:rPr>
          <w:rFonts w:ascii="Arial" w:hAnsi="Arial" w:cs="Arial"/>
          <w:b w:val="0"/>
          <w:noProof w:val="0"/>
          <w:sz w:val="22"/>
          <w:szCs w:val="22"/>
          <w:lang w:val="es-ES_tradnl"/>
        </w:rPr>
        <w:t>.</w:t>
      </w:r>
      <w:r w:rsidR="00766337">
        <w:rPr>
          <w:rFonts w:ascii="Arial" w:hAnsi="Arial" w:cs="Arial"/>
          <w:b w:val="0"/>
          <w:noProof w:val="0"/>
          <w:sz w:val="22"/>
          <w:szCs w:val="22"/>
          <w:lang w:val="es-ES_tradnl"/>
        </w:rPr>
        <w:t>944</w:t>
      </w:r>
      <w:r w:rsidR="00043160">
        <w:rPr>
          <w:rFonts w:ascii="Arial" w:hAnsi="Arial" w:cs="Arial"/>
          <w:b w:val="0"/>
          <w:noProof w:val="0"/>
          <w:sz w:val="22"/>
          <w:szCs w:val="22"/>
          <w:lang w:val="es-ES"/>
        </w:rPr>
        <w:t>.</w:t>
      </w:r>
    </w:p>
    <w:p w14:paraId="40215215" w14:textId="77777777" w:rsidR="00D92C59" w:rsidRPr="00CA65C6" w:rsidRDefault="00D92C59" w:rsidP="007864E2">
      <w:pPr>
        <w:pStyle w:val="Heading4"/>
        <w:numPr>
          <w:ilvl w:val="0"/>
          <w:numId w:val="0"/>
        </w:numPr>
        <w:tabs>
          <w:tab w:val="clear" w:pos="1440"/>
          <w:tab w:val="left" w:pos="720"/>
        </w:tabs>
        <w:rPr>
          <w:rFonts w:ascii="Arial" w:hAnsi="Arial" w:cs="Arial"/>
          <w:b w:val="0"/>
          <w:smallCaps/>
          <w:noProof w:val="0"/>
          <w:sz w:val="22"/>
          <w:szCs w:val="22"/>
          <w:lang w:val="es-ES"/>
        </w:rPr>
      </w:pPr>
      <w:bookmarkStart w:id="17" w:name="_Toc491518997"/>
      <w:bookmarkStart w:id="18" w:name="_Hlk519180538"/>
      <w:bookmarkEnd w:id="15"/>
      <w:r w:rsidRPr="00CA65C6">
        <w:rPr>
          <w:rStyle w:val="Heading1Char"/>
          <w:rFonts w:ascii="Arial" w:hAnsi="Arial" w:cs="Arial"/>
          <w:b/>
          <w:spacing w:val="-3"/>
          <w:sz w:val="22"/>
          <w:szCs w:val="22"/>
          <w:lang w:val="es-ES" w:eastAsia="en-US"/>
        </w:rPr>
        <w:t>Metodología de Evaluación de Resultados</w:t>
      </w:r>
      <w:bookmarkEnd w:id="17"/>
      <w:r w:rsidRPr="00CA65C6">
        <w:rPr>
          <w:rFonts w:ascii="Arial" w:hAnsi="Arial" w:cs="Arial"/>
          <w:b w:val="0"/>
          <w:sz w:val="22"/>
          <w:szCs w:val="22"/>
          <w:lang w:val="es-ES"/>
        </w:rPr>
        <w:t xml:space="preserve"> </w:t>
      </w:r>
    </w:p>
    <w:bookmarkEnd w:id="18"/>
    <w:p w14:paraId="5956D528" w14:textId="447F212D" w:rsidR="000501D5" w:rsidRPr="008E7941" w:rsidRDefault="00D46883" w:rsidP="000501D5">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20E01">
        <w:rPr>
          <w:rFonts w:ascii="Arial" w:hAnsi="Arial" w:cs="Arial"/>
          <w:noProof w:val="0"/>
          <w:sz w:val="22"/>
          <w:szCs w:val="22"/>
          <w:lang w:val="es-ES"/>
        </w:rPr>
        <w:t xml:space="preserve">Evaluación </w:t>
      </w:r>
      <w:r w:rsidR="00FC7868" w:rsidRPr="00C20E01">
        <w:rPr>
          <w:rFonts w:ascii="Arial" w:hAnsi="Arial" w:cs="Arial"/>
          <w:noProof w:val="0"/>
          <w:sz w:val="22"/>
          <w:szCs w:val="22"/>
          <w:lang w:val="es-ES"/>
        </w:rPr>
        <w:t>de medio término y final (</w:t>
      </w:r>
      <w:r w:rsidR="00F53CB6">
        <w:rPr>
          <w:rFonts w:ascii="Arial" w:hAnsi="Arial" w:cs="Arial"/>
          <w:noProof w:val="0"/>
          <w:sz w:val="22"/>
          <w:szCs w:val="22"/>
          <w:lang w:val="es-ES"/>
        </w:rPr>
        <w:t>A</w:t>
      </w:r>
      <w:r w:rsidR="00FC7868" w:rsidRPr="00C20E01">
        <w:rPr>
          <w:rFonts w:ascii="Arial" w:hAnsi="Arial" w:cs="Arial"/>
          <w:noProof w:val="0"/>
          <w:sz w:val="22"/>
          <w:szCs w:val="22"/>
          <w:lang w:val="es-ES"/>
        </w:rPr>
        <w:t xml:space="preserve">ntes y </w:t>
      </w:r>
      <w:r w:rsidR="00F53CB6">
        <w:rPr>
          <w:rFonts w:ascii="Arial" w:hAnsi="Arial" w:cs="Arial"/>
          <w:noProof w:val="0"/>
          <w:sz w:val="22"/>
          <w:szCs w:val="22"/>
          <w:lang w:val="es-ES"/>
        </w:rPr>
        <w:t>D</w:t>
      </w:r>
      <w:r w:rsidR="00FC7868" w:rsidRPr="00C20E01">
        <w:rPr>
          <w:rFonts w:ascii="Arial" w:hAnsi="Arial" w:cs="Arial"/>
          <w:noProof w:val="0"/>
          <w:sz w:val="22"/>
          <w:szCs w:val="22"/>
          <w:lang w:val="es-ES"/>
        </w:rPr>
        <w:t>espués)</w:t>
      </w:r>
      <w:r w:rsidRPr="00E00B74">
        <w:rPr>
          <w:rFonts w:ascii="Arial" w:hAnsi="Arial" w:cs="Arial"/>
          <w:b w:val="0"/>
          <w:noProof w:val="0"/>
          <w:sz w:val="22"/>
          <w:szCs w:val="22"/>
          <w:lang w:val="es-ES"/>
        </w:rPr>
        <w:t>: Esta</w:t>
      </w:r>
      <w:r w:rsidR="00FC7868">
        <w:rPr>
          <w:rFonts w:ascii="Arial" w:hAnsi="Arial" w:cs="Arial"/>
          <w:b w:val="0"/>
          <w:noProof w:val="0"/>
          <w:sz w:val="22"/>
          <w:szCs w:val="22"/>
          <w:lang w:val="es-ES"/>
        </w:rPr>
        <w:t>s</w:t>
      </w:r>
      <w:r w:rsidRPr="00E00B74">
        <w:rPr>
          <w:rFonts w:ascii="Arial" w:hAnsi="Arial" w:cs="Arial"/>
          <w:b w:val="0"/>
          <w:noProof w:val="0"/>
          <w:sz w:val="22"/>
          <w:szCs w:val="22"/>
          <w:lang w:val="es-ES"/>
        </w:rPr>
        <w:t xml:space="preserve"> evaluaci</w:t>
      </w:r>
      <w:r w:rsidR="00FC7868">
        <w:rPr>
          <w:rFonts w:ascii="Arial" w:hAnsi="Arial" w:cs="Arial"/>
          <w:b w:val="0"/>
          <w:noProof w:val="0"/>
          <w:sz w:val="22"/>
          <w:szCs w:val="22"/>
          <w:lang w:val="es-ES"/>
        </w:rPr>
        <w:t>o</w:t>
      </w:r>
      <w:r w:rsidRPr="00E00B74">
        <w:rPr>
          <w:rFonts w:ascii="Arial" w:hAnsi="Arial" w:cs="Arial"/>
          <w:b w:val="0"/>
          <w:noProof w:val="0"/>
          <w:sz w:val="22"/>
          <w:szCs w:val="22"/>
          <w:lang w:val="es-ES"/>
        </w:rPr>
        <w:t>n</w:t>
      </w:r>
      <w:r w:rsidR="00FC7868">
        <w:rPr>
          <w:rFonts w:ascii="Arial" w:hAnsi="Arial" w:cs="Arial"/>
          <w:b w:val="0"/>
          <w:noProof w:val="0"/>
          <w:sz w:val="22"/>
          <w:szCs w:val="22"/>
          <w:lang w:val="es-ES"/>
        </w:rPr>
        <w:t>es</w:t>
      </w:r>
      <w:r w:rsidRPr="00E00B74">
        <w:rPr>
          <w:rFonts w:ascii="Arial" w:hAnsi="Arial" w:cs="Arial"/>
          <w:b w:val="0"/>
          <w:noProof w:val="0"/>
          <w:sz w:val="22"/>
          <w:szCs w:val="22"/>
          <w:lang w:val="es-ES"/>
        </w:rPr>
        <w:t xml:space="preserve"> proveerá</w:t>
      </w:r>
      <w:r w:rsidR="00FC7868">
        <w:rPr>
          <w:rFonts w:ascii="Arial" w:hAnsi="Arial" w:cs="Arial"/>
          <w:b w:val="0"/>
          <w:noProof w:val="0"/>
          <w:sz w:val="22"/>
          <w:szCs w:val="22"/>
          <w:lang w:val="es-ES"/>
        </w:rPr>
        <w:t>n</w:t>
      </w:r>
      <w:r w:rsidRPr="00E00B74">
        <w:rPr>
          <w:rFonts w:ascii="Arial" w:hAnsi="Arial" w:cs="Arial"/>
          <w:b w:val="0"/>
          <w:noProof w:val="0"/>
          <w:sz w:val="22"/>
          <w:szCs w:val="22"/>
          <w:lang w:val="es-ES"/>
        </w:rPr>
        <w:t xml:space="preserve"> información crítica con relación a lo que funciona y lo que no funciona, así como las lecciones aprendidas que serán útiles para los futuros proyectos. Esta metodología tratará de determinar en qué medida fue exitoso el proyecto, a partir de respuestas a preguntas que los usuarios hacen a sí mismos en conformidad con las metas, y los respectivos </w:t>
      </w:r>
      <w:r w:rsidRPr="00E00B74">
        <w:rPr>
          <w:rFonts w:ascii="Arial" w:hAnsi="Arial" w:cs="Arial"/>
          <w:b w:val="0"/>
          <w:noProof w:val="0"/>
          <w:sz w:val="22"/>
          <w:szCs w:val="22"/>
          <w:lang w:val="es-ES"/>
        </w:rPr>
        <w:lastRenderedPageBreak/>
        <w:t>indicadores anuales de los resultados que integran el Matriz de Resultados del programa y que se evaluarán de forma periódica</w:t>
      </w:r>
      <w:r w:rsidR="00FC7868">
        <w:rPr>
          <w:rFonts w:ascii="Arial" w:hAnsi="Arial" w:cs="Arial"/>
          <w:b w:val="0"/>
          <w:noProof w:val="0"/>
          <w:sz w:val="22"/>
          <w:szCs w:val="22"/>
          <w:lang w:val="es-ES"/>
        </w:rPr>
        <w:t>.</w:t>
      </w:r>
      <w:r w:rsidR="00126467">
        <w:rPr>
          <w:rFonts w:ascii="Arial" w:hAnsi="Arial" w:cs="Arial"/>
          <w:b w:val="0"/>
          <w:noProof w:val="0"/>
          <w:sz w:val="22"/>
          <w:szCs w:val="22"/>
          <w:lang w:val="es-ES"/>
        </w:rPr>
        <w:t xml:space="preserve"> Este método de </w:t>
      </w:r>
      <w:r w:rsidR="00836243">
        <w:rPr>
          <w:rFonts w:ascii="Arial" w:hAnsi="Arial" w:cs="Arial"/>
          <w:b w:val="0"/>
          <w:noProof w:val="0"/>
          <w:sz w:val="22"/>
          <w:szCs w:val="22"/>
          <w:lang w:val="es-ES"/>
        </w:rPr>
        <w:t>evaluación</w:t>
      </w:r>
      <w:r w:rsidR="00126467">
        <w:rPr>
          <w:rFonts w:ascii="Arial" w:hAnsi="Arial" w:cs="Arial"/>
          <w:b w:val="0"/>
          <w:noProof w:val="0"/>
          <w:sz w:val="22"/>
          <w:szCs w:val="22"/>
          <w:lang w:val="es-ES"/>
        </w:rPr>
        <w:t xml:space="preserve"> se considera el más adecuado para este Programa.</w:t>
      </w:r>
      <w:r w:rsidR="00FC7868" w:rsidRPr="00FC7868">
        <w:rPr>
          <w:rFonts w:ascii="Arial" w:hAnsi="Arial" w:cs="Arial"/>
          <w:b w:val="0"/>
          <w:noProof w:val="0"/>
          <w:spacing w:val="-3"/>
          <w:sz w:val="22"/>
          <w:lang w:val="es-ES" w:eastAsia="en-US"/>
        </w:rPr>
        <w:t xml:space="preserve"> </w:t>
      </w:r>
      <w:r w:rsidR="000E1513">
        <w:rPr>
          <w:rFonts w:ascii="Arial" w:hAnsi="Arial" w:cs="Arial"/>
          <w:b w:val="0"/>
          <w:noProof w:val="0"/>
          <w:spacing w:val="-3"/>
          <w:sz w:val="22"/>
          <w:lang w:val="es-ES" w:eastAsia="en-US"/>
        </w:rPr>
        <w:t>Se considera que los</w:t>
      </w:r>
      <w:r w:rsidR="000501D5" w:rsidRPr="008E7941">
        <w:rPr>
          <w:rFonts w:ascii="Arial" w:hAnsi="Arial" w:cs="Arial"/>
          <w:b w:val="0"/>
          <w:noProof w:val="0"/>
          <w:sz w:val="22"/>
          <w:szCs w:val="22"/>
          <w:lang w:val="es-ES"/>
        </w:rPr>
        <w:t xml:space="preserve"> factores externos </w:t>
      </w:r>
      <w:r w:rsidR="000E1513">
        <w:rPr>
          <w:rFonts w:ascii="Arial" w:hAnsi="Arial" w:cs="Arial"/>
          <w:b w:val="0"/>
          <w:noProof w:val="0"/>
          <w:sz w:val="22"/>
          <w:szCs w:val="22"/>
          <w:lang w:val="es-ES"/>
        </w:rPr>
        <w:t>no van a ser relevantes</w:t>
      </w:r>
      <w:r w:rsidR="00391367">
        <w:rPr>
          <w:rFonts w:ascii="Arial" w:hAnsi="Arial" w:cs="Arial"/>
          <w:b w:val="0"/>
          <w:noProof w:val="0"/>
          <w:sz w:val="22"/>
          <w:szCs w:val="22"/>
          <w:lang w:val="es-ES"/>
        </w:rPr>
        <w:t xml:space="preserve"> en la consecución de</w:t>
      </w:r>
      <w:r w:rsidR="000E1513">
        <w:rPr>
          <w:rFonts w:ascii="Arial" w:hAnsi="Arial" w:cs="Arial"/>
          <w:b w:val="0"/>
          <w:noProof w:val="0"/>
          <w:sz w:val="22"/>
          <w:szCs w:val="22"/>
          <w:lang w:val="es-ES"/>
        </w:rPr>
        <w:t xml:space="preserve"> los resultados</w:t>
      </w:r>
      <w:r w:rsidR="00391367">
        <w:rPr>
          <w:rFonts w:ascii="Arial" w:hAnsi="Arial" w:cs="Arial"/>
          <w:b w:val="0"/>
          <w:noProof w:val="0"/>
          <w:sz w:val="22"/>
          <w:szCs w:val="22"/>
          <w:lang w:val="es-ES"/>
        </w:rPr>
        <w:t xml:space="preserve"> esperados</w:t>
      </w:r>
      <w:r w:rsidR="000E1513">
        <w:rPr>
          <w:rFonts w:ascii="Arial" w:hAnsi="Arial" w:cs="Arial"/>
          <w:b w:val="0"/>
          <w:noProof w:val="0"/>
          <w:sz w:val="22"/>
          <w:szCs w:val="22"/>
          <w:lang w:val="es-ES"/>
        </w:rPr>
        <w:t>, ya que este p</w:t>
      </w:r>
      <w:r w:rsidR="00391367">
        <w:rPr>
          <w:rFonts w:ascii="Arial" w:hAnsi="Arial" w:cs="Arial"/>
          <w:b w:val="0"/>
          <w:noProof w:val="0"/>
          <w:sz w:val="22"/>
          <w:szCs w:val="22"/>
          <w:lang w:val="es-ES"/>
        </w:rPr>
        <w:t>ro</w:t>
      </w:r>
      <w:r w:rsidR="000E1513">
        <w:rPr>
          <w:rFonts w:ascii="Arial" w:hAnsi="Arial" w:cs="Arial"/>
          <w:b w:val="0"/>
          <w:noProof w:val="0"/>
          <w:sz w:val="22"/>
          <w:szCs w:val="22"/>
          <w:lang w:val="es-ES"/>
        </w:rPr>
        <w:t xml:space="preserve">grama </w:t>
      </w:r>
      <w:r w:rsidR="00F65916">
        <w:rPr>
          <w:rFonts w:ascii="Arial" w:hAnsi="Arial" w:cs="Arial"/>
          <w:b w:val="0"/>
          <w:noProof w:val="0"/>
          <w:sz w:val="22"/>
          <w:szCs w:val="22"/>
          <w:lang w:val="es-ES"/>
        </w:rPr>
        <w:t>es el único Programa de APP en el país</w:t>
      </w:r>
      <w:r w:rsidR="00D929F1">
        <w:rPr>
          <w:rFonts w:ascii="Arial" w:hAnsi="Arial" w:cs="Arial"/>
          <w:b w:val="0"/>
          <w:noProof w:val="0"/>
          <w:sz w:val="22"/>
          <w:szCs w:val="22"/>
          <w:lang w:val="es-ES"/>
        </w:rPr>
        <w:t xml:space="preserve"> y pionero en su alcance en la región. </w:t>
      </w:r>
      <w:r w:rsidR="00F65916">
        <w:rPr>
          <w:rFonts w:ascii="Arial" w:hAnsi="Arial" w:cs="Arial"/>
          <w:b w:val="0"/>
          <w:noProof w:val="0"/>
          <w:sz w:val="22"/>
          <w:szCs w:val="22"/>
          <w:lang w:val="es-ES"/>
        </w:rPr>
        <w:t xml:space="preserve"> </w:t>
      </w:r>
    </w:p>
    <w:p w14:paraId="733C3E17" w14:textId="77777777" w:rsidR="00D46883" w:rsidRDefault="00FC7868" w:rsidP="00811DB0">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FC7868">
        <w:rPr>
          <w:rFonts w:ascii="Arial" w:hAnsi="Arial" w:cs="Arial"/>
          <w:b w:val="0"/>
          <w:noProof w:val="0"/>
          <w:sz w:val="22"/>
          <w:szCs w:val="22"/>
          <w:lang w:val="es-ES"/>
        </w:rPr>
        <w:t xml:space="preserve">Específicamente, las actividades </w:t>
      </w:r>
      <w:r w:rsidR="00D929F1">
        <w:rPr>
          <w:rFonts w:ascii="Arial" w:hAnsi="Arial" w:cs="Arial"/>
          <w:b w:val="0"/>
          <w:noProof w:val="0"/>
          <w:sz w:val="22"/>
          <w:szCs w:val="22"/>
          <w:lang w:val="es-ES"/>
        </w:rPr>
        <w:t xml:space="preserve">de las evaluaciones </w:t>
      </w:r>
      <w:r w:rsidRPr="00FC7868">
        <w:rPr>
          <w:rFonts w:ascii="Arial" w:hAnsi="Arial" w:cs="Arial"/>
          <w:b w:val="0"/>
          <w:noProof w:val="0"/>
          <w:sz w:val="22"/>
          <w:szCs w:val="22"/>
          <w:lang w:val="es-ES"/>
        </w:rPr>
        <w:t>serán las siguientes:</w:t>
      </w:r>
    </w:p>
    <w:p w14:paraId="6926DB09" w14:textId="77777777" w:rsidR="00FC7868" w:rsidRPr="00C20E01" w:rsidRDefault="00FC7868" w:rsidP="00C20E01">
      <w:pPr>
        <w:rPr>
          <w:b/>
          <w:lang w:val="es-ES"/>
        </w:rPr>
      </w:pPr>
      <w:r>
        <w:rPr>
          <w:lang w:val="es-ES" w:eastAsia="es-AR"/>
        </w:rPr>
        <w:t xml:space="preserve"> </w:t>
      </w:r>
    </w:p>
    <w:p w14:paraId="12ADCAA7" w14:textId="77777777" w:rsidR="00FC7868" w:rsidRDefault="00FC7868" w:rsidP="004B6CB0">
      <w:pPr>
        <w:pStyle w:val="Heading4"/>
        <w:numPr>
          <w:ilvl w:val="2"/>
          <w:numId w:val="43"/>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 xml:space="preserve">Llevar a cabo una revisión detallada de los desembolsos y contrataciones del Programa con referencia a la documentación aprobada como el PEP y POA. Se identificará cualquier déficit o rezago y las causas de los mismos, a fin de proponer acciones correctivas (y generar lecciones aprendidas para futuros programas), así como cualquier ahorro en términos presupuestales o de tiempos. </w:t>
      </w:r>
    </w:p>
    <w:p w14:paraId="30442F1A" w14:textId="77777777" w:rsidR="00FC7868" w:rsidRPr="00C20E01" w:rsidRDefault="00FC7868" w:rsidP="00C20E01">
      <w:pPr>
        <w:rPr>
          <w:lang w:val="es-ES" w:eastAsia="es-AR"/>
        </w:rPr>
      </w:pPr>
    </w:p>
    <w:p w14:paraId="42CFC865" w14:textId="77777777" w:rsidR="00FC7868" w:rsidRDefault="00FC7868" w:rsidP="004B6CB0">
      <w:pPr>
        <w:pStyle w:val="Heading4"/>
        <w:numPr>
          <w:ilvl w:val="2"/>
          <w:numId w:val="43"/>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 xml:space="preserve">Llevar a cabo una revisión detallada del avance de los indicadores de la matriz de resultados, incluyendo una revisión del soporte documental o físico de los mismos. Se identificará cualquier déficit o rezago de cumplimiento y analizará las causas del mismo, a fin de proponer acciones correctivas. Adicionalmente, se hará nota de cualquier ajuste que se haya hecho a la matriz de resultados durante la implementación del proyecto (del indicador mismo, su valor de línea de base o las metas) y la justificación por dicho ajuste. Finalmente, se debe analizar si las metas y los indicadores planteados (en la propuesta de préstamo) son adecuados para medir los objetivos declarados y si las metas fueron infundadamente optimistas o injustificadamente conservadoras. Entre otras fuentes, este ejercicio se beneficiará de la información contenida dentro de la herramienta de monitoreo del BID, PMR. </w:t>
      </w:r>
    </w:p>
    <w:p w14:paraId="38479D43" w14:textId="77777777" w:rsidR="00FC7868" w:rsidRPr="00C20E01" w:rsidRDefault="00FC7868" w:rsidP="00C20E01">
      <w:pPr>
        <w:rPr>
          <w:lang w:val="es-ES" w:eastAsia="es-AR"/>
        </w:rPr>
      </w:pPr>
    </w:p>
    <w:p w14:paraId="2E68F3A0" w14:textId="77777777" w:rsidR="00FC7868" w:rsidRDefault="00FC7868" w:rsidP="004B6CB0">
      <w:pPr>
        <w:pStyle w:val="Heading4"/>
        <w:numPr>
          <w:ilvl w:val="2"/>
          <w:numId w:val="43"/>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 xml:space="preserve">Identificar los resultados imprevistos (no incluidos en el objetivo declarado o la matriz de resultados) observados hasta la fecha y presentar evidencia de la influencia del proyecto sobre dichos resultados. </w:t>
      </w:r>
    </w:p>
    <w:p w14:paraId="0B570444" w14:textId="77777777" w:rsidR="00FC7868" w:rsidRPr="00C20E01" w:rsidRDefault="00FC7868" w:rsidP="00C20E01">
      <w:pPr>
        <w:rPr>
          <w:lang w:val="es-ES" w:eastAsia="es-AR"/>
        </w:rPr>
      </w:pPr>
    </w:p>
    <w:p w14:paraId="244B4E97" w14:textId="77777777" w:rsidR="00FC7868" w:rsidRDefault="00FC7868" w:rsidP="004B6CB0">
      <w:pPr>
        <w:pStyle w:val="Heading4"/>
        <w:numPr>
          <w:ilvl w:val="2"/>
          <w:numId w:val="43"/>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 xml:space="preserve">Llevar a cabo una revisión detallada de la matriz de riesgos del Programa y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para la segunda fase. </w:t>
      </w:r>
    </w:p>
    <w:p w14:paraId="7812BEEF" w14:textId="77777777" w:rsidR="00FC7868" w:rsidRPr="00C20E01" w:rsidRDefault="00FC7868" w:rsidP="00C20E01">
      <w:pPr>
        <w:rPr>
          <w:lang w:val="es-ES" w:eastAsia="es-AR"/>
        </w:rPr>
      </w:pPr>
    </w:p>
    <w:p w14:paraId="0233CCFE" w14:textId="77777777" w:rsidR="00FC7868" w:rsidRDefault="00FC7868" w:rsidP="004B6CB0">
      <w:pPr>
        <w:pStyle w:val="Heading4"/>
        <w:numPr>
          <w:ilvl w:val="2"/>
          <w:numId w:val="43"/>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Llevar a cabo una revisión de la administración del proyecto y su impacto en el éxito del proyecto hasta la fecha, incluyendo: (i) los mandatos, las relaciones, las estructuras, los recursos las capacidades del organismo ejecutor y su coordinación con otras entidades involucradas; (ii) la gestión fiduciaria (gestión financiera y de adquisiciones); (iii) cualquier conducta o acción de algún participante público o privado; (iv) aspectos jurídicos o normativos, del país o del Banco; y (v) otro factor influyente.</w:t>
      </w:r>
    </w:p>
    <w:p w14:paraId="184BCA9F" w14:textId="77777777" w:rsidR="004B6CB0" w:rsidRPr="00C20E01" w:rsidRDefault="004B6CB0" w:rsidP="00C20E01">
      <w:pPr>
        <w:rPr>
          <w:lang w:val="es-ES"/>
        </w:rPr>
      </w:pPr>
    </w:p>
    <w:p w14:paraId="2EA8FEE5" w14:textId="77777777" w:rsidR="004B6CB0" w:rsidRPr="00914343" w:rsidRDefault="004B6CB0" w:rsidP="00C20E01">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914343">
        <w:rPr>
          <w:rFonts w:ascii="Arial" w:hAnsi="Arial" w:cs="Arial"/>
          <w:b w:val="0"/>
          <w:noProof w:val="0"/>
          <w:sz w:val="22"/>
          <w:szCs w:val="22"/>
          <w:lang w:val="es-ES"/>
        </w:rPr>
        <w:t>Adem</w:t>
      </w:r>
      <w:r w:rsidRPr="00914343">
        <w:rPr>
          <w:rFonts w:ascii="Arial" w:hAnsi="Arial" w:cs="Arial" w:hint="eastAsia"/>
          <w:b w:val="0"/>
          <w:noProof w:val="0"/>
          <w:sz w:val="22"/>
          <w:szCs w:val="22"/>
          <w:lang w:val="es-ES"/>
        </w:rPr>
        <w:t>á</w:t>
      </w:r>
      <w:r w:rsidRPr="00914343">
        <w:rPr>
          <w:rFonts w:ascii="Arial" w:hAnsi="Arial" w:cs="Arial"/>
          <w:b w:val="0"/>
          <w:noProof w:val="0"/>
          <w:sz w:val="22"/>
          <w:szCs w:val="22"/>
          <w:lang w:val="es-ES"/>
        </w:rPr>
        <w:t>s de estas actividades la evaluaci</w:t>
      </w:r>
      <w:r w:rsidRPr="00914343">
        <w:rPr>
          <w:rFonts w:ascii="Arial" w:hAnsi="Arial" w:cs="Arial" w:hint="eastAsia"/>
          <w:b w:val="0"/>
          <w:noProof w:val="0"/>
          <w:sz w:val="22"/>
          <w:szCs w:val="22"/>
          <w:lang w:val="es-ES"/>
        </w:rPr>
        <w:t>ó</w:t>
      </w:r>
      <w:r w:rsidRPr="00914343">
        <w:rPr>
          <w:rFonts w:ascii="Arial" w:hAnsi="Arial" w:cs="Arial"/>
          <w:b w:val="0"/>
          <w:noProof w:val="0"/>
          <w:sz w:val="22"/>
          <w:szCs w:val="22"/>
          <w:lang w:val="es-ES"/>
        </w:rPr>
        <w:t>n incluir</w:t>
      </w:r>
      <w:r w:rsidRPr="00914343">
        <w:rPr>
          <w:rFonts w:ascii="Arial" w:hAnsi="Arial" w:cs="Arial" w:hint="eastAsia"/>
          <w:b w:val="0"/>
          <w:noProof w:val="0"/>
          <w:sz w:val="22"/>
          <w:szCs w:val="22"/>
          <w:lang w:val="es-ES"/>
        </w:rPr>
        <w:t>á</w:t>
      </w:r>
      <w:r w:rsidRPr="00914343">
        <w:rPr>
          <w:rFonts w:ascii="Arial" w:hAnsi="Arial" w:cs="Arial"/>
          <w:b w:val="0"/>
          <w:noProof w:val="0"/>
          <w:sz w:val="22"/>
          <w:szCs w:val="22"/>
          <w:lang w:val="es-ES"/>
        </w:rPr>
        <w:t xml:space="preserve"> las siguientes actividades adicionales, siguiendo las directrices del Banco al respecto, con las que se generar</w:t>
      </w:r>
      <w:r w:rsidRPr="00914343">
        <w:rPr>
          <w:rFonts w:ascii="Arial" w:hAnsi="Arial" w:cs="Arial" w:hint="eastAsia"/>
          <w:b w:val="0"/>
          <w:noProof w:val="0"/>
          <w:sz w:val="22"/>
          <w:szCs w:val="22"/>
          <w:lang w:val="es-ES"/>
        </w:rPr>
        <w:t>á</w:t>
      </w:r>
      <w:r w:rsidRPr="00914343">
        <w:rPr>
          <w:rFonts w:ascii="Arial" w:hAnsi="Arial" w:cs="Arial"/>
          <w:b w:val="0"/>
          <w:noProof w:val="0"/>
          <w:sz w:val="22"/>
          <w:szCs w:val="22"/>
          <w:lang w:val="es-ES"/>
        </w:rPr>
        <w:t xml:space="preserve"> la informaci</w:t>
      </w:r>
      <w:r w:rsidRPr="00914343">
        <w:rPr>
          <w:rFonts w:ascii="Arial" w:hAnsi="Arial" w:cs="Arial" w:hint="eastAsia"/>
          <w:b w:val="0"/>
          <w:noProof w:val="0"/>
          <w:sz w:val="22"/>
          <w:szCs w:val="22"/>
          <w:lang w:val="es-ES"/>
        </w:rPr>
        <w:t>ó</w:t>
      </w:r>
      <w:r w:rsidRPr="00914343">
        <w:rPr>
          <w:rFonts w:ascii="Arial" w:hAnsi="Arial" w:cs="Arial"/>
          <w:b w:val="0"/>
          <w:noProof w:val="0"/>
          <w:sz w:val="22"/>
          <w:szCs w:val="22"/>
          <w:lang w:val="es-ES"/>
        </w:rPr>
        <w:t>n requerida para preparar, posteriormente el Informe de PCR.</w:t>
      </w:r>
    </w:p>
    <w:p w14:paraId="24476C76" w14:textId="77777777" w:rsidR="004B6CB0" w:rsidRDefault="004B6CB0" w:rsidP="004B6CB0">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 xml:space="preserve">Análisis de la lógica vertical: la evaluación de la efectividad analiza la validez de los vínculos previstos entre los productos del proyecto, los efectos directos deseados y los impactos (la cadena de resultados). La evaluación procurará examinar la cadena de </w:t>
      </w:r>
      <w:r w:rsidRPr="00C20E01">
        <w:rPr>
          <w:rFonts w:ascii="Arial" w:hAnsi="Arial" w:cs="Arial"/>
          <w:b w:val="0"/>
          <w:noProof w:val="0"/>
          <w:sz w:val="22"/>
          <w:szCs w:val="22"/>
          <w:lang w:val="es-ES"/>
        </w:rPr>
        <w:lastRenderedPageBreak/>
        <w:t>resultados y proporcionar elementos de prueba que determinen si se dio la vinculación prevista entre los productos y los efectos directos o impactos.</w:t>
      </w:r>
    </w:p>
    <w:p w14:paraId="6318B977" w14:textId="77777777" w:rsidR="00203FA0" w:rsidRPr="00C20E01" w:rsidRDefault="00203FA0" w:rsidP="00C20E01">
      <w:pPr>
        <w:rPr>
          <w:lang w:val="es-ES" w:eastAsia="es-AR"/>
        </w:rPr>
      </w:pPr>
    </w:p>
    <w:p w14:paraId="468FF8D3" w14:textId="203C3B8E" w:rsidR="004B6CB0" w:rsidRDefault="004B6CB0" w:rsidP="004B6CB0">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 xml:space="preserve">Análisis de atribución de resultados: debería analizar los elementos teóricos o pruebas de otro tipo sobre los que se apoye la atribución de los efectos directos. En este caso, el análisis de la consecución de los resultados esperados debería complementarse con un </w:t>
      </w:r>
      <w:r w:rsidR="003355CF" w:rsidRPr="003355CF">
        <w:rPr>
          <w:rFonts w:ascii="Arial" w:hAnsi="Arial" w:cs="Arial"/>
          <w:b w:val="0"/>
          <w:noProof w:val="0"/>
          <w:sz w:val="22"/>
          <w:szCs w:val="22"/>
          <w:lang w:val="es-PE"/>
        </w:rPr>
        <w:t>informe de atribución cualitativa</w:t>
      </w:r>
      <w:r w:rsidRPr="00C20E01">
        <w:rPr>
          <w:rFonts w:ascii="Arial" w:hAnsi="Arial" w:cs="Arial"/>
          <w:b w:val="0"/>
          <w:noProof w:val="0"/>
          <w:sz w:val="22"/>
          <w:szCs w:val="22"/>
          <w:lang w:val="es-ES"/>
        </w:rPr>
        <w:t xml:space="preserve">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1C499464" w14:textId="77777777" w:rsidR="00203FA0" w:rsidRPr="00C20E01" w:rsidRDefault="00203FA0" w:rsidP="00C20E01">
      <w:pPr>
        <w:rPr>
          <w:lang w:val="es-ES" w:eastAsia="es-AR"/>
        </w:rPr>
      </w:pPr>
    </w:p>
    <w:p w14:paraId="4DCE7CB8" w14:textId="67C73368" w:rsidR="004B6CB0" w:rsidRDefault="004B6CB0" w:rsidP="004B6CB0">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 xml:space="preserve">Análisis de </w:t>
      </w:r>
      <w:r w:rsidR="003355CF" w:rsidRPr="003355CF">
        <w:rPr>
          <w:rFonts w:ascii="Arial" w:hAnsi="Arial" w:cs="Arial"/>
          <w:b w:val="0"/>
          <w:noProof w:val="0"/>
          <w:sz w:val="22"/>
          <w:szCs w:val="22"/>
          <w:lang w:val="es-PE"/>
        </w:rPr>
        <w:t>relevancia</w:t>
      </w:r>
      <w:r w:rsidRPr="00C20E01">
        <w:rPr>
          <w:rFonts w:ascii="Arial" w:hAnsi="Arial" w:cs="Arial"/>
          <w:b w:val="0"/>
          <w:noProof w:val="0"/>
          <w:sz w:val="22"/>
          <w:szCs w:val="22"/>
          <w:lang w:val="es-ES"/>
        </w:rPr>
        <w:t xml:space="preserve">: La </w:t>
      </w:r>
      <w:r w:rsidR="003355CF" w:rsidRPr="003355CF">
        <w:rPr>
          <w:rFonts w:ascii="Arial" w:hAnsi="Arial" w:cs="Arial"/>
          <w:b w:val="0"/>
          <w:noProof w:val="0"/>
          <w:sz w:val="22"/>
          <w:szCs w:val="22"/>
          <w:lang w:val="es-PE"/>
        </w:rPr>
        <w:t>relevancia</w:t>
      </w:r>
      <w:r w:rsidRPr="00C20E01">
        <w:rPr>
          <w:rFonts w:ascii="Arial" w:hAnsi="Arial" w:cs="Arial"/>
          <w:b w:val="0"/>
          <w:noProof w:val="0"/>
          <w:sz w:val="22"/>
          <w:szCs w:val="22"/>
          <w:lang w:val="es-ES"/>
        </w:rPr>
        <w:t xml:space="preserve"> se refiere a la concordancia de los objetivos del proyecto con las necesidades del beneficiario, las prioridades y estrategias normativas o de desarrollo del país, y la estrategia de asistencia del Banco y sus objetivos institucionales. La </w:t>
      </w:r>
      <w:r w:rsidR="003355CF" w:rsidRPr="003355CF">
        <w:rPr>
          <w:rFonts w:ascii="Arial" w:hAnsi="Arial" w:cs="Arial"/>
          <w:b w:val="0"/>
          <w:noProof w:val="0"/>
          <w:sz w:val="22"/>
          <w:szCs w:val="22"/>
          <w:lang w:val="es-PE"/>
        </w:rPr>
        <w:t>relevancia</w:t>
      </w:r>
      <w:r w:rsidRPr="00C20E01">
        <w:rPr>
          <w:rFonts w:ascii="Arial" w:hAnsi="Arial" w:cs="Arial"/>
          <w:b w:val="0"/>
          <w:noProof w:val="0"/>
          <w:sz w:val="22"/>
          <w:szCs w:val="22"/>
          <w:lang w:val="es-ES"/>
        </w:rPr>
        <w:t xml:space="preserve"> se evalúa teniendo en cuenta las circunstancias predominantes en el momento de la evaluación. La evaluación de la </w:t>
      </w:r>
      <w:r w:rsidR="003355CF" w:rsidRPr="003355CF">
        <w:rPr>
          <w:rFonts w:ascii="Arial" w:hAnsi="Arial" w:cs="Arial"/>
          <w:b w:val="0"/>
          <w:noProof w:val="0"/>
          <w:sz w:val="22"/>
          <w:szCs w:val="22"/>
          <w:lang w:val="es-PE"/>
        </w:rPr>
        <w:t>relevancia</w:t>
      </w:r>
      <w:r w:rsidRPr="00C20E01">
        <w:rPr>
          <w:rFonts w:ascii="Arial" w:hAnsi="Arial" w:cs="Arial"/>
          <w:b w:val="0"/>
          <w:noProof w:val="0"/>
          <w:sz w:val="22"/>
          <w:szCs w:val="22"/>
          <w:lang w:val="es-ES"/>
        </w:rPr>
        <w:t xml:space="preserve"> se estructura en torno a la siguiente pregunta: ¿Han variado las condiciones que hacían que el proyecto fuera </w:t>
      </w:r>
      <w:r w:rsidR="003355CF">
        <w:rPr>
          <w:rFonts w:ascii="Arial" w:hAnsi="Arial" w:cs="Arial"/>
          <w:b w:val="0"/>
          <w:noProof w:val="0"/>
          <w:sz w:val="22"/>
          <w:szCs w:val="22"/>
          <w:lang w:val="es-ES"/>
        </w:rPr>
        <w:t>relevante</w:t>
      </w:r>
      <w:r w:rsidRPr="00C20E01">
        <w:rPr>
          <w:rFonts w:ascii="Arial" w:hAnsi="Arial" w:cs="Arial"/>
          <w:b w:val="0"/>
          <w:noProof w:val="0"/>
          <w:sz w:val="22"/>
          <w:szCs w:val="22"/>
          <w:lang w:val="es-ES"/>
        </w:rPr>
        <w:t xml:space="preserve"> en el momento de su aprobación? La </w:t>
      </w:r>
      <w:r w:rsidR="003355CF" w:rsidRPr="003355CF">
        <w:rPr>
          <w:rFonts w:ascii="Arial" w:hAnsi="Arial" w:cs="Arial"/>
          <w:b w:val="0"/>
          <w:noProof w:val="0"/>
          <w:sz w:val="22"/>
          <w:szCs w:val="22"/>
          <w:lang w:val="es-PE"/>
        </w:rPr>
        <w:t>relevancia</w:t>
      </w:r>
      <w:r w:rsidRPr="00C20E01">
        <w:rPr>
          <w:rFonts w:ascii="Arial" w:hAnsi="Arial" w:cs="Arial"/>
          <w:b w:val="0"/>
          <w:noProof w:val="0"/>
          <w:sz w:val="22"/>
          <w:szCs w:val="22"/>
          <w:lang w:val="es-ES"/>
        </w:rPr>
        <w:t xml:space="preserve"> del proyecto puede estar determinada por factores ajenos a la </w:t>
      </w:r>
      <w:r w:rsidR="003355CF" w:rsidRPr="003355CF">
        <w:rPr>
          <w:rFonts w:ascii="Arial" w:hAnsi="Arial" w:cs="Arial"/>
          <w:b w:val="0"/>
          <w:noProof w:val="0"/>
          <w:sz w:val="22"/>
          <w:szCs w:val="22"/>
          <w:lang w:val="es-PE"/>
        </w:rPr>
        <w:t>relevancia</w:t>
      </w:r>
      <w:r w:rsidRPr="00C20E01">
        <w:rPr>
          <w:rFonts w:ascii="Arial" w:hAnsi="Arial" w:cs="Arial"/>
          <w:b w:val="0"/>
          <w:noProof w:val="0"/>
          <w:sz w:val="22"/>
          <w:szCs w:val="22"/>
          <w:lang w:val="es-ES"/>
        </w:rPr>
        <w:t xml:space="preserve"> de los objetivos, como la lógica de la cadena de resultados o del diseño del proyecto dadas las circunstancias locales.</w:t>
      </w:r>
    </w:p>
    <w:p w14:paraId="0593881F" w14:textId="77777777" w:rsidR="00203FA0" w:rsidRPr="00C20E01" w:rsidRDefault="00203FA0" w:rsidP="00C20E01">
      <w:pPr>
        <w:rPr>
          <w:lang w:val="es-ES" w:eastAsia="es-AR"/>
        </w:rPr>
      </w:pPr>
    </w:p>
    <w:p w14:paraId="07D9C89C" w14:textId="77777777" w:rsidR="004B6CB0" w:rsidRDefault="004B6CB0" w:rsidP="004B6CB0">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Análisis de sostenibilidad: Tomando en cuenta (a) los resultados logrados por el proyecto,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en cuenta cómo se mitigaron esas amenazas en el diseño del proyecto o durante la ejecución.</w:t>
      </w:r>
    </w:p>
    <w:p w14:paraId="48F1B6C1" w14:textId="77777777" w:rsidR="00203FA0" w:rsidRPr="00C20E01" w:rsidRDefault="00203FA0" w:rsidP="00C20E01">
      <w:pPr>
        <w:rPr>
          <w:lang w:val="es-ES" w:eastAsia="es-AR"/>
        </w:rPr>
      </w:pPr>
    </w:p>
    <w:p w14:paraId="7BFCD8C9" w14:textId="77777777" w:rsidR="004B6CB0" w:rsidRDefault="004B6CB0" w:rsidP="004B6CB0">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Contribución a los objetivos estratégicos del Banco (objetivos estratégicos institucionales, sectoriales, y con el país) y del país (enmarcados en su plan de desarrollo u otro documento oficial)</w:t>
      </w:r>
      <w:r w:rsidR="00203FA0">
        <w:rPr>
          <w:rFonts w:ascii="Arial" w:hAnsi="Arial" w:cs="Arial"/>
          <w:b w:val="0"/>
          <w:noProof w:val="0"/>
          <w:sz w:val="22"/>
          <w:szCs w:val="22"/>
          <w:lang w:val="es-ES"/>
        </w:rPr>
        <w:t>.</w:t>
      </w:r>
    </w:p>
    <w:p w14:paraId="2E158C95" w14:textId="77777777" w:rsidR="00203FA0" w:rsidRPr="00C20E01" w:rsidRDefault="00203FA0" w:rsidP="00C20E01">
      <w:pPr>
        <w:rPr>
          <w:lang w:val="es-ES" w:eastAsia="es-AR"/>
        </w:rPr>
      </w:pPr>
    </w:p>
    <w:p w14:paraId="0BBF09D2" w14:textId="77777777" w:rsidR="004B6CB0" w:rsidRDefault="004B6CB0" w:rsidP="004B6CB0">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Análisis de la calidad del plan de seguimiento y evaluación del proyecto y su implementación. Esta sección resume la idoneidad del diseño y la implementación del plan de seguimiento y evaluación, así como el uso de la información.</w:t>
      </w:r>
    </w:p>
    <w:p w14:paraId="3AE88106" w14:textId="77777777" w:rsidR="00203FA0" w:rsidRPr="00C20E01" w:rsidRDefault="00203FA0" w:rsidP="00C20E01">
      <w:pPr>
        <w:rPr>
          <w:lang w:val="es-ES" w:eastAsia="es-AR"/>
        </w:rPr>
      </w:pPr>
    </w:p>
    <w:p w14:paraId="04AAA4D1" w14:textId="77777777" w:rsidR="004B6CB0" w:rsidRDefault="004B6CB0" w:rsidP="004B6CB0">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C20E01">
        <w:rPr>
          <w:rFonts w:ascii="Arial" w:hAnsi="Arial" w:cs="Arial"/>
          <w:b w:val="0"/>
          <w:noProof w:val="0"/>
          <w:sz w:val="22"/>
          <w:szCs w:val="22"/>
          <w:lang w:val="es-ES"/>
        </w:rPr>
        <w:t>Análisis de uso de sistemas nacionales: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14:paraId="21818D0A" w14:textId="77777777" w:rsidR="00203FA0" w:rsidRPr="00C20E01" w:rsidRDefault="00203FA0" w:rsidP="00C20E01">
      <w:pPr>
        <w:rPr>
          <w:lang w:val="es-ES" w:eastAsia="es-AR"/>
        </w:rPr>
      </w:pPr>
    </w:p>
    <w:p w14:paraId="020C8B6F" w14:textId="77777777" w:rsidR="004B6CB0" w:rsidRPr="00061C4A" w:rsidRDefault="004B6CB0" w:rsidP="00C20E01">
      <w:pPr>
        <w:pStyle w:val="Heading4"/>
        <w:numPr>
          <w:ilvl w:val="2"/>
          <w:numId w:val="47"/>
        </w:numPr>
        <w:tabs>
          <w:tab w:val="clear" w:pos="1440"/>
          <w:tab w:val="left" w:pos="720"/>
        </w:tabs>
        <w:spacing w:before="0" w:after="0"/>
        <w:ind w:hanging="360"/>
        <w:rPr>
          <w:rFonts w:ascii="Arial" w:hAnsi="Arial" w:cs="Arial"/>
          <w:b w:val="0"/>
          <w:noProof w:val="0"/>
          <w:sz w:val="22"/>
          <w:szCs w:val="22"/>
          <w:lang w:val="es-ES"/>
        </w:rPr>
      </w:pPr>
      <w:r w:rsidRPr="00914343">
        <w:rPr>
          <w:rFonts w:ascii="Arial" w:hAnsi="Arial" w:cs="Arial"/>
          <w:b w:val="0"/>
          <w:noProof w:val="0"/>
          <w:sz w:val="22"/>
          <w:szCs w:val="22"/>
          <w:lang w:val="es-ES"/>
        </w:rPr>
        <w:t xml:space="preserve">Una sección de conclusiones y recomendaciones con base en la evidencia recopilada. Las recomendaciones se dirigirán tanto al país para aumentar la sostenibilidad del proyecto o fortalecer otras iniciativas parecidas, como al Banco para mejorar su </w:t>
      </w:r>
      <w:r w:rsidRPr="00914343">
        <w:rPr>
          <w:rFonts w:ascii="Arial" w:hAnsi="Arial" w:cs="Arial"/>
          <w:b w:val="0"/>
          <w:noProof w:val="0"/>
          <w:sz w:val="22"/>
          <w:szCs w:val="22"/>
          <w:lang w:val="es-ES"/>
        </w:rPr>
        <w:lastRenderedPageBreak/>
        <w:t>desempeño con el país en otras operaciones y con otros países en operaciones parecidas</w:t>
      </w:r>
      <w:r w:rsidR="00203FA0">
        <w:rPr>
          <w:rFonts w:ascii="Arial" w:hAnsi="Arial" w:cs="Arial"/>
          <w:b w:val="0"/>
          <w:noProof w:val="0"/>
          <w:sz w:val="22"/>
          <w:szCs w:val="22"/>
          <w:lang w:val="es-ES"/>
        </w:rPr>
        <w:t>.</w:t>
      </w:r>
    </w:p>
    <w:p w14:paraId="364DC9C9" w14:textId="48EC61CF" w:rsidR="00525490" w:rsidRDefault="000501D5" w:rsidP="009452B5">
      <w:pPr>
        <w:pStyle w:val="Heading4"/>
        <w:numPr>
          <w:ilvl w:val="0"/>
          <w:numId w:val="0"/>
        </w:numPr>
        <w:tabs>
          <w:tab w:val="clear" w:pos="1440"/>
          <w:tab w:val="left" w:pos="720"/>
        </w:tabs>
        <w:rPr>
          <w:rStyle w:val="Heading1Char"/>
          <w:rFonts w:ascii="Arial" w:hAnsi="Arial" w:cs="Arial"/>
          <w:b/>
          <w:spacing w:val="-3"/>
          <w:sz w:val="22"/>
          <w:szCs w:val="22"/>
          <w:lang w:val="es-ES" w:eastAsia="en-US"/>
        </w:rPr>
        <w:sectPr w:rsidR="00525490" w:rsidSect="00B4298D">
          <w:pgSz w:w="12240" w:h="15840" w:code="1"/>
          <w:pgMar w:top="1440" w:right="1440" w:bottom="1440" w:left="1440" w:header="720" w:footer="720" w:gutter="0"/>
          <w:cols w:space="720"/>
          <w:docGrid w:linePitch="360"/>
        </w:sectPr>
      </w:pPr>
      <w:r w:rsidRPr="00C20E01">
        <w:rPr>
          <w:noProof w:val="0"/>
        </w:rPr>
        <w:br/>
      </w:r>
      <w:r>
        <w:rPr>
          <w:rStyle w:val="Heading1Char"/>
          <w:rFonts w:ascii="Arial" w:hAnsi="Arial" w:cs="Arial"/>
          <w:b/>
          <w:spacing w:val="-3"/>
          <w:sz w:val="22"/>
          <w:szCs w:val="22"/>
          <w:lang w:val="es-ES" w:eastAsia="en-US"/>
        </w:rPr>
        <w:br w:type="column"/>
      </w:r>
    </w:p>
    <w:p w14:paraId="61430128" w14:textId="77777777" w:rsidR="009452B5" w:rsidRPr="006A5060" w:rsidRDefault="009452B5" w:rsidP="009452B5">
      <w:pPr>
        <w:pStyle w:val="Heading4"/>
        <w:numPr>
          <w:ilvl w:val="0"/>
          <w:numId w:val="0"/>
        </w:numPr>
        <w:tabs>
          <w:tab w:val="clear" w:pos="1440"/>
          <w:tab w:val="left" w:pos="720"/>
        </w:tabs>
        <w:rPr>
          <w:rStyle w:val="Heading1Char"/>
          <w:rFonts w:ascii="Arial" w:hAnsi="Arial" w:cs="Arial"/>
          <w:b/>
          <w:spacing w:val="-3"/>
          <w:sz w:val="22"/>
          <w:szCs w:val="22"/>
          <w:lang w:val="es-ES" w:eastAsia="en-US"/>
        </w:rPr>
      </w:pPr>
      <w:r w:rsidRPr="006A5060">
        <w:rPr>
          <w:rStyle w:val="Heading1Char"/>
          <w:rFonts w:ascii="Arial" w:hAnsi="Arial" w:cs="Arial"/>
          <w:b/>
          <w:spacing w:val="-3"/>
          <w:sz w:val="22"/>
          <w:szCs w:val="22"/>
          <w:lang w:val="es-ES" w:eastAsia="en-US"/>
        </w:rPr>
        <w:lastRenderedPageBreak/>
        <w:t xml:space="preserve">Principales Indicadores de Resultados </w:t>
      </w:r>
    </w:p>
    <w:p w14:paraId="629043E8" w14:textId="77777777" w:rsidR="009452B5" w:rsidRPr="00E200C2" w:rsidRDefault="009452B5" w:rsidP="009452B5">
      <w:pPr>
        <w:pStyle w:val="TableTitle"/>
        <w:spacing w:after="60"/>
        <w:rPr>
          <w:rStyle w:val="Heading1Char"/>
          <w:rFonts w:ascii="Arial" w:hAnsi="Arial"/>
          <w:b/>
          <w:sz w:val="22"/>
          <w:lang w:val="es-ES_tradnl"/>
        </w:rPr>
      </w:pPr>
      <w:r w:rsidRPr="00E200C2">
        <w:rPr>
          <w:rStyle w:val="Heading1Char"/>
          <w:rFonts w:ascii="Arial" w:hAnsi="Arial"/>
          <w:b/>
          <w:sz w:val="22"/>
          <w:lang w:val="es-ES_tradnl"/>
        </w:rPr>
        <w:t xml:space="preserve">Tabla </w:t>
      </w:r>
      <w:r>
        <w:rPr>
          <w:rStyle w:val="Heading1Char"/>
          <w:rFonts w:ascii="Arial" w:hAnsi="Arial"/>
          <w:b/>
          <w:sz w:val="22"/>
          <w:lang w:val="es-ES_tradnl"/>
        </w:rPr>
        <w:t>5.</w:t>
      </w:r>
      <w:r w:rsidRPr="00E200C2">
        <w:rPr>
          <w:rStyle w:val="Heading1Char"/>
          <w:rFonts w:ascii="Arial" w:hAnsi="Arial"/>
          <w:b/>
          <w:sz w:val="22"/>
          <w:lang w:val="es-ES_tradnl"/>
        </w:rPr>
        <w:t xml:space="preserve"> Indicadores de Resultados</w:t>
      </w:r>
    </w:p>
    <w:tbl>
      <w:tblPr>
        <w:tblStyle w:val="TableGrid"/>
        <w:tblW w:w="14837" w:type="dxa"/>
        <w:tblInd w:w="-946" w:type="dxa"/>
        <w:tblLayout w:type="fixed"/>
        <w:tblCellMar>
          <w:left w:w="115" w:type="dxa"/>
          <w:right w:w="115" w:type="dxa"/>
        </w:tblCellMar>
        <w:tblLook w:val="04A0" w:firstRow="1" w:lastRow="0" w:firstColumn="1" w:lastColumn="0" w:noHBand="0" w:noVBand="1"/>
      </w:tblPr>
      <w:tblGrid>
        <w:gridCol w:w="1787"/>
        <w:gridCol w:w="805"/>
        <w:gridCol w:w="960"/>
        <w:gridCol w:w="30"/>
        <w:gridCol w:w="815"/>
        <w:gridCol w:w="900"/>
        <w:gridCol w:w="900"/>
        <w:gridCol w:w="810"/>
        <w:gridCol w:w="810"/>
        <w:gridCol w:w="810"/>
        <w:gridCol w:w="810"/>
        <w:gridCol w:w="1350"/>
        <w:gridCol w:w="2340"/>
        <w:gridCol w:w="1710"/>
      </w:tblGrid>
      <w:tr w:rsidR="001D33F1" w:rsidRPr="008E7941" w14:paraId="5DD245CA" w14:textId="77777777" w:rsidTr="00F91523">
        <w:trPr>
          <w:tblHeader/>
        </w:trPr>
        <w:tc>
          <w:tcPr>
            <w:tcW w:w="13127" w:type="dxa"/>
            <w:gridSpan w:val="13"/>
            <w:tcBorders>
              <w:top w:val="nil"/>
              <w:left w:val="nil"/>
              <w:bottom w:val="single" w:sz="4" w:space="0" w:color="auto"/>
              <w:right w:val="nil"/>
            </w:tcBorders>
            <w:shd w:val="clear" w:color="auto" w:fill="auto"/>
            <w:vAlign w:val="center"/>
          </w:tcPr>
          <w:p w14:paraId="5389F618" w14:textId="77777777" w:rsidR="001D33F1" w:rsidRPr="008E7941" w:rsidRDefault="001D33F1" w:rsidP="00495C46">
            <w:pPr>
              <w:jc w:val="center"/>
              <w:rPr>
                <w:rFonts w:ascii="Arial" w:hAnsi="Arial" w:cs="Arial"/>
                <w:b/>
                <w:sz w:val="18"/>
              </w:rPr>
            </w:pPr>
          </w:p>
        </w:tc>
        <w:tc>
          <w:tcPr>
            <w:tcW w:w="1710" w:type="dxa"/>
            <w:tcBorders>
              <w:top w:val="nil"/>
              <w:left w:val="nil"/>
              <w:bottom w:val="single" w:sz="4" w:space="0" w:color="auto"/>
              <w:right w:val="nil"/>
            </w:tcBorders>
          </w:tcPr>
          <w:p w14:paraId="6EB2D640" w14:textId="77777777" w:rsidR="001D33F1" w:rsidRPr="008E7941" w:rsidRDefault="001D33F1" w:rsidP="00495C46">
            <w:pPr>
              <w:jc w:val="center"/>
              <w:rPr>
                <w:rFonts w:ascii="Arial" w:hAnsi="Arial" w:cs="Arial"/>
                <w:b/>
                <w:sz w:val="18"/>
              </w:rPr>
            </w:pPr>
          </w:p>
        </w:tc>
      </w:tr>
      <w:tr w:rsidR="001D33F1" w:rsidRPr="008E7941" w14:paraId="07E6E046" w14:textId="77777777" w:rsidTr="00F91523">
        <w:trPr>
          <w:tblHeader/>
        </w:trPr>
        <w:tc>
          <w:tcPr>
            <w:tcW w:w="13127" w:type="dxa"/>
            <w:gridSpan w:val="13"/>
            <w:tcBorders>
              <w:top w:val="single" w:sz="4" w:space="0" w:color="auto"/>
              <w:left w:val="nil"/>
              <w:bottom w:val="single" w:sz="4" w:space="0" w:color="auto"/>
              <w:right w:val="nil"/>
            </w:tcBorders>
            <w:shd w:val="clear" w:color="auto" w:fill="auto"/>
            <w:vAlign w:val="center"/>
          </w:tcPr>
          <w:p w14:paraId="66CC4FFD" w14:textId="77777777" w:rsidR="001D33F1" w:rsidRPr="008E7941" w:rsidRDefault="001D33F1" w:rsidP="00495C46">
            <w:pPr>
              <w:jc w:val="center"/>
              <w:rPr>
                <w:rFonts w:ascii="Arial" w:hAnsi="Arial" w:cs="Arial"/>
                <w:b/>
                <w:sz w:val="18"/>
              </w:rPr>
            </w:pPr>
            <w:r w:rsidRPr="008E7941">
              <w:rPr>
                <w:rFonts w:ascii="Arial" w:hAnsi="Arial" w:cs="Arial"/>
                <w:b/>
                <w:bCs/>
                <w:smallCaps/>
                <w:sz w:val="18"/>
              </w:rPr>
              <w:t>Impacto Esperado</w:t>
            </w:r>
          </w:p>
        </w:tc>
        <w:tc>
          <w:tcPr>
            <w:tcW w:w="1710" w:type="dxa"/>
            <w:tcBorders>
              <w:top w:val="single" w:sz="4" w:space="0" w:color="auto"/>
              <w:left w:val="nil"/>
              <w:bottom w:val="single" w:sz="4" w:space="0" w:color="auto"/>
              <w:right w:val="nil"/>
            </w:tcBorders>
          </w:tcPr>
          <w:p w14:paraId="4725958B" w14:textId="77777777" w:rsidR="001D33F1" w:rsidRPr="008E7941" w:rsidRDefault="001D33F1" w:rsidP="00495C46">
            <w:pPr>
              <w:jc w:val="center"/>
              <w:rPr>
                <w:rFonts w:ascii="Arial" w:hAnsi="Arial" w:cs="Arial"/>
                <w:b/>
                <w:bCs/>
                <w:smallCaps/>
                <w:sz w:val="18"/>
              </w:rPr>
            </w:pPr>
          </w:p>
        </w:tc>
      </w:tr>
      <w:tr w:rsidR="001D33F1" w:rsidRPr="008E7941" w14:paraId="2FB54479" w14:textId="77777777" w:rsidTr="00F91523">
        <w:trPr>
          <w:trHeight w:val="264"/>
          <w:tblHeader/>
        </w:trPr>
        <w:tc>
          <w:tcPr>
            <w:tcW w:w="17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368AB0" w14:textId="77777777" w:rsidR="001D33F1" w:rsidRPr="008E7941" w:rsidRDefault="001D33F1" w:rsidP="00495C46">
            <w:pPr>
              <w:jc w:val="center"/>
              <w:rPr>
                <w:rFonts w:ascii="Arial" w:hAnsi="Arial" w:cs="Arial"/>
                <w:b/>
                <w:sz w:val="18"/>
              </w:rPr>
            </w:pPr>
            <w:r w:rsidRPr="008E7941">
              <w:rPr>
                <w:rFonts w:ascii="Arial" w:hAnsi="Arial" w:cs="Arial"/>
                <w:b/>
                <w:sz w:val="18"/>
              </w:rPr>
              <w:t>Indicador</w:t>
            </w:r>
          </w:p>
        </w:tc>
        <w:tc>
          <w:tcPr>
            <w:tcW w:w="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7350B0" w14:textId="77777777" w:rsidR="001D33F1" w:rsidRPr="008E7941" w:rsidRDefault="001D33F1" w:rsidP="00495C46">
            <w:pPr>
              <w:ind w:left="-110" w:right="-110"/>
              <w:jc w:val="center"/>
              <w:rPr>
                <w:rFonts w:ascii="Arial" w:hAnsi="Arial" w:cs="Arial"/>
                <w:b/>
                <w:sz w:val="18"/>
              </w:rPr>
            </w:pPr>
            <w:r w:rsidRPr="008E7941">
              <w:rPr>
                <w:rFonts w:ascii="Arial" w:hAnsi="Arial" w:cs="Arial"/>
                <w:b/>
                <w:sz w:val="18"/>
              </w:rPr>
              <w:t>Unidad de Medida</w:t>
            </w:r>
          </w:p>
        </w:tc>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EB461B" w14:textId="77777777" w:rsidR="001D33F1" w:rsidRPr="008E7941" w:rsidRDefault="001D33F1" w:rsidP="00495C46">
            <w:pPr>
              <w:jc w:val="center"/>
              <w:rPr>
                <w:rFonts w:ascii="Arial" w:hAnsi="Arial" w:cs="Arial"/>
                <w:b/>
                <w:sz w:val="18"/>
              </w:rPr>
            </w:pPr>
            <w:r w:rsidRPr="008E7941">
              <w:rPr>
                <w:rFonts w:ascii="Arial" w:hAnsi="Arial" w:cs="Arial"/>
                <w:b/>
                <w:sz w:val="18"/>
              </w:rPr>
              <w:t>Línea de Base</w:t>
            </w:r>
          </w:p>
        </w:tc>
        <w:tc>
          <w:tcPr>
            <w:tcW w:w="8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ED4F4D" w14:textId="77777777" w:rsidR="001D33F1" w:rsidRPr="008E7941" w:rsidRDefault="001D33F1" w:rsidP="00495C46">
            <w:pPr>
              <w:ind w:left="-110"/>
              <w:jc w:val="center"/>
              <w:rPr>
                <w:rFonts w:ascii="Arial" w:hAnsi="Arial" w:cs="Arial"/>
                <w:b/>
                <w:sz w:val="18"/>
              </w:rPr>
            </w:pPr>
            <w:r w:rsidRPr="008E7941">
              <w:rPr>
                <w:rFonts w:ascii="Arial" w:hAnsi="Arial" w:cs="Arial"/>
                <w:b/>
                <w:sz w:val="18"/>
              </w:rPr>
              <w:t>Año Línea de Base</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08207A" w14:textId="77777777" w:rsidR="001D33F1" w:rsidRPr="008E7941" w:rsidRDefault="001D33F1" w:rsidP="00495C46">
            <w:pPr>
              <w:ind w:right="-80"/>
              <w:jc w:val="center"/>
              <w:rPr>
                <w:rFonts w:ascii="Arial" w:hAnsi="Arial" w:cs="Arial"/>
                <w:b/>
                <w:sz w:val="18"/>
              </w:rPr>
            </w:pPr>
            <w:r w:rsidRPr="008E7941">
              <w:rPr>
                <w:rFonts w:ascii="Arial" w:hAnsi="Arial" w:cs="Arial"/>
                <w:b/>
                <w:sz w:val="18"/>
              </w:rPr>
              <w:t>2019</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2CA8D" w14:textId="77777777" w:rsidR="001D33F1" w:rsidRPr="008E7941" w:rsidRDefault="001D33F1" w:rsidP="00495C46">
            <w:pPr>
              <w:ind w:right="-140"/>
              <w:jc w:val="center"/>
              <w:rPr>
                <w:rFonts w:ascii="Arial" w:hAnsi="Arial" w:cs="Arial"/>
                <w:b/>
                <w:sz w:val="18"/>
              </w:rPr>
            </w:pPr>
            <w:r w:rsidRPr="008E7941">
              <w:rPr>
                <w:rFonts w:ascii="Arial" w:hAnsi="Arial" w:cs="Arial"/>
                <w:b/>
                <w:sz w:val="18"/>
              </w:rPr>
              <w:t>2020</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B16214" w14:textId="77777777" w:rsidR="001D33F1" w:rsidRPr="008E7941" w:rsidRDefault="001D33F1" w:rsidP="00495C46">
            <w:pPr>
              <w:ind w:right="-110"/>
              <w:jc w:val="center"/>
              <w:rPr>
                <w:rFonts w:ascii="Arial" w:hAnsi="Arial" w:cs="Arial"/>
                <w:b/>
                <w:sz w:val="18"/>
              </w:rPr>
            </w:pPr>
            <w:r w:rsidRPr="008E7941">
              <w:rPr>
                <w:rFonts w:ascii="Arial" w:hAnsi="Arial" w:cs="Arial"/>
                <w:b/>
                <w:sz w:val="18"/>
              </w:rPr>
              <w:t>2021</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C97D2" w14:textId="77777777" w:rsidR="001D33F1" w:rsidRPr="008E7941" w:rsidRDefault="001D33F1" w:rsidP="00495C46">
            <w:pPr>
              <w:ind w:right="-80"/>
              <w:jc w:val="center"/>
              <w:rPr>
                <w:rFonts w:ascii="Arial" w:hAnsi="Arial" w:cs="Arial"/>
                <w:b/>
                <w:sz w:val="18"/>
              </w:rPr>
            </w:pPr>
            <w:r w:rsidRPr="008E7941">
              <w:rPr>
                <w:rFonts w:ascii="Arial" w:hAnsi="Arial" w:cs="Arial"/>
                <w:b/>
                <w:sz w:val="18"/>
              </w:rPr>
              <w:t>2022</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29252F" w14:textId="77777777" w:rsidR="001D33F1" w:rsidRPr="008E7941" w:rsidRDefault="001D33F1" w:rsidP="00495C46">
            <w:pPr>
              <w:ind w:right="-140"/>
              <w:jc w:val="center"/>
              <w:rPr>
                <w:rFonts w:ascii="Arial" w:hAnsi="Arial" w:cs="Arial"/>
                <w:b/>
                <w:sz w:val="18"/>
              </w:rPr>
            </w:pPr>
            <w:r w:rsidRPr="008E7941">
              <w:rPr>
                <w:rFonts w:ascii="Arial" w:hAnsi="Arial" w:cs="Arial"/>
                <w:b/>
                <w:sz w:val="18"/>
              </w:rPr>
              <w:t>2023</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846A5E" w14:textId="77777777" w:rsidR="001D33F1" w:rsidRPr="008E7941" w:rsidRDefault="001D33F1" w:rsidP="00495C46">
            <w:pPr>
              <w:jc w:val="center"/>
              <w:rPr>
                <w:rFonts w:ascii="Arial" w:hAnsi="Arial" w:cs="Arial"/>
                <w:b/>
                <w:sz w:val="18"/>
              </w:rPr>
            </w:pPr>
            <w:r w:rsidRPr="008E7941">
              <w:rPr>
                <w:rFonts w:ascii="Arial" w:hAnsi="Arial" w:cs="Arial"/>
                <w:b/>
                <w:sz w:val="18"/>
              </w:rPr>
              <w:t>Meta Final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F18060" w14:textId="77777777" w:rsidR="001D33F1" w:rsidRPr="008E7941" w:rsidRDefault="001D33F1" w:rsidP="00495C46">
            <w:pPr>
              <w:ind w:left="-110" w:right="-110"/>
              <w:jc w:val="center"/>
              <w:rPr>
                <w:rFonts w:ascii="Arial" w:hAnsi="Arial" w:cs="Arial"/>
                <w:b/>
                <w:sz w:val="18"/>
              </w:rPr>
            </w:pPr>
            <w:r w:rsidRPr="008E7941">
              <w:rPr>
                <w:rFonts w:ascii="Arial" w:hAnsi="Arial" w:cs="Arial"/>
                <w:b/>
                <w:sz w:val="18"/>
              </w:rPr>
              <w:t>Medios de Verificación</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D6AFC0" w14:textId="77777777" w:rsidR="001D33F1" w:rsidRPr="008E7941" w:rsidRDefault="001D33F1" w:rsidP="00495C46">
            <w:pPr>
              <w:jc w:val="center"/>
              <w:rPr>
                <w:rFonts w:ascii="Arial" w:hAnsi="Arial" w:cs="Arial"/>
                <w:b/>
                <w:sz w:val="18"/>
              </w:rPr>
            </w:pPr>
            <w:r w:rsidRPr="008E7941">
              <w:rPr>
                <w:rFonts w:ascii="Arial" w:hAnsi="Arial" w:cs="Arial"/>
                <w:b/>
                <w:sz w:val="18"/>
              </w:rPr>
              <w:t>Comentarios</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14086" w14:textId="77777777" w:rsidR="001D33F1" w:rsidRPr="008E7941" w:rsidRDefault="001D33F1" w:rsidP="00495C46">
            <w:pPr>
              <w:jc w:val="center"/>
              <w:rPr>
                <w:rFonts w:ascii="Arial" w:hAnsi="Arial" w:cs="Arial"/>
                <w:b/>
                <w:sz w:val="18"/>
              </w:rPr>
            </w:pPr>
            <w:r>
              <w:rPr>
                <w:rFonts w:ascii="Arial" w:hAnsi="Arial" w:cs="Arial"/>
                <w:b/>
                <w:sz w:val="18"/>
              </w:rPr>
              <w:t>Metodología de evaluación</w:t>
            </w:r>
          </w:p>
        </w:tc>
      </w:tr>
      <w:tr w:rsidR="00F53CB6" w:rsidRPr="008E7941" w14:paraId="13407644" w14:textId="77777777" w:rsidTr="00F91523">
        <w:trPr>
          <w:tblHeader/>
        </w:trPr>
        <w:tc>
          <w:tcPr>
            <w:tcW w:w="14837" w:type="dxa"/>
            <w:gridSpan w:val="14"/>
            <w:tcBorders>
              <w:bottom w:val="single" w:sz="4" w:space="0" w:color="auto"/>
            </w:tcBorders>
            <w:shd w:val="clear" w:color="auto" w:fill="FFFFFF" w:themeFill="background1"/>
            <w:vAlign w:val="center"/>
          </w:tcPr>
          <w:p w14:paraId="5810B018" w14:textId="68B78BBB" w:rsidR="00F53CB6" w:rsidRPr="008E7941" w:rsidRDefault="00F53CB6" w:rsidP="00495C46">
            <w:pPr>
              <w:spacing w:before="60" w:after="60"/>
              <w:rPr>
                <w:rFonts w:ascii="Arial" w:hAnsi="Arial" w:cs="Arial"/>
                <w:b/>
                <w:caps/>
                <w:sz w:val="18"/>
                <w:u w:val="single"/>
              </w:rPr>
            </w:pPr>
            <w:r w:rsidRPr="008E7941">
              <w:rPr>
                <w:rFonts w:ascii="Arial" w:hAnsi="Arial" w:cs="Arial"/>
                <w:b/>
                <w:caps/>
                <w:sz w:val="18"/>
                <w:u w:val="single"/>
              </w:rPr>
              <w:t xml:space="preserve">Impacto #1: </w:t>
            </w:r>
            <w:r w:rsidRPr="008E7941">
              <w:rPr>
                <w:rFonts w:ascii="Arial" w:hAnsi="Arial" w:cs="Arial"/>
                <w:b/>
                <w:sz w:val="18"/>
              </w:rPr>
              <w:t>Aumentar la IP con recursos provenientes de APP como % del PIB</w:t>
            </w:r>
            <w:r w:rsidR="009B1B80">
              <w:rPr>
                <w:rStyle w:val="FootnoteReference"/>
                <w:rFonts w:cs="Arial"/>
                <w:b/>
              </w:rPr>
              <w:footnoteReference w:id="30"/>
            </w:r>
            <w:r w:rsidRPr="008E7941">
              <w:rPr>
                <w:rFonts w:ascii="Arial" w:hAnsi="Arial" w:cs="Arial"/>
                <w:b/>
                <w:sz w:val="18"/>
              </w:rPr>
              <w:t xml:space="preserve">. </w:t>
            </w:r>
          </w:p>
        </w:tc>
      </w:tr>
      <w:tr w:rsidR="001D33F1" w:rsidRPr="00C22417" w14:paraId="470121E8" w14:textId="77777777" w:rsidTr="00F91523">
        <w:trPr>
          <w:trHeight w:val="948"/>
          <w:tblHeader/>
        </w:trPr>
        <w:tc>
          <w:tcPr>
            <w:tcW w:w="1787" w:type="dxa"/>
            <w:tcBorders>
              <w:bottom w:val="single" w:sz="4" w:space="0" w:color="auto"/>
            </w:tcBorders>
            <w:shd w:val="clear" w:color="auto" w:fill="FFFFFF" w:themeFill="background1"/>
            <w:vAlign w:val="center"/>
          </w:tcPr>
          <w:p w14:paraId="2B05D79C" w14:textId="77777777" w:rsidR="001D33F1" w:rsidRPr="004A4EB8" w:rsidRDefault="001D33F1" w:rsidP="00495C46">
            <w:pPr>
              <w:spacing w:before="120" w:after="120"/>
              <w:rPr>
                <w:rFonts w:ascii="Arial" w:hAnsi="Arial" w:cs="Arial"/>
                <w:sz w:val="18"/>
              </w:rPr>
            </w:pPr>
            <w:r w:rsidRPr="008E7941">
              <w:rPr>
                <w:rFonts w:ascii="Arial" w:hAnsi="Arial" w:cs="Arial"/>
                <w:sz w:val="18"/>
              </w:rPr>
              <w:t>Stock de IP comprometida proveniente de APP / PIB</w:t>
            </w:r>
          </w:p>
        </w:tc>
        <w:tc>
          <w:tcPr>
            <w:tcW w:w="805" w:type="dxa"/>
            <w:tcBorders>
              <w:bottom w:val="single" w:sz="4" w:space="0" w:color="auto"/>
            </w:tcBorders>
            <w:shd w:val="clear" w:color="auto" w:fill="FFFFFF" w:themeFill="background1"/>
            <w:vAlign w:val="center"/>
          </w:tcPr>
          <w:p w14:paraId="1A2D4B66" w14:textId="77777777" w:rsidR="001D33F1" w:rsidRPr="008E7941" w:rsidRDefault="001D33F1" w:rsidP="00495C46">
            <w:pPr>
              <w:jc w:val="center"/>
              <w:rPr>
                <w:rFonts w:ascii="Arial" w:hAnsi="Arial" w:cs="Arial"/>
                <w:sz w:val="18"/>
              </w:rPr>
            </w:pPr>
            <w:r w:rsidRPr="008E7941" w:rsidDel="00C96168">
              <w:rPr>
                <w:rFonts w:ascii="Arial" w:hAnsi="Arial" w:cs="Arial"/>
                <w:sz w:val="18"/>
              </w:rPr>
              <w:t xml:space="preserve"> </w:t>
            </w:r>
            <w:r w:rsidRPr="008E7941">
              <w:rPr>
                <w:rFonts w:ascii="Arial" w:hAnsi="Arial" w:cs="Arial"/>
                <w:sz w:val="18"/>
              </w:rPr>
              <w:t>%</w:t>
            </w:r>
          </w:p>
          <w:p w14:paraId="56B245B8" w14:textId="77777777" w:rsidR="001D33F1" w:rsidRPr="008E7941" w:rsidRDefault="001D33F1" w:rsidP="00495C46">
            <w:pPr>
              <w:jc w:val="center"/>
              <w:rPr>
                <w:rFonts w:ascii="Arial" w:hAnsi="Arial" w:cs="Arial"/>
                <w:sz w:val="18"/>
              </w:rPr>
            </w:pPr>
            <w:r w:rsidRPr="008E7941">
              <w:rPr>
                <w:rFonts w:ascii="Arial" w:hAnsi="Arial" w:cs="Arial"/>
                <w:sz w:val="18"/>
              </w:rPr>
              <w:t>(US$/US$)</w:t>
            </w:r>
          </w:p>
        </w:tc>
        <w:tc>
          <w:tcPr>
            <w:tcW w:w="990" w:type="dxa"/>
            <w:gridSpan w:val="2"/>
            <w:tcBorders>
              <w:bottom w:val="single" w:sz="4" w:space="0" w:color="auto"/>
            </w:tcBorders>
            <w:shd w:val="clear" w:color="auto" w:fill="FFFFFF" w:themeFill="background1"/>
            <w:vAlign w:val="center"/>
          </w:tcPr>
          <w:p w14:paraId="1029907E" w14:textId="77777777" w:rsidR="001D33F1" w:rsidRPr="004A4EB8" w:rsidRDefault="001D33F1" w:rsidP="00495C46">
            <w:pPr>
              <w:spacing w:before="120" w:after="120"/>
              <w:jc w:val="center"/>
              <w:rPr>
                <w:rFonts w:ascii="Arial" w:hAnsi="Arial" w:cs="Arial"/>
                <w:sz w:val="18"/>
              </w:rPr>
            </w:pPr>
            <w:r w:rsidRPr="008E7941">
              <w:rPr>
                <w:rFonts w:ascii="Arial" w:hAnsi="Arial" w:cs="Arial"/>
                <w:sz w:val="18"/>
              </w:rPr>
              <w:t>1,</w:t>
            </w:r>
            <w:r>
              <w:rPr>
                <w:rFonts w:ascii="Arial" w:hAnsi="Arial" w:cs="Arial"/>
                <w:sz w:val="18"/>
              </w:rPr>
              <w:t>9</w:t>
            </w:r>
          </w:p>
        </w:tc>
        <w:tc>
          <w:tcPr>
            <w:tcW w:w="815" w:type="dxa"/>
            <w:tcBorders>
              <w:bottom w:val="single" w:sz="4" w:space="0" w:color="auto"/>
            </w:tcBorders>
            <w:shd w:val="clear" w:color="auto" w:fill="FFFFFF" w:themeFill="background1"/>
            <w:vAlign w:val="center"/>
          </w:tcPr>
          <w:p w14:paraId="2598F3CA" w14:textId="77777777" w:rsidR="001D33F1" w:rsidRPr="004A4EB8" w:rsidRDefault="001D33F1" w:rsidP="00495C46">
            <w:pPr>
              <w:spacing w:before="120" w:after="120"/>
              <w:jc w:val="center"/>
              <w:rPr>
                <w:rFonts w:ascii="Arial" w:hAnsi="Arial" w:cs="Arial"/>
                <w:sz w:val="18"/>
              </w:rPr>
            </w:pPr>
            <w:r w:rsidRPr="008E7941">
              <w:rPr>
                <w:rFonts w:ascii="Arial" w:hAnsi="Arial" w:cs="Arial"/>
                <w:sz w:val="18"/>
              </w:rPr>
              <w:t>2017</w:t>
            </w:r>
          </w:p>
        </w:tc>
        <w:tc>
          <w:tcPr>
            <w:tcW w:w="900" w:type="dxa"/>
            <w:tcBorders>
              <w:bottom w:val="single" w:sz="4" w:space="0" w:color="auto"/>
            </w:tcBorders>
            <w:shd w:val="clear" w:color="auto" w:fill="FFFFFF" w:themeFill="background1"/>
            <w:vAlign w:val="center"/>
          </w:tcPr>
          <w:p w14:paraId="77CD40D4" w14:textId="77777777" w:rsidR="001D33F1" w:rsidRPr="004A4EB8" w:rsidRDefault="001D33F1" w:rsidP="00495C46">
            <w:pPr>
              <w:spacing w:before="120" w:after="120"/>
              <w:jc w:val="center"/>
              <w:rPr>
                <w:rFonts w:ascii="Arial" w:hAnsi="Arial" w:cs="Arial"/>
                <w:sz w:val="18"/>
              </w:rPr>
            </w:pPr>
            <w:r w:rsidRPr="004A4EB8">
              <w:rPr>
                <w:rFonts w:ascii="Arial" w:hAnsi="Arial" w:cs="Arial"/>
                <w:sz w:val="18"/>
              </w:rPr>
              <w:t>1,9</w:t>
            </w:r>
          </w:p>
        </w:tc>
        <w:tc>
          <w:tcPr>
            <w:tcW w:w="900" w:type="dxa"/>
            <w:tcBorders>
              <w:bottom w:val="single" w:sz="4" w:space="0" w:color="auto"/>
            </w:tcBorders>
            <w:shd w:val="clear" w:color="auto" w:fill="FFFFFF" w:themeFill="background1"/>
            <w:vAlign w:val="center"/>
          </w:tcPr>
          <w:p w14:paraId="183D0AEA" w14:textId="77777777" w:rsidR="001D33F1" w:rsidRPr="004A4EB8" w:rsidRDefault="001D33F1" w:rsidP="00495C46">
            <w:pPr>
              <w:spacing w:before="120" w:after="120"/>
              <w:jc w:val="center"/>
              <w:rPr>
                <w:rFonts w:ascii="Arial" w:hAnsi="Arial" w:cs="Arial"/>
                <w:sz w:val="18"/>
              </w:rPr>
            </w:pPr>
            <w:r w:rsidRPr="004A4EB8">
              <w:rPr>
                <w:rFonts w:ascii="Arial" w:hAnsi="Arial" w:cs="Arial"/>
                <w:sz w:val="18"/>
              </w:rPr>
              <w:t>1,9</w:t>
            </w:r>
          </w:p>
        </w:tc>
        <w:tc>
          <w:tcPr>
            <w:tcW w:w="810" w:type="dxa"/>
            <w:tcBorders>
              <w:bottom w:val="single" w:sz="4" w:space="0" w:color="auto"/>
            </w:tcBorders>
            <w:shd w:val="clear" w:color="auto" w:fill="FFFFFF" w:themeFill="background1"/>
            <w:vAlign w:val="center"/>
          </w:tcPr>
          <w:p w14:paraId="78D87D42" w14:textId="77777777" w:rsidR="001D33F1" w:rsidRPr="004A4EB8" w:rsidRDefault="001D33F1" w:rsidP="00495C46">
            <w:pPr>
              <w:spacing w:before="120" w:after="120"/>
              <w:jc w:val="center"/>
              <w:rPr>
                <w:rFonts w:ascii="Arial" w:hAnsi="Arial" w:cs="Arial"/>
                <w:sz w:val="18"/>
              </w:rPr>
            </w:pPr>
            <w:r w:rsidRPr="004A4EB8">
              <w:rPr>
                <w:rFonts w:ascii="Arial" w:hAnsi="Arial" w:cs="Arial"/>
                <w:sz w:val="18"/>
              </w:rPr>
              <w:t>2,0</w:t>
            </w:r>
          </w:p>
        </w:tc>
        <w:tc>
          <w:tcPr>
            <w:tcW w:w="810" w:type="dxa"/>
            <w:tcBorders>
              <w:bottom w:val="single" w:sz="4" w:space="0" w:color="auto"/>
            </w:tcBorders>
            <w:shd w:val="clear" w:color="auto" w:fill="FFFFFF" w:themeFill="background1"/>
            <w:vAlign w:val="center"/>
          </w:tcPr>
          <w:p w14:paraId="244A4D68" w14:textId="77777777" w:rsidR="001D33F1" w:rsidRPr="004A4EB8" w:rsidRDefault="001D33F1" w:rsidP="00495C46">
            <w:pPr>
              <w:spacing w:before="120" w:after="120"/>
              <w:jc w:val="center"/>
              <w:rPr>
                <w:rFonts w:ascii="Arial" w:hAnsi="Arial" w:cs="Arial"/>
                <w:sz w:val="18"/>
              </w:rPr>
            </w:pPr>
            <w:r w:rsidRPr="004A4EB8">
              <w:rPr>
                <w:rFonts w:ascii="Arial" w:hAnsi="Arial" w:cs="Arial"/>
                <w:sz w:val="18"/>
              </w:rPr>
              <w:t>2,2</w:t>
            </w:r>
          </w:p>
        </w:tc>
        <w:tc>
          <w:tcPr>
            <w:tcW w:w="810" w:type="dxa"/>
            <w:tcBorders>
              <w:bottom w:val="single" w:sz="4" w:space="0" w:color="auto"/>
            </w:tcBorders>
            <w:shd w:val="clear" w:color="auto" w:fill="FFFFFF" w:themeFill="background1"/>
            <w:vAlign w:val="center"/>
          </w:tcPr>
          <w:p w14:paraId="51884F25" w14:textId="77777777" w:rsidR="001D33F1" w:rsidRPr="004A4EB8" w:rsidRDefault="001D33F1" w:rsidP="00495C46">
            <w:pPr>
              <w:spacing w:before="120" w:after="120"/>
              <w:jc w:val="center"/>
              <w:rPr>
                <w:rFonts w:ascii="Arial" w:hAnsi="Arial" w:cs="Arial"/>
                <w:sz w:val="18"/>
              </w:rPr>
            </w:pPr>
            <w:r w:rsidRPr="004A4EB8">
              <w:rPr>
                <w:rFonts w:ascii="Arial" w:hAnsi="Arial" w:cs="Arial"/>
                <w:sz w:val="18"/>
              </w:rPr>
              <w:t>2,4</w:t>
            </w:r>
          </w:p>
        </w:tc>
        <w:tc>
          <w:tcPr>
            <w:tcW w:w="810" w:type="dxa"/>
            <w:tcBorders>
              <w:bottom w:val="single" w:sz="4" w:space="0" w:color="auto"/>
            </w:tcBorders>
            <w:shd w:val="clear" w:color="auto" w:fill="FFFFFF" w:themeFill="background1"/>
            <w:vAlign w:val="center"/>
          </w:tcPr>
          <w:p w14:paraId="75511967" w14:textId="77777777" w:rsidR="001D33F1" w:rsidRPr="004A4EB8" w:rsidRDefault="001D33F1" w:rsidP="00495C46">
            <w:pPr>
              <w:spacing w:before="120" w:after="120"/>
              <w:jc w:val="center"/>
              <w:rPr>
                <w:rFonts w:ascii="Arial" w:hAnsi="Arial" w:cs="Arial"/>
                <w:sz w:val="18"/>
              </w:rPr>
            </w:pPr>
            <w:r w:rsidRPr="004A4EB8">
              <w:rPr>
                <w:rFonts w:ascii="Arial" w:hAnsi="Arial" w:cs="Arial"/>
                <w:sz w:val="18"/>
              </w:rPr>
              <w:t>2,4</w:t>
            </w:r>
          </w:p>
        </w:tc>
        <w:tc>
          <w:tcPr>
            <w:tcW w:w="1350" w:type="dxa"/>
            <w:tcBorders>
              <w:bottom w:val="single" w:sz="4" w:space="0" w:color="auto"/>
            </w:tcBorders>
            <w:shd w:val="clear" w:color="auto" w:fill="FFFFFF" w:themeFill="background1"/>
            <w:vAlign w:val="center"/>
          </w:tcPr>
          <w:p w14:paraId="434871E3" w14:textId="77777777" w:rsidR="001D33F1" w:rsidRPr="004A4EB8" w:rsidRDefault="001D33F1" w:rsidP="00495C46">
            <w:pPr>
              <w:rPr>
                <w:rFonts w:ascii="Arial" w:hAnsi="Arial" w:cs="Arial"/>
                <w:sz w:val="18"/>
              </w:rPr>
            </w:pPr>
            <w:r w:rsidRPr="004A4EB8">
              <w:rPr>
                <w:rFonts w:ascii="Arial" w:hAnsi="Arial" w:cs="Arial"/>
                <w:sz w:val="18"/>
              </w:rPr>
              <w:t>Informe del Balance presupuestario anual presentado por el MEF</w:t>
            </w:r>
          </w:p>
        </w:tc>
        <w:tc>
          <w:tcPr>
            <w:tcW w:w="2340" w:type="dxa"/>
            <w:tcBorders>
              <w:bottom w:val="single" w:sz="4" w:space="0" w:color="auto"/>
            </w:tcBorders>
            <w:shd w:val="clear" w:color="auto" w:fill="FFFFFF" w:themeFill="background1"/>
            <w:vAlign w:val="center"/>
          </w:tcPr>
          <w:p w14:paraId="4D45F9D7" w14:textId="77777777" w:rsidR="001D33F1" w:rsidRPr="004A4EB8" w:rsidRDefault="001D33F1" w:rsidP="00495C46">
            <w:pPr>
              <w:jc w:val="both"/>
              <w:rPr>
                <w:rFonts w:ascii="Arial" w:hAnsi="Arial" w:cs="Arial"/>
                <w:sz w:val="18"/>
              </w:rPr>
            </w:pPr>
            <w:r w:rsidRPr="00C22417">
              <w:rPr>
                <w:rFonts w:ascii="Arial" w:hAnsi="Arial" w:cs="Arial"/>
                <w:b/>
                <w:sz w:val="18"/>
              </w:rPr>
              <w:t>Línea de Base (LB):</w:t>
            </w:r>
            <w:r w:rsidRPr="004A4EB8">
              <w:rPr>
                <w:rFonts w:ascii="Arial" w:hAnsi="Arial" w:cs="Arial"/>
                <w:sz w:val="18"/>
              </w:rPr>
              <w:t xml:space="preserve"> </w:t>
            </w:r>
            <w:r w:rsidRPr="008E7941">
              <w:rPr>
                <w:rFonts w:ascii="Arial" w:hAnsi="Arial" w:cs="Arial"/>
                <w:sz w:val="18"/>
              </w:rPr>
              <w:t>1,8% = Stock de IP comprometida provenientes de APP (US$1,980 millones/ PIB (US$</w:t>
            </w:r>
            <w:r w:rsidRPr="004A4EB8">
              <w:rPr>
                <w:rFonts w:ascii="Arial" w:hAnsi="Arial" w:cs="Arial"/>
                <w:sz w:val="18"/>
              </w:rPr>
              <w:t>104.296</w:t>
            </w:r>
            <w:r w:rsidRPr="008E7941">
              <w:rPr>
                <w:rFonts w:ascii="Arial" w:hAnsi="Arial" w:cs="Arial"/>
                <w:sz w:val="18"/>
              </w:rPr>
              <w:t xml:space="preserve"> millones -precios constantes 2017)</w:t>
            </w:r>
          </w:p>
        </w:tc>
        <w:tc>
          <w:tcPr>
            <w:tcW w:w="1710" w:type="dxa"/>
            <w:tcBorders>
              <w:bottom w:val="single" w:sz="4" w:space="0" w:color="auto"/>
            </w:tcBorders>
            <w:shd w:val="clear" w:color="auto" w:fill="FFFFFF" w:themeFill="background1"/>
          </w:tcPr>
          <w:p w14:paraId="108E87EC" w14:textId="77777777" w:rsidR="001D33F1" w:rsidRPr="008E7941" w:rsidDel="00244B9C" w:rsidRDefault="001D33F1" w:rsidP="00495C46">
            <w:pPr>
              <w:jc w:val="both"/>
              <w:rPr>
                <w:rFonts w:ascii="Arial" w:hAnsi="Arial" w:cs="Arial"/>
                <w:sz w:val="18"/>
              </w:rPr>
            </w:pPr>
            <w:r>
              <w:rPr>
                <w:rFonts w:ascii="Arial" w:hAnsi="Arial" w:cs="Arial"/>
                <w:sz w:val="18"/>
                <w:szCs w:val="18"/>
              </w:rPr>
              <w:t>Antes y después.</w:t>
            </w:r>
          </w:p>
        </w:tc>
      </w:tr>
    </w:tbl>
    <w:p w14:paraId="117E8B77" w14:textId="77777777" w:rsidR="009452B5" w:rsidRPr="004A4EB8" w:rsidRDefault="009452B5" w:rsidP="009452B5">
      <w:pPr>
        <w:rPr>
          <w:rFonts w:ascii="Arial" w:hAnsi="Arial" w:cs="Arial"/>
          <w:sz w:val="18"/>
        </w:rPr>
      </w:pPr>
    </w:p>
    <w:tbl>
      <w:tblPr>
        <w:tblStyle w:val="TableGrid"/>
        <w:tblW w:w="14850" w:type="dxa"/>
        <w:tblInd w:w="-990" w:type="dxa"/>
        <w:tblLayout w:type="fixed"/>
        <w:tblLook w:val="04A0" w:firstRow="1" w:lastRow="0" w:firstColumn="1" w:lastColumn="0" w:noHBand="0" w:noVBand="1"/>
      </w:tblPr>
      <w:tblGrid>
        <w:gridCol w:w="1890"/>
        <w:gridCol w:w="720"/>
        <w:gridCol w:w="990"/>
        <w:gridCol w:w="810"/>
        <w:gridCol w:w="990"/>
        <w:gridCol w:w="900"/>
        <w:gridCol w:w="720"/>
        <w:gridCol w:w="810"/>
        <w:gridCol w:w="810"/>
        <w:gridCol w:w="900"/>
        <w:gridCol w:w="1350"/>
        <w:gridCol w:w="2340"/>
        <w:gridCol w:w="1620"/>
      </w:tblGrid>
      <w:tr w:rsidR="001D33F1" w:rsidRPr="008E7941" w14:paraId="341600D4" w14:textId="77777777" w:rsidTr="00C412F3">
        <w:trPr>
          <w:trHeight w:val="336"/>
          <w:tblHeader/>
        </w:trPr>
        <w:tc>
          <w:tcPr>
            <w:tcW w:w="13230" w:type="dxa"/>
            <w:gridSpan w:val="12"/>
            <w:tcBorders>
              <w:top w:val="nil"/>
              <w:left w:val="nil"/>
              <w:bottom w:val="single" w:sz="4" w:space="0" w:color="000000"/>
              <w:right w:val="nil"/>
            </w:tcBorders>
            <w:vAlign w:val="center"/>
          </w:tcPr>
          <w:p w14:paraId="3EB900F7" w14:textId="77777777" w:rsidR="001D33F1" w:rsidRPr="008E7941" w:rsidRDefault="001D33F1" w:rsidP="00495C46">
            <w:pPr>
              <w:spacing w:before="60" w:after="60"/>
              <w:jc w:val="center"/>
              <w:rPr>
                <w:rFonts w:ascii="Arial" w:hAnsi="Arial" w:cs="Arial"/>
                <w:b/>
                <w:sz w:val="18"/>
                <w:szCs w:val="18"/>
              </w:rPr>
            </w:pPr>
            <w:r w:rsidRPr="008E7941">
              <w:rPr>
                <w:rFonts w:ascii="Arial" w:hAnsi="Arial" w:cs="Arial"/>
                <w:b/>
                <w:smallCaps/>
                <w:sz w:val="18"/>
                <w:szCs w:val="18"/>
              </w:rPr>
              <w:t>Resultados Esperados</w:t>
            </w:r>
            <w:r w:rsidRPr="008E7941">
              <w:rPr>
                <w:rStyle w:val="FootnoteReference"/>
                <w:rFonts w:ascii="Arial" w:hAnsi="Arial" w:cs="Arial"/>
                <w:b/>
                <w:smallCaps/>
                <w:color w:val="000000"/>
                <w:sz w:val="18"/>
                <w:szCs w:val="18"/>
              </w:rPr>
              <w:footnoteReference w:id="31"/>
            </w:r>
          </w:p>
        </w:tc>
        <w:tc>
          <w:tcPr>
            <w:tcW w:w="1620" w:type="dxa"/>
            <w:tcBorders>
              <w:top w:val="nil"/>
              <w:left w:val="nil"/>
              <w:bottom w:val="single" w:sz="4" w:space="0" w:color="000000"/>
              <w:right w:val="nil"/>
            </w:tcBorders>
          </w:tcPr>
          <w:p w14:paraId="5A66C810" w14:textId="77777777" w:rsidR="001D33F1" w:rsidRPr="008E7941" w:rsidRDefault="001D33F1" w:rsidP="00495C46">
            <w:pPr>
              <w:spacing w:before="60" w:after="60"/>
              <w:jc w:val="center"/>
              <w:rPr>
                <w:rFonts w:ascii="Arial" w:hAnsi="Arial" w:cs="Arial"/>
                <w:b/>
                <w:smallCaps/>
                <w:sz w:val="18"/>
                <w:szCs w:val="18"/>
              </w:rPr>
            </w:pPr>
          </w:p>
        </w:tc>
      </w:tr>
      <w:tr w:rsidR="001D33F1" w:rsidRPr="008E7941" w14:paraId="7C8B9EF9" w14:textId="77777777" w:rsidTr="00C412F3">
        <w:trPr>
          <w:trHeight w:val="336"/>
          <w:tblHeader/>
        </w:trPr>
        <w:tc>
          <w:tcPr>
            <w:tcW w:w="1890" w:type="dxa"/>
            <w:tcBorders>
              <w:top w:val="single" w:sz="4" w:space="0" w:color="000000"/>
              <w:left w:val="single" w:sz="4" w:space="0" w:color="000000"/>
              <w:right w:val="single" w:sz="4" w:space="0" w:color="000000"/>
            </w:tcBorders>
            <w:shd w:val="clear" w:color="auto" w:fill="D9D9D9" w:themeFill="background1" w:themeFillShade="D9"/>
            <w:vAlign w:val="center"/>
          </w:tcPr>
          <w:p w14:paraId="4B2A97E3" w14:textId="77777777" w:rsidR="001D33F1" w:rsidRPr="008E7941" w:rsidRDefault="001D33F1" w:rsidP="00495C46">
            <w:pPr>
              <w:jc w:val="center"/>
              <w:rPr>
                <w:rFonts w:ascii="Arial" w:hAnsi="Arial" w:cs="Arial"/>
                <w:b/>
                <w:sz w:val="18"/>
                <w:szCs w:val="18"/>
              </w:rPr>
            </w:pPr>
            <w:r w:rsidRPr="008E7941">
              <w:rPr>
                <w:rFonts w:ascii="Arial" w:hAnsi="Arial" w:cs="Arial"/>
                <w:b/>
                <w:sz w:val="18"/>
                <w:szCs w:val="18"/>
              </w:rPr>
              <w:t>Indicador</w:t>
            </w:r>
          </w:p>
        </w:tc>
        <w:tc>
          <w:tcPr>
            <w:tcW w:w="720" w:type="dxa"/>
            <w:tcBorders>
              <w:top w:val="single" w:sz="4" w:space="0" w:color="000000"/>
              <w:left w:val="single" w:sz="4" w:space="0" w:color="000000"/>
              <w:right w:val="single" w:sz="4" w:space="0" w:color="000000"/>
            </w:tcBorders>
            <w:shd w:val="clear" w:color="auto" w:fill="D9D9D9" w:themeFill="background1" w:themeFillShade="D9"/>
            <w:vAlign w:val="center"/>
          </w:tcPr>
          <w:p w14:paraId="3C11B542" w14:textId="77777777" w:rsidR="001D33F1" w:rsidRPr="008E7941" w:rsidRDefault="001D33F1" w:rsidP="00495C46">
            <w:pPr>
              <w:ind w:left="-110" w:right="-80"/>
              <w:jc w:val="center"/>
              <w:rPr>
                <w:rFonts w:ascii="Arial" w:hAnsi="Arial" w:cs="Arial"/>
                <w:b/>
                <w:sz w:val="18"/>
                <w:szCs w:val="18"/>
              </w:rPr>
            </w:pPr>
            <w:r w:rsidRPr="008E7941">
              <w:rPr>
                <w:rFonts w:ascii="Arial" w:hAnsi="Arial" w:cs="Arial"/>
                <w:b/>
                <w:sz w:val="18"/>
                <w:szCs w:val="18"/>
              </w:rPr>
              <w:t>Unidad de Medida</w:t>
            </w:r>
          </w:p>
        </w:tc>
        <w:tc>
          <w:tcPr>
            <w:tcW w:w="990" w:type="dxa"/>
            <w:tcBorders>
              <w:top w:val="single" w:sz="4" w:space="0" w:color="000000"/>
              <w:left w:val="single" w:sz="4" w:space="0" w:color="000000"/>
              <w:right w:val="single" w:sz="4" w:space="0" w:color="000000"/>
            </w:tcBorders>
            <w:shd w:val="clear" w:color="auto" w:fill="D9D9D9" w:themeFill="background1" w:themeFillShade="D9"/>
            <w:vAlign w:val="center"/>
          </w:tcPr>
          <w:p w14:paraId="0E637DFF" w14:textId="77777777" w:rsidR="001D33F1" w:rsidRPr="008E7941" w:rsidRDefault="001D33F1" w:rsidP="00495C46">
            <w:pPr>
              <w:jc w:val="center"/>
              <w:rPr>
                <w:rFonts w:ascii="Arial" w:hAnsi="Arial" w:cs="Arial"/>
                <w:b/>
                <w:sz w:val="18"/>
                <w:szCs w:val="18"/>
              </w:rPr>
            </w:pPr>
            <w:r w:rsidRPr="008E7941">
              <w:rPr>
                <w:rFonts w:ascii="Arial" w:hAnsi="Arial" w:cs="Arial"/>
                <w:b/>
                <w:sz w:val="18"/>
                <w:szCs w:val="18"/>
              </w:rPr>
              <w:t>Línea de Base</w:t>
            </w:r>
          </w:p>
        </w:tc>
        <w:tc>
          <w:tcPr>
            <w:tcW w:w="810" w:type="dxa"/>
            <w:tcBorders>
              <w:top w:val="single" w:sz="4" w:space="0" w:color="000000"/>
              <w:left w:val="single" w:sz="4" w:space="0" w:color="000000"/>
              <w:right w:val="single" w:sz="4" w:space="0" w:color="000000"/>
            </w:tcBorders>
            <w:shd w:val="clear" w:color="auto" w:fill="D9D9D9" w:themeFill="background1" w:themeFillShade="D9"/>
          </w:tcPr>
          <w:p w14:paraId="19E54B06" w14:textId="77777777" w:rsidR="001D33F1" w:rsidRPr="008E7941" w:rsidRDefault="001D33F1" w:rsidP="00495C46">
            <w:pPr>
              <w:ind w:left="-80"/>
              <w:jc w:val="center"/>
              <w:rPr>
                <w:rFonts w:ascii="Arial" w:hAnsi="Arial" w:cs="Arial"/>
                <w:b/>
                <w:sz w:val="18"/>
                <w:szCs w:val="18"/>
              </w:rPr>
            </w:pPr>
            <w:r w:rsidRPr="008E7941">
              <w:rPr>
                <w:rFonts w:ascii="Arial" w:hAnsi="Arial" w:cs="Arial"/>
                <w:b/>
                <w:sz w:val="18"/>
                <w:szCs w:val="18"/>
              </w:rPr>
              <w:t>Año Línea de Base</w:t>
            </w:r>
          </w:p>
        </w:tc>
        <w:tc>
          <w:tcPr>
            <w:tcW w:w="990" w:type="dxa"/>
            <w:tcBorders>
              <w:top w:val="single" w:sz="4" w:space="0" w:color="000000"/>
              <w:left w:val="single" w:sz="4" w:space="0" w:color="000000"/>
              <w:right w:val="single" w:sz="4" w:space="0" w:color="000000"/>
            </w:tcBorders>
            <w:shd w:val="clear" w:color="auto" w:fill="D9D9D9" w:themeFill="background1" w:themeFillShade="D9"/>
            <w:vAlign w:val="center"/>
          </w:tcPr>
          <w:p w14:paraId="0C7BDF2D" w14:textId="77777777" w:rsidR="001D33F1" w:rsidRPr="008E7941" w:rsidRDefault="001D33F1" w:rsidP="00495C46">
            <w:pPr>
              <w:ind w:right="-70"/>
              <w:jc w:val="center"/>
              <w:rPr>
                <w:rFonts w:ascii="Arial" w:hAnsi="Arial" w:cs="Arial"/>
                <w:b/>
                <w:sz w:val="18"/>
                <w:szCs w:val="18"/>
              </w:rPr>
            </w:pPr>
            <w:r w:rsidRPr="008E7941">
              <w:rPr>
                <w:rFonts w:ascii="Arial" w:hAnsi="Arial" w:cs="Arial"/>
                <w:b/>
                <w:sz w:val="18"/>
                <w:szCs w:val="18"/>
              </w:rPr>
              <w:t>2019</w:t>
            </w:r>
          </w:p>
        </w:tc>
        <w:tc>
          <w:tcPr>
            <w:tcW w:w="900" w:type="dxa"/>
            <w:tcBorders>
              <w:top w:val="single" w:sz="4" w:space="0" w:color="000000"/>
              <w:left w:val="single" w:sz="4" w:space="0" w:color="000000"/>
              <w:right w:val="single" w:sz="4" w:space="0" w:color="000000"/>
            </w:tcBorders>
            <w:shd w:val="clear" w:color="auto" w:fill="D9D9D9" w:themeFill="background1" w:themeFillShade="D9"/>
            <w:vAlign w:val="center"/>
          </w:tcPr>
          <w:p w14:paraId="072D8B75" w14:textId="77777777" w:rsidR="001D33F1" w:rsidRPr="008E7941" w:rsidRDefault="001D33F1" w:rsidP="00495C46">
            <w:pPr>
              <w:ind w:right="-130"/>
              <w:jc w:val="center"/>
              <w:rPr>
                <w:rFonts w:ascii="Arial" w:hAnsi="Arial" w:cs="Arial"/>
                <w:b/>
                <w:sz w:val="18"/>
                <w:szCs w:val="18"/>
              </w:rPr>
            </w:pPr>
            <w:r w:rsidRPr="008E7941">
              <w:rPr>
                <w:rFonts w:ascii="Arial" w:hAnsi="Arial" w:cs="Arial"/>
                <w:b/>
                <w:sz w:val="18"/>
                <w:szCs w:val="18"/>
              </w:rPr>
              <w:t>2020</w:t>
            </w:r>
          </w:p>
        </w:tc>
        <w:tc>
          <w:tcPr>
            <w:tcW w:w="720" w:type="dxa"/>
            <w:tcBorders>
              <w:top w:val="single" w:sz="4" w:space="0" w:color="000000"/>
              <w:left w:val="single" w:sz="4" w:space="0" w:color="000000"/>
              <w:right w:val="single" w:sz="4" w:space="0" w:color="000000"/>
            </w:tcBorders>
            <w:shd w:val="clear" w:color="auto" w:fill="D9D9D9" w:themeFill="background1" w:themeFillShade="D9"/>
            <w:vAlign w:val="center"/>
          </w:tcPr>
          <w:p w14:paraId="794BAD44" w14:textId="77777777" w:rsidR="001D33F1" w:rsidRPr="008E7941" w:rsidRDefault="001D33F1" w:rsidP="00495C46">
            <w:pPr>
              <w:ind w:right="-90"/>
              <w:jc w:val="center"/>
              <w:rPr>
                <w:rFonts w:ascii="Arial" w:hAnsi="Arial" w:cs="Arial"/>
                <w:b/>
                <w:sz w:val="18"/>
                <w:szCs w:val="18"/>
              </w:rPr>
            </w:pPr>
            <w:r w:rsidRPr="008E7941">
              <w:rPr>
                <w:rFonts w:ascii="Arial" w:hAnsi="Arial" w:cs="Arial"/>
                <w:b/>
                <w:sz w:val="18"/>
                <w:szCs w:val="18"/>
              </w:rPr>
              <w:t>2021</w:t>
            </w:r>
          </w:p>
        </w:tc>
        <w:tc>
          <w:tcPr>
            <w:tcW w:w="810" w:type="dxa"/>
            <w:tcBorders>
              <w:top w:val="single" w:sz="4" w:space="0" w:color="000000"/>
              <w:left w:val="single" w:sz="4" w:space="0" w:color="000000"/>
              <w:right w:val="single" w:sz="4" w:space="0" w:color="000000"/>
            </w:tcBorders>
            <w:shd w:val="clear" w:color="auto" w:fill="D9D9D9" w:themeFill="background1" w:themeFillShade="D9"/>
            <w:vAlign w:val="center"/>
          </w:tcPr>
          <w:p w14:paraId="6742F885" w14:textId="77777777" w:rsidR="001D33F1" w:rsidRPr="008E7941" w:rsidRDefault="001D33F1" w:rsidP="00495C46">
            <w:pPr>
              <w:ind w:right="-50"/>
              <w:jc w:val="center"/>
              <w:rPr>
                <w:rFonts w:ascii="Arial" w:hAnsi="Arial" w:cs="Arial"/>
                <w:b/>
                <w:sz w:val="18"/>
                <w:szCs w:val="18"/>
              </w:rPr>
            </w:pPr>
            <w:r w:rsidRPr="008E7941">
              <w:rPr>
                <w:rFonts w:ascii="Arial" w:hAnsi="Arial" w:cs="Arial"/>
                <w:b/>
                <w:sz w:val="18"/>
                <w:szCs w:val="18"/>
              </w:rPr>
              <w:t>2022</w:t>
            </w:r>
          </w:p>
        </w:tc>
        <w:tc>
          <w:tcPr>
            <w:tcW w:w="810" w:type="dxa"/>
            <w:tcBorders>
              <w:top w:val="single" w:sz="4" w:space="0" w:color="000000"/>
              <w:left w:val="single" w:sz="4" w:space="0" w:color="000000"/>
              <w:right w:val="single" w:sz="4" w:space="0" w:color="000000"/>
            </w:tcBorders>
            <w:shd w:val="clear" w:color="auto" w:fill="D9D9D9" w:themeFill="background1" w:themeFillShade="D9"/>
            <w:vAlign w:val="center"/>
          </w:tcPr>
          <w:p w14:paraId="0F44F909" w14:textId="77777777" w:rsidR="001D33F1" w:rsidRPr="008E7941" w:rsidRDefault="001D33F1" w:rsidP="00495C46">
            <w:pPr>
              <w:ind w:right="-20"/>
              <w:jc w:val="center"/>
              <w:rPr>
                <w:rFonts w:ascii="Arial" w:hAnsi="Arial" w:cs="Arial"/>
                <w:b/>
                <w:sz w:val="18"/>
                <w:szCs w:val="18"/>
              </w:rPr>
            </w:pPr>
            <w:r w:rsidRPr="008E7941">
              <w:rPr>
                <w:rFonts w:ascii="Arial" w:hAnsi="Arial" w:cs="Arial"/>
                <w:b/>
                <w:sz w:val="18"/>
                <w:szCs w:val="18"/>
              </w:rPr>
              <w:t>2023</w:t>
            </w:r>
          </w:p>
        </w:tc>
        <w:tc>
          <w:tcPr>
            <w:tcW w:w="900" w:type="dxa"/>
            <w:tcBorders>
              <w:top w:val="single" w:sz="4" w:space="0" w:color="000000"/>
              <w:left w:val="single" w:sz="4" w:space="0" w:color="000000"/>
              <w:right w:val="single" w:sz="4" w:space="0" w:color="000000"/>
            </w:tcBorders>
            <w:shd w:val="clear" w:color="auto" w:fill="D9D9D9" w:themeFill="background1" w:themeFillShade="D9"/>
            <w:vAlign w:val="center"/>
          </w:tcPr>
          <w:p w14:paraId="64128544" w14:textId="77777777" w:rsidR="001D33F1" w:rsidRPr="008E7941" w:rsidRDefault="001D33F1" w:rsidP="00495C46">
            <w:pPr>
              <w:jc w:val="center"/>
              <w:rPr>
                <w:rFonts w:ascii="Arial" w:hAnsi="Arial" w:cs="Arial"/>
                <w:b/>
                <w:sz w:val="18"/>
                <w:szCs w:val="18"/>
              </w:rPr>
            </w:pPr>
            <w:r w:rsidRPr="008E7941">
              <w:rPr>
                <w:rFonts w:ascii="Arial" w:hAnsi="Arial" w:cs="Arial"/>
                <w:b/>
                <w:sz w:val="18"/>
                <w:szCs w:val="18"/>
              </w:rPr>
              <w:t>Meta Final</w:t>
            </w:r>
          </w:p>
        </w:tc>
        <w:tc>
          <w:tcPr>
            <w:tcW w:w="1350" w:type="dxa"/>
            <w:tcBorders>
              <w:top w:val="single" w:sz="4" w:space="0" w:color="000000"/>
              <w:left w:val="single" w:sz="4" w:space="0" w:color="000000"/>
              <w:right w:val="single" w:sz="4" w:space="0" w:color="000000"/>
            </w:tcBorders>
            <w:shd w:val="clear" w:color="auto" w:fill="D9D9D9" w:themeFill="background1" w:themeFillShade="D9"/>
            <w:vAlign w:val="center"/>
          </w:tcPr>
          <w:p w14:paraId="358F67FB" w14:textId="77777777" w:rsidR="001D33F1" w:rsidRPr="008E7941" w:rsidRDefault="001D33F1" w:rsidP="00495C46">
            <w:pPr>
              <w:ind w:left="-110" w:right="-110"/>
              <w:jc w:val="center"/>
              <w:rPr>
                <w:rFonts w:ascii="Arial" w:hAnsi="Arial" w:cs="Arial"/>
                <w:b/>
                <w:sz w:val="18"/>
                <w:szCs w:val="18"/>
              </w:rPr>
            </w:pPr>
            <w:r w:rsidRPr="008E7941">
              <w:rPr>
                <w:rFonts w:ascii="Arial" w:hAnsi="Arial" w:cs="Arial"/>
                <w:b/>
                <w:sz w:val="18"/>
                <w:szCs w:val="18"/>
              </w:rPr>
              <w:t>Medios de Verificación</w:t>
            </w:r>
          </w:p>
        </w:tc>
        <w:tc>
          <w:tcPr>
            <w:tcW w:w="2340" w:type="dxa"/>
            <w:tcBorders>
              <w:top w:val="single" w:sz="4" w:space="0" w:color="000000"/>
              <w:left w:val="single" w:sz="4" w:space="0" w:color="000000"/>
              <w:right w:val="single" w:sz="4" w:space="0" w:color="000000"/>
            </w:tcBorders>
            <w:shd w:val="clear" w:color="auto" w:fill="D9D9D9" w:themeFill="background1" w:themeFillShade="D9"/>
            <w:vAlign w:val="center"/>
          </w:tcPr>
          <w:p w14:paraId="5994DFB3" w14:textId="77777777" w:rsidR="001D33F1" w:rsidRPr="008E7941" w:rsidRDefault="001D33F1" w:rsidP="00495C46">
            <w:pPr>
              <w:jc w:val="center"/>
              <w:rPr>
                <w:rFonts w:ascii="Arial" w:hAnsi="Arial" w:cs="Arial"/>
                <w:b/>
                <w:sz w:val="18"/>
                <w:szCs w:val="18"/>
              </w:rPr>
            </w:pPr>
            <w:r w:rsidRPr="008E7941">
              <w:rPr>
                <w:rFonts w:ascii="Arial" w:hAnsi="Arial" w:cs="Arial"/>
                <w:b/>
                <w:sz w:val="18"/>
                <w:szCs w:val="18"/>
              </w:rPr>
              <w:t>Comentarios</w:t>
            </w:r>
          </w:p>
        </w:tc>
        <w:tc>
          <w:tcPr>
            <w:tcW w:w="1620" w:type="dxa"/>
            <w:tcBorders>
              <w:top w:val="single" w:sz="4" w:space="0" w:color="000000"/>
              <w:left w:val="single" w:sz="4" w:space="0" w:color="000000"/>
              <w:right w:val="single" w:sz="4" w:space="0" w:color="000000"/>
            </w:tcBorders>
            <w:shd w:val="clear" w:color="auto" w:fill="D9D9D9" w:themeFill="background1" w:themeFillShade="D9"/>
          </w:tcPr>
          <w:p w14:paraId="3F56B5DC" w14:textId="77777777" w:rsidR="001D33F1" w:rsidRPr="008E7941" w:rsidRDefault="001D33F1" w:rsidP="00495C46">
            <w:pPr>
              <w:jc w:val="center"/>
              <w:rPr>
                <w:rFonts w:ascii="Arial" w:hAnsi="Arial" w:cs="Arial"/>
                <w:b/>
                <w:sz w:val="18"/>
                <w:szCs w:val="18"/>
              </w:rPr>
            </w:pPr>
            <w:r>
              <w:rPr>
                <w:rFonts w:ascii="Arial" w:hAnsi="Arial" w:cs="Arial"/>
                <w:b/>
                <w:sz w:val="18"/>
              </w:rPr>
              <w:t>Metodología de evaluación</w:t>
            </w:r>
          </w:p>
        </w:tc>
      </w:tr>
      <w:tr w:rsidR="00F53CB6" w:rsidRPr="008E7941" w14:paraId="30172B3C" w14:textId="77777777" w:rsidTr="00F91523">
        <w:trPr>
          <w:trHeight w:val="336"/>
        </w:trPr>
        <w:tc>
          <w:tcPr>
            <w:tcW w:w="14850" w:type="dxa"/>
            <w:gridSpan w:val="13"/>
            <w:tcBorders>
              <w:top w:val="single" w:sz="4" w:space="0" w:color="auto"/>
            </w:tcBorders>
            <w:vAlign w:val="center"/>
          </w:tcPr>
          <w:p w14:paraId="135E9F6F" w14:textId="77777777" w:rsidR="00F53CB6" w:rsidRPr="008E7941" w:rsidRDefault="00F53CB6" w:rsidP="00495C46">
            <w:pPr>
              <w:spacing w:before="60" w:after="60"/>
              <w:rPr>
                <w:rFonts w:ascii="Arial" w:hAnsi="Arial" w:cs="Arial"/>
                <w:b/>
                <w:sz w:val="18"/>
                <w:szCs w:val="18"/>
                <w:u w:val="single"/>
              </w:rPr>
            </w:pPr>
            <w:r w:rsidRPr="008E7941">
              <w:rPr>
                <w:rFonts w:ascii="Arial" w:hAnsi="Arial" w:cs="Arial"/>
                <w:b/>
                <w:sz w:val="18"/>
                <w:szCs w:val="18"/>
                <w:u w:val="single"/>
              </w:rPr>
              <w:t>RESULTADO # 1</w:t>
            </w:r>
            <w:r w:rsidRPr="008E7941">
              <w:rPr>
                <w:rFonts w:ascii="Arial" w:hAnsi="Arial" w:cs="Arial"/>
                <w:b/>
                <w:sz w:val="18"/>
                <w:szCs w:val="18"/>
              </w:rPr>
              <w:t>: Aumento de % de proyectos de APP estructurados con análisis de impacto fiscal</w:t>
            </w:r>
          </w:p>
        </w:tc>
      </w:tr>
      <w:tr w:rsidR="001D33F1" w:rsidRPr="008E7941" w14:paraId="3C46F1E2" w14:textId="77777777" w:rsidTr="00C412F3">
        <w:tc>
          <w:tcPr>
            <w:tcW w:w="1890" w:type="dxa"/>
            <w:vAlign w:val="center"/>
          </w:tcPr>
          <w:p w14:paraId="03E26256" w14:textId="77777777" w:rsidR="001D33F1" w:rsidRPr="008E7941" w:rsidRDefault="001D33F1" w:rsidP="00495C46">
            <w:pPr>
              <w:rPr>
                <w:rFonts w:ascii="Arial" w:hAnsi="Arial" w:cs="Arial"/>
                <w:sz w:val="18"/>
                <w:szCs w:val="18"/>
              </w:rPr>
            </w:pPr>
            <w:r w:rsidRPr="008E7941">
              <w:rPr>
                <w:rFonts w:ascii="Arial" w:hAnsi="Arial" w:cs="Arial"/>
                <w:sz w:val="18"/>
                <w:szCs w:val="18"/>
              </w:rPr>
              <w:t xml:space="preserve">Número de proyectos APP estructurados con análisis de impacto fiscal / Total de proyectos APP </w:t>
            </w:r>
          </w:p>
        </w:tc>
        <w:tc>
          <w:tcPr>
            <w:tcW w:w="720" w:type="dxa"/>
            <w:vAlign w:val="center"/>
          </w:tcPr>
          <w:p w14:paraId="1EE31FF0"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w:t>
            </w:r>
          </w:p>
        </w:tc>
        <w:tc>
          <w:tcPr>
            <w:tcW w:w="990" w:type="dxa"/>
            <w:vAlign w:val="center"/>
          </w:tcPr>
          <w:p w14:paraId="0A4CF17D"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33,3</w:t>
            </w:r>
          </w:p>
        </w:tc>
        <w:tc>
          <w:tcPr>
            <w:tcW w:w="810" w:type="dxa"/>
            <w:vAlign w:val="center"/>
          </w:tcPr>
          <w:p w14:paraId="44D8FDD6"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2017</w:t>
            </w:r>
          </w:p>
        </w:tc>
        <w:tc>
          <w:tcPr>
            <w:tcW w:w="990" w:type="dxa"/>
            <w:vAlign w:val="center"/>
          </w:tcPr>
          <w:p w14:paraId="538EC1C6"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33,3</w:t>
            </w:r>
          </w:p>
        </w:tc>
        <w:tc>
          <w:tcPr>
            <w:tcW w:w="900" w:type="dxa"/>
            <w:vAlign w:val="center"/>
          </w:tcPr>
          <w:p w14:paraId="26ACAA43"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50</w:t>
            </w:r>
          </w:p>
        </w:tc>
        <w:tc>
          <w:tcPr>
            <w:tcW w:w="720" w:type="dxa"/>
            <w:shd w:val="clear" w:color="auto" w:fill="auto"/>
            <w:vAlign w:val="center"/>
          </w:tcPr>
          <w:p w14:paraId="490CA44E"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50</w:t>
            </w:r>
          </w:p>
        </w:tc>
        <w:tc>
          <w:tcPr>
            <w:tcW w:w="810" w:type="dxa"/>
            <w:shd w:val="clear" w:color="auto" w:fill="auto"/>
            <w:vAlign w:val="center"/>
          </w:tcPr>
          <w:p w14:paraId="0508279F"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75</w:t>
            </w:r>
          </w:p>
        </w:tc>
        <w:tc>
          <w:tcPr>
            <w:tcW w:w="810" w:type="dxa"/>
            <w:shd w:val="clear" w:color="auto" w:fill="auto"/>
            <w:vAlign w:val="center"/>
          </w:tcPr>
          <w:p w14:paraId="24E4A5BA"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100</w:t>
            </w:r>
          </w:p>
        </w:tc>
        <w:tc>
          <w:tcPr>
            <w:tcW w:w="900" w:type="dxa"/>
            <w:shd w:val="clear" w:color="auto" w:fill="auto"/>
            <w:vAlign w:val="center"/>
          </w:tcPr>
          <w:p w14:paraId="72B6956D"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100</w:t>
            </w:r>
          </w:p>
        </w:tc>
        <w:tc>
          <w:tcPr>
            <w:tcW w:w="1350" w:type="dxa"/>
            <w:vAlign w:val="center"/>
          </w:tcPr>
          <w:p w14:paraId="618F7407" w14:textId="77777777" w:rsidR="001D33F1" w:rsidRPr="008E7941" w:rsidRDefault="001D33F1" w:rsidP="00495C46">
            <w:pPr>
              <w:rPr>
                <w:rFonts w:ascii="Arial" w:hAnsi="Arial" w:cs="Arial"/>
                <w:sz w:val="18"/>
                <w:szCs w:val="18"/>
              </w:rPr>
            </w:pPr>
            <w:r w:rsidRPr="008E7941">
              <w:rPr>
                <w:rFonts w:ascii="Arial" w:hAnsi="Arial" w:cs="Arial"/>
                <w:sz w:val="18"/>
                <w:szCs w:val="18"/>
              </w:rPr>
              <w:t>Informe anual de gestión de proyectos de APP del MEF</w:t>
            </w:r>
          </w:p>
        </w:tc>
        <w:tc>
          <w:tcPr>
            <w:tcW w:w="2340" w:type="dxa"/>
          </w:tcPr>
          <w:p w14:paraId="57630D14" w14:textId="77777777" w:rsidR="001D33F1" w:rsidRPr="008E7941" w:rsidRDefault="001D33F1" w:rsidP="00495C46">
            <w:pPr>
              <w:rPr>
                <w:rFonts w:ascii="Arial" w:hAnsi="Arial" w:cs="Arial"/>
                <w:sz w:val="18"/>
                <w:szCs w:val="18"/>
              </w:rPr>
            </w:pPr>
            <w:r w:rsidRPr="008E7941">
              <w:rPr>
                <w:rFonts w:ascii="Arial" w:hAnsi="Arial" w:cs="Arial"/>
                <w:b/>
                <w:sz w:val="18"/>
                <w:szCs w:val="18"/>
              </w:rPr>
              <w:t>LB</w:t>
            </w:r>
            <w:r w:rsidRPr="008E7941">
              <w:rPr>
                <w:rFonts w:ascii="Arial" w:hAnsi="Arial" w:cs="Arial"/>
                <w:sz w:val="18"/>
                <w:szCs w:val="18"/>
              </w:rPr>
              <w:t>: 33,3 = Número proyectos APP con análisis de impacto fiscal (2) / Total proyectos APP estructurados (6)</w:t>
            </w:r>
          </w:p>
        </w:tc>
        <w:tc>
          <w:tcPr>
            <w:tcW w:w="1620" w:type="dxa"/>
          </w:tcPr>
          <w:p w14:paraId="0DF99E9F" w14:textId="77777777" w:rsidR="001D33F1" w:rsidRPr="008E7941" w:rsidDel="00244B9C" w:rsidRDefault="001D33F1" w:rsidP="00495C46">
            <w:pPr>
              <w:rPr>
                <w:rFonts w:ascii="Arial" w:hAnsi="Arial" w:cs="Arial"/>
                <w:sz w:val="18"/>
                <w:szCs w:val="18"/>
              </w:rPr>
            </w:pPr>
            <w:r>
              <w:rPr>
                <w:rFonts w:ascii="Arial" w:hAnsi="Arial" w:cs="Arial"/>
                <w:sz w:val="18"/>
                <w:szCs w:val="18"/>
              </w:rPr>
              <w:t>Antes y después</w:t>
            </w:r>
          </w:p>
        </w:tc>
      </w:tr>
      <w:tr w:rsidR="00F53CB6" w:rsidRPr="008E7941" w14:paraId="6D3B7FFD" w14:textId="77777777" w:rsidTr="00F91523">
        <w:trPr>
          <w:trHeight w:val="336"/>
        </w:trPr>
        <w:tc>
          <w:tcPr>
            <w:tcW w:w="14850" w:type="dxa"/>
            <w:gridSpan w:val="13"/>
            <w:tcBorders>
              <w:top w:val="single" w:sz="4" w:space="0" w:color="auto"/>
            </w:tcBorders>
            <w:vAlign w:val="center"/>
          </w:tcPr>
          <w:p w14:paraId="08BA46D1" w14:textId="77777777" w:rsidR="00F53CB6" w:rsidRPr="008E7941" w:rsidRDefault="00F53CB6" w:rsidP="00495C46">
            <w:pPr>
              <w:spacing w:before="60" w:after="60"/>
              <w:rPr>
                <w:rFonts w:ascii="Arial" w:hAnsi="Arial" w:cs="Arial"/>
                <w:b/>
                <w:sz w:val="18"/>
                <w:szCs w:val="18"/>
                <w:u w:val="single"/>
              </w:rPr>
            </w:pPr>
            <w:r w:rsidRPr="008E7941">
              <w:rPr>
                <w:rFonts w:ascii="Arial" w:hAnsi="Arial" w:cs="Arial"/>
                <w:b/>
                <w:sz w:val="18"/>
                <w:szCs w:val="18"/>
                <w:u w:val="single"/>
              </w:rPr>
              <w:t>RESULTADO #2</w:t>
            </w:r>
            <w:r w:rsidRPr="008E7941">
              <w:rPr>
                <w:rFonts w:ascii="Arial" w:hAnsi="Arial" w:cs="Arial"/>
                <w:b/>
                <w:sz w:val="18"/>
                <w:szCs w:val="18"/>
              </w:rPr>
              <w:t xml:space="preserve">: Aumento de % del monto de proyectos de APP </w:t>
            </w:r>
            <w:r>
              <w:rPr>
                <w:rFonts w:ascii="Arial" w:hAnsi="Arial" w:cs="Arial"/>
                <w:b/>
                <w:sz w:val="18"/>
                <w:szCs w:val="18"/>
              </w:rPr>
              <w:t xml:space="preserve">nacionales </w:t>
            </w:r>
            <w:r w:rsidRPr="008E7941">
              <w:rPr>
                <w:rFonts w:ascii="Arial" w:hAnsi="Arial" w:cs="Arial"/>
                <w:b/>
                <w:sz w:val="18"/>
                <w:szCs w:val="18"/>
              </w:rPr>
              <w:t>estructurados y licitados</w:t>
            </w:r>
          </w:p>
        </w:tc>
      </w:tr>
      <w:tr w:rsidR="001D33F1" w:rsidRPr="008E7941" w14:paraId="574FC7B0" w14:textId="77777777" w:rsidTr="00C412F3">
        <w:trPr>
          <w:trHeight w:val="34"/>
        </w:trPr>
        <w:tc>
          <w:tcPr>
            <w:tcW w:w="1890" w:type="dxa"/>
            <w:vAlign w:val="center"/>
          </w:tcPr>
          <w:p w14:paraId="1EA9F25E" w14:textId="77777777" w:rsidR="001D33F1" w:rsidRPr="008E7941" w:rsidRDefault="001D33F1" w:rsidP="00495C46">
            <w:pPr>
              <w:ind w:left="-40" w:right="-20"/>
              <w:rPr>
                <w:rFonts w:ascii="Arial" w:hAnsi="Arial" w:cs="Arial"/>
                <w:sz w:val="18"/>
                <w:szCs w:val="18"/>
              </w:rPr>
            </w:pPr>
            <w:r w:rsidRPr="008E7941">
              <w:rPr>
                <w:rFonts w:ascii="Arial" w:hAnsi="Arial" w:cs="Arial"/>
                <w:color w:val="000000" w:themeColor="text1"/>
                <w:sz w:val="18"/>
                <w:szCs w:val="18"/>
              </w:rPr>
              <w:t>Monto de proyectos APP</w:t>
            </w:r>
            <w:r>
              <w:rPr>
                <w:rFonts w:ascii="Arial" w:hAnsi="Arial" w:cs="Arial"/>
                <w:color w:val="000000" w:themeColor="text1"/>
                <w:sz w:val="18"/>
                <w:szCs w:val="18"/>
              </w:rPr>
              <w:t xml:space="preserve"> </w:t>
            </w:r>
            <w:r w:rsidRPr="00C20E01">
              <w:rPr>
                <w:rFonts w:ascii="Arial" w:hAnsi="Arial" w:cs="Arial"/>
                <w:sz w:val="18"/>
                <w:szCs w:val="18"/>
              </w:rPr>
              <w:t>estructurados y licitados a nivel nacional</w:t>
            </w:r>
            <w:r w:rsidRPr="008E7941">
              <w:rPr>
                <w:rFonts w:ascii="Arial" w:hAnsi="Arial" w:cs="Arial"/>
                <w:color w:val="000000" w:themeColor="text1"/>
                <w:sz w:val="18"/>
                <w:szCs w:val="18"/>
              </w:rPr>
              <w:t xml:space="preserve"> / PIB</w:t>
            </w:r>
          </w:p>
        </w:tc>
        <w:tc>
          <w:tcPr>
            <w:tcW w:w="720" w:type="dxa"/>
            <w:vAlign w:val="center"/>
          </w:tcPr>
          <w:p w14:paraId="78C3B186"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w:t>
            </w:r>
          </w:p>
        </w:tc>
        <w:tc>
          <w:tcPr>
            <w:tcW w:w="990" w:type="dxa"/>
            <w:vAlign w:val="center"/>
          </w:tcPr>
          <w:p w14:paraId="067E566C" w14:textId="77777777" w:rsidR="001D33F1" w:rsidRPr="008E7941" w:rsidRDefault="001D33F1" w:rsidP="00495C46">
            <w:pPr>
              <w:jc w:val="center"/>
              <w:rPr>
                <w:rFonts w:ascii="Arial" w:hAnsi="Arial" w:cs="Arial"/>
                <w:sz w:val="18"/>
                <w:szCs w:val="18"/>
              </w:rPr>
            </w:pPr>
            <w:r>
              <w:rPr>
                <w:rFonts w:ascii="Arial" w:hAnsi="Arial" w:cs="Arial"/>
                <w:sz w:val="18"/>
                <w:szCs w:val="18"/>
              </w:rPr>
              <w:t>2</w:t>
            </w:r>
            <w:r w:rsidRPr="008E7941">
              <w:rPr>
                <w:rFonts w:ascii="Arial" w:hAnsi="Arial" w:cs="Arial"/>
                <w:sz w:val="18"/>
                <w:szCs w:val="18"/>
              </w:rPr>
              <w:t>,</w:t>
            </w:r>
            <w:r>
              <w:rPr>
                <w:rFonts w:ascii="Arial" w:hAnsi="Arial" w:cs="Arial"/>
                <w:sz w:val="18"/>
                <w:szCs w:val="18"/>
              </w:rPr>
              <w:t>0</w:t>
            </w:r>
          </w:p>
        </w:tc>
        <w:tc>
          <w:tcPr>
            <w:tcW w:w="810" w:type="dxa"/>
            <w:vAlign w:val="center"/>
          </w:tcPr>
          <w:p w14:paraId="37C620B6"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2017</w:t>
            </w:r>
          </w:p>
        </w:tc>
        <w:tc>
          <w:tcPr>
            <w:tcW w:w="990" w:type="dxa"/>
            <w:vAlign w:val="center"/>
          </w:tcPr>
          <w:p w14:paraId="46E1B7CA" w14:textId="77777777" w:rsidR="001D33F1" w:rsidRPr="008E7941" w:rsidRDefault="001D33F1" w:rsidP="00495C46">
            <w:pPr>
              <w:jc w:val="center"/>
              <w:rPr>
                <w:rFonts w:ascii="Arial" w:hAnsi="Arial" w:cs="Arial"/>
                <w:sz w:val="18"/>
                <w:szCs w:val="18"/>
              </w:rPr>
            </w:pPr>
            <w:r>
              <w:rPr>
                <w:rFonts w:ascii="Arial" w:hAnsi="Arial" w:cs="Arial"/>
                <w:sz w:val="18"/>
                <w:szCs w:val="18"/>
              </w:rPr>
              <w:t>2</w:t>
            </w:r>
            <w:r w:rsidRPr="008E7941">
              <w:rPr>
                <w:rFonts w:ascii="Arial" w:hAnsi="Arial" w:cs="Arial"/>
                <w:sz w:val="18"/>
                <w:szCs w:val="18"/>
              </w:rPr>
              <w:t>,</w:t>
            </w:r>
            <w:r>
              <w:rPr>
                <w:rFonts w:ascii="Arial" w:hAnsi="Arial" w:cs="Arial"/>
                <w:sz w:val="18"/>
                <w:szCs w:val="18"/>
              </w:rPr>
              <w:t>0</w:t>
            </w:r>
          </w:p>
        </w:tc>
        <w:tc>
          <w:tcPr>
            <w:tcW w:w="900" w:type="dxa"/>
            <w:vAlign w:val="center"/>
          </w:tcPr>
          <w:p w14:paraId="5C5499C5" w14:textId="77777777" w:rsidR="001D33F1" w:rsidRPr="008E7941" w:rsidRDefault="001D33F1" w:rsidP="00495C46">
            <w:pPr>
              <w:jc w:val="center"/>
              <w:rPr>
                <w:rFonts w:ascii="Arial" w:hAnsi="Arial" w:cs="Arial"/>
                <w:sz w:val="18"/>
                <w:szCs w:val="18"/>
              </w:rPr>
            </w:pPr>
            <w:r>
              <w:rPr>
                <w:rFonts w:ascii="Arial" w:hAnsi="Arial" w:cs="Arial"/>
                <w:sz w:val="18"/>
                <w:szCs w:val="18"/>
              </w:rPr>
              <w:t>2</w:t>
            </w:r>
            <w:r w:rsidRPr="008E7941">
              <w:rPr>
                <w:rFonts w:ascii="Arial" w:hAnsi="Arial" w:cs="Arial"/>
                <w:sz w:val="18"/>
                <w:szCs w:val="18"/>
              </w:rPr>
              <w:t>,</w:t>
            </w:r>
            <w:r>
              <w:rPr>
                <w:rFonts w:ascii="Arial" w:hAnsi="Arial" w:cs="Arial"/>
                <w:sz w:val="18"/>
                <w:szCs w:val="18"/>
              </w:rPr>
              <w:t>0</w:t>
            </w:r>
          </w:p>
        </w:tc>
        <w:tc>
          <w:tcPr>
            <w:tcW w:w="720" w:type="dxa"/>
            <w:vAlign w:val="center"/>
          </w:tcPr>
          <w:p w14:paraId="349C0F28"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2,3</w:t>
            </w:r>
          </w:p>
        </w:tc>
        <w:tc>
          <w:tcPr>
            <w:tcW w:w="810" w:type="dxa"/>
            <w:vAlign w:val="center"/>
          </w:tcPr>
          <w:p w14:paraId="61FE3D48"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2,7</w:t>
            </w:r>
          </w:p>
        </w:tc>
        <w:tc>
          <w:tcPr>
            <w:tcW w:w="810" w:type="dxa"/>
            <w:vAlign w:val="center"/>
          </w:tcPr>
          <w:p w14:paraId="7181E57E"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3,</w:t>
            </w:r>
            <w:r>
              <w:rPr>
                <w:rFonts w:ascii="Arial" w:hAnsi="Arial" w:cs="Arial"/>
                <w:sz w:val="18"/>
                <w:szCs w:val="18"/>
              </w:rPr>
              <w:t>0</w:t>
            </w:r>
          </w:p>
        </w:tc>
        <w:tc>
          <w:tcPr>
            <w:tcW w:w="900" w:type="dxa"/>
            <w:vAlign w:val="center"/>
          </w:tcPr>
          <w:p w14:paraId="1F4E1A05"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3,</w:t>
            </w:r>
            <w:r>
              <w:rPr>
                <w:rFonts w:ascii="Arial" w:hAnsi="Arial" w:cs="Arial"/>
                <w:sz w:val="18"/>
                <w:szCs w:val="18"/>
              </w:rPr>
              <w:t>0</w:t>
            </w:r>
            <w:r>
              <w:rPr>
                <w:rStyle w:val="FootnoteReference"/>
                <w:rFonts w:cs="Arial"/>
                <w:szCs w:val="18"/>
              </w:rPr>
              <w:footnoteReference w:id="32"/>
            </w:r>
          </w:p>
        </w:tc>
        <w:tc>
          <w:tcPr>
            <w:tcW w:w="1350" w:type="dxa"/>
            <w:vAlign w:val="center"/>
          </w:tcPr>
          <w:p w14:paraId="1249066A" w14:textId="77777777" w:rsidR="001D33F1" w:rsidRPr="008E7941" w:rsidRDefault="001D33F1" w:rsidP="00495C46">
            <w:pPr>
              <w:rPr>
                <w:rFonts w:ascii="Arial" w:hAnsi="Arial" w:cs="Arial"/>
                <w:sz w:val="18"/>
                <w:szCs w:val="18"/>
              </w:rPr>
            </w:pPr>
            <w:r w:rsidRPr="008E7941">
              <w:rPr>
                <w:rFonts w:ascii="Arial" w:hAnsi="Arial" w:cs="Arial"/>
                <w:sz w:val="18"/>
                <w:szCs w:val="18"/>
              </w:rPr>
              <w:t>Informe anual de gestión de proyectos de APP del MEF</w:t>
            </w:r>
          </w:p>
        </w:tc>
        <w:tc>
          <w:tcPr>
            <w:tcW w:w="2340" w:type="dxa"/>
          </w:tcPr>
          <w:p w14:paraId="1687C6C2" w14:textId="77777777" w:rsidR="001D33F1" w:rsidRPr="008E7941" w:rsidRDefault="001D33F1" w:rsidP="00495C46">
            <w:pPr>
              <w:rPr>
                <w:rFonts w:ascii="Arial" w:hAnsi="Arial" w:cs="Arial"/>
                <w:color w:val="000000" w:themeColor="text1"/>
                <w:sz w:val="18"/>
                <w:szCs w:val="18"/>
              </w:rPr>
            </w:pPr>
            <w:r w:rsidRPr="008E7941">
              <w:rPr>
                <w:rFonts w:ascii="Arial" w:hAnsi="Arial" w:cs="Arial"/>
                <w:b/>
                <w:sz w:val="18"/>
                <w:szCs w:val="18"/>
              </w:rPr>
              <w:t xml:space="preserve">LB: </w:t>
            </w:r>
            <w:r w:rsidRPr="008E7941">
              <w:rPr>
                <w:rFonts w:ascii="Arial" w:hAnsi="Arial" w:cs="Arial"/>
                <w:sz w:val="18"/>
                <w:szCs w:val="18"/>
              </w:rPr>
              <w:t>1,9</w:t>
            </w:r>
            <w:r w:rsidRPr="008E7941">
              <w:rPr>
                <w:rFonts w:ascii="Arial" w:hAnsi="Arial" w:cs="Arial"/>
                <w:b/>
                <w:sz w:val="18"/>
                <w:szCs w:val="18"/>
              </w:rPr>
              <w:t xml:space="preserve"> </w:t>
            </w:r>
            <w:r w:rsidRPr="008E7941">
              <w:rPr>
                <w:rFonts w:ascii="Arial" w:hAnsi="Arial" w:cs="Arial"/>
                <w:sz w:val="18"/>
                <w:szCs w:val="18"/>
              </w:rPr>
              <w:t>=</w:t>
            </w:r>
            <w:r w:rsidRPr="008E7941">
              <w:rPr>
                <w:rFonts w:ascii="Arial" w:hAnsi="Arial" w:cs="Arial"/>
                <w:b/>
                <w:sz w:val="18"/>
                <w:szCs w:val="18"/>
              </w:rPr>
              <w:t xml:space="preserve"> </w:t>
            </w:r>
            <w:r w:rsidRPr="008E7941">
              <w:rPr>
                <w:rFonts w:ascii="Arial" w:hAnsi="Arial" w:cs="Arial"/>
                <w:color w:val="000000" w:themeColor="text1"/>
                <w:sz w:val="18"/>
                <w:szCs w:val="18"/>
              </w:rPr>
              <w:t>Monto de estructuración proyectos APP</w:t>
            </w:r>
            <w:r>
              <w:rPr>
                <w:rFonts w:ascii="Arial" w:hAnsi="Arial" w:cs="Arial"/>
                <w:color w:val="000000" w:themeColor="text1"/>
                <w:sz w:val="18"/>
                <w:szCs w:val="18"/>
              </w:rPr>
              <w:t xml:space="preserve"> ya licitados</w:t>
            </w:r>
            <w:r w:rsidRPr="008E7941">
              <w:rPr>
                <w:rFonts w:ascii="Arial" w:hAnsi="Arial" w:cs="Arial"/>
                <w:color w:val="000000" w:themeColor="text1"/>
                <w:sz w:val="18"/>
                <w:szCs w:val="18"/>
              </w:rPr>
              <w:t xml:space="preserve"> (US$2.121 millones) / </w:t>
            </w:r>
            <w:r w:rsidRPr="008E7941">
              <w:rPr>
                <w:rFonts w:ascii="Arial" w:hAnsi="Arial" w:cs="Arial"/>
                <w:sz w:val="18"/>
                <w:szCs w:val="18"/>
              </w:rPr>
              <w:t>PIB (US$</w:t>
            </w:r>
            <w:r w:rsidRPr="00865174">
              <w:rPr>
                <w:rFonts w:ascii="Arial" w:hAnsi="Arial" w:cs="Arial"/>
                <w:sz w:val="18"/>
                <w:szCs w:val="18"/>
              </w:rPr>
              <w:t>104.296</w:t>
            </w:r>
            <w:r w:rsidRPr="008E7941">
              <w:rPr>
                <w:rFonts w:ascii="Arial" w:hAnsi="Arial" w:cs="Arial"/>
                <w:sz w:val="18"/>
                <w:szCs w:val="18"/>
              </w:rPr>
              <w:t xml:space="preserve"> millones)</w:t>
            </w:r>
          </w:p>
        </w:tc>
        <w:tc>
          <w:tcPr>
            <w:tcW w:w="1620" w:type="dxa"/>
          </w:tcPr>
          <w:p w14:paraId="71E0C76E" w14:textId="77777777" w:rsidR="001D33F1" w:rsidRPr="008E7941" w:rsidDel="00244B9C" w:rsidRDefault="001D33F1" w:rsidP="00495C46">
            <w:pPr>
              <w:rPr>
                <w:rFonts w:ascii="Arial" w:hAnsi="Arial" w:cs="Arial"/>
                <w:color w:val="000000" w:themeColor="text1"/>
                <w:sz w:val="18"/>
                <w:szCs w:val="18"/>
              </w:rPr>
            </w:pPr>
            <w:r>
              <w:rPr>
                <w:rFonts w:ascii="Arial" w:hAnsi="Arial" w:cs="Arial"/>
                <w:sz w:val="18"/>
                <w:szCs w:val="18"/>
              </w:rPr>
              <w:t>Antes y después</w:t>
            </w:r>
          </w:p>
        </w:tc>
      </w:tr>
      <w:tr w:rsidR="00F53CB6" w:rsidRPr="008E7941" w14:paraId="37CA93D4" w14:textId="77777777" w:rsidTr="00F91523">
        <w:trPr>
          <w:trHeight w:val="336"/>
        </w:trPr>
        <w:tc>
          <w:tcPr>
            <w:tcW w:w="14850" w:type="dxa"/>
            <w:gridSpan w:val="13"/>
            <w:tcBorders>
              <w:top w:val="single" w:sz="4" w:space="0" w:color="auto"/>
            </w:tcBorders>
            <w:vAlign w:val="center"/>
          </w:tcPr>
          <w:p w14:paraId="2AAC872D" w14:textId="2A31459F" w:rsidR="00F53CB6" w:rsidRPr="008E7941" w:rsidRDefault="00F53CB6" w:rsidP="00495C46">
            <w:pPr>
              <w:spacing w:before="60" w:after="60"/>
              <w:rPr>
                <w:rFonts w:ascii="Arial" w:hAnsi="Arial" w:cs="Arial"/>
                <w:b/>
                <w:sz w:val="18"/>
                <w:szCs w:val="18"/>
                <w:u w:val="single"/>
              </w:rPr>
            </w:pPr>
            <w:r w:rsidRPr="008E7941">
              <w:rPr>
                <w:rFonts w:ascii="Arial" w:hAnsi="Arial" w:cs="Arial"/>
                <w:b/>
                <w:sz w:val="18"/>
                <w:szCs w:val="18"/>
                <w:u w:val="single"/>
              </w:rPr>
              <w:t>RESULTADO #3</w:t>
            </w:r>
            <w:r w:rsidRPr="008E7941">
              <w:rPr>
                <w:rFonts w:ascii="Arial" w:hAnsi="Arial" w:cs="Arial"/>
                <w:b/>
                <w:sz w:val="18"/>
                <w:szCs w:val="18"/>
              </w:rPr>
              <w:t xml:space="preserve">: Aumentar el % del monto de inversión en proyectos de APP estructurados y licitados para los GAD </w:t>
            </w:r>
          </w:p>
        </w:tc>
      </w:tr>
      <w:tr w:rsidR="001D33F1" w:rsidRPr="008E7941" w14:paraId="339FA28C" w14:textId="77777777" w:rsidTr="00C412F3">
        <w:trPr>
          <w:trHeight w:val="1313"/>
        </w:trPr>
        <w:tc>
          <w:tcPr>
            <w:tcW w:w="1890" w:type="dxa"/>
            <w:vAlign w:val="center"/>
          </w:tcPr>
          <w:p w14:paraId="7195F49E" w14:textId="77777777" w:rsidR="001D33F1" w:rsidRPr="008E7941" w:rsidRDefault="001D33F1" w:rsidP="00495C46">
            <w:pPr>
              <w:ind w:left="-40" w:right="-20"/>
              <w:rPr>
                <w:rFonts w:ascii="Arial" w:hAnsi="Arial" w:cs="Arial"/>
                <w:sz w:val="18"/>
                <w:szCs w:val="18"/>
              </w:rPr>
            </w:pPr>
            <w:r w:rsidRPr="008E7941">
              <w:rPr>
                <w:rFonts w:ascii="Arial" w:hAnsi="Arial" w:cs="Arial"/>
                <w:color w:val="000000" w:themeColor="text1"/>
                <w:sz w:val="18"/>
                <w:szCs w:val="18"/>
              </w:rPr>
              <w:lastRenderedPageBreak/>
              <w:t>Monto de proyectos APP</w:t>
            </w:r>
            <w:r>
              <w:rPr>
                <w:rFonts w:ascii="Arial" w:hAnsi="Arial" w:cs="Arial"/>
                <w:color w:val="000000" w:themeColor="text1"/>
                <w:sz w:val="18"/>
                <w:szCs w:val="18"/>
              </w:rPr>
              <w:t xml:space="preserve"> </w:t>
            </w:r>
            <w:r w:rsidRPr="00C20E01">
              <w:rPr>
                <w:rFonts w:ascii="Arial" w:hAnsi="Arial" w:cs="Arial"/>
                <w:sz w:val="18"/>
                <w:szCs w:val="18"/>
              </w:rPr>
              <w:t>estructurados y licitados</w:t>
            </w:r>
            <w:r w:rsidRPr="008E7941">
              <w:rPr>
                <w:rFonts w:ascii="Arial" w:hAnsi="Arial" w:cs="Arial"/>
                <w:color w:val="000000" w:themeColor="text1"/>
                <w:sz w:val="18"/>
                <w:szCs w:val="18"/>
              </w:rPr>
              <w:t xml:space="preserve"> de GADs/ PIB</w:t>
            </w:r>
          </w:p>
        </w:tc>
        <w:tc>
          <w:tcPr>
            <w:tcW w:w="720" w:type="dxa"/>
            <w:vAlign w:val="center"/>
          </w:tcPr>
          <w:p w14:paraId="20D651FA"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w:t>
            </w:r>
          </w:p>
        </w:tc>
        <w:tc>
          <w:tcPr>
            <w:tcW w:w="990" w:type="dxa"/>
            <w:vAlign w:val="center"/>
          </w:tcPr>
          <w:p w14:paraId="5913B1F8"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0,1</w:t>
            </w:r>
            <w:r>
              <w:rPr>
                <w:rFonts w:ascii="Arial" w:hAnsi="Arial" w:cs="Arial"/>
                <w:sz w:val="18"/>
                <w:szCs w:val="18"/>
              </w:rPr>
              <w:t>4</w:t>
            </w:r>
          </w:p>
        </w:tc>
        <w:tc>
          <w:tcPr>
            <w:tcW w:w="810" w:type="dxa"/>
            <w:vAlign w:val="center"/>
          </w:tcPr>
          <w:p w14:paraId="639F623D"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2017</w:t>
            </w:r>
          </w:p>
        </w:tc>
        <w:tc>
          <w:tcPr>
            <w:tcW w:w="990" w:type="dxa"/>
            <w:vAlign w:val="center"/>
          </w:tcPr>
          <w:p w14:paraId="7488B49E"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0,1</w:t>
            </w:r>
            <w:r>
              <w:rPr>
                <w:rFonts w:ascii="Arial" w:hAnsi="Arial" w:cs="Arial"/>
                <w:sz w:val="18"/>
                <w:szCs w:val="18"/>
              </w:rPr>
              <w:t>4</w:t>
            </w:r>
          </w:p>
        </w:tc>
        <w:tc>
          <w:tcPr>
            <w:tcW w:w="900" w:type="dxa"/>
            <w:vAlign w:val="center"/>
          </w:tcPr>
          <w:p w14:paraId="3B861845"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0,1</w:t>
            </w:r>
            <w:r>
              <w:rPr>
                <w:rFonts w:ascii="Arial" w:hAnsi="Arial" w:cs="Arial"/>
                <w:sz w:val="18"/>
                <w:szCs w:val="18"/>
              </w:rPr>
              <w:t>4</w:t>
            </w:r>
          </w:p>
        </w:tc>
        <w:tc>
          <w:tcPr>
            <w:tcW w:w="720" w:type="dxa"/>
            <w:vAlign w:val="center"/>
          </w:tcPr>
          <w:p w14:paraId="225DE71C"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0,</w:t>
            </w:r>
            <w:r>
              <w:rPr>
                <w:rFonts w:ascii="Arial" w:hAnsi="Arial" w:cs="Arial"/>
                <w:sz w:val="18"/>
                <w:szCs w:val="18"/>
              </w:rPr>
              <w:t>25</w:t>
            </w:r>
          </w:p>
        </w:tc>
        <w:tc>
          <w:tcPr>
            <w:tcW w:w="810" w:type="dxa"/>
            <w:vAlign w:val="center"/>
          </w:tcPr>
          <w:p w14:paraId="0777E110"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0,4</w:t>
            </w:r>
            <w:r>
              <w:rPr>
                <w:rFonts w:ascii="Arial" w:hAnsi="Arial" w:cs="Arial"/>
                <w:sz w:val="18"/>
                <w:szCs w:val="18"/>
              </w:rPr>
              <w:t>0</w:t>
            </w:r>
          </w:p>
        </w:tc>
        <w:tc>
          <w:tcPr>
            <w:tcW w:w="810" w:type="dxa"/>
            <w:vAlign w:val="center"/>
          </w:tcPr>
          <w:p w14:paraId="1D01C5A8"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0,</w:t>
            </w:r>
            <w:r>
              <w:rPr>
                <w:rFonts w:ascii="Arial" w:hAnsi="Arial" w:cs="Arial"/>
                <w:sz w:val="18"/>
                <w:szCs w:val="18"/>
              </w:rPr>
              <w:t>57</w:t>
            </w:r>
          </w:p>
        </w:tc>
        <w:tc>
          <w:tcPr>
            <w:tcW w:w="900" w:type="dxa"/>
            <w:vAlign w:val="center"/>
          </w:tcPr>
          <w:p w14:paraId="68088343" w14:textId="77777777" w:rsidR="001D33F1" w:rsidRPr="008E7941" w:rsidRDefault="001D33F1" w:rsidP="00495C46">
            <w:pPr>
              <w:jc w:val="center"/>
              <w:rPr>
                <w:rFonts w:ascii="Arial" w:hAnsi="Arial" w:cs="Arial"/>
                <w:sz w:val="18"/>
                <w:szCs w:val="18"/>
              </w:rPr>
            </w:pPr>
            <w:r w:rsidRPr="008E7941">
              <w:rPr>
                <w:rFonts w:ascii="Arial" w:hAnsi="Arial" w:cs="Arial"/>
                <w:sz w:val="18"/>
                <w:szCs w:val="18"/>
              </w:rPr>
              <w:t>0,</w:t>
            </w:r>
            <w:r>
              <w:rPr>
                <w:rFonts w:ascii="Arial" w:hAnsi="Arial" w:cs="Arial"/>
                <w:sz w:val="18"/>
                <w:szCs w:val="18"/>
              </w:rPr>
              <w:t>57</w:t>
            </w:r>
          </w:p>
        </w:tc>
        <w:tc>
          <w:tcPr>
            <w:tcW w:w="1350" w:type="dxa"/>
            <w:vAlign w:val="center"/>
          </w:tcPr>
          <w:p w14:paraId="29A09B40" w14:textId="3F489E75" w:rsidR="001D33F1" w:rsidRPr="008E7941" w:rsidRDefault="001D33F1" w:rsidP="00495C46">
            <w:pPr>
              <w:rPr>
                <w:rFonts w:ascii="Arial" w:hAnsi="Arial" w:cs="Arial"/>
                <w:sz w:val="18"/>
                <w:szCs w:val="18"/>
              </w:rPr>
            </w:pPr>
            <w:r w:rsidRPr="008E7941">
              <w:rPr>
                <w:rFonts w:ascii="Arial" w:hAnsi="Arial" w:cs="Arial"/>
                <w:sz w:val="18"/>
                <w:szCs w:val="18"/>
              </w:rPr>
              <w:t xml:space="preserve">Informe anual de gestión de la </w:t>
            </w:r>
            <w:r w:rsidR="00CB4BA3">
              <w:rPr>
                <w:rFonts w:ascii="Arial" w:hAnsi="Arial" w:cs="Arial"/>
                <w:sz w:val="18"/>
                <w:szCs w:val="18"/>
              </w:rPr>
              <w:t>u</w:t>
            </w:r>
            <w:r w:rsidRPr="008E7941">
              <w:rPr>
                <w:rFonts w:ascii="Arial" w:hAnsi="Arial" w:cs="Arial"/>
                <w:sz w:val="18"/>
                <w:szCs w:val="18"/>
              </w:rPr>
              <w:t xml:space="preserve">nidad </w:t>
            </w:r>
            <w:r w:rsidR="00CB4BA3">
              <w:rPr>
                <w:rFonts w:ascii="Arial" w:hAnsi="Arial" w:cs="Arial"/>
                <w:sz w:val="18"/>
                <w:szCs w:val="18"/>
              </w:rPr>
              <w:t xml:space="preserve">responsable </w:t>
            </w:r>
            <w:r w:rsidRPr="008E7941">
              <w:rPr>
                <w:rFonts w:ascii="Arial" w:hAnsi="Arial" w:cs="Arial"/>
                <w:sz w:val="18"/>
                <w:szCs w:val="18"/>
              </w:rPr>
              <w:t>de APP del BDE</w:t>
            </w:r>
          </w:p>
        </w:tc>
        <w:tc>
          <w:tcPr>
            <w:tcW w:w="2340" w:type="dxa"/>
          </w:tcPr>
          <w:p w14:paraId="2AD14332" w14:textId="77777777" w:rsidR="001D33F1" w:rsidRPr="008E7941" w:rsidRDefault="001D33F1" w:rsidP="00495C46">
            <w:pPr>
              <w:rPr>
                <w:rFonts w:ascii="Arial" w:hAnsi="Arial" w:cs="Arial"/>
                <w:color w:val="000000" w:themeColor="text1"/>
                <w:sz w:val="18"/>
                <w:szCs w:val="18"/>
              </w:rPr>
            </w:pPr>
            <w:r w:rsidRPr="008E7941">
              <w:rPr>
                <w:rFonts w:ascii="Arial" w:hAnsi="Arial" w:cs="Arial"/>
                <w:b/>
                <w:sz w:val="18"/>
                <w:szCs w:val="18"/>
              </w:rPr>
              <w:t xml:space="preserve">LB: </w:t>
            </w:r>
            <w:r w:rsidRPr="008E7941">
              <w:rPr>
                <w:rFonts w:ascii="Arial" w:hAnsi="Arial" w:cs="Arial"/>
                <w:sz w:val="18"/>
                <w:szCs w:val="18"/>
              </w:rPr>
              <w:t xml:space="preserve">0,13 = </w:t>
            </w:r>
            <w:r w:rsidRPr="008E7941">
              <w:rPr>
                <w:rFonts w:ascii="Arial" w:hAnsi="Arial" w:cs="Arial"/>
                <w:color w:val="000000" w:themeColor="text1"/>
                <w:sz w:val="18"/>
                <w:szCs w:val="18"/>
              </w:rPr>
              <w:t xml:space="preserve">Monto de estructuración de proyectos APP </w:t>
            </w:r>
            <w:r>
              <w:rPr>
                <w:rFonts w:ascii="Arial" w:hAnsi="Arial" w:cs="Arial"/>
                <w:color w:val="000000" w:themeColor="text1"/>
                <w:sz w:val="18"/>
                <w:szCs w:val="18"/>
              </w:rPr>
              <w:t xml:space="preserve">ya licitados </w:t>
            </w:r>
            <w:r w:rsidRPr="008E7941">
              <w:rPr>
                <w:rFonts w:ascii="Arial" w:hAnsi="Arial" w:cs="Arial"/>
                <w:color w:val="000000" w:themeColor="text1"/>
                <w:sz w:val="18"/>
                <w:szCs w:val="18"/>
              </w:rPr>
              <w:t>de GADs (US$141 millones) /</w:t>
            </w:r>
          </w:p>
          <w:p w14:paraId="390BAA49" w14:textId="77777777" w:rsidR="001D33F1" w:rsidRPr="008E7941" w:rsidRDefault="001D33F1" w:rsidP="00495C46">
            <w:pPr>
              <w:rPr>
                <w:rFonts w:ascii="Arial" w:hAnsi="Arial" w:cs="Arial"/>
                <w:sz w:val="18"/>
                <w:szCs w:val="18"/>
              </w:rPr>
            </w:pPr>
            <w:r w:rsidRPr="008E7941">
              <w:rPr>
                <w:rFonts w:ascii="Arial" w:hAnsi="Arial" w:cs="Arial"/>
                <w:sz w:val="18"/>
                <w:szCs w:val="18"/>
              </w:rPr>
              <w:t>PIB (US$</w:t>
            </w:r>
            <w:r w:rsidRPr="00865174">
              <w:rPr>
                <w:rFonts w:ascii="Arial" w:hAnsi="Arial" w:cs="Arial"/>
                <w:sz w:val="18"/>
                <w:szCs w:val="18"/>
              </w:rPr>
              <w:t>104.296</w:t>
            </w:r>
            <w:r w:rsidRPr="008E7941">
              <w:rPr>
                <w:rFonts w:ascii="Arial" w:hAnsi="Arial" w:cs="Arial"/>
                <w:sz w:val="18"/>
                <w:szCs w:val="18"/>
              </w:rPr>
              <w:t xml:space="preserve"> millones)</w:t>
            </w:r>
          </w:p>
        </w:tc>
        <w:tc>
          <w:tcPr>
            <w:tcW w:w="1620" w:type="dxa"/>
          </w:tcPr>
          <w:p w14:paraId="0F907330" w14:textId="77777777" w:rsidR="001D33F1" w:rsidRPr="008E7941" w:rsidRDefault="001D33F1" w:rsidP="00495C46">
            <w:pPr>
              <w:rPr>
                <w:rFonts w:ascii="Arial" w:hAnsi="Arial" w:cs="Arial"/>
                <w:color w:val="000000" w:themeColor="text1"/>
                <w:sz w:val="18"/>
                <w:szCs w:val="18"/>
              </w:rPr>
            </w:pPr>
            <w:r>
              <w:rPr>
                <w:rFonts w:ascii="Arial" w:hAnsi="Arial" w:cs="Arial"/>
                <w:sz w:val="18"/>
                <w:szCs w:val="18"/>
              </w:rPr>
              <w:t>Antes y después</w:t>
            </w:r>
          </w:p>
        </w:tc>
      </w:tr>
    </w:tbl>
    <w:p w14:paraId="0E2BB1D9" w14:textId="77777777" w:rsidR="009452B5" w:rsidRDefault="009452B5" w:rsidP="009452B5">
      <w:pPr>
        <w:pStyle w:val="Heading4"/>
        <w:numPr>
          <w:ilvl w:val="0"/>
          <w:numId w:val="0"/>
        </w:numPr>
        <w:tabs>
          <w:tab w:val="clear" w:pos="1440"/>
          <w:tab w:val="left" w:pos="720"/>
        </w:tabs>
        <w:rPr>
          <w:rStyle w:val="Heading1Char"/>
          <w:rFonts w:ascii="Arial" w:hAnsi="Arial" w:cs="Arial"/>
          <w:b/>
          <w:spacing w:val="-3"/>
          <w:sz w:val="22"/>
          <w:szCs w:val="22"/>
          <w:lang w:val="es-ES" w:eastAsia="en-US"/>
        </w:rPr>
      </w:pPr>
    </w:p>
    <w:p w14:paraId="3D529545" w14:textId="77777777" w:rsidR="00525490" w:rsidRDefault="00525490" w:rsidP="00525490">
      <w:pPr>
        <w:rPr>
          <w:lang w:val="es-ES"/>
        </w:rPr>
        <w:sectPr w:rsidR="00525490" w:rsidSect="00F91523">
          <w:pgSz w:w="15840" w:h="12240" w:orient="landscape" w:code="1"/>
          <w:pgMar w:top="1440" w:right="1440" w:bottom="1440" w:left="1440" w:header="720" w:footer="720" w:gutter="0"/>
          <w:cols w:space="720"/>
          <w:docGrid w:linePitch="360"/>
        </w:sectPr>
      </w:pPr>
    </w:p>
    <w:p w14:paraId="24353DD4" w14:textId="77777777" w:rsidR="00F91523" w:rsidRDefault="00F91523" w:rsidP="00F91523">
      <w:pPr>
        <w:rPr>
          <w:lang w:val="es-ES"/>
        </w:rPr>
      </w:pPr>
    </w:p>
    <w:p w14:paraId="2991A59D" w14:textId="77777777" w:rsidR="00F91523" w:rsidRPr="00F91523" w:rsidRDefault="00F91523" w:rsidP="00F91523">
      <w:pPr>
        <w:rPr>
          <w:lang w:val="es-ES"/>
        </w:rPr>
        <w:sectPr w:rsidR="00F91523" w:rsidRPr="00F91523" w:rsidSect="00F91523">
          <w:pgSz w:w="12240" w:h="15840" w:code="1"/>
          <w:pgMar w:top="1440" w:right="1440" w:bottom="1440" w:left="1440" w:header="720" w:footer="720" w:gutter="0"/>
          <w:cols w:space="720"/>
          <w:docGrid w:linePitch="360"/>
        </w:sectPr>
      </w:pPr>
    </w:p>
    <w:p w14:paraId="538B4955" w14:textId="77777777" w:rsidR="00E00B74" w:rsidRPr="00CA65C6" w:rsidRDefault="00E00B74" w:rsidP="00E00B74">
      <w:pPr>
        <w:pStyle w:val="Heading4"/>
        <w:numPr>
          <w:ilvl w:val="0"/>
          <w:numId w:val="0"/>
        </w:numPr>
        <w:tabs>
          <w:tab w:val="clear" w:pos="1440"/>
          <w:tab w:val="left" w:pos="720"/>
        </w:tabs>
        <w:rPr>
          <w:rStyle w:val="Heading1Char"/>
          <w:rFonts w:ascii="Arial" w:hAnsi="Arial" w:cs="Arial"/>
          <w:b/>
          <w:spacing w:val="-3"/>
          <w:sz w:val="22"/>
          <w:szCs w:val="22"/>
          <w:lang w:val="es-ES" w:eastAsia="en-US"/>
        </w:rPr>
      </w:pPr>
      <w:r w:rsidRPr="00CA65C6">
        <w:rPr>
          <w:rStyle w:val="Heading1Char"/>
          <w:rFonts w:ascii="Arial" w:hAnsi="Arial" w:cs="Arial"/>
          <w:b/>
          <w:spacing w:val="-3"/>
          <w:sz w:val="22"/>
          <w:szCs w:val="22"/>
          <w:lang w:val="es-ES" w:eastAsia="en-US"/>
        </w:rPr>
        <w:t>Principales Preguntas de Evaluación</w:t>
      </w:r>
    </w:p>
    <w:p w14:paraId="21891ECB" w14:textId="77777777" w:rsidR="00E00B74" w:rsidRPr="00CA65C6" w:rsidRDefault="00E00B74" w:rsidP="00E00B74">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evaluación del Programa busca responder a las siguientes interrogantes:</w:t>
      </w:r>
    </w:p>
    <w:p w14:paraId="246F0E37" w14:textId="7994F210" w:rsidR="00E00B74" w:rsidRDefault="00E00B74" w:rsidP="00E00B74">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E24E72">
        <w:rPr>
          <w:rFonts w:ascii="Arial" w:hAnsi="Arial" w:cs="Arial"/>
          <w:b w:val="0"/>
          <w:noProof w:val="0"/>
          <w:sz w:val="22"/>
          <w:szCs w:val="22"/>
          <w:lang w:val="es-ES"/>
        </w:rPr>
        <w:t>¿</w:t>
      </w:r>
      <w:r w:rsidRPr="00F13D1A">
        <w:rPr>
          <w:rFonts w:ascii="Arial" w:hAnsi="Arial" w:cs="Arial"/>
          <w:b w:val="0"/>
          <w:noProof w:val="0"/>
          <w:sz w:val="22"/>
          <w:szCs w:val="22"/>
          <w:lang w:val="es-ES"/>
        </w:rPr>
        <w:t xml:space="preserve">El Programa contribuye al </w:t>
      </w:r>
      <w:r w:rsidR="00F64CA0" w:rsidRPr="00F13D1A">
        <w:rPr>
          <w:rFonts w:ascii="Arial" w:hAnsi="Arial" w:cs="Arial"/>
          <w:b w:val="0"/>
          <w:noProof w:val="0"/>
          <w:sz w:val="22"/>
          <w:szCs w:val="22"/>
          <w:lang w:val="es-ES_tradnl"/>
        </w:rPr>
        <w:t>aumento</w:t>
      </w:r>
      <w:r w:rsidRPr="00F13D1A">
        <w:rPr>
          <w:rFonts w:ascii="Arial" w:hAnsi="Arial" w:cs="Arial"/>
          <w:b w:val="0"/>
          <w:noProof w:val="0"/>
          <w:sz w:val="22"/>
          <w:szCs w:val="22"/>
          <w:lang w:val="es-ES_tradnl"/>
        </w:rPr>
        <w:t xml:space="preserve"> </w:t>
      </w:r>
      <w:r>
        <w:rPr>
          <w:rFonts w:ascii="Arial" w:hAnsi="Arial" w:cs="Arial"/>
          <w:b w:val="0"/>
          <w:noProof w:val="0"/>
          <w:sz w:val="22"/>
          <w:szCs w:val="22"/>
          <w:lang w:val="es-ES_tradnl"/>
        </w:rPr>
        <w:t xml:space="preserve">de </w:t>
      </w:r>
      <w:r w:rsidRPr="00F13D1A">
        <w:rPr>
          <w:rFonts w:ascii="Arial" w:hAnsi="Arial" w:cs="Arial"/>
          <w:b w:val="0"/>
          <w:noProof w:val="0"/>
          <w:sz w:val="22"/>
          <w:szCs w:val="22"/>
          <w:lang w:val="es-ES_tradnl"/>
        </w:rPr>
        <w:t>la inversión pública con recursos provenientes de APP como porcentaje del PIB</w:t>
      </w:r>
      <w:r w:rsidRPr="00F13D1A">
        <w:rPr>
          <w:rFonts w:ascii="Arial" w:hAnsi="Arial" w:cs="Arial"/>
          <w:b w:val="0"/>
          <w:noProof w:val="0"/>
          <w:sz w:val="22"/>
          <w:szCs w:val="22"/>
          <w:lang w:val="es-ES"/>
        </w:rPr>
        <w:t xml:space="preserve">?; ¿El Programa contribuye al </w:t>
      </w:r>
      <w:r w:rsidRPr="00F13D1A">
        <w:rPr>
          <w:rFonts w:ascii="Arial" w:hAnsi="Arial" w:cs="Arial"/>
          <w:b w:val="0"/>
          <w:noProof w:val="0"/>
          <w:sz w:val="22"/>
          <w:szCs w:val="22"/>
          <w:lang w:val="es-ES_tradnl"/>
        </w:rPr>
        <w:t xml:space="preserve">aumento </w:t>
      </w:r>
      <w:r>
        <w:rPr>
          <w:rFonts w:ascii="Arial" w:hAnsi="Arial" w:cs="Arial"/>
          <w:b w:val="0"/>
          <w:noProof w:val="0"/>
          <w:sz w:val="22"/>
          <w:szCs w:val="22"/>
          <w:lang w:val="es-ES_tradnl"/>
        </w:rPr>
        <w:t>d</w:t>
      </w:r>
      <w:r w:rsidRPr="00F13D1A">
        <w:rPr>
          <w:rFonts w:ascii="Arial" w:hAnsi="Arial" w:cs="Arial"/>
          <w:b w:val="0"/>
          <w:noProof w:val="0"/>
          <w:sz w:val="22"/>
          <w:szCs w:val="22"/>
          <w:lang w:val="es-ES_tradnl"/>
        </w:rPr>
        <w:t>el porcentaje de proyectos de APP estructurados con análisis de impacto fiscal</w:t>
      </w:r>
      <w:r w:rsidRPr="00F13D1A">
        <w:rPr>
          <w:rFonts w:ascii="Arial" w:hAnsi="Arial" w:cs="Arial"/>
          <w:b w:val="0"/>
          <w:noProof w:val="0"/>
          <w:sz w:val="22"/>
          <w:szCs w:val="22"/>
          <w:lang w:val="es-ES"/>
        </w:rPr>
        <w:t xml:space="preserve">?, ¿El Programa contribuye al aumento del porcentaje </w:t>
      </w:r>
      <w:r w:rsidRPr="00F13D1A">
        <w:rPr>
          <w:rFonts w:ascii="Arial" w:hAnsi="Arial" w:cs="Arial"/>
          <w:b w:val="0"/>
          <w:noProof w:val="0"/>
          <w:sz w:val="22"/>
          <w:szCs w:val="22"/>
          <w:lang w:val="es-ES_tradnl"/>
        </w:rPr>
        <w:t>del monto de proyectos de APP</w:t>
      </w:r>
      <w:r>
        <w:rPr>
          <w:rFonts w:ascii="Arial" w:hAnsi="Arial" w:cs="Arial"/>
          <w:b w:val="0"/>
          <w:noProof w:val="0"/>
          <w:sz w:val="22"/>
          <w:szCs w:val="22"/>
          <w:lang w:val="es-ES_tradnl"/>
        </w:rPr>
        <w:t xml:space="preserve"> </w:t>
      </w:r>
      <w:r w:rsidRPr="00556462">
        <w:rPr>
          <w:rFonts w:ascii="Arial" w:hAnsi="Arial" w:cs="Arial"/>
          <w:b w:val="0"/>
          <w:noProof w:val="0"/>
          <w:sz w:val="22"/>
          <w:szCs w:val="22"/>
          <w:lang w:val="es-ES_tradnl"/>
        </w:rPr>
        <w:t>estructurados y licitados</w:t>
      </w:r>
      <w:r w:rsidRPr="00F13D1A">
        <w:rPr>
          <w:rFonts w:ascii="Arial" w:hAnsi="Arial" w:cs="Arial"/>
          <w:b w:val="0"/>
          <w:noProof w:val="0"/>
          <w:sz w:val="22"/>
          <w:szCs w:val="22"/>
          <w:lang w:val="es-ES"/>
        </w:rPr>
        <w:t xml:space="preserve">?, ¿El programa contribuye al aumento </w:t>
      </w:r>
      <w:r w:rsidRPr="00F13D1A">
        <w:rPr>
          <w:rFonts w:ascii="Arial" w:hAnsi="Arial" w:cs="Arial"/>
          <w:b w:val="0"/>
          <w:noProof w:val="0"/>
          <w:sz w:val="22"/>
          <w:szCs w:val="22"/>
          <w:lang w:val="es-ES_tradnl"/>
        </w:rPr>
        <w:t xml:space="preserve">del porcentaje del monto de inversión de proyectos de APP </w:t>
      </w:r>
      <w:r w:rsidRPr="00556462">
        <w:rPr>
          <w:rFonts w:ascii="Arial" w:hAnsi="Arial" w:cs="Arial"/>
          <w:b w:val="0"/>
          <w:noProof w:val="0"/>
          <w:sz w:val="22"/>
          <w:szCs w:val="22"/>
          <w:lang w:val="es-ES_tradnl"/>
        </w:rPr>
        <w:t>estructurados y licitados</w:t>
      </w:r>
      <w:r w:rsidRPr="00556462">
        <w:rPr>
          <w:rFonts w:ascii="Arial" w:hAnsi="Arial" w:cs="Arial"/>
          <w:noProof w:val="0"/>
          <w:sz w:val="22"/>
          <w:szCs w:val="22"/>
          <w:lang w:val="es-ES_tradnl"/>
        </w:rPr>
        <w:t xml:space="preserve"> </w:t>
      </w:r>
      <w:r w:rsidRPr="00F13D1A">
        <w:rPr>
          <w:rFonts w:ascii="Arial" w:hAnsi="Arial" w:cs="Arial"/>
          <w:b w:val="0"/>
          <w:noProof w:val="0"/>
          <w:sz w:val="22"/>
          <w:szCs w:val="22"/>
          <w:lang w:val="es-ES_tradnl"/>
        </w:rPr>
        <w:t>para los GAD</w:t>
      </w:r>
      <w:r w:rsidRPr="00F13D1A">
        <w:rPr>
          <w:rFonts w:ascii="Arial" w:hAnsi="Arial" w:cs="Arial"/>
          <w:b w:val="0"/>
          <w:noProof w:val="0"/>
          <w:sz w:val="22"/>
          <w:szCs w:val="22"/>
          <w:lang w:val="es-ES"/>
        </w:rPr>
        <w:t>?</w:t>
      </w:r>
    </w:p>
    <w:p w14:paraId="53811DDC" w14:textId="77777777" w:rsidR="00E00B74" w:rsidRPr="004A4EB8" w:rsidRDefault="00E00B74" w:rsidP="004A4EB8"/>
    <w:p w14:paraId="1B635E83" w14:textId="77777777" w:rsidR="003E54AD" w:rsidRPr="00EA36DA" w:rsidRDefault="003E54AD" w:rsidP="00EA36DA">
      <w:pPr>
        <w:pStyle w:val="ListParagraph"/>
        <w:keepNext/>
        <w:widowControl w:val="0"/>
        <w:tabs>
          <w:tab w:val="left" w:pos="720"/>
          <w:tab w:val="left" w:pos="1440"/>
        </w:tabs>
        <w:suppressAutoHyphens/>
        <w:autoSpaceDE w:val="0"/>
        <w:autoSpaceDN w:val="0"/>
        <w:adjustRightInd w:val="0"/>
        <w:spacing w:before="120"/>
        <w:ind w:left="0"/>
        <w:contextualSpacing w:val="0"/>
        <w:jc w:val="both"/>
        <w:rPr>
          <w:rStyle w:val="Heading1Char"/>
          <w:rFonts w:ascii="Arial" w:hAnsi="Arial" w:cs="Arial"/>
          <w:spacing w:val="-3"/>
          <w:sz w:val="22"/>
          <w:szCs w:val="22"/>
          <w:lang w:val="es-ES"/>
        </w:rPr>
      </w:pPr>
      <w:bookmarkStart w:id="19" w:name="_Toc491518998"/>
      <w:bookmarkStart w:id="20" w:name="_Hlk519180531"/>
      <w:r w:rsidRPr="00EA36DA">
        <w:rPr>
          <w:rStyle w:val="Heading1Char"/>
          <w:rFonts w:ascii="Arial" w:hAnsi="Arial" w:cs="Arial"/>
          <w:spacing w:val="-3"/>
          <w:sz w:val="22"/>
          <w:szCs w:val="22"/>
          <w:lang w:val="es-ES"/>
        </w:rPr>
        <w:t>Metodología de Evaluación Económica Ex Post</w:t>
      </w:r>
      <w:bookmarkEnd w:id="19"/>
      <w:r w:rsidRPr="00EA36DA">
        <w:rPr>
          <w:rStyle w:val="Heading1Char"/>
          <w:rFonts w:ascii="Arial" w:hAnsi="Arial" w:cs="Arial"/>
          <w:spacing w:val="-3"/>
          <w:sz w:val="22"/>
          <w:szCs w:val="22"/>
          <w:lang w:val="es-ES"/>
        </w:rPr>
        <w:t xml:space="preserve"> </w:t>
      </w:r>
    </w:p>
    <w:bookmarkEnd w:id="20"/>
    <w:p w14:paraId="4E2D760B" w14:textId="77777777" w:rsidR="00182AA4" w:rsidRPr="00182AA4" w:rsidRDefault="003E54AD" w:rsidP="00182AA4">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Se utilizarán </w:t>
      </w:r>
      <w:r w:rsidR="00D64377">
        <w:rPr>
          <w:rFonts w:ascii="Arial" w:hAnsi="Arial" w:cs="Arial"/>
          <w:b w:val="0"/>
          <w:noProof w:val="0"/>
          <w:sz w:val="22"/>
          <w:szCs w:val="22"/>
          <w:lang w:val="es-ES"/>
        </w:rPr>
        <w:t xml:space="preserve">la </w:t>
      </w:r>
      <w:r w:rsidRPr="00CA65C6">
        <w:rPr>
          <w:rFonts w:ascii="Arial" w:hAnsi="Arial" w:cs="Arial"/>
          <w:b w:val="0"/>
          <w:noProof w:val="0"/>
          <w:sz w:val="22"/>
          <w:szCs w:val="22"/>
          <w:lang w:val="es-ES"/>
        </w:rPr>
        <w:t>metodología</w:t>
      </w:r>
      <w:r w:rsidR="00D64377">
        <w:rPr>
          <w:rFonts w:ascii="Arial" w:hAnsi="Arial" w:cs="Arial"/>
          <w:b w:val="0"/>
          <w:noProof w:val="0"/>
          <w:sz w:val="22"/>
          <w:szCs w:val="22"/>
          <w:lang w:val="es-ES"/>
        </w:rPr>
        <w:t xml:space="preserve"> </w:t>
      </w:r>
      <w:r w:rsidR="00D64377" w:rsidRPr="00D64377">
        <w:rPr>
          <w:rFonts w:ascii="Arial" w:hAnsi="Arial" w:cs="Arial"/>
          <w:b w:val="0"/>
          <w:noProof w:val="0"/>
          <w:sz w:val="22"/>
          <w:szCs w:val="22"/>
          <w:lang w:val="es-ES"/>
        </w:rPr>
        <w:t xml:space="preserve">Análisis Costo-Beneficio ex Post para medir los indicadores de resultado del </w:t>
      </w:r>
      <w:r w:rsidR="00B34445">
        <w:rPr>
          <w:rFonts w:ascii="Arial" w:hAnsi="Arial" w:cs="Arial"/>
          <w:b w:val="0"/>
          <w:noProof w:val="0"/>
          <w:sz w:val="22"/>
          <w:szCs w:val="22"/>
          <w:lang w:val="es-ES"/>
        </w:rPr>
        <w:t>p</w:t>
      </w:r>
      <w:r w:rsidR="00D64377" w:rsidRPr="00D64377">
        <w:rPr>
          <w:rFonts w:ascii="Arial" w:hAnsi="Arial" w:cs="Arial"/>
          <w:b w:val="0"/>
          <w:noProof w:val="0"/>
          <w:sz w:val="22"/>
          <w:szCs w:val="22"/>
          <w:lang w:val="es-ES"/>
        </w:rPr>
        <w:t xml:space="preserve">rograma. </w:t>
      </w:r>
      <w:r w:rsidRPr="000D6DFC">
        <w:rPr>
          <w:rFonts w:ascii="Arial" w:hAnsi="Arial" w:cs="Arial"/>
          <w:b w:val="0"/>
          <w:noProof w:val="0"/>
          <w:sz w:val="22"/>
          <w:szCs w:val="22"/>
          <w:lang w:val="es-ES"/>
        </w:rPr>
        <w:t xml:space="preserve">El análisis </w:t>
      </w:r>
      <w:r w:rsidR="008A3C39" w:rsidRPr="000D6DFC">
        <w:rPr>
          <w:rFonts w:ascii="Arial" w:hAnsi="Arial" w:cs="Arial"/>
          <w:b w:val="0"/>
          <w:noProof w:val="0"/>
          <w:sz w:val="22"/>
          <w:szCs w:val="22"/>
          <w:lang w:val="es-ES"/>
        </w:rPr>
        <w:t xml:space="preserve">económico </w:t>
      </w:r>
      <w:r w:rsidRPr="000D6DFC">
        <w:rPr>
          <w:rFonts w:ascii="Arial" w:hAnsi="Arial" w:cs="Arial"/>
          <w:b w:val="0"/>
          <w:noProof w:val="0"/>
          <w:sz w:val="22"/>
          <w:szCs w:val="22"/>
          <w:lang w:val="es-ES"/>
        </w:rPr>
        <w:t xml:space="preserve">ex post del programa será una réplica del modelo utilizado ex ante. </w:t>
      </w:r>
    </w:p>
    <w:p w14:paraId="41167583" w14:textId="77777777" w:rsidR="00E80E00" w:rsidRPr="00B71469" w:rsidRDefault="00E80E00" w:rsidP="00B71469">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2806E2">
        <w:rPr>
          <w:rFonts w:ascii="Arial" w:hAnsi="Arial" w:cs="Arial"/>
          <w:b w:val="0"/>
          <w:noProof w:val="0"/>
          <w:sz w:val="22"/>
          <w:szCs w:val="22"/>
          <w:lang w:val="es-ES"/>
        </w:rPr>
        <w:t xml:space="preserve">Al final de la ejecución del </w:t>
      </w:r>
      <w:r w:rsidR="00B34445">
        <w:rPr>
          <w:rFonts w:ascii="Arial" w:hAnsi="Arial" w:cs="Arial"/>
          <w:b w:val="0"/>
          <w:noProof w:val="0"/>
          <w:sz w:val="22"/>
          <w:szCs w:val="22"/>
          <w:lang w:val="es-ES"/>
        </w:rPr>
        <w:t>p</w:t>
      </w:r>
      <w:r w:rsidRPr="002806E2">
        <w:rPr>
          <w:rFonts w:ascii="Arial" w:hAnsi="Arial" w:cs="Arial"/>
          <w:b w:val="0"/>
          <w:noProof w:val="0"/>
          <w:sz w:val="22"/>
          <w:szCs w:val="22"/>
          <w:lang w:val="es-ES"/>
        </w:rPr>
        <w:t xml:space="preserve">rograma, </w:t>
      </w:r>
      <w:bookmarkStart w:id="21" w:name="_Hlk525032641"/>
      <w:r w:rsidRPr="002806E2">
        <w:rPr>
          <w:rFonts w:ascii="Arial" w:hAnsi="Arial" w:cs="Arial"/>
          <w:b w:val="0"/>
          <w:noProof w:val="0"/>
          <w:sz w:val="22"/>
          <w:szCs w:val="22"/>
          <w:lang w:val="es-ES"/>
        </w:rPr>
        <w:t>se realizará una evaluación económica ex post siguiendo la misma metodología ex ante utilizada en la preparación, para comparar la rentabilidad con lo estimado durante su preparación</w:t>
      </w:r>
      <w:bookmarkEnd w:id="21"/>
      <w:r w:rsidRPr="002806E2">
        <w:rPr>
          <w:rFonts w:ascii="Arial" w:hAnsi="Arial" w:cs="Arial"/>
          <w:b w:val="0"/>
          <w:noProof w:val="0"/>
          <w:sz w:val="22"/>
          <w:szCs w:val="22"/>
          <w:lang w:val="es-ES"/>
        </w:rPr>
        <w:t>. Serán utilizados los beneficios que efectivamente</w:t>
      </w:r>
      <w:r w:rsidRPr="005A1E38">
        <w:rPr>
          <w:rFonts w:ascii="Arial" w:hAnsi="Arial" w:cs="Arial"/>
          <w:b w:val="0"/>
          <w:noProof w:val="0"/>
          <w:sz w:val="22"/>
          <w:szCs w:val="22"/>
          <w:lang w:val="es-ES"/>
        </w:rPr>
        <w:t xml:space="preserve"> ocurran</w:t>
      </w:r>
      <w:r w:rsidR="005A1E38" w:rsidRPr="005A1E38">
        <w:rPr>
          <w:rFonts w:ascii="Arial" w:hAnsi="Arial" w:cs="Arial"/>
          <w:b w:val="0"/>
          <w:noProof w:val="0"/>
          <w:sz w:val="22"/>
          <w:szCs w:val="22"/>
          <w:lang w:val="es-ES"/>
        </w:rPr>
        <w:t xml:space="preserve"> derivados de</w:t>
      </w:r>
      <w:r w:rsidR="00043160" w:rsidRPr="005A1E38">
        <w:rPr>
          <w:rFonts w:ascii="Arial" w:hAnsi="Arial" w:cs="Arial"/>
          <w:b w:val="0"/>
          <w:noProof w:val="0"/>
          <w:sz w:val="22"/>
          <w:szCs w:val="22"/>
          <w:lang w:val="es-ES"/>
        </w:rPr>
        <w:t xml:space="preserve"> los ahorros que se produce </w:t>
      </w:r>
      <w:r w:rsidR="005A1E38" w:rsidRPr="005A1E38">
        <w:rPr>
          <w:rFonts w:ascii="Arial" w:hAnsi="Arial" w:cs="Arial"/>
          <w:b w:val="0"/>
          <w:noProof w:val="0"/>
          <w:sz w:val="22"/>
          <w:szCs w:val="22"/>
          <w:lang w:val="es-ES"/>
        </w:rPr>
        <w:t xml:space="preserve">el Gobierno de Ecuador </w:t>
      </w:r>
      <w:r w:rsidR="00043160" w:rsidRPr="005A1E38">
        <w:rPr>
          <w:rFonts w:ascii="Arial" w:hAnsi="Arial" w:cs="Arial"/>
          <w:b w:val="0"/>
          <w:noProof w:val="0"/>
          <w:sz w:val="22"/>
          <w:szCs w:val="22"/>
          <w:lang w:val="es-ES"/>
        </w:rPr>
        <w:t xml:space="preserve">con el financiamiento de </w:t>
      </w:r>
      <w:r w:rsidR="005A1E38" w:rsidRPr="005A1E38">
        <w:rPr>
          <w:rFonts w:ascii="Arial" w:hAnsi="Arial" w:cs="Arial"/>
          <w:b w:val="0"/>
          <w:noProof w:val="0"/>
          <w:sz w:val="22"/>
          <w:szCs w:val="22"/>
          <w:lang w:val="es-ES"/>
        </w:rPr>
        <w:t>los</w:t>
      </w:r>
      <w:r w:rsidR="00043160" w:rsidRPr="005A1E38">
        <w:rPr>
          <w:rFonts w:ascii="Arial" w:hAnsi="Arial" w:cs="Arial"/>
          <w:b w:val="0"/>
          <w:noProof w:val="0"/>
          <w:sz w:val="22"/>
          <w:szCs w:val="22"/>
          <w:lang w:val="es-ES"/>
        </w:rPr>
        <w:t xml:space="preserve"> proyectos </w:t>
      </w:r>
      <w:r w:rsidR="005A1E38" w:rsidRPr="005A1E38">
        <w:rPr>
          <w:rFonts w:ascii="Arial" w:hAnsi="Arial" w:cs="Arial"/>
          <w:b w:val="0"/>
          <w:noProof w:val="0"/>
          <w:sz w:val="22"/>
          <w:szCs w:val="22"/>
          <w:lang w:val="es-ES"/>
        </w:rPr>
        <w:t xml:space="preserve">APP </w:t>
      </w:r>
      <w:r w:rsidR="00043160" w:rsidRPr="005A1E38">
        <w:rPr>
          <w:rFonts w:ascii="Arial" w:hAnsi="Arial" w:cs="Arial"/>
          <w:b w:val="0"/>
          <w:noProof w:val="0"/>
          <w:sz w:val="22"/>
          <w:szCs w:val="22"/>
          <w:lang w:val="es-ES"/>
        </w:rPr>
        <w:t>por el sector privado, que se materializan a través del costo de oportunidad que estos ahorros generan para la sociedad. La gran mayoría de esta financiación es autosostenible, debido a que son reembolsadas a través de los servicios que las infraestructuras financiadas retornan para sus financiadores (ejemplo – los peajes de las carreteras), sin que el gobierno tenga que comprometer su presupuesto de capital, lo que representa un beneficio económico con el aumento de las inversiones públicas</w:t>
      </w:r>
      <w:r w:rsidR="005A1E38" w:rsidRPr="005A1E38">
        <w:rPr>
          <w:rFonts w:ascii="Arial" w:hAnsi="Arial" w:cs="Arial"/>
          <w:b w:val="0"/>
          <w:noProof w:val="0"/>
          <w:sz w:val="22"/>
          <w:szCs w:val="22"/>
          <w:lang w:val="es-ES"/>
        </w:rPr>
        <w:t>. Dicho beneficio</w:t>
      </w:r>
      <w:r w:rsidRPr="005A1E38">
        <w:rPr>
          <w:rFonts w:ascii="Arial" w:hAnsi="Arial" w:cs="Arial"/>
          <w:b w:val="0"/>
          <w:noProof w:val="0"/>
          <w:sz w:val="22"/>
          <w:szCs w:val="22"/>
          <w:lang w:val="es-ES"/>
        </w:rPr>
        <w:t xml:space="preserve"> será comparado con los escenarios estimados en la evaluación ex ante. </w:t>
      </w:r>
      <w:r w:rsidRPr="00B71469">
        <w:rPr>
          <w:rFonts w:ascii="Arial" w:hAnsi="Arial" w:cs="Arial"/>
          <w:b w:val="0"/>
          <w:noProof w:val="0"/>
          <w:sz w:val="22"/>
          <w:szCs w:val="22"/>
          <w:lang w:val="es-ES"/>
        </w:rPr>
        <w:t xml:space="preserve">Los costos incurridos en el </w:t>
      </w:r>
      <w:r w:rsidR="00B34445">
        <w:rPr>
          <w:rFonts w:ascii="Arial" w:hAnsi="Arial" w:cs="Arial"/>
          <w:b w:val="0"/>
          <w:noProof w:val="0"/>
          <w:sz w:val="22"/>
          <w:szCs w:val="22"/>
          <w:lang w:val="es-ES"/>
        </w:rPr>
        <w:t>p</w:t>
      </w:r>
      <w:r w:rsidRPr="00B71469">
        <w:rPr>
          <w:rFonts w:ascii="Arial" w:hAnsi="Arial" w:cs="Arial"/>
          <w:b w:val="0"/>
          <w:noProof w:val="0"/>
          <w:sz w:val="22"/>
          <w:szCs w:val="22"/>
          <w:lang w:val="es-ES"/>
        </w:rPr>
        <w:t>rograma serán actualizados de acuerdo con la información proveniente de los POA y de los informes semestrales de rendición de cuentas, considerando materiales, equipos, servicios, mano de obra, ajustados a sus respectivos valores económicos de la misma forma que se ha hecho en la evaluación ex ante.</w:t>
      </w:r>
    </w:p>
    <w:p w14:paraId="15A7038D" w14:textId="77777777" w:rsidR="00D92C59" w:rsidRPr="005A1E38" w:rsidRDefault="00D92C59" w:rsidP="003070FB">
      <w:pPr>
        <w:jc w:val="both"/>
        <w:rPr>
          <w:rFonts w:ascii="Arial" w:hAnsi="Arial" w:cs="Arial"/>
          <w:spacing w:val="0"/>
          <w:sz w:val="22"/>
          <w:szCs w:val="22"/>
          <w:lang w:val="es-ES" w:eastAsia="es-AR"/>
        </w:rPr>
      </w:pPr>
    </w:p>
    <w:p w14:paraId="433FED59" w14:textId="77777777" w:rsidR="00914343" w:rsidRDefault="00B71469" w:rsidP="00914343">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6717E5">
        <w:rPr>
          <w:rFonts w:ascii="Arial" w:hAnsi="Arial" w:cs="Arial"/>
          <w:b w:val="0"/>
          <w:noProof w:val="0"/>
          <w:sz w:val="22"/>
          <w:szCs w:val="22"/>
          <w:lang w:val="es-ES"/>
        </w:rPr>
        <w:t xml:space="preserve">La </w:t>
      </w:r>
      <w:r w:rsidR="00976289" w:rsidRPr="006717E5">
        <w:rPr>
          <w:rFonts w:ascii="Arial" w:hAnsi="Arial" w:cs="Arial"/>
          <w:b w:val="0"/>
          <w:noProof w:val="0"/>
          <w:sz w:val="22"/>
          <w:szCs w:val="22"/>
          <w:lang w:val="es-ES"/>
        </w:rPr>
        <w:t>información</w:t>
      </w:r>
      <w:r w:rsidRPr="006717E5">
        <w:rPr>
          <w:rFonts w:ascii="Arial" w:hAnsi="Arial" w:cs="Arial"/>
          <w:b w:val="0"/>
          <w:noProof w:val="0"/>
          <w:sz w:val="22"/>
          <w:szCs w:val="22"/>
          <w:lang w:val="es-ES"/>
        </w:rPr>
        <w:t xml:space="preserve"> requerida para la evaluación ex post será recopilada anualmente en el informe </w:t>
      </w:r>
      <w:r>
        <w:rPr>
          <w:rFonts w:ascii="Arial" w:hAnsi="Arial" w:cs="Arial"/>
          <w:b w:val="0"/>
          <w:noProof w:val="0"/>
          <w:sz w:val="22"/>
          <w:szCs w:val="22"/>
          <w:lang w:val="es-ES"/>
        </w:rPr>
        <w:t xml:space="preserve">semestral de progreso correspondiente al </w:t>
      </w:r>
      <w:r w:rsidRPr="00EF54DC">
        <w:rPr>
          <w:rFonts w:ascii="Arial" w:hAnsi="Arial" w:cs="Arial"/>
          <w:b w:val="0"/>
          <w:noProof w:val="0"/>
          <w:sz w:val="22"/>
          <w:szCs w:val="22"/>
          <w:lang w:val="es-ES"/>
        </w:rPr>
        <w:t>segundo semestre de cada año</w:t>
      </w:r>
      <w:r>
        <w:rPr>
          <w:rFonts w:ascii="Arial" w:hAnsi="Arial" w:cs="Arial"/>
          <w:b w:val="0"/>
          <w:noProof w:val="0"/>
          <w:sz w:val="22"/>
          <w:szCs w:val="22"/>
          <w:lang w:val="es-ES"/>
        </w:rPr>
        <w:t xml:space="preserve">. Este </w:t>
      </w:r>
      <w:r w:rsidR="00746847">
        <w:rPr>
          <w:rFonts w:ascii="Arial" w:hAnsi="Arial" w:cs="Arial"/>
          <w:b w:val="0"/>
          <w:noProof w:val="0"/>
          <w:sz w:val="22"/>
          <w:szCs w:val="22"/>
          <w:lang w:val="es-ES"/>
        </w:rPr>
        <w:t>informe</w:t>
      </w:r>
      <w:r>
        <w:rPr>
          <w:rFonts w:ascii="Arial" w:hAnsi="Arial" w:cs="Arial"/>
          <w:b w:val="0"/>
          <w:noProof w:val="0"/>
          <w:sz w:val="22"/>
          <w:szCs w:val="22"/>
          <w:lang w:val="es-ES"/>
        </w:rPr>
        <w:t xml:space="preserve"> presentará </w:t>
      </w:r>
      <w:r w:rsidRPr="00EF54DC">
        <w:rPr>
          <w:rFonts w:ascii="Arial" w:hAnsi="Arial" w:cs="Arial"/>
          <w:b w:val="0"/>
          <w:noProof w:val="0"/>
          <w:sz w:val="22"/>
          <w:szCs w:val="22"/>
          <w:lang w:val="es-ES"/>
        </w:rPr>
        <w:t xml:space="preserve">una síntesis de los </w:t>
      </w:r>
      <w:r>
        <w:rPr>
          <w:rFonts w:ascii="Arial" w:hAnsi="Arial" w:cs="Arial"/>
          <w:b w:val="0"/>
          <w:noProof w:val="0"/>
          <w:sz w:val="22"/>
          <w:szCs w:val="22"/>
          <w:lang w:val="es-ES"/>
        </w:rPr>
        <w:t>indicadores</w:t>
      </w:r>
      <w:r w:rsidRPr="00EF54DC">
        <w:rPr>
          <w:rFonts w:ascii="Arial" w:hAnsi="Arial" w:cs="Arial"/>
          <w:b w:val="0"/>
          <w:noProof w:val="0"/>
          <w:sz w:val="22"/>
          <w:szCs w:val="22"/>
          <w:lang w:val="es-ES"/>
        </w:rPr>
        <w:t xml:space="preserve"> anuales </w:t>
      </w:r>
      <w:r>
        <w:rPr>
          <w:rFonts w:ascii="Arial" w:hAnsi="Arial" w:cs="Arial"/>
          <w:b w:val="0"/>
          <w:noProof w:val="0"/>
          <w:sz w:val="22"/>
          <w:szCs w:val="22"/>
          <w:lang w:val="es-ES"/>
        </w:rPr>
        <w:t>requeridos para la evaluación expost del programa.</w:t>
      </w:r>
    </w:p>
    <w:p w14:paraId="068140DC" w14:textId="77777777" w:rsidR="003350C3" w:rsidRDefault="003350C3" w:rsidP="003350C3">
      <w:pPr>
        <w:rPr>
          <w:lang w:val="es-ES" w:eastAsia="es-AR"/>
        </w:rPr>
      </w:pPr>
    </w:p>
    <w:p w14:paraId="27A1DD03" w14:textId="77777777" w:rsidR="003350C3" w:rsidRPr="004A4EB8" w:rsidRDefault="003350C3" w:rsidP="004A4EB8">
      <w:pPr>
        <w:rPr>
          <w:rStyle w:val="Heading1Char"/>
          <w:rFonts w:ascii="Arial" w:hAnsi="Arial"/>
          <w:sz w:val="22"/>
        </w:rPr>
      </w:pPr>
      <w:r w:rsidRPr="004A4EB8">
        <w:rPr>
          <w:rStyle w:val="Heading1Char"/>
          <w:rFonts w:ascii="Arial" w:hAnsi="Arial"/>
          <w:sz w:val="22"/>
        </w:rPr>
        <w:t>evaluación expost de valor por dinero de proyectos APP</w:t>
      </w:r>
    </w:p>
    <w:p w14:paraId="07A89290" w14:textId="77777777" w:rsidR="00914343" w:rsidRPr="004A4EB8" w:rsidRDefault="00914343" w:rsidP="004A4EB8">
      <w:pPr>
        <w:pStyle w:val="Heading4"/>
        <w:numPr>
          <w:ilvl w:val="0"/>
          <w:numId w:val="0"/>
        </w:numPr>
        <w:tabs>
          <w:tab w:val="clear" w:pos="1440"/>
          <w:tab w:val="left" w:pos="720"/>
        </w:tabs>
        <w:spacing w:before="0" w:after="0"/>
        <w:ind w:left="720"/>
        <w:rPr>
          <w:rFonts w:ascii="Arial" w:hAnsi="Arial" w:cs="Arial"/>
          <w:b w:val="0"/>
          <w:noProof w:val="0"/>
          <w:sz w:val="22"/>
          <w:szCs w:val="22"/>
          <w:lang w:val="es-ES"/>
        </w:rPr>
      </w:pPr>
    </w:p>
    <w:p w14:paraId="690B42F3" w14:textId="62173903" w:rsidR="00914343" w:rsidRPr="000020D6" w:rsidRDefault="0039578A" w:rsidP="000020D6">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4A4EB8">
        <w:rPr>
          <w:rFonts w:ascii="Arial" w:hAnsi="Arial" w:cs="Arial"/>
          <w:b w:val="0"/>
          <w:noProof w:val="0"/>
          <w:sz w:val="22"/>
          <w:szCs w:val="22"/>
          <w:u w:val="single"/>
          <w:lang w:val="es-ES"/>
        </w:rPr>
        <w:t>E</w:t>
      </w:r>
      <w:r w:rsidR="00914343" w:rsidRPr="004A4EB8">
        <w:rPr>
          <w:rFonts w:ascii="Arial" w:hAnsi="Arial" w:cs="Arial"/>
          <w:b w:val="0"/>
          <w:noProof w:val="0"/>
          <w:sz w:val="22"/>
          <w:szCs w:val="22"/>
          <w:u w:val="single"/>
          <w:lang w:val="es-ES"/>
        </w:rPr>
        <w:t>valuaci</w:t>
      </w:r>
      <w:r w:rsidR="00914343" w:rsidRPr="004A4EB8">
        <w:rPr>
          <w:rFonts w:ascii="Arial" w:hAnsi="Arial" w:cs="Arial" w:hint="eastAsia"/>
          <w:b w:val="0"/>
          <w:noProof w:val="0"/>
          <w:sz w:val="22"/>
          <w:szCs w:val="22"/>
          <w:u w:val="single"/>
          <w:lang w:val="es-ES"/>
        </w:rPr>
        <w:t>ó</w:t>
      </w:r>
      <w:r w:rsidR="00914343" w:rsidRPr="004A4EB8">
        <w:rPr>
          <w:rFonts w:ascii="Arial" w:hAnsi="Arial" w:cs="Arial"/>
          <w:b w:val="0"/>
          <w:noProof w:val="0"/>
          <w:sz w:val="22"/>
          <w:szCs w:val="22"/>
          <w:u w:val="single"/>
          <w:lang w:val="es-ES"/>
        </w:rPr>
        <w:t>n expost de Valor por Dinero (VPD)</w:t>
      </w:r>
      <w:r>
        <w:rPr>
          <w:rFonts w:ascii="Arial" w:hAnsi="Arial" w:cs="Arial"/>
          <w:b w:val="0"/>
          <w:noProof w:val="0"/>
          <w:sz w:val="22"/>
          <w:szCs w:val="22"/>
          <w:u w:val="single"/>
          <w:lang w:val="es-ES"/>
        </w:rPr>
        <w:t>.</w:t>
      </w:r>
      <w:r w:rsidRPr="004A4EB8">
        <w:rPr>
          <w:rFonts w:ascii="Arial" w:hAnsi="Arial" w:cs="Arial"/>
          <w:b w:val="0"/>
          <w:noProof w:val="0"/>
          <w:sz w:val="22"/>
          <w:szCs w:val="22"/>
          <w:lang w:val="es-ES"/>
        </w:rPr>
        <w:t xml:space="preserve"> VPD</w:t>
      </w:r>
      <w:r w:rsidR="00914343" w:rsidRPr="004A4EB8">
        <w:rPr>
          <w:rFonts w:ascii="Arial" w:hAnsi="Arial" w:cs="Arial"/>
          <w:b w:val="0"/>
          <w:noProof w:val="0"/>
          <w:sz w:val="22"/>
          <w:szCs w:val="22"/>
          <w:lang w:val="es-ES"/>
        </w:rPr>
        <w:t xml:space="preserve"> es </w:t>
      </w:r>
      <w:r w:rsidR="00914343" w:rsidRPr="004A4EB8">
        <w:rPr>
          <w:rFonts w:ascii="Arial" w:hAnsi="Arial" w:cs="Arial" w:hint="eastAsia"/>
          <w:b w:val="0"/>
          <w:noProof w:val="0"/>
          <w:sz w:val="22"/>
          <w:szCs w:val="22"/>
          <w:lang w:val="es-ES"/>
        </w:rPr>
        <w:t>“</w:t>
      </w:r>
      <w:r w:rsidR="00914343" w:rsidRPr="004A4EB8">
        <w:rPr>
          <w:rFonts w:ascii="Arial" w:hAnsi="Arial" w:cs="Arial"/>
          <w:b w:val="0"/>
          <w:noProof w:val="0"/>
          <w:sz w:val="22"/>
          <w:szCs w:val="22"/>
          <w:lang w:val="es-ES"/>
        </w:rPr>
        <w:t>la combinaci</w:t>
      </w:r>
      <w:r w:rsidR="00914343" w:rsidRPr="004A4EB8">
        <w:rPr>
          <w:rFonts w:ascii="Arial" w:hAnsi="Arial" w:cs="Arial" w:hint="eastAsia"/>
          <w:b w:val="0"/>
          <w:noProof w:val="0"/>
          <w:sz w:val="22"/>
          <w:szCs w:val="22"/>
          <w:lang w:val="es-ES"/>
        </w:rPr>
        <w:t>ó</w:t>
      </w:r>
      <w:r w:rsidR="00914343" w:rsidRPr="004A4EB8">
        <w:rPr>
          <w:rFonts w:ascii="Arial" w:hAnsi="Arial" w:cs="Arial"/>
          <w:b w:val="0"/>
          <w:noProof w:val="0"/>
          <w:sz w:val="22"/>
          <w:szCs w:val="22"/>
          <w:lang w:val="es-ES"/>
        </w:rPr>
        <w:t xml:space="preserve">n </w:t>
      </w:r>
      <w:r w:rsidR="00914343" w:rsidRPr="004A4EB8">
        <w:rPr>
          <w:rFonts w:ascii="Arial" w:hAnsi="Arial" w:cs="Arial" w:hint="eastAsia"/>
          <w:b w:val="0"/>
          <w:noProof w:val="0"/>
          <w:sz w:val="22"/>
          <w:szCs w:val="22"/>
          <w:lang w:val="es-ES"/>
        </w:rPr>
        <w:t>ó</w:t>
      </w:r>
      <w:r w:rsidR="00914343" w:rsidRPr="004A4EB8">
        <w:rPr>
          <w:rFonts w:ascii="Arial" w:hAnsi="Arial" w:cs="Arial"/>
          <w:b w:val="0"/>
          <w:noProof w:val="0"/>
          <w:sz w:val="22"/>
          <w:szCs w:val="22"/>
          <w:lang w:val="es-ES"/>
        </w:rPr>
        <w:t>ptima entre los costos asumidos por el sector p</w:t>
      </w:r>
      <w:r w:rsidR="00914343" w:rsidRPr="004A4EB8">
        <w:rPr>
          <w:rFonts w:ascii="Arial" w:hAnsi="Arial" w:cs="Arial" w:hint="eastAsia"/>
          <w:b w:val="0"/>
          <w:noProof w:val="0"/>
          <w:sz w:val="22"/>
          <w:szCs w:val="22"/>
          <w:lang w:val="es-ES"/>
        </w:rPr>
        <w:t>ú</w:t>
      </w:r>
      <w:r w:rsidR="00914343" w:rsidRPr="004A4EB8">
        <w:rPr>
          <w:rFonts w:ascii="Arial" w:hAnsi="Arial" w:cs="Arial"/>
          <w:b w:val="0"/>
          <w:noProof w:val="0"/>
          <w:sz w:val="22"/>
          <w:szCs w:val="22"/>
          <w:lang w:val="es-ES"/>
        </w:rPr>
        <w:t>blico para desarrollar un proyecto de infraestructura, y su aporte para cubrir satisfactoriamente las necesidades de los usuarios. En general, se genera VPD cuando los beneficios derivados de una infraestructura superan los costos en los que se incurri</w:t>
      </w:r>
      <w:r w:rsidR="00914343" w:rsidRPr="004A4EB8">
        <w:rPr>
          <w:rFonts w:ascii="Arial" w:hAnsi="Arial" w:cs="Arial" w:hint="eastAsia"/>
          <w:b w:val="0"/>
          <w:noProof w:val="0"/>
          <w:sz w:val="22"/>
          <w:szCs w:val="22"/>
          <w:lang w:val="es-ES"/>
        </w:rPr>
        <w:t>ó</w:t>
      </w:r>
      <w:r w:rsidR="00914343" w:rsidRPr="004A4EB8">
        <w:rPr>
          <w:rFonts w:ascii="Arial" w:hAnsi="Arial" w:cs="Arial"/>
          <w:b w:val="0"/>
          <w:noProof w:val="0"/>
          <w:sz w:val="22"/>
          <w:szCs w:val="22"/>
          <w:lang w:val="es-ES"/>
        </w:rPr>
        <w:t xml:space="preserve"> para desarrollarla y en los costos en los que se incurrir</w:t>
      </w:r>
      <w:r w:rsidR="00914343" w:rsidRPr="004A4EB8">
        <w:rPr>
          <w:rFonts w:ascii="Arial" w:hAnsi="Arial" w:cs="Arial" w:hint="eastAsia"/>
          <w:b w:val="0"/>
          <w:noProof w:val="0"/>
          <w:sz w:val="22"/>
          <w:szCs w:val="22"/>
          <w:lang w:val="es-ES"/>
        </w:rPr>
        <w:t>á</w:t>
      </w:r>
      <w:r w:rsidR="00914343" w:rsidRPr="004A4EB8">
        <w:rPr>
          <w:rFonts w:ascii="Arial" w:hAnsi="Arial" w:cs="Arial"/>
          <w:b w:val="0"/>
          <w:noProof w:val="0"/>
          <w:sz w:val="22"/>
          <w:szCs w:val="22"/>
          <w:lang w:val="es-ES"/>
        </w:rPr>
        <w:t xml:space="preserve"> para </w:t>
      </w:r>
      <w:r w:rsidR="00914343" w:rsidRPr="004A4EB8">
        <w:rPr>
          <w:rFonts w:ascii="Arial" w:hAnsi="Arial" w:cs="Arial"/>
          <w:b w:val="0"/>
          <w:noProof w:val="0"/>
          <w:sz w:val="22"/>
          <w:szCs w:val="22"/>
          <w:lang w:val="es-ES"/>
        </w:rPr>
        <w:lastRenderedPageBreak/>
        <w:t>operarla y mantenerla</w:t>
      </w:r>
      <w:r w:rsidR="00914343" w:rsidRPr="004A4EB8">
        <w:rPr>
          <w:rFonts w:ascii="Arial" w:hAnsi="Arial" w:cs="Arial" w:hint="eastAsia"/>
          <w:b w:val="0"/>
          <w:noProof w:val="0"/>
          <w:sz w:val="22"/>
          <w:szCs w:val="22"/>
          <w:lang w:val="es-ES"/>
        </w:rPr>
        <w:t>”</w:t>
      </w:r>
      <w:bookmarkStart w:id="22" w:name="_GoBack"/>
      <w:r w:rsidR="00914343" w:rsidRPr="00A72664">
        <w:rPr>
          <w:rFonts w:ascii="Arial" w:hAnsi="Arial" w:cs="Arial"/>
          <w:b w:val="0"/>
          <w:noProof w:val="0"/>
          <w:sz w:val="22"/>
          <w:szCs w:val="22"/>
          <w:vertAlign w:val="superscript"/>
          <w:lang w:val="es-ES"/>
        </w:rPr>
        <w:footnoteReference w:id="33"/>
      </w:r>
      <w:r w:rsidR="00914343" w:rsidRPr="004A4EB8">
        <w:rPr>
          <w:rFonts w:ascii="Arial" w:hAnsi="Arial" w:cs="Arial"/>
          <w:b w:val="0"/>
          <w:noProof w:val="0"/>
          <w:sz w:val="22"/>
          <w:szCs w:val="22"/>
          <w:lang w:val="es-ES"/>
        </w:rPr>
        <w:t>.</w:t>
      </w:r>
      <w:bookmarkEnd w:id="22"/>
      <w:r w:rsidR="00914343" w:rsidRPr="004A4EB8">
        <w:rPr>
          <w:rFonts w:ascii="Arial" w:hAnsi="Arial" w:cs="Arial"/>
          <w:b w:val="0"/>
          <w:noProof w:val="0"/>
          <w:sz w:val="22"/>
          <w:szCs w:val="22"/>
          <w:lang w:val="es-ES"/>
        </w:rPr>
        <w:t xml:space="preserve"> La evaluaci</w:t>
      </w:r>
      <w:r w:rsidR="00914343" w:rsidRPr="004A4EB8">
        <w:rPr>
          <w:rFonts w:ascii="Arial" w:hAnsi="Arial" w:cs="Arial" w:hint="eastAsia"/>
          <w:b w:val="0"/>
          <w:noProof w:val="0"/>
          <w:sz w:val="22"/>
          <w:szCs w:val="22"/>
          <w:lang w:val="es-ES"/>
        </w:rPr>
        <w:t>ó</w:t>
      </w:r>
      <w:r w:rsidR="00914343" w:rsidRPr="004A4EB8">
        <w:rPr>
          <w:rFonts w:ascii="Arial" w:hAnsi="Arial" w:cs="Arial"/>
          <w:b w:val="0"/>
          <w:noProof w:val="0"/>
          <w:sz w:val="22"/>
          <w:szCs w:val="22"/>
          <w:lang w:val="es-ES"/>
        </w:rPr>
        <w:t>n ex</w:t>
      </w:r>
      <w:r w:rsidR="002A402D">
        <w:rPr>
          <w:rFonts w:ascii="Arial" w:hAnsi="Arial" w:cs="Arial"/>
          <w:b w:val="0"/>
          <w:noProof w:val="0"/>
          <w:sz w:val="22"/>
          <w:szCs w:val="22"/>
          <w:lang w:val="es-ES"/>
        </w:rPr>
        <w:t xml:space="preserve"> </w:t>
      </w:r>
      <w:r w:rsidR="00914343" w:rsidRPr="004A4EB8">
        <w:rPr>
          <w:rFonts w:ascii="Arial" w:hAnsi="Arial" w:cs="Arial"/>
          <w:b w:val="0"/>
          <w:noProof w:val="0"/>
          <w:sz w:val="22"/>
          <w:szCs w:val="22"/>
          <w:lang w:val="es-ES"/>
        </w:rPr>
        <w:t>post de VPD de un n</w:t>
      </w:r>
      <w:r w:rsidR="00914343" w:rsidRPr="004A4EB8">
        <w:rPr>
          <w:rFonts w:ascii="Arial" w:hAnsi="Arial" w:cs="Arial" w:hint="eastAsia"/>
          <w:b w:val="0"/>
          <w:noProof w:val="0"/>
          <w:sz w:val="22"/>
          <w:szCs w:val="22"/>
          <w:lang w:val="es-ES"/>
        </w:rPr>
        <w:t>ú</w:t>
      </w:r>
      <w:r w:rsidR="00914343" w:rsidRPr="004A4EB8">
        <w:rPr>
          <w:rFonts w:ascii="Arial" w:hAnsi="Arial" w:cs="Arial"/>
          <w:b w:val="0"/>
          <w:noProof w:val="0"/>
          <w:sz w:val="22"/>
          <w:szCs w:val="22"/>
          <w:lang w:val="es-ES"/>
        </w:rPr>
        <w:t>mero reducido de proyectos tendr</w:t>
      </w:r>
      <w:r w:rsidR="00914343" w:rsidRPr="004A4EB8">
        <w:rPr>
          <w:rFonts w:ascii="Arial" w:hAnsi="Arial" w:cs="Arial" w:hint="eastAsia"/>
          <w:b w:val="0"/>
          <w:noProof w:val="0"/>
          <w:sz w:val="22"/>
          <w:szCs w:val="22"/>
          <w:lang w:val="es-ES"/>
        </w:rPr>
        <w:t>á</w:t>
      </w:r>
      <w:r w:rsidR="00914343" w:rsidRPr="004A4EB8">
        <w:rPr>
          <w:rFonts w:ascii="Arial" w:hAnsi="Arial" w:cs="Arial"/>
          <w:b w:val="0"/>
          <w:noProof w:val="0"/>
          <w:sz w:val="22"/>
          <w:szCs w:val="22"/>
          <w:lang w:val="es-ES"/>
        </w:rPr>
        <w:t xml:space="preserve"> como objetivo corroborar si la eficiencia fiscal (VPD) esperada de los proyectos bajo modalidad APP durante su etapa de estructuraci</w:t>
      </w:r>
      <w:r w:rsidR="00914343" w:rsidRPr="004A4EB8">
        <w:rPr>
          <w:rFonts w:ascii="Arial" w:hAnsi="Arial" w:cs="Arial" w:hint="eastAsia"/>
          <w:b w:val="0"/>
          <w:noProof w:val="0"/>
          <w:sz w:val="22"/>
          <w:szCs w:val="22"/>
          <w:lang w:val="es-ES"/>
        </w:rPr>
        <w:t>ó</w:t>
      </w:r>
      <w:r w:rsidR="00914343" w:rsidRPr="004A4EB8">
        <w:rPr>
          <w:rFonts w:ascii="Arial" w:hAnsi="Arial" w:cs="Arial"/>
          <w:b w:val="0"/>
          <w:noProof w:val="0"/>
          <w:sz w:val="22"/>
          <w:szCs w:val="22"/>
          <w:lang w:val="es-ES"/>
        </w:rPr>
        <w:t>n se obtuvo durante la etapa de ejecuci</w:t>
      </w:r>
      <w:r w:rsidR="00914343" w:rsidRPr="004A4EB8">
        <w:rPr>
          <w:rFonts w:ascii="Arial" w:hAnsi="Arial" w:cs="Arial" w:hint="eastAsia"/>
          <w:b w:val="0"/>
          <w:noProof w:val="0"/>
          <w:sz w:val="22"/>
          <w:szCs w:val="22"/>
          <w:lang w:val="es-ES"/>
        </w:rPr>
        <w:t>ó</w:t>
      </w:r>
      <w:r w:rsidR="00914343" w:rsidRPr="004A4EB8">
        <w:rPr>
          <w:rFonts w:ascii="Arial" w:hAnsi="Arial" w:cs="Arial"/>
          <w:b w:val="0"/>
          <w:noProof w:val="0"/>
          <w:sz w:val="22"/>
          <w:szCs w:val="22"/>
          <w:lang w:val="es-ES"/>
        </w:rPr>
        <w:t>n y prestaci</w:t>
      </w:r>
      <w:r w:rsidR="00914343" w:rsidRPr="004A4EB8">
        <w:rPr>
          <w:rFonts w:ascii="Arial" w:hAnsi="Arial" w:cs="Arial" w:hint="eastAsia"/>
          <w:b w:val="0"/>
          <w:noProof w:val="0"/>
          <w:sz w:val="22"/>
          <w:szCs w:val="22"/>
          <w:lang w:val="es-ES"/>
        </w:rPr>
        <w:t>ó</w:t>
      </w:r>
      <w:r w:rsidR="00914343" w:rsidRPr="004A4EB8">
        <w:rPr>
          <w:rFonts w:ascii="Arial" w:hAnsi="Arial" w:cs="Arial"/>
          <w:b w:val="0"/>
          <w:noProof w:val="0"/>
          <w:sz w:val="22"/>
          <w:szCs w:val="22"/>
          <w:lang w:val="es-ES"/>
        </w:rPr>
        <w:t>n de servicios.</w:t>
      </w:r>
    </w:p>
    <w:p w14:paraId="70145DA9" w14:textId="77777777" w:rsidR="00914343" w:rsidRPr="00914343" w:rsidRDefault="00914343" w:rsidP="00914343">
      <w:pPr>
        <w:rPr>
          <w:lang w:val="es-ES" w:eastAsia="es-AR"/>
        </w:rPr>
      </w:pPr>
    </w:p>
    <w:p w14:paraId="585A001F" w14:textId="77777777" w:rsidR="007656F1" w:rsidRDefault="007656F1" w:rsidP="007656F1">
      <w:pPr>
        <w:pStyle w:val="Caption"/>
        <w:rPr>
          <w:rStyle w:val="Heading1Char"/>
          <w:rFonts w:ascii="Arial" w:hAnsi="Arial" w:cs="Arial"/>
          <w:b w:val="0"/>
          <w:sz w:val="22"/>
          <w:szCs w:val="22"/>
          <w:lang w:val="es-ES"/>
        </w:rPr>
      </w:pPr>
    </w:p>
    <w:p w14:paraId="0FC39C7A" w14:textId="77777777" w:rsidR="001B5186" w:rsidRPr="008D0059" w:rsidRDefault="006D01D1" w:rsidP="007656F1">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23" w:name="_Toc491519000"/>
      <w:bookmarkStart w:id="24" w:name="_Hlk519180503"/>
      <w:r w:rsidRPr="008D0059">
        <w:rPr>
          <w:rStyle w:val="Heading1Char"/>
          <w:rFonts w:ascii="Arial" w:hAnsi="Arial" w:cs="Arial"/>
          <w:b/>
          <w:spacing w:val="-3"/>
          <w:sz w:val="22"/>
          <w:szCs w:val="22"/>
          <w:lang w:val="es-ES" w:eastAsia="en-US"/>
        </w:rPr>
        <w:t>Información de los Resultados</w:t>
      </w:r>
      <w:bookmarkEnd w:id="23"/>
      <w:r w:rsidRPr="008D0059">
        <w:rPr>
          <w:rStyle w:val="Heading1Char"/>
          <w:rFonts w:ascii="Arial" w:hAnsi="Arial" w:cs="Arial"/>
          <w:b/>
          <w:spacing w:val="-3"/>
          <w:sz w:val="22"/>
          <w:szCs w:val="22"/>
          <w:lang w:val="es-ES" w:eastAsia="en-US"/>
        </w:rPr>
        <w:t xml:space="preserve"> </w:t>
      </w:r>
    </w:p>
    <w:bookmarkEnd w:id="24"/>
    <w:p w14:paraId="5E56A76B" w14:textId="77777777" w:rsidR="00983F6C"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El </w:t>
      </w:r>
      <w:r w:rsidRPr="004A4EB8">
        <w:rPr>
          <w:rFonts w:ascii="Arial" w:hAnsi="Arial" w:cs="Arial"/>
          <w:b w:val="0"/>
          <w:noProof w:val="0"/>
          <w:sz w:val="22"/>
          <w:szCs w:val="22"/>
          <w:lang w:val="es-ES"/>
        </w:rPr>
        <w:t>Informe Final</w:t>
      </w:r>
      <w:r w:rsidRPr="003070FB">
        <w:rPr>
          <w:rFonts w:ascii="Arial" w:hAnsi="Arial" w:cs="Arial"/>
          <w:b w:val="0"/>
          <w:noProof w:val="0"/>
          <w:sz w:val="22"/>
          <w:szCs w:val="22"/>
          <w:lang w:val="es-ES"/>
        </w:rPr>
        <w:t xml:space="preserve"> </w:t>
      </w:r>
      <w:r w:rsidR="00F0312B">
        <w:rPr>
          <w:rFonts w:ascii="Arial" w:hAnsi="Arial" w:cs="Arial"/>
          <w:b w:val="0"/>
          <w:noProof w:val="0"/>
          <w:sz w:val="22"/>
          <w:szCs w:val="22"/>
          <w:lang w:val="es-ES"/>
        </w:rPr>
        <w:t xml:space="preserve">de todo el programa </w:t>
      </w:r>
      <w:r w:rsidRPr="003070FB">
        <w:rPr>
          <w:rFonts w:ascii="Arial" w:hAnsi="Arial" w:cs="Arial"/>
          <w:b w:val="0"/>
          <w:noProof w:val="0"/>
          <w:sz w:val="22"/>
          <w:szCs w:val="22"/>
          <w:lang w:val="es-ES"/>
        </w:rPr>
        <w:t xml:space="preserve">será elaborado por </w:t>
      </w:r>
      <w:r w:rsidR="00E866EC">
        <w:rPr>
          <w:rFonts w:ascii="Arial" w:hAnsi="Arial" w:cs="Arial"/>
          <w:b w:val="0"/>
          <w:noProof w:val="0"/>
          <w:sz w:val="22"/>
          <w:szCs w:val="22"/>
          <w:lang w:val="es-ES"/>
        </w:rPr>
        <w:t>el MEF</w:t>
      </w:r>
      <w:r w:rsidR="00811DB3" w:rsidRPr="003070FB">
        <w:rPr>
          <w:rFonts w:ascii="Arial" w:hAnsi="Arial" w:cs="Arial"/>
          <w:b w:val="0"/>
          <w:noProof w:val="0"/>
          <w:sz w:val="22"/>
          <w:szCs w:val="22"/>
          <w:lang w:val="es-ES"/>
        </w:rPr>
        <w:t xml:space="preserve">, financiado por </w:t>
      </w:r>
      <w:r w:rsidR="00EA29AB">
        <w:rPr>
          <w:rFonts w:ascii="Arial" w:hAnsi="Arial" w:cs="Arial"/>
          <w:b w:val="0"/>
          <w:noProof w:val="0"/>
          <w:sz w:val="22"/>
          <w:szCs w:val="22"/>
          <w:lang w:val="es-ES"/>
        </w:rPr>
        <w:t xml:space="preserve">el </w:t>
      </w:r>
      <w:r w:rsidR="00D62104">
        <w:rPr>
          <w:rFonts w:ascii="Arial" w:hAnsi="Arial" w:cs="Arial"/>
          <w:b w:val="0"/>
          <w:noProof w:val="0"/>
          <w:sz w:val="22"/>
          <w:szCs w:val="22"/>
          <w:lang w:val="es-ES"/>
        </w:rPr>
        <w:t>préstamo</w:t>
      </w:r>
      <w:r w:rsidR="00EA29AB">
        <w:rPr>
          <w:rFonts w:ascii="Arial" w:hAnsi="Arial" w:cs="Arial"/>
          <w:b w:val="0"/>
          <w:noProof w:val="0"/>
          <w:sz w:val="22"/>
          <w:szCs w:val="22"/>
          <w:lang w:val="es-ES"/>
        </w:rPr>
        <w:t xml:space="preserve"> con recursos del BID</w:t>
      </w:r>
      <w:r w:rsidR="00811DB3" w:rsidRPr="003070FB">
        <w:rPr>
          <w:rFonts w:ascii="Arial" w:hAnsi="Arial" w:cs="Arial"/>
          <w:b w:val="0"/>
          <w:noProof w:val="0"/>
          <w:sz w:val="22"/>
          <w:szCs w:val="22"/>
          <w:lang w:val="es-ES"/>
        </w:rPr>
        <w:t xml:space="preserve"> </w:t>
      </w:r>
      <w:r w:rsidRPr="003070FB">
        <w:rPr>
          <w:rFonts w:ascii="Arial" w:hAnsi="Arial" w:cs="Arial"/>
          <w:b w:val="0"/>
          <w:noProof w:val="0"/>
          <w:sz w:val="22"/>
          <w:szCs w:val="22"/>
          <w:lang w:val="es-ES"/>
        </w:rPr>
        <w:t>y entregado a</w:t>
      </w:r>
      <w:r w:rsidR="00E866EC">
        <w:rPr>
          <w:rFonts w:ascii="Arial" w:hAnsi="Arial" w:cs="Arial"/>
          <w:b w:val="0"/>
          <w:noProof w:val="0"/>
          <w:sz w:val="22"/>
          <w:szCs w:val="22"/>
          <w:lang w:val="es-ES"/>
        </w:rPr>
        <w:t xml:space="preserve">l </w:t>
      </w:r>
      <w:r w:rsidRPr="003070FB">
        <w:rPr>
          <w:rFonts w:ascii="Arial" w:hAnsi="Arial" w:cs="Arial"/>
          <w:b w:val="0"/>
          <w:noProof w:val="0"/>
          <w:sz w:val="22"/>
          <w:szCs w:val="22"/>
          <w:lang w:val="es-ES"/>
        </w:rPr>
        <w:t>Jefe de Equipo</w:t>
      </w:r>
      <w:r w:rsidR="00E866EC">
        <w:rPr>
          <w:rFonts w:ascii="Arial" w:hAnsi="Arial" w:cs="Arial"/>
          <w:b w:val="0"/>
          <w:noProof w:val="0"/>
          <w:sz w:val="22"/>
          <w:szCs w:val="22"/>
          <w:lang w:val="es-ES"/>
        </w:rPr>
        <w:t xml:space="preserve"> de Proyecto</w:t>
      </w:r>
      <w:r w:rsidRPr="003070FB">
        <w:rPr>
          <w:rFonts w:ascii="Arial" w:hAnsi="Arial" w:cs="Arial"/>
          <w:b w:val="0"/>
          <w:noProof w:val="0"/>
          <w:sz w:val="22"/>
          <w:szCs w:val="22"/>
          <w:lang w:val="es-ES"/>
        </w:rPr>
        <w:t xml:space="preserve">, </w:t>
      </w:r>
      <w:r w:rsidR="00012907" w:rsidRPr="003070FB">
        <w:rPr>
          <w:rFonts w:ascii="Arial" w:hAnsi="Arial" w:cs="Arial"/>
          <w:b w:val="0"/>
          <w:noProof w:val="0"/>
          <w:sz w:val="22"/>
          <w:szCs w:val="22"/>
          <w:lang w:val="es-ES"/>
        </w:rPr>
        <w:t>como parte del proceso de cierre del programa</w:t>
      </w:r>
      <w:r w:rsidR="009F3219" w:rsidRPr="003070FB">
        <w:rPr>
          <w:rFonts w:ascii="Arial" w:hAnsi="Arial" w:cs="Arial"/>
          <w:b w:val="0"/>
          <w:noProof w:val="0"/>
          <w:sz w:val="22"/>
          <w:szCs w:val="22"/>
          <w:lang w:val="es-ES"/>
        </w:rPr>
        <w:t>.</w:t>
      </w:r>
    </w:p>
    <w:p w14:paraId="3D61AF6E" w14:textId="77777777" w:rsidR="00983F6C" w:rsidRPr="003070FB" w:rsidRDefault="0001290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Este informe </w:t>
      </w:r>
      <w:r w:rsidR="00D62104">
        <w:rPr>
          <w:rFonts w:ascii="Arial" w:hAnsi="Arial" w:cs="Arial"/>
          <w:b w:val="0"/>
          <w:noProof w:val="0"/>
          <w:sz w:val="22"/>
          <w:szCs w:val="22"/>
          <w:lang w:val="es-ES"/>
        </w:rPr>
        <w:t>siguiendo el</w:t>
      </w:r>
      <w:r w:rsidRPr="003070FB">
        <w:rPr>
          <w:rFonts w:ascii="Arial" w:hAnsi="Arial" w:cs="Arial"/>
          <w:b w:val="0"/>
          <w:noProof w:val="0"/>
          <w:sz w:val="22"/>
          <w:szCs w:val="22"/>
          <w:lang w:val="es-ES"/>
        </w:rPr>
        <w:t xml:space="preserve"> formato PCR será sometid</w:t>
      </w:r>
      <w:r w:rsidR="0034554A">
        <w:rPr>
          <w:rFonts w:ascii="Arial" w:hAnsi="Arial" w:cs="Arial"/>
          <w:b w:val="0"/>
          <w:noProof w:val="0"/>
          <w:sz w:val="22"/>
          <w:szCs w:val="22"/>
          <w:lang w:val="es-ES"/>
        </w:rPr>
        <w:t>o</w:t>
      </w:r>
      <w:r w:rsidRPr="003070FB">
        <w:rPr>
          <w:rFonts w:ascii="Arial" w:hAnsi="Arial" w:cs="Arial"/>
          <w:b w:val="0"/>
          <w:noProof w:val="0"/>
          <w:sz w:val="22"/>
          <w:szCs w:val="22"/>
          <w:lang w:val="es-ES"/>
        </w:rPr>
        <w:t xml:space="preserve"> a aprobación por parte del B</w:t>
      </w:r>
      <w:r w:rsidR="0034554A">
        <w:rPr>
          <w:rFonts w:ascii="Arial" w:hAnsi="Arial" w:cs="Arial"/>
          <w:b w:val="0"/>
          <w:noProof w:val="0"/>
          <w:sz w:val="22"/>
          <w:szCs w:val="22"/>
          <w:lang w:val="es-ES"/>
        </w:rPr>
        <w:t>ID</w:t>
      </w:r>
      <w:r w:rsidRPr="003070FB">
        <w:rPr>
          <w:rFonts w:ascii="Arial" w:hAnsi="Arial" w:cs="Arial"/>
          <w:b w:val="0"/>
          <w:noProof w:val="0"/>
          <w:sz w:val="22"/>
          <w:szCs w:val="22"/>
          <w:lang w:val="es-ES"/>
        </w:rPr>
        <w:t>.</w:t>
      </w:r>
    </w:p>
    <w:p w14:paraId="6793D697" w14:textId="77777777" w:rsidR="00937F37" w:rsidRPr="003070FB" w:rsidRDefault="00937F37"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Los resultados de la evaluación final y </w:t>
      </w:r>
      <w:r w:rsidR="0034554A">
        <w:rPr>
          <w:rFonts w:ascii="Arial" w:hAnsi="Arial" w:cs="Arial"/>
          <w:b w:val="0"/>
          <w:noProof w:val="0"/>
          <w:sz w:val="22"/>
          <w:szCs w:val="22"/>
          <w:lang w:val="es-ES"/>
        </w:rPr>
        <w:t>del análisis económico y financiero</w:t>
      </w:r>
      <w:r w:rsidRPr="003070FB">
        <w:rPr>
          <w:rFonts w:ascii="Arial" w:hAnsi="Arial" w:cs="Arial"/>
          <w:b w:val="0"/>
          <w:noProof w:val="0"/>
          <w:sz w:val="22"/>
          <w:szCs w:val="22"/>
          <w:lang w:val="es-ES"/>
        </w:rPr>
        <w:t xml:space="preserve"> ex post serán publicados en la página web del B</w:t>
      </w:r>
      <w:r w:rsidR="0034554A">
        <w:rPr>
          <w:rFonts w:ascii="Arial" w:hAnsi="Arial" w:cs="Arial"/>
          <w:b w:val="0"/>
          <w:noProof w:val="0"/>
          <w:sz w:val="22"/>
          <w:szCs w:val="22"/>
          <w:lang w:val="es-ES"/>
        </w:rPr>
        <w:t xml:space="preserve">ID </w:t>
      </w:r>
      <w:r w:rsidRPr="003070FB">
        <w:rPr>
          <w:rFonts w:ascii="Arial" w:hAnsi="Arial" w:cs="Arial"/>
          <w:b w:val="0"/>
          <w:noProof w:val="0"/>
          <w:sz w:val="22"/>
          <w:szCs w:val="22"/>
          <w:lang w:val="es-ES"/>
        </w:rPr>
        <w:t>con previo consentimiento del M</w:t>
      </w:r>
      <w:r w:rsidR="00753F1E">
        <w:rPr>
          <w:rFonts w:ascii="Arial" w:hAnsi="Arial" w:cs="Arial"/>
          <w:b w:val="0"/>
          <w:noProof w:val="0"/>
          <w:sz w:val="22"/>
          <w:szCs w:val="22"/>
          <w:lang w:val="es-ES"/>
        </w:rPr>
        <w:t>EF</w:t>
      </w:r>
      <w:r w:rsidRPr="003070FB">
        <w:rPr>
          <w:rFonts w:ascii="Arial" w:hAnsi="Arial" w:cs="Arial"/>
          <w:b w:val="0"/>
          <w:noProof w:val="0"/>
          <w:sz w:val="22"/>
          <w:szCs w:val="22"/>
          <w:lang w:val="es-ES"/>
        </w:rPr>
        <w:t xml:space="preserve">, mientras que los informes de progreso serán publicados confidencialmente en </w:t>
      </w:r>
      <w:r w:rsidR="001F25E2">
        <w:rPr>
          <w:rFonts w:ascii="Arial" w:hAnsi="Arial" w:cs="Arial"/>
          <w:b w:val="0"/>
          <w:noProof w:val="0"/>
          <w:sz w:val="22"/>
          <w:szCs w:val="22"/>
          <w:lang w:val="es-ES"/>
        </w:rPr>
        <w:t>ezShare</w:t>
      </w:r>
      <w:r w:rsidRPr="003070FB">
        <w:rPr>
          <w:rFonts w:ascii="Arial" w:hAnsi="Arial" w:cs="Arial"/>
          <w:b w:val="0"/>
          <w:noProof w:val="0"/>
          <w:sz w:val="22"/>
          <w:szCs w:val="22"/>
          <w:lang w:val="es-ES"/>
        </w:rPr>
        <w:t>.</w:t>
      </w:r>
    </w:p>
    <w:p w14:paraId="2D9C5192" w14:textId="77777777" w:rsidR="001B5186" w:rsidRPr="008D0059" w:rsidRDefault="00DA31DE" w:rsidP="007656F1">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25" w:name="_Toc491519001"/>
      <w:bookmarkStart w:id="26" w:name="_Hlk519180498"/>
      <w:r w:rsidRPr="008D0059">
        <w:rPr>
          <w:rStyle w:val="Heading1Char"/>
          <w:rFonts w:ascii="Arial" w:hAnsi="Arial" w:cs="Arial"/>
          <w:b/>
          <w:spacing w:val="-3"/>
          <w:sz w:val="22"/>
          <w:szCs w:val="22"/>
          <w:lang w:val="es-ES" w:eastAsia="en-US"/>
        </w:rPr>
        <w:t>Coordinación, Plan De Trabajo Y Presupuesto De La Evaluación</w:t>
      </w:r>
      <w:bookmarkEnd w:id="25"/>
    </w:p>
    <w:bookmarkEnd w:id="26"/>
    <w:p w14:paraId="60F22B66" w14:textId="77777777" w:rsidR="000F23CE" w:rsidRPr="003070FB" w:rsidRDefault="00F0312B"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Pr>
          <w:rFonts w:ascii="Arial" w:hAnsi="Arial" w:cs="Arial"/>
          <w:b w:val="0"/>
          <w:noProof w:val="0"/>
          <w:sz w:val="22"/>
          <w:szCs w:val="22"/>
          <w:lang w:val="es-ES"/>
        </w:rPr>
        <w:t>E</w:t>
      </w:r>
      <w:r w:rsidR="00753F1E">
        <w:rPr>
          <w:rFonts w:ascii="Arial" w:hAnsi="Arial" w:cs="Arial"/>
          <w:b w:val="0"/>
          <w:noProof w:val="0"/>
          <w:sz w:val="22"/>
          <w:szCs w:val="22"/>
          <w:lang w:val="es-ES"/>
        </w:rPr>
        <w:t>l MEF</w:t>
      </w:r>
      <w:r w:rsidR="006D01D1" w:rsidRPr="003070FB">
        <w:rPr>
          <w:rFonts w:ascii="Arial" w:hAnsi="Arial" w:cs="Arial"/>
          <w:b w:val="0"/>
          <w:noProof w:val="0"/>
          <w:sz w:val="22"/>
          <w:szCs w:val="22"/>
          <w:lang w:val="es-ES"/>
        </w:rPr>
        <w:t xml:space="preserve"> es la responsable de la realización de las actividades de evaluación, lo cual incluye asegur</w:t>
      </w:r>
      <w:r w:rsidR="001E7634" w:rsidRPr="003070FB">
        <w:rPr>
          <w:rFonts w:ascii="Arial" w:hAnsi="Arial" w:cs="Arial"/>
          <w:b w:val="0"/>
          <w:noProof w:val="0"/>
          <w:sz w:val="22"/>
          <w:szCs w:val="22"/>
          <w:lang w:val="es-ES"/>
        </w:rPr>
        <w:t>ar la recolección de los datos</w:t>
      </w:r>
      <w:r w:rsidR="006D01D1" w:rsidRPr="003070FB">
        <w:rPr>
          <w:rFonts w:ascii="Arial" w:hAnsi="Arial" w:cs="Arial"/>
          <w:b w:val="0"/>
          <w:noProof w:val="0"/>
          <w:sz w:val="22"/>
          <w:szCs w:val="22"/>
          <w:lang w:val="es-ES"/>
        </w:rPr>
        <w:t xml:space="preserve">, su procesamiento y análisis, así como el reporte los avances. </w:t>
      </w:r>
    </w:p>
    <w:p w14:paraId="4577CE55" w14:textId="77777777" w:rsidR="00BE680F"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Por su parte el BID, a través del Jefe</w:t>
      </w:r>
      <w:r w:rsidR="0034554A">
        <w:rPr>
          <w:rFonts w:ascii="Arial" w:hAnsi="Arial" w:cs="Arial"/>
          <w:b w:val="0"/>
          <w:noProof w:val="0"/>
          <w:sz w:val="22"/>
          <w:szCs w:val="22"/>
          <w:lang w:val="es-ES"/>
        </w:rPr>
        <w:t xml:space="preserve"> de</w:t>
      </w:r>
      <w:r w:rsidRPr="003070FB">
        <w:rPr>
          <w:rFonts w:ascii="Arial" w:hAnsi="Arial" w:cs="Arial"/>
          <w:b w:val="0"/>
          <w:noProof w:val="0"/>
          <w:sz w:val="22"/>
          <w:szCs w:val="22"/>
          <w:lang w:val="es-ES"/>
        </w:rPr>
        <w:t xml:space="preserve">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20336A66" w14:textId="77777777" w:rsidR="001B5186" w:rsidRPr="003070FB" w:rsidRDefault="006D01D1" w:rsidP="003070F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A </w:t>
      </w:r>
      <w:r w:rsidR="00F9482A" w:rsidRPr="003070FB">
        <w:rPr>
          <w:rFonts w:ascii="Arial" w:hAnsi="Arial" w:cs="Arial"/>
          <w:b w:val="0"/>
          <w:noProof w:val="0"/>
          <w:sz w:val="22"/>
          <w:szCs w:val="22"/>
          <w:lang w:val="es-ES"/>
        </w:rPr>
        <w:t>continuación,</w:t>
      </w:r>
      <w:r w:rsidRPr="003070FB">
        <w:rPr>
          <w:rFonts w:ascii="Arial" w:hAnsi="Arial" w:cs="Arial"/>
          <w:b w:val="0"/>
          <w:noProof w:val="0"/>
          <w:sz w:val="22"/>
          <w:szCs w:val="22"/>
          <w:lang w:val="es-ES"/>
        </w:rPr>
        <w:t xml:space="preserve"> se presenta el Plan de Trabajo para la Evaluación del programa, el cual incluye las principales actividades y su</w:t>
      </w:r>
      <w:r w:rsidR="00D85262" w:rsidRPr="003070FB">
        <w:rPr>
          <w:rFonts w:ascii="Arial" w:hAnsi="Arial" w:cs="Arial"/>
          <w:b w:val="0"/>
          <w:noProof w:val="0"/>
          <w:sz w:val="22"/>
          <w:szCs w:val="22"/>
          <w:lang w:val="es-ES"/>
        </w:rPr>
        <w:t>s</w:t>
      </w:r>
      <w:r w:rsidRPr="003070FB">
        <w:rPr>
          <w:rFonts w:ascii="Arial" w:hAnsi="Arial" w:cs="Arial"/>
          <w:b w:val="0"/>
          <w:noProof w:val="0"/>
          <w:sz w:val="22"/>
          <w:szCs w:val="22"/>
          <w:lang w:val="es-ES"/>
        </w:rPr>
        <w:t xml:space="preserve"> respectivos productos, el plazo de cumplimiento, el responsable y el costo, identificando la fuente de financiamiento.</w:t>
      </w:r>
    </w:p>
    <w:p w14:paraId="6F858486" w14:textId="77777777" w:rsidR="00FB5E95" w:rsidRPr="003070FB" w:rsidRDefault="00FB5E95" w:rsidP="003070FB">
      <w:pPr>
        <w:jc w:val="both"/>
        <w:rPr>
          <w:rFonts w:ascii="Arial" w:eastAsia="Calibri" w:hAnsi="Arial" w:cs="Arial"/>
          <w:b/>
          <w:color w:val="FF0000"/>
          <w:sz w:val="22"/>
          <w:szCs w:val="22"/>
          <w:lang w:val="es-ES"/>
        </w:rPr>
      </w:pPr>
      <w:r w:rsidRPr="003070FB">
        <w:rPr>
          <w:rFonts w:ascii="Arial" w:eastAsia="Calibri" w:hAnsi="Arial" w:cs="Arial"/>
          <w:smallCaps/>
          <w:color w:val="FF0000"/>
          <w:sz w:val="22"/>
          <w:szCs w:val="22"/>
          <w:lang w:val="es-ES"/>
        </w:rPr>
        <w:br w:type="page"/>
      </w:r>
    </w:p>
    <w:p w14:paraId="7039EEBB" w14:textId="77777777" w:rsidR="00FB5E95" w:rsidRPr="003070FB" w:rsidRDefault="00FB5E95" w:rsidP="003070FB">
      <w:pPr>
        <w:pStyle w:val="heading-b24"/>
        <w:spacing w:after="0"/>
        <w:jc w:val="both"/>
        <w:rPr>
          <w:rFonts w:ascii="Arial" w:eastAsia="Calibri" w:hAnsi="Arial" w:cs="Arial"/>
          <w:smallCaps w:val="0"/>
          <w:color w:val="FF0000"/>
          <w:sz w:val="22"/>
          <w:szCs w:val="22"/>
          <w:lang w:val="es-ES"/>
        </w:rPr>
        <w:sectPr w:rsidR="00FB5E95" w:rsidRPr="003070FB" w:rsidSect="00525490">
          <w:type w:val="continuous"/>
          <w:pgSz w:w="12240" w:h="15840" w:code="1"/>
          <w:pgMar w:top="1440" w:right="1440" w:bottom="1440" w:left="1440" w:header="720" w:footer="720" w:gutter="0"/>
          <w:cols w:space="720"/>
          <w:docGrid w:linePitch="360"/>
        </w:sectPr>
      </w:pPr>
    </w:p>
    <w:p w14:paraId="7988650E" w14:textId="77777777" w:rsidR="00557C4D" w:rsidRPr="003178F6" w:rsidRDefault="00884580" w:rsidP="003178F6">
      <w:pPr>
        <w:pStyle w:val="Heading4"/>
        <w:numPr>
          <w:ilvl w:val="0"/>
          <w:numId w:val="0"/>
        </w:numPr>
        <w:tabs>
          <w:tab w:val="clear" w:pos="1440"/>
          <w:tab w:val="left" w:pos="720"/>
        </w:tabs>
        <w:rPr>
          <w:rFonts w:ascii="Arial" w:hAnsi="Arial"/>
          <w:smallCaps/>
          <w:spacing w:val="-3"/>
          <w:sz w:val="22"/>
          <w:lang w:val="es-ES_tradnl" w:eastAsia="en-US"/>
        </w:rPr>
      </w:pPr>
      <w:bookmarkStart w:id="27" w:name="_Toc491519002"/>
      <w:r w:rsidRPr="003178F6">
        <w:rPr>
          <w:rStyle w:val="Heading1Char"/>
          <w:rFonts w:ascii="Arial" w:hAnsi="Arial"/>
          <w:b/>
          <w:spacing w:val="-3"/>
          <w:sz w:val="22"/>
          <w:lang w:val="es-ES_tradnl" w:eastAsia="en-US"/>
        </w:rPr>
        <w:lastRenderedPageBreak/>
        <w:t xml:space="preserve">Tabla </w:t>
      </w:r>
      <w:r w:rsidR="00FD6479">
        <w:rPr>
          <w:rStyle w:val="Heading1Char"/>
          <w:rFonts w:ascii="Arial" w:hAnsi="Arial"/>
          <w:b/>
          <w:spacing w:val="-3"/>
          <w:sz w:val="22"/>
          <w:lang w:val="es-ES_tradnl" w:eastAsia="en-US"/>
        </w:rPr>
        <w:t>6</w:t>
      </w:r>
      <w:r w:rsidRPr="003178F6">
        <w:rPr>
          <w:rStyle w:val="Heading1Char"/>
          <w:rFonts w:ascii="Arial" w:hAnsi="Arial"/>
          <w:b/>
          <w:spacing w:val="-3"/>
          <w:sz w:val="22"/>
          <w:lang w:val="es-ES_tradnl" w:eastAsia="en-US"/>
        </w:rPr>
        <w:t>. Evaluación  - Plan de trabajo y Presupuesto</w:t>
      </w:r>
      <w:bookmarkEnd w:id="27"/>
    </w:p>
    <w:tbl>
      <w:tblPr>
        <w:tblW w:w="541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65"/>
        <w:gridCol w:w="353"/>
        <w:gridCol w:w="353"/>
        <w:gridCol w:w="353"/>
        <w:gridCol w:w="359"/>
        <w:gridCol w:w="354"/>
        <w:gridCol w:w="354"/>
        <w:gridCol w:w="354"/>
        <w:gridCol w:w="362"/>
        <w:gridCol w:w="354"/>
        <w:gridCol w:w="354"/>
        <w:gridCol w:w="354"/>
        <w:gridCol w:w="362"/>
        <w:gridCol w:w="354"/>
        <w:gridCol w:w="354"/>
        <w:gridCol w:w="354"/>
        <w:gridCol w:w="362"/>
        <w:gridCol w:w="354"/>
        <w:gridCol w:w="354"/>
        <w:gridCol w:w="354"/>
        <w:gridCol w:w="365"/>
        <w:gridCol w:w="1642"/>
        <w:gridCol w:w="1611"/>
      </w:tblGrid>
      <w:tr w:rsidR="00557C4D" w:rsidRPr="00F07148" w14:paraId="75D4D3E2" w14:textId="77777777" w:rsidTr="009830DF">
        <w:trPr>
          <w:trHeight w:val="80"/>
          <w:tblHeader/>
          <w:jc w:val="center"/>
        </w:trPr>
        <w:tc>
          <w:tcPr>
            <w:tcW w:w="1306" w:type="pct"/>
            <w:vMerge w:val="restart"/>
            <w:tcBorders>
              <w:top w:val="single" w:sz="4" w:space="0" w:color="auto"/>
              <w:left w:val="single" w:sz="4" w:space="0" w:color="auto"/>
              <w:bottom w:val="single" w:sz="4" w:space="0" w:color="auto"/>
              <w:right w:val="single" w:sz="4" w:space="0" w:color="auto"/>
            </w:tcBorders>
            <w:shd w:val="clear" w:color="auto" w:fill="C6D9F1"/>
          </w:tcPr>
          <w:p w14:paraId="0099C44C"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 xml:space="preserve">Actividades </w:t>
            </w:r>
          </w:p>
        </w:tc>
        <w:tc>
          <w:tcPr>
            <w:tcW w:w="505" w:type="pct"/>
            <w:gridSpan w:val="4"/>
            <w:tcBorders>
              <w:top w:val="single" w:sz="4" w:space="0" w:color="auto"/>
              <w:left w:val="single" w:sz="4" w:space="0" w:color="auto"/>
              <w:bottom w:val="single" w:sz="4" w:space="0" w:color="auto"/>
              <w:right w:val="single" w:sz="4" w:space="0" w:color="auto"/>
            </w:tcBorders>
            <w:shd w:val="clear" w:color="auto" w:fill="C6D9F1"/>
          </w:tcPr>
          <w:p w14:paraId="260C54FA"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Año 1</w:t>
            </w:r>
          </w:p>
        </w:tc>
        <w:tc>
          <w:tcPr>
            <w:tcW w:w="507" w:type="pct"/>
            <w:gridSpan w:val="4"/>
            <w:tcBorders>
              <w:top w:val="single" w:sz="4" w:space="0" w:color="auto"/>
              <w:left w:val="single" w:sz="4" w:space="0" w:color="auto"/>
              <w:bottom w:val="single" w:sz="4" w:space="0" w:color="auto"/>
              <w:right w:val="single" w:sz="4" w:space="0" w:color="auto"/>
            </w:tcBorders>
            <w:shd w:val="clear" w:color="auto" w:fill="C6D9F1"/>
          </w:tcPr>
          <w:p w14:paraId="4224CB98"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Año 2</w:t>
            </w:r>
          </w:p>
        </w:tc>
        <w:tc>
          <w:tcPr>
            <w:tcW w:w="507" w:type="pct"/>
            <w:gridSpan w:val="4"/>
            <w:tcBorders>
              <w:top w:val="single" w:sz="4" w:space="0" w:color="auto"/>
              <w:left w:val="single" w:sz="4" w:space="0" w:color="auto"/>
              <w:bottom w:val="single" w:sz="4" w:space="0" w:color="auto"/>
              <w:right w:val="single" w:sz="4" w:space="0" w:color="auto"/>
            </w:tcBorders>
            <w:shd w:val="clear" w:color="auto" w:fill="C6D9F1"/>
          </w:tcPr>
          <w:p w14:paraId="18A36438"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Año 3</w:t>
            </w:r>
          </w:p>
        </w:tc>
        <w:tc>
          <w:tcPr>
            <w:tcW w:w="507" w:type="pct"/>
            <w:gridSpan w:val="4"/>
            <w:tcBorders>
              <w:top w:val="single" w:sz="4" w:space="0" w:color="auto"/>
              <w:left w:val="single" w:sz="4" w:space="0" w:color="auto"/>
              <w:bottom w:val="single" w:sz="4" w:space="0" w:color="auto"/>
              <w:right w:val="single" w:sz="4" w:space="0" w:color="auto"/>
            </w:tcBorders>
            <w:shd w:val="clear" w:color="auto" w:fill="C6D9F1"/>
          </w:tcPr>
          <w:p w14:paraId="4F4879FB"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Año 4</w:t>
            </w:r>
          </w:p>
        </w:tc>
        <w:tc>
          <w:tcPr>
            <w:tcW w:w="508" w:type="pct"/>
            <w:gridSpan w:val="4"/>
            <w:tcBorders>
              <w:top w:val="single" w:sz="4" w:space="0" w:color="auto"/>
              <w:left w:val="single" w:sz="4" w:space="0" w:color="auto"/>
              <w:bottom w:val="single" w:sz="4" w:space="0" w:color="auto"/>
              <w:right w:val="single" w:sz="4" w:space="0" w:color="auto"/>
            </w:tcBorders>
            <w:shd w:val="clear" w:color="auto" w:fill="C6D9F1"/>
          </w:tcPr>
          <w:p w14:paraId="2A7C7085"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Año 5</w:t>
            </w:r>
          </w:p>
        </w:tc>
        <w:tc>
          <w:tcPr>
            <w:tcW w:w="585" w:type="pct"/>
            <w:tcBorders>
              <w:top w:val="single" w:sz="4" w:space="0" w:color="auto"/>
              <w:left w:val="single" w:sz="4" w:space="0" w:color="auto"/>
              <w:bottom w:val="single" w:sz="4" w:space="0" w:color="auto"/>
              <w:right w:val="single" w:sz="4" w:space="0" w:color="auto"/>
            </w:tcBorders>
            <w:shd w:val="clear" w:color="auto" w:fill="C6D9F1"/>
            <w:vAlign w:val="center"/>
          </w:tcPr>
          <w:p w14:paraId="02F56C19"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Responsable</w:t>
            </w:r>
          </w:p>
        </w:tc>
        <w:tc>
          <w:tcPr>
            <w:tcW w:w="574" w:type="pct"/>
            <w:vMerge w:val="restart"/>
            <w:tcBorders>
              <w:top w:val="single" w:sz="4" w:space="0" w:color="auto"/>
              <w:left w:val="single" w:sz="4" w:space="0" w:color="auto"/>
              <w:bottom w:val="nil"/>
              <w:right w:val="single" w:sz="4" w:space="0" w:color="auto"/>
            </w:tcBorders>
            <w:shd w:val="clear" w:color="auto" w:fill="C6D9F1"/>
            <w:vAlign w:val="center"/>
          </w:tcPr>
          <w:p w14:paraId="1C409D07"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Fuente/Costo</w:t>
            </w:r>
          </w:p>
        </w:tc>
      </w:tr>
      <w:tr w:rsidR="00557C4D" w:rsidRPr="00F07148" w14:paraId="7DDE3740" w14:textId="77777777" w:rsidTr="009830DF">
        <w:trPr>
          <w:trHeight w:val="42"/>
          <w:tblHeader/>
          <w:jc w:val="center"/>
        </w:trPr>
        <w:tc>
          <w:tcPr>
            <w:tcW w:w="1306" w:type="pct"/>
            <w:vMerge/>
            <w:tcBorders>
              <w:top w:val="single" w:sz="4" w:space="0" w:color="auto"/>
            </w:tcBorders>
            <w:shd w:val="clear" w:color="auto" w:fill="C6D9F1"/>
          </w:tcPr>
          <w:p w14:paraId="00D17ABE" w14:textId="77777777" w:rsidR="00557C4D" w:rsidRPr="00F07148" w:rsidRDefault="00557C4D" w:rsidP="007944A2">
            <w:pPr>
              <w:jc w:val="center"/>
              <w:rPr>
                <w:rFonts w:ascii="Arial" w:hAnsi="Arial" w:cs="Arial"/>
                <w:sz w:val="22"/>
                <w:szCs w:val="22"/>
              </w:rPr>
            </w:pPr>
          </w:p>
        </w:tc>
        <w:tc>
          <w:tcPr>
            <w:tcW w:w="126" w:type="pct"/>
            <w:tcBorders>
              <w:top w:val="single" w:sz="4" w:space="0" w:color="auto"/>
            </w:tcBorders>
            <w:shd w:val="clear" w:color="auto" w:fill="C6D9F1"/>
          </w:tcPr>
          <w:p w14:paraId="7F5E8564"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1</w:t>
            </w:r>
          </w:p>
        </w:tc>
        <w:tc>
          <w:tcPr>
            <w:tcW w:w="126" w:type="pct"/>
            <w:tcBorders>
              <w:top w:val="single" w:sz="4" w:space="0" w:color="auto"/>
            </w:tcBorders>
            <w:shd w:val="clear" w:color="auto" w:fill="C6D9F1"/>
          </w:tcPr>
          <w:p w14:paraId="68303A46"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2</w:t>
            </w:r>
          </w:p>
        </w:tc>
        <w:tc>
          <w:tcPr>
            <w:tcW w:w="126" w:type="pct"/>
            <w:tcBorders>
              <w:top w:val="single" w:sz="4" w:space="0" w:color="auto"/>
            </w:tcBorders>
            <w:shd w:val="clear" w:color="auto" w:fill="C6D9F1"/>
          </w:tcPr>
          <w:p w14:paraId="1D3878DB"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3</w:t>
            </w:r>
          </w:p>
        </w:tc>
        <w:tc>
          <w:tcPr>
            <w:tcW w:w="128" w:type="pct"/>
            <w:tcBorders>
              <w:top w:val="single" w:sz="4" w:space="0" w:color="auto"/>
            </w:tcBorders>
            <w:shd w:val="clear" w:color="auto" w:fill="C6D9F1"/>
          </w:tcPr>
          <w:p w14:paraId="1A8132D7"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4</w:t>
            </w:r>
          </w:p>
        </w:tc>
        <w:tc>
          <w:tcPr>
            <w:tcW w:w="126" w:type="pct"/>
            <w:tcBorders>
              <w:top w:val="single" w:sz="4" w:space="0" w:color="auto"/>
            </w:tcBorders>
            <w:shd w:val="clear" w:color="auto" w:fill="C6D9F1"/>
          </w:tcPr>
          <w:p w14:paraId="69882E4E"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1</w:t>
            </w:r>
          </w:p>
        </w:tc>
        <w:tc>
          <w:tcPr>
            <w:tcW w:w="126" w:type="pct"/>
            <w:tcBorders>
              <w:top w:val="single" w:sz="4" w:space="0" w:color="auto"/>
            </w:tcBorders>
            <w:shd w:val="clear" w:color="auto" w:fill="C6D9F1"/>
          </w:tcPr>
          <w:p w14:paraId="28655C20"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2</w:t>
            </w:r>
          </w:p>
        </w:tc>
        <w:tc>
          <w:tcPr>
            <w:tcW w:w="126" w:type="pct"/>
            <w:tcBorders>
              <w:top w:val="single" w:sz="4" w:space="0" w:color="auto"/>
            </w:tcBorders>
            <w:shd w:val="clear" w:color="auto" w:fill="C6D9F1"/>
          </w:tcPr>
          <w:p w14:paraId="538BFFC8"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3</w:t>
            </w:r>
          </w:p>
        </w:tc>
        <w:tc>
          <w:tcPr>
            <w:tcW w:w="129" w:type="pct"/>
            <w:tcBorders>
              <w:top w:val="single" w:sz="4" w:space="0" w:color="auto"/>
            </w:tcBorders>
            <w:shd w:val="clear" w:color="auto" w:fill="C6D9F1"/>
          </w:tcPr>
          <w:p w14:paraId="3CE0726C"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4</w:t>
            </w:r>
          </w:p>
        </w:tc>
        <w:tc>
          <w:tcPr>
            <w:tcW w:w="126" w:type="pct"/>
            <w:tcBorders>
              <w:top w:val="single" w:sz="4" w:space="0" w:color="auto"/>
            </w:tcBorders>
            <w:shd w:val="clear" w:color="auto" w:fill="C6D9F1"/>
          </w:tcPr>
          <w:p w14:paraId="0992801D"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1</w:t>
            </w:r>
          </w:p>
        </w:tc>
        <w:tc>
          <w:tcPr>
            <w:tcW w:w="126" w:type="pct"/>
            <w:tcBorders>
              <w:top w:val="single" w:sz="4" w:space="0" w:color="auto"/>
            </w:tcBorders>
            <w:shd w:val="clear" w:color="auto" w:fill="C6D9F1"/>
          </w:tcPr>
          <w:p w14:paraId="54499B12"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2</w:t>
            </w:r>
          </w:p>
        </w:tc>
        <w:tc>
          <w:tcPr>
            <w:tcW w:w="126" w:type="pct"/>
            <w:tcBorders>
              <w:top w:val="single" w:sz="4" w:space="0" w:color="auto"/>
            </w:tcBorders>
            <w:shd w:val="clear" w:color="auto" w:fill="C6D9F1"/>
          </w:tcPr>
          <w:p w14:paraId="26CEE6C5"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3</w:t>
            </w:r>
          </w:p>
        </w:tc>
        <w:tc>
          <w:tcPr>
            <w:tcW w:w="129" w:type="pct"/>
            <w:tcBorders>
              <w:top w:val="single" w:sz="4" w:space="0" w:color="auto"/>
            </w:tcBorders>
            <w:shd w:val="clear" w:color="auto" w:fill="C6D9F1"/>
          </w:tcPr>
          <w:p w14:paraId="6A77D640"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4</w:t>
            </w:r>
          </w:p>
        </w:tc>
        <w:tc>
          <w:tcPr>
            <w:tcW w:w="126" w:type="pct"/>
            <w:tcBorders>
              <w:top w:val="single" w:sz="4" w:space="0" w:color="auto"/>
            </w:tcBorders>
            <w:shd w:val="clear" w:color="auto" w:fill="C6D9F1"/>
          </w:tcPr>
          <w:p w14:paraId="1263486B"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1</w:t>
            </w:r>
          </w:p>
        </w:tc>
        <w:tc>
          <w:tcPr>
            <w:tcW w:w="126" w:type="pct"/>
            <w:tcBorders>
              <w:top w:val="single" w:sz="4" w:space="0" w:color="auto"/>
            </w:tcBorders>
            <w:shd w:val="clear" w:color="auto" w:fill="C6D9F1"/>
          </w:tcPr>
          <w:p w14:paraId="05DDEB52"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2</w:t>
            </w:r>
          </w:p>
        </w:tc>
        <w:tc>
          <w:tcPr>
            <w:tcW w:w="126" w:type="pct"/>
            <w:tcBorders>
              <w:top w:val="single" w:sz="4" w:space="0" w:color="auto"/>
            </w:tcBorders>
            <w:shd w:val="clear" w:color="auto" w:fill="C6D9F1"/>
          </w:tcPr>
          <w:p w14:paraId="2D994FFA"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3</w:t>
            </w:r>
          </w:p>
        </w:tc>
        <w:tc>
          <w:tcPr>
            <w:tcW w:w="129" w:type="pct"/>
            <w:tcBorders>
              <w:top w:val="single" w:sz="4" w:space="0" w:color="auto"/>
            </w:tcBorders>
            <w:shd w:val="clear" w:color="auto" w:fill="C6D9F1"/>
          </w:tcPr>
          <w:p w14:paraId="6D9E0395"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4</w:t>
            </w:r>
          </w:p>
        </w:tc>
        <w:tc>
          <w:tcPr>
            <w:tcW w:w="126" w:type="pct"/>
            <w:tcBorders>
              <w:top w:val="single" w:sz="4" w:space="0" w:color="auto"/>
            </w:tcBorders>
            <w:shd w:val="clear" w:color="auto" w:fill="C6D9F1"/>
          </w:tcPr>
          <w:p w14:paraId="61FC5C32"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1</w:t>
            </w:r>
          </w:p>
        </w:tc>
        <w:tc>
          <w:tcPr>
            <w:tcW w:w="126" w:type="pct"/>
            <w:tcBorders>
              <w:top w:val="single" w:sz="4" w:space="0" w:color="auto"/>
            </w:tcBorders>
            <w:shd w:val="clear" w:color="auto" w:fill="C6D9F1"/>
          </w:tcPr>
          <w:p w14:paraId="2969C7C0"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2</w:t>
            </w:r>
          </w:p>
        </w:tc>
        <w:tc>
          <w:tcPr>
            <w:tcW w:w="126" w:type="pct"/>
            <w:tcBorders>
              <w:top w:val="single" w:sz="4" w:space="0" w:color="auto"/>
            </w:tcBorders>
            <w:shd w:val="clear" w:color="auto" w:fill="C6D9F1"/>
          </w:tcPr>
          <w:p w14:paraId="5A20E591"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3</w:t>
            </w:r>
          </w:p>
        </w:tc>
        <w:tc>
          <w:tcPr>
            <w:tcW w:w="130" w:type="pct"/>
            <w:tcBorders>
              <w:top w:val="single" w:sz="4" w:space="0" w:color="auto"/>
            </w:tcBorders>
            <w:shd w:val="clear" w:color="auto" w:fill="C6D9F1"/>
          </w:tcPr>
          <w:p w14:paraId="3B13DD31"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4</w:t>
            </w:r>
          </w:p>
        </w:tc>
        <w:tc>
          <w:tcPr>
            <w:tcW w:w="585" w:type="pct"/>
            <w:tcBorders>
              <w:top w:val="single" w:sz="4" w:space="0" w:color="auto"/>
            </w:tcBorders>
            <w:shd w:val="clear" w:color="auto" w:fill="C6D9F1"/>
          </w:tcPr>
          <w:p w14:paraId="041981C3" w14:textId="77777777" w:rsidR="00557C4D" w:rsidRPr="00F07148" w:rsidRDefault="00557C4D" w:rsidP="007944A2">
            <w:pPr>
              <w:jc w:val="center"/>
              <w:rPr>
                <w:rFonts w:ascii="Arial" w:hAnsi="Arial" w:cs="Arial"/>
                <w:sz w:val="22"/>
                <w:szCs w:val="22"/>
              </w:rPr>
            </w:pPr>
          </w:p>
        </w:tc>
        <w:tc>
          <w:tcPr>
            <w:tcW w:w="574" w:type="pct"/>
            <w:vMerge/>
            <w:tcBorders>
              <w:top w:val="single" w:sz="4" w:space="0" w:color="auto"/>
              <w:bottom w:val="nil"/>
            </w:tcBorders>
            <w:shd w:val="clear" w:color="auto" w:fill="C6D9F1"/>
          </w:tcPr>
          <w:p w14:paraId="6193CAF6" w14:textId="77777777" w:rsidR="00557C4D" w:rsidRPr="00F07148" w:rsidRDefault="00557C4D" w:rsidP="007944A2">
            <w:pPr>
              <w:jc w:val="center"/>
              <w:rPr>
                <w:rFonts w:ascii="Arial" w:hAnsi="Arial" w:cs="Arial"/>
                <w:sz w:val="22"/>
                <w:szCs w:val="22"/>
              </w:rPr>
            </w:pPr>
          </w:p>
        </w:tc>
      </w:tr>
      <w:tr w:rsidR="00557C4D" w:rsidRPr="00F07148" w14:paraId="35A956B8" w14:textId="77777777" w:rsidTr="003178F6">
        <w:trPr>
          <w:trHeight w:val="42"/>
          <w:jc w:val="center"/>
        </w:trPr>
        <w:tc>
          <w:tcPr>
            <w:tcW w:w="5000" w:type="pct"/>
            <w:gridSpan w:val="23"/>
            <w:shd w:val="clear" w:color="auto" w:fill="D9D9D9"/>
          </w:tcPr>
          <w:p w14:paraId="50FA8411" w14:textId="77777777" w:rsidR="00557C4D" w:rsidRPr="00F07148" w:rsidRDefault="00557C4D" w:rsidP="007944A2">
            <w:pPr>
              <w:jc w:val="center"/>
              <w:rPr>
                <w:rFonts w:ascii="Arial" w:hAnsi="Arial" w:cs="Arial"/>
                <w:b/>
                <w:sz w:val="22"/>
                <w:szCs w:val="22"/>
              </w:rPr>
            </w:pPr>
            <w:r w:rsidRPr="00F07148">
              <w:rPr>
                <w:rFonts w:ascii="Arial" w:hAnsi="Arial" w:cs="Arial"/>
                <w:b/>
                <w:sz w:val="22"/>
                <w:szCs w:val="22"/>
              </w:rPr>
              <w:t>Evaluación Intermedia</w:t>
            </w:r>
          </w:p>
        </w:tc>
      </w:tr>
      <w:tr w:rsidR="009830DF" w:rsidRPr="00F07148" w14:paraId="1BEABD10" w14:textId="77777777" w:rsidTr="009830DF">
        <w:trPr>
          <w:trHeight w:val="42"/>
          <w:jc w:val="center"/>
        </w:trPr>
        <w:tc>
          <w:tcPr>
            <w:tcW w:w="1306" w:type="pct"/>
            <w:shd w:val="clear" w:color="auto" w:fill="auto"/>
          </w:tcPr>
          <w:p w14:paraId="3C70A2D1" w14:textId="77777777" w:rsidR="009830DF" w:rsidRPr="00F07148" w:rsidRDefault="009830DF" w:rsidP="009830DF">
            <w:pPr>
              <w:rPr>
                <w:rFonts w:ascii="Arial" w:hAnsi="Arial" w:cs="Arial"/>
                <w:sz w:val="22"/>
                <w:szCs w:val="22"/>
              </w:rPr>
            </w:pPr>
            <w:r w:rsidRPr="00F07148">
              <w:rPr>
                <w:rFonts w:ascii="Arial" w:hAnsi="Arial" w:cs="Arial"/>
                <w:sz w:val="22"/>
                <w:szCs w:val="22"/>
              </w:rPr>
              <w:t xml:space="preserve">1.1 Contratación </w:t>
            </w:r>
          </w:p>
        </w:tc>
        <w:tc>
          <w:tcPr>
            <w:tcW w:w="126" w:type="pct"/>
            <w:shd w:val="clear" w:color="auto" w:fill="FFFFFF" w:themeFill="background1"/>
          </w:tcPr>
          <w:p w14:paraId="4822FAD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0FD54C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1A963BB"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2A63BAD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F031757"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4A34F44"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824C004"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44E72AE6"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365A466" w14:textId="4413710D" w:rsidR="009830DF" w:rsidRPr="00F07148" w:rsidRDefault="009830DF" w:rsidP="009830DF">
            <w:pPr>
              <w:rPr>
                <w:rFonts w:ascii="Arial" w:hAnsi="Arial" w:cs="Arial"/>
                <w:sz w:val="22"/>
                <w:szCs w:val="22"/>
              </w:rPr>
            </w:pPr>
          </w:p>
        </w:tc>
        <w:tc>
          <w:tcPr>
            <w:tcW w:w="126" w:type="pct"/>
            <w:tcBorders>
              <w:bottom w:val="single" w:sz="4" w:space="0" w:color="000000"/>
            </w:tcBorders>
            <w:shd w:val="clear" w:color="auto" w:fill="FFFFFF" w:themeFill="background1"/>
          </w:tcPr>
          <w:p w14:paraId="1D60DE02"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831BD6F"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173D0279"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26" w:type="pct"/>
            <w:tcBorders>
              <w:bottom w:val="single" w:sz="4" w:space="0" w:color="000000"/>
            </w:tcBorders>
            <w:shd w:val="clear" w:color="auto" w:fill="FFFFFF" w:themeFill="background1"/>
          </w:tcPr>
          <w:p w14:paraId="1A94A9CF"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4433979"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200B78A"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608E082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3DB333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B4841D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E127075" w14:textId="77777777" w:rsidR="009830DF" w:rsidRPr="00F07148" w:rsidRDefault="009830DF" w:rsidP="009830DF">
            <w:pPr>
              <w:jc w:val="center"/>
              <w:rPr>
                <w:rFonts w:ascii="Arial" w:hAnsi="Arial" w:cs="Arial"/>
                <w:sz w:val="22"/>
                <w:szCs w:val="22"/>
              </w:rPr>
            </w:pPr>
          </w:p>
        </w:tc>
        <w:tc>
          <w:tcPr>
            <w:tcW w:w="130" w:type="pct"/>
            <w:shd w:val="clear" w:color="auto" w:fill="FFFFFF" w:themeFill="background1"/>
          </w:tcPr>
          <w:p w14:paraId="1470F772" w14:textId="77777777" w:rsidR="009830DF" w:rsidRPr="00F07148" w:rsidRDefault="009830DF" w:rsidP="009830DF">
            <w:pPr>
              <w:jc w:val="center"/>
              <w:rPr>
                <w:rFonts w:ascii="Arial" w:hAnsi="Arial" w:cs="Arial"/>
                <w:sz w:val="22"/>
                <w:szCs w:val="22"/>
              </w:rPr>
            </w:pPr>
          </w:p>
        </w:tc>
        <w:tc>
          <w:tcPr>
            <w:tcW w:w="585" w:type="pct"/>
            <w:vMerge w:val="restart"/>
            <w:shd w:val="clear" w:color="auto" w:fill="auto"/>
          </w:tcPr>
          <w:p w14:paraId="4CD19A11"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U</w:t>
            </w:r>
            <w:r>
              <w:rPr>
                <w:rFonts w:ascii="Arial" w:hAnsi="Arial" w:cs="Arial"/>
                <w:sz w:val="22"/>
                <w:szCs w:val="22"/>
              </w:rPr>
              <w:t>G</w:t>
            </w:r>
            <w:r w:rsidRPr="00F07148">
              <w:rPr>
                <w:rFonts w:ascii="Arial" w:hAnsi="Arial" w:cs="Arial"/>
                <w:sz w:val="22"/>
                <w:szCs w:val="22"/>
              </w:rPr>
              <w:t>P</w:t>
            </w:r>
            <w:r>
              <w:rPr>
                <w:rFonts w:ascii="Arial" w:hAnsi="Arial" w:cs="Arial"/>
                <w:sz w:val="22"/>
                <w:szCs w:val="22"/>
              </w:rPr>
              <w:t xml:space="preserve"> </w:t>
            </w:r>
            <w:r>
              <w:rPr>
                <w:rFonts w:cs="Arial"/>
                <w:szCs w:val="22"/>
              </w:rPr>
              <w:t>MEF</w:t>
            </w:r>
          </w:p>
        </w:tc>
        <w:tc>
          <w:tcPr>
            <w:tcW w:w="574" w:type="pct"/>
            <w:vMerge w:val="restart"/>
            <w:shd w:val="clear" w:color="auto" w:fill="auto"/>
            <w:vAlign w:val="center"/>
          </w:tcPr>
          <w:p w14:paraId="20106D39" w14:textId="77777777" w:rsidR="009830DF" w:rsidRPr="00F07148" w:rsidRDefault="009830DF" w:rsidP="009830DF">
            <w:pPr>
              <w:jc w:val="center"/>
              <w:rPr>
                <w:rFonts w:ascii="Arial" w:hAnsi="Arial" w:cs="Arial"/>
                <w:sz w:val="22"/>
                <w:szCs w:val="22"/>
              </w:rPr>
            </w:pPr>
            <w:r>
              <w:rPr>
                <w:rFonts w:ascii="Arial" w:hAnsi="Arial" w:cs="Arial"/>
                <w:sz w:val="22"/>
                <w:szCs w:val="22"/>
              </w:rPr>
              <w:t>E</w:t>
            </w:r>
            <w:r>
              <w:rPr>
                <w:rFonts w:cs="Arial"/>
                <w:szCs w:val="22"/>
              </w:rPr>
              <w:t>C</w:t>
            </w:r>
            <w:r w:rsidRPr="00F07148">
              <w:rPr>
                <w:rFonts w:ascii="Arial" w:hAnsi="Arial" w:cs="Arial"/>
                <w:sz w:val="22"/>
                <w:szCs w:val="22"/>
              </w:rPr>
              <w:t>-L1</w:t>
            </w:r>
            <w:r>
              <w:rPr>
                <w:rFonts w:ascii="Arial" w:hAnsi="Arial" w:cs="Arial"/>
                <w:sz w:val="22"/>
                <w:szCs w:val="22"/>
              </w:rPr>
              <w:t>230</w:t>
            </w:r>
          </w:p>
          <w:p w14:paraId="313ADE87"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US$20,000</w:t>
            </w:r>
          </w:p>
          <w:p w14:paraId="3A77AB13" w14:textId="77777777" w:rsidR="009830DF" w:rsidRPr="00F07148" w:rsidRDefault="009830DF" w:rsidP="009830DF">
            <w:pPr>
              <w:jc w:val="center"/>
              <w:rPr>
                <w:rFonts w:ascii="Arial" w:hAnsi="Arial" w:cs="Arial"/>
                <w:sz w:val="22"/>
                <w:szCs w:val="22"/>
              </w:rPr>
            </w:pPr>
          </w:p>
        </w:tc>
      </w:tr>
      <w:tr w:rsidR="009830DF" w:rsidRPr="00F07148" w14:paraId="0FF6E8AB" w14:textId="77777777" w:rsidTr="009830DF">
        <w:trPr>
          <w:trHeight w:val="260"/>
          <w:jc w:val="center"/>
        </w:trPr>
        <w:tc>
          <w:tcPr>
            <w:tcW w:w="1306" w:type="pct"/>
            <w:shd w:val="clear" w:color="auto" w:fill="auto"/>
          </w:tcPr>
          <w:p w14:paraId="1763DB64" w14:textId="77777777" w:rsidR="009830DF" w:rsidRPr="00F07148" w:rsidRDefault="009830DF" w:rsidP="009830DF">
            <w:pPr>
              <w:rPr>
                <w:rFonts w:ascii="Arial" w:hAnsi="Arial" w:cs="Arial"/>
                <w:sz w:val="22"/>
                <w:szCs w:val="22"/>
              </w:rPr>
            </w:pPr>
            <w:r w:rsidRPr="00F07148">
              <w:rPr>
                <w:rFonts w:ascii="Arial" w:hAnsi="Arial" w:cs="Arial"/>
                <w:sz w:val="22"/>
                <w:szCs w:val="22"/>
              </w:rPr>
              <w:t>1.2 Recolección de datos</w:t>
            </w:r>
          </w:p>
        </w:tc>
        <w:tc>
          <w:tcPr>
            <w:tcW w:w="126" w:type="pct"/>
            <w:shd w:val="clear" w:color="auto" w:fill="FFFFFF" w:themeFill="background1"/>
          </w:tcPr>
          <w:p w14:paraId="6CE4573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EF34C5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6C4CAF9"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66AB87B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D82B92B"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B06953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6973CB7"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33011B5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C8195F1" w14:textId="38E4CE79"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2621C2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8DE3F89"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713835EC"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26" w:type="pct"/>
            <w:shd w:val="clear" w:color="auto" w:fill="FFFFFF" w:themeFill="background1"/>
          </w:tcPr>
          <w:p w14:paraId="14797FB2"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42484F1"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80CCAA5"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7DC70583"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72B702B"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87B0BF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3861316" w14:textId="77777777" w:rsidR="009830DF" w:rsidRPr="00F07148" w:rsidRDefault="009830DF" w:rsidP="009830DF">
            <w:pPr>
              <w:jc w:val="center"/>
              <w:rPr>
                <w:rFonts w:ascii="Arial" w:hAnsi="Arial" w:cs="Arial"/>
                <w:sz w:val="22"/>
                <w:szCs w:val="22"/>
              </w:rPr>
            </w:pPr>
          </w:p>
        </w:tc>
        <w:tc>
          <w:tcPr>
            <w:tcW w:w="130" w:type="pct"/>
            <w:shd w:val="clear" w:color="auto" w:fill="FFFFFF" w:themeFill="background1"/>
          </w:tcPr>
          <w:p w14:paraId="29971A78" w14:textId="77777777" w:rsidR="009830DF" w:rsidRPr="00F07148" w:rsidRDefault="009830DF" w:rsidP="009830DF">
            <w:pPr>
              <w:jc w:val="center"/>
              <w:rPr>
                <w:rFonts w:ascii="Arial" w:hAnsi="Arial" w:cs="Arial"/>
                <w:sz w:val="22"/>
                <w:szCs w:val="22"/>
              </w:rPr>
            </w:pPr>
          </w:p>
        </w:tc>
        <w:tc>
          <w:tcPr>
            <w:tcW w:w="585" w:type="pct"/>
            <w:vMerge/>
            <w:shd w:val="clear" w:color="auto" w:fill="auto"/>
          </w:tcPr>
          <w:p w14:paraId="24DF4184"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23E12937" w14:textId="77777777" w:rsidR="009830DF" w:rsidRPr="00F07148" w:rsidRDefault="009830DF" w:rsidP="009830DF">
            <w:pPr>
              <w:jc w:val="center"/>
              <w:rPr>
                <w:rFonts w:ascii="Arial" w:hAnsi="Arial" w:cs="Arial"/>
                <w:sz w:val="22"/>
                <w:szCs w:val="22"/>
              </w:rPr>
            </w:pPr>
          </w:p>
        </w:tc>
      </w:tr>
      <w:tr w:rsidR="009830DF" w:rsidRPr="00F07148" w14:paraId="5E6AB026" w14:textId="77777777" w:rsidTr="009830DF">
        <w:trPr>
          <w:trHeight w:val="42"/>
          <w:jc w:val="center"/>
        </w:trPr>
        <w:tc>
          <w:tcPr>
            <w:tcW w:w="1306" w:type="pct"/>
            <w:shd w:val="clear" w:color="auto" w:fill="auto"/>
          </w:tcPr>
          <w:p w14:paraId="0E4898C1" w14:textId="77777777" w:rsidR="009830DF" w:rsidRPr="00F07148" w:rsidRDefault="009830DF" w:rsidP="009830DF">
            <w:pPr>
              <w:rPr>
                <w:rFonts w:ascii="Arial" w:hAnsi="Arial" w:cs="Arial"/>
                <w:sz w:val="22"/>
                <w:szCs w:val="22"/>
              </w:rPr>
            </w:pPr>
            <w:r w:rsidRPr="00F07148">
              <w:rPr>
                <w:rFonts w:ascii="Arial" w:hAnsi="Arial" w:cs="Arial"/>
                <w:sz w:val="22"/>
                <w:szCs w:val="22"/>
              </w:rPr>
              <w:t>1.3 Análisis de datos</w:t>
            </w:r>
          </w:p>
        </w:tc>
        <w:tc>
          <w:tcPr>
            <w:tcW w:w="126" w:type="pct"/>
            <w:shd w:val="clear" w:color="auto" w:fill="FFFFFF" w:themeFill="background1"/>
          </w:tcPr>
          <w:p w14:paraId="1218D32C"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D69F52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4EEE5E2"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1BF5ED9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4A86F3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CBF045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7157CE2"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2E649B5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4A7CC51"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456215C" w14:textId="3CD1D99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74A8968"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1186437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6D6AFD3"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26" w:type="pct"/>
            <w:shd w:val="clear" w:color="auto" w:fill="FFFFFF" w:themeFill="background1"/>
          </w:tcPr>
          <w:p w14:paraId="5524271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6FB82DA"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59D7D091"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7692FAE"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956FA5B"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8CF4E3A" w14:textId="77777777" w:rsidR="009830DF" w:rsidRPr="00F07148" w:rsidRDefault="009830DF" w:rsidP="009830DF">
            <w:pPr>
              <w:jc w:val="center"/>
              <w:rPr>
                <w:rFonts w:ascii="Arial" w:hAnsi="Arial" w:cs="Arial"/>
                <w:sz w:val="22"/>
                <w:szCs w:val="22"/>
              </w:rPr>
            </w:pPr>
          </w:p>
        </w:tc>
        <w:tc>
          <w:tcPr>
            <w:tcW w:w="130" w:type="pct"/>
            <w:shd w:val="clear" w:color="auto" w:fill="FFFFFF" w:themeFill="background1"/>
          </w:tcPr>
          <w:p w14:paraId="13F8C065" w14:textId="77777777" w:rsidR="009830DF" w:rsidRPr="00F07148" w:rsidRDefault="009830DF" w:rsidP="009830DF">
            <w:pPr>
              <w:jc w:val="center"/>
              <w:rPr>
                <w:rFonts w:ascii="Arial" w:hAnsi="Arial" w:cs="Arial"/>
                <w:sz w:val="22"/>
                <w:szCs w:val="22"/>
              </w:rPr>
            </w:pPr>
          </w:p>
        </w:tc>
        <w:tc>
          <w:tcPr>
            <w:tcW w:w="585" w:type="pct"/>
            <w:vMerge/>
            <w:shd w:val="clear" w:color="auto" w:fill="auto"/>
          </w:tcPr>
          <w:p w14:paraId="48F99472"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29C0A445" w14:textId="77777777" w:rsidR="009830DF" w:rsidRPr="00F07148" w:rsidRDefault="009830DF" w:rsidP="009830DF">
            <w:pPr>
              <w:jc w:val="center"/>
              <w:rPr>
                <w:rFonts w:ascii="Arial" w:hAnsi="Arial" w:cs="Arial"/>
                <w:sz w:val="22"/>
                <w:szCs w:val="22"/>
              </w:rPr>
            </w:pPr>
          </w:p>
        </w:tc>
      </w:tr>
      <w:tr w:rsidR="009830DF" w:rsidRPr="00F07148" w14:paraId="08DB6FE6" w14:textId="77777777" w:rsidTr="009830DF">
        <w:trPr>
          <w:trHeight w:val="42"/>
          <w:jc w:val="center"/>
        </w:trPr>
        <w:tc>
          <w:tcPr>
            <w:tcW w:w="1306" w:type="pct"/>
            <w:shd w:val="clear" w:color="auto" w:fill="auto"/>
          </w:tcPr>
          <w:p w14:paraId="3DF48DC7" w14:textId="77777777" w:rsidR="009830DF" w:rsidRPr="00F07148" w:rsidRDefault="009830DF" w:rsidP="009830DF">
            <w:pPr>
              <w:rPr>
                <w:rFonts w:ascii="Arial" w:hAnsi="Arial" w:cs="Arial"/>
                <w:sz w:val="22"/>
                <w:szCs w:val="22"/>
              </w:rPr>
            </w:pPr>
            <w:r w:rsidRPr="00F07148">
              <w:rPr>
                <w:rFonts w:ascii="Arial" w:hAnsi="Arial" w:cs="Arial"/>
                <w:sz w:val="22"/>
                <w:szCs w:val="22"/>
              </w:rPr>
              <w:t>1.4 Informe preliminar</w:t>
            </w:r>
          </w:p>
        </w:tc>
        <w:tc>
          <w:tcPr>
            <w:tcW w:w="126" w:type="pct"/>
            <w:shd w:val="clear" w:color="auto" w:fill="FFFFFF" w:themeFill="background1"/>
          </w:tcPr>
          <w:p w14:paraId="69EFDB5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1BD8BF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FAF5EE4"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15D83AB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350D81F"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F7FD0BC"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577B456"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2C4DFA6B"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68CB70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F5697C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809A062" w14:textId="59954355"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045AA97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52325B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06B0399"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26" w:type="pct"/>
            <w:shd w:val="clear" w:color="auto" w:fill="FFFFFF" w:themeFill="background1"/>
          </w:tcPr>
          <w:p w14:paraId="3475D2CF"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27251AF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587CE9E"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60E644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129F2AE" w14:textId="77777777" w:rsidR="009830DF" w:rsidRPr="00F07148" w:rsidRDefault="009830DF" w:rsidP="009830DF">
            <w:pPr>
              <w:jc w:val="center"/>
              <w:rPr>
                <w:rFonts w:ascii="Arial" w:hAnsi="Arial" w:cs="Arial"/>
                <w:sz w:val="22"/>
                <w:szCs w:val="22"/>
              </w:rPr>
            </w:pPr>
          </w:p>
        </w:tc>
        <w:tc>
          <w:tcPr>
            <w:tcW w:w="130" w:type="pct"/>
            <w:shd w:val="clear" w:color="auto" w:fill="FFFFFF" w:themeFill="background1"/>
          </w:tcPr>
          <w:p w14:paraId="414FAC7E" w14:textId="77777777" w:rsidR="009830DF" w:rsidRPr="00F07148" w:rsidRDefault="009830DF" w:rsidP="009830DF">
            <w:pPr>
              <w:jc w:val="center"/>
              <w:rPr>
                <w:rFonts w:ascii="Arial" w:hAnsi="Arial" w:cs="Arial"/>
                <w:sz w:val="22"/>
                <w:szCs w:val="22"/>
              </w:rPr>
            </w:pPr>
          </w:p>
        </w:tc>
        <w:tc>
          <w:tcPr>
            <w:tcW w:w="585" w:type="pct"/>
            <w:vMerge/>
            <w:shd w:val="clear" w:color="auto" w:fill="auto"/>
          </w:tcPr>
          <w:p w14:paraId="289928DB"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16C118A7" w14:textId="77777777" w:rsidR="009830DF" w:rsidRPr="00F07148" w:rsidRDefault="009830DF" w:rsidP="009830DF">
            <w:pPr>
              <w:jc w:val="center"/>
              <w:rPr>
                <w:rFonts w:ascii="Arial" w:hAnsi="Arial" w:cs="Arial"/>
                <w:sz w:val="22"/>
                <w:szCs w:val="22"/>
              </w:rPr>
            </w:pPr>
          </w:p>
        </w:tc>
      </w:tr>
      <w:tr w:rsidR="009830DF" w:rsidRPr="00F07148" w14:paraId="20D581EC" w14:textId="77777777" w:rsidTr="009830DF">
        <w:trPr>
          <w:trHeight w:val="42"/>
          <w:jc w:val="center"/>
        </w:trPr>
        <w:tc>
          <w:tcPr>
            <w:tcW w:w="1306" w:type="pct"/>
            <w:shd w:val="clear" w:color="auto" w:fill="auto"/>
          </w:tcPr>
          <w:p w14:paraId="65608AFE" w14:textId="77777777" w:rsidR="009830DF" w:rsidRPr="00F07148" w:rsidRDefault="009830DF" w:rsidP="009830DF">
            <w:pPr>
              <w:rPr>
                <w:rFonts w:ascii="Arial" w:hAnsi="Arial" w:cs="Arial"/>
                <w:sz w:val="22"/>
                <w:szCs w:val="22"/>
              </w:rPr>
            </w:pPr>
            <w:r w:rsidRPr="00F07148">
              <w:rPr>
                <w:rFonts w:ascii="Arial" w:hAnsi="Arial" w:cs="Arial"/>
                <w:sz w:val="22"/>
                <w:szCs w:val="22"/>
              </w:rPr>
              <w:t>1.5 Informe final</w:t>
            </w:r>
          </w:p>
        </w:tc>
        <w:tc>
          <w:tcPr>
            <w:tcW w:w="126" w:type="pct"/>
            <w:shd w:val="clear" w:color="auto" w:fill="FFFFFF" w:themeFill="background1"/>
          </w:tcPr>
          <w:p w14:paraId="43C1143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130F83D"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EB024D6"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3681F611"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2C9B93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FD3B1BF"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756D7C2"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59A0128E"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CF4ACC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19503F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CC5107D" w14:textId="4E44E6AD"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3F166061"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87C4DC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3C13572"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26" w:type="pct"/>
            <w:shd w:val="clear" w:color="auto" w:fill="FFFFFF" w:themeFill="background1"/>
          </w:tcPr>
          <w:p w14:paraId="162C21F2"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361EF7FD"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D1C6BC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6601E2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0712B49" w14:textId="77777777" w:rsidR="009830DF" w:rsidRPr="00F07148" w:rsidRDefault="009830DF" w:rsidP="009830DF">
            <w:pPr>
              <w:jc w:val="center"/>
              <w:rPr>
                <w:rFonts w:ascii="Arial" w:hAnsi="Arial" w:cs="Arial"/>
                <w:sz w:val="22"/>
                <w:szCs w:val="22"/>
              </w:rPr>
            </w:pPr>
          </w:p>
        </w:tc>
        <w:tc>
          <w:tcPr>
            <w:tcW w:w="130" w:type="pct"/>
            <w:tcBorders>
              <w:bottom w:val="single" w:sz="4" w:space="0" w:color="000000"/>
            </w:tcBorders>
            <w:shd w:val="clear" w:color="auto" w:fill="FFFFFF" w:themeFill="background1"/>
          </w:tcPr>
          <w:p w14:paraId="2096720D" w14:textId="77777777" w:rsidR="009830DF" w:rsidRPr="00F07148" w:rsidRDefault="009830DF" w:rsidP="009830DF">
            <w:pPr>
              <w:jc w:val="center"/>
              <w:rPr>
                <w:rFonts w:ascii="Arial" w:hAnsi="Arial" w:cs="Arial"/>
                <w:sz w:val="22"/>
                <w:szCs w:val="22"/>
              </w:rPr>
            </w:pPr>
          </w:p>
        </w:tc>
        <w:tc>
          <w:tcPr>
            <w:tcW w:w="585" w:type="pct"/>
            <w:vMerge/>
            <w:shd w:val="clear" w:color="auto" w:fill="auto"/>
          </w:tcPr>
          <w:p w14:paraId="46A23118"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57422D6D" w14:textId="77777777" w:rsidR="009830DF" w:rsidRPr="00F07148" w:rsidRDefault="009830DF" w:rsidP="009830DF">
            <w:pPr>
              <w:jc w:val="center"/>
              <w:rPr>
                <w:rFonts w:ascii="Arial" w:hAnsi="Arial" w:cs="Arial"/>
                <w:sz w:val="22"/>
                <w:szCs w:val="22"/>
              </w:rPr>
            </w:pPr>
          </w:p>
        </w:tc>
      </w:tr>
      <w:tr w:rsidR="009830DF" w:rsidRPr="00F07148" w14:paraId="44D96053" w14:textId="77777777" w:rsidTr="003178F6">
        <w:trPr>
          <w:trHeight w:val="42"/>
          <w:jc w:val="center"/>
        </w:trPr>
        <w:tc>
          <w:tcPr>
            <w:tcW w:w="5000" w:type="pct"/>
            <w:gridSpan w:val="23"/>
            <w:shd w:val="clear" w:color="auto" w:fill="D9D9D9"/>
          </w:tcPr>
          <w:p w14:paraId="39E5ED9D" w14:textId="77777777" w:rsidR="009830DF" w:rsidRPr="00F07148" w:rsidRDefault="009830DF" w:rsidP="009830DF">
            <w:pPr>
              <w:jc w:val="center"/>
              <w:rPr>
                <w:rFonts w:ascii="Arial" w:hAnsi="Arial" w:cs="Arial"/>
                <w:b/>
                <w:sz w:val="22"/>
                <w:szCs w:val="22"/>
              </w:rPr>
            </w:pPr>
            <w:r w:rsidRPr="00F07148">
              <w:rPr>
                <w:rFonts w:ascii="Arial" w:hAnsi="Arial" w:cs="Arial"/>
                <w:b/>
                <w:sz w:val="22"/>
                <w:szCs w:val="22"/>
              </w:rPr>
              <w:t>Evaluación Final (antes y después)</w:t>
            </w:r>
          </w:p>
        </w:tc>
      </w:tr>
      <w:tr w:rsidR="009830DF" w:rsidRPr="0092592E" w14:paraId="2CF1D634" w14:textId="77777777" w:rsidTr="009830DF">
        <w:trPr>
          <w:trHeight w:val="42"/>
          <w:jc w:val="center"/>
        </w:trPr>
        <w:tc>
          <w:tcPr>
            <w:tcW w:w="1306" w:type="pct"/>
            <w:shd w:val="clear" w:color="auto" w:fill="auto"/>
          </w:tcPr>
          <w:p w14:paraId="62512425" w14:textId="77777777" w:rsidR="009830DF" w:rsidRPr="00F07148" w:rsidRDefault="009830DF" w:rsidP="009830DF">
            <w:pPr>
              <w:rPr>
                <w:rFonts w:ascii="Arial" w:hAnsi="Arial" w:cs="Arial"/>
                <w:sz w:val="22"/>
                <w:szCs w:val="22"/>
              </w:rPr>
            </w:pPr>
            <w:r w:rsidRPr="00F07148">
              <w:rPr>
                <w:rFonts w:ascii="Arial" w:hAnsi="Arial" w:cs="Arial"/>
                <w:sz w:val="22"/>
                <w:szCs w:val="22"/>
              </w:rPr>
              <w:t xml:space="preserve">2.1 Contratación </w:t>
            </w:r>
          </w:p>
        </w:tc>
        <w:tc>
          <w:tcPr>
            <w:tcW w:w="126" w:type="pct"/>
            <w:shd w:val="clear" w:color="auto" w:fill="FFFFFF" w:themeFill="background1"/>
          </w:tcPr>
          <w:p w14:paraId="5DE4910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49CC7D5"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DAB0DBF" w14:textId="77777777" w:rsidR="009830DF" w:rsidRPr="00F07148" w:rsidRDefault="009830DF" w:rsidP="009830DF">
            <w:pPr>
              <w:jc w:val="center"/>
              <w:rPr>
                <w:rFonts w:ascii="Arial" w:hAnsi="Arial" w:cs="Arial"/>
                <w:sz w:val="22"/>
                <w:szCs w:val="22"/>
              </w:rPr>
            </w:pPr>
          </w:p>
        </w:tc>
        <w:tc>
          <w:tcPr>
            <w:tcW w:w="128" w:type="pct"/>
            <w:tcBorders>
              <w:bottom w:val="single" w:sz="4" w:space="0" w:color="000000"/>
            </w:tcBorders>
            <w:shd w:val="clear" w:color="auto" w:fill="FFFFFF" w:themeFill="background1"/>
          </w:tcPr>
          <w:p w14:paraId="163B2A49"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6D1FA73"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081F600"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4C75151"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2D8758E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C69A261"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B8739A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DBABFE3"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10603E9C"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74EA3A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EE9850C"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FA22AD3"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6B51B81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910499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0E3C374" w14:textId="77777777" w:rsidR="009830DF" w:rsidRPr="00F07148" w:rsidRDefault="009830DF" w:rsidP="009830DF">
            <w:pPr>
              <w:rPr>
                <w:rFonts w:ascii="Arial" w:hAnsi="Arial" w:cs="Arial"/>
                <w:sz w:val="22"/>
                <w:szCs w:val="22"/>
              </w:rPr>
            </w:pPr>
            <w:r w:rsidRPr="00F07148">
              <w:rPr>
                <w:rFonts w:ascii="Arial" w:hAnsi="Arial" w:cs="Arial"/>
                <w:sz w:val="22"/>
                <w:szCs w:val="22"/>
              </w:rPr>
              <w:t>X</w:t>
            </w:r>
          </w:p>
        </w:tc>
        <w:tc>
          <w:tcPr>
            <w:tcW w:w="126" w:type="pct"/>
            <w:shd w:val="clear" w:color="auto" w:fill="FFFFFF" w:themeFill="background1"/>
          </w:tcPr>
          <w:p w14:paraId="7CCE094F" w14:textId="77777777" w:rsidR="009830DF" w:rsidRPr="00F07148" w:rsidRDefault="009830DF" w:rsidP="009830DF">
            <w:pPr>
              <w:jc w:val="center"/>
              <w:rPr>
                <w:rFonts w:ascii="Arial" w:hAnsi="Arial" w:cs="Arial"/>
                <w:sz w:val="22"/>
                <w:szCs w:val="22"/>
              </w:rPr>
            </w:pPr>
          </w:p>
        </w:tc>
        <w:tc>
          <w:tcPr>
            <w:tcW w:w="130" w:type="pct"/>
            <w:shd w:val="clear" w:color="auto" w:fill="FFFFFF" w:themeFill="background1"/>
          </w:tcPr>
          <w:p w14:paraId="0748298B" w14:textId="77777777" w:rsidR="009830DF" w:rsidRPr="00F07148" w:rsidRDefault="009830DF" w:rsidP="009830DF">
            <w:pPr>
              <w:jc w:val="center"/>
              <w:rPr>
                <w:rFonts w:ascii="Arial" w:hAnsi="Arial" w:cs="Arial"/>
                <w:sz w:val="22"/>
                <w:szCs w:val="22"/>
              </w:rPr>
            </w:pPr>
          </w:p>
        </w:tc>
        <w:tc>
          <w:tcPr>
            <w:tcW w:w="585" w:type="pct"/>
            <w:vMerge w:val="restart"/>
            <w:shd w:val="clear" w:color="auto" w:fill="auto"/>
          </w:tcPr>
          <w:p w14:paraId="766E6720"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U</w:t>
            </w:r>
            <w:r>
              <w:rPr>
                <w:rFonts w:ascii="Arial" w:hAnsi="Arial" w:cs="Arial"/>
                <w:sz w:val="22"/>
                <w:szCs w:val="22"/>
              </w:rPr>
              <w:t>G</w:t>
            </w:r>
            <w:r w:rsidRPr="00F07148">
              <w:rPr>
                <w:rFonts w:ascii="Arial" w:hAnsi="Arial" w:cs="Arial"/>
                <w:sz w:val="22"/>
                <w:szCs w:val="22"/>
              </w:rPr>
              <w:t>P</w:t>
            </w:r>
            <w:r>
              <w:rPr>
                <w:rFonts w:ascii="Arial" w:hAnsi="Arial" w:cs="Arial"/>
                <w:sz w:val="22"/>
                <w:szCs w:val="22"/>
              </w:rPr>
              <w:t xml:space="preserve"> </w:t>
            </w:r>
            <w:r>
              <w:rPr>
                <w:rFonts w:cs="Arial"/>
                <w:szCs w:val="22"/>
              </w:rPr>
              <w:t>MEF</w:t>
            </w:r>
          </w:p>
        </w:tc>
        <w:tc>
          <w:tcPr>
            <w:tcW w:w="574" w:type="pct"/>
            <w:vMerge w:val="restart"/>
            <w:shd w:val="clear" w:color="auto" w:fill="auto"/>
            <w:vAlign w:val="center"/>
          </w:tcPr>
          <w:p w14:paraId="04772838" w14:textId="77777777" w:rsidR="009830DF" w:rsidRPr="0092592E" w:rsidRDefault="009830DF" w:rsidP="009830DF">
            <w:pPr>
              <w:jc w:val="center"/>
              <w:rPr>
                <w:rFonts w:ascii="Arial" w:hAnsi="Arial" w:cs="Arial"/>
                <w:sz w:val="22"/>
                <w:szCs w:val="22"/>
                <w:lang w:val="en-US"/>
              </w:rPr>
            </w:pPr>
            <w:r w:rsidRPr="0092592E">
              <w:rPr>
                <w:rFonts w:ascii="Arial" w:hAnsi="Arial" w:cs="Arial"/>
                <w:sz w:val="22"/>
                <w:szCs w:val="22"/>
                <w:lang w:val="en-US"/>
              </w:rPr>
              <w:t>E</w:t>
            </w:r>
            <w:r w:rsidRPr="0092592E">
              <w:rPr>
                <w:rFonts w:cs="Arial"/>
                <w:szCs w:val="22"/>
                <w:lang w:val="en-US"/>
              </w:rPr>
              <w:t>C</w:t>
            </w:r>
            <w:r w:rsidRPr="0092592E">
              <w:rPr>
                <w:rFonts w:ascii="Arial" w:hAnsi="Arial" w:cs="Arial"/>
                <w:sz w:val="22"/>
                <w:szCs w:val="22"/>
                <w:lang w:val="en-US"/>
              </w:rPr>
              <w:t>-L1230</w:t>
            </w:r>
          </w:p>
          <w:p w14:paraId="6A4EADE7" w14:textId="77777777" w:rsidR="009830DF" w:rsidRPr="0092592E" w:rsidRDefault="009830DF" w:rsidP="009830DF">
            <w:pPr>
              <w:jc w:val="center"/>
              <w:rPr>
                <w:rFonts w:ascii="Arial" w:hAnsi="Arial" w:cs="Arial"/>
                <w:sz w:val="22"/>
                <w:szCs w:val="22"/>
                <w:lang w:val="en-US"/>
              </w:rPr>
            </w:pPr>
            <w:r w:rsidRPr="0092592E">
              <w:rPr>
                <w:rFonts w:ascii="Arial" w:hAnsi="Arial" w:cs="Arial"/>
                <w:sz w:val="22"/>
                <w:szCs w:val="22"/>
                <w:lang w:val="en-US"/>
              </w:rPr>
              <w:t>US$</w:t>
            </w:r>
            <w:r>
              <w:rPr>
                <w:rFonts w:ascii="Arial" w:hAnsi="Arial" w:cs="Arial"/>
                <w:sz w:val="22"/>
                <w:szCs w:val="22"/>
                <w:lang w:val="en-US"/>
              </w:rPr>
              <w:t>3</w:t>
            </w:r>
            <w:r w:rsidRPr="0092592E">
              <w:rPr>
                <w:rFonts w:ascii="Arial" w:hAnsi="Arial" w:cs="Arial"/>
                <w:sz w:val="22"/>
                <w:szCs w:val="22"/>
                <w:lang w:val="en-US"/>
              </w:rPr>
              <w:t>0,000</w:t>
            </w:r>
          </w:p>
          <w:p w14:paraId="677274A5" w14:textId="77777777" w:rsidR="009830DF" w:rsidRPr="0092592E" w:rsidRDefault="009830DF" w:rsidP="009830DF">
            <w:pPr>
              <w:jc w:val="center"/>
              <w:rPr>
                <w:rFonts w:ascii="Arial" w:hAnsi="Arial" w:cs="Arial"/>
                <w:sz w:val="22"/>
                <w:szCs w:val="22"/>
                <w:lang w:val="en-US"/>
              </w:rPr>
            </w:pPr>
          </w:p>
        </w:tc>
      </w:tr>
      <w:tr w:rsidR="009830DF" w:rsidRPr="00F07148" w14:paraId="7482D57F" w14:textId="77777777" w:rsidTr="009830DF">
        <w:trPr>
          <w:trHeight w:val="233"/>
          <w:jc w:val="center"/>
        </w:trPr>
        <w:tc>
          <w:tcPr>
            <w:tcW w:w="1306" w:type="pct"/>
            <w:shd w:val="clear" w:color="auto" w:fill="auto"/>
          </w:tcPr>
          <w:p w14:paraId="54B350D2" w14:textId="77777777" w:rsidR="009830DF" w:rsidRPr="00F07148" w:rsidRDefault="009830DF" w:rsidP="009830DF">
            <w:pPr>
              <w:rPr>
                <w:rFonts w:ascii="Arial" w:hAnsi="Arial" w:cs="Arial"/>
                <w:sz w:val="22"/>
                <w:szCs w:val="22"/>
              </w:rPr>
            </w:pPr>
            <w:r w:rsidRPr="00F07148">
              <w:rPr>
                <w:rFonts w:ascii="Arial" w:hAnsi="Arial" w:cs="Arial"/>
                <w:sz w:val="22"/>
                <w:szCs w:val="22"/>
              </w:rPr>
              <w:t xml:space="preserve">2.2 Recolección de datos </w:t>
            </w:r>
          </w:p>
        </w:tc>
        <w:tc>
          <w:tcPr>
            <w:tcW w:w="126" w:type="pct"/>
            <w:shd w:val="clear" w:color="auto" w:fill="FFFFFF" w:themeFill="background1"/>
          </w:tcPr>
          <w:p w14:paraId="7E30708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35944D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2B260F1"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003DD4EC"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F1E0D4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EEFD800"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23E483F"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5A66875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A6297D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367729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2A3C4C6"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6FC0C96D"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1FC513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7C44CC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0C21EB3"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5220798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2E38C0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E7FF42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DC5A566"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30" w:type="pct"/>
            <w:shd w:val="clear" w:color="auto" w:fill="FFFFFF" w:themeFill="background1"/>
          </w:tcPr>
          <w:p w14:paraId="22672D39" w14:textId="77777777" w:rsidR="009830DF" w:rsidRPr="00F07148" w:rsidRDefault="009830DF" w:rsidP="009830DF">
            <w:pPr>
              <w:jc w:val="center"/>
              <w:rPr>
                <w:rFonts w:ascii="Arial" w:hAnsi="Arial" w:cs="Arial"/>
                <w:sz w:val="22"/>
                <w:szCs w:val="22"/>
              </w:rPr>
            </w:pPr>
          </w:p>
        </w:tc>
        <w:tc>
          <w:tcPr>
            <w:tcW w:w="585" w:type="pct"/>
            <w:vMerge/>
            <w:shd w:val="clear" w:color="auto" w:fill="auto"/>
          </w:tcPr>
          <w:p w14:paraId="6B3E9E39"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5C48EB97" w14:textId="77777777" w:rsidR="009830DF" w:rsidRPr="00F07148" w:rsidRDefault="009830DF" w:rsidP="009830DF">
            <w:pPr>
              <w:jc w:val="center"/>
              <w:rPr>
                <w:rFonts w:ascii="Arial" w:hAnsi="Arial" w:cs="Arial"/>
                <w:sz w:val="22"/>
                <w:szCs w:val="22"/>
              </w:rPr>
            </w:pPr>
          </w:p>
        </w:tc>
      </w:tr>
      <w:tr w:rsidR="009830DF" w:rsidRPr="00F07148" w14:paraId="119CCDA2" w14:textId="77777777" w:rsidTr="009830DF">
        <w:trPr>
          <w:trHeight w:val="42"/>
          <w:jc w:val="center"/>
        </w:trPr>
        <w:tc>
          <w:tcPr>
            <w:tcW w:w="1306" w:type="pct"/>
            <w:shd w:val="clear" w:color="auto" w:fill="auto"/>
          </w:tcPr>
          <w:p w14:paraId="5A455A94" w14:textId="77777777" w:rsidR="009830DF" w:rsidRPr="00F07148" w:rsidRDefault="009830DF" w:rsidP="009830DF">
            <w:pPr>
              <w:rPr>
                <w:rFonts w:ascii="Arial" w:hAnsi="Arial" w:cs="Arial"/>
                <w:sz w:val="22"/>
                <w:szCs w:val="22"/>
              </w:rPr>
            </w:pPr>
            <w:r w:rsidRPr="00F07148">
              <w:rPr>
                <w:rFonts w:ascii="Arial" w:hAnsi="Arial" w:cs="Arial"/>
                <w:sz w:val="22"/>
                <w:szCs w:val="22"/>
              </w:rPr>
              <w:t>2.3 Análisis de datos</w:t>
            </w:r>
          </w:p>
        </w:tc>
        <w:tc>
          <w:tcPr>
            <w:tcW w:w="126" w:type="pct"/>
            <w:shd w:val="clear" w:color="auto" w:fill="FFFFFF" w:themeFill="background1"/>
          </w:tcPr>
          <w:p w14:paraId="31B0B9E8"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63D8C076"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0D5C5E24" w14:textId="77777777" w:rsidR="009830DF" w:rsidRPr="00F07148" w:rsidRDefault="009830DF" w:rsidP="009830DF">
            <w:pPr>
              <w:spacing w:line="360" w:lineRule="auto"/>
              <w:rPr>
                <w:rFonts w:ascii="Arial" w:hAnsi="Arial" w:cs="Arial"/>
                <w:sz w:val="22"/>
                <w:szCs w:val="22"/>
              </w:rPr>
            </w:pPr>
          </w:p>
        </w:tc>
        <w:tc>
          <w:tcPr>
            <w:tcW w:w="128" w:type="pct"/>
            <w:shd w:val="clear" w:color="auto" w:fill="FFFFFF" w:themeFill="background1"/>
          </w:tcPr>
          <w:p w14:paraId="2B943471"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6FAC90B7"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4A38A920"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7ABD1926" w14:textId="77777777" w:rsidR="009830DF" w:rsidRPr="00F07148" w:rsidRDefault="009830DF" w:rsidP="009830DF">
            <w:pPr>
              <w:spacing w:line="360" w:lineRule="auto"/>
              <w:rPr>
                <w:rFonts w:ascii="Arial" w:hAnsi="Arial" w:cs="Arial"/>
                <w:sz w:val="22"/>
                <w:szCs w:val="22"/>
              </w:rPr>
            </w:pPr>
          </w:p>
        </w:tc>
        <w:tc>
          <w:tcPr>
            <w:tcW w:w="129" w:type="pct"/>
            <w:shd w:val="clear" w:color="auto" w:fill="FFFFFF" w:themeFill="background1"/>
          </w:tcPr>
          <w:p w14:paraId="437AAF8E" w14:textId="77777777" w:rsidR="009830DF" w:rsidRPr="00F07148" w:rsidRDefault="009830DF" w:rsidP="009830DF">
            <w:pPr>
              <w:spacing w:line="360" w:lineRule="auto"/>
              <w:rPr>
                <w:rFonts w:ascii="Arial" w:hAnsi="Arial" w:cs="Arial"/>
                <w:sz w:val="22"/>
                <w:szCs w:val="22"/>
              </w:rPr>
            </w:pPr>
          </w:p>
        </w:tc>
        <w:tc>
          <w:tcPr>
            <w:tcW w:w="126" w:type="pct"/>
            <w:tcBorders>
              <w:bottom w:val="single" w:sz="4" w:space="0" w:color="000000"/>
            </w:tcBorders>
            <w:shd w:val="clear" w:color="auto" w:fill="FFFFFF" w:themeFill="background1"/>
          </w:tcPr>
          <w:p w14:paraId="54ADB207" w14:textId="77777777" w:rsidR="009830DF" w:rsidRPr="00F07148" w:rsidRDefault="009830DF" w:rsidP="009830DF">
            <w:pPr>
              <w:spacing w:line="360" w:lineRule="auto"/>
              <w:rPr>
                <w:rFonts w:ascii="Arial" w:hAnsi="Arial" w:cs="Arial"/>
                <w:sz w:val="22"/>
                <w:szCs w:val="22"/>
              </w:rPr>
            </w:pPr>
          </w:p>
        </w:tc>
        <w:tc>
          <w:tcPr>
            <w:tcW w:w="126" w:type="pct"/>
            <w:tcBorders>
              <w:bottom w:val="single" w:sz="4" w:space="0" w:color="000000"/>
            </w:tcBorders>
            <w:shd w:val="clear" w:color="auto" w:fill="FFFFFF" w:themeFill="background1"/>
          </w:tcPr>
          <w:p w14:paraId="26938F69"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05F172F5" w14:textId="77777777" w:rsidR="009830DF" w:rsidRPr="00F07148" w:rsidRDefault="009830DF" w:rsidP="009830DF">
            <w:pPr>
              <w:spacing w:line="360" w:lineRule="auto"/>
              <w:rPr>
                <w:rFonts w:ascii="Arial" w:hAnsi="Arial" w:cs="Arial"/>
                <w:sz w:val="22"/>
                <w:szCs w:val="22"/>
              </w:rPr>
            </w:pPr>
          </w:p>
        </w:tc>
        <w:tc>
          <w:tcPr>
            <w:tcW w:w="129" w:type="pct"/>
            <w:shd w:val="clear" w:color="auto" w:fill="FFFFFF" w:themeFill="background1"/>
          </w:tcPr>
          <w:p w14:paraId="1AD3E33E"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4DC18AE1"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14F9ACE9"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496B31F2" w14:textId="77777777" w:rsidR="009830DF" w:rsidRPr="00F07148" w:rsidRDefault="009830DF" w:rsidP="009830DF">
            <w:pPr>
              <w:spacing w:line="360" w:lineRule="auto"/>
              <w:rPr>
                <w:rFonts w:ascii="Arial" w:hAnsi="Arial" w:cs="Arial"/>
                <w:sz w:val="22"/>
                <w:szCs w:val="22"/>
              </w:rPr>
            </w:pPr>
          </w:p>
        </w:tc>
        <w:tc>
          <w:tcPr>
            <w:tcW w:w="129" w:type="pct"/>
            <w:shd w:val="clear" w:color="auto" w:fill="FFFFFF" w:themeFill="background1"/>
          </w:tcPr>
          <w:p w14:paraId="3067FFCF"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20CD7B72" w14:textId="77777777" w:rsidR="009830DF" w:rsidRPr="00F07148" w:rsidRDefault="009830DF" w:rsidP="009830DF">
            <w:pPr>
              <w:spacing w:line="360" w:lineRule="auto"/>
              <w:rPr>
                <w:rFonts w:ascii="Arial" w:hAnsi="Arial" w:cs="Arial"/>
                <w:sz w:val="22"/>
                <w:szCs w:val="22"/>
              </w:rPr>
            </w:pPr>
          </w:p>
        </w:tc>
        <w:tc>
          <w:tcPr>
            <w:tcW w:w="126" w:type="pct"/>
            <w:shd w:val="clear" w:color="auto" w:fill="FFFFFF" w:themeFill="background1"/>
          </w:tcPr>
          <w:p w14:paraId="060596B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F72A259"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30" w:type="pct"/>
            <w:shd w:val="clear" w:color="auto" w:fill="FFFFFF" w:themeFill="background1"/>
          </w:tcPr>
          <w:p w14:paraId="0BCB03F5" w14:textId="77777777" w:rsidR="009830DF" w:rsidRPr="00F07148" w:rsidRDefault="009830DF" w:rsidP="009830DF">
            <w:pPr>
              <w:jc w:val="center"/>
              <w:rPr>
                <w:rFonts w:ascii="Arial" w:hAnsi="Arial" w:cs="Arial"/>
                <w:sz w:val="22"/>
                <w:szCs w:val="22"/>
              </w:rPr>
            </w:pPr>
          </w:p>
        </w:tc>
        <w:tc>
          <w:tcPr>
            <w:tcW w:w="585" w:type="pct"/>
            <w:vMerge/>
            <w:shd w:val="clear" w:color="auto" w:fill="auto"/>
          </w:tcPr>
          <w:p w14:paraId="06637665"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30C1B07F" w14:textId="77777777" w:rsidR="009830DF" w:rsidRPr="00F07148" w:rsidRDefault="009830DF" w:rsidP="009830DF">
            <w:pPr>
              <w:jc w:val="center"/>
              <w:rPr>
                <w:rFonts w:ascii="Arial" w:hAnsi="Arial" w:cs="Arial"/>
                <w:sz w:val="22"/>
                <w:szCs w:val="22"/>
              </w:rPr>
            </w:pPr>
          </w:p>
        </w:tc>
      </w:tr>
      <w:tr w:rsidR="009830DF" w:rsidRPr="00F07148" w14:paraId="4621A445" w14:textId="77777777" w:rsidTr="009830DF">
        <w:trPr>
          <w:trHeight w:val="42"/>
          <w:jc w:val="center"/>
        </w:trPr>
        <w:tc>
          <w:tcPr>
            <w:tcW w:w="1306" w:type="pct"/>
            <w:shd w:val="clear" w:color="auto" w:fill="auto"/>
          </w:tcPr>
          <w:p w14:paraId="47897CFE" w14:textId="77777777" w:rsidR="009830DF" w:rsidRPr="00F07148" w:rsidRDefault="009830DF" w:rsidP="009830DF">
            <w:pPr>
              <w:rPr>
                <w:rFonts w:ascii="Arial" w:hAnsi="Arial" w:cs="Arial"/>
                <w:sz w:val="22"/>
                <w:szCs w:val="22"/>
              </w:rPr>
            </w:pPr>
            <w:r w:rsidRPr="00F07148">
              <w:rPr>
                <w:rFonts w:ascii="Arial" w:hAnsi="Arial" w:cs="Arial"/>
                <w:sz w:val="22"/>
                <w:szCs w:val="22"/>
              </w:rPr>
              <w:t>2.4 Informe intermedio</w:t>
            </w:r>
          </w:p>
        </w:tc>
        <w:tc>
          <w:tcPr>
            <w:tcW w:w="126" w:type="pct"/>
            <w:shd w:val="clear" w:color="auto" w:fill="FFFFFF" w:themeFill="background1"/>
          </w:tcPr>
          <w:p w14:paraId="008CFE8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C0C79B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5A68666"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207ED45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CA4ECE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E21A8A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C4FA167"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65EFAFA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7318AB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2A305B8"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31F0DA7"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195BA72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C28215D"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A94CE5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9BCCCA1"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7B02FAF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C63356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5041ECF"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A1ED11A" w14:textId="77777777" w:rsidR="009830DF" w:rsidRPr="00F07148" w:rsidRDefault="009830DF" w:rsidP="009830DF">
            <w:pPr>
              <w:jc w:val="center"/>
              <w:rPr>
                <w:rFonts w:ascii="Arial" w:hAnsi="Arial" w:cs="Arial"/>
                <w:sz w:val="22"/>
                <w:szCs w:val="22"/>
              </w:rPr>
            </w:pPr>
          </w:p>
        </w:tc>
        <w:tc>
          <w:tcPr>
            <w:tcW w:w="130" w:type="pct"/>
            <w:shd w:val="clear" w:color="auto" w:fill="FFFFFF" w:themeFill="background1"/>
          </w:tcPr>
          <w:p w14:paraId="1B48AD7C"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585" w:type="pct"/>
            <w:vMerge/>
            <w:shd w:val="clear" w:color="auto" w:fill="auto"/>
          </w:tcPr>
          <w:p w14:paraId="4E343C1F"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44F35571" w14:textId="77777777" w:rsidR="009830DF" w:rsidRPr="00F07148" w:rsidRDefault="009830DF" w:rsidP="009830DF">
            <w:pPr>
              <w:jc w:val="center"/>
              <w:rPr>
                <w:rFonts w:ascii="Arial" w:hAnsi="Arial" w:cs="Arial"/>
                <w:sz w:val="22"/>
                <w:szCs w:val="22"/>
              </w:rPr>
            </w:pPr>
          </w:p>
        </w:tc>
      </w:tr>
      <w:tr w:rsidR="009830DF" w:rsidRPr="00F07148" w14:paraId="602E10CF" w14:textId="77777777" w:rsidTr="009830DF">
        <w:trPr>
          <w:trHeight w:val="60"/>
          <w:jc w:val="center"/>
        </w:trPr>
        <w:tc>
          <w:tcPr>
            <w:tcW w:w="1306" w:type="pct"/>
            <w:tcBorders>
              <w:bottom w:val="single" w:sz="4" w:space="0" w:color="000000"/>
            </w:tcBorders>
            <w:shd w:val="clear" w:color="auto" w:fill="auto"/>
          </w:tcPr>
          <w:p w14:paraId="13A7CB34" w14:textId="77777777" w:rsidR="009830DF" w:rsidRPr="00F07148" w:rsidRDefault="009830DF" w:rsidP="009830DF">
            <w:pPr>
              <w:rPr>
                <w:rFonts w:ascii="Arial" w:hAnsi="Arial" w:cs="Arial"/>
                <w:sz w:val="22"/>
                <w:szCs w:val="22"/>
              </w:rPr>
            </w:pPr>
            <w:r w:rsidRPr="00F07148">
              <w:rPr>
                <w:rFonts w:ascii="Arial" w:hAnsi="Arial" w:cs="Arial"/>
                <w:sz w:val="22"/>
                <w:szCs w:val="22"/>
              </w:rPr>
              <w:t>2.5 Informe final</w:t>
            </w:r>
          </w:p>
        </w:tc>
        <w:tc>
          <w:tcPr>
            <w:tcW w:w="126" w:type="pct"/>
            <w:tcBorders>
              <w:bottom w:val="single" w:sz="4" w:space="0" w:color="000000"/>
            </w:tcBorders>
            <w:shd w:val="clear" w:color="auto" w:fill="FFFFFF" w:themeFill="background1"/>
          </w:tcPr>
          <w:p w14:paraId="272B3F17"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1202DD9"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A8BA52B" w14:textId="77777777" w:rsidR="009830DF" w:rsidRPr="00F07148" w:rsidRDefault="009830DF" w:rsidP="009830DF">
            <w:pPr>
              <w:jc w:val="center"/>
              <w:rPr>
                <w:rFonts w:ascii="Arial" w:hAnsi="Arial" w:cs="Arial"/>
                <w:sz w:val="22"/>
                <w:szCs w:val="22"/>
              </w:rPr>
            </w:pPr>
          </w:p>
        </w:tc>
        <w:tc>
          <w:tcPr>
            <w:tcW w:w="128" w:type="pct"/>
            <w:tcBorders>
              <w:bottom w:val="single" w:sz="4" w:space="0" w:color="000000"/>
            </w:tcBorders>
            <w:shd w:val="clear" w:color="auto" w:fill="FFFFFF" w:themeFill="background1"/>
          </w:tcPr>
          <w:p w14:paraId="2A4C131A"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38593ED"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688CFE0"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99BA9F9"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63D4C159"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40A51F7"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AF75A61"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E531994"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2508EA2E"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20CAF04"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BA31129"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9D60A2A"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0350D6E9"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F516077"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FEE9B6E"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FCDD8DF" w14:textId="77777777" w:rsidR="009830DF" w:rsidRPr="00F07148" w:rsidRDefault="009830DF" w:rsidP="009830DF">
            <w:pPr>
              <w:jc w:val="center"/>
              <w:rPr>
                <w:rFonts w:ascii="Arial" w:hAnsi="Arial" w:cs="Arial"/>
                <w:sz w:val="22"/>
                <w:szCs w:val="22"/>
              </w:rPr>
            </w:pPr>
          </w:p>
        </w:tc>
        <w:tc>
          <w:tcPr>
            <w:tcW w:w="130" w:type="pct"/>
            <w:tcBorders>
              <w:bottom w:val="single" w:sz="4" w:space="0" w:color="000000"/>
            </w:tcBorders>
            <w:shd w:val="clear" w:color="auto" w:fill="FFFFFF" w:themeFill="background1"/>
          </w:tcPr>
          <w:p w14:paraId="1705E46A"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585" w:type="pct"/>
            <w:vMerge/>
            <w:tcBorders>
              <w:bottom w:val="single" w:sz="4" w:space="0" w:color="000000"/>
            </w:tcBorders>
            <w:shd w:val="clear" w:color="auto" w:fill="auto"/>
          </w:tcPr>
          <w:p w14:paraId="581884A8" w14:textId="77777777" w:rsidR="009830DF" w:rsidRPr="00F07148" w:rsidRDefault="009830DF" w:rsidP="009830DF">
            <w:pPr>
              <w:jc w:val="center"/>
              <w:rPr>
                <w:rFonts w:ascii="Arial" w:hAnsi="Arial" w:cs="Arial"/>
                <w:sz w:val="22"/>
                <w:szCs w:val="22"/>
              </w:rPr>
            </w:pPr>
          </w:p>
        </w:tc>
        <w:tc>
          <w:tcPr>
            <w:tcW w:w="574" w:type="pct"/>
            <w:vMerge/>
            <w:tcBorders>
              <w:bottom w:val="single" w:sz="4" w:space="0" w:color="000000"/>
            </w:tcBorders>
            <w:shd w:val="clear" w:color="auto" w:fill="auto"/>
            <w:vAlign w:val="center"/>
          </w:tcPr>
          <w:p w14:paraId="3FA60C2E" w14:textId="77777777" w:rsidR="009830DF" w:rsidRPr="00F07148" w:rsidRDefault="009830DF" w:rsidP="009830DF">
            <w:pPr>
              <w:jc w:val="center"/>
              <w:rPr>
                <w:rFonts w:ascii="Arial" w:hAnsi="Arial" w:cs="Arial"/>
                <w:sz w:val="22"/>
                <w:szCs w:val="22"/>
              </w:rPr>
            </w:pPr>
          </w:p>
        </w:tc>
      </w:tr>
      <w:tr w:rsidR="00E73667" w:rsidRPr="00F07148" w14:paraId="7412B8CB" w14:textId="77777777" w:rsidTr="0007115A">
        <w:trPr>
          <w:trHeight w:val="60"/>
          <w:jc w:val="center"/>
        </w:trPr>
        <w:tc>
          <w:tcPr>
            <w:tcW w:w="5000" w:type="pct"/>
            <w:gridSpan w:val="23"/>
            <w:tcBorders>
              <w:bottom w:val="single" w:sz="4" w:space="0" w:color="000000"/>
            </w:tcBorders>
            <w:shd w:val="clear" w:color="auto" w:fill="D9D9D9" w:themeFill="background1" w:themeFillShade="D9"/>
          </w:tcPr>
          <w:p w14:paraId="6247B5B5" w14:textId="77777777" w:rsidR="00E73667" w:rsidRPr="00F07148" w:rsidRDefault="006129A0" w:rsidP="0007115A">
            <w:pPr>
              <w:jc w:val="center"/>
              <w:rPr>
                <w:rFonts w:ascii="Arial" w:hAnsi="Arial" w:cs="Arial"/>
                <w:sz w:val="22"/>
                <w:szCs w:val="22"/>
              </w:rPr>
            </w:pPr>
            <w:r>
              <w:rPr>
                <w:rFonts w:ascii="Arial" w:hAnsi="Arial" w:cs="Arial"/>
                <w:b/>
                <w:sz w:val="22"/>
                <w:szCs w:val="22"/>
                <w:lang w:val="es-ES"/>
              </w:rPr>
              <w:t>E</w:t>
            </w:r>
            <w:r w:rsidRPr="006129A0">
              <w:rPr>
                <w:rFonts w:ascii="Arial" w:hAnsi="Arial" w:cs="Arial"/>
                <w:b/>
                <w:sz w:val="22"/>
                <w:szCs w:val="22"/>
                <w:lang w:val="es-ES"/>
              </w:rPr>
              <w:t>valuación expost de valor por dinero de proyectos APP</w:t>
            </w:r>
          </w:p>
        </w:tc>
      </w:tr>
      <w:tr w:rsidR="000020D6" w:rsidRPr="00F07148" w14:paraId="60EF70CB" w14:textId="77777777" w:rsidTr="0007115A">
        <w:trPr>
          <w:trHeight w:val="60"/>
          <w:jc w:val="center"/>
        </w:trPr>
        <w:tc>
          <w:tcPr>
            <w:tcW w:w="1306" w:type="pct"/>
            <w:tcBorders>
              <w:bottom w:val="single" w:sz="4" w:space="0" w:color="000000"/>
            </w:tcBorders>
            <w:shd w:val="clear" w:color="auto" w:fill="auto"/>
          </w:tcPr>
          <w:p w14:paraId="0D482DFF" w14:textId="77777777" w:rsidR="000020D6" w:rsidRPr="00F07148" w:rsidRDefault="000020D6" w:rsidP="000020D6">
            <w:pPr>
              <w:rPr>
                <w:rFonts w:ascii="Arial" w:hAnsi="Arial" w:cs="Arial"/>
                <w:sz w:val="22"/>
                <w:szCs w:val="22"/>
              </w:rPr>
            </w:pPr>
            <w:r w:rsidRPr="00F07148">
              <w:rPr>
                <w:rFonts w:ascii="Arial" w:hAnsi="Arial" w:cs="Arial"/>
                <w:sz w:val="22"/>
                <w:szCs w:val="22"/>
              </w:rPr>
              <w:t>3.1 Contratación</w:t>
            </w:r>
          </w:p>
        </w:tc>
        <w:tc>
          <w:tcPr>
            <w:tcW w:w="126" w:type="pct"/>
            <w:tcBorders>
              <w:bottom w:val="single" w:sz="4" w:space="0" w:color="000000"/>
            </w:tcBorders>
            <w:shd w:val="clear" w:color="auto" w:fill="FFFFFF" w:themeFill="background1"/>
          </w:tcPr>
          <w:p w14:paraId="251958FE"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877DB71"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92A6FB8" w14:textId="77777777" w:rsidR="000020D6" w:rsidRPr="00F07148" w:rsidRDefault="000020D6" w:rsidP="000020D6">
            <w:pPr>
              <w:jc w:val="center"/>
              <w:rPr>
                <w:rFonts w:ascii="Arial" w:hAnsi="Arial" w:cs="Arial"/>
                <w:sz w:val="22"/>
                <w:szCs w:val="22"/>
              </w:rPr>
            </w:pPr>
          </w:p>
        </w:tc>
        <w:tc>
          <w:tcPr>
            <w:tcW w:w="128" w:type="pct"/>
            <w:tcBorders>
              <w:bottom w:val="single" w:sz="4" w:space="0" w:color="000000"/>
            </w:tcBorders>
            <w:shd w:val="clear" w:color="auto" w:fill="FFFFFF" w:themeFill="background1"/>
          </w:tcPr>
          <w:p w14:paraId="3C0CAE60"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D8A6C1F"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262B388"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F8E532E"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0219DF56"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5998EA1"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F018CA8"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97DF587"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5041167B"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C084FBD"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5E7E473"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C33BAB5"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678EB507"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8C3B05F"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6521CC1"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725F5B4" w14:textId="77777777" w:rsidR="000020D6" w:rsidRPr="00F07148" w:rsidRDefault="000020D6" w:rsidP="000020D6">
            <w:pPr>
              <w:jc w:val="center"/>
              <w:rPr>
                <w:rFonts w:ascii="Arial" w:hAnsi="Arial" w:cs="Arial"/>
                <w:sz w:val="22"/>
                <w:szCs w:val="22"/>
              </w:rPr>
            </w:pPr>
            <w:r w:rsidRPr="00F07148">
              <w:rPr>
                <w:rFonts w:ascii="Arial" w:hAnsi="Arial" w:cs="Arial"/>
                <w:sz w:val="22"/>
                <w:szCs w:val="22"/>
              </w:rPr>
              <w:t>X</w:t>
            </w:r>
          </w:p>
        </w:tc>
        <w:tc>
          <w:tcPr>
            <w:tcW w:w="130" w:type="pct"/>
            <w:tcBorders>
              <w:bottom w:val="single" w:sz="4" w:space="0" w:color="000000"/>
            </w:tcBorders>
            <w:shd w:val="clear" w:color="auto" w:fill="FFFFFF" w:themeFill="background1"/>
          </w:tcPr>
          <w:p w14:paraId="564FA8D8" w14:textId="77777777" w:rsidR="000020D6" w:rsidRPr="00F07148" w:rsidRDefault="000020D6" w:rsidP="000020D6">
            <w:pPr>
              <w:jc w:val="center"/>
              <w:rPr>
                <w:rFonts w:ascii="Arial" w:hAnsi="Arial" w:cs="Arial"/>
                <w:sz w:val="22"/>
                <w:szCs w:val="22"/>
              </w:rPr>
            </w:pPr>
          </w:p>
        </w:tc>
        <w:tc>
          <w:tcPr>
            <w:tcW w:w="585" w:type="pct"/>
            <w:vMerge w:val="restart"/>
            <w:shd w:val="clear" w:color="auto" w:fill="auto"/>
          </w:tcPr>
          <w:p w14:paraId="490D57FC" w14:textId="77777777" w:rsidR="000020D6" w:rsidRPr="00F07148" w:rsidRDefault="000020D6" w:rsidP="000020D6">
            <w:pPr>
              <w:jc w:val="center"/>
              <w:rPr>
                <w:rFonts w:ascii="Arial" w:hAnsi="Arial" w:cs="Arial"/>
                <w:sz w:val="22"/>
                <w:szCs w:val="22"/>
              </w:rPr>
            </w:pPr>
            <w:r w:rsidRPr="00F07148">
              <w:rPr>
                <w:rFonts w:ascii="Arial" w:hAnsi="Arial" w:cs="Arial"/>
                <w:sz w:val="22"/>
                <w:szCs w:val="22"/>
              </w:rPr>
              <w:t>U</w:t>
            </w:r>
            <w:r>
              <w:rPr>
                <w:rFonts w:ascii="Arial" w:hAnsi="Arial" w:cs="Arial"/>
                <w:sz w:val="22"/>
                <w:szCs w:val="22"/>
              </w:rPr>
              <w:t>G</w:t>
            </w:r>
            <w:r w:rsidRPr="00F07148">
              <w:rPr>
                <w:rFonts w:ascii="Arial" w:hAnsi="Arial" w:cs="Arial"/>
                <w:sz w:val="22"/>
                <w:szCs w:val="22"/>
              </w:rPr>
              <w:t>P</w:t>
            </w:r>
            <w:r>
              <w:rPr>
                <w:rFonts w:ascii="Arial" w:hAnsi="Arial" w:cs="Arial"/>
                <w:sz w:val="22"/>
                <w:szCs w:val="22"/>
              </w:rPr>
              <w:t xml:space="preserve"> </w:t>
            </w:r>
            <w:r>
              <w:rPr>
                <w:rFonts w:cs="Arial"/>
                <w:szCs w:val="22"/>
              </w:rPr>
              <w:t>MEF</w:t>
            </w:r>
          </w:p>
        </w:tc>
        <w:tc>
          <w:tcPr>
            <w:tcW w:w="574" w:type="pct"/>
            <w:vMerge w:val="restart"/>
            <w:shd w:val="clear" w:color="auto" w:fill="auto"/>
            <w:vAlign w:val="center"/>
          </w:tcPr>
          <w:p w14:paraId="1FF53F82" w14:textId="77777777" w:rsidR="000020D6" w:rsidRPr="0092592E" w:rsidRDefault="000020D6" w:rsidP="000020D6">
            <w:pPr>
              <w:jc w:val="center"/>
              <w:rPr>
                <w:rFonts w:ascii="Arial" w:hAnsi="Arial" w:cs="Arial"/>
                <w:sz w:val="22"/>
                <w:szCs w:val="22"/>
                <w:lang w:val="en-US"/>
              </w:rPr>
            </w:pPr>
            <w:r w:rsidRPr="0092592E">
              <w:rPr>
                <w:rFonts w:ascii="Arial" w:hAnsi="Arial" w:cs="Arial"/>
                <w:sz w:val="22"/>
                <w:szCs w:val="22"/>
                <w:lang w:val="en-US"/>
              </w:rPr>
              <w:t>E</w:t>
            </w:r>
            <w:r w:rsidRPr="0092592E">
              <w:rPr>
                <w:rFonts w:cs="Arial"/>
                <w:szCs w:val="22"/>
                <w:lang w:val="en-US"/>
              </w:rPr>
              <w:t>C</w:t>
            </w:r>
            <w:r w:rsidRPr="0092592E">
              <w:rPr>
                <w:rFonts w:ascii="Arial" w:hAnsi="Arial" w:cs="Arial"/>
                <w:sz w:val="22"/>
                <w:szCs w:val="22"/>
                <w:lang w:val="en-US"/>
              </w:rPr>
              <w:t>-L1230</w:t>
            </w:r>
          </w:p>
          <w:p w14:paraId="1E92135A" w14:textId="77777777" w:rsidR="000020D6" w:rsidRPr="0092592E" w:rsidRDefault="000020D6" w:rsidP="000020D6">
            <w:pPr>
              <w:jc w:val="center"/>
              <w:rPr>
                <w:rFonts w:ascii="Arial" w:hAnsi="Arial" w:cs="Arial"/>
                <w:sz w:val="22"/>
                <w:szCs w:val="22"/>
                <w:lang w:val="en-US"/>
              </w:rPr>
            </w:pPr>
            <w:r w:rsidRPr="0092592E">
              <w:rPr>
                <w:rFonts w:ascii="Arial" w:hAnsi="Arial" w:cs="Arial"/>
                <w:sz w:val="22"/>
                <w:szCs w:val="22"/>
                <w:lang w:val="en-US"/>
              </w:rPr>
              <w:t>US$</w:t>
            </w:r>
            <w:r>
              <w:rPr>
                <w:rFonts w:ascii="Arial" w:hAnsi="Arial" w:cs="Arial"/>
                <w:sz w:val="22"/>
                <w:szCs w:val="22"/>
                <w:lang w:val="en-US"/>
              </w:rPr>
              <w:t>10</w:t>
            </w:r>
            <w:r w:rsidRPr="0092592E">
              <w:rPr>
                <w:rFonts w:ascii="Arial" w:hAnsi="Arial" w:cs="Arial"/>
                <w:sz w:val="22"/>
                <w:szCs w:val="22"/>
                <w:lang w:val="en-US"/>
              </w:rPr>
              <w:t>0,000</w:t>
            </w:r>
          </w:p>
          <w:p w14:paraId="64FD3537" w14:textId="77777777" w:rsidR="000020D6" w:rsidRPr="00F07148" w:rsidRDefault="000020D6" w:rsidP="000020D6">
            <w:pPr>
              <w:jc w:val="center"/>
              <w:rPr>
                <w:rFonts w:ascii="Arial" w:hAnsi="Arial" w:cs="Arial"/>
                <w:sz w:val="22"/>
                <w:szCs w:val="22"/>
              </w:rPr>
            </w:pPr>
          </w:p>
        </w:tc>
      </w:tr>
      <w:tr w:rsidR="000020D6" w:rsidRPr="00F07148" w14:paraId="0542D1C8" w14:textId="77777777" w:rsidTr="0007115A">
        <w:trPr>
          <w:trHeight w:val="60"/>
          <w:jc w:val="center"/>
        </w:trPr>
        <w:tc>
          <w:tcPr>
            <w:tcW w:w="1306" w:type="pct"/>
            <w:tcBorders>
              <w:bottom w:val="single" w:sz="4" w:space="0" w:color="000000"/>
            </w:tcBorders>
            <w:shd w:val="clear" w:color="auto" w:fill="auto"/>
          </w:tcPr>
          <w:p w14:paraId="5CC71893" w14:textId="77777777" w:rsidR="000020D6" w:rsidRPr="00F07148" w:rsidRDefault="000020D6" w:rsidP="000020D6">
            <w:pPr>
              <w:rPr>
                <w:rFonts w:ascii="Arial" w:hAnsi="Arial" w:cs="Arial"/>
                <w:sz w:val="22"/>
                <w:szCs w:val="22"/>
              </w:rPr>
            </w:pPr>
            <w:r w:rsidRPr="00F07148">
              <w:rPr>
                <w:rFonts w:ascii="Arial" w:hAnsi="Arial" w:cs="Arial"/>
                <w:sz w:val="22"/>
                <w:szCs w:val="22"/>
              </w:rPr>
              <w:t>3.2 Recolección de información</w:t>
            </w:r>
          </w:p>
        </w:tc>
        <w:tc>
          <w:tcPr>
            <w:tcW w:w="126" w:type="pct"/>
            <w:tcBorders>
              <w:bottom w:val="single" w:sz="4" w:space="0" w:color="000000"/>
            </w:tcBorders>
            <w:shd w:val="clear" w:color="auto" w:fill="FFFFFF" w:themeFill="background1"/>
          </w:tcPr>
          <w:p w14:paraId="5D06B0C4"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4B84896"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CC5863A" w14:textId="77777777" w:rsidR="000020D6" w:rsidRPr="00F07148" w:rsidRDefault="000020D6" w:rsidP="000020D6">
            <w:pPr>
              <w:jc w:val="center"/>
              <w:rPr>
                <w:rFonts w:ascii="Arial" w:hAnsi="Arial" w:cs="Arial"/>
                <w:sz w:val="22"/>
                <w:szCs w:val="22"/>
              </w:rPr>
            </w:pPr>
          </w:p>
        </w:tc>
        <w:tc>
          <w:tcPr>
            <w:tcW w:w="128" w:type="pct"/>
            <w:tcBorders>
              <w:bottom w:val="single" w:sz="4" w:space="0" w:color="000000"/>
            </w:tcBorders>
            <w:shd w:val="clear" w:color="auto" w:fill="FFFFFF" w:themeFill="background1"/>
          </w:tcPr>
          <w:p w14:paraId="10BB097C"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267862D"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8936C07"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AA40FCD"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22FEFB59"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AFD50F0"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316C53A"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B992B32"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2E1AF0EF"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A99DD82"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BD3B884"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45A7632"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7D75389F"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50A3183"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31A2AE8"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DECE896" w14:textId="77777777" w:rsidR="000020D6" w:rsidRPr="00F07148" w:rsidRDefault="000020D6" w:rsidP="000020D6">
            <w:pPr>
              <w:jc w:val="center"/>
              <w:rPr>
                <w:rFonts w:ascii="Arial" w:hAnsi="Arial" w:cs="Arial"/>
                <w:sz w:val="22"/>
                <w:szCs w:val="22"/>
              </w:rPr>
            </w:pPr>
            <w:r w:rsidRPr="00F07148">
              <w:rPr>
                <w:rFonts w:ascii="Arial" w:hAnsi="Arial" w:cs="Arial"/>
                <w:sz w:val="22"/>
                <w:szCs w:val="22"/>
              </w:rPr>
              <w:t>X</w:t>
            </w:r>
          </w:p>
        </w:tc>
        <w:tc>
          <w:tcPr>
            <w:tcW w:w="130" w:type="pct"/>
            <w:tcBorders>
              <w:bottom w:val="single" w:sz="4" w:space="0" w:color="000000"/>
            </w:tcBorders>
            <w:shd w:val="clear" w:color="auto" w:fill="FFFFFF" w:themeFill="background1"/>
          </w:tcPr>
          <w:p w14:paraId="64A3A851" w14:textId="77777777" w:rsidR="000020D6" w:rsidRPr="00F07148" w:rsidRDefault="000020D6" w:rsidP="000020D6">
            <w:pPr>
              <w:jc w:val="center"/>
              <w:rPr>
                <w:rFonts w:ascii="Arial" w:hAnsi="Arial" w:cs="Arial"/>
                <w:sz w:val="22"/>
                <w:szCs w:val="22"/>
              </w:rPr>
            </w:pPr>
          </w:p>
        </w:tc>
        <w:tc>
          <w:tcPr>
            <w:tcW w:w="585" w:type="pct"/>
            <w:vMerge/>
            <w:shd w:val="clear" w:color="auto" w:fill="auto"/>
          </w:tcPr>
          <w:p w14:paraId="757D25DB" w14:textId="77777777" w:rsidR="000020D6" w:rsidRPr="00F07148" w:rsidRDefault="000020D6" w:rsidP="000020D6">
            <w:pPr>
              <w:jc w:val="center"/>
              <w:rPr>
                <w:rFonts w:ascii="Arial" w:hAnsi="Arial" w:cs="Arial"/>
                <w:sz w:val="22"/>
                <w:szCs w:val="22"/>
              </w:rPr>
            </w:pPr>
          </w:p>
        </w:tc>
        <w:tc>
          <w:tcPr>
            <w:tcW w:w="574" w:type="pct"/>
            <w:vMerge/>
            <w:shd w:val="clear" w:color="auto" w:fill="auto"/>
            <w:vAlign w:val="center"/>
          </w:tcPr>
          <w:p w14:paraId="5D223B1E" w14:textId="77777777" w:rsidR="000020D6" w:rsidRPr="00F07148" w:rsidRDefault="000020D6" w:rsidP="000020D6">
            <w:pPr>
              <w:jc w:val="center"/>
              <w:rPr>
                <w:rFonts w:ascii="Arial" w:hAnsi="Arial" w:cs="Arial"/>
                <w:sz w:val="22"/>
                <w:szCs w:val="22"/>
              </w:rPr>
            </w:pPr>
          </w:p>
        </w:tc>
      </w:tr>
      <w:tr w:rsidR="000020D6" w:rsidRPr="00F07148" w14:paraId="1494555C" w14:textId="77777777" w:rsidTr="0007115A">
        <w:trPr>
          <w:trHeight w:val="60"/>
          <w:jc w:val="center"/>
        </w:trPr>
        <w:tc>
          <w:tcPr>
            <w:tcW w:w="1306" w:type="pct"/>
            <w:tcBorders>
              <w:bottom w:val="single" w:sz="4" w:space="0" w:color="000000"/>
            </w:tcBorders>
            <w:shd w:val="clear" w:color="auto" w:fill="auto"/>
          </w:tcPr>
          <w:p w14:paraId="6F769E00" w14:textId="77777777" w:rsidR="000020D6" w:rsidRPr="00F07148" w:rsidRDefault="000020D6" w:rsidP="000020D6">
            <w:pPr>
              <w:rPr>
                <w:rFonts w:ascii="Arial" w:hAnsi="Arial" w:cs="Arial"/>
                <w:sz w:val="22"/>
                <w:szCs w:val="22"/>
              </w:rPr>
            </w:pPr>
            <w:r w:rsidRPr="00F07148">
              <w:rPr>
                <w:rFonts w:ascii="Arial" w:hAnsi="Arial" w:cs="Arial"/>
                <w:sz w:val="22"/>
                <w:szCs w:val="22"/>
              </w:rPr>
              <w:t>3.3 Informe preliminar</w:t>
            </w:r>
          </w:p>
        </w:tc>
        <w:tc>
          <w:tcPr>
            <w:tcW w:w="126" w:type="pct"/>
            <w:tcBorders>
              <w:bottom w:val="single" w:sz="4" w:space="0" w:color="000000"/>
            </w:tcBorders>
            <w:shd w:val="clear" w:color="auto" w:fill="FFFFFF" w:themeFill="background1"/>
          </w:tcPr>
          <w:p w14:paraId="3498569E"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33FC589"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08A0650" w14:textId="77777777" w:rsidR="000020D6" w:rsidRPr="00F07148" w:rsidRDefault="000020D6" w:rsidP="000020D6">
            <w:pPr>
              <w:jc w:val="center"/>
              <w:rPr>
                <w:rFonts w:ascii="Arial" w:hAnsi="Arial" w:cs="Arial"/>
                <w:sz w:val="22"/>
                <w:szCs w:val="22"/>
              </w:rPr>
            </w:pPr>
          </w:p>
        </w:tc>
        <w:tc>
          <w:tcPr>
            <w:tcW w:w="128" w:type="pct"/>
            <w:tcBorders>
              <w:bottom w:val="single" w:sz="4" w:space="0" w:color="000000"/>
            </w:tcBorders>
            <w:shd w:val="clear" w:color="auto" w:fill="FFFFFF" w:themeFill="background1"/>
          </w:tcPr>
          <w:p w14:paraId="5A211A54"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2FBFE9A"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8633DF9"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24D661A"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1E52DBD3"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BC7E22D"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E3CBED9"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B727741"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6155CC28"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38608AD"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807AF23"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9D6A6D6"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5ACB2067"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DA70641"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BA7C899"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EC77F61" w14:textId="77777777" w:rsidR="000020D6" w:rsidRPr="00F07148" w:rsidRDefault="000020D6" w:rsidP="000020D6">
            <w:pPr>
              <w:jc w:val="center"/>
              <w:rPr>
                <w:rFonts w:ascii="Arial" w:hAnsi="Arial" w:cs="Arial"/>
                <w:sz w:val="22"/>
                <w:szCs w:val="22"/>
              </w:rPr>
            </w:pPr>
          </w:p>
        </w:tc>
        <w:tc>
          <w:tcPr>
            <w:tcW w:w="130" w:type="pct"/>
            <w:tcBorders>
              <w:bottom w:val="single" w:sz="4" w:space="0" w:color="000000"/>
            </w:tcBorders>
            <w:shd w:val="clear" w:color="auto" w:fill="FFFFFF" w:themeFill="background1"/>
          </w:tcPr>
          <w:p w14:paraId="466E985C" w14:textId="77777777" w:rsidR="000020D6" w:rsidRPr="00F07148" w:rsidRDefault="000020D6" w:rsidP="000020D6">
            <w:pPr>
              <w:jc w:val="center"/>
              <w:rPr>
                <w:rFonts w:ascii="Arial" w:hAnsi="Arial" w:cs="Arial"/>
                <w:sz w:val="22"/>
                <w:szCs w:val="22"/>
              </w:rPr>
            </w:pPr>
            <w:r w:rsidRPr="00F07148">
              <w:rPr>
                <w:rFonts w:ascii="Arial" w:hAnsi="Arial" w:cs="Arial"/>
                <w:sz w:val="22"/>
                <w:szCs w:val="22"/>
              </w:rPr>
              <w:t>X</w:t>
            </w:r>
          </w:p>
        </w:tc>
        <w:tc>
          <w:tcPr>
            <w:tcW w:w="585" w:type="pct"/>
            <w:vMerge/>
            <w:shd w:val="clear" w:color="auto" w:fill="auto"/>
          </w:tcPr>
          <w:p w14:paraId="1BD7DF76" w14:textId="77777777" w:rsidR="000020D6" w:rsidRPr="00F07148" w:rsidRDefault="000020D6" w:rsidP="000020D6">
            <w:pPr>
              <w:jc w:val="center"/>
              <w:rPr>
                <w:rFonts w:ascii="Arial" w:hAnsi="Arial" w:cs="Arial"/>
                <w:sz w:val="22"/>
                <w:szCs w:val="22"/>
              </w:rPr>
            </w:pPr>
          </w:p>
        </w:tc>
        <w:tc>
          <w:tcPr>
            <w:tcW w:w="574" w:type="pct"/>
            <w:vMerge/>
            <w:shd w:val="clear" w:color="auto" w:fill="auto"/>
            <w:vAlign w:val="center"/>
          </w:tcPr>
          <w:p w14:paraId="43A463C5" w14:textId="77777777" w:rsidR="000020D6" w:rsidRPr="00F07148" w:rsidRDefault="000020D6" w:rsidP="000020D6">
            <w:pPr>
              <w:jc w:val="center"/>
              <w:rPr>
                <w:rFonts w:ascii="Arial" w:hAnsi="Arial" w:cs="Arial"/>
                <w:sz w:val="22"/>
                <w:szCs w:val="22"/>
              </w:rPr>
            </w:pPr>
          </w:p>
        </w:tc>
      </w:tr>
      <w:tr w:rsidR="000020D6" w:rsidRPr="00F07148" w14:paraId="542F7E03" w14:textId="77777777" w:rsidTr="009830DF">
        <w:trPr>
          <w:trHeight w:val="60"/>
          <w:jc w:val="center"/>
        </w:trPr>
        <w:tc>
          <w:tcPr>
            <w:tcW w:w="1306" w:type="pct"/>
            <w:tcBorders>
              <w:bottom w:val="single" w:sz="4" w:space="0" w:color="000000"/>
            </w:tcBorders>
            <w:shd w:val="clear" w:color="auto" w:fill="auto"/>
          </w:tcPr>
          <w:p w14:paraId="199B6744" w14:textId="77777777" w:rsidR="000020D6" w:rsidRPr="00F07148" w:rsidRDefault="000020D6" w:rsidP="000020D6">
            <w:pPr>
              <w:rPr>
                <w:rFonts w:ascii="Arial" w:hAnsi="Arial" w:cs="Arial"/>
                <w:sz w:val="22"/>
                <w:szCs w:val="22"/>
              </w:rPr>
            </w:pPr>
            <w:r w:rsidRPr="00F07148">
              <w:rPr>
                <w:rFonts w:ascii="Arial" w:hAnsi="Arial" w:cs="Arial"/>
                <w:sz w:val="22"/>
                <w:szCs w:val="22"/>
              </w:rPr>
              <w:t>3.4 Informe final</w:t>
            </w:r>
          </w:p>
        </w:tc>
        <w:tc>
          <w:tcPr>
            <w:tcW w:w="126" w:type="pct"/>
            <w:tcBorders>
              <w:bottom w:val="single" w:sz="4" w:space="0" w:color="000000"/>
            </w:tcBorders>
            <w:shd w:val="clear" w:color="auto" w:fill="FFFFFF" w:themeFill="background1"/>
          </w:tcPr>
          <w:p w14:paraId="79D5620F"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A1FC8CC"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066EA98" w14:textId="77777777" w:rsidR="000020D6" w:rsidRPr="00F07148" w:rsidRDefault="000020D6" w:rsidP="000020D6">
            <w:pPr>
              <w:jc w:val="center"/>
              <w:rPr>
                <w:rFonts w:ascii="Arial" w:hAnsi="Arial" w:cs="Arial"/>
                <w:sz w:val="22"/>
                <w:szCs w:val="22"/>
              </w:rPr>
            </w:pPr>
          </w:p>
        </w:tc>
        <w:tc>
          <w:tcPr>
            <w:tcW w:w="128" w:type="pct"/>
            <w:tcBorders>
              <w:bottom w:val="single" w:sz="4" w:space="0" w:color="000000"/>
            </w:tcBorders>
            <w:shd w:val="clear" w:color="auto" w:fill="FFFFFF" w:themeFill="background1"/>
          </w:tcPr>
          <w:p w14:paraId="07426A57"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9F64A06"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188295CC"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4B98498"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3C20965F"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9357FE5"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47855AD"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77B8D63"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19EBEA01"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A7CF671"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7070ADD"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438BADE" w14:textId="77777777" w:rsidR="000020D6" w:rsidRPr="00F07148" w:rsidRDefault="000020D6" w:rsidP="000020D6">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6F65B6C7"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C21F238"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D5626FC" w14:textId="77777777" w:rsidR="000020D6" w:rsidRPr="00F07148" w:rsidRDefault="000020D6" w:rsidP="000020D6">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D2266D0" w14:textId="77777777" w:rsidR="000020D6" w:rsidRPr="00F07148" w:rsidRDefault="000020D6" w:rsidP="000020D6">
            <w:pPr>
              <w:jc w:val="center"/>
              <w:rPr>
                <w:rFonts w:ascii="Arial" w:hAnsi="Arial" w:cs="Arial"/>
                <w:sz w:val="22"/>
                <w:szCs w:val="22"/>
              </w:rPr>
            </w:pPr>
          </w:p>
        </w:tc>
        <w:tc>
          <w:tcPr>
            <w:tcW w:w="130" w:type="pct"/>
            <w:tcBorders>
              <w:bottom w:val="single" w:sz="4" w:space="0" w:color="000000"/>
            </w:tcBorders>
            <w:shd w:val="clear" w:color="auto" w:fill="FFFFFF" w:themeFill="background1"/>
          </w:tcPr>
          <w:p w14:paraId="0BCF2E87" w14:textId="77777777" w:rsidR="000020D6" w:rsidRPr="00F07148" w:rsidRDefault="000020D6" w:rsidP="000020D6">
            <w:pPr>
              <w:jc w:val="center"/>
              <w:rPr>
                <w:rFonts w:ascii="Arial" w:hAnsi="Arial" w:cs="Arial"/>
                <w:sz w:val="22"/>
                <w:szCs w:val="22"/>
              </w:rPr>
            </w:pPr>
            <w:r w:rsidRPr="00F07148">
              <w:rPr>
                <w:rFonts w:ascii="Arial" w:hAnsi="Arial" w:cs="Arial"/>
                <w:sz w:val="22"/>
                <w:szCs w:val="22"/>
              </w:rPr>
              <w:t>X</w:t>
            </w:r>
          </w:p>
        </w:tc>
        <w:tc>
          <w:tcPr>
            <w:tcW w:w="585" w:type="pct"/>
            <w:vMerge/>
            <w:tcBorders>
              <w:bottom w:val="single" w:sz="4" w:space="0" w:color="000000"/>
            </w:tcBorders>
            <w:shd w:val="clear" w:color="auto" w:fill="auto"/>
          </w:tcPr>
          <w:p w14:paraId="2638B947" w14:textId="77777777" w:rsidR="000020D6" w:rsidRPr="00F07148" w:rsidRDefault="000020D6" w:rsidP="000020D6">
            <w:pPr>
              <w:jc w:val="center"/>
              <w:rPr>
                <w:rFonts w:ascii="Arial" w:hAnsi="Arial" w:cs="Arial"/>
                <w:sz w:val="22"/>
                <w:szCs w:val="22"/>
              </w:rPr>
            </w:pPr>
          </w:p>
        </w:tc>
        <w:tc>
          <w:tcPr>
            <w:tcW w:w="574" w:type="pct"/>
            <w:vMerge/>
            <w:tcBorders>
              <w:bottom w:val="single" w:sz="4" w:space="0" w:color="000000"/>
            </w:tcBorders>
            <w:shd w:val="clear" w:color="auto" w:fill="auto"/>
            <w:vAlign w:val="center"/>
          </w:tcPr>
          <w:p w14:paraId="6928902A" w14:textId="77777777" w:rsidR="000020D6" w:rsidRPr="00F07148" w:rsidRDefault="000020D6" w:rsidP="000020D6">
            <w:pPr>
              <w:jc w:val="center"/>
              <w:rPr>
                <w:rFonts w:ascii="Arial" w:hAnsi="Arial" w:cs="Arial"/>
                <w:sz w:val="22"/>
                <w:szCs w:val="22"/>
              </w:rPr>
            </w:pPr>
          </w:p>
        </w:tc>
      </w:tr>
      <w:tr w:rsidR="009830DF" w:rsidRPr="00F07148" w14:paraId="15ED2B7F" w14:textId="77777777" w:rsidTr="003178F6">
        <w:trPr>
          <w:trHeight w:val="60"/>
          <w:jc w:val="center"/>
        </w:trPr>
        <w:tc>
          <w:tcPr>
            <w:tcW w:w="5000" w:type="pct"/>
            <w:gridSpan w:val="23"/>
            <w:tcBorders>
              <w:bottom w:val="single" w:sz="4" w:space="0" w:color="000000"/>
            </w:tcBorders>
            <w:shd w:val="clear" w:color="auto" w:fill="D9D9D9" w:themeFill="background1" w:themeFillShade="D9"/>
          </w:tcPr>
          <w:p w14:paraId="3D02225D" w14:textId="77777777" w:rsidR="009830DF" w:rsidRPr="00F07148" w:rsidRDefault="009830DF" w:rsidP="009830DF">
            <w:pPr>
              <w:jc w:val="center"/>
              <w:rPr>
                <w:rFonts w:ascii="Arial" w:hAnsi="Arial" w:cs="Arial"/>
                <w:sz w:val="22"/>
                <w:szCs w:val="22"/>
              </w:rPr>
            </w:pPr>
            <w:r w:rsidRPr="00F07148">
              <w:rPr>
                <w:rFonts w:ascii="Arial" w:hAnsi="Arial" w:cs="Arial"/>
                <w:b/>
                <w:sz w:val="22"/>
                <w:szCs w:val="22"/>
              </w:rPr>
              <w:t xml:space="preserve">Asistencia técnica para </w:t>
            </w:r>
            <w:r>
              <w:rPr>
                <w:rFonts w:ascii="Arial" w:hAnsi="Arial" w:cs="Arial"/>
                <w:b/>
                <w:sz w:val="22"/>
                <w:szCs w:val="22"/>
              </w:rPr>
              <w:t>el PCR, que incluye el A</w:t>
            </w:r>
            <w:r w:rsidRPr="0080268F">
              <w:rPr>
                <w:rFonts w:ascii="Arial" w:hAnsi="Arial" w:cs="Arial"/>
                <w:b/>
                <w:sz w:val="22"/>
                <w:szCs w:val="22"/>
              </w:rPr>
              <w:t>nálisis Económico Ex post</w:t>
            </w:r>
          </w:p>
        </w:tc>
      </w:tr>
      <w:tr w:rsidR="009830DF" w:rsidRPr="00F07148" w14:paraId="031DC9C2" w14:textId="77777777" w:rsidTr="009830DF">
        <w:trPr>
          <w:trHeight w:val="60"/>
          <w:jc w:val="center"/>
        </w:trPr>
        <w:tc>
          <w:tcPr>
            <w:tcW w:w="1306" w:type="pct"/>
            <w:shd w:val="clear" w:color="auto" w:fill="auto"/>
          </w:tcPr>
          <w:p w14:paraId="46AA5538" w14:textId="77777777" w:rsidR="009830DF" w:rsidRPr="00F07148" w:rsidRDefault="009830DF" w:rsidP="009830DF">
            <w:pPr>
              <w:rPr>
                <w:rFonts w:ascii="Arial" w:hAnsi="Arial" w:cs="Arial"/>
                <w:sz w:val="22"/>
                <w:szCs w:val="22"/>
              </w:rPr>
            </w:pPr>
            <w:r w:rsidRPr="00F07148">
              <w:rPr>
                <w:rFonts w:ascii="Arial" w:hAnsi="Arial" w:cs="Arial"/>
                <w:sz w:val="22"/>
                <w:szCs w:val="22"/>
              </w:rPr>
              <w:t>3.1 Contratación</w:t>
            </w:r>
          </w:p>
        </w:tc>
        <w:tc>
          <w:tcPr>
            <w:tcW w:w="126" w:type="pct"/>
            <w:shd w:val="clear" w:color="auto" w:fill="FFFFFF" w:themeFill="background1"/>
          </w:tcPr>
          <w:p w14:paraId="0F94140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ED0D30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C3C1A11"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58C0E14E"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A90532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DD3465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D3DD6DC"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4868A7A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1F4F46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D5116D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AE62707"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3A73E0C1"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A82223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D6719C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754CEEB"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4B92EF3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EF0667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797369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F15755B"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30" w:type="pct"/>
            <w:shd w:val="clear" w:color="auto" w:fill="FFFFFF" w:themeFill="background1"/>
          </w:tcPr>
          <w:p w14:paraId="4543D044" w14:textId="77777777" w:rsidR="009830DF" w:rsidRPr="00F07148" w:rsidRDefault="009830DF" w:rsidP="009830DF">
            <w:pPr>
              <w:jc w:val="center"/>
              <w:rPr>
                <w:rFonts w:ascii="Arial" w:hAnsi="Arial" w:cs="Arial"/>
                <w:sz w:val="22"/>
                <w:szCs w:val="22"/>
              </w:rPr>
            </w:pPr>
          </w:p>
        </w:tc>
        <w:tc>
          <w:tcPr>
            <w:tcW w:w="585" w:type="pct"/>
            <w:vMerge w:val="restart"/>
            <w:shd w:val="clear" w:color="auto" w:fill="auto"/>
          </w:tcPr>
          <w:p w14:paraId="5599A0FC"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U</w:t>
            </w:r>
            <w:r>
              <w:rPr>
                <w:rFonts w:ascii="Arial" w:hAnsi="Arial" w:cs="Arial"/>
                <w:sz w:val="22"/>
                <w:szCs w:val="22"/>
              </w:rPr>
              <w:t>G</w:t>
            </w:r>
            <w:r w:rsidRPr="00F07148">
              <w:rPr>
                <w:rFonts w:ascii="Arial" w:hAnsi="Arial" w:cs="Arial"/>
                <w:sz w:val="22"/>
                <w:szCs w:val="22"/>
              </w:rPr>
              <w:t>P</w:t>
            </w:r>
            <w:r>
              <w:rPr>
                <w:rFonts w:ascii="Arial" w:hAnsi="Arial" w:cs="Arial"/>
                <w:sz w:val="22"/>
                <w:szCs w:val="22"/>
              </w:rPr>
              <w:t xml:space="preserve"> </w:t>
            </w:r>
            <w:r>
              <w:rPr>
                <w:rFonts w:cs="Arial"/>
                <w:szCs w:val="22"/>
              </w:rPr>
              <w:t>MEF</w:t>
            </w:r>
          </w:p>
        </w:tc>
        <w:tc>
          <w:tcPr>
            <w:tcW w:w="574" w:type="pct"/>
            <w:vMerge w:val="restart"/>
            <w:shd w:val="clear" w:color="auto" w:fill="auto"/>
            <w:vAlign w:val="center"/>
          </w:tcPr>
          <w:p w14:paraId="01C1CD0D"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Recursos</w:t>
            </w:r>
            <w:r>
              <w:rPr>
                <w:rFonts w:ascii="Arial" w:hAnsi="Arial" w:cs="Arial"/>
                <w:sz w:val="22"/>
                <w:szCs w:val="22"/>
              </w:rPr>
              <w:t xml:space="preserve"> transaccionales</w:t>
            </w:r>
            <w:r w:rsidRPr="00F07148">
              <w:rPr>
                <w:rFonts w:ascii="Arial" w:hAnsi="Arial" w:cs="Arial"/>
                <w:sz w:val="22"/>
                <w:szCs w:val="22"/>
              </w:rPr>
              <w:t xml:space="preserve"> </w:t>
            </w:r>
            <w:r>
              <w:rPr>
                <w:rFonts w:ascii="Arial" w:hAnsi="Arial" w:cs="Arial"/>
                <w:sz w:val="22"/>
                <w:szCs w:val="22"/>
              </w:rPr>
              <w:t>(</w:t>
            </w:r>
            <w:r w:rsidRPr="00F07148">
              <w:rPr>
                <w:rFonts w:ascii="Arial" w:hAnsi="Arial" w:cs="Arial"/>
                <w:sz w:val="22"/>
                <w:szCs w:val="22"/>
              </w:rPr>
              <w:t>FMM</w:t>
            </w:r>
            <w:r>
              <w:rPr>
                <w:rFonts w:ascii="Arial" w:hAnsi="Arial" w:cs="Arial"/>
                <w:sz w:val="22"/>
                <w:szCs w:val="22"/>
              </w:rPr>
              <w:t>) para el PCR</w:t>
            </w:r>
          </w:p>
          <w:p w14:paraId="02E4159D"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US$ 30,000</w:t>
            </w:r>
          </w:p>
        </w:tc>
      </w:tr>
      <w:tr w:rsidR="009830DF" w:rsidRPr="00F07148" w14:paraId="1BB1A04D" w14:textId="77777777" w:rsidTr="009830DF">
        <w:trPr>
          <w:trHeight w:val="60"/>
          <w:jc w:val="center"/>
        </w:trPr>
        <w:tc>
          <w:tcPr>
            <w:tcW w:w="1306" w:type="pct"/>
            <w:shd w:val="clear" w:color="auto" w:fill="auto"/>
          </w:tcPr>
          <w:p w14:paraId="28D1D7E9" w14:textId="77777777" w:rsidR="009830DF" w:rsidRPr="00F07148" w:rsidRDefault="009830DF" w:rsidP="009830DF">
            <w:pPr>
              <w:rPr>
                <w:rFonts w:ascii="Arial" w:hAnsi="Arial" w:cs="Arial"/>
                <w:sz w:val="22"/>
                <w:szCs w:val="22"/>
              </w:rPr>
            </w:pPr>
            <w:r w:rsidRPr="00F07148">
              <w:rPr>
                <w:rFonts w:ascii="Arial" w:hAnsi="Arial" w:cs="Arial"/>
                <w:sz w:val="22"/>
                <w:szCs w:val="22"/>
              </w:rPr>
              <w:t>3.2 Recolección de información</w:t>
            </w:r>
          </w:p>
        </w:tc>
        <w:tc>
          <w:tcPr>
            <w:tcW w:w="126" w:type="pct"/>
            <w:shd w:val="clear" w:color="auto" w:fill="FFFFFF" w:themeFill="background1"/>
          </w:tcPr>
          <w:p w14:paraId="1554DFF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42049EC"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5C0E6B9"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24600C5E"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3C73EBA"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DBE317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47CC8DE"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2232EBA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16873AF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CECD7C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51F289E"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1765ECC6"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C39245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733470F"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53A1286"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1FE54CC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ABEA384"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E93CE2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75887C8"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130" w:type="pct"/>
            <w:shd w:val="clear" w:color="auto" w:fill="FFFFFF" w:themeFill="background1"/>
          </w:tcPr>
          <w:p w14:paraId="2A5DE6CA" w14:textId="77777777" w:rsidR="009830DF" w:rsidRPr="00F07148" w:rsidRDefault="009830DF" w:rsidP="009830DF">
            <w:pPr>
              <w:jc w:val="center"/>
              <w:rPr>
                <w:rFonts w:ascii="Arial" w:hAnsi="Arial" w:cs="Arial"/>
                <w:sz w:val="22"/>
                <w:szCs w:val="22"/>
              </w:rPr>
            </w:pPr>
          </w:p>
        </w:tc>
        <w:tc>
          <w:tcPr>
            <w:tcW w:w="585" w:type="pct"/>
            <w:vMerge/>
            <w:shd w:val="clear" w:color="auto" w:fill="auto"/>
          </w:tcPr>
          <w:p w14:paraId="6F6B92C5"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0CEA8309" w14:textId="77777777" w:rsidR="009830DF" w:rsidRPr="00F07148" w:rsidRDefault="009830DF" w:rsidP="009830DF">
            <w:pPr>
              <w:jc w:val="center"/>
              <w:rPr>
                <w:rFonts w:ascii="Arial" w:hAnsi="Arial" w:cs="Arial"/>
                <w:sz w:val="22"/>
                <w:szCs w:val="22"/>
              </w:rPr>
            </w:pPr>
          </w:p>
        </w:tc>
      </w:tr>
      <w:tr w:rsidR="009830DF" w:rsidRPr="00F07148" w14:paraId="4157A9A3" w14:textId="77777777" w:rsidTr="009830DF">
        <w:trPr>
          <w:trHeight w:val="60"/>
          <w:jc w:val="center"/>
        </w:trPr>
        <w:tc>
          <w:tcPr>
            <w:tcW w:w="1306" w:type="pct"/>
            <w:shd w:val="clear" w:color="auto" w:fill="auto"/>
          </w:tcPr>
          <w:p w14:paraId="085F6E03" w14:textId="77777777" w:rsidR="009830DF" w:rsidRPr="00F07148" w:rsidRDefault="009830DF" w:rsidP="009830DF">
            <w:pPr>
              <w:rPr>
                <w:rFonts w:ascii="Arial" w:hAnsi="Arial" w:cs="Arial"/>
                <w:sz w:val="22"/>
                <w:szCs w:val="22"/>
              </w:rPr>
            </w:pPr>
            <w:r w:rsidRPr="00F07148">
              <w:rPr>
                <w:rFonts w:ascii="Arial" w:hAnsi="Arial" w:cs="Arial"/>
                <w:sz w:val="22"/>
                <w:szCs w:val="22"/>
              </w:rPr>
              <w:t>3.3 Informe preliminar</w:t>
            </w:r>
          </w:p>
        </w:tc>
        <w:tc>
          <w:tcPr>
            <w:tcW w:w="126" w:type="pct"/>
            <w:shd w:val="clear" w:color="auto" w:fill="FFFFFF" w:themeFill="background1"/>
          </w:tcPr>
          <w:p w14:paraId="500C19DE"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7B493D0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3B623A8" w14:textId="77777777" w:rsidR="009830DF" w:rsidRPr="00F07148" w:rsidRDefault="009830DF" w:rsidP="009830DF">
            <w:pPr>
              <w:jc w:val="center"/>
              <w:rPr>
                <w:rFonts w:ascii="Arial" w:hAnsi="Arial" w:cs="Arial"/>
                <w:sz w:val="22"/>
                <w:szCs w:val="22"/>
              </w:rPr>
            </w:pPr>
          </w:p>
        </w:tc>
        <w:tc>
          <w:tcPr>
            <w:tcW w:w="128" w:type="pct"/>
            <w:shd w:val="clear" w:color="auto" w:fill="FFFFFF" w:themeFill="background1"/>
          </w:tcPr>
          <w:p w14:paraId="3D82CB35"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DBA8EA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8FFE48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BEDED0C"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21ABCA71"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68205E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5283E63"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3EE37E8"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64E36DE2"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03FB768F"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60FFFE4D"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57CBAC35" w14:textId="77777777" w:rsidR="009830DF" w:rsidRPr="00F07148" w:rsidRDefault="009830DF" w:rsidP="009830DF">
            <w:pPr>
              <w:jc w:val="center"/>
              <w:rPr>
                <w:rFonts w:ascii="Arial" w:hAnsi="Arial" w:cs="Arial"/>
                <w:sz w:val="22"/>
                <w:szCs w:val="22"/>
              </w:rPr>
            </w:pPr>
          </w:p>
        </w:tc>
        <w:tc>
          <w:tcPr>
            <w:tcW w:w="129" w:type="pct"/>
            <w:shd w:val="clear" w:color="auto" w:fill="FFFFFF" w:themeFill="background1"/>
          </w:tcPr>
          <w:p w14:paraId="3B9A5E19"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2C18ADB0"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49CC1327" w14:textId="77777777" w:rsidR="009830DF" w:rsidRPr="00F07148" w:rsidRDefault="009830DF" w:rsidP="009830DF">
            <w:pPr>
              <w:jc w:val="center"/>
              <w:rPr>
                <w:rFonts w:ascii="Arial" w:hAnsi="Arial" w:cs="Arial"/>
                <w:sz w:val="22"/>
                <w:szCs w:val="22"/>
              </w:rPr>
            </w:pPr>
          </w:p>
        </w:tc>
        <w:tc>
          <w:tcPr>
            <w:tcW w:w="126" w:type="pct"/>
            <w:shd w:val="clear" w:color="auto" w:fill="FFFFFF" w:themeFill="background1"/>
          </w:tcPr>
          <w:p w14:paraId="35078D52" w14:textId="77777777" w:rsidR="009830DF" w:rsidRPr="00F07148" w:rsidRDefault="009830DF" w:rsidP="009830DF">
            <w:pPr>
              <w:jc w:val="center"/>
              <w:rPr>
                <w:rFonts w:ascii="Arial" w:hAnsi="Arial" w:cs="Arial"/>
                <w:sz w:val="22"/>
                <w:szCs w:val="22"/>
              </w:rPr>
            </w:pPr>
          </w:p>
        </w:tc>
        <w:tc>
          <w:tcPr>
            <w:tcW w:w="130" w:type="pct"/>
            <w:shd w:val="clear" w:color="auto" w:fill="FFFFFF" w:themeFill="background1"/>
          </w:tcPr>
          <w:p w14:paraId="7DC54792"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585" w:type="pct"/>
            <w:vMerge/>
            <w:shd w:val="clear" w:color="auto" w:fill="auto"/>
          </w:tcPr>
          <w:p w14:paraId="1457A281" w14:textId="77777777" w:rsidR="009830DF" w:rsidRPr="00F07148" w:rsidRDefault="009830DF" w:rsidP="009830DF">
            <w:pPr>
              <w:jc w:val="center"/>
              <w:rPr>
                <w:rFonts w:ascii="Arial" w:hAnsi="Arial" w:cs="Arial"/>
                <w:sz w:val="22"/>
                <w:szCs w:val="22"/>
              </w:rPr>
            </w:pPr>
          </w:p>
        </w:tc>
        <w:tc>
          <w:tcPr>
            <w:tcW w:w="574" w:type="pct"/>
            <w:vMerge/>
            <w:shd w:val="clear" w:color="auto" w:fill="auto"/>
            <w:vAlign w:val="center"/>
          </w:tcPr>
          <w:p w14:paraId="0101E916" w14:textId="77777777" w:rsidR="009830DF" w:rsidRPr="00F07148" w:rsidRDefault="009830DF" w:rsidP="009830DF">
            <w:pPr>
              <w:jc w:val="center"/>
              <w:rPr>
                <w:rFonts w:ascii="Arial" w:hAnsi="Arial" w:cs="Arial"/>
                <w:sz w:val="22"/>
                <w:szCs w:val="22"/>
              </w:rPr>
            </w:pPr>
          </w:p>
        </w:tc>
      </w:tr>
      <w:tr w:rsidR="009830DF" w:rsidRPr="00F07148" w14:paraId="0804D0F3" w14:textId="77777777" w:rsidTr="009830DF">
        <w:trPr>
          <w:trHeight w:val="60"/>
          <w:jc w:val="center"/>
        </w:trPr>
        <w:tc>
          <w:tcPr>
            <w:tcW w:w="1306" w:type="pct"/>
            <w:tcBorders>
              <w:bottom w:val="single" w:sz="4" w:space="0" w:color="000000"/>
            </w:tcBorders>
            <w:shd w:val="clear" w:color="auto" w:fill="auto"/>
          </w:tcPr>
          <w:p w14:paraId="5B13B858" w14:textId="77777777" w:rsidR="009830DF" w:rsidRPr="00F07148" w:rsidRDefault="009830DF" w:rsidP="009830DF">
            <w:pPr>
              <w:rPr>
                <w:rFonts w:ascii="Arial" w:hAnsi="Arial" w:cs="Arial"/>
                <w:sz w:val="22"/>
                <w:szCs w:val="22"/>
              </w:rPr>
            </w:pPr>
            <w:r w:rsidRPr="00F07148">
              <w:rPr>
                <w:rFonts w:ascii="Arial" w:hAnsi="Arial" w:cs="Arial"/>
                <w:sz w:val="22"/>
                <w:szCs w:val="22"/>
              </w:rPr>
              <w:t>3.4 Informe final</w:t>
            </w:r>
          </w:p>
        </w:tc>
        <w:tc>
          <w:tcPr>
            <w:tcW w:w="126" w:type="pct"/>
            <w:tcBorders>
              <w:bottom w:val="single" w:sz="4" w:space="0" w:color="000000"/>
            </w:tcBorders>
            <w:shd w:val="clear" w:color="auto" w:fill="FFFFFF" w:themeFill="background1"/>
          </w:tcPr>
          <w:p w14:paraId="1E93DD04"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9929C26"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87D3265" w14:textId="77777777" w:rsidR="009830DF" w:rsidRPr="00F07148" w:rsidRDefault="009830DF" w:rsidP="009830DF">
            <w:pPr>
              <w:jc w:val="center"/>
              <w:rPr>
                <w:rFonts w:ascii="Arial" w:hAnsi="Arial" w:cs="Arial"/>
                <w:sz w:val="22"/>
                <w:szCs w:val="22"/>
              </w:rPr>
            </w:pPr>
          </w:p>
        </w:tc>
        <w:tc>
          <w:tcPr>
            <w:tcW w:w="128" w:type="pct"/>
            <w:tcBorders>
              <w:bottom w:val="single" w:sz="4" w:space="0" w:color="000000"/>
            </w:tcBorders>
            <w:shd w:val="clear" w:color="auto" w:fill="FFFFFF" w:themeFill="background1"/>
          </w:tcPr>
          <w:p w14:paraId="76034FAA"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8141A13"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36394BB4"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F1A1B85"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379EA312"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BE2B6A4"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38587E6"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54BB3F9F"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2E849207"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2EE2D329"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4ECBA3B6"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5545275" w14:textId="77777777" w:rsidR="009830DF" w:rsidRPr="00F07148" w:rsidRDefault="009830DF" w:rsidP="009830DF">
            <w:pPr>
              <w:jc w:val="center"/>
              <w:rPr>
                <w:rFonts w:ascii="Arial" w:hAnsi="Arial" w:cs="Arial"/>
                <w:sz w:val="22"/>
                <w:szCs w:val="22"/>
              </w:rPr>
            </w:pPr>
          </w:p>
        </w:tc>
        <w:tc>
          <w:tcPr>
            <w:tcW w:w="129" w:type="pct"/>
            <w:tcBorders>
              <w:bottom w:val="single" w:sz="4" w:space="0" w:color="000000"/>
            </w:tcBorders>
            <w:shd w:val="clear" w:color="auto" w:fill="FFFFFF" w:themeFill="background1"/>
          </w:tcPr>
          <w:p w14:paraId="3EEC4E70"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0A89E2F3"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66D449F5" w14:textId="77777777" w:rsidR="009830DF" w:rsidRPr="00F07148" w:rsidRDefault="009830DF" w:rsidP="009830DF">
            <w:pPr>
              <w:jc w:val="center"/>
              <w:rPr>
                <w:rFonts w:ascii="Arial" w:hAnsi="Arial" w:cs="Arial"/>
                <w:sz w:val="22"/>
                <w:szCs w:val="22"/>
              </w:rPr>
            </w:pPr>
          </w:p>
        </w:tc>
        <w:tc>
          <w:tcPr>
            <w:tcW w:w="126" w:type="pct"/>
            <w:tcBorders>
              <w:bottom w:val="single" w:sz="4" w:space="0" w:color="000000"/>
            </w:tcBorders>
            <w:shd w:val="clear" w:color="auto" w:fill="FFFFFF" w:themeFill="background1"/>
          </w:tcPr>
          <w:p w14:paraId="7926395B" w14:textId="77777777" w:rsidR="009830DF" w:rsidRPr="00F07148" w:rsidRDefault="009830DF" w:rsidP="009830DF">
            <w:pPr>
              <w:jc w:val="center"/>
              <w:rPr>
                <w:rFonts w:ascii="Arial" w:hAnsi="Arial" w:cs="Arial"/>
                <w:sz w:val="22"/>
                <w:szCs w:val="22"/>
              </w:rPr>
            </w:pPr>
          </w:p>
        </w:tc>
        <w:tc>
          <w:tcPr>
            <w:tcW w:w="130" w:type="pct"/>
            <w:tcBorders>
              <w:bottom w:val="single" w:sz="4" w:space="0" w:color="000000"/>
            </w:tcBorders>
            <w:shd w:val="clear" w:color="auto" w:fill="FFFFFF" w:themeFill="background1"/>
          </w:tcPr>
          <w:p w14:paraId="4A7353D7" w14:textId="77777777" w:rsidR="009830DF" w:rsidRPr="00F07148" w:rsidRDefault="009830DF" w:rsidP="009830DF">
            <w:pPr>
              <w:jc w:val="center"/>
              <w:rPr>
                <w:rFonts w:ascii="Arial" w:hAnsi="Arial" w:cs="Arial"/>
                <w:sz w:val="22"/>
                <w:szCs w:val="22"/>
              </w:rPr>
            </w:pPr>
            <w:r w:rsidRPr="00F07148">
              <w:rPr>
                <w:rFonts w:ascii="Arial" w:hAnsi="Arial" w:cs="Arial"/>
                <w:sz w:val="22"/>
                <w:szCs w:val="22"/>
              </w:rPr>
              <w:t>X</w:t>
            </w:r>
          </w:p>
        </w:tc>
        <w:tc>
          <w:tcPr>
            <w:tcW w:w="585" w:type="pct"/>
            <w:vMerge/>
            <w:tcBorders>
              <w:bottom w:val="single" w:sz="4" w:space="0" w:color="000000"/>
            </w:tcBorders>
            <w:shd w:val="clear" w:color="auto" w:fill="auto"/>
          </w:tcPr>
          <w:p w14:paraId="45643BA4" w14:textId="77777777" w:rsidR="009830DF" w:rsidRPr="00F07148" w:rsidRDefault="009830DF" w:rsidP="009830DF">
            <w:pPr>
              <w:jc w:val="center"/>
              <w:rPr>
                <w:rFonts w:ascii="Arial" w:hAnsi="Arial" w:cs="Arial"/>
                <w:sz w:val="22"/>
                <w:szCs w:val="22"/>
              </w:rPr>
            </w:pPr>
          </w:p>
        </w:tc>
        <w:tc>
          <w:tcPr>
            <w:tcW w:w="574" w:type="pct"/>
            <w:vMerge/>
            <w:tcBorders>
              <w:bottom w:val="single" w:sz="4" w:space="0" w:color="000000"/>
            </w:tcBorders>
            <w:shd w:val="clear" w:color="auto" w:fill="auto"/>
            <w:vAlign w:val="center"/>
          </w:tcPr>
          <w:p w14:paraId="3150E8EE" w14:textId="77777777" w:rsidR="009830DF" w:rsidRPr="00F07148" w:rsidRDefault="009830DF" w:rsidP="009830DF">
            <w:pPr>
              <w:jc w:val="center"/>
              <w:rPr>
                <w:rFonts w:ascii="Arial" w:hAnsi="Arial" w:cs="Arial"/>
                <w:sz w:val="22"/>
                <w:szCs w:val="22"/>
              </w:rPr>
            </w:pPr>
          </w:p>
        </w:tc>
      </w:tr>
    </w:tbl>
    <w:p w14:paraId="3BD0AFA0" w14:textId="77777777" w:rsidR="000F23CE" w:rsidRPr="003070FB" w:rsidRDefault="00557C4D" w:rsidP="003070FB">
      <w:pPr>
        <w:pStyle w:val="Heading4"/>
        <w:numPr>
          <w:ilvl w:val="1"/>
          <w:numId w:val="10"/>
        </w:numPr>
        <w:tabs>
          <w:tab w:val="clear" w:pos="1440"/>
          <w:tab w:val="left" w:pos="720"/>
        </w:tabs>
        <w:ind w:left="720" w:hanging="720"/>
        <w:rPr>
          <w:rFonts w:ascii="Arial" w:hAnsi="Arial" w:cs="Arial"/>
          <w:noProof w:val="0"/>
          <w:sz w:val="22"/>
          <w:szCs w:val="22"/>
          <w:lang w:val="es-ES"/>
        </w:rPr>
        <w:sectPr w:rsidR="000F23CE" w:rsidRPr="003070FB" w:rsidSect="00DD3BDA">
          <w:pgSz w:w="15840" w:h="12240" w:orient="landscape" w:code="1"/>
          <w:pgMar w:top="1440" w:right="1440" w:bottom="1440" w:left="1440" w:header="720" w:footer="720" w:gutter="0"/>
          <w:cols w:space="720"/>
          <w:docGrid w:linePitch="360"/>
        </w:sectPr>
      </w:pPr>
      <w:r w:rsidRPr="00F07148">
        <w:rPr>
          <w:rFonts w:ascii="Arial" w:hAnsi="Arial" w:cs="Arial"/>
          <w:bCs/>
          <w:sz w:val="22"/>
          <w:szCs w:val="22"/>
          <w:u w:val="single"/>
          <w:lang w:val="es-ES"/>
        </w:rPr>
        <w:br w:type="page"/>
      </w:r>
    </w:p>
    <w:p w14:paraId="4FEE738D" w14:textId="77777777" w:rsidR="00B4298D" w:rsidRDefault="00B4298D" w:rsidP="00B4298D"/>
    <w:p w14:paraId="09D3CDAE" w14:textId="77777777" w:rsidR="00B4298D" w:rsidRDefault="00B4298D" w:rsidP="00B4298D">
      <w:pPr>
        <w:sectPr w:rsidR="00B4298D" w:rsidSect="00B4298D">
          <w:pgSz w:w="12240" w:h="15840" w:code="1"/>
          <w:pgMar w:top="1440" w:right="1440" w:bottom="1440" w:left="1440" w:header="720" w:footer="720" w:gutter="0"/>
          <w:cols w:space="720"/>
          <w:docGrid w:linePitch="360"/>
        </w:sectPr>
      </w:pPr>
    </w:p>
    <w:p w14:paraId="1D863D71" w14:textId="77777777" w:rsidR="000F23CE" w:rsidRPr="00B4298D" w:rsidRDefault="000F23CE" w:rsidP="00B4298D">
      <w:pPr>
        <w:pStyle w:val="Chapter"/>
        <w:spacing w:before="0"/>
        <w:jc w:val="left"/>
        <w:rPr>
          <w:rFonts w:ascii="Arial" w:hAnsi="Arial" w:cs="Arial"/>
        </w:rPr>
      </w:pPr>
      <w:bookmarkStart w:id="28" w:name="_Hlk519180513"/>
      <w:r w:rsidRPr="00B4298D">
        <w:rPr>
          <w:rFonts w:ascii="Arial" w:hAnsi="Arial" w:cs="Arial"/>
        </w:rPr>
        <w:t>Auditorias</w:t>
      </w:r>
    </w:p>
    <w:bookmarkEnd w:id="28"/>
    <w:p w14:paraId="41EFD87D" w14:textId="77777777" w:rsidR="00E53F3F" w:rsidRPr="003070FB" w:rsidRDefault="00E53F3F" w:rsidP="00164D86">
      <w:pPr>
        <w:pStyle w:val="Heading4"/>
        <w:numPr>
          <w:ilvl w:val="1"/>
          <w:numId w:val="14"/>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Informes financieros auditados del </w:t>
      </w:r>
      <w:r w:rsidR="00E24F51" w:rsidRPr="003070FB">
        <w:rPr>
          <w:rFonts w:ascii="Arial" w:hAnsi="Arial" w:cs="Arial"/>
          <w:b w:val="0"/>
          <w:noProof w:val="0"/>
          <w:sz w:val="22"/>
          <w:szCs w:val="22"/>
          <w:lang w:val="es-ES"/>
        </w:rPr>
        <w:t>p</w:t>
      </w:r>
      <w:r w:rsidRPr="003070FB">
        <w:rPr>
          <w:rFonts w:ascii="Arial" w:hAnsi="Arial" w:cs="Arial"/>
          <w:b w:val="0"/>
          <w:noProof w:val="0"/>
          <w:sz w:val="22"/>
          <w:szCs w:val="22"/>
          <w:lang w:val="es-ES"/>
        </w:rPr>
        <w:t xml:space="preserve">rograma: El Prestatario, por intermedio del </w:t>
      </w:r>
      <w:r w:rsidR="00FE5EF7">
        <w:rPr>
          <w:rFonts w:ascii="Arial" w:hAnsi="Arial" w:cs="Arial"/>
          <w:b w:val="0"/>
          <w:noProof w:val="0"/>
          <w:sz w:val="22"/>
          <w:szCs w:val="22"/>
          <w:lang w:val="es-ES"/>
        </w:rPr>
        <w:t>MEF</w:t>
      </w:r>
      <w:r w:rsidRPr="003070FB">
        <w:rPr>
          <w:rFonts w:ascii="Arial" w:hAnsi="Arial" w:cs="Arial"/>
          <w:b w:val="0"/>
          <w:noProof w:val="0"/>
          <w:sz w:val="22"/>
          <w:szCs w:val="22"/>
          <w:lang w:val="es-ES"/>
        </w:rPr>
        <w:t>, deberá presentar dentro del plazo de ciento veinte (120) días siguientes al cierre de cada ejercicio económico y durante el Plazo Original de Desembolso o sus extensiones, los informes financieros auditados de</w:t>
      </w:r>
      <w:r w:rsidR="00D74737">
        <w:rPr>
          <w:rFonts w:ascii="Arial" w:hAnsi="Arial" w:cs="Arial"/>
          <w:b w:val="0"/>
          <w:noProof w:val="0"/>
          <w:sz w:val="22"/>
          <w:szCs w:val="22"/>
          <w:lang w:val="es-ES"/>
        </w:rPr>
        <w:t xml:space="preserve"> todo e</w:t>
      </w:r>
      <w:r w:rsidRPr="003070FB">
        <w:rPr>
          <w:rFonts w:ascii="Arial" w:hAnsi="Arial" w:cs="Arial"/>
          <w:b w:val="0"/>
          <w:noProof w:val="0"/>
          <w:sz w:val="22"/>
          <w:szCs w:val="22"/>
          <w:lang w:val="es-ES"/>
        </w:rPr>
        <w:t xml:space="preserve">l </w:t>
      </w:r>
      <w:r w:rsidR="007B21E6">
        <w:rPr>
          <w:rFonts w:ascii="Arial" w:hAnsi="Arial" w:cs="Arial"/>
          <w:b w:val="0"/>
          <w:noProof w:val="0"/>
          <w:sz w:val="22"/>
          <w:szCs w:val="22"/>
          <w:lang w:val="es-ES"/>
        </w:rPr>
        <w:t>p</w:t>
      </w:r>
      <w:r w:rsidRPr="003070FB">
        <w:rPr>
          <w:rFonts w:ascii="Arial" w:hAnsi="Arial" w:cs="Arial"/>
          <w:b w:val="0"/>
          <w:noProof w:val="0"/>
          <w:sz w:val="22"/>
          <w:szCs w:val="22"/>
          <w:lang w:val="es-ES"/>
        </w:rPr>
        <w:t xml:space="preserve">rograma, debidamente dictaminados por una firma de auditoría independiente aceptable al Banco, la cual será contratada por el </w:t>
      </w:r>
      <w:r w:rsidR="00E24F51" w:rsidRPr="003070FB">
        <w:rPr>
          <w:rFonts w:ascii="Arial" w:hAnsi="Arial" w:cs="Arial"/>
          <w:b w:val="0"/>
          <w:noProof w:val="0"/>
          <w:sz w:val="22"/>
          <w:szCs w:val="22"/>
          <w:lang w:val="es-ES"/>
        </w:rPr>
        <w:t>OE</w:t>
      </w:r>
      <w:r w:rsidRPr="003070FB">
        <w:rPr>
          <w:rFonts w:ascii="Arial" w:hAnsi="Arial" w:cs="Arial"/>
          <w:b w:val="0"/>
          <w:noProof w:val="0"/>
          <w:sz w:val="22"/>
          <w:szCs w:val="22"/>
          <w:lang w:val="es-ES"/>
        </w:rPr>
        <w:t xml:space="preserve"> o el Banco (en este segundo caso, a solicitud del Prestatario), con cargo a los recursos del </w:t>
      </w:r>
      <w:r w:rsidR="007B21E6">
        <w:rPr>
          <w:rFonts w:ascii="Arial" w:hAnsi="Arial" w:cs="Arial"/>
          <w:b w:val="0"/>
          <w:noProof w:val="0"/>
          <w:sz w:val="22"/>
          <w:szCs w:val="22"/>
          <w:lang w:val="es-ES"/>
        </w:rPr>
        <w:t>p</w:t>
      </w:r>
      <w:r w:rsidRPr="003070FB">
        <w:rPr>
          <w:rFonts w:ascii="Arial" w:hAnsi="Arial" w:cs="Arial"/>
          <w:b w:val="0"/>
          <w:noProof w:val="0"/>
          <w:sz w:val="22"/>
          <w:szCs w:val="22"/>
          <w:lang w:val="es-ES"/>
        </w:rPr>
        <w:t>rograma, a más tardar cuatro (4) meses antes del cierre de cada ejercicio económico del Prestatario 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14:paraId="29511558" w14:textId="77777777" w:rsidR="000F23CE" w:rsidRPr="003070FB" w:rsidRDefault="000F23CE" w:rsidP="00164D86">
      <w:pPr>
        <w:pStyle w:val="Heading4"/>
        <w:numPr>
          <w:ilvl w:val="1"/>
          <w:numId w:val="14"/>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L</w:t>
      </w:r>
      <w:r w:rsidR="00E53F3F" w:rsidRPr="003070FB">
        <w:rPr>
          <w:rFonts w:ascii="Arial" w:hAnsi="Arial" w:cs="Arial"/>
          <w:b w:val="0"/>
          <w:noProof w:val="0"/>
          <w:sz w:val="22"/>
          <w:szCs w:val="22"/>
          <w:lang w:val="es-ES"/>
        </w:rPr>
        <w:t xml:space="preserve">os informes auditados serán efectuados </w:t>
      </w:r>
      <w:r w:rsidRPr="003070FB">
        <w:rPr>
          <w:rFonts w:ascii="Arial" w:hAnsi="Arial" w:cs="Arial"/>
          <w:b w:val="0"/>
          <w:noProof w:val="0"/>
          <w:sz w:val="22"/>
          <w:szCs w:val="22"/>
          <w:lang w:val="es-ES"/>
        </w:rPr>
        <w:t xml:space="preserve">por una firma de auditores independientes aceptable para el BID, de acuerdo con Normas Internacionales de Contabilidad y las Normas de Información, y los términos de referencia previamente aprobados por el BID. El costo de </w:t>
      </w:r>
      <w:r w:rsidR="00E53F3F" w:rsidRPr="003070FB">
        <w:rPr>
          <w:rFonts w:ascii="Arial" w:hAnsi="Arial" w:cs="Arial"/>
          <w:b w:val="0"/>
          <w:noProof w:val="0"/>
          <w:sz w:val="22"/>
          <w:szCs w:val="22"/>
          <w:lang w:val="es-ES"/>
        </w:rPr>
        <w:t>estos servicios</w:t>
      </w:r>
      <w:r w:rsidRPr="003070FB">
        <w:rPr>
          <w:rFonts w:ascii="Arial" w:hAnsi="Arial" w:cs="Arial"/>
          <w:b w:val="0"/>
          <w:noProof w:val="0"/>
          <w:sz w:val="22"/>
          <w:szCs w:val="22"/>
          <w:lang w:val="es-ES"/>
        </w:rPr>
        <w:t xml:space="preserve"> se financiará con recursos del </w:t>
      </w:r>
      <w:r w:rsidR="00811DB3" w:rsidRPr="003070FB">
        <w:rPr>
          <w:rFonts w:ascii="Arial" w:hAnsi="Arial" w:cs="Arial"/>
          <w:b w:val="0"/>
          <w:noProof w:val="0"/>
          <w:sz w:val="22"/>
          <w:szCs w:val="22"/>
          <w:lang w:val="es-ES"/>
        </w:rPr>
        <w:t>programa</w:t>
      </w:r>
      <w:r w:rsidRPr="003070FB">
        <w:rPr>
          <w:rFonts w:ascii="Arial" w:hAnsi="Arial" w:cs="Arial"/>
          <w:b w:val="0"/>
          <w:noProof w:val="0"/>
          <w:sz w:val="22"/>
          <w:szCs w:val="22"/>
          <w:lang w:val="es-ES"/>
        </w:rPr>
        <w:t xml:space="preserve">. </w:t>
      </w:r>
    </w:p>
    <w:p w14:paraId="26AC93F5" w14:textId="77777777" w:rsidR="00924B54" w:rsidRDefault="00D92C59" w:rsidP="00164D86">
      <w:pPr>
        <w:pStyle w:val="Heading4"/>
        <w:numPr>
          <w:ilvl w:val="1"/>
          <w:numId w:val="14"/>
        </w:numPr>
        <w:tabs>
          <w:tab w:val="left" w:pos="720"/>
        </w:tabs>
        <w:ind w:left="720" w:hanging="720"/>
        <w:rPr>
          <w:rFonts w:ascii="Arial" w:hAnsi="Arial" w:cs="Arial"/>
          <w:b w:val="0"/>
          <w:noProof w:val="0"/>
          <w:sz w:val="22"/>
          <w:szCs w:val="22"/>
          <w:lang w:val="es-ES"/>
        </w:rPr>
      </w:pPr>
      <w:r w:rsidRPr="008B491D">
        <w:rPr>
          <w:rFonts w:ascii="Arial" w:hAnsi="Arial" w:cs="Arial"/>
          <w:b w:val="0"/>
          <w:noProof w:val="0"/>
          <w:sz w:val="22"/>
          <w:szCs w:val="22"/>
          <w:lang w:val="es-ES"/>
        </w:rPr>
        <w:t>El presupuesto asignado para au</w:t>
      </w:r>
      <w:r w:rsidR="00811DB3" w:rsidRPr="008B491D">
        <w:rPr>
          <w:rFonts w:ascii="Arial" w:hAnsi="Arial" w:cs="Arial"/>
          <w:b w:val="0"/>
          <w:noProof w:val="0"/>
          <w:sz w:val="22"/>
          <w:szCs w:val="22"/>
          <w:lang w:val="es-ES"/>
        </w:rPr>
        <w:t>di</w:t>
      </w:r>
      <w:r w:rsidRPr="008B491D">
        <w:rPr>
          <w:rFonts w:ascii="Arial" w:hAnsi="Arial" w:cs="Arial"/>
          <w:b w:val="0"/>
          <w:noProof w:val="0"/>
          <w:sz w:val="22"/>
          <w:szCs w:val="22"/>
          <w:lang w:val="es-ES"/>
        </w:rPr>
        <w:t>t</w:t>
      </w:r>
      <w:r w:rsidR="005833B5" w:rsidRPr="008B491D">
        <w:rPr>
          <w:rFonts w:ascii="Arial" w:hAnsi="Arial" w:cs="Arial"/>
          <w:b w:val="0"/>
          <w:noProof w:val="0"/>
          <w:sz w:val="22"/>
          <w:szCs w:val="22"/>
          <w:lang w:val="es-ES"/>
        </w:rPr>
        <w:t>orías es de US$</w:t>
      </w:r>
      <w:r w:rsidR="00CD23CB" w:rsidRPr="008B491D">
        <w:rPr>
          <w:rFonts w:ascii="Arial" w:hAnsi="Arial" w:cs="Arial"/>
          <w:b w:val="0"/>
          <w:noProof w:val="0"/>
          <w:sz w:val="22"/>
          <w:szCs w:val="22"/>
          <w:lang w:val="es-ES"/>
        </w:rPr>
        <w:t>1</w:t>
      </w:r>
      <w:r w:rsidR="00D35FAC">
        <w:rPr>
          <w:rFonts w:ascii="Arial" w:hAnsi="Arial" w:cs="Arial"/>
          <w:b w:val="0"/>
          <w:noProof w:val="0"/>
          <w:sz w:val="22"/>
          <w:szCs w:val="22"/>
          <w:lang w:val="es-ES"/>
        </w:rPr>
        <w:t>25</w:t>
      </w:r>
      <w:r w:rsidR="00CD23CB" w:rsidRPr="008B491D">
        <w:rPr>
          <w:rFonts w:ascii="Arial" w:hAnsi="Arial" w:cs="Arial"/>
          <w:b w:val="0"/>
          <w:noProof w:val="0"/>
          <w:sz w:val="22"/>
          <w:szCs w:val="22"/>
          <w:lang w:val="es-ES"/>
        </w:rPr>
        <w:t xml:space="preserve"> </w:t>
      </w:r>
      <w:r w:rsidR="005833B5" w:rsidRPr="008B491D">
        <w:rPr>
          <w:rFonts w:ascii="Arial" w:hAnsi="Arial" w:cs="Arial"/>
          <w:b w:val="0"/>
          <w:noProof w:val="0"/>
          <w:sz w:val="22"/>
          <w:szCs w:val="22"/>
          <w:lang w:val="es-ES"/>
        </w:rPr>
        <w:t>mil</w:t>
      </w:r>
      <w:r w:rsidR="00454B9A" w:rsidRPr="008B491D">
        <w:rPr>
          <w:rFonts w:ascii="Arial" w:hAnsi="Arial" w:cs="Arial"/>
          <w:b w:val="0"/>
          <w:noProof w:val="0"/>
          <w:sz w:val="22"/>
          <w:szCs w:val="22"/>
          <w:lang w:val="es-ES"/>
        </w:rPr>
        <w:t>,</w:t>
      </w:r>
      <w:r w:rsidR="00895623" w:rsidRPr="008B491D">
        <w:rPr>
          <w:rFonts w:ascii="Arial" w:hAnsi="Arial" w:cs="Arial"/>
          <w:b w:val="0"/>
          <w:noProof w:val="0"/>
          <w:sz w:val="22"/>
          <w:szCs w:val="22"/>
          <w:lang w:val="es-ES"/>
        </w:rPr>
        <w:t xml:space="preserve"> monto financiado con recursos BID del Préstamo, el IVA</w:t>
      </w:r>
      <w:r w:rsidR="005833B5" w:rsidRPr="008B491D">
        <w:rPr>
          <w:rFonts w:ascii="Arial" w:hAnsi="Arial" w:cs="Arial"/>
          <w:b w:val="0"/>
          <w:noProof w:val="0"/>
          <w:sz w:val="22"/>
          <w:szCs w:val="22"/>
          <w:lang w:val="es-ES"/>
        </w:rPr>
        <w:t xml:space="preserve"> </w:t>
      </w:r>
      <w:r w:rsidR="00895623" w:rsidRPr="008B491D">
        <w:rPr>
          <w:rFonts w:ascii="Arial" w:hAnsi="Arial" w:cs="Arial"/>
          <w:b w:val="0"/>
          <w:noProof w:val="0"/>
          <w:sz w:val="22"/>
          <w:szCs w:val="22"/>
          <w:lang w:val="es-ES"/>
        </w:rPr>
        <w:t xml:space="preserve">será financiado con recursos </w:t>
      </w:r>
      <w:r w:rsidR="005833B5" w:rsidRPr="008B491D">
        <w:rPr>
          <w:rFonts w:ascii="Arial" w:hAnsi="Arial" w:cs="Arial"/>
          <w:b w:val="0"/>
          <w:noProof w:val="0"/>
          <w:sz w:val="22"/>
          <w:szCs w:val="22"/>
          <w:lang w:val="es-ES"/>
        </w:rPr>
        <w:t xml:space="preserve">de contraparte local. </w:t>
      </w:r>
    </w:p>
    <w:p w14:paraId="45B4E051" w14:textId="77777777" w:rsidR="00924B54" w:rsidRDefault="00924B54">
      <w:pPr>
        <w:rPr>
          <w:rFonts w:ascii="Arial" w:hAnsi="Arial" w:cs="Arial"/>
          <w:spacing w:val="0"/>
          <w:sz w:val="22"/>
          <w:szCs w:val="22"/>
          <w:lang w:val="es-ES" w:eastAsia="es-AR"/>
        </w:rPr>
      </w:pPr>
      <w:r>
        <w:rPr>
          <w:rFonts w:ascii="Arial" w:hAnsi="Arial" w:cs="Arial"/>
          <w:b/>
          <w:sz w:val="22"/>
          <w:szCs w:val="22"/>
          <w:lang w:val="es-ES"/>
        </w:rPr>
        <w:br w:type="page"/>
      </w:r>
    </w:p>
    <w:p w14:paraId="470E53C0" w14:textId="77777777" w:rsidR="00557C4D" w:rsidRPr="00F07148" w:rsidRDefault="00557C4D" w:rsidP="00557C4D">
      <w:pPr>
        <w:tabs>
          <w:tab w:val="center" w:pos="4680"/>
        </w:tabs>
        <w:spacing w:before="20" w:after="20"/>
        <w:rPr>
          <w:rFonts w:ascii="Arial" w:hAnsi="Arial" w:cs="Arial"/>
          <w:b/>
          <w:bCs/>
          <w:sz w:val="22"/>
          <w:szCs w:val="22"/>
          <w:lang w:val="es-ES"/>
        </w:rPr>
      </w:pPr>
      <w:r w:rsidRPr="00F07148">
        <w:rPr>
          <w:rFonts w:ascii="Arial" w:hAnsi="Arial" w:cs="Arial"/>
          <w:b/>
          <w:sz w:val="22"/>
          <w:szCs w:val="22"/>
          <w:lang w:val="es-ES"/>
        </w:rPr>
        <w:lastRenderedPageBreak/>
        <w:t xml:space="preserve">IV. </w:t>
      </w:r>
      <w:r w:rsidRPr="00F07148">
        <w:rPr>
          <w:rFonts w:ascii="Arial" w:hAnsi="Arial" w:cs="Arial"/>
          <w:b/>
          <w:sz w:val="22"/>
          <w:szCs w:val="22"/>
          <w:lang w:val="es-ES"/>
        </w:rPr>
        <w:tab/>
      </w:r>
      <w:r w:rsidRPr="00F07148">
        <w:rPr>
          <w:rFonts w:ascii="Arial" w:hAnsi="Arial" w:cs="Arial"/>
          <w:b/>
          <w:bCs/>
          <w:smallCaps/>
          <w:sz w:val="22"/>
          <w:szCs w:val="22"/>
          <w:lang w:val="es-ES"/>
        </w:rPr>
        <w:t>Anexos</w:t>
      </w:r>
    </w:p>
    <w:p w14:paraId="0BAFBBCE" w14:textId="77777777" w:rsidR="00557C4D" w:rsidRPr="00F07148" w:rsidRDefault="00557C4D" w:rsidP="00557C4D">
      <w:pPr>
        <w:autoSpaceDE w:val="0"/>
        <w:adjustRightInd w:val="0"/>
        <w:spacing w:before="120" w:after="120"/>
        <w:rPr>
          <w:rFonts w:ascii="Arial" w:hAnsi="Arial" w:cs="Arial"/>
          <w:i/>
          <w:iCs/>
          <w:sz w:val="22"/>
          <w:szCs w:val="22"/>
        </w:rPr>
      </w:pPr>
      <w:r w:rsidRPr="00F07148">
        <w:rPr>
          <w:rFonts w:ascii="Arial" w:hAnsi="Arial" w:cs="Arial"/>
          <w:b/>
          <w:bCs/>
          <w:sz w:val="22"/>
          <w:szCs w:val="22"/>
          <w:lang w:val="es-ES"/>
        </w:rPr>
        <w:t>I.</w:t>
      </w:r>
      <w:r w:rsidRPr="00F07148">
        <w:rPr>
          <w:rFonts w:ascii="Arial" w:hAnsi="Arial" w:cs="Arial"/>
          <w:b/>
          <w:bCs/>
          <w:sz w:val="22"/>
          <w:szCs w:val="22"/>
          <w:lang w:val="es-ES"/>
        </w:rPr>
        <w:tab/>
        <w:t>Términos de Referencia (evaluación medio término y final)</w:t>
      </w:r>
    </w:p>
    <w:p w14:paraId="6FC47326" w14:textId="77777777" w:rsidR="00557C4D" w:rsidRPr="00F07148" w:rsidRDefault="00557C4D" w:rsidP="00557C4D">
      <w:pPr>
        <w:tabs>
          <w:tab w:val="center" w:pos="4680"/>
        </w:tabs>
        <w:spacing w:before="120" w:after="120"/>
        <w:ind w:left="360"/>
        <w:jc w:val="center"/>
        <w:rPr>
          <w:rFonts w:ascii="Arial" w:hAnsi="Arial" w:cs="Arial"/>
          <w:b/>
          <w:bCs/>
          <w:sz w:val="22"/>
          <w:szCs w:val="22"/>
          <w:u w:val="single"/>
        </w:rPr>
      </w:pPr>
      <w:r w:rsidRPr="00F07148">
        <w:rPr>
          <w:rFonts w:ascii="Arial" w:hAnsi="Arial" w:cs="Arial"/>
          <w:b/>
          <w:bCs/>
          <w:smallCaps/>
          <w:sz w:val="22"/>
          <w:szCs w:val="22"/>
          <w:u w:val="single"/>
        </w:rPr>
        <w:t>Consultoría de Evaluación Medio Término del Proyecto</w:t>
      </w:r>
    </w:p>
    <w:p w14:paraId="5E82642D" w14:textId="77777777" w:rsidR="00557C4D" w:rsidRPr="00F07148" w:rsidRDefault="00557C4D" w:rsidP="00164D86">
      <w:pPr>
        <w:pStyle w:val="ColorfulList-Accent12"/>
        <w:numPr>
          <w:ilvl w:val="0"/>
          <w:numId w:val="23"/>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Objetivo de la Consultor</w:t>
      </w:r>
      <w:r w:rsidRPr="00F07148">
        <w:rPr>
          <w:rFonts w:ascii="Arial" w:hAnsi="Arial" w:cs="Arial"/>
          <w:b/>
          <w:sz w:val="22"/>
          <w:szCs w:val="22"/>
        </w:rPr>
        <w:t>í</w:t>
      </w:r>
      <w:r w:rsidRPr="00F07148">
        <w:rPr>
          <w:rFonts w:ascii="Arial" w:hAnsi="Arial" w:cs="Arial"/>
          <w:b/>
          <w:sz w:val="22"/>
          <w:szCs w:val="22"/>
          <w:lang w:val="es-ES_tradnl"/>
        </w:rPr>
        <w:t>a</w:t>
      </w:r>
    </w:p>
    <w:p w14:paraId="4B49F76D" w14:textId="77777777" w:rsidR="00557C4D" w:rsidRPr="00F07148" w:rsidRDefault="00557C4D" w:rsidP="00557C4D">
      <w:pPr>
        <w:spacing w:before="120" w:after="120"/>
        <w:jc w:val="both"/>
        <w:rPr>
          <w:rFonts w:ascii="Arial" w:hAnsi="Arial" w:cs="Arial"/>
          <w:sz w:val="22"/>
          <w:szCs w:val="22"/>
          <w:lang w:val="es-AR"/>
        </w:rPr>
      </w:pPr>
      <w:r w:rsidRPr="00F07148">
        <w:rPr>
          <w:rFonts w:ascii="Arial" w:hAnsi="Arial" w:cs="Arial"/>
          <w:sz w:val="22"/>
          <w:szCs w:val="22"/>
          <w:lang w:val="es-AR"/>
        </w:rPr>
        <w:t xml:space="preserve">La evaluación de Medio Término tiene por objeto revisar el </w:t>
      </w:r>
      <w:r w:rsidR="007B21E6">
        <w:rPr>
          <w:rFonts w:ascii="Arial" w:hAnsi="Arial" w:cs="Arial"/>
          <w:sz w:val="22"/>
          <w:szCs w:val="22"/>
          <w:lang w:val="es-AR"/>
        </w:rPr>
        <w:t>p</w:t>
      </w:r>
      <w:r w:rsidRPr="00F07148">
        <w:rPr>
          <w:rFonts w:ascii="Arial" w:hAnsi="Arial" w:cs="Arial"/>
          <w:sz w:val="22"/>
          <w:szCs w:val="22"/>
          <w:lang w:val="es-AR"/>
        </w:rPr>
        <w:t>rograma en su totalidad y realizar recomendaciones para mejorar su ejecución. En particular, e</w:t>
      </w:r>
      <w:r w:rsidRPr="00F07148">
        <w:rPr>
          <w:rFonts w:ascii="Arial" w:hAnsi="Arial" w:cs="Arial"/>
          <w:color w:val="000000"/>
          <w:sz w:val="22"/>
          <w:szCs w:val="22"/>
          <w:lang w:val="es-ES"/>
        </w:rPr>
        <w:t xml:space="preserve">sta evaluación proveerá información crítica en cuanto a lo que está funcionando (y lo que no), así como las lecciones aprendidas durante la primera mitad de la ejecución del </w:t>
      </w:r>
      <w:r w:rsidR="00DF4118">
        <w:rPr>
          <w:rFonts w:ascii="Arial" w:hAnsi="Arial" w:cs="Arial"/>
          <w:color w:val="000000"/>
          <w:sz w:val="22"/>
          <w:szCs w:val="22"/>
          <w:lang w:val="es-ES"/>
        </w:rPr>
        <w:t>p</w:t>
      </w:r>
      <w:r w:rsidRPr="00F07148">
        <w:rPr>
          <w:rFonts w:ascii="Arial" w:hAnsi="Arial" w:cs="Arial"/>
          <w:color w:val="000000"/>
          <w:sz w:val="22"/>
          <w:szCs w:val="22"/>
          <w:lang w:val="es-ES"/>
        </w:rPr>
        <w:t xml:space="preserve">rograma. Esta consultoría tratará de determinar en qué medida el </w:t>
      </w:r>
      <w:r w:rsidR="00DF4118">
        <w:rPr>
          <w:rFonts w:ascii="Arial" w:hAnsi="Arial" w:cs="Arial"/>
          <w:color w:val="000000"/>
          <w:sz w:val="22"/>
          <w:szCs w:val="22"/>
          <w:lang w:val="es-ES"/>
        </w:rPr>
        <w:t>p</w:t>
      </w:r>
      <w:r w:rsidRPr="00F07148">
        <w:rPr>
          <w:rFonts w:ascii="Arial" w:hAnsi="Arial" w:cs="Arial"/>
          <w:color w:val="000000"/>
          <w:sz w:val="22"/>
          <w:szCs w:val="22"/>
          <w:lang w:val="es-ES"/>
        </w:rPr>
        <w:t>rograma está cumpliendo con los objetivos propuestos, y dará seguimiento a los respectivos indicadores anuales de los resultados que integran la Matriz de Resultados del Programa y que se evaluarán de forma periódica según lo descrito.</w:t>
      </w:r>
    </w:p>
    <w:p w14:paraId="6FA5EBB5" w14:textId="77777777" w:rsidR="00557C4D" w:rsidRPr="00F07148" w:rsidRDefault="00557C4D" w:rsidP="00164D86">
      <w:pPr>
        <w:pStyle w:val="ColorfulList-Accent12"/>
        <w:numPr>
          <w:ilvl w:val="0"/>
          <w:numId w:val="23"/>
        </w:numPr>
        <w:spacing w:before="120" w:after="120"/>
        <w:rPr>
          <w:rFonts w:ascii="Arial" w:hAnsi="Arial" w:cs="Arial"/>
          <w:b/>
          <w:sz w:val="22"/>
          <w:szCs w:val="22"/>
          <w:lang w:val="es-ES_tradnl"/>
        </w:rPr>
      </w:pPr>
      <w:r w:rsidRPr="00F07148">
        <w:rPr>
          <w:rFonts w:ascii="Arial" w:hAnsi="Arial" w:cs="Arial"/>
          <w:b/>
          <w:sz w:val="22"/>
          <w:szCs w:val="22"/>
          <w:lang w:val="es-ES_tradnl"/>
        </w:rPr>
        <w:t>Actividades</w:t>
      </w:r>
    </w:p>
    <w:p w14:paraId="4B507A29" w14:textId="77777777" w:rsidR="00557C4D" w:rsidRPr="00F07148" w:rsidRDefault="00557C4D" w:rsidP="00557C4D">
      <w:pPr>
        <w:pStyle w:val="Paragraph"/>
        <w:widowControl w:val="0"/>
        <w:tabs>
          <w:tab w:val="clear" w:pos="720"/>
        </w:tabs>
        <w:ind w:left="0" w:firstLine="0"/>
        <w:rPr>
          <w:rFonts w:ascii="Arial" w:hAnsi="Arial" w:cs="Arial"/>
          <w:bCs/>
          <w:sz w:val="22"/>
        </w:rPr>
      </w:pPr>
      <w:r w:rsidRPr="00F07148">
        <w:rPr>
          <w:rFonts w:ascii="Arial" w:hAnsi="Arial" w:cs="Arial"/>
          <w:bCs/>
          <w:sz w:val="22"/>
        </w:rPr>
        <w:t xml:space="preserve">Las </w:t>
      </w:r>
      <w:r w:rsidRPr="00F07148">
        <w:rPr>
          <w:rFonts w:ascii="Arial" w:hAnsi="Arial" w:cs="Arial"/>
          <w:sz w:val="22"/>
        </w:rPr>
        <w:t>actividades</w:t>
      </w:r>
      <w:r w:rsidRPr="00F07148">
        <w:rPr>
          <w:rFonts w:ascii="Arial" w:hAnsi="Arial" w:cs="Arial"/>
          <w:bCs/>
          <w:sz w:val="22"/>
        </w:rPr>
        <w:t xml:space="preserve"> serán realizadas en coordinación directa con el Banco y </w:t>
      </w:r>
      <w:r w:rsidRPr="00F07148">
        <w:rPr>
          <w:rFonts w:ascii="Arial" w:hAnsi="Arial" w:cs="Arial"/>
          <w:sz w:val="22"/>
        </w:rPr>
        <w:t xml:space="preserve">la Unidad de Coordinación del Proyecto (UE) </w:t>
      </w:r>
      <w:r w:rsidRPr="00F07148">
        <w:rPr>
          <w:rFonts w:ascii="Arial" w:hAnsi="Arial" w:cs="Arial"/>
          <w:bCs/>
          <w:sz w:val="22"/>
        </w:rPr>
        <w:t>conforme descritas a la continuación:</w:t>
      </w:r>
    </w:p>
    <w:p w14:paraId="696B5706" w14:textId="445249AC" w:rsidR="00557C4D" w:rsidRPr="00F07148" w:rsidRDefault="00557C4D" w:rsidP="00164D86">
      <w:pPr>
        <w:pStyle w:val="Paragraph"/>
        <w:widowControl w:val="0"/>
        <w:numPr>
          <w:ilvl w:val="0"/>
          <w:numId w:val="24"/>
        </w:numPr>
        <w:rPr>
          <w:rFonts w:ascii="Arial" w:hAnsi="Arial" w:cs="Arial"/>
          <w:bCs/>
          <w:sz w:val="22"/>
        </w:rPr>
      </w:pPr>
      <w:r w:rsidRPr="00F07148">
        <w:rPr>
          <w:rFonts w:ascii="Arial" w:hAnsi="Arial" w:cs="Arial"/>
          <w:bCs/>
          <w:sz w:val="22"/>
        </w:rPr>
        <w:t xml:space="preserve">Análisis de la gestión operativa </w:t>
      </w:r>
      <w:r w:rsidRPr="00F07148">
        <w:rPr>
          <w:rFonts w:ascii="Arial" w:hAnsi="Arial" w:cs="Arial"/>
          <w:sz w:val="22"/>
          <w:lang w:val="es-AR"/>
        </w:rPr>
        <w:t>(</w:t>
      </w:r>
      <w:r w:rsidR="00F64CA0" w:rsidRPr="00F07148">
        <w:rPr>
          <w:rFonts w:ascii="Arial" w:hAnsi="Arial" w:cs="Arial"/>
          <w:sz w:val="22"/>
          <w:lang w:val="es-AR"/>
        </w:rPr>
        <w:t>ej.</w:t>
      </w:r>
      <w:r w:rsidRPr="00F07148">
        <w:rPr>
          <w:rFonts w:ascii="Arial" w:hAnsi="Arial" w:cs="Arial"/>
          <w:sz w:val="22"/>
          <w:lang w:val="es-AR"/>
        </w:rPr>
        <w:t>: compromisos contractuales, procesos de adquisiciones y desembolsos; coordinación entre Ejecutores; seguimiento de acuerdos, etc.).</w:t>
      </w:r>
    </w:p>
    <w:p w14:paraId="55F6831B" w14:textId="77777777" w:rsidR="00557C4D" w:rsidRPr="00F07148" w:rsidRDefault="00557C4D" w:rsidP="00164D86">
      <w:pPr>
        <w:pStyle w:val="Paragraph"/>
        <w:widowControl w:val="0"/>
        <w:numPr>
          <w:ilvl w:val="0"/>
          <w:numId w:val="24"/>
        </w:numPr>
        <w:rPr>
          <w:rFonts w:ascii="Arial" w:hAnsi="Arial" w:cs="Arial"/>
          <w:bCs/>
          <w:sz w:val="22"/>
        </w:rPr>
      </w:pPr>
      <w:r w:rsidRPr="00F07148">
        <w:rPr>
          <w:rFonts w:ascii="Arial" w:hAnsi="Arial" w:cs="Arial"/>
          <w:sz w:val="22"/>
        </w:rPr>
        <w:t>Revisar la documentación (datos colectados) correspondiente a la ejecución. En particular, se evaluará el alcance del impacto y los resultados logrados de acuerdo a las metas e indicadores establecidos en la Matriz de Resultados.</w:t>
      </w:r>
    </w:p>
    <w:p w14:paraId="6D107B4C" w14:textId="77777777" w:rsidR="00557C4D" w:rsidRPr="00F07148" w:rsidRDefault="00557C4D" w:rsidP="00164D86">
      <w:pPr>
        <w:pStyle w:val="Paragraph"/>
        <w:widowControl w:val="0"/>
        <w:numPr>
          <w:ilvl w:val="0"/>
          <w:numId w:val="24"/>
        </w:numPr>
        <w:rPr>
          <w:rFonts w:ascii="Arial" w:hAnsi="Arial" w:cs="Arial"/>
          <w:bCs/>
          <w:sz w:val="22"/>
        </w:rPr>
      </w:pPr>
      <w:r w:rsidRPr="00F07148">
        <w:rPr>
          <w:rFonts w:ascii="Arial" w:hAnsi="Arial" w:cs="Arial"/>
          <w:bCs/>
          <w:sz w:val="22"/>
        </w:rPr>
        <w:t>Evaluar el impacto y los resultados de las acciones que conforman los componentes del Programa tomando como referencia la línea de base establecidas en la matriz de resultados.</w:t>
      </w:r>
    </w:p>
    <w:p w14:paraId="2C57004E" w14:textId="77777777" w:rsidR="00557C4D" w:rsidRPr="00F07148" w:rsidRDefault="00557C4D" w:rsidP="00164D86">
      <w:pPr>
        <w:pStyle w:val="Paragraph"/>
        <w:widowControl w:val="0"/>
        <w:numPr>
          <w:ilvl w:val="0"/>
          <w:numId w:val="24"/>
        </w:numPr>
        <w:rPr>
          <w:rFonts w:ascii="Arial" w:hAnsi="Arial" w:cs="Arial"/>
          <w:bCs/>
          <w:sz w:val="22"/>
        </w:rPr>
      </w:pPr>
      <w:r w:rsidRPr="00F07148">
        <w:rPr>
          <w:rFonts w:ascii="Arial" w:hAnsi="Arial" w:cs="Arial"/>
          <w:sz w:val="22"/>
        </w:rPr>
        <w:t xml:space="preserve">Realizar reuniones con el Banco/UE y los principales actores involucrados en el diseño y ejecución del </w:t>
      </w:r>
      <w:r w:rsidR="00DF4118">
        <w:rPr>
          <w:rFonts w:ascii="Arial" w:hAnsi="Arial" w:cs="Arial"/>
          <w:sz w:val="22"/>
        </w:rPr>
        <w:t>p</w:t>
      </w:r>
      <w:r w:rsidRPr="00F07148">
        <w:rPr>
          <w:rFonts w:ascii="Arial" w:hAnsi="Arial" w:cs="Arial"/>
          <w:sz w:val="22"/>
        </w:rPr>
        <w:t>rograma.</w:t>
      </w:r>
    </w:p>
    <w:p w14:paraId="20B3872E" w14:textId="77777777" w:rsidR="00557C4D" w:rsidRPr="00F07148" w:rsidRDefault="00557C4D" w:rsidP="00164D86">
      <w:pPr>
        <w:pStyle w:val="Paragraph"/>
        <w:widowControl w:val="0"/>
        <w:numPr>
          <w:ilvl w:val="0"/>
          <w:numId w:val="24"/>
        </w:numPr>
        <w:rPr>
          <w:rFonts w:ascii="Arial" w:hAnsi="Arial" w:cs="Arial"/>
          <w:bCs/>
          <w:sz w:val="22"/>
        </w:rPr>
      </w:pPr>
      <w:r w:rsidRPr="00F07148">
        <w:rPr>
          <w:rFonts w:ascii="Arial" w:hAnsi="Arial" w:cs="Arial"/>
          <w:sz w:val="22"/>
        </w:rPr>
        <w:t>Preparar el texto del Informe, de acuerdo con el formato a ser entregado por el Banco/UE. Se debería incluir texto y gráficos según corresponda.</w:t>
      </w:r>
    </w:p>
    <w:p w14:paraId="2255B732" w14:textId="77777777" w:rsidR="00557C4D" w:rsidRPr="00F07148" w:rsidRDefault="00557C4D" w:rsidP="00164D86">
      <w:pPr>
        <w:pStyle w:val="ColorfulList-Accent12"/>
        <w:keepNext/>
        <w:numPr>
          <w:ilvl w:val="0"/>
          <w:numId w:val="23"/>
        </w:numPr>
        <w:spacing w:before="120" w:after="120"/>
        <w:rPr>
          <w:rFonts w:ascii="Arial" w:hAnsi="Arial" w:cs="Arial"/>
          <w:b/>
          <w:sz w:val="22"/>
          <w:szCs w:val="22"/>
          <w:lang w:val="es-ES_tradnl"/>
        </w:rPr>
      </w:pPr>
      <w:r w:rsidRPr="00F07148">
        <w:rPr>
          <w:rFonts w:ascii="Arial" w:hAnsi="Arial" w:cs="Arial"/>
          <w:b/>
          <w:sz w:val="22"/>
          <w:szCs w:val="22"/>
          <w:lang w:val="es-ES_tradnl"/>
        </w:rPr>
        <w:t>Productos Esperados</w:t>
      </w:r>
    </w:p>
    <w:p w14:paraId="4D61B794" w14:textId="77777777" w:rsidR="00557C4D" w:rsidRPr="00F07148" w:rsidRDefault="00557C4D" w:rsidP="00164D86">
      <w:pPr>
        <w:keepNext/>
        <w:numPr>
          <w:ilvl w:val="0"/>
          <w:numId w:val="24"/>
        </w:numPr>
        <w:spacing w:before="120" w:after="120"/>
        <w:jc w:val="both"/>
        <w:rPr>
          <w:rFonts w:ascii="Arial" w:hAnsi="Arial" w:cs="Arial"/>
          <w:sz w:val="22"/>
          <w:szCs w:val="22"/>
        </w:rPr>
      </w:pPr>
      <w:r w:rsidRPr="00F07148">
        <w:rPr>
          <w:rFonts w:ascii="Arial" w:hAnsi="Arial" w:cs="Arial"/>
          <w:sz w:val="22"/>
          <w:szCs w:val="22"/>
        </w:rPr>
        <w:t>Plan de trabajo, incluyendo sus actividades, productos y fechas de entrega.</w:t>
      </w:r>
    </w:p>
    <w:p w14:paraId="38CC8E5F"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Informe intermedio de Evaluación, con texto y gráficos, a ser revisado por el Banco/UE. El Informe debe incluir todas las áreas estipuladas en el formato, con especial énfasis en lo que corresponde a los resultados del proyecto y las lecciones aprendidas.</w:t>
      </w:r>
    </w:p>
    <w:p w14:paraId="1A7E91AE"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Informe final de Evaluación que incorpore comentarios hechos por el Banco/ UE.</w:t>
      </w:r>
    </w:p>
    <w:p w14:paraId="04A77869"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 xml:space="preserve">Todos los informes deberán ser entregados al Banco/UE en forma electrónica en un solo archivo que incluya la portada, el documento principal y los anexos. (Archivos Zip no se </w:t>
      </w:r>
      <w:r w:rsidRPr="00F07148">
        <w:rPr>
          <w:rFonts w:ascii="Arial" w:hAnsi="Arial" w:cs="Arial"/>
          <w:sz w:val="22"/>
          <w:szCs w:val="22"/>
        </w:rPr>
        <w:lastRenderedPageBreak/>
        <w:t>aceptarán como informes finales, debido a regulaciones de la Sección de Administración de Archivos). La realización de los informes será coordinada por el Banco/UE y deberán ser entregados conforme a la estructura y los plazos previamente acordados.</w:t>
      </w:r>
    </w:p>
    <w:p w14:paraId="27C31077" w14:textId="77777777" w:rsidR="00557C4D" w:rsidRPr="00F07148" w:rsidRDefault="00557C4D" w:rsidP="00164D86">
      <w:pPr>
        <w:pStyle w:val="ColorfulList-Accent12"/>
        <w:numPr>
          <w:ilvl w:val="0"/>
          <w:numId w:val="23"/>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Características de la Consultoría</w:t>
      </w:r>
    </w:p>
    <w:p w14:paraId="015B612D" w14:textId="77777777" w:rsidR="00557C4D" w:rsidRPr="00F07148" w:rsidRDefault="00557C4D" w:rsidP="00557C4D">
      <w:pPr>
        <w:tabs>
          <w:tab w:val="left" w:pos="1800"/>
          <w:tab w:val="right" w:pos="2640"/>
          <w:tab w:val="left" w:pos="2880"/>
        </w:tabs>
        <w:spacing w:before="120" w:after="120"/>
        <w:ind w:left="835" w:hanging="835"/>
        <w:jc w:val="both"/>
        <w:rPr>
          <w:rFonts w:ascii="Arial" w:hAnsi="Arial" w:cs="Arial"/>
          <w:bCs/>
          <w:sz w:val="22"/>
          <w:szCs w:val="22"/>
        </w:rPr>
      </w:pPr>
      <w:r w:rsidRPr="00F07148">
        <w:rPr>
          <w:rFonts w:ascii="Arial" w:hAnsi="Arial" w:cs="Arial"/>
          <w:b/>
          <w:bCs/>
          <w:sz w:val="22"/>
          <w:szCs w:val="22"/>
        </w:rPr>
        <w:t>Tipo de consultoría:</w:t>
      </w:r>
      <w:r w:rsidRPr="00F07148">
        <w:rPr>
          <w:rFonts w:ascii="Arial" w:hAnsi="Arial" w:cs="Arial"/>
          <w:bCs/>
          <w:sz w:val="22"/>
          <w:szCs w:val="22"/>
        </w:rPr>
        <w:t xml:space="preserve"> consultor individual.</w:t>
      </w:r>
    </w:p>
    <w:p w14:paraId="29ABBAD0" w14:textId="77777777" w:rsidR="00557C4D" w:rsidRPr="00F07148" w:rsidRDefault="00557C4D" w:rsidP="00557C4D">
      <w:pPr>
        <w:tabs>
          <w:tab w:val="left" w:pos="1320"/>
          <w:tab w:val="left" w:pos="1800"/>
          <w:tab w:val="right" w:pos="2640"/>
          <w:tab w:val="left" w:pos="2880"/>
        </w:tabs>
        <w:spacing w:before="120" w:after="120"/>
        <w:jc w:val="both"/>
        <w:rPr>
          <w:rFonts w:ascii="Arial" w:hAnsi="Arial" w:cs="Arial"/>
          <w:sz w:val="22"/>
          <w:szCs w:val="22"/>
        </w:rPr>
      </w:pPr>
      <w:r w:rsidRPr="00F07148">
        <w:rPr>
          <w:rFonts w:ascii="Arial" w:hAnsi="Arial" w:cs="Arial"/>
          <w:b/>
          <w:sz w:val="22"/>
          <w:szCs w:val="22"/>
        </w:rPr>
        <w:t>Duración:</w:t>
      </w:r>
      <w:r w:rsidRPr="00F07148">
        <w:rPr>
          <w:rFonts w:ascii="Arial" w:hAnsi="Arial" w:cs="Arial"/>
          <w:sz w:val="22"/>
          <w:szCs w:val="22"/>
        </w:rPr>
        <w:t xml:space="preserve"> Será realizada en 20 días en un periodo de 2 meses, pudiendo incluir visitas cuando requeridos. </w:t>
      </w:r>
    </w:p>
    <w:p w14:paraId="3C2A91A2" w14:textId="77777777" w:rsidR="00557C4D" w:rsidRPr="00F07148" w:rsidRDefault="00557C4D" w:rsidP="00557C4D">
      <w:pPr>
        <w:spacing w:before="120" w:after="120"/>
        <w:jc w:val="both"/>
        <w:rPr>
          <w:rFonts w:ascii="Arial" w:hAnsi="Arial" w:cs="Arial"/>
          <w:b/>
          <w:sz w:val="22"/>
          <w:szCs w:val="22"/>
        </w:rPr>
      </w:pPr>
      <w:r w:rsidRPr="00F07148">
        <w:rPr>
          <w:rFonts w:ascii="Arial" w:hAnsi="Arial" w:cs="Arial"/>
          <w:b/>
          <w:sz w:val="22"/>
          <w:szCs w:val="22"/>
        </w:rPr>
        <w:t xml:space="preserve">Perfil del consultor: </w:t>
      </w:r>
    </w:p>
    <w:p w14:paraId="4821D18D"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Maestría.</w:t>
      </w:r>
    </w:p>
    <w:p w14:paraId="5470DA59"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 xml:space="preserve">Al menos 5 años de experiencia relevante en materia de evaluación económica de proyectos financiados con recursos de cooperación multilateral y/o bilateral. </w:t>
      </w:r>
    </w:p>
    <w:p w14:paraId="08757728" w14:textId="77777777" w:rsidR="00557C4D" w:rsidRPr="00F07148" w:rsidRDefault="00557C4D" w:rsidP="00557C4D">
      <w:pPr>
        <w:spacing w:before="120" w:after="120"/>
        <w:jc w:val="both"/>
        <w:rPr>
          <w:rFonts w:ascii="Arial" w:hAnsi="Arial" w:cs="Arial"/>
          <w:sz w:val="22"/>
          <w:szCs w:val="22"/>
        </w:rPr>
      </w:pPr>
      <w:r w:rsidRPr="00F07148">
        <w:rPr>
          <w:rFonts w:ascii="Arial" w:hAnsi="Arial" w:cs="Arial"/>
          <w:b/>
          <w:sz w:val="22"/>
          <w:szCs w:val="22"/>
        </w:rPr>
        <w:t xml:space="preserve">Lugar de Trabajo: </w:t>
      </w:r>
      <w:r w:rsidR="0092592E">
        <w:rPr>
          <w:rFonts w:ascii="Arial" w:hAnsi="Arial" w:cs="Arial"/>
          <w:sz w:val="22"/>
          <w:szCs w:val="22"/>
        </w:rPr>
        <w:t>Quito</w:t>
      </w:r>
      <w:r w:rsidRPr="00F07148">
        <w:rPr>
          <w:rFonts w:ascii="Arial" w:hAnsi="Arial" w:cs="Arial"/>
          <w:sz w:val="22"/>
          <w:szCs w:val="22"/>
        </w:rPr>
        <w:t xml:space="preserve">, </w:t>
      </w:r>
      <w:r w:rsidR="0092592E">
        <w:rPr>
          <w:rFonts w:ascii="Arial" w:hAnsi="Arial" w:cs="Arial"/>
          <w:sz w:val="22"/>
          <w:szCs w:val="22"/>
        </w:rPr>
        <w:t>Ecuador</w:t>
      </w:r>
      <w:r w:rsidRPr="00F07148">
        <w:rPr>
          <w:rFonts w:ascii="Arial" w:hAnsi="Arial" w:cs="Arial"/>
          <w:sz w:val="22"/>
          <w:szCs w:val="22"/>
        </w:rPr>
        <w:t>, lugar de residencia del consultor.</w:t>
      </w:r>
    </w:p>
    <w:p w14:paraId="1D68DF73" w14:textId="77777777" w:rsidR="00557C4D" w:rsidRPr="00F07148" w:rsidRDefault="00557C4D" w:rsidP="00164D86">
      <w:pPr>
        <w:pStyle w:val="ColorfulList-Accent12"/>
        <w:numPr>
          <w:ilvl w:val="0"/>
          <w:numId w:val="23"/>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Condiciones de Pago</w:t>
      </w:r>
    </w:p>
    <w:p w14:paraId="5B50EECE" w14:textId="77777777" w:rsidR="00557C4D" w:rsidRPr="00F07148" w:rsidRDefault="00557C4D" w:rsidP="00557C4D">
      <w:pPr>
        <w:pStyle w:val="Paragraph"/>
        <w:widowControl w:val="0"/>
        <w:tabs>
          <w:tab w:val="clear" w:pos="720"/>
        </w:tabs>
        <w:ind w:left="0" w:firstLine="0"/>
        <w:rPr>
          <w:rFonts w:ascii="Arial" w:hAnsi="Arial" w:cs="Arial"/>
          <w:bCs/>
          <w:sz w:val="22"/>
        </w:rPr>
      </w:pPr>
      <w:r w:rsidRPr="00F07148">
        <w:rPr>
          <w:rFonts w:ascii="Arial" w:hAnsi="Arial" w:cs="Arial"/>
          <w:bCs/>
          <w:sz w:val="22"/>
        </w:rPr>
        <w:t xml:space="preserve">Los pagos al </w:t>
      </w:r>
      <w:r w:rsidRPr="00F07148">
        <w:rPr>
          <w:rFonts w:ascii="Arial" w:hAnsi="Arial" w:cs="Arial"/>
          <w:sz w:val="22"/>
        </w:rPr>
        <w:t>consultor</w:t>
      </w:r>
      <w:r w:rsidRPr="00F07148">
        <w:rPr>
          <w:rFonts w:ascii="Arial" w:hAnsi="Arial" w:cs="Arial"/>
          <w:bCs/>
          <w:sz w:val="22"/>
        </w:rPr>
        <w:t xml:space="preserve"> individual se realizarán de la siguiente manera:</w:t>
      </w:r>
    </w:p>
    <w:p w14:paraId="4AE63F3C"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Un primer pago de 30% a la firma del contrato y entrega del plan de trabajo.</w:t>
      </w:r>
    </w:p>
    <w:p w14:paraId="7E14B7EF"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Un segundo pago de 50% a la entrega y aprobación del informe intermedio a satisfacción del Banco/UE.</w:t>
      </w:r>
    </w:p>
    <w:p w14:paraId="7BE1558A"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Un pago final de 20% a la entrega y aprobación del informe final a satisfacción del Banco/UE.</w:t>
      </w:r>
    </w:p>
    <w:p w14:paraId="0E9B89F2" w14:textId="77777777" w:rsidR="00557C4D" w:rsidRPr="00F07148" w:rsidRDefault="00557C4D" w:rsidP="00164D86">
      <w:pPr>
        <w:pStyle w:val="ColorfulList-Accent12"/>
        <w:numPr>
          <w:ilvl w:val="0"/>
          <w:numId w:val="23"/>
        </w:numPr>
        <w:spacing w:before="120" w:after="120"/>
        <w:rPr>
          <w:rFonts w:ascii="Arial" w:hAnsi="Arial" w:cs="Arial"/>
          <w:b/>
          <w:sz w:val="22"/>
          <w:szCs w:val="22"/>
          <w:lang w:val="es-ES_tradnl"/>
        </w:rPr>
      </w:pPr>
      <w:r w:rsidRPr="00F07148">
        <w:rPr>
          <w:rFonts w:ascii="Arial" w:hAnsi="Arial" w:cs="Arial"/>
          <w:b/>
          <w:sz w:val="22"/>
          <w:szCs w:val="22"/>
          <w:lang w:val="es-ES_tradnl"/>
        </w:rPr>
        <w:t>Supervisión o Coordinación</w:t>
      </w:r>
    </w:p>
    <w:p w14:paraId="0007B14E" w14:textId="77777777" w:rsidR="00557C4D" w:rsidRPr="00F07148" w:rsidRDefault="00557C4D" w:rsidP="00557C4D">
      <w:pPr>
        <w:pStyle w:val="Paragraph"/>
        <w:widowControl w:val="0"/>
        <w:tabs>
          <w:tab w:val="clear" w:pos="720"/>
        </w:tabs>
        <w:ind w:left="0" w:firstLine="0"/>
        <w:rPr>
          <w:rFonts w:ascii="Arial" w:hAnsi="Arial" w:cs="Arial"/>
          <w:bCs/>
          <w:sz w:val="22"/>
        </w:rPr>
      </w:pPr>
      <w:r w:rsidRPr="00F07148">
        <w:rPr>
          <w:rFonts w:ascii="Arial" w:hAnsi="Arial" w:cs="Arial"/>
          <w:bCs/>
          <w:sz w:val="22"/>
        </w:rPr>
        <w:t xml:space="preserve">La coordinación de </w:t>
      </w:r>
      <w:r w:rsidRPr="00F07148">
        <w:rPr>
          <w:rFonts w:ascii="Arial" w:hAnsi="Arial" w:cs="Arial"/>
          <w:sz w:val="22"/>
        </w:rPr>
        <w:t>la</w:t>
      </w:r>
      <w:r w:rsidRPr="00F07148">
        <w:rPr>
          <w:rFonts w:ascii="Arial" w:hAnsi="Arial" w:cs="Arial"/>
          <w:bCs/>
          <w:sz w:val="22"/>
        </w:rPr>
        <w:t xml:space="preserve"> consultoría estará a cargo de Juan Luis Gómez (FMM/CEC), Jefe de Equipo del Programa, en coordinación con la UE. </w:t>
      </w:r>
    </w:p>
    <w:p w14:paraId="4229AD24" w14:textId="23E1289F" w:rsidR="00557C4D" w:rsidRPr="00F07148" w:rsidRDefault="00557C4D" w:rsidP="00460600">
      <w:pPr>
        <w:pStyle w:val="Paragraph"/>
        <w:widowControl w:val="0"/>
        <w:tabs>
          <w:tab w:val="clear" w:pos="720"/>
        </w:tabs>
        <w:ind w:left="0" w:firstLine="0"/>
        <w:rPr>
          <w:rFonts w:ascii="Arial" w:hAnsi="Arial" w:cs="Arial"/>
          <w:b/>
          <w:bCs/>
          <w:smallCaps/>
          <w:sz w:val="22"/>
          <w:u w:val="single"/>
        </w:rPr>
      </w:pPr>
      <w:r>
        <w:rPr>
          <w:rFonts w:ascii="Arial" w:hAnsi="Arial" w:cs="Arial"/>
          <w:bCs/>
          <w:sz w:val="22"/>
        </w:rPr>
        <w:br w:type="column"/>
      </w:r>
      <w:r w:rsidRPr="00F07148">
        <w:rPr>
          <w:rFonts w:ascii="Arial" w:hAnsi="Arial" w:cs="Arial"/>
          <w:b/>
          <w:bCs/>
          <w:smallCaps/>
          <w:sz w:val="22"/>
          <w:u w:val="single"/>
        </w:rPr>
        <w:lastRenderedPageBreak/>
        <w:t>Consultoría de Evaluación Final</w:t>
      </w:r>
    </w:p>
    <w:p w14:paraId="53E41392" w14:textId="77777777" w:rsidR="00557C4D" w:rsidRPr="00F07148" w:rsidRDefault="00557C4D" w:rsidP="00164D86">
      <w:pPr>
        <w:pStyle w:val="ColorfulList-Accent12"/>
        <w:numPr>
          <w:ilvl w:val="0"/>
          <w:numId w:val="25"/>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Objetivo de la Consultoría</w:t>
      </w:r>
    </w:p>
    <w:p w14:paraId="6FCFB92E" w14:textId="77777777" w:rsidR="00557C4D" w:rsidRPr="00F07148" w:rsidRDefault="00557C4D" w:rsidP="00557C4D">
      <w:pPr>
        <w:spacing w:before="120" w:after="120"/>
        <w:jc w:val="both"/>
        <w:rPr>
          <w:rFonts w:ascii="Arial" w:hAnsi="Arial" w:cs="Arial"/>
          <w:sz w:val="22"/>
          <w:szCs w:val="22"/>
          <w:lang w:val="es-ES"/>
        </w:rPr>
      </w:pPr>
      <w:r w:rsidRPr="00F07148">
        <w:rPr>
          <w:rFonts w:ascii="Arial" w:hAnsi="Arial" w:cs="Arial"/>
          <w:sz w:val="22"/>
          <w:szCs w:val="22"/>
          <w:lang w:val="es-AR"/>
        </w:rPr>
        <w:t xml:space="preserve">La evaluación final analizará los resultados alcanzados y productos implementados por el </w:t>
      </w:r>
      <w:r w:rsidR="00DF4118">
        <w:rPr>
          <w:rFonts w:ascii="Arial" w:hAnsi="Arial" w:cs="Arial"/>
          <w:sz w:val="22"/>
          <w:szCs w:val="22"/>
          <w:lang w:val="es-AR"/>
        </w:rPr>
        <w:t>p</w:t>
      </w:r>
      <w:r w:rsidRPr="00F07148">
        <w:rPr>
          <w:rFonts w:ascii="Arial" w:hAnsi="Arial" w:cs="Arial"/>
          <w:sz w:val="22"/>
          <w:szCs w:val="22"/>
          <w:lang w:val="es-AR"/>
        </w:rPr>
        <w:t xml:space="preserve">rograma en su totalidad, en función de los indicadores definidos en la Matriz de Resultados, tanto antes como después del </w:t>
      </w:r>
      <w:r w:rsidR="00DF4118">
        <w:rPr>
          <w:rFonts w:ascii="Arial" w:hAnsi="Arial" w:cs="Arial"/>
          <w:sz w:val="22"/>
          <w:szCs w:val="22"/>
          <w:lang w:val="es-AR"/>
        </w:rPr>
        <w:t>p</w:t>
      </w:r>
      <w:r w:rsidRPr="00F07148">
        <w:rPr>
          <w:rFonts w:ascii="Arial" w:hAnsi="Arial" w:cs="Arial"/>
          <w:sz w:val="22"/>
          <w:szCs w:val="22"/>
          <w:lang w:val="es-AR"/>
        </w:rPr>
        <w:t>rograma. En particular, la evaluación abarcará e</w:t>
      </w:r>
      <w:r w:rsidRPr="00F07148">
        <w:rPr>
          <w:rFonts w:ascii="Arial" w:hAnsi="Arial" w:cs="Arial"/>
          <w:sz w:val="22"/>
          <w:szCs w:val="22"/>
          <w:lang w:val="es-ES"/>
        </w:rPr>
        <w:t xml:space="preserve">l análisis de la gestión del </w:t>
      </w:r>
      <w:r w:rsidR="00DF4118">
        <w:rPr>
          <w:rFonts w:ascii="Arial" w:hAnsi="Arial" w:cs="Arial"/>
          <w:sz w:val="22"/>
          <w:szCs w:val="22"/>
          <w:lang w:val="es-ES"/>
        </w:rPr>
        <w:t>p</w:t>
      </w:r>
      <w:r w:rsidRPr="00F07148">
        <w:rPr>
          <w:rFonts w:ascii="Arial" w:hAnsi="Arial" w:cs="Arial"/>
          <w:sz w:val="22"/>
          <w:szCs w:val="22"/>
          <w:lang w:val="es-ES"/>
        </w:rPr>
        <w:t xml:space="preserve">rograma y su ejecución, el grado de coordinación y articulación intra e interinstitucional logrados; la identificación de los principales problemas; el grado de institucionalización de las acciones del </w:t>
      </w:r>
      <w:r w:rsidR="00DF4118">
        <w:rPr>
          <w:rFonts w:ascii="Arial" w:hAnsi="Arial" w:cs="Arial"/>
          <w:sz w:val="22"/>
          <w:szCs w:val="22"/>
          <w:lang w:val="es-ES"/>
        </w:rPr>
        <w:t>p</w:t>
      </w:r>
      <w:r w:rsidRPr="00F07148">
        <w:rPr>
          <w:rFonts w:ascii="Arial" w:hAnsi="Arial" w:cs="Arial"/>
          <w:sz w:val="22"/>
          <w:szCs w:val="22"/>
          <w:lang w:val="es-ES"/>
        </w:rPr>
        <w:t>rograma; las lecciones aprendidas; el nivel de cumplimiento de cláusulas contractuales, las recomendaciones de los informes de la Auditoria Externa, la evaluación de la estructura de control interno, financiero y contable adoptada; y el manejo de los recursos financieros y justificaciones de gastos.</w:t>
      </w:r>
    </w:p>
    <w:p w14:paraId="0EFFFE31" w14:textId="77777777" w:rsidR="00557C4D" w:rsidRPr="00F07148" w:rsidRDefault="00557C4D" w:rsidP="00164D86">
      <w:pPr>
        <w:pStyle w:val="ColorfulList-Accent12"/>
        <w:numPr>
          <w:ilvl w:val="0"/>
          <w:numId w:val="25"/>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Actividades</w:t>
      </w:r>
    </w:p>
    <w:p w14:paraId="0DC7679C" w14:textId="77777777" w:rsidR="00557C4D" w:rsidRPr="00F07148" w:rsidRDefault="00557C4D" w:rsidP="00557C4D">
      <w:pPr>
        <w:pStyle w:val="Paragraph"/>
        <w:widowControl w:val="0"/>
        <w:tabs>
          <w:tab w:val="clear" w:pos="720"/>
        </w:tabs>
        <w:ind w:left="0" w:firstLine="0"/>
        <w:rPr>
          <w:rFonts w:ascii="Arial" w:hAnsi="Arial" w:cs="Arial"/>
          <w:bCs/>
          <w:sz w:val="22"/>
        </w:rPr>
      </w:pPr>
      <w:r w:rsidRPr="00F07148">
        <w:rPr>
          <w:rFonts w:ascii="Arial" w:hAnsi="Arial" w:cs="Arial"/>
          <w:bCs/>
          <w:sz w:val="22"/>
        </w:rPr>
        <w:t xml:space="preserve">Las siguientes </w:t>
      </w:r>
      <w:r w:rsidRPr="00F07148">
        <w:rPr>
          <w:rFonts w:ascii="Arial" w:hAnsi="Arial" w:cs="Arial"/>
          <w:sz w:val="22"/>
        </w:rPr>
        <w:t>actividades</w:t>
      </w:r>
      <w:r w:rsidRPr="00F07148">
        <w:rPr>
          <w:rFonts w:ascii="Arial" w:hAnsi="Arial" w:cs="Arial"/>
          <w:bCs/>
          <w:sz w:val="22"/>
        </w:rPr>
        <w:t xml:space="preserve"> serán realizadas en coordinación directa con el Banco y </w:t>
      </w:r>
      <w:r w:rsidRPr="00F07148">
        <w:rPr>
          <w:rFonts w:ascii="Arial" w:hAnsi="Arial" w:cs="Arial"/>
          <w:sz w:val="22"/>
        </w:rPr>
        <w:t>la Unidad Ejecutora (UE)</w:t>
      </w:r>
      <w:r w:rsidRPr="00F07148">
        <w:rPr>
          <w:rFonts w:ascii="Arial" w:hAnsi="Arial" w:cs="Arial"/>
          <w:bCs/>
          <w:sz w:val="22"/>
        </w:rPr>
        <w:t>:</w:t>
      </w:r>
    </w:p>
    <w:p w14:paraId="35DE7BED"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 xml:space="preserve">Revisar la documentación correspondiente a la ejecución del </w:t>
      </w:r>
      <w:r w:rsidR="00DF4118">
        <w:rPr>
          <w:rFonts w:ascii="Arial" w:hAnsi="Arial" w:cs="Arial"/>
          <w:sz w:val="22"/>
          <w:szCs w:val="22"/>
        </w:rPr>
        <w:t>p</w:t>
      </w:r>
      <w:r w:rsidRPr="00F07148">
        <w:rPr>
          <w:rFonts w:ascii="Arial" w:hAnsi="Arial" w:cs="Arial"/>
          <w:sz w:val="22"/>
          <w:szCs w:val="22"/>
        </w:rPr>
        <w:t>rograma. En particular, se evaluará el alcance del impacto y los resultados logrados de acuerdo a las metas e indicadores establecidos en la Matriz de Resultados.</w:t>
      </w:r>
    </w:p>
    <w:p w14:paraId="33450C0A"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 xml:space="preserve">Evaluar efectividad, eficiencia, sostenibilidad, y resultados imprevistos del </w:t>
      </w:r>
      <w:r w:rsidR="00DF4118">
        <w:rPr>
          <w:rFonts w:ascii="Arial" w:hAnsi="Arial" w:cs="Arial"/>
          <w:sz w:val="22"/>
          <w:szCs w:val="22"/>
        </w:rPr>
        <w:t>p</w:t>
      </w:r>
      <w:r w:rsidRPr="00F07148">
        <w:rPr>
          <w:rFonts w:ascii="Arial" w:hAnsi="Arial" w:cs="Arial"/>
          <w:sz w:val="22"/>
          <w:szCs w:val="22"/>
        </w:rPr>
        <w:t>rograma</w:t>
      </w:r>
    </w:p>
    <w:p w14:paraId="7AEBA668"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 xml:space="preserve">Identificar hallazgos y recomendaciones en relación a la ejecución del </w:t>
      </w:r>
      <w:r w:rsidR="00DF4118">
        <w:rPr>
          <w:rFonts w:ascii="Arial" w:hAnsi="Arial" w:cs="Arial"/>
          <w:sz w:val="22"/>
          <w:szCs w:val="22"/>
        </w:rPr>
        <w:t>p</w:t>
      </w:r>
      <w:r w:rsidRPr="00F07148">
        <w:rPr>
          <w:rFonts w:ascii="Arial" w:hAnsi="Arial" w:cs="Arial"/>
          <w:sz w:val="22"/>
          <w:szCs w:val="22"/>
        </w:rPr>
        <w:t xml:space="preserve">rograma </w:t>
      </w:r>
    </w:p>
    <w:p w14:paraId="3D5BEEA0"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 xml:space="preserve">Realizar reuniones con el Banco/UE y los principales actores involucrados en el diseño y ejecución del </w:t>
      </w:r>
      <w:r w:rsidR="00DF4118">
        <w:rPr>
          <w:rFonts w:ascii="Arial" w:hAnsi="Arial" w:cs="Arial"/>
          <w:sz w:val="22"/>
          <w:szCs w:val="22"/>
        </w:rPr>
        <w:t>p</w:t>
      </w:r>
      <w:r w:rsidRPr="00F07148">
        <w:rPr>
          <w:rFonts w:ascii="Arial" w:hAnsi="Arial" w:cs="Arial"/>
          <w:sz w:val="22"/>
          <w:szCs w:val="22"/>
        </w:rPr>
        <w:t>rograma.</w:t>
      </w:r>
    </w:p>
    <w:p w14:paraId="0ADE39EF"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Preparar el texto del Informe, de acuerdo con el formato a ser entregado por el Banco/UE.  Se debería incluir texto y gráficos según corresponda.</w:t>
      </w:r>
    </w:p>
    <w:p w14:paraId="0A613615" w14:textId="77777777" w:rsidR="00557C4D" w:rsidRPr="00F07148" w:rsidRDefault="00557C4D" w:rsidP="00164D86">
      <w:pPr>
        <w:pStyle w:val="ColorfulList-Accent12"/>
        <w:keepNext/>
        <w:numPr>
          <w:ilvl w:val="0"/>
          <w:numId w:val="25"/>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Productos Esperados</w:t>
      </w:r>
    </w:p>
    <w:p w14:paraId="4E647634" w14:textId="77777777" w:rsidR="00557C4D" w:rsidRPr="00F07148" w:rsidRDefault="00557C4D" w:rsidP="00164D86">
      <w:pPr>
        <w:keepNext/>
        <w:numPr>
          <w:ilvl w:val="0"/>
          <w:numId w:val="24"/>
        </w:numPr>
        <w:spacing w:before="120" w:after="120"/>
        <w:jc w:val="both"/>
        <w:rPr>
          <w:rFonts w:ascii="Arial" w:hAnsi="Arial" w:cs="Arial"/>
          <w:sz w:val="22"/>
          <w:szCs w:val="22"/>
        </w:rPr>
      </w:pPr>
      <w:r w:rsidRPr="00F07148">
        <w:rPr>
          <w:rFonts w:ascii="Arial" w:hAnsi="Arial" w:cs="Arial"/>
          <w:sz w:val="22"/>
          <w:szCs w:val="22"/>
        </w:rPr>
        <w:t>Plan de trabajo, incluyendo sus actividades, productos y fechas de entrega.</w:t>
      </w:r>
    </w:p>
    <w:p w14:paraId="7F179A07"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Informe borrador de Evaluación, con texto y gráficos, a ser revisado por el Banco/UE. El Informe debe incluir todas las áreas estipuladas en el formato, con especial énfasis en lo que corresponde a los resultados del Programa y las lecciones aprendidas.</w:t>
      </w:r>
    </w:p>
    <w:p w14:paraId="477D0963"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Informe final de Evaluación que incorpore comentarios hechos por el Banco/ UE.</w:t>
      </w:r>
    </w:p>
    <w:p w14:paraId="22DDE4C5" w14:textId="77777777" w:rsidR="00557C4D" w:rsidRPr="00F07148" w:rsidRDefault="00557C4D" w:rsidP="00164D86">
      <w:pPr>
        <w:numPr>
          <w:ilvl w:val="0"/>
          <w:numId w:val="24"/>
        </w:numPr>
        <w:spacing w:before="120" w:after="120"/>
        <w:jc w:val="both"/>
        <w:rPr>
          <w:rFonts w:ascii="Arial" w:hAnsi="Arial" w:cs="Arial"/>
          <w:sz w:val="22"/>
          <w:szCs w:val="22"/>
        </w:rPr>
      </w:pPr>
      <w:r w:rsidRPr="00F07148">
        <w:rPr>
          <w:rFonts w:ascii="Arial" w:hAnsi="Arial" w:cs="Arial"/>
          <w:sz w:val="22"/>
          <w:szCs w:val="22"/>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14:paraId="359E302F" w14:textId="77777777" w:rsidR="00557C4D" w:rsidRPr="00F07148" w:rsidRDefault="00557C4D" w:rsidP="00164D86">
      <w:pPr>
        <w:pStyle w:val="ColorfulList-Accent12"/>
        <w:numPr>
          <w:ilvl w:val="0"/>
          <w:numId w:val="25"/>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Características de la Consultoría</w:t>
      </w:r>
    </w:p>
    <w:p w14:paraId="10AB5404" w14:textId="77777777" w:rsidR="00557C4D" w:rsidRPr="00F07148" w:rsidRDefault="00557C4D" w:rsidP="00557C4D">
      <w:pPr>
        <w:pStyle w:val="Paragraph"/>
        <w:widowControl w:val="0"/>
        <w:tabs>
          <w:tab w:val="clear" w:pos="720"/>
        </w:tabs>
        <w:ind w:left="720"/>
        <w:rPr>
          <w:rFonts w:ascii="Arial" w:eastAsia="Times New Roman" w:hAnsi="Arial" w:cs="Arial"/>
          <w:sz w:val="22"/>
        </w:rPr>
      </w:pPr>
      <w:r w:rsidRPr="00F07148">
        <w:rPr>
          <w:rFonts w:ascii="Arial" w:hAnsi="Arial" w:cs="Arial"/>
          <w:sz w:val="22"/>
        </w:rPr>
        <w:lastRenderedPageBreak/>
        <w:t xml:space="preserve">Esta consultoría será realizada al término del </w:t>
      </w:r>
      <w:r w:rsidR="00DF4118">
        <w:rPr>
          <w:rFonts w:ascii="Arial" w:hAnsi="Arial" w:cs="Arial"/>
          <w:sz w:val="22"/>
        </w:rPr>
        <w:t>p</w:t>
      </w:r>
      <w:r w:rsidRPr="00F07148">
        <w:rPr>
          <w:rFonts w:ascii="Arial" w:hAnsi="Arial" w:cs="Arial"/>
          <w:sz w:val="22"/>
        </w:rPr>
        <w:t>rograma.</w:t>
      </w:r>
    </w:p>
    <w:p w14:paraId="17C2E83C" w14:textId="77777777" w:rsidR="00557C4D" w:rsidRPr="00F07148" w:rsidRDefault="00557C4D" w:rsidP="00557C4D">
      <w:pPr>
        <w:tabs>
          <w:tab w:val="left" w:pos="840"/>
          <w:tab w:val="left" w:pos="1320"/>
          <w:tab w:val="left" w:pos="1800"/>
          <w:tab w:val="right" w:pos="2640"/>
          <w:tab w:val="left" w:pos="2880"/>
        </w:tabs>
        <w:spacing w:before="120" w:after="120"/>
        <w:ind w:left="835" w:hanging="835"/>
        <w:jc w:val="both"/>
        <w:rPr>
          <w:rFonts w:ascii="Arial" w:hAnsi="Arial" w:cs="Arial"/>
          <w:bCs/>
          <w:sz w:val="22"/>
          <w:szCs w:val="22"/>
        </w:rPr>
      </w:pPr>
      <w:r w:rsidRPr="00F07148">
        <w:rPr>
          <w:rFonts w:ascii="Arial" w:hAnsi="Arial" w:cs="Arial"/>
          <w:b/>
          <w:bCs/>
          <w:sz w:val="22"/>
          <w:szCs w:val="22"/>
        </w:rPr>
        <w:t>Tipo de consultoría:</w:t>
      </w:r>
      <w:r w:rsidRPr="00F07148">
        <w:rPr>
          <w:rFonts w:ascii="Arial" w:hAnsi="Arial" w:cs="Arial"/>
          <w:bCs/>
          <w:sz w:val="22"/>
          <w:szCs w:val="22"/>
        </w:rPr>
        <w:t xml:space="preserve"> consultor individual.</w:t>
      </w:r>
    </w:p>
    <w:p w14:paraId="2B5403EA" w14:textId="77777777" w:rsidR="00557C4D" w:rsidRPr="00F07148" w:rsidRDefault="00557C4D" w:rsidP="00557C4D">
      <w:pPr>
        <w:tabs>
          <w:tab w:val="left" w:pos="1320"/>
          <w:tab w:val="left" w:pos="1800"/>
          <w:tab w:val="right" w:pos="2640"/>
          <w:tab w:val="left" w:pos="2880"/>
        </w:tabs>
        <w:spacing w:before="120" w:after="120"/>
        <w:jc w:val="both"/>
        <w:rPr>
          <w:rFonts w:ascii="Arial" w:hAnsi="Arial" w:cs="Arial"/>
          <w:sz w:val="22"/>
          <w:szCs w:val="22"/>
        </w:rPr>
      </w:pPr>
      <w:r w:rsidRPr="00F07148">
        <w:rPr>
          <w:rFonts w:ascii="Arial" w:hAnsi="Arial" w:cs="Arial"/>
          <w:b/>
          <w:sz w:val="22"/>
          <w:szCs w:val="22"/>
        </w:rPr>
        <w:t>Duración:</w:t>
      </w:r>
      <w:r w:rsidRPr="00F07148">
        <w:rPr>
          <w:rFonts w:ascii="Arial" w:hAnsi="Arial" w:cs="Arial"/>
          <w:sz w:val="22"/>
          <w:szCs w:val="22"/>
        </w:rPr>
        <w:t xml:space="preserve"> Será realizada en 20 días en un período de 2 meses, pudiendo incluir visitas cuando requeridos. </w:t>
      </w:r>
    </w:p>
    <w:p w14:paraId="5126F1BD" w14:textId="77777777" w:rsidR="00557C4D" w:rsidRPr="00F07148" w:rsidRDefault="00557C4D" w:rsidP="00557C4D">
      <w:pPr>
        <w:spacing w:before="120" w:after="120"/>
        <w:jc w:val="both"/>
        <w:rPr>
          <w:rFonts w:ascii="Arial" w:hAnsi="Arial" w:cs="Arial"/>
          <w:b/>
          <w:sz w:val="22"/>
          <w:szCs w:val="22"/>
        </w:rPr>
      </w:pPr>
      <w:r w:rsidRPr="00F07148">
        <w:rPr>
          <w:rFonts w:ascii="Arial" w:hAnsi="Arial" w:cs="Arial"/>
          <w:b/>
          <w:sz w:val="22"/>
          <w:szCs w:val="22"/>
        </w:rPr>
        <w:t xml:space="preserve">Perfil del consultor: </w:t>
      </w:r>
    </w:p>
    <w:p w14:paraId="5E14AF4F"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Maestría.</w:t>
      </w:r>
    </w:p>
    <w:p w14:paraId="5A9646C2"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 xml:space="preserve">Al menos 5 años de experiencia relevante en materia de evaluación económica de programas financiados con recursos de cooperación multilateral y/o bilateral. </w:t>
      </w:r>
    </w:p>
    <w:p w14:paraId="5225713E" w14:textId="77777777" w:rsidR="00557C4D" w:rsidRPr="00F07148" w:rsidRDefault="00557C4D" w:rsidP="00557C4D">
      <w:pPr>
        <w:spacing w:before="120" w:after="120"/>
        <w:jc w:val="both"/>
        <w:rPr>
          <w:rFonts w:ascii="Arial" w:hAnsi="Arial" w:cs="Arial"/>
          <w:sz w:val="22"/>
          <w:szCs w:val="22"/>
        </w:rPr>
      </w:pPr>
      <w:r w:rsidRPr="00F07148">
        <w:rPr>
          <w:rFonts w:ascii="Arial" w:hAnsi="Arial" w:cs="Arial"/>
          <w:b/>
          <w:sz w:val="22"/>
          <w:szCs w:val="22"/>
        </w:rPr>
        <w:t>Lugar de Trabajo:</w:t>
      </w:r>
      <w:r w:rsidRPr="00F07148">
        <w:rPr>
          <w:rFonts w:ascii="Arial" w:hAnsi="Arial" w:cs="Arial"/>
          <w:sz w:val="22"/>
          <w:szCs w:val="22"/>
        </w:rPr>
        <w:t xml:space="preserve"> </w:t>
      </w:r>
      <w:r w:rsidR="0092592E">
        <w:rPr>
          <w:rFonts w:ascii="Arial" w:hAnsi="Arial" w:cs="Arial"/>
          <w:sz w:val="22"/>
          <w:szCs w:val="22"/>
        </w:rPr>
        <w:t>Quito</w:t>
      </w:r>
      <w:r w:rsidR="0092592E" w:rsidRPr="00F07148">
        <w:rPr>
          <w:rFonts w:ascii="Arial" w:hAnsi="Arial" w:cs="Arial"/>
          <w:sz w:val="22"/>
          <w:szCs w:val="22"/>
        </w:rPr>
        <w:t xml:space="preserve">, </w:t>
      </w:r>
      <w:r w:rsidR="0092592E">
        <w:rPr>
          <w:rFonts w:ascii="Arial" w:hAnsi="Arial" w:cs="Arial"/>
          <w:sz w:val="22"/>
          <w:szCs w:val="22"/>
        </w:rPr>
        <w:t>Ecuador</w:t>
      </w:r>
      <w:r w:rsidRPr="00F07148">
        <w:rPr>
          <w:rFonts w:ascii="Arial" w:hAnsi="Arial" w:cs="Arial"/>
          <w:sz w:val="22"/>
          <w:szCs w:val="22"/>
        </w:rPr>
        <w:t>, local de residencia del consultor.</w:t>
      </w:r>
    </w:p>
    <w:p w14:paraId="01763F87" w14:textId="77777777" w:rsidR="00557C4D" w:rsidRPr="00F07148" w:rsidRDefault="00557C4D" w:rsidP="00164D86">
      <w:pPr>
        <w:pStyle w:val="ColorfulList-Accent12"/>
        <w:numPr>
          <w:ilvl w:val="0"/>
          <w:numId w:val="25"/>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Condiciones de Pago</w:t>
      </w:r>
    </w:p>
    <w:p w14:paraId="306FD604" w14:textId="77777777" w:rsidR="00557C4D" w:rsidRPr="00F07148" w:rsidRDefault="00557C4D" w:rsidP="00557C4D">
      <w:pPr>
        <w:pStyle w:val="Paragraph"/>
        <w:widowControl w:val="0"/>
        <w:tabs>
          <w:tab w:val="clear" w:pos="720"/>
        </w:tabs>
        <w:ind w:left="0" w:firstLine="0"/>
        <w:rPr>
          <w:rFonts w:ascii="Arial" w:hAnsi="Arial" w:cs="Arial"/>
          <w:bCs/>
          <w:sz w:val="22"/>
        </w:rPr>
      </w:pPr>
      <w:r w:rsidRPr="00F07148">
        <w:rPr>
          <w:rFonts w:ascii="Arial" w:hAnsi="Arial" w:cs="Arial"/>
          <w:bCs/>
          <w:sz w:val="22"/>
        </w:rPr>
        <w:t xml:space="preserve">Los pagos al </w:t>
      </w:r>
      <w:r w:rsidRPr="00F07148">
        <w:rPr>
          <w:rFonts w:ascii="Arial" w:hAnsi="Arial" w:cs="Arial"/>
          <w:sz w:val="22"/>
        </w:rPr>
        <w:t>consultor</w:t>
      </w:r>
      <w:r w:rsidRPr="00F07148">
        <w:rPr>
          <w:rFonts w:ascii="Arial" w:hAnsi="Arial" w:cs="Arial"/>
          <w:bCs/>
          <w:sz w:val="22"/>
        </w:rPr>
        <w:t xml:space="preserve"> individual se realizarán de la siguiente manera:</w:t>
      </w:r>
    </w:p>
    <w:p w14:paraId="4D72253B"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Un primer pago de 30% a la firma del contrato y entrega del plan de trabajo.</w:t>
      </w:r>
    </w:p>
    <w:p w14:paraId="2F0B1C3E"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Un segundo pago de 50% a la entrega y aprobación del informe intermedio a satisfacción del banco/UE.</w:t>
      </w:r>
    </w:p>
    <w:p w14:paraId="5847438C" w14:textId="77777777" w:rsidR="00557C4D" w:rsidRPr="00F07148" w:rsidRDefault="00557C4D" w:rsidP="00164D86">
      <w:pPr>
        <w:numPr>
          <w:ilvl w:val="0"/>
          <w:numId w:val="22"/>
        </w:numPr>
        <w:tabs>
          <w:tab w:val="clear" w:pos="1440"/>
        </w:tabs>
        <w:spacing w:before="120" w:after="120"/>
        <w:ind w:left="720"/>
        <w:jc w:val="both"/>
        <w:rPr>
          <w:rFonts w:ascii="Arial" w:hAnsi="Arial" w:cs="Arial"/>
          <w:sz w:val="22"/>
          <w:szCs w:val="22"/>
        </w:rPr>
      </w:pPr>
      <w:r w:rsidRPr="00F07148">
        <w:rPr>
          <w:rFonts w:ascii="Arial" w:hAnsi="Arial" w:cs="Arial"/>
          <w:sz w:val="22"/>
          <w:szCs w:val="22"/>
        </w:rPr>
        <w:t>Un pago final de 20% a la entrega y aprobación del informe final a satisfacción del Banco/UE.</w:t>
      </w:r>
    </w:p>
    <w:p w14:paraId="40F74792" w14:textId="77777777" w:rsidR="00557C4D" w:rsidRPr="00F07148" w:rsidRDefault="00557C4D" w:rsidP="00164D86">
      <w:pPr>
        <w:pStyle w:val="ColorfulList-Accent12"/>
        <w:numPr>
          <w:ilvl w:val="0"/>
          <w:numId w:val="25"/>
        </w:numPr>
        <w:spacing w:before="120" w:after="120"/>
        <w:contextualSpacing w:val="0"/>
        <w:rPr>
          <w:rFonts w:ascii="Arial" w:hAnsi="Arial" w:cs="Arial"/>
          <w:b/>
          <w:sz w:val="22"/>
          <w:szCs w:val="22"/>
          <w:lang w:val="es-ES_tradnl"/>
        </w:rPr>
      </w:pPr>
      <w:r w:rsidRPr="00F07148">
        <w:rPr>
          <w:rFonts w:ascii="Arial" w:hAnsi="Arial" w:cs="Arial"/>
          <w:b/>
          <w:sz w:val="22"/>
          <w:szCs w:val="22"/>
          <w:lang w:val="es-ES_tradnl"/>
        </w:rPr>
        <w:t>Supervisión o Coordinación</w:t>
      </w:r>
    </w:p>
    <w:p w14:paraId="69819396" w14:textId="77777777" w:rsidR="00557C4D" w:rsidRPr="00F07148" w:rsidRDefault="00557C4D" w:rsidP="00557C4D">
      <w:pPr>
        <w:tabs>
          <w:tab w:val="center" w:pos="4680"/>
        </w:tabs>
        <w:spacing w:before="120" w:after="120"/>
        <w:ind w:left="360"/>
        <w:jc w:val="both"/>
        <w:rPr>
          <w:rFonts w:ascii="Arial" w:hAnsi="Arial" w:cs="Arial"/>
          <w:bCs/>
          <w:sz w:val="22"/>
          <w:szCs w:val="22"/>
          <w:lang w:val="es-ES"/>
        </w:rPr>
      </w:pPr>
      <w:r w:rsidRPr="00F07148">
        <w:rPr>
          <w:rFonts w:ascii="Arial" w:hAnsi="Arial" w:cs="Arial"/>
          <w:bCs/>
          <w:sz w:val="22"/>
          <w:szCs w:val="22"/>
          <w:lang w:val="es-ES"/>
        </w:rPr>
        <w:t xml:space="preserve">La coordinación de </w:t>
      </w:r>
      <w:r w:rsidRPr="00F07148">
        <w:rPr>
          <w:rFonts w:ascii="Arial" w:hAnsi="Arial" w:cs="Arial"/>
          <w:sz w:val="22"/>
          <w:szCs w:val="22"/>
          <w:lang w:val="es-ES"/>
        </w:rPr>
        <w:t>la</w:t>
      </w:r>
      <w:r w:rsidRPr="00F07148">
        <w:rPr>
          <w:rFonts w:ascii="Arial" w:hAnsi="Arial" w:cs="Arial"/>
          <w:bCs/>
          <w:sz w:val="22"/>
          <w:szCs w:val="22"/>
          <w:lang w:val="es-ES"/>
        </w:rPr>
        <w:t xml:space="preserve"> consultoría estará a cargo de Juan Luis Gómez (FMM/CEC), Jefe de Equipo del </w:t>
      </w:r>
      <w:r w:rsidR="00DF4118">
        <w:rPr>
          <w:rFonts w:ascii="Arial" w:hAnsi="Arial" w:cs="Arial"/>
          <w:bCs/>
          <w:sz w:val="22"/>
          <w:szCs w:val="22"/>
          <w:lang w:val="es-ES"/>
        </w:rPr>
        <w:t>p</w:t>
      </w:r>
      <w:r w:rsidRPr="00F07148">
        <w:rPr>
          <w:rFonts w:ascii="Arial" w:hAnsi="Arial" w:cs="Arial"/>
          <w:bCs/>
          <w:sz w:val="22"/>
          <w:szCs w:val="22"/>
          <w:lang w:val="es-ES"/>
        </w:rPr>
        <w:t xml:space="preserve">rograma, en coordinación con la UP. </w:t>
      </w:r>
    </w:p>
    <w:p w14:paraId="2B07E2BF" w14:textId="77777777" w:rsidR="00557C4D" w:rsidRPr="00F07148" w:rsidRDefault="00557C4D" w:rsidP="00557C4D">
      <w:pPr>
        <w:rPr>
          <w:rFonts w:ascii="Arial" w:hAnsi="Arial" w:cs="Arial"/>
          <w:bCs/>
          <w:sz w:val="22"/>
          <w:szCs w:val="22"/>
          <w:lang w:val="es-ES"/>
        </w:rPr>
      </w:pPr>
    </w:p>
    <w:p w14:paraId="68927986" w14:textId="77777777" w:rsidR="00557C4D" w:rsidRPr="00F07148" w:rsidRDefault="00557C4D" w:rsidP="00557C4D">
      <w:pPr>
        <w:pStyle w:val="Heading4"/>
        <w:numPr>
          <w:ilvl w:val="0"/>
          <w:numId w:val="0"/>
        </w:numPr>
        <w:ind w:left="1170"/>
        <w:rPr>
          <w:rFonts w:ascii="Arial" w:eastAsia="Calibri" w:hAnsi="Arial" w:cs="Arial"/>
          <w:sz w:val="22"/>
          <w:szCs w:val="22"/>
          <w:lang w:val="es-BO"/>
        </w:rPr>
      </w:pPr>
    </w:p>
    <w:p w14:paraId="564CF61A" w14:textId="77777777" w:rsidR="00BA6397" w:rsidRPr="003178F6" w:rsidRDefault="00BA6397" w:rsidP="00380DB3">
      <w:pPr>
        <w:jc w:val="both"/>
        <w:rPr>
          <w:rFonts w:ascii="Arial" w:hAnsi="Arial" w:cs="Arial"/>
          <w:b/>
          <w:color w:val="000000"/>
          <w:sz w:val="22"/>
          <w:szCs w:val="22"/>
          <w:lang w:val="es-ES"/>
        </w:rPr>
      </w:pPr>
    </w:p>
    <w:sectPr w:rsidR="00BA6397" w:rsidRPr="003178F6" w:rsidSect="00D64377">
      <w:footerReference w:type="default" r:id="rId22"/>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C1940" w14:textId="77777777" w:rsidR="004D384A" w:rsidRDefault="004D384A" w:rsidP="001B5186">
      <w:r>
        <w:separator/>
      </w:r>
    </w:p>
  </w:endnote>
  <w:endnote w:type="continuationSeparator" w:id="0">
    <w:p w14:paraId="49C8BF55" w14:textId="77777777" w:rsidR="004D384A" w:rsidRDefault="004D384A" w:rsidP="001B5186">
      <w:r>
        <w:continuationSeparator/>
      </w:r>
    </w:p>
  </w:endnote>
  <w:endnote w:type="continuationNotice" w:id="1">
    <w:p w14:paraId="63AC6146" w14:textId="77777777" w:rsidR="004D384A" w:rsidRDefault="004D38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E2E8D" w14:textId="77777777" w:rsidR="008139DB" w:rsidRDefault="008139DB"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FCBF4D" w14:textId="77777777" w:rsidR="008139DB" w:rsidRDefault="008139DB" w:rsidP="00077F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6F9A9" w14:textId="77777777" w:rsidR="008139DB" w:rsidRPr="008D0059" w:rsidRDefault="008139DB">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5144B770" w14:textId="77777777" w:rsidR="008139DB" w:rsidRDefault="008139DB">
    <w:pPr>
      <w:pStyle w:val="Footer"/>
      <w:jc w:val="center"/>
    </w:pPr>
  </w:p>
  <w:p w14:paraId="543E2505" w14:textId="77777777" w:rsidR="008139DB" w:rsidRDefault="008139DB" w:rsidP="00077FB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0C3F0" w14:textId="77777777" w:rsidR="008139DB" w:rsidRDefault="00813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F081B" w14:textId="77777777" w:rsidR="004D384A" w:rsidRDefault="004D384A" w:rsidP="001B5186">
      <w:r>
        <w:separator/>
      </w:r>
    </w:p>
  </w:footnote>
  <w:footnote w:type="continuationSeparator" w:id="0">
    <w:p w14:paraId="1D0AEBC1" w14:textId="77777777" w:rsidR="004D384A" w:rsidRDefault="004D384A" w:rsidP="001B5186">
      <w:r>
        <w:continuationSeparator/>
      </w:r>
    </w:p>
  </w:footnote>
  <w:footnote w:type="continuationNotice" w:id="1">
    <w:p w14:paraId="5C911D03" w14:textId="77777777" w:rsidR="004D384A" w:rsidRDefault="004D384A"/>
  </w:footnote>
  <w:footnote w:id="2">
    <w:p w14:paraId="618A16EA" w14:textId="25ECBD6E" w:rsidR="008139DB" w:rsidRPr="008D26A4" w:rsidRDefault="008139DB" w:rsidP="004A4EB8">
      <w:pPr>
        <w:pStyle w:val="FootnoteText"/>
        <w:spacing w:after="0"/>
        <w:contextualSpacing/>
        <w:rPr>
          <w:rFonts w:ascii="Arial" w:hAnsi="Arial" w:cs="Arial"/>
          <w:sz w:val="18"/>
          <w:szCs w:val="18"/>
        </w:rPr>
      </w:pPr>
      <w:r w:rsidRPr="008D26A4">
        <w:rPr>
          <w:rStyle w:val="FootnoteReference"/>
          <w:rFonts w:ascii="Arial" w:hAnsi="Arial" w:cs="Arial"/>
          <w:sz w:val="18"/>
          <w:szCs w:val="18"/>
        </w:rPr>
        <w:footnoteRef/>
      </w:r>
      <w:r w:rsidRPr="008D26A4">
        <w:rPr>
          <w:rFonts w:ascii="Arial" w:hAnsi="Arial" w:cs="Arial"/>
          <w:sz w:val="18"/>
          <w:szCs w:val="18"/>
        </w:rPr>
        <w:t xml:space="preserve"> </w:t>
      </w:r>
      <w:r>
        <w:rPr>
          <w:rFonts w:ascii="Arial" w:hAnsi="Arial" w:cs="Arial"/>
          <w:sz w:val="18"/>
          <w:szCs w:val="18"/>
        </w:rPr>
        <w:tab/>
      </w:r>
      <w:r w:rsidRPr="008D26A4">
        <w:rPr>
          <w:rFonts w:ascii="Arial" w:hAnsi="Arial" w:cs="Arial"/>
          <w:sz w:val="18"/>
          <w:szCs w:val="18"/>
        </w:rPr>
        <w:t>El programa aspira a estructurar US$2.850 millones</w:t>
      </w:r>
      <w:r>
        <w:rPr>
          <w:rFonts w:ascii="Arial" w:hAnsi="Arial" w:cs="Arial"/>
          <w:sz w:val="18"/>
          <w:szCs w:val="18"/>
        </w:rPr>
        <w:t xml:space="preserve"> durante el periodo 2019-2023, lo que equivale al 47% de la brecha de estructuración de proyectos APP (nacionales y subnacionales) definida por el gobierno para ese period</w:t>
      </w:r>
      <w:r w:rsidRPr="00A82336">
        <w:rPr>
          <w:rFonts w:ascii="Arial" w:hAnsi="Arial" w:cs="Arial"/>
          <w:sz w:val="18"/>
          <w:szCs w:val="18"/>
        </w:rPr>
        <w:t>o</w:t>
      </w:r>
      <w:r w:rsidRPr="00A72664">
        <w:rPr>
          <w:rFonts w:ascii="Arial" w:hAnsi="Arial" w:cs="Arial"/>
          <w:sz w:val="18"/>
          <w:szCs w:val="18"/>
        </w:rPr>
        <w:t>.</w:t>
      </w:r>
      <w:r w:rsidRPr="008D26A4">
        <w:rPr>
          <w:rFonts w:ascii="Arial" w:hAnsi="Arial" w:cs="Arial"/>
          <w:sz w:val="18"/>
          <w:szCs w:val="18"/>
        </w:rPr>
        <w:t xml:space="preserve"> </w:t>
      </w:r>
    </w:p>
  </w:footnote>
  <w:footnote w:id="3">
    <w:p w14:paraId="099DF630" w14:textId="4F31F6BA" w:rsidR="008139DB" w:rsidRPr="00F003DB" w:rsidRDefault="008139DB" w:rsidP="004A4EB8">
      <w:pPr>
        <w:pStyle w:val="FootnoteText"/>
        <w:spacing w:after="0"/>
        <w:contextualSpacing/>
        <w:rPr>
          <w:rFonts w:ascii="Arial" w:hAnsi="Arial" w:cs="Arial"/>
          <w:sz w:val="18"/>
          <w:szCs w:val="18"/>
        </w:rPr>
      </w:pPr>
      <w:r w:rsidRPr="00F003DB">
        <w:rPr>
          <w:rStyle w:val="FootnoteReference"/>
          <w:rFonts w:ascii="Arial" w:hAnsi="Arial" w:cs="Arial"/>
          <w:sz w:val="18"/>
          <w:szCs w:val="18"/>
        </w:rPr>
        <w:footnoteRef/>
      </w:r>
      <w:r w:rsidRPr="00F003DB">
        <w:rPr>
          <w:rFonts w:ascii="Arial" w:hAnsi="Arial" w:cs="Arial"/>
          <w:sz w:val="18"/>
          <w:szCs w:val="18"/>
        </w:rPr>
        <w:t xml:space="preserve"> </w:t>
      </w:r>
      <w:r>
        <w:rPr>
          <w:rFonts w:ascii="Arial" w:hAnsi="Arial" w:cs="Arial"/>
          <w:sz w:val="18"/>
          <w:szCs w:val="18"/>
        </w:rPr>
        <w:tab/>
      </w:r>
      <w:r w:rsidRPr="00F003DB">
        <w:rPr>
          <w:rFonts w:ascii="Arial" w:hAnsi="Arial" w:cs="Arial"/>
          <w:sz w:val="18"/>
          <w:szCs w:val="18"/>
        </w:rPr>
        <w:t xml:space="preserve">La </w:t>
      </w:r>
      <w:r w:rsidRPr="0019210A">
        <w:rPr>
          <w:rFonts w:ascii="Arial" w:hAnsi="Arial" w:cs="Arial"/>
          <w:sz w:val="18"/>
          <w:szCs w:val="18"/>
        </w:rPr>
        <w:t>ATN/OC16929-EC</w:t>
      </w:r>
      <w:r w:rsidRPr="0019210A" w:rsidDel="0019210A">
        <w:rPr>
          <w:rFonts w:ascii="Arial" w:hAnsi="Arial" w:cs="Arial"/>
          <w:sz w:val="18"/>
          <w:szCs w:val="18"/>
        </w:rPr>
        <w:t xml:space="preserve"> </w:t>
      </w:r>
      <w:r w:rsidRPr="00F003DB">
        <w:rPr>
          <w:rFonts w:ascii="Arial" w:hAnsi="Arial" w:cs="Arial"/>
          <w:sz w:val="18"/>
          <w:szCs w:val="18"/>
        </w:rPr>
        <w:t xml:space="preserve">de fortalecimiento institucional del MEF, </w:t>
      </w:r>
      <w:r>
        <w:rPr>
          <w:rFonts w:ascii="Arial" w:hAnsi="Arial" w:cs="Arial"/>
          <w:sz w:val="18"/>
          <w:szCs w:val="18"/>
          <w:u w:val="single"/>
        </w:rPr>
        <w:t xml:space="preserve">recientemente </w:t>
      </w:r>
      <w:r w:rsidRPr="004A4EB8">
        <w:rPr>
          <w:rFonts w:ascii="Arial" w:hAnsi="Arial" w:cs="Arial"/>
          <w:sz w:val="18"/>
          <w:szCs w:val="18"/>
          <w:u w:val="single"/>
        </w:rPr>
        <w:t>aprobada</w:t>
      </w:r>
      <w:r>
        <w:rPr>
          <w:rFonts w:ascii="Arial" w:hAnsi="Arial" w:cs="Arial"/>
          <w:sz w:val="18"/>
          <w:szCs w:val="18"/>
          <w:u w:val="single"/>
        </w:rPr>
        <w:t>, será implementada</w:t>
      </w:r>
      <w:r w:rsidRPr="00E674FD">
        <w:rPr>
          <w:rFonts w:ascii="Arial" w:hAnsi="Arial" w:cs="Arial"/>
          <w:sz w:val="18"/>
          <w:szCs w:val="18"/>
          <w:lang w:val="es-ES"/>
        </w:rPr>
        <w:t xml:space="preserve"> en tiempo y forma para complementar </w:t>
      </w:r>
      <w:r>
        <w:rPr>
          <w:rFonts w:ascii="Arial" w:hAnsi="Arial" w:cs="Arial"/>
          <w:sz w:val="18"/>
          <w:szCs w:val="18"/>
          <w:lang w:val="es-ES"/>
        </w:rPr>
        <w:t>esta</w:t>
      </w:r>
      <w:r w:rsidRPr="00E674FD">
        <w:rPr>
          <w:rFonts w:ascii="Arial" w:hAnsi="Arial" w:cs="Arial"/>
          <w:sz w:val="18"/>
          <w:szCs w:val="18"/>
          <w:lang w:val="es-ES"/>
        </w:rPr>
        <w:t xml:space="preserve"> operación</w:t>
      </w:r>
      <w:r>
        <w:rPr>
          <w:rFonts w:ascii="Arial" w:hAnsi="Arial" w:cs="Arial"/>
          <w:sz w:val="18"/>
          <w:szCs w:val="18"/>
          <w:lang w:val="es-ES"/>
        </w:rPr>
        <w:t>,</w:t>
      </w:r>
      <w:r w:rsidRPr="00E674FD">
        <w:rPr>
          <w:rFonts w:ascii="Arial" w:hAnsi="Arial" w:cs="Arial"/>
          <w:sz w:val="18"/>
          <w:szCs w:val="18"/>
        </w:rPr>
        <w:t xml:space="preserve"> </w:t>
      </w:r>
      <w:r w:rsidRPr="00F003DB">
        <w:rPr>
          <w:rFonts w:ascii="Arial" w:hAnsi="Arial" w:cs="Arial"/>
          <w:sz w:val="18"/>
          <w:szCs w:val="18"/>
        </w:rPr>
        <w:t xml:space="preserve">financiará: (i) Propuesta de Modelo Orgánico de Gestión del Programa APP en MEF y SENPLADES; (ii) Propuesta para el Sistema de Registro de Proyectos APP; (iii) Fortalecimiento del marco Normativo y Metodológico; (iv) </w:t>
      </w:r>
      <w:r w:rsidRPr="00EB773A">
        <w:rPr>
          <w:rFonts w:ascii="Arial" w:hAnsi="Arial" w:cs="Arial"/>
          <w:sz w:val="18"/>
          <w:szCs w:val="18"/>
        </w:rPr>
        <w:t>Revisión de la política tarifaria de los sectores de electricidad y transporte vial</w:t>
      </w:r>
      <w:r w:rsidRPr="00F003DB">
        <w:rPr>
          <w:rFonts w:ascii="Arial" w:hAnsi="Arial" w:cs="Arial"/>
          <w:sz w:val="18"/>
          <w:szCs w:val="18"/>
        </w:rPr>
        <w:t>; y (v) Mejora de las capacidades técnicas para la gestión de APP.</w:t>
      </w:r>
    </w:p>
  </w:footnote>
  <w:footnote w:id="4">
    <w:p w14:paraId="0BFA477D" w14:textId="77777777" w:rsidR="008139DB" w:rsidRPr="004A4EB8" w:rsidRDefault="008139DB" w:rsidP="004A4EB8">
      <w:pPr>
        <w:pStyle w:val="FootnoteText"/>
        <w:spacing w:after="0"/>
        <w:contextualSpacing/>
        <w:rPr>
          <w:rFonts w:ascii="Arial" w:hAnsi="Arial"/>
          <w:sz w:val="18"/>
        </w:rPr>
      </w:pPr>
      <w:r w:rsidRPr="00BC6188">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sidRPr="00BC6188">
        <w:rPr>
          <w:rFonts w:ascii="Arial" w:hAnsi="Arial" w:cs="Arial"/>
          <w:sz w:val="18"/>
          <w:szCs w:val="18"/>
        </w:rPr>
        <w:t>Permite gestionar los compromisos fiscales derivados de APP en el largo plazo (más allá del marco presupuestario de mediano plazo).</w:t>
      </w:r>
    </w:p>
  </w:footnote>
  <w:footnote w:id="5">
    <w:p w14:paraId="1B9534CB" w14:textId="77777777" w:rsidR="008139DB" w:rsidRPr="008D26A4" w:rsidRDefault="008139DB" w:rsidP="000F7196">
      <w:pPr>
        <w:pStyle w:val="FootnoteText"/>
        <w:spacing w:after="0"/>
        <w:contextualSpacing/>
        <w:rPr>
          <w:rFonts w:ascii="Arial" w:hAnsi="Arial" w:cs="Arial"/>
          <w:sz w:val="18"/>
          <w:szCs w:val="18"/>
        </w:rPr>
      </w:pPr>
      <w:r w:rsidRPr="00CF144E">
        <w:rPr>
          <w:rFonts w:ascii="Arial" w:hAnsi="Arial" w:cs="Arial"/>
          <w:sz w:val="18"/>
          <w:szCs w:val="18"/>
          <w:vertAlign w:val="superscript"/>
        </w:rPr>
        <w:footnoteRef/>
      </w:r>
      <w:r w:rsidRPr="001C6836">
        <w:rPr>
          <w:rFonts w:ascii="Arial" w:hAnsi="Arial" w:cs="Arial"/>
          <w:sz w:val="18"/>
          <w:szCs w:val="18"/>
        </w:rPr>
        <w:t xml:space="preserve"> </w:t>
      </w:r>
      <w:r>
        <w:rPr>
          <w:rFonts w:ascii="Arial" w:hAnsi="Arial" w:cs="Arial"/>
          <w:sz w:val="18"/>
          <w:szCs w:val="18"/>
        </w:rPr>
        <w:tab/>
        <w:t>L</w:t>
      </w:r>
      <w:r w:rsidRPr="001C6836">
        <w:rPr>
          <w:rFonts w:ascii="Arial" w:hAnsi="Arial" w:cs="Arial"/>
          <w:sz w:val="18"/>
          <w:szCs w:val="18"/>
        </w:rPr>
        <w:t>a iniciativa privada oper</w:t>
      </w:r>
      <w:r>
        <w:rPr>
          <w:rFonts w:ascii="Arial" w:hAnsi="Arial" w:cs="Arial"/>
          <w:sz w:val="18"/>
          <w:szCs w:val="18"/>
        </w:rPr>
        <w:t>a</w:t>
      </w:r>
      <w:r w:rsidRPr="001C6836">
        <w:rPr>
          <w:rFonts w:ascii="Arial" w:hAnsi="Arial" w:cs="Arial"/>
          <w:sz w:val="18"/>
          <w:szCs w:val="18"/>
        </w:rPr>
        <w:t xml:space="preserve"> y mant</w:t>
      </w:r>
      <w:r>
        <w:rPr>
          <w:rFonts w:ascii="Arial" w:hAnsi="Arial" w:cs="Arial"/>
          <w:sz w:val="18"/>
          <w:szCs w:val="18"/>
        </w:rPr>
        <w:t>i</w:t>
      </w:r>
      <w:r w:rsidRPr="001C6836">
        <w:rPr>
          <w:rFonts w:ascii="Arial" w:hAnsi="Arial" w:cs="Arial"/>
          <w:sz w:val="18"/>
          <w:szCs w:val="18"/>
        </w:rPr>
        <w:t>en</w:t>
      </w:r>
      <w:r>
        <w:rPr>
          <w:rFonts w:ascii="Arial" w:hAnsi="Arial" w:cs="Arial"/>
          <w:sz w:val="18"/>
          <w:szCs w:val="18"/>
        </w:rPr>
        <w:t>e</w:t>
      </w:r>
      <w:r w:rsidRPr="001C6836">
        <w:rPr>
          <w:rFonts w:ascii="Arial" w:hAnsi="Arial" w:cs="Arial"/>
          <w:sz w:val="18"/>
          <w:szCs w:val="18"/>
        </w:rPr>
        <w:t xml:space="preserve"> la infraestructura existente a cambio de una contraprestación </w:t>
      </w:r>
      <w:r>
        <w:rPr>
          <w:rFonts w:ascii="Arial" w:hAnsi="Arial" w:cs="Arial"/>
          <w:sz w:val="18"/>
          <w:szCs w:val="18"/>
        </w:rPr>
        <w:t>a</w:t>
      </w:r>
      <w:r w:rsidRPr="001C6836">
        <w:rPr>
          <w:rFonts w:ascii="Arial" w:hAnsi="Arial" w:cs="Arial"/>
          <w:sz w:val="18"/>
          <w:szCs w:val="18"/>
        </w:rPr>
        <w:t>l gobierno equivalente al valor presente de los ingresos residuales</w:t>
      </w:r>
      <w:r>
        <w:rPr>
          <w:rFonts w:ascii="Arial" w:hAnsi="Arial" w:cs="Arial"/>
          <w:sz w:val="18"/>
          <w:szCs w:val="18"/>
        </w:rPr>
        <w:t>, que</w:t>
      </w:r>
      <w:r w:rsidRPr="001C6836">
        <w:rPr>
          <w:rFonts w:ascii="Arial" w:hAnsi="Arial" w:cs="Arial"/>
          <w:sz w:val="18"/>
          <w:szCs w:val="18"/>
        </w:rPr>
        <w:t xml:space="preserve"> se destinarán parcialmente a capitalizar un fondo para la preparación, estructuración y bancabilidad de nueva infraestructura pública.</w:t>
      </w:r>
    </w:p>
  </w:footnote>
  <w:footnote w:id="6">
    <w:p w14:paraId="461713EE" w14:textId="4AD32426" w:rsidR="008139DB" w:rsidRPr="00AC308D" w:rsidRDefault="008139DB" w:rsidP="000F7196">
      <w:pPr>
        <w:pStyle w:val="FootnoteText"/>
        <w:spacing w:after="0"/>
        <w:contextualSpacing/>
      </w:pPr>
      <w:r w:rsidRPr="009F071B">
        <w:rPr>
          <w:rFonts w:ascii="Arial" w:hAnsi="Arial" w:cs="Arial"/>
          <w:sz w:val="18"/>
          <w:szCs w:val="18"/>
          <w:vertAlign w:val="superscript"/>
        </w:rPr>
        <w:footnoteRef/>
      </w:r>
      <w:r w:rsidRPr="001C6836">
        <w:rPr>
          <w:rFonts w:ascii="Arial" w:hAnsi="Arial" w:cs="Arial"/>
          <w:sz w:val="18"/>
          <w:szCs w:val="18"/>
        </w:rPr>
        <w:t xml:space="preserve"> </w:t>
      </w:r>
      <w:r>
        <w:rPr>
          <w:rFonts w:ascii="Arial" w:hAnsi="Arial" w:cs="Arial"/>
          <w:sz w:val="18"/>
          <w:szCs w:val="18"/>
        </w:rPr>
        <w:tab/>
      </w:r>
      <w:r w:rsidRPr="001C6836">
        <w:rPr>
          <w:rFonts w:ascii="Arial" w:hAnsi="Arial" w:cs="Arial"/>
          <w:sz w:val="18"/>
          <w:szCs w:val="18"/>
        </w:rPr>
        <w:t xml:space="preserve">Transportes, energía </w:t>
      </w:r>
      <w:r>
        <w:rPr>
          <w:rFonts w:ascii="Arial" w:hAnsi="Arial" w:cs="Arial"/>
          <w:sz w:val="18"/>
          <w:szCs w:val="18"/>
        </w:rPr>
        <w:t>e</w:t>
      </w:r>
      <w:r w:rsidRPr="001C6836">
        <w:rPr>
          <w:rFonts w:ascii="Arial" w:hAnsi="Arial" w:cs="Arial"/>
          <w:sz w:val="18"/>
          <w:szCs w:val="18"/>
        </w:rPr>
        <w:t xml:space="preserve"> inmobiliario.</w:t>
      </w:r>
      <w:r>
        <w:t xml:space="preserve"> </w:t>
      </w:r>
    </w:p>
  </w:footnote>
  <w:footnote w:id="7">
    <w:p w14:paraId="7E647689" w14:textId="77777777" w:rsidR="008139DB" w:rsidRPr="009F071B" w:rsidRDefault="008139DB" w:rsidP="004A4EB8">
      <w:pPr>
        <w:pStyle w:val="FootnoteText"/>
        <w:spacing w:after="0"/>
        <w:contextualSpacing/>
        <w:rPr>
          <w:rFonts w:ascii="Arial" w:hAnsi="Arial" w:cs="Arial"/>
          <w:sz w:val="18"/>
          <w:szCs w:val="18"/>
        </w:rPr>
      </w:pPr>
      <w:r w:rsidRPr="009F071B">
        <w:rPr>
          <w:rStyle w:val="FootnoteReference"/>
          <w:rFonts w:ascii="Arial" w:hAnsi="Arial" w:cs="Arial"/>
          <w:sz w:val="18"/>
          <w:szCs w:val="18"/>
        </w:rPr>
        <w:footnoteRef/>
      </w:r>
      <w:r w:rsidRPr="009F071B">
        <w:rPr>
          <w:rFonts w:ascii="Arial" w:hAnsi="Arial" w:cs="Arial"/>
          <w:sz w:val="18"/>
          <w:szCs w:val="18"/>
        </w:rPr>
        <w:t xml:space="preserve"> </w:t>
      </w:r>
      <w:r>
        <w:rPr>
          <w:rFonts w:ascii="Arial" w:hAnsi="Arial" w:cs="Arial"/>
          <w:sz w:val="18"/>
          <w:szCs w:val="18"/>
        </w:rPr>
        <w:tab/>
      </w:r>
      <w:r w:rsidRPr="009F071B">
        <w:rPr>
          <w:rFonts w:ascii="Arial" w:hAnsi="Arial" w:cs="Arial"/>
          <w:sz w:val="18"/>
          <w:szCs w:val="18"/>
        </w:rPr>
        <w:t xml:space="preserve">La lista tentativa incluye la central hidroeléctrica de Cardenillo, y las vías Santo Domingo-Quevedo y Quevedo-Jujan. </w:t>
      </w:r>
    </w:p>
  </w:footnote>
  <w:footnote w:id="8">
    <w:p w14:paraId="6F24673E" w14:textId="77777777" w:rsidR="008139DB" w:rsidRPr="009F071B" w:rsidRDefault="008139DB" w:rsidP="004A4EB8">
      <w:pPr>
        <w:pStyle w:val="FootnoteText"/>
        <w:spacing w:after="0"/>
        <w:contextualSpacing/>
        <w:rPr>
          <w:rFonts w:ascii="Arial" w:hAnsi="Arial" w:cs="Arial"/>
          <w:sz w:val="18"/>
          <w:szCs w:val="18"/>
        </w:rPr>
      </w:pPr>
      <w:r w:rsidRPr="009F071B">
        <w:rPr>
          <w:rStyle w:val="FootnoteReference"/>
          <w:rFonts w:ascii="Arial" w:hAnsi="Arial" w:cs="Arial"/>
          <w:sz w:val="18"/>
          <w:szCs w:val="18"/>
        </w:rPr>
        <w:footnoteRef/>
      </w:r>
      <w:r w:rsidRPr="009F071B">
        <w:rPr>
          <w:rFonts w:ascii="Arial" w:hAnsi="Arial" w:cs="Arial"/>
          <w:sz w:val="18"/>
          <w:szCs w:val="18"/>
        </w:rPr>
        <w:t xml:space="preserve"> </w:t>
      </w:r>
      <w:r w:rsidRPr="009F071B">
        <w:rPr>
          <w:rFonts w:ascii="Arial" w:hAnsi="Arial" w:cs="Arial"/>
          <w:sz w:val="18"/>
          <w:szCs w:val="18"/>
        </w:rPr>
        <w:tab/>
        <w:t xml:space="preserve">El BDE ha preparado un listado tentativo de 12 proyectos, incluyendo los sectores de vialidad, logística, agua y saneamiento y equipamiento urbano. </w:t>
      </w:r>
    </w:p>
  </w:footnote>
  <w:footnote w:id="9">
    <w:p w14:paraId="6299B0EE" w14:textId="77777777" w:rsidR="008139DB" w:rsidRPr="009F071B" w:rsidRDefault="008139DB" w:rsidP="004A4EB8">
      <w:pPr>
        <w:pStyle w:val="FootnoteText"/>
        <w:spacing w:after="0"/>
        <w:contextualSpacing/>
        <w:rPr>
          <w:rFonts w:ascii="Arial" w:hAnsi="Arial" w:cs="Arial"/>
          <w:sz w:val="18"/>
          <w:szCs w:val="18"/>
        </w:rPr>
      </w:pPr>
      <w:r w:rsidRPr="009F071B">
        <w:rPr>
          <w:rStyle w:val="FootnoteReference"/>
          <w:rFonts w:ascii="Arial" w:hAnsi="Arial" w:cs="Arial"/>
          <w:sz w:val="18"/>
          <w:szCs w:val="18"/>
        </w:rPr>
        <w:footnoteRef/>
      </w:r>
      <w:r w:rsidRPr="009F071B">
        <w:rPr>
          <w:rFonts w:ascii="Arial" w:hAnsi="Arial" w:cs="Arial"/>
          <w:sz w:val="18"/>
          <w:szCs w:val="18"/>
        </w:rPr>
        <w:t xml:space="preserve"> </w:t>
      </w:r>
      <w:r w:rsidRPr="009F071B">
        <w:rPr>
          <w:rFonts w:ascii="Arial" w:hAnsi="Arial" w:cs="Arial"/>
          <w:sz w:val="18"/>
          <w:szCs w:val="18"/>
        </w:rPr>
        <w:tab/>
        <w:t>La financiación de estudios de preparación y estructuración estará liderada por la Unidad APP. Las decisiones de financiación de proyectos serán lideradas por el ala comercial del BDE de manera independiente, evitando conflictos de interés.</w:t>
      </w:r>
    </w:p>
  </w:footnote>
  <w:footnote w:id="10">
    <w:p w14:paraId="3D257A98" w14:textId="77777777" w:rsidR="008139DB" w:rsidRPr="009F071B" w:rsidRDefault="008139DB" w:rsidP="004A4EB8">
      <w:pPr>
        <w:pStyle w:val="FootnoteText"/>
        <w:spacing w:after="0"/>
        <w:contextualSpacing/>
        <w:rPr>
          <w:rFonts w:ascii="Arial" w:hAnsi="Arial" w:cs="Arial"/>
          <w:sz w:val="18"/>
          <w:szCs w:val="18"/>
        </w:rPr>
      </w:pPr>
      <w:r w:rsidRPr="009F071B">
        <w:rPr>
          <w:rStyle w:val="FootnoteReference"/>
          <w:rFonts w:ascii="Arial" w:hAnsi="Arial" w:cs="Arial"/>
          <w:sz w:val="18"/>
          <w:szCs w:val="18"/>
        </w:rPr>
        <w:footnoteRef/>
      </w:r>
      <w:r w:rsidRPr="009F071B">
        <w:rPr>
          <w:rFonts w:ascii="Arial" w:hAnsi="Arial" w:cs="Arial"/>
          <w:sz w:val="18"/>
          <w:szCs w:val="18"/>
        </w:rPr>
        <w:t xml:space="preserve"> </w:t>
      </w:r>
      <w:r w:rsidRPr="009F071B">
        <w:rPr>
          <w:rFonts w:ascii="Arial" w:hAnsi="Arial" w:cs="Arial"/>
          <w:sz w:val="18"/>
          <w:szCs w:val="18"/>
        </w:rPr>
        <w:tab/>
        <w:t>Incluye:</w:t>
      </w:r>
      <w:r w:rsidRPr="009F071B" w:rsidDel="002648F8">
        <w:rPr>
          <w:rFonts w:ascii="Arial" w:hAnsi="Arial" w:cs="Arial"/>
          <w:sz w:val="18"/>
          <w:szCs w:val="18"/>
        </w:rPr>
        <w:t xml:space="preserve"> </w:t>
      </w:r>
      <w:r w:rsidRPr="009F071B">
        <w:rPr>
          <w:rFonts w:ascii="Arial" w:hAnsi="Arial" w:cs="Arial"/>
          <w:sz w:val="18"/>
          <w:szCs w:val="18"/>
        </w:rPr>
        <w:t>a) capacitación incluyendo certificación internacional; b) diagnóstico financiero de GADs participantes para apoyar la gestión fiscal; y c) creación de Unidad APP en BDE, financiada mediante la ATN/FG-16265-EC. Esta Unidad focalizará la identificación y desarrollo de proyectos, será certificada en metodologías APP, y contará con un Manual de APP que recoja los procesos de desarrollo de proyectos. De manera adicional, se financiarán diagnósticos de gestión financiera a los GAD participantes del programa de fortalecimiento.</w:t>
      </w:r>
    </w:p>
  </w:footnote>
  <w:footnote w:id="11">
    <w:p w14:paraId="61DCF4C8" w14:textId="77777777" w:rsidR="008139DB" w:rsidRPr="00E22134" w:rsidRDefault="008139DB" w:rsidP="004A4EB8">
      <w:pPr>
        <w:pStyle w:val="FootnoteText"/>
        <w:spacing w:after="0"/>
        <w:contextualSpacing/>
      </w:pPr>
      <w:r w:rsidRPr="009F071B">
        <w:rPr>
          <w:rStyle w:val="FootnoteReference"/>
          <w:rFonts w:ascii="Arial" w:hAnsi="Arial" w:cs="Arial"/>
          <w:sz w:val="18"/>
          <w:szCs w:val="18"/>
        </w:rPr>
        <w:footnoteRef/>
      </w:r>
      <w:r w:rsidRPr="009F071B">
        <w:rPr>
          <w:rFonts w:ascii="Arial" w:hAnsi="Arial" w:cs="Arial"/>
          <w:sz w:val="18"/>
          <w:szCs w:val="18"/>
          <w:lang w:val="fr-FR"/>
        </w:rPr>
        <w:t xml:space="preserve"> </w:t>
      </w:r>
      <w:r w:rsidRPr="009F071B">
        <w:rPr>
          <w:rFonts w:ascii="Arial" w:hAnsi="Arial" w:cs="Arial"/>
          <w:sz w:val="18"/>
          <w:szCs w:val="18"/>
          <w:lang w:val="fr-FR"/>
        </w:rPr>
        <w:tab/>
        <w:t xml:space="preserve">Véase Soumaré y Son Lai. 2016. </w:t>
      </w:r>
      <w:r w:rsidRPr="009F071B">
        <w:rPr>
          <w:rFonts w:ascii="Arial" w:hAnsi="Arial" w:cs="Arial"/>
          <w:sz w:val="18"/>
          <w:szCs w:val="18"/>
          <w:lang w:val="en-US"/>
        </w:rPr>
        <w:t xml:space="preserve">An analysis of government loan guarantees and direct investment through public-private partnerships. </w:t>
      </w:r>
      <w:r w:rsidRPr="009C732A">
        <w:rPr>
          <w:rFonts w:ascii="Arial" w:hAnsi="Arial" w:cs="Arial"/>
          <w:sz w:val="18"/>
          <w:szCs w:val="18"/>
          <w:lang w:val="es-419"/>
        </w:rPr>
        <w:t xml:space="preserve">Economic Modelling. 2016. </w:t>
      </w:r>
      <w:r w:rsidRPr="009F071B">
        <w:rPr>
          <w:rFonts w:ascii="Arial" w:hAnsi="Arial" w:cs="Arial"/>
          <w:sz w:val="18"/>
          <w:szCs w:val="18"/>
        </w:rPr>
        <w:t xml:space="preserve">Vol. 59. Para una revisión de la literatura y buenas prácticas en fondos de garantía véase Honohan. </w:t>
      </w:r>
      <w:r w:rsidRPr="009F071B">
        <w:rPr>
          <w:rFonts w:ascii="Arial" w:hAnsi="Arial" w:cs="Arial"/>
          <w:sz w:val="18"/>
          <w:szCs w:val="18"/>
          <w:lang w:val="en-US"/>
        </w:rPr>
        <w:t xml:space="preserve">2010. Partial credit guarantees: Principles and practice. Journal of Financial Stability; así como Beck, Klapper, y Mendoza. 2010. The typology of particle credit guarantee funds around the world. </w:t>
      </w:r>
      <w:r w:rsidRPr="009F071B">
        <w:rPr>
          <w:rFonts w:ascii="Arial" w:hAnsi="Arial" w:cs="Arial"/>
          <w:sz w:val="18"/>
          <w:szCs w:val="18"/>
        </w:rPr>
        <w:t>Journal of Financial Stability. Vol 6.</w:t>
      </w:r>
    </w:p>
  </w:footnote>
  <w:footnote w:id="12">
    <w:p w14:paraId="3CDC107B" w14:textId="77777777" w:rsidR="00FF0550" w:rsidRPr="00850829" w:rsidRDefault="00FF0550" w:rsidP="004A4EB8">
      <w:pPr>
        <w:pStyle w:val="FootnoteText"/>
        <w:spacing w:after="0"/>
        <w:contextualSpacing/>
        <w:rPr>
          <w:rFonts w:ascii="Arial" w:hAnsi="Arial" w:cs="Arial"/>
          <w:sz w:val="18"/>
          <w:szCs w:val="18"/>
          <w:lang w:val="es-ES"/>
        </w:rPr>
      </w:pPr>
      <w:r w:rsidRPr="00850829">
        <w:rPr>
          <w:rStyle w:val="FootnoteReference"/>
          <w:rFonts w:ascii="Arial" w:hAnsi="Arial" w:cs="Arial"/>
          <w:sz w:val="18"/>
          <w:szCs w:val="18"/>
        </w:rPr>
        <w:footnoteRef/>
      </w:r>
      <w:r w:rsidRPr="00850829">
        <w:rPr>
          <w:rFonts w:ascii="Arial" w:hAnsi="Arial" w:cs="Arial"/>
          <w:sz w:val="18"/>
          <w:szCs w:val="18"/>
        </w:rPr>
        <w:t xml:space="preserve"> </w:t>
      </w:r>
      <w:r>
        <w:rPr>
          <w:rFonts w:ascii="Arial" w:hAnsi="Arial" w:cs="Arial"/>
          <w:sz w:val="18"/>
          <w:szCs w:val="18"/>
        </w:rPr>
        <w:tab/>
      </w:r>
      <w:r w:rsidRPr="00850829">
        <w:rPr>
          <w:rFonts w:ascii="Arial" w:hAnsi="Arial" w:cs="Arial"/>
          <w:sz w:val="18"/>
          <w:szCs w:val="18"/>
        </w:rPr>
        <w:t>Transporte, energía e inmobiliario.</w:t>
      </w:r>
    </w:p>
  </w:footnote>
  <w:footnote w:id="13">
    <w:p w14:paraId="659E837C" w14:textId="77777777" w:rsidR="00FF0550" w:rsidRPr="00013603" w:rsidRDefault="00FF0550" w:rsidP="004A4EB8">
      <w:pPr>
        <w:pStyle w:val="FootnoteText"/>
        <w:spacing w:after="0"/>
        <w:ind w:left="270" w:hanging="270"/>
        <w:contextualSpacing/>
        <w:rPr>
          <w:rFonts w:ascii="Arial" w:hAnsi="Arial" w:cs="Arial"/>
          <w:sz w:val="18"/>
          <w:szCs w:val="18"/>
        </w:rPr>
      </w:pPr>
      <w:r w:rsidRPr="00850829">
        <w:rPr>
          <w:rStyle w:val="FootnoteReference"/>
          <w:rFonts w:ascii="Arial" w:hAnsi="Arial" w:cs="Arial"/>
          <w:sz w:val="18"/>
          <w:szCs w:val="18"/>
        </w:rPr>
        <w:footnoteRef/>
      </w:r>
      <w:r w:rsidRPr="00850829">
        <w:rPr>
          <w:rFonts w:ascii="Arial" w:hAnsi="Arial" w:cs="Arial"/>
          <w:sz w:val="18"/>
          <w:szCs w:val="18"/>
        </w:rPr>
        <w:t xml:space="preserve"> </w:t>
      </w:r>
      <w:r w:rsidRPr="00850829">
        <w:rPr>
          <w:rFonts w:ascii="Arial" w:hAnsi="Arial" w:cs="Arial"/>
          <w:sz w:val="18"/>
          <w:szCs w:val="18"/>
        </w:rPr>
        <w:tab/>
        <w:t>Incluyendo la elaboración de estudios únicamente hasta la etapa de pre-estructuración si es que entonces se determinase que no son viables como APP.</w:t>
      </w:r>
      <w:r w:rsidRPr="00013603">
        <w:rPr>
          <w:rFonts w:ascii="Arial" w:hAnsi="Arial" w:cs="Arial"/>
          <w:sz w:val="18"/>
          <w:szCs w:val="18"/>
        </w:rPr>
        <w:t xml:space="preserve"> </w:t>
      </w:r>
    </w:p>
  </w:footnote>
  <w:footnote w:id="14">
    <w:p w14:paraId="3299E78F" w14:textId="77777777" w:rsidR="008139DB" w:rsidRPr="006A0C6B" w:rsidRDefault="008139DB">
      <w:pPr>
        <w:pStyle w:val="FootnoteText"/>
      </w:pPr>
      <w:r w:rsidRPr="00175BF3">
        <w:rPr>
          <w:rStyle w:val="FootnoteReference"/>
          <w:rFonts w:ascii="Arial" w:hAnsi="Arial" w:cs="Arial"/>
          <w:sz w:val="18"/>
          <w:szCs w:val="18"/>
        </w:rPr>
        <w:footnoteRef/>
      </w:r>
      <w:r w:rsidRPr="00175BF3">
        <w:rPr>
          <w:rFonts w:ascii="Arial" w:hAnsi="Arial" w:cs="Arial"/>
          <w:sz w:val="18"/>
          <w:szCs w:val="18"/>
        </w:rPr>
        <w:t xml:space="preserve"> </w:t>
      </w:r>
      <w:r w:rsidRPr="00645CA5">
        <w:rPr>
          <w:rFonts w:ascii="Arial" w:hAnsi="Arial" w:cs="Arial"/>
          <w:sz w:val="18"/>
          <w:szCs w:val="18"/>
        </w:rPr>
        <w:t xml:space="preserve">Los montos de la tabla aparecen sin </w:t>
      </w:r>
      <w:r>
        <w:rPr>
          <w:rFonts w:ascii="Arial" w:hAnsi="Arial" w:cs="Arial"/>
          <w:sz w:val="18"/>
          <w:szCs w:val="18"/>
        </w:rPr>
        <w:t>la parte de la contraparte local</w:t>
      </w:r>
      <w:r w:rsidRPr="00645CA5">
        <w:rPr>
          <w:rFonts w:ascii="Arial" w:hAnsi="Arial" w:cs="Arial"/>
          <w:sz w:val="18"/>
          <w:szCs w:val="18"/>
        </w:rPr>
        <w:t xml:space="preserve">, a excepción de la fila 2 </w:t>
      </w:r>
      <w:r>
        <w:rPr>
          <w:rFonts w:ascii="Arial" w:hAnsi="Arial" w:cs="Arial"/>
          <w:sz w:val="18"/>
          <w:szCs w:val="18"/>
        </w:rPr>
        <w:t>“</w:t>
      </w:r>
      <w:r w:rsidRPr="00645CA5">
        <w:rPr>
          <w:rFonts w:ascii="Arial" w:hAnsi="Arial" w:cs="Arial"/>
          <w:sz w:val="18"/>
          <w:szCs w:val="18"/>
        </w:rPr>
        <w:t>Contraparte Local</w:t>
      </w:r>
      <w:r>
        <w:rPr>
          <w:rFonts w:ascii="Arial" w:hAnsi="Arial" w:cs="Arial"/>
          <w:sz w:val="18"/>
          <w:szCs w:val="18"/>
        </w:rPr>
        <w:t>”</w:t>
      </w:r>
      <w:r w:rsidRPr="00645CA5">
        <w:rPr>
          <w:rFonts w:ascii="Arial" w:hAnsi="Arial" w:cs="Arial"/>
          <w:sz w:val="18"/>
          <w:szCs w:val="18"/>
        </w:rPr>
        <w:t xml:space="preserve"> y 3 </w:t>
      </w:r>
      <w:r>
        <w:rPr>
          <w:rFonts w:ascii="Arial" w:hAnsi="Arial" w:cs="Arial"/>
          <w:sz w:val="18"/>
          <w:szCs w:val="18"/>
        </w:rPr>
        <w:t>“</w:t>
      </w:r>
      <w:r w:rsidRPr="006A0C6B">
        <w:rPr>
          <w:rFonts w:ascii="Arial" w:hAnsi="Arial" w:cs="Arial"/>
          <w:color w:val="000000"/>
          <w:spacing w:val="0"/>
          <w:sz w:val="18"/>
          <w:szCs w:val="18"/>
          <w:lang w:val="es-ES"/>
        </w:rPr>
        <w:t xml:space="preserve">Monto </w:t>
      </w:r>
      <w:r w:rsidRPr="008C794C">
        <w:rPr>
          <w:rFonts w:ascii="Arial" w:hAnsi="Arial" w:cs="Arial"/>
          <w:color w:val="000000"/>
          <w:spacing w:val="0"/>
          <w:sz w:val="18"/>
          <w:szCs w:val="18"/>
          <w:lang w:val="es-ES"/>
        </w:rPr>
        <w:t>Total del préstamo (BID + Contraparte Local)</w:t>
      </w:r>
      <w:r>
        <w:rPr>
          <w:rFonts w:ascii="Arial" w:hAnsi="Arial" w:cs="Arial"/>
          <w:color w:val="000000"/>
          <w:spacing w:val="0"/>
          <w:sz w:val="18"/>
          <w:szCs w:val="18"/>
          <w:lang w:val="es-ES"/>
        </w:rPr>
        <w:t>”</w:t>
      </w:r>
      <w:r w:rsidRPr="008C794C">
        <w:rPr>
          <w:rFonts w:ascii="Arial" w:hAnsi="Arial" w:cs="Arial"/>
          <w:color w:val="000000"/>
          <w:spacing w:val="0"/>
          <w:sz w:val="18"/>
          <w:szCs w:val="18"/>
          <w:lang w:val="es-ES"/>
        </w:rPr>
        <w:t>.</w:t>
      </w:r>
    </w:p>
  </w:footnote>
  <w:footnote w:id="15">
    <w:p w14:paraId="385CDA76" w14:textId="062BF7B0" w:rsidR="008139DB" w:rsidRPr="00D4088E" w:rsidRDefault="008139DB" w:rsidP="00D4088E">
      <w:pPr>
        <w:pStyle w:val="FootnoteText"/>
        <w:spacing w:after="0"/>
        <w:ind w:left="274" w:hanging="274"/>
        <w:contextualSpacing/>
        <w:rPr>
          <w:rFonts w:ascii="Arial" w:hAnsi="Arial" w:cs="Arial"/>
          <w:sz w:val="18"/>
          <w:szCs w:val="18"/>
        </w:rPr>
      </w:pPr>
      <w:r w:rsidRPr="00D4088E">
        <w:rPr>
          <w:rStyle w:val="FootnoteReference"/>
          <w:rFonts w:ascii="Arial" w:hAnsi="Arial" w:cs="Arial"/>
          <w:sz w:val="18"/>
          <w:szCs w:val="18"/>
        </w:rPr>
        <w:footnoteRef/>
      </w:r>
      <w:r w:rsidRPr="00D4088E">
        <w:rPr>
          <w:rFonts w:ascii="Arial" w:hAnsi="Arial" w:cs="Arial"/>
          <w:sz w:val="18"/>
          <w:szCs w:val="18"/>
        </w:rPr>
        <w:t xml:space="preserve"> </w:t>
      </w:r>
      <w:r w:rsidRPr="00D4088E">
        <w:rPr>
          <w:rFonts w:ascii="Arial" w:hAnsi="Arial" w:cs="Arial"/>
          <w:sz w:val="18"/>
          <w:szCs w:val="18"/>
        </w:rPr>
        <w:tab/>
        <w:t xml:space="preserve">Incluyendo la elaboración de estudios únicamente hasta la etapa de preestructuración si es que entonces se determinase que no son viables como APP. </w:t>
      </w:r>
    </w:p>
    <w:p w14:paraId="5D35C019" w14:textId="77777777" w:rsidR="008139DB" w:rsidRPr="00D4088E" w:rsidRDefault="008139DB" w:rsidP="00D4088E">
      <w:pPr>
        <w:pStyle w:val="FootnoteText"/>
        <w:spacing w:after="0"/>
        <w:ind w:left="274" w:hanging="274"/>
        <w:contextualSpacing/>
        <w:rPr>
          <w:rFonts w:ascii="Arial" w:hAnsi="Arial" w:cs="Arial"/>
          <w:sz w:val="18"/>
          <w:szCs w:val="18"/>
        </w:rPr>
      </w:pPr>
      <w:r w:rsidRPr="00D4088E">
        <w:rPr>
          <w:rFonts w:ascii="Arial" w:hAnsi="Arial" w:cs="Arial"/>
          <w:sz w:val="18"/>
          <w:szCs w:val="18"/>
          <w:lang w:val="es-ES"/>
        </w:rPr>
        <w:t>*El taller de arranque del proyecto y el PCR serán financiados con Recursos transaccionales FMM (US$35.000), que no se han sumado al presupuesto total del Proyecto, US$460.000. Ver detalle en el Cuadro 4. Presupuesto Anual para la Operación del Sistema de Monitoreo del Proyecto.</w:t>
      </w:r>
    </w:p>
  </w:footnote>
  <w:footnote w:id="16">
    <w:p w14:paraId="1F150E5F" w14:textId="77777777" w:rsidR="008139DB" w:rsidRPr="00D4088E" w:rsidRDefault="008139DB" w:rsidP="00D4088E">
      <w:pPr>
        <w:pStyle w:val="FootnoteText"/>
        <w:spacing w:after="0"/>
        <w:contextualSpacing/>
        <w:rPr>
          <w:rFonts w:ascii="Arial" w:hAnsi="Arial" w:cs="Arial"/>
          <w:sz w:val="18"/>
          <w:szCs w:val="18"/>
        </w:rPr>
      </w:pPr>
      <w:r w:rsidRPr="00D4088E">
        <w:rPr>
          <w:rStyle w:val="FootnoteReference"/>
          <w:rFonts w:ascii="Arial" w:hAnsi="Arial" w:cs="Arial"/>
          <w:sz w:val="18"/>
          <w:szCs w:val="18"/>
        </w:rPr>
        <w:footnoteRef/>
      </w:r>
      <w:r w:rsidRPr="00D4088E">
        <w:rPr>
          <w:rFonts w:ascii="Arial" w:hAnsi="Arial" w:cs="Arial"/>
          <w:sz w:val="18"/>
          <w:szCs w:val="18"/>
        </w:rPr>
        <w:t xml:space="preserve"> </w:t>
      </w:r>
      <w:r w:rsidRPr="00D4088E">
        <w:rPr>
          <w:rFonts w:ascii="Arial" w:hAnsi="Arial" w:cs="Arial"/>
          <w:bCs/>
          <w:sz w:val="18"/>
          <w:szCs w:val="18"/>
        </w:rPr>
        <w:t>Contraparte del BDE incluye $US10.000.000 (Producto 3.2), más US$1.628.257</w:t>
      </w:r>
      <w:r w:rsidRPr="00D4088E">
        <w:rPr>
          <w:rFonts w:ascii="Arial" w:hAnsi="Arial" w:cs="Arial"/>
          <w:b/>
          <w:bCs/>
          <w:sz w:val="18"/>
          <w:szCs w:val="18"/>
        </w:rPr>
        <w:t xml:space="preserve"> </w:t>
      </w:r>
      <w:r w:rsidRPr="00D4088E">
        <w:rPr>
          <w:rFonts w:ascii="Arial" w:hAnsi="Arial" w:cs="Arial"/>
          <w:bCs/>
          <w:sz w:val="18"/>
          <w:szCs w:val="18"/>
        </w:rPr>
        <w:t xml:space="preserve">de IVA </w:t>
      </w:r>
      <w:r w:rsidRPr="00D4088E">
        <w:rPr>
          <w:rFonts w:ascii="Arial" w:hAnsi="Arial" w:cs="Arial"/>
          <w:sz w:val="18"/>
          <w:szCs w:val="18"/>
        </w:rPr>
        <w:t>y la del MEF</w:t>
      </w:r>
      <w:r w:rsidRPr="00D4088E">
        <w:rPr>
          <w:rFonts w:ascii="Arial" w:hAnsi="Arial" w:cs="Arial"/>
          <w:bCs/>
          <w:sz w:val="18"/>
          <w:szCs w:val="18"/>
        </w:rPr>
        <w:t>,</w:t>
      </w:r>
      <w:r w:rsidRPr="00D4088E">
        <w:rPr>
          <w:rFonts w:ascii="Arial" w:hAnsi="Arial" w:cs="Arial"/>
          <w:sz w:val="18"/>
          <w:szCs w:val="18"/>
        </w:rPr>
        <w:t xml:space="preserve"> US$</w:t>
      </w:r>
      <w:r w:rsidRPr="00D4088E">
        <w:rPr>
          <w:rFonts w:ascii="Arial" w:hAnsi="Arial" w:cs="Arial"/>
          <w:bCs/>
          <w:sz w:val="18"/>
          <w:szCs w:val="18"/>
        </w:rPr>
        <w:t>2.405</w:t>
      </w:r>
      <w:r w:rsidRPr="00D4088E">
        <w:rPr>
          <w:rFonts w:ascii="Arial" w:hAnsi="Arial" w:cs="Arial"/>
          <w:sz w:val="18"/>
          <w:szCs w:val="18"/>
        </w:rPr>
        <w:t>.838</w:t>
      </w:r>
      <w:r w:rsidRPr="00D4088E">
        <w:rPr>
          <w:rFonts w:ascii="Arial" w:hAnsi="Arial" w:cs="Arial"/>
          <w:b/>
          <w:sz w:val="18"/>
          <w:szCs w:val="18"/>
        </w:rPr>
        <w:t xml:space="preserve"> </w:t>
      </w:r>
      <w:r w:rsidRPr="00D4088E">
        <w:rPr>
          <w:rFonts w:ascii="Arial" w:hAnsi="Arial" w:cs="Arial"/>
          <w:sz w:val="18"/>
          <w:szCs w:val="18"/>
        </w:rPr>
        <w:t>de IVA.</w:t>
      </w:r>
    </w:p>
  </w:footnote>
  <w:footnote w:id="17">
    <w:p w14:paraId="05D50325" w14:textId="77777777" w:rsidR="008139DB" w:rsidRPr="006B1292" w:rsidRDefault="008139DB" w:rsidP="00D4088E">
      <w:pPr>
        <w:pStyle w:val="FootnoteText"/>
        <w:spacing w:after="0"/>
        <w:contextualSpacing/>
      </w:pPr>
      <w:r w:rsidRPr="00D4088E">
        <w:rPr>
          <w:rStyle w:val="FootnoteReference"/>
          <w:rFonts w:ascii="Arial" w:hAnsi="Arial" w:cs="Arial"/>
          <w:sz w:val="18"/>
          <w:szCs w:val="18"/>
        </w:rPr>
        <w:footnoteRef/>
      </w:r>
      <w:r w:rsidRPr="00D4088E">
        <w:rPr>
          <w:rFonts w:ascii="Arial" w:hAnsi="Arial" w:cs="Arial"/>
          <w:sz w:val="18"/>
          <w:szCs w:val="18"/>
        </w:rPr>
        <w:t xml:space="preserve"> </w:t>
      </w:r>
      <w:r w:rsidRPr="00D4088E">
        <w:rPr>
          <w:rFonts w:ascii="Arial" w:hAnsi="Arial" w:cs="Arial"/>
          <w:bCs/>
          <w:sz w:val="18"/>
          <w:szCs w:val="18"/>
        </w:rPr>
        <w:t>Contraparte del BDE incluye $US10.000.000 (Producto 3.2), más US$1.628.257</w:t>
      </w:r>
      <w:r w:rsidRPr="00D4088E">
        <w:rPr>
          <w:rFonts w:ascii="Arial" w:hAnsi="Arial" w:cs="Arial"/>
          <w:b/>
          <w:bCs/>
          <w:sz w:val="18"/>
          <w:szCs w:val="18"/>
        </w:rPr>
        <w:t xml:space="preserve"> </w:t>
      </w:r>
      <w:r w:rsidRPr="00D4088E">
        <w:rPr>
          <w:rFonts w:ascii="Arial" w:hAnsi="Arial" w:cs="Arial"/>
          <w:bCs/>
          <w:sz w:val="18"/>
          <w:szCs w:val="18"/>
        </w:rPr>
        <w:t xml:space="preserve">de IVA </w:t>
      </w:r>
      <w:r w:rsidRPr="00D4088E">
        <w:rPr>
          <w:rFonts w:ascii="Arial" w:hAnsi="Arial" w:cs="Arial"/>
          <w:sz w:val="18"/>
          <w:szCs w:val="18"/>
        </w:rPr>
        <w:t>y la del MEF</w:t>
      </w:r>
      <w:r w:rsidRPr="00D4088E">
        <w:rPr>
          <w:rFonts w:ascii="Arial" w:hAnsi="Arial" w:cs="Arial"/>
          <w:bCs/>
          <w:sz w:val="18"/>
          <w:szCs w:val="18"/>
        </w:rPr>
        <w:t>,</w:t>
      </w:r>
      <w:r w:rsidRPr="00D4088E">
        <w:rPr>
          <w:rFonts w:ascii="Arial" w:hAnsi="Arial" w:cs="Arial"/>
          <w:sz w:val="18"/>
          <w:szCs w:val="18"/>
        </w:rPr>
        <w:t xml:space="preserve"> US$</w:t>
      </w:r>
      <w:r w:rsidRPr="00D4088E">
        <w:rPr>
          <w:rFonts w:ascii="Arial" w:hAnsi="Arial" w:cs="Arial"/>
          <w:bCs/>
          <w:sz w:val="18"/>
          <w:szCs w:val="18"/>
        </w:rPr>
        <w:t>2.405</w:t>
      </w:r>
      <w:r w:rsidRPr="00D4088E">
        <w:rPr>
          <w:rFonts w:ascii="Arial" w:hAnsi="Arial" w:cs="Arial"/>
          <w:sz w:val="18"/>
          <w:szCs w:val="18"/>
        </w:rPr>
        <w:t>.838</w:t>
      </w:r>
      <w:r w:rsidRPr="00D4088E">
        <w:rPr>
          <w:rFonts w:ascii="Arial" w:hAnsi="Arial" w:cs="Arial"/>
          <w:b/>
          <w:sz w:val="18"/>
          <w:szCs w:val="18"/>
        </w:rPr>
        <w:t xml:space="preserve"> </w:t>
      </w:r>
      <w:r w:rsidRPr="00D4088E">
        <w:rPr>
          <w:rFonts w:ascii="Arial" w:hAnsi="Arial" w:cs="Arial"/>
          <w:sz w:val="18"/>
          <w:szCs w:val="18"/>
        </w:rPr>
        <w:t>de IVA.</w:t>
      </w:r>
    </w:p>
  </w:footnote>
  <w:footnote w:id="18">
    <w:p w14:paraId="73F649EE" w14:textId="5FF3C319" w:rsidR="008139DB" w:rsidRPr="00785325" w:rsidRDefault="008139DB" w:rsidP="008C7E58">
      <w:pPr>
        <w:pStyle w:val="FootnoteText"/>
        <w:spacing w:after="0" w:line="200" w:lineRule="exact"/>
        <w:contextualSpacing/>
        <w:rPr>
          <w:rFonts w:ascii="Arial" w:hAnsi="Arial" w:cs="Arial"/>
          <w:sz w:val="18"/>
          <w:szCs w:val="18"/>
        </w:rPr>
      </w:pPr>
      <w:r w:rsidRPr="00785325">
        <w:rPr>
          <w:rStyle w:val="FootnoteReference"/>
          <w:rFonts w:ascii="Arial" w:hAnsi="Arial" w:cs="Arial"/>
          <w:sz w:val="18"/>
          <w:szCs w:val="18"/>
        </w:rPr>
        <w:footnoteRef/>
      </w:r>
      <w:r w:rsidRPr="00785325">
        <w:rPr>
          <w:rFonts w:ascii="Arial" w:hAnsi="Arial" w:cs="Arial"/>
          <w:sz w:val="18"/>
          <w:szCs w:val="18"/>
        </w:rPr>
        <w:t xml:space="preserve"> </w:t>
      </w:r>
      <w:r>
        <w:rPr>
          <w:rFonts w:ascii="Arial" w:hAnsi="Arial" w:cs="Arial"/>
          <w:sz w:val="18"/>
          <w:szCs w:val="18"/>
        </w:rPr>
        <w:tab/>
      </w:r>
      <w:r w:rsidRPr="00785325">
        <w:rPr>
          <w:rFonts w:ascii="Arial" w:eastAsia="Arial" w:hAnsi="Arial" w:cs="Arial"/>
          <w:sz w:val="18"/>
          <w:szCs w:val="18"/>
        </w:rPr>
        <w:t>El BDE firmará un acuerdo subsidiario donde se comprometerá al cumplimiento de</w:t>
      </w:r>
      <w:r w:rsidR="00736C10">
        <w:rPr>
          <w:rFonts w:ascii="Arial" w:eastAsia="Arial" w:hAnsi="Arial" w:cs="Arial"/>
          <w:sz w:val="18"/>
          <w:szCs w:val="18"/>
        </w:rPr>
        <w:t xml:space="preserve"> </w:t>
      </w:r>
      <w:r w:rsidRPr="00785325">
        <w:rPr>
          <w:rFonts w:ascii="Arial" w:eastAsia="Arial" w:hAnsi="Arial" w:cs="Arial"/>
          <w:sz w:val="18"/>
          <w:szCs w:val="18"/>
        </w:rPr>
        <w:t>l</w:t>
      </w:r>
      <w:r w:rsidR="00736C10">
        <w:rPr>
          <w:rFonts w:ascii="Arial" w:eastAsia="Arial" w:hAnsi="Arial" w:cs="Arial"/>
          <w:sz w:val="18"/>
          <w:szCs w:val="18"/>
        </w:rPr>
        <w:t>os</w:t>
      </w:r>
      <w:r w:rsidRPr="00785325">
        <w:rPr>
          <w:rFonts w:ascii="Arial" w:eastAsia="Arial" w:hAnsi="Arial" w:cs="Arial"/>
          <w:sz w:val="18"/>
          <w:szCs w:val="18"/>
        </w:rPr>
        <w:t xml:space="preserve"> ROP y de los derechos y deberes necesarios para la ejecución del Programa.</w:t>
      </w:r>
    </w:p>
  </w:footnote>
  <w:footnote w:id="19">
    <w:p w14:paraId="4A7F3821" w14:textId="77777777" w:rsidR="008139DB" w:rsidRPr="00EE5E00" w:rsidRDefault="008139DB" w:rsidP="008C7E58">
      <w:pPr>
        <w:pStyle w:val="FootnoteText"/>
        <w:spacing w:after="0"/>
        <w:contextualSpacing/>
        <w:rPr>
          <w:rFonts w:ascii="Arial" w:hAnsi="Arial" w:cs="Arial"/>
          <w:sz w:val="18"/>
          <w:szCs w:val="18"/>
        </w:rPr>
      </w:pPr>
      <w:r w:rsidRPr="00785325">
        <w:rPr>
          <w:rStyle w:val="FootnoteReference"/>
          <w:rFonts w:ascii="Arial" w:hAnsi="Arial" w:cs="Arial"/>
          <w:sz w:val="18"/>
          <w:szCs w:val="18"/>
        </w:rPr>
        <w:footnoteRef/>
      </w:r>
      <w:r w:rsidRPr="00785325">
        <w:rPr>
          <w:rFonts w:ascii="Arial" w:hAnsi="Arial" w:cs="Arial"/>
          <w:sz w:val="18"/>
          <w:szCs w:val="18"/>
        </w:rPr>
        <w:t xml:space="preserve"> </w:t>
      </w:r>
      <w:r>
        <w:rPr>
          <w:rFonts w:ascii="Arial" w:hAnsi="Arial" w:cs="Arial"/>
          <w:sz w:val="18"/>
          <w:szCs w:val="18"/>
        </w:rPr>
        <w:tab/>
      </w:r>
      <w:r w:rsidRPr="00785325">
        <w:rPr>
          <w:rFonts w:ascii="Arial" w:hAnsi="Arial" w:cs="Arial"/>
          <w:sz w:val="18"/>
          <w:szCs w:val="18"/>
        </w:rPr>
        <w:t>El BDE se encuentra</w:t>
      </w:r>
      <w:r w:rsidRPr="00EE5E00">
        <w:rPr>
          <w:rFonts w:ascii="Arial" w:hAnsi="Arial" w:cs="Arial"/>
          <w:sz w:val="18"/>
          <w:szCs w:val="18"/>
        </w:rPr>
        <w:t xml:space="preserve"> creando estatutariamente una Unidad APP, que en el futuro asumiría la gestión del Programa. </w:t>
      </w:r>
    </w:p>
  </w:footnote>
  <w:footnote w:id="20">
    <w:p w14:paraId="0D992FD2" w14:textId="77777777" w:rsidR="008139DB" w:rsidRPr="00C20E01" w:rsidRDefault="008139DB">
      <w:pPr>
        <w:pStyle w:val="FootnoteText"/>
        <w:rPr>
          <w:rFonts w:ascii="Arial" w:hAnsi="Arial" w:cs="Arial"/>
          <w:sz w:val="18"/>
          <w:szCs w:val="18"/>
        </w:rPr>
      </w:pPr>
      <w:r w:rsidRPr="004A4EB8">
        <w:rPr>
          <w:rStyle w:val="FootnoteReference"/>
          <w:rFonts w:ascii="Arial" w:hAnsi="Arial" w:cs="Arial"/>
          <w:sz w:val="18"/>
          <w:szCs w:val="18"/>
        </w:rPr>
        <w:footnoteRef/>
      </w:r>
      <w:r w:rsidRPr="004A4EB8">
        <w:rPr>
          <w:rFonts w:ascii="Arial" w:hAnsi="Arial" w:cs="Arial"/>
          <w:sz w:val="18"/>
          <w:szCs w:val="18"/>
        </w:rPr>
        <w:t xml:space="preserve"> </w:t>
      </w:r>
      <w:r>
        <w:rPr>
          <w:rFonts w:ascii="Arial" w:hAnsi="Arial" w:cs="Arial"/>
          <w:sz w:val="18"/>
          <w:szCs w:val="18"/>
        </w:rPr>
        <w:tab/>
      </w:r>
      <w:r w:rsidRPr="004A4EB8">
        <w:rPr>
          <w:rFonts w:ascii="Arial" w:hAnsi="Arial" w:cs="Arial"/>
          <w:sz w:val="18"/>
          <w:szCs w:val="18"/>
        </w:rPr>
        <w:t xml:space="preserve">Este enfoque de evaluación es una segunda mejor alternativa a la imposibilidad de realizar una evaluación de impacto tradicional, y el optado por los informes de evaluación de </w:t>
      </w:r>
      <w:r w:rsidRPr="0089461C">
        <w:rPr>
          <w:rFonts w:ascii="Arial" w:hAnsi="Arial" w:cs="Arial"/>
          <w:sz w:val="18"/>
          <w:szCs w:val="18"/>
        </w:rPr>
        <w:t>más</w:t>
      </w:r>
      <w:r w:rsidRPr="004A4EB8">
        <w:rPr>
          <w:rFonts w:ascii="Arial" w:hAnsi="Arial" w:cs="Arial"/>
          <w:sz w:val="18"/>
          <w:szCs w:val="18"/>
        </w:rPr>
        <w:t xml:space="preserve"> prestigio reciente, como el de la National Audit Office en el Reino Unido (National Audit Office (2018). PFI and PF2. HM Treasury. UK)</w:t>
      </w:r>
      <w:r>
        <w:rPr>
          <w:rFonts w:ascii="Arial" w:hAnsi="Arial" w:cs="Arial"/>
          <w:sz w:val="18"/>
          <w:szCs w:val="18"/>
        </w:rPr>
        <w:t xml:space="preserve">. </w:t>
      </w:r>
    </w:p>
  </w:footnote>
  <w:footnote w:id="21">
    <w:p w14:paraId="48CC38FF" w14:textId="77777777" w:rsidR="008139DB" w:rsidRPr="005D7A2E" w:rsidRDefault="008139DB" w:rsidP="00192B66">
      <w:pPr>
        <w:pStyle w:val="FootnoteText"/>
        <w:spacing w:after="0"/>
        <w:contextualSpacing/>
        <w:rPr>
          <w:rFonts w:ascii="Arial" w:hAnsi="Arial" w:cs="Arial"/>
          <w:sz w:val="18"/>
          <w:szCs w:val="18"/>
          <w:lang w:val="en-US"/>
        </w:rPr>
      </w:pPr>
      <w:r w:rsidRPr="005D7A2E">
        <w:rPr>
          <w:rStyle w:val="FootnoteReference"/>
          <w:rFonts w:ascii="Arial" w:hAnsi="Arial" w:cs="Arial"/>
          <w:sz w:val="18"/>
          <w:szCs w:val="18"/>
        </w:rPr>
        <w:footnoteRef/>
      </w:r>
      <w:r w:rsidRPr="005D7A2E">
        <w:rPr>
          <w:rFonts w:ascii="Arial" w:hAnsi="Arial" w:cs="Arial"/>
          <w:sz w:val="18"/>
          <w:szCs w:val="18"/>
        </w:rPr>
        <w:t xml:space="preserve"> </w:t>
      </w:r>
      <w:r>
        <w:rPr>
          <w:rFonts w:ascii="Arial" w:hAnsi="Arial" w:cs="Arial"/>
          <w:sz w:val="18"/>
          <w:szCs w:val="18"/>
        </w:rPr>
        <w:tab/>
      </w:r>
      <w:r w:rsidRPr="005D7A2E">
        <w:rPr>
          <w:rFonts w:ascii="Arial" w:hAnsi="Arial" w:cs="Arial"/>
          <w:sz w:val="18"/>
          <w:szCs w:val="18"/>
        </w:rPr>
        <w:t xml:space="preserve">Serebrisky, et. Al. Financiamiento de la Infraestructura en América Latina y el Caribe. </w:t>
      </w:r>
      <w:r w:rsidRPr="005D7A2E">
        <w:rPr>
          <w:rFonts w:ascii="Arial" w:hAnsi="Arial" w:cs="Arial"/>
          <w:sz w:val="18"/>
          <w:szCs w:val="18"/>
          <w:lang w:val="en-US"/>
        </w:rPr>
        <w:t>Cómo, Cuánto y Quien? IDB 2015.</w:t>
      </w:r>
    </w:p>
  </w:footnote>
  <w:footnote w:id="22">
    <w:p w14:paraId="5DB360D5" w14:textId="77777777" w:rsidR="008139DB" w:rsidRPr="005D7A2E" w:rsidRDefault="008139DB" w:rsidP="00192B66">
      <w:pPr>
        <w:pStyle w:val="FootnoteText"/>
        <w:spacing w:after="0"/>
        <w:contextualSpacing/>
        <w:rPr>
          <w:rFonts w:ascii="Arial" w:hAnsi="Arial" w:cs="Arial"/>
          <w:sz w:val="18"/>
          <w:szCs w:val="18"/>
          <w:lang w:val="en-US"/>
        </w:rPr>
      </w:pPr>
      <w:r w:rsidRPr="005D7A2E">
        <w:rPr>
          <w:rStyle w:val="FootnoteReference"/>
          <w:rFonts w:ascii="Arial" w:hAnsi="Arial" w:cs="Arial"/>
          <w:sz w:val="18"/>
          <w:szCs w:val="18"/>
        </w:rPr>
        <w:footnoteRef/>
      </w:r>
      <w:r w:rsidRPr="005D7A2E">
        <w:rPr>
          <w:rFonts w:ascii="Arial" w:hAnsi="Arial" w:cs="Arial"/>
          <w:sz w:val="18"/>
          <w:szCs w:val="18"/>
          <w:lang w:val="en-US"/>
        </w:rPr>
        <w:t xml:space="preserve"> </w:t>
      </w:r>
      <w:r>
        <w:rPr>
          <w:rFonts w:ascii="Arial" w:hAnsi="Arial" w:cs="Arial"/>
          <w:sz w:val="18"/>
          <w:szCs w:val="18"/>
          <w:lang w:val="en-US"/>
        </w:rPr>
        <w:tab/>
      </w:r>
      <w:r w:rsidRPr="005D7A2E">
        <w:rPr>
          <w:rFonts w:ascii="Arial" w:hAnsi="Arial" w:cs="Arial"/>
          <w:sz w:val="18"/>
          <w:szCs w:val="18"/>
          <w:lang w:val="en-US"/>
        </w:rPr>
        <w:t>Reyes-Tagle (2018). Bringing PPPs into the sunlight: synergies now and pitfalls later? IDB Publications.</w:t>
      </w:r>
    </w:p>
  </w:footnote>
  <w:footnote w:id="23">
    <w:p w14:paraId="4596AF2F" w14:textId="77777777" w:rsidR="008139DB" w:rsidRPr="00192B66" w:rsidRDefault="008139DB" w:rsidP="00192B66">
      <w:pPr>
        <w:pStyle w:val="FootnoteText"/>
        <w:spacing w:after="0"/>
        <w:contextualSpacing/>
        <w:rPr>
          <w:rFonts w:ascii="Arial" w:hAnsi="Arial" w:cs="Arial"/>
          <w:sz w:val="18"/>
          <w:szCs w:val="18"/>
          <w:lang w:val="en-US"/>
        </w:rPr>
      </w:pPr>
      <w:r w:rsidRPr="00192B66">
        <w:rPr>
          <w:rStyle w:val="FootnoteReference"/>
          <w:rFonts w:ascii="Arial" w:hAnsi="Arial" w:cs="Arial"/>
          <w:sz w:val="18"/>
          <w:szCs w:val="18"/>
        </w:rPr>
        <w:footnoteRef/>
      </w:r>
      <w:r w:rsidRPr="00192B66">
        <w:rPr>
          <w:rFonts w:ascii="Arial" w:hAnsi="Arial" w:cs="Arial"/>
          <w:sz w:val="18"/>
          <w:szCs w:val="18"/>
          <w:lang w:val="en-US"/>
        </w:rPr>
        <w:t xml:space="preserve"> </w:t>
      </w:r>
      <w:r>
        <w:rPr>
          <w:rFonts w:ascii="Arial" w:hAnsi="Arial" w:cs="Arial"/>
          <w:sz w:val="18"/>
          <w:szCs w:val="18"/>
          <w:lang w:val="en-US"/>
        </w:rPr>
        <w:tab/>
      </w:r>
      <w:r w:rsidRPr="00192B66">
        <w:rPr>
          <w:rFonts w:ascii="Arial" w:hAnsi="Arial" w:cs="Arial"/>
          <w:sz w:val="18"/>
          <w:szCs w:val="18"/>
          <w:lang w:val="en-US"/>
        </w:rPr>
        <w:t xml:space="preserve">Reyes-Tagle, G. and Garbacick, K. Policymakers' Decisions on Public-Private Partnership Use: The Role of Institutions and Fiscal Constraints - See more at: </w:t>
      </w:r>
      <w:hyperlink r:id="rId1" w:anchor="sthash.6w6A8G2g.dpuf" w:history="1">
        <w:r w:rsidRPr="00192B66">
          <w:rPr>
            <w:rStyle w:val="Hyperlink"/>
            <w:rFonts w:ascii="Arial" w:hAnsi="Arial" w:cs="Arial"/>
            <w:sz w:val="18"/>
            <w:szCs w:val="18"/>
            <w:lang w:val="en-US"/>
          </w:rPr>
          <w:t>https://publications.iadb.org/handle/11319/8012#sthash.6w6A8G2g.dpuf</w:t>
        </w:r>
      </w:hyperlink>
      <w:r w:rsidRPr="00192B66">
        <w:rPr>
          <w:rFonts w:ascii="Arial" w:hAnsi="Arial" w:cs="Arial"/>
          <w:sz w:val="18"/>
          <w:szCs w:val="18"/>
          <w:lang w:val="en-US"/>
        </w:rPr>
        <w:t xml:space="preserve"> </w:t>
      </w:r>
    </w:p>
  </w:footnote>
  <w:footnote w:id="24">
    <w:p w14:paraId="40CB75D1" w14:textId="77777777" w:rsidR="008139DB" w:rsidRPr="00671879" w:rsidRDefault="008139DB" w:rsidP="00192B66">
      <w:pPr>
        <w:pStyle w:val="FootnoteText"/>
        <w:spacing w:after="0"/>
        <w:contextualSpacing/>
        <w:rPr>
          <w:lang w:val="en-US"/>
        </w:rPr>
      </w:pPr>
      <w:r w:rsidRPr="00192B66">
        <w:rPr>
          <w:rStyle w:val="FootnoteReference"/>
          <w:rFonts w:ascii="Arial" w:hAnsi="Arial" w:cs="Arial"/>
          <w:sz w:val="18"/>
          <w:szCs w:val="18"/>
        </w:rPr>
        <w:footnoteRef/>
      </w:r>
      <w:r w:rsidRPr="00192B66">
        <w:rPr>
          <w:rFonts w:ascii="Arial" w:hAnsi="Arial" w:cs="Arial"/>
          <w:sz w:val="18"/>
          <w:szCs w:val="18"/>
          <w:lang w:val="en-US"/>
        </w:rPr>
        <w:t xml:space="preserve"> </w:t>
      </w:r>
      <w:r>
        <w:rPr>
          <w:rFonts w:ascii="Arial" w:hAnsi="Arial" w:cs="Arial"/>
          <w:sz w:val="18"/>
          <w:szCs w:val="18"/>
          <w:lang w:val="en-US"/>
        </w:rPr>
        <w:tab/>
      </w:r>
      <w:r w:rsidRPr="00192B66">
        <w:rPr>
          <w:rFonts w:ascii="Arial" w:hAnsi="Arial" w:cs="Arial"/>
          <w:sz w:val="18"/>
          <w:szCs w:val="18"/>
          <w:lang w:val="en-US"/>
        </w:rPr>
        <w:t xml:space="preserve">Marcel, M. Development Effectiveness and Results-Based Budgeting. Papers presented during meetings of the Regional Policy Dialogue’s Public Policy Management and Transparency Network. </w:t>
      </w:r>
      <w:r w:rsidRPr="007944A2">
        <w:rPr>
          <w:rFonts w:ascii="Arial" w:hAnsi="Arial" w:cs="Arial"/>
          <w:sz w:val="18"/>
          <w:szCs w:val="18"/>
          <w:lang w:val="en-US"/>
        </w:rPr>
        <w:t>IDB 2009.</w:t>
      </w:r>
    </w:p>
  </w:footnote>
  <w:footnote w:id="25">
    <w:p w14:paraId="5873A14D" w14:textId="77777777" w:rsidR="008139DB" w:rsidRPr="00192B66" w:rsidRDefault="008139DB" w:rsidP="00192B66">
      <w:pPr>
        <w:pStyle w:val="FootnoteText"/>
        <w:spacing w:after="0"/>
        <w:contextualSpacing/>
        <w:rPr>
          <w:rFonts w:ascii="Arial" w:hAnsi="Arial" w:cs="Arial"/>
          <w:sz w:val="18"/>
          <w:szCs w:val="18"/>
          <w:lang w:val="en-US"/>
        </w:rPr>
      </w:pPr>
      <w:r w:rsidRPr="00192B66">
        <w:rPr>
          <w:rStyle w:val="FootnoteReference"/>
          <w:rFonts w:ascii="Arial" w:hAnsi="Arial" w:cs="Arial"/>
          <w:sz w:val="18"/>
          <w:szCs w:val="18"/>
        </w:rPr>
        <w:footnoteRef/>
      </w:r>
      <w:r w:rsidRPr="00192B66">
        <w:rPr>
          <w:rFonts w:ascii="Arial" w:hAnsi="Arial" w:cs="Arial"/>
          <w:sz w:val="18"/>
          <w:szCs w:val="18"/>
          <w:lang w:val="en-US"/>
        </w:rPr>
        <w:t xml:space="preserve"> </w:t>
      </w:r>
      <w:r>
        <w:rPr>
          <w:rFonts w:ascii="Arial" w:hAnsi="Arial" w:cs="Arial"/>
          <w:sz w:val="18"/>
          <w:szCs w:val="18"/>
          <w:lang w:val="en-US"/>
        </w:rPr>
        <w:tab/>
      </w:r>
      <w:r w:rsidRPr="00192B66">
        <w:rPr>
          <w:rFonts w:ascii="Arial" w:eastAsia="Arial" w:hAnsi="Arial" w:cs="Arial"/>
          <w:sz w:val="18"/>
          <w:szCs w:val="18"/>
          <w:lang w:val="en-US"/>
        </w:rPr>
        <w:t xml:space="preserve">Reyes-Tagle, G. Bringing PPPs into the sunlight. Synergies now and pitfalls later. IDB 2018. Schwartz, G. et. al. Public Investment and Public Private Partnerships. </w:t>
      </w:r>
      <w:r w:rsidRPr="007944A2">
        <w:rPr>
          <w:rFonts w:ascii="Arial" w:eastAsia="Arial" w:hAnsi="Arial" w:cs="Arial"/>
          <w:sz w:val="18"/>
          <w:szCs w:val="18"/>
          <w:lang w:val="en-US"/>
        </w:rPr>
        <w:t>Addressing Infrastructure Challenges and Managing Fiscal risks. IMF 2008.</w:t>
      </w:r>
    </w:p>
  </w:footnote>
  <w:footnote w:id="26">
    <w:p w14:paraId="66FFE0A9" w14:textId="77777777" w:rsidR="008139DB" w:rsidRPr="00192B66" w:rsidRDefault="008139DB" w:rsidP="00192B66">
      <w:pPr>
        <w:pStyle w:val="FootnoteText"/>
        <w:spacing w:after="0"/>
        <w:contextualSpacing/>
        <w:rPr>
          <w:rFonts w:ascii="Arial" w:hAnsi="Arial" w:cs="Arial"/>
          <w:sz w:val="18"/>
          <w:szCs w:val="18"/>
          <w:lang w:val="en-US"/>
        </w:rPr>
      </w:pPr>
      <w:r w:rsidRPr="00192B66">
        <w:rPr>
          <w:rStyle w:val="FootnoteReference"/>
          <w:rFonts w:ascii="Arial" w:hAnsi="Arial" w:cs="Arial"/>
          <w:sz w:val="18"/>
          <w:szCs w:val="18"/>
        </w:rPr>
        <w:footnoteRef/>
      </w:r>
      <w:r w:rsidRPr="00192B66">
        <w:rPr>
          <w:rFonts w:ascii="Arial" w:hAnsi="Arial" w:cs="Arial"/>
          <w:sz w:val="18"/>
          <w:szCs w:val="18"/>
          <w:lang w:val="en-US"/>
        </w:rPr>
        <w:t xml:space="preserve"> </w:t>
      </w:r>
      <w:r>
        <w:rPr>
          <w:rFonts w:ascii="Arial" w:hAnsi="Arial" w:cs="Arial"/>
          <w:sz w:val="18"/>
          <w:szCs w:val="18"/>
          <w:lang w:val="en-US"/>
        </w:rPr>
        <w:tab/>
      </w:r>
      <w:r w:rsidRPr="00192B66">
        <w:rPr>
          <w:rFonts w:ascii="Arial" w:eastAsia="Arial" w:hAnsi="Arial" w:cs="Arial"/>
          <w:sz w:val="18"/>
          <w:szCs w:val="18"/>
          <w:lang w:val="en-US"/>
        </w:rPr>
        <w:t xml:space="preserve">Reye-Tagle. G. Bringing PPPs into the sunlight. Synergies now and pitfalls later - IDB 2018. Bova, E. et. Al. The Fiscal costs of contingent liabilities. </w:t>
      </w:r>
      <w:r w:rsidRPr="007944A2">
        <w:rPr>
          <w:rFonts w:ascii="Arial" w:eastAsia="Arial" w:hAnsi="Arial" w:cs="Arial"/>
          <w:sz w:val="18"/>
          <w:szCs w:val="18"/>
          <w:lang w:val="en-US"/>
        </w:rPr>
        <w:t>A new dataset. IMF 2016.</w:t>
      </w:r>
    </w:p>
  </w:footnote>
  <w:footnote w:id="27">
    <w:p w14:paraId="015A9D7F" w14:textId="77777777" w:rsidR="008139DB" w:rsidRPr="007944A2" w:rsidRDefault="008139DB" w:rsidP="00192B66">
      <w:pPr>
        <w:pStyle w:val="FootnoteText"/>
        <w:spacing w:after="0"/>
        <w:contextualSpacing/>
        <w:rPr>
          <w:rFonts w:ascii="Arial" w:hAnsi="Arial" w:cs="Arial"/>
          <w:sz w:val="18"/>
          <w:szCs w:val="18"/>
          <w:lang w:val="es-ES"/>
        </w:rPr>
      </w:pPr>
      <w:r w:rsidRPr="00192B66">
        <w:rPr>
          <w:rStyle w:val="FootnoteReference"/>
          <w:rFonts w:ascii="Arial" w:hAnsi="Arial" w:cs="Arial"/>
          <w:sz w:val="18"/>
          <w:szCs w:val="18"/>
        </w:rPr>
        <w:footnoteRef/>
      </w:r>
      <w:r w:rsidRPr="00192B66">
        <w:rPr>
          <w:rFonts w:ascii="Arial" w:hAnsi="Arial" w:cs="Arial"/>
          <w:sz w:val="18"/>
          <w:szCs w:val="18"/>
          <w:lang w:val="en-US"/>
        </w:rPr>
        <w:t xml:space="preserve"> </w:t>
      </w:r>
      <w:r>
        <w:rPr>
          <w:rFonts w:ascii="Arial" w:hAnsi="Arial" w:cs="Arial"/>
          <w:sz w:val="18"/>
          <w:szCs w:val="18"/>
          <w:lang w:val="en-US"/>
        </w:rPr>
        <w:tab/>
      </w:r>
      <w:r w:rsidRPr="00192B66">
        <w:rPr>
          <w:rFonts w:ascii="Arial" w:eastAsia="Arial" w:hAnsi="Arial" w:cs="Arial"/>
          <w:sz w:val="18"/>
          <w:szCs w:val="18"/>
          <w:lang w:val="en-US"/>
        </w:rPr>
        <w:t xml:space="preserve">Cottarelli, C. Fiscal Transparency, Accountability and Risk. </w:t>
      </w:r>
      <w:r w:rsidRPr="00192B66">
        <w:rPr>
          <w:rFonts w:ascii="Arial" w:eastAsia="Arial" w:hAnsi="Arial" w:cs="Arial"/>
          <w:sz w:val="18"/>
          <w:szCs w:val="18"/>
        </w:rPr>
        <w:t>IMF 2012.</w:t>
      </w:r>
    </w:p>
  </w:footnote>
  <w:footnote w:id="28">
    <w:p w14:paraId="0C58CC69" w14:textId="77777777" w:rsidR="008139DB" w:rsidRPr="007944A2" w:rsidRDefault="008139DB" w:rsidP="00192B66">
      <w:pPr>
        <w:pStyle w:val="FootnoteText"/>
        <w:spacing w:after="0"/>
        <w:contextualSpacing/>
        <w:rPr>
          <w:rFonts w:ascii="Arial" w:hAnsi="Arial" w:cs="Arial"/>
          <w:sz w:val="18"/>
          <w:szCs w:val="18"/>
          <w:lang w:val="es-ES"/>
        </w:rPr>
      </w:pPr>
      <w:r w:rsidRPr="00192B66">
        <w:rPr>
          <w:rStyle w:val="FootnoteReference"/>
          <w:rFonts w:ascii="Arial" w:hAnsi="Arial" w:cs="Arial"/>
          <w:sz w:val="18"/>
          <w:szCs w:val="18"/>
        </w:rPr>
        <w:footnoteRef/>
      </w:r>
      <w:r w:rsidRPr="00192B66">
        <w:rPr>
          <w:rFonts w:ascii="Arial" w:hAnsi="Arial" w:cs="Arial"/>
          <w:sz w:val="18"/>
          <w:szCs w:val="18"/>
        </w:rPr>
        <w:t xml:space="preserve"> </w:t>
      </w:r>
      <w:r>
        <w:rPr>
          <w:rFonts w:ascii="Arial" w:hAnsi="Arial" w:cs="Arial"/>
          <w:sz w:val="18"/>
          <w:szCs w:val="18"/>
        </w:rPr>
        <w:tab/>
      </w:r>
      <w:r w:rsidRPr="00192B66">
        <w:rPr>
          <w:rFonts w:ascii="Arial" w:hAnsi="Arial" w:cs="Arial"/>
          <w:sz w:val="18"/>
          <w:szCs w:val="18"/>
          <w:lang w:val="es-ES"/>
        </w:rPr>
        <w:t>DNP Colombia y MEF Perú.</w:t>
      </w:r>
    </w:p>
  </w:footnote>
  <w:footnote w:id="29">
    <w:p w14:paraId="45A67F42" w14:textId="77777777" w:rsidR="008139DB" w:rsidRPr="004A4EB8" w:rsidRDefault="008139DB" w:rsidP="00192B66">
      <w:pPr>
        <w:pStyle w:val="FootnoteText"/>
        <w:spacing w:after="0"/>
        <w:contextualSpacing/>
      </w:pPr>
      <w:r w:rsidRPr="00192B66">
        <w:rPr>
          <w:rStyle w:val="FootnoteReference"/>
          <w:rFonts w:ascii="Arial" w:hAnsi="Arial" w:cs="Arial"/>
          <w:sz w:val="18"/>
          <w:szCs w:val="18"/>
        </w:rPr>
        <w:footnoteRef/>
      </w:r>
      <w:r w:rsidRPr="00192B66">
        <w:rPr>
          <w:rFonts w:ascii="Arial" w:hAnsi="Arial" w:cs="Arial"/>
          <w:sz w:val="18"/>
          <w:szCs w:val="18"/>
        </w:rPr>
        <w:t xml:space="preserve"> </w:t>
      </w:r>
      <w:r>
        <w:rPr>
          <w:rFonts w:ascii="Arial" w:hAnsi="Arial" w:cs="Arial"/>
          <w:sz w:val="18"/>
          <w:szCs w:val="18"/>
        </w:rPr>
        <w:tab/>
      </w:r>
      <w:r w:rsidRPr="00192B66">
        <w:rPr>
          <w:rFonts w:ascii="Arial" w:hAnsi="Arial" w:cs="Arial"/>
          <w:sz w:val="18"/>
          <w:szCs w:val="18"/>
        </w:rPr>
        <w:t xml:space="preserve">American Action Forum. </w:t>
      </w:r>
      <w:r w:rsidRPr="00192B66">
        <w:rPr>
          <w:rFonts w:ascii="Arial" w:hAnsi="Arial" w:cs="Arial"/>
          <w:sz w:val="18"/>
          <w:szCs w:val="18"/>
          <w:lang w:val="es-ES"/>
        </w:rPr>
        <w:t>americanactionforum.org</w:t>
      </w:r>
      <w:r>
        <w:rPr>
          <w:rFonts w:ascii="Arial" w:hAnsi="Arial" w:cs="Arial"/>
          <w:sz w:val="22"/>
          <w:szCs w:val="22"/>
          <w:lang w:val="es-ES"/>
        </w:rPr>
        <w:t xml:space="preserve"> </w:t>
      </w:r>
    </w:p>
  </w:footnote>
  <w:footnote w:id="30">
    <w:p w14:paraId="4571745D" w14:textId="06677030" w:rsidR="008139DB" w:rsidRPr="00C412F3" w:rsidRDefault="008139DB" w:rsidP="00C412F3">
      <w:pPr>
        <w:pStyle w:val="FootnoteText"/>
        <w:spacing w:after="0"/>
        <w:contextualSpacing/>
        <w:rPr>
          <w:rFonts w:ascii="Arial" w:hAnsi="Arial" w:cs="Arial"/>
          <w:sz w:val="18"/>
          <w:szCs w:val="18"/>
        </w:rPr>
      </w:pPr>
      <w:r w:rsidRPr="00C412F3">
        <w:rPr>
          <w:rStyle w:val="FootnoteReference"/>
          <w:rFonts w:ascii="Arial" w:hAnsi="Arial" w:cs="Arial"/>
          <w:sz w:val="18"/>
          <w:szCs w:val="18"/>
        </w:rPr>
        <w:footnoteRef/>
      </w:r>
      <w:r w:rsidRPr="00C412F3">
        <w:rPr>
          <w:rFonts w:ascii="Arial" w:hAnsi="Arial" w:cs="Arial"/>
          <w:sz w:val="18"/>
          <w:szCs w:val="18"/>
        </w:rPr>
        <w:t xml:space="preserve"> </w:t>
      </w:r>
      <w:r w:rsidRPr="00C412F3">
        <w:rPr>
          <w:rFonts w:ascii="Arial" w:hAnsi="Arial" w:cs="Arial"/>
          <w:sz w:val="18"/>
          <w:szCs w:val="18"/>
        </w:rPr>
        <w:tab/>
        <w:t>Brecha de IP estimada durante el periodo 2019-2023 en US$30.250 millones. El programa cubriría el 2.3% de la brecha total.</w:t>
      </w:r>
    </w:p>
  </w:footnote>
  <w:footnote w:id="31">
    <w:p w14:paraId="1F6CE547" w14:textId="211E92D5" w:rsidR="008139DB" w:rsidRPr="00C412F3" w:rsidRDefault="008139DB" w:rsidP="00C412F3">
      <w:pPr>
        <w:pStyle w:val="FootnoteText"/>
        <w:spacing w:after="0"/>
        <w:ind w:left="270" w:hanging="270"/>
        <w:contextualSpacing/>
        <w:rPr>
          <w:rFonts w:ascii="Arial" w:hAnsi="Arial" w:cs="Arial"/>
          <w:sz w:val="18"/>
          <w:szCs w:val="18"/>
        </w:rPr>
      </w:pPr>
      <w:r w:rsidRPr="00C412F3">
        <w:rPr>
          <w:rStyle w:val="FootnoteReference"/>
          <w:rFonts w:ascii="Arial" w:eastAsia="Calibri" w:hAnsi="Arial" w:cs="Arial"/>
          <w:sz w:val="18"/>
          <w:szCs w:val="18"/>
        </w:rPr>
        <w:footnoteRef/>
      </w:r>
      <w:r w:rsidRPr="00C412F3">
        <w:rPr>
          <w:rFonts w:ascii="Arial" w:hAnsi="Arial" w:cs="Arial"/>
          <w:sz w:val="18"/>
          <w:szCs w:val="18"/>
        </w:rPr>
        <w:t xml:space="preserve"> </w:t>
      </w:r>
      <w:r w:rsidRPr="00C412F3">
        <w:rPr>
          <w:rFonts w:ascii="Arial" w:hAnsi="Arial" w:cs="Arial"/>
          <w:sz w:val="18"/>
          <w:szCs w:val="18"/>
        </w:rPr>
        <w:tab/>
        <w:t>Los resultados esperados son acumulativos. La frecuencia de relevamiento es anual.</w:t>
      </w:r>
    </w:p>
  </w:footnote>
  <w:footnote w:id="32">
    <w:p w14:paraId="2FA48BF1" w14:textId="5FC9BC6E" w:rsidR="008139DB" w:rsidRPr="004A4EB8" w:rsidRDefault="008139DB" w:rsidP="00C412F3">
      <w:pPr>
        <w:pStyle w:val="FootnoteText"/>
        <w:spacing w:after="0"/>
        <w:contextualSpacing/>
        <w:rPr>
          <w:sz w:val="18"/>
          <w:szCs w:val="18"/>
          <w:lang w:val="es-ES"/>
        </w:rPr>
      </w:pPr>
      <w:r w:rsidRPr="00C412F3">
        <w:rPr>
          <w:rStyle w:val="FootnoteReference"/>
          <w:rFonts w:ascii="Arial" w:hAnsi="Arial" w:cs="Arial"/>
          <w:sz w:val="18"/>
          <w:szCs w:val="18"/>
        </w:rPr>
        <w:footnoteRef/>
      </w:r>
      <w:r w:rsidRPr="00C412F3">
        <w:rPr>
          <w:rFonts w:ascii="Arial" w:hAnsi="Arial" w:cs="Arial"/>
          <w:sz w:val="18"/>
          <w:szCs w:val="18"/>
        </w:rPr>
        <w:t xml:space="preserve"> </w:t>
      </w:r>
      <w:r w:rsidRPr="00C412F3">
        <w:rPr>
          <w:rFonts w:ascii="Arial" w:hAnsi="Arial" w:cs="Arial"/>
          <w:sz w:val="18"/>
          <w:szCs w:val="18"/>
        </w:rPr>
        <w:tab/>
      </w:r>
      <w:r w:rsidRPr="00C412F3">
        <w:rPr>
          <w:rFonts w:ascii="Arial" w:hAnsi="Arial" w:cs="Arial"/>
          <w:color w:val="000000" w:themeColor="text1"/>
          <w:sz w:val="18"/>
          <w:szCs w:val="18"/>
          <w:lang w:val="es-ES"/>
        </w:rPr>
        <w:t>Meta:</w:t>
      </w:r>
      <w:r w:rsidRPr="00C412F3">
        <w:rPr>
          <w:rFonts w:ascii="Arial" w:hAnsi="Arial" w:cs="Arial"/>
          <w:color w:val="000000" w:themeColor="text1"/>
          <w:sz w:val="18"/>
          <w:szCs w:val="18"/>
          <w:lang w:val="es-ES" w:eastAsia="zh-CN"/>
        </w:rPr>
        <w:t xml:space="preserve">US$2.850 millones </w:t>
      </w:r>
      <w:r w:rsidRPr="00C412F3">
        <w:rPr>
          <w:rFonts w:ascii="Arial" w:hAnsi="Arial" w:cs="Arial"/>
          <w:color w:val="000000" w:themeColor="text1"/>
          <w:sz w:val="18"/>
          <w:szCs w:val="18"/>
          <w:lang w:val="es-ES"/>
        </w:rPr>
        <w:t>estructurados entre</w:t>
      </w:r>
      <w:r w:rsidRPr="00C412F3">
        <w:rPr>
          <w:rFonts w:ascii="Arial" w:hAnsi="Arial" w:cs="Arial"/>
          <w:color w:val="000000" w:themeColor="text1"/>
          <w:sz w:val="18"/>
          <w:szCs w:val="18"/>
          <w:lang w:val="es-ES" w:eastAsia="zh-CN"/>
        </w:rPr>
        <w:t xml:space="preserve"> 2019-2023, lo que equivale al 47% de la brecha de estructuración de proyectos APP (nacionales y subnacionales) definida por el gobierno para ese </w:t>
      </w:r>
      <w:r w:rsidRPr="00C412F3">
        <w:rPr>
          <w:rFonts w:ascii="Arial" w:hAnsi="Arial" w:cs="Arial"/>
          <w:color w:val="000000" w:themeColor="text1"/>
          <w:sz w:val="18"/>
          <w:szCs w:val="18"/>
          <w:lang w:val="es-ES"/>
        </w:rPr>
        <w:t>periodo.</w:t>
      </w:r>
    </w:p>
  </w:footnote>
  <w:footnote w:id="33">
    <w:p w14:paraId="56996A66" w14:textId="77777777" w:rsidR="008139DB" w:rsidRPr="004A4EB8" w:rsidRDefault="008139DB">
      <w:pPr>
        <w:pStyle w:val="FootnoteText"/>
        <w:rPr>
          <w:rFonts w:ascii="Arial" w:hAnsi="Arial" w:cs="Arial"/>
          <w:sz w:val="18"/>
          <w:szCs w:val="18"/>
          <w:lang w:val="es-ES"/>
        </w:rPr>
      </w:pPr>
      <w:r w:rsidRPr="004A4EB8">
        <w:rPr>
          <w:rStyle w:val="FootnoteReference"/>
          <w:rFonts w:ascii="Arial" w:hAnsi="Arial" w:cs="Arial"/>
          <w:sz w:val="18"/>
          <w:szCs w:val="18"/>
        </w:rPr>
        <w:footnoteRef/>
      </w:r>
      <w:r w:rsidRPr="004A4EB8">
        <w:rPr>
          <w:rFonts w:ascii="Arial" w:hAnsi="Arial" w:cs="Arial"/>
          <w:sz w:val="18"/>
          <w:szCs w:val="18"/>
        </w:rPr>
        <w:t xml:space="preserve"> </w:t>
      </w:r>
      <w:r w:rsidRPr="004A4EB8">
        <w:rPr>
          <w:rFonts w:ascii="Arial" w:hAnsi="Arial" w:cs="Arial"/>
          <w:sz w:val="18"/>
          <w:szCs w:val="18"/>
          <w:lang w:eastAsia="es-AR"/>
        </w:rPr>
        <w:t>(Departamento Nacional de Planeación (2014). Nota Técnica 2 – El Concepto de Valor por Dinero y el Comparador Publico-Privado, p.2).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3C0B1" w14:textId="77777777" w:rsidR="008139DB" w:rsidRDefault="008139DB" w:rsidP="009F3219">
    <w:pPr>
      <w:pStyle w:val="Header"/>
      <w:jc w:val="right"/>
    </w:pPr>
    <w:r>
      <w:tab/>
    </w:r>
    <w:r>
      <w:tab/>
      <w:t xml:space="preserve"> </w:t>
    </w:r>
  </w:p>
  <w:p w14:paraId="7D5426E1" w14:textId="77777777" w:rsidR="008139DB" w:rsidRPr="006A5060" w:rsidRDefault="008139DB" w:rsidP="009F3219">
    <w:pPr>
      <w:pStyle w:val="Header"/>
      <w:jc w:val="right"/>
      <w:rPr>
        <w:rFonts w:ascii="Arial" w:hAnsi="Arial" w:cs="Arial"/>
        <w:sz w:val="22"/>
        <w:szCs w:val="22"/>
      </w:rPr>
    </w:pPr>
    <w:r w:rsidRPr="004A4EB8">
      <w:rPr>
        <w:rFonts w:ascii="Arial" w:hAnsi="Arial" w:cs="Arial"/>
        <w:sz w:val="22"/>
        <w:szCs w:val="22"/>
      </w:rPr>
      <w:t>EC-L1230</w:t>
    </w:r>
  </w:p>
  <w:p w14:paraId="20648B1D" w14:textId="77777777" w:rsidR="008139DB" w:rsidRDefault="008139DB" w:rsidP="00091D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2C09"/>
    <w:multiLevelType w:val="hybridMultilevel"/>
    <w:tmpl w:val="1E50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23665"/>
    <w:multiLevelType w:val="multilevel"/>
    <w:tmpl w:val="F0885A64"/>
    <w:lvl w:ilvl="0">
      <w:start w:val="1"/>
      <w:numFmt w:val="decimal"/>
      <w:lvlText w:val="%1"/>
      <w:lvlJc w:val="left"/>
      <w:pPr>
        <w:ind w:left="360" w:hanging="360"/>
      </w:pPr>
      <w:rPr>
        <w:rFonts w:hint="default"/>
        <w:sz w:val="18"/>
      </w:rPr>
    </w:lvl>
    <w:lvl w:ilvl="1">
      <w:start w:val="3"/>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2" w15:restartNumberingAfterBreak="0">
    <w:nsid w:val="08A3795C"/>
    <w:multiLevelType w:val="multilevel"/>
    <w:tmpl w:val="449228B8"/>
    <w:lvl w:ilvl="0">
      <w:start w:val="1"/>
      <w:numFmt w:val="decimal"/>
      <w:lvlText w:val="%1."/>
      <w:lvlJc w:val="left"/>
      <w:pPr>
        <w:ind w:left="360" w:hanging="360"/>
      </w:pPr>
      <w:rPr>
        <w:rFonts w:ascii="Arial" w:hAnsi="Arial" w:cs="Arial" w:hint="default"/>
        <w:color w:val="auto"/>
        <w:sz w:val="18"/>
      </w:rPr>
    </w:lvl>
    <w:lvl w:ilvl="1">
      <w:start w:val="1"/>
      <w:numFmt w:val="decimal"/>
      <w:lvlText w:val="%1.%2."/>
      <w:lvlJc w:val="left"/>
      <w:pPr>
        <w:ind w:left="360" w:hanging="360"/>
      </w:pPr>
      <w:rPr>
        <w:rFonts w:ascii="Arial" w:hAnsi="Arial" w:cs="Arial" w:hint="default"/>
        <w:color w:val="auto"/>
        <w:sz w:val="18"/>
      </w:rPr>
    </w:lvl>
    <w:lvl w:ilvl="2">
      <w:start w:val="1"/>
      <w:numFmt w:val="decimal"/>
      <w:lvlText w:val="%1.%2.%3."/>
      <w:lvlJc w:val="left"/>
      <w:pPr>
        <w:ind w:left="720" w:hanging="720"/>
      </w:pPr>
      <w:rPr>
        <w:rFonts w:ascii="Arial" w:hAnsi="Arial" w:cs="Arial" w:hint="default"/>
        <w:color w:val="auto"/>
        <w:sz w:val="18"/>
      </w:rPr>
    </w:lvl>
    <w:lvl w:ilvl="3">
      <w:start w:val="1"/>
      <w:numFmt w:val="decimal"/>
      <w:lvlText w:val="%1.%2.%3.%4."/>
      <w:lvlJc w:val="left"/>
      <w:pPr>
        <w:ind w:left="720" w:hanging="720"/>
      </w:pPr>
      <w:rPr>
        <w:rFonts w:ascii="Arial" w:hAnsi="Arial" w:cs="Arial" w:hint="default"/>
        <w:color w:val="auto"/>
        <w:sz w:val="18"/>
      </w:rPr>
    </w:lvl>
    <w:lvl w:ilvl="4">
      <w:start w:val="1"/>
      <w:numFmt w:val="decimal"/>
      <w:lvlText w:val="%1.%2.%3.%4.%5."/>
      <w:lvlJc w:val="left"/>
      <w:pPr>
        <w:ind w:left="1080" w:hanging="1080"/>
      </w:pPr>
      <w:rPr>
        <w:rFonts w:ascii="Arial" w:hAnsi="Arial" w:cs="Arial" w:hint="default"/>
        <w:color w:val="auto"/>
        <w:sz w:val="18"/>
      </w:rPr>
    </w:lvl>
    <w:lvl w:ilvl="5">
      <w:start w:val="1"/>
      <w:numFmt w:val="decimal"/>
      <w:lvlText w:val="%1.%2.%3.%4.%5.%6."/>
      <w:lvlJc w:val="left"/>
      <w:pPr>
        <w:ind w:left="1080" w:hanging="1080"/>
      </w:pPr>
      <w:rPr>
        <w:rFonts w:ascii="Arial" w:hAnsi="Arial" w:cs="Arial" w:hint="default"/>
        <w:color w:val="auto"/>
        <w:sz w:val="18"/>
      </w:rPr>
    </w:lvl>
    <w:lvl w:ilvl="6">
      <w:start w:val="1"/>
      <w:numFmt w:val="decimal"/>
      <w:lvlText w:val="%1.%2.%3.%4.%5.%6.%7."/>
      <w:lvlJc w:val="left"/>
      <w:pPr>
        <w:ind w:left="1440" w:hanging="1440"/>
      </w:pPr>
      <w:rPr>
        <w:rFonts w:ascii="Arial" w:hAnsi="Arial" w:cs="Arial" w:hint="default"/>
        <w:color w:val="auto"/>
        <w:sz w:val="18"/>
      </w:rPr>
    </w:lvl>
    <w:lvl w:ilvl="7">
      <w:start w:val="1"/>
      <w:numFmt w:val="decimal"/>
      <w:lvlText w:val="%1.%2.%3.%4.%5.%6.%7.%8."/>
      <w:lvlJc w:val="left"/>
      <w:pPr>
        <w:ind w:left="1440" w:hanging="1440"/>
      </w:pPr>
      <w:rPr>
        <w:rFonts w:ascii="Arial" w:hAnsi="Arial" w:cs="Arial" w:hint="default"/>
        <w:color w:val="auto"/>
        <w:sz w:val="18"/>
      </w:rPr>
    </w:lvl>
    <w:lvl w:ilvl="8">
      <w:start w:val="1"/>
      <w:numFmt w:val="decimal"/>
      <w:lvlText w:val="%1.%2.%3.%4.%5.%6.%7.%8.%9."/>
      <w:lvlJc w:val="left"/>
      <w:pPr>
        <w:ind w:left="1800" w:hanging="1800"/>
      </w:pPr>
      <w:rPr>
        <w:rFonts w:ascii="Arial" w:hAnsi="Arial" w:cs="Arial" w:hint="default"/>
        <w:color w:val="auto"/>
        <w:sz w:val="18"/>
      </w:rPr>
    </w:lvl>
  </w:abstractNum>
  <w:abstractNum w:abstractNumId="3" w15:restartNumberingAfterBreak="0">
    <w:nsid w:val="0FDC2313"/>
    <w:multiLevelType w:val="multilevel"/>
    <w:tmpl w:val="A9324EE6"/>
    <w:lvl w:ilvl="0">
      <w:start w:val="2"/>
      <w:numFmt w:val="decimal"/>
      <w:lvlText w:val="%1"/>
      <w:lvlJc w:val="left"/>
      <w:pPr>
        <w:ind w:left="360" w:hanging="360"/>
      </w:pPr>
      <w:rPr>
        <w:rFonts w:hint="default"/>
        <w:sz w:val="18"/>
      </w:rPr>
    </w:lvl>
    <w:lvl w:ilvl="1">
      <w:start w:val="2"/>
      <w:numFmt w:val="decimal"/>
      <w:lvlText w:val="%1.%2"/>
      <w:lvlJc w:val="left"/>
      <w:pPr>
        <w:ind w:left="360" w:hanging="36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4" w15:restartNumberingAfterBreak="0">
    <w:nsid w:val="17972196"/>
    <w:multiLevelType w:val="multilevel"/>
    <w:tmpl w:val="80BC169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6" w15:restartNumberingAfterBreak="0">
    <w:nsid w:val="189000B9"/>
    <w:multiLevelType w:val="multilevel"/>
    <w:tmpl w:val="F5F8EDA6"/>
    <w:lvl w:ilvl="0">
      <w:start w:val="1"/>
      <w:numFmt w:val="decimal"/>
      <w:lvlText w:val="%1"/>
      <w:lvlJc w:val="left"/>
      <w:pPr>
        <w:ind w:left="432" w:hanging="432"/>
      </w:pPr>
      <w:rPr>
        <w:rFonts w:hint="default"/>
        <w:u w:val="single"/>
      </w:rPr>
    </w:lvl>
    <w:lvl w:ilvl="1">
      <w:start w:val="1"/>
      <w:numFmt w:val="decimal"/>
      <w:lvlText w:val="%1.%2"/>
      <w:lvlJc w:val="left"/>
      <w:pPr>
        <w:ind w:left="576" w:hanging="576"/>
      </w:pPr>
      <w:rPr>
        <w:rFonts w:hint="default"/>
        <w:b w:val="0"/>
        <w:color w:val="auto"/>
        <w:sz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864" w:hanging="864"/>
      </w:pPr>
      <w:rPr>
        <w:rFonts w:hint="default"/>
        <w:u w:val="single"/>
      </w:rPr>
    </w:lvl>
    <w:lvl w:ilvl="4">
      <w:start w:val="1"/>
      <w:numFmt w:val="decimal"/>
      <w:lvlText w:val="%1.%2.%3.%4.%5"/>
      <w:lvlJc w:val="left"/>
      <w:pPr>
        <w:ind w:left="1008" w:hanging="1008"/>
      </w:pPr>
      <w:rPr>
        <w:rFonts w:hint="default"/>
        <w:u w:val="single"/>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584" w:hanging="1584"/>
      </w:pPr>
      <w:rPr>
        <w:rFonts w:hint="default"/>
        <w:u w:val="single"/>
      </w:rPr>
    </w:lvl>
  </w:abstractNum>
  <w:abstractNum w:abstractNumId="7" w15:restartNumberingAfterBreak="0">
    <w:nsid w:val="1D0F08D0"/>
    <w:multiLevelType w:val="hybridMultilevel"/>
    <w:tmpl w:val="9E861E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7417C9"/>
    <w:multiLevelType w:val="multilevel"/>
    <w:tmpl w:val="595C90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0" w15:restartNumberingAfterBreak="0">
    <w:nsid w:val="27BB725C"/>
    <w:multiLevelType w:val="multilevel"/>
    <w:tmpl w:val="55B21E22"/>
    <w:lvl w:ilvl="0">
      <w:start w:val="1"/>
      <w:numFmt w:val="upperRoman"/>
      <w:lvlRestart w:val="0"/>
      <w:lvlText w:val="%1."/>
      <w:lvlJc w:val="center"/>
      <w:pPr>
        <w:tabs>
          <w:tab w:val="num" w:pos="2088"/>
        </w:tabs>
        <w:ind w:left="1440" w:firstLine="288"/>
      </w:pPr>
      <w:rPr>
        <w:rFonts w:hint="default"/>
        <w:b/>
        <w:i w:val="0"/>
      </w:rPr>
    </w:lvl>
    <w:lvl w:ilvl="1">
      <w:start w:val="1"/>
      <w:numFmt w:val="decimal"/>
      <w:lvlText w:val="1.%2"/>
      <w:lvlJc w:val="right"/>
      <w:pPr>
        <w:tabs>
          <w:tab w:val="num" w:pos="2736"/>
        </w:tabs>
        <w:ind w:left="2736" w:hanging="1296"/>
      </w:pPr>
      <w:rPr>
        <w:rFonts w:ascii="Arial" w:hAnsi="Arial" w:cs="Arial" w:hint="default"/>
        <w:b w:val="0"/>
        <w:sz w:val="22"/>
        <w:szCs w:val="22"/>
        <w:lang w:val="es-ES_tradnl"/>
      </w:rPr>
    </w:lvl>
    <w:lvl w:ilvl="2">
      <w:start w:val="1"/>
      <w:numFmt w:val="lowerLetter"/>
      <w:lvlText w:val="%3."/>
      <w:lvlJc w:val="left"/>
      <w:pPr>
        <w:tabs>
          <w:tab w:val="num" w:pos="2592"/>
        </w:tabs>
        <w:ind w:left="2592" w:hanging="432"/>
      </w:pPr>
      <w:rPr>
        <w:rFonts w:hint="default"/>
        <w:b w:val="0"/>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1" w15:restartNumberingAfterBreak="0">
    <w:nsid w:val="2A6111A8"/>
    <w:multiLevelType w:val="hybridMultilevel"/>
    <w:tmpl w:val="035ACD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3" w15:restartNumberingAfterBreak="0">
    <w:nsid w:val="2DD16E01"/>
    <w:multiLevelType w:val="multilevel"/>
    <w:tmpl w:val="8EF60C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5FF33F7"/>
    <w:multiLevelType w:val="multilevel"/>
    <w:tmpl w:val="89A28BC8"/>
    <w:lvl w:ilvl="0">
      <w:start w:val="3"/>
      <w:numFmt w:val="decimal"/>
      <w:lvlText w:val="%1."/>
      <w:lvlJc w:val="left"/>
      <w:pPr>
        <w:ind w:left="360" w:hanging="360"/>
      </w:pPr>
      <w:rPr>
        <w:rFonts w:ascii="Arial" w:hAnsi="Arial" w:cs="Arial" w:hint="default"/>
        <w:color w:val="auto"/>
        <w:sz w:val="18"/>
      </w:rPr>
    </w:lvl>
    <w:lvl w:ilvl="1">
      <w:start w:val="1"/>
      <w:numFmt w:val="decimal"/>
      <w:lvlText w:val="%1.%2."/>
      <w:lvlJc w:val="left"/>
      <w:pPr>
        <w:ind w:left="360" w:hanging="360"/>
      </w:pPr>
      <w:rPr>
        <w:rFonts w:ascii="Arial" w:hAnsi="Arial" w:cs="Arial" w:hint="default"/>
        <w:color w:val="auto"/>
        <w:sz w:val="18"/>
      </w:rPr>
    </w:lvl>
    <w:lvl w:ilvl="2">
      <w:start w:val="1"/>
      <w:numFmt w:val="decimal"/>
      <w:lvlText w:val="%1.%2.%3."/>
      <w:lvlJc w:val="left"/>
      <w:pPr>
        <w:ind w:left="720" w:hanging="720"/>
      </w:pPr>
      <w:rPr>
        <w:rFonts w:ascii="Arial" w:hAnsi="Arial" w:cs="Arial" w:hint="default"/>
        <w:color w:val="auto"/>
        <w:sz w:val="18"/>
      </w:rPr>
    </w:lvl>
    <w:lvl w:ilvl="3">
      <w:start w:val="1"/>
      <w:numFmt w:val="decimal"/>
      <w:lvlText w:val="%1.%2.%3.%4."/>
      <w:lvlJc w:val="left"/>
      <w:pPr>
        <w:ind w:left="720" w:hanging="720"/>
      </w:pPr>
      <w:rPr>
        <w:rFonts w:ascii="Arial" w:hAnsi="Arial" w:cs="Arial" w:hint="default"/>
        <w:color w:val="auto"/>
        <w:sz w:val="18"/>
      </w:rPr>
    </w:lvl>
    <w:lvl w:ilvl="4">
      <w:start w:val="1"/>
      <w:numFmt w:val="decimal"/>
      <w:lvlText w:val="%1.%2.%3.%4.%5."/>
      <w:lvlJc w:val="left"/>
      <w:pPr>
        <w:ind w:left="1080" w:hanging="1080"/>
      </w:pPr>
      <w:rPr>
        <w:rFonts w:ascii="Arial" w:hAnsi="Arial" w:cs="Arial" w:hint="default"/>
        <w:color w:val="auto"/>
        <w:sz w:val="18"/>
      </w:rPr>
    </w:lvl>
    <w:lvl w:ilvl="5">
      <w:start w:val="1"/>
      <w:numFmt w:val="decimal"/>
      <w:lvlText w:val="%1.%2.%3.%4.%5.%6."/>
      <w:lvlJc w:val="left"/>
      <w:pPr>
        <w:ind w:left="1080" w:hanging="1080"/>
      </w:pPr>
      <w:rPr>
        <w:rFonts w:ascii="Arial" w:hAnsi="Arial" w:cs="Arial" w:hint="default"/>
        <w:color w:val="auto"/>
        <w:sz w:val="18"/>
      </w:rPr>
    </w:lvl>
    <w:lvl w:ilvl="6">
      <w:start w:val="1"/>
      <w:numFmt w:val="decimal"/>
      <w:lvlText w:val="%1.%2.%3.%4.%5.%6.%7."/>
      <w:lvlJc w:val="left"/>
      <w:pPr>
        <w:ind w:left="1440" w:hanging="1440"/>
      </w:pPr>
      <w:rPr>
        <w:rFonts w:ascii="Arial" w:hAnsi="Arial" w:cs="Arial" w:hint="default"/>
        <w:color w:val="auto"/>
        <w:sz w:val="18"/>
      </w:rPr>
    </w:lvl>
    <w:lvl w:ilvl="7">
      <w:start w:val="1"/>
      <w:numFmt w:val="decimal"/>
      <w:lvlText w:val="%1.%2.%3.%4.%5.%6.%7.%8."/>
      <w:lvlJc w:val="left"/>
      <w:pPr>
        <w:ind w:left="1440" w:hanging="1440"/>
      </w:pPr>
      <w:rPr>
        <w:rFonts w:ascii="Arial" w:hAnsi="Arial" w:cs="Arial" w:hint="default"/>
        <w:color w:val="auto"/>
        <w:sz w:val="18"/>
      </w:rPr>
    </w:lvl>
    <w:lvl w:ilvl="8">
      <w:start w:val="1"/>
      <w:numFmt w:val="decimal"/>
      <w:lvlText w:val="%1.%2.%3.%4.%5.%6.%7.%8.%9."/>
      <w:lvlJc w:val="left"/>
      <w:pPr>
        <w:ind w:left="1440" w:hanging="1440"/>
      </w:pPr>
      <w:rPr>
        <w:rFonts w:ascii="Arial" w:hAnsi="Arial" w:cs="Arial" w:hint="default"/>
        <w:color w:val="auto"/>
        <w:sz w:val="18"/>
      </w:rPr>
    </w:lvl>
  </w:abstractNum>
  <w:abstractNum w:abstractNumId="16"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7" w15:restartNumberingAfterBreak="0">
    <w:nsid w:val="38827F6B"/>
    <w:multiLevelType w:val="multilevel"/>
    <w:tmpl w:val="59F8147A"/>
    <w:lvl w:ilvl="0">
      <w:start w:val="1"/>
      <w:numFmt w:val="none"/>
      <w:lvlText w:val="1.1"/>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9"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20" w15:restartNumberingAfterBreak="0">
    <w:nsid w:val="3EB61D4A"/>
    <w:multiLevelType w:val="multilevel"/>
    <w:tmpl w:val="A9E401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48283C"/>
    <w:multiLevelType w:val="multilevel"/>
    <w:tmpl w:val="AFC25AC8"/>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C74FB5"/>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4A167A3E"/>
    <w:multiLevelType w:val="hybridMultilevel"/>
    <w:tmpl w:val="9D3C99A2"/>
    <w:lvl w:ilvl="0" w:tplc="41629DC4">
      <w:start w:val="1"/>
      <w:numFmt w:val="decimal"/>
      <w:pStyle w:val="TItuloAnexo"/>
      <w:lvlText w:val="%1."/>
      <w:lvlJc w:val="left"/>
      <w:pPr>
        <w:ind w:left="928" w:hanging="360"/>
      </w:pPr>
      <w:rPr>
        <w:rFonts w:hint="default"/>
      </w:rPr>
    </w:lvl>
    <w:lvl w:ilvl="1" w:tplc="199CF7D0">
      <w:start w:val="1"/>
      <w:numFmt w:val="lowerLetter"/>
      <w:lvlText w:val="%2."/>
      <w:lvlJc w:val="left"/>
      <w:pPr>
        <w:ind w:left="1648" w:hanging="360"/>
      </w:pPr>
    </w:lvl>
    <w:lvl w:ilvl="2" w:tplc="745C8588" w:tentative="1">
      <w:start w:val="1"/>
      <w:numFmt w:val="lowerRoman"/>
      <w:lvlText w:val="%3."/>
      <w:lvlJc w:val="right"/>
      <w:pPr>
        <w:ind w:left="2368" w:hanging="180"/>
      </w:pPr>
    </w:lvl>
    <w:lvl w:ilvl="3" w:tplc="5A7A785C" w:tentative="1">
      <w:start w:val="1"/>
      <w:numFmt w:val="decimal"/>
      <w:lvlText w:val="%4."/>
      <w:lvlJc w:val="left"/>
      <w:pPr>
        <w:ind w:left="3088" w:hanging="360"/>
      </w:pPr>
    </w:lvl>
    <w:lvl w:ilvl="4" w:tplc="FB3CE1D8" w:tentative="1">
      <w:start w:val="1"/>
      <w:numFmt w:val="lowerLetter"/>
      <w:lvlText w:val="%5."/>
      <w:lvlJc w:val="left"/>
      <w:pPr>
        <w:ind w:left="3808" w:hanging="360"/>
      </w:pPr>
    </w:lvl>
    <w:lvl w:ilvl="5" w:tplc="D81E712A" w:tentative="1">
      <w:start w:val="1"/>
      <w:numFmt w:val="lowerRoman"/>
      <w:lvlText w:val="%6."/>
      <w:lvlJc w:val="right"/>
      <w:pPr>
        <w:ind w:left="4528" w:hanging="180"/>
      </w:pPr>
    </w:lvl>
    <w:lvl w:ilvl="6" w:tplc="B3D2257E" w:tentative="1">
      <w:start w:val="1"/>
      <w:numFmt w:val="decimal"/>
      <w:lvlText w:val="%7."/>
      <w:lvlJc w:val="left"/>
      <w:pPr>
        <w:ind w:left="5248" w:hanging="360"/>
      </w:pPr>
    </w:lvl>
    <w:lvl w:ilvl="7" w:tplc="AAE4A2B8" w:tentative="1">
      <w:start w:val="1"/>
      <w:numFmt w:val="lowerLetter"/>
      <w:lvlText w:val="%8."/>
      <w:lvlJc w:val="left"/>
      <w:pPr>
        <w:ind w:left="5968" w:hanging="360"/>
      </w:pPr>
    </w:lvl>
    <w:lvl w:ilvl="8" w:tplc="F000E49A" w:tentative="1">
      <w:start w:val="1"/>
      <w:numFmt w:val="lowerRoman"/>
      <w:lvlText w:val="%9."/>
      <w:lvlJc w:val="right"/>
      <w:pPr>
        <w:ind w:left="6688" w:hanging="180"/>
      </w:pPr>
    </w:lvl>
  </w:abstractNum>
  <w:abstractNum w:abstractNumId="26" w15:restartNumberingAfterBreak="0">
    <w:nsid w:val="569905A8"/>
    <w:multiLevelType w:val="multilevel"/>
    <w:tmpl w:val="69DCAD4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7" w15:restartNumberingAfterBreak="0">
    <w:nsid w:val="57AB0CA2"/>
    <w:multiLevelType w:val="hybridMultilevel"/>
    <w:tmpl w:val="E126FD66"/>
    <w:lvl w:ilvl="0" w:tplc="C346066C">
      <w:start w:val="3"/>
      <w:numFmt w:val="bullet"/>
      <w:lvlText w:val=""/>
      <w:lvlJc w:val="left"/>
      <w:pPr>
        <w:ind w:left="648" w:hanging="360"/>
      </w:pPr>
      <w:rPr>
        <w:rFonts w:ascii="Symbol" w:eastAsia="Calibri" w:hAnsi="Symbol" w:cs="Arial" w:hint="default"/>
        <w:color w:val="auto"/>
        <w:sz w:val="18"/>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8" w15:restartNumberingAfterBreak="0">
    <w:nsid w:val="5C6610F6"/>
    <w:multiLevelType w:val="multilevel"/>
    <w:tmpl w:val="AA0072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ECA3404"/>
    <w:multiLevelType w:val="multilevel"/>
    <w:tmpl w:val="71DC7790"/>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296"/>
        </w:tabs>
        <w:ind w:left="1296" w:hanging="1296"/>
      </w:pPr>
      <w:rPr>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0" w15:restartNumberingAfterBreak="0">
    <w:nsid w:val="5F4519A3"/>
    <w:multiLevelType w:val="multilevel"/>
    <w:tmpl w:val="6A387E64"/>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9923C8"/>
    <w:multiLevelType w:val="multilevel"/>
    <w:tmpl w:val="48E85322"/>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2"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783D91"/>
    <w:multiLevelType w:val="multilevel"/>
    <w:tmpl w:val="303234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4A4A61"/>
    <w:multiLevelType w:val="multilevel"/>
    <w:tmpl w:val="6A387E64"/>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AC47EB"/>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8"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39" w15:restartNumberingAfterBreak="0">
    <w:nsid w:val="6B992D03"/>
    <w:multiLevelType w:val="multilevel"/>
    <w:tmpl w:val="CCD48B42"/>
    <w:lvl w:ilvl="0">
      <w:start w:val="4"/>
      <w:numFmt w:val="upperRoman"/>
      <w:pStyle w:val="Chapter"/>
      <w:lvlText w:val="%1."/>
      <w:lvlJc w:val="righ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pStyle w:val="Heading7"/>
      <w:lvlText w:val="%1.%2.%3.%4.%5.%6.%7"/>
      <w:lvlJc w:val="left"/>
      <w:pPr>
        <w:ind w:left="309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40"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4C74592"/>
    <w:multiLevelType w:val="multilevel"/>
    <w:tmpl w:val="011849A2"/>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rPr>
        <w:i w:val="0"/>
        <w:color w:val="auto"/>
      </w:rPr>
    </w:lvl>
    <w:lvl w:ilvl="8">
      <w:start w:val="1"/>
      <w:numFmt w:val="lowerRoman"/>
      <w:lvlText w:val="(%9)"/>
      <w:lvlJc w:val="left"/>
      <w:pPr>
        <w:tabs>
          <w:tab w:val="num" w:pos="6120"/>
        </w:tabs>
        <w:ind w:left="5760" w:firstLine="0"/>
      </w:pPr>
    </w:lvl>
  </w:abstractNum>
  <w:abstractNum w:abstractNumId="42" w15:restartNumberingAfterBreak="0">
    <w:nsid w:val="75B61887"/>
    <w:multiLevelType w:val="multilevel"/>
    <w:tmpl w:val="595C90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44" w15:restartNumberingAfterBreak="0">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E362533"/>
    <w:multiLevelType w:val="multilevel"/>
    <w:tmpl w:val="0F2A1726"/>
    <w:lvl w:ilvl="0">
      <w:start w:val="1"/>
      <w:numFmt w:val="none"/>
      <w:lvlText w:val="2.1"/>
      <w:lvlJc w:val="left"/>
      <w:pPr>
        <w:ind w:left="360" w:hanging="360"/>
      </w:pPr>
      <w:rPr>
        <w:rFonts w:hint="default"/>
        <w:sz w:val="18"/>
        <w:szCs w:val="18"/>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16"/>
  </w:num>
  <w:num w:numId="3">
    <w:abstractNumId w:val="19"/>
  </w:num>
  <w:num w:numId="4">
    <w:abstractNumId w:val="12"/>
  </w:num>
  <w:num w:numId="5">
    <w:abstractNumId w:val="31"/>
  </w:num>
  <w:num w:numId="6">
    <w:abstractNumId w:val="38"/>
  </w:num>
  <w:num w:numId="7">
    <w:abstractNumId w:val="5"/>
  </w:num>
  <w:num w:numId="8">
    <w:abstractNumId w:val="18"/>
  </w:num>
  <w:num w:numId="9">
    <w:abstractNumId w:val="33"/>
  </w:num>
  <w:num w:numId="10">
    <w:abstractNumId w:val="21"/>
  </w:num>
  <w:num w:numId="11">
    <w:abstractNumId w:val="6"/>
  </w:num>
  <w:num w:numId="12">
    <w:abstractNumId w:val="44"/>
  </w:num>
  <w:num w:numId="13">
    <w:abstractNumId w:val="22"/>
  </w:num>
  <w:num w:numId="14">
    <w:abstractNumId w:val="13"/>
  </w:num>
  <w:num w:numId="15">
    <w:abstractNumId w:val="26"/>
  </w:num>
  <w:num w:numId="16">
    <w:abstractNumId w:val="17"/>
  </w:num>
  <w:num w:numId="17">
    <w:abstractNumId w:val="45"/>
  </w:num>
  <w:num w:numId="18">
    <w:abstractNumId w:val="1"/>
  </w:num>
  <w:num w:numId="19">
    <w:abstractNumId w:val="3"/>
  </w:num>
  <w:num w:numId="20">
    <w:abstractNumId w:val="20"/>
  </w:num>
  <w:num w:numId="21">
    <w:abstractNumId w:val="29"/>
  </w:num>
  <w:num w:numId="22">
    <w:abstractNumId w:val="24"/>
  </w:num>
  <w:num w:numId="23">
    <w:abstractNumId w:val="32"/>
  </w:num>
  <w:num w:numId="24">
    <w:abstractNumId w:val="35"/>
  </w:num>
  <w:num w:numId="25">
    <w:abstractNumId w:val="40"/>
  </w:num>
  <w:num w:numId="26">
    <w:abstractNumId w:val="34"/>
  </w:num>
  <w:num w:numId="27">
    <w:abstractNumId w:val="41"/>
  </w:num>
  <w:num w:numId="28">
    <w:abstractNumId w:val="43"/>
  </w:num>
  <w:num w:numId="29">
    <w:abstractNumId w:val="14"/>
  </w:num>
  <w:num w:numId="30">
    <w:abstractNumId w:val="9"/>
  </w:num>
  <w:num w:numId="31">
    <w:abstractNumId w:val="11"/>
  </w:num>
  <w:num w:numId="32">
    <w:abstractNumId w:val="28"/>
  </w:num>
  <w:num w:numId="33">
    <w:abstractNumId w:val="7"/>
  </w:num>
  <w:num w:numId="34">
    <w:abstractNumId w:val="0"/>
  </w:num>
  <w:num w:numId="35">
    <w:abstractNumId w:val="2"/>
  </w:num>
  <w:num w:numId="36">
    <w:abstractNumId w:val="42"/>
  </w:num>
  <w:num w:numId="37">
    <w:abstractNumId w:val="8"/>
  </w:num>
  <w:num w:numId="38">
    <w:abstractNumId w:val="15"/>
  </w:num>
  <w:num w:numId="39">
    <w:abstractNumId w:val="25"/>
  </w:num>
  <w:num w:numId="40">
    <w:abstractNumId w:val="10"/>
  </w:num>
  <w:num w:numId="41">
    <w:abstractNumId w:val="37"/>
  </w:num>
  <w:num w:numId="42">
    <w:abstractNumId w:val="31"/>
  </w:num>
  <w:num w:numId="43">
    <w:abstractNumId w:val="36"/>
  </w:num>
  <w:num w:numId="44">
    <w:abstractNumId w:val="31"/>
  </w:num>
  <w:num w:numId="45">
    <w:abstractNumId w:val="23"/>
  </w:num>
  <w:num w:numId="46">
    <w:abstractNumId w:val="31"/>
  </w:num>
  <w:num w:numId="47">
    <w:abstractNumId w:val="30"/>
  </w:num>
  <w:num w:numId="48">
    <w:abstractNumId w:val="31"/>
  </w:num>
  <w:num w:numId="49">
    <w:abstractNumId w:val="31"/>
  </w:num>
  <w:num w:numId="50">
    <w:abstractNumId w:val="27"/>
  </w:num>
  <w:num w:numId="51">
    <w:abstractNumId w:val="4"/>
  </w:num>
  <w:num w:numId="52">
    <w:abstractNumId w:val="31"/>
  </w:num>
  <w:num w:numId="53">
    <w:abstractNumId w:val="31"/>
  </w:num>
  <w:num w:numId="54">
    <w:abstractNumId w:val="31"/>
  </w:num>
  <w:num w:numId="55">
    <w:abstractNumId w:val="31"/>
  </w:num>
  <w:num w:numId="56">
    <w:abstractNumId w:val="31"/>
  </w:num>
  <w:num w:numId="57">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drawingGridHorizontalSpacing w:val="237"/>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20D6"/>
    <w:rsid w:val="000022FB"/>
    <w:rsid w:val="0000236C"/>
    <w:rsid w:val="0000263D"/>
    <w:rsid w:val="00004A60"/>
    <w:rsid w:val="00006971"/>
    <w:rsid w:val="0001006D"/>
    <w:rsid w:val="0001063E"/>
    <w:rsid w:val="00012907"/>
    <w:rsid w:val="00015318"/>
    <w:rsid w:val="00017FB8"/>
    <w:rsid w:val="0002028E"/>
    <w:rsid w:val="0002127B"/>
    <w:rsid w:val="00021C9A"/>
    <w:rsid w:val="000220AE"/>
    <w:rsid w:val="00024437"/>
    <w:rsid w:val="00025FB5"/>
    <w:rsid w:val="00027783"/>
    <w:rsid w:val="00033598"/>
    <w:rsid w:val="00033ABA"/>
    <w:rsid w:val="00035677"/>
    <w:rsid w:val="00042743"/>
    <w:rsid w:val="00042940"/>
    <w:rsid w:val="00043160"/>
    <w:rsid w:val="00043D04"/>
    <w:rsid w:val="000501D5"/>
    <w:rsid w:val="00052887"/>
    <w:rsid w:val="000545F3"/>
    <w:rsid w:val="0005630D"/>
    <w:rsid w:val="0005774B"/>
    <w:rsid w:val="00060779"/>
    <w:rsid w:val="00061C4A"/>
    <w:rsid w:val="0006464F"/>
    <w:rsid w:val="00065F7E"/>
    <w:rsid w:val="00070411"/>
    <w:rsid w:val="0007115A"/>
    <w:rsid w:val="00074EB0"/>
    <w:rsid w:val="00077FB1"/>
    <w:rsid w:val="00084D71"/>
    <w:rsid w:val="00085F9A"/>
    <w:rsid w:val="00091AD4"/>
    <w:rsid w:val="00091D11"/>
    <w:rsid w:val="0009203D"/>
    <w:rsid w:val="000924FD"/>
    <w:rsid w:val="00094261"/>
    <w:rsid w:val="000948F8"/>
    <w:rsid w:val="000A06A8"/>
    <w:rsid w:val="000A10D8"/>
    <w:rsid w:val="000A2BD2"/>
    <w:rsid w:val="000A3F4E"/>
    <w:rsid w:val="000A4009"/>
    <w:rsid w:val="000A53A5"/>
    <w:rsid w:val="000A603C"/>
    <w:rsid w:val="000B461F"/>
    <w:rsid w:val="000B5CD2"/>
    <w:rsid w:val="000B682D"/>
    <w:rsid w:val="000B69FD"/>
    <w:rsid w:val="000B723F"/>
    <w:rsid w:val="000B7DB1"/>
    <w:rsid w:val="000C085F"/>
    <w:rsid w:val="000C1425"/>
    <w:rsid w:val="000C1503"/>
    <w:rsid w:val="000C1BBA"/>
    <w:rsid w:val="000C5DDD"/>
    <w:rsid w:val="000C635B"/>
    <w:rsid w:val="000C6592"/>
    <w:rsid w:val="000C7995"/>
    <w:rsid w:val="000C7BA5"/>
    <w:rsid w:val="000D1328"/>
    <w:rsid w:val="000D29F5"/>
    <w:rsid w:val="000D495B"/>
    <w:rsid w:val="000D54D4"/>
    <w:rsid w:val="000D6DFC"/>
    <w:rsid w:val="000E1513"/>
    <w:rsid w:val="000E1CA3"/>
    <w:rsid w:val="000E42D8"/>
    <w:rsid w:val="000E5F94"/>
    <w:rsid w:val="000F23CE"/>
    <w:rsid w:val="000F32E6"/>
    <w:rsid w:val="000F5080"/>
    <w:rsid w:val="000F61A7"/>
    <w:rsid w:val="000F7196"/>
    <w:rsid w:val="00100B81"/>
    <w:rsid w:val="00103750"/>
    <w:rsid w:val="001058E9"/>
    <w:rsid w:val="00105AFA"/>
    <w:rsid w:val="0010743F"/>
    <w:rsid w:val="00110DDC"/>
    <w:rsid w:val="00113E0A"/>
    <w:rsid w:val="00115785"/>
    <w:rsid w:val="001158EE"/>
    <w:rsid w:val="00115D80"/>
    <w:rsid w:val="0011719E"/>
    <w:rsid w:val="0012017B"/>
    <w:rsid w:val="00120AA6"/>
    <w:rsid w:val="0012129F"/>
    <w:rsid w:val="00121C68"/>
    <w:rsid w:val="001227CE"/>
    <w:rsid w:val="001232AF"/>
    <w:rsid w:val="00126467"/>
    <w:rsid w:val="00126B53"/>
    <w:rsid w:val="00131140"/>
    <w:rsid w:val="001323E1"/>
    <w:rsid w:val="00133A9B"/>
    <w:rsid w:val="00133BE3"/>
    <w:rsid w:val="001351DD"/>
    <w:rsid w:val="00141170"/>
    <w:rsid w:val="0014406A"/>
    <w:rsid w:val="001458AE"/>
    <w:rsid w:val="001459D8"/>
    <w:rsid w:val="00146F71"/>
    <w:rsid w:val="00146FDE"/>
    <w:rsid w:val="001470CA"/>
    <w:rsid w:val="00150810"/>
    <w:rsid w:val="001508B5"/>
    <w:rsid w:val="001522BC"/>
    <w:rsid w:val="001523E1"/>
    <w:rsid w:val="00152C74"/>
    <w:rsid w:val="00152F69"/>
    <w:rsid w:val="00160DF7"/>
    <w:rsid w:val="0016128B"/>
    <w:rsid w:val="00164D86"/>
    <w:rsid w:val="001714D3"/>
    <w:rsid w:val="001718B2"/>
    <w:rsid w:val="00171BF5"/>
    <w:rsid w:val="0017457B"/>
    <w:rsid w:val="00175BF3"/>
    <w:rsid w:val="00177824"/>
    <w:rsid w:val="00182AA4"/>
    <w:rsid w:val="001838E4"/>
    <w:rsid w:val="00190ED3"/>
    <w:rsid w:val="001925C8"/>
    <w:rsid w:val="00192B66"/>
    <w:rsid w:val="0019361A"/>
    <w:rsid w:val="00193813"/>
    <w:rsid w:val="001938C1"/>
    <w:rsid w:val="00193C8A"/>
    <w:rsid w:val="00194598"/>
    <w:rsid w:val="00194620"/>
    <w:rsid w:val="00194A4F"/>
    <w:rsid w:val="00195206"/>
    <w:rsid w:val="0019710C"/>
    <w:rsid w:val="00197B77"/>
    <w:rsid w:val="001A5B19"/>
    <w:rsid w:val="001A6293"/>
    <w:rsid w:val="001B28B1"/>
    <w:rsid w:val="001B4B75"/>
    <w:rsid w:val="001B5186"/>
    <w:rsid w:val="001B5453"/>
    <w:rsid w:val="001B5ED9"/>
    <w:rsid w:val="001B76D0"/>
    <w:rsid w:val="001B7D20"/>
    <w:rsid w:val="001C02C5"/>
    <w:rsid w:val="001C2999"/>
    <w:rsid w:val="001C647D"/>
    <w:rsid w:val="001C6CFB"/>
    <w:rsid w:val="001D05A9"/>
    <w:rsid w:val="001D0A67"/>
    <w:rsid w:val="001D0B7B"/>
    <w:rsid w:val="001D1C6D"/>
    <w:rsid w:val="001D2E04"/>
    <w:rsid w:val="001D33F1"/>
    <w:rsid w:val="001D65F2"/>
    <w:rsid w:val="001E129F"/>
    <w:rsid w:val="001E1629"/>
    <w:rsid w:val="001E3B89"/>
    <w:rsid w:val="001E4849"/>
    <w:rsid w:val="001E5553"/>
    <w:rsid w:val="001E7634"/>
    <w:rsid w:val="001E791F"/>
    <w:rsid w:val="001F0B03"/>
    <w:rsid w:val="001F17B0"/>
    <w:rsid w:val="001F25E2"/>
    <w:rsid w:val="001F4C88"/>
    <w:rsid w:val="001F59AB"/>
    <w:rsid w:val="001F66F5"/>
    <w:rsid w:val="00200C6A"/>
    <w:rsid w:val="00200F00"/>
    <w:rsid w:val="00201A08"/>
    <w:rsid w:val="00201B89"/>
    <w:rsid w:val="00202AD8"/>
    <w:rsid w:val="00202F6A"/>
    <w:rsid w:val="00203FA0"/>
    <w:rsid w:val="002071AA"/>
    <w:rsid w:val="00210C42"/>
    <w:rsid w:val="00210D5F"/>
    <w:rsid w:val="002113B5"/>
    <w:rsid w:val="0021172D"/>
    <w:rsid w:val="00212719"/>
    <w:rsid w:val="00213022"/>
    <w:rsid w:val="00214FC6"/>
    <w:rsid w:val="00215A56"/>
    <w:rsid w:val="00217612"/>
    <w:rsid w:val="00220F68"/>
    <w:rsid w:val="0022102C"/>
    <w:rsid w:val="0022342D"/>
    <w:rsid w:val="00223A0B"/>
    <w:rsid w:val="002267AC"/>
    <w:rsid w:val="00226FC5"/>
    <w:rsid w:val="002352AA"/>
    <w:rsid w:val="0023648C"/>
    <w:rsid w:val="0023765D"/>
    <w:rsid w:val="00241F59"/>
    <w:rsid w:val="00243B33"/>
    <w:rsid w:val="00244B9C"/>
    <w:rsid w:val="0024571D"/>
    <w:rsid w:val="002473C7"/>
    <w:rsid w:val="0025510D"/>
    <w:rsid w:val="00255A82"/>
    <w:rsid w:val="00257145"/>
    <w:rsid w:val="00257175"/>
    <w:rsid w:val="00264C20"/>
    <w:rsid w:val="00273020"/>
    <w:rsid w:val="0027338C"/>
    <w:rsid w:val="002738FA"/>
    <w:rsid w:val="00276433"/>
    <w:rsid w:val="00280175"/>
    <w:rsid w:val="002806E2"/>
    <w:rsid w:val="00280849"/>
    <w:rsid w:val="002808D6"/>
    <w:rsid w:val="00281B07"/>
    <w:rsid w:val="00282FC6"/>
    <w:rsid w:val="00286C85"/>
    <w:rsid w:val="0028764B"/>
    <w:rsid w:val="00290B6F"/>
    <w:rsid w:val="002912FF"/>
    <w:rsid w:val="0029150F"/>
    <w:rsid w:val="00291775"/>
    <w:rsid w:val="002961BC"/>
    <w:rsid w:val="002A13A6"/>
    <w:rsid w:val="002A402D"/>
    <w:rsid w:val="002A5F32"/>
    <w:rsid w:val="002A7D58"/>
    <w:rsid w:val="002B5F31"/>
    <w:rsid w:val="002C2BBD"/>
    <w:rsid w:val="002C3938"/>
    <w:rsid w:val="002C4BE8"/>
    <w:rsid w:val="002C533C"/>
    <w:rsid w:val="002C597D"/>
    <w:rsid w:val="002C680D"/>
    <w:rsid w:val="002D0E0C"/>
    <w:rsid w:val="002D1E0B"/>
    <w:rsid w:val="002D5027"/>
    <w:rsid w:val="002D5D3C"/>
    <w:rsid w:val="002D7531"/>
    <w:rsid w:val="002E09FF"/>
    <w:rsid w:val="002E253E"/>
    <w:rsid w:val="002E4CED"/>
    <w:rsid w:val="002E789D"/>
    <w:rsid w:val="002F0E4B"/>
    <w:rsid w:val="002F5D6C"/>
    <w:rsid w:val="00302907"/>
    <w:rsid w:val="00302C1E"/>
    <w:rsid w:val="00305D10"/>
    <w:rsid w:val="00305F3B"/>
    <w:rsid w:val="00306491"/>
    <w:rsid w:val="003070FB"/>
    <w:rsid w:val="00307194"/>
    <w:rsid w:val="00311ECC"/>
    <w:rsid w:val="00313322"/>
    <w:rsid w:val="00317070"/>
    <w:rsid w:val="003178F6"/>
    <w:rsid w:val="00317C4C"/>
    <w:rsid w:val="00322C9B"/>
    <w:rsid w:val="003255A9"/>
    <w:rsid w:val="003272A0"/>
    <w:rsid w:val="00327933"/>
    <w:rsid w:val="00327B6A"/>
    <w:rsid w:val="00330503"/>
    <w:rsid w:val="003317F1"/>
    <w:rsid w:val="00332D8A"/>
    <w:rsid w:val="003350C3"/>
    <w:rsid w:val="003355CF"/>
    <w:rsid w:val="00335DAF"/>
    <w:rsid w:val="003406F9"/>
    <w:rsid w:val="003409DC"/>
    <w:rsid w:val="00340AB6"/>
    <w:rsid w:val="00341BEC"/>
    <w:rsid w:val="00343B1B"/>
    <w:rsid w:val="0034554A"/>
    <w:rsid w:val="0034557A"/>
    <w:rsid w:val="00347126"/>
    <w:rsid w:val="003472F0"/>
    <w:rsid w:val="003527AC"/>
    <w:rsid w:val="003561C8"/>
    <w:rsid w:val="003653A1"/>
    <w:rsid w:val="00365FB9"/>
    <w:rsid w:val="00370314"/>
    <w:rsid w:val="00373350"/>
    <w:rsid w:val="003754A4"/>
    <w:rsid w:val="00376CCF"/>
    <w:rsid w:val="00377810"/>
    <w:rsid w:val="00380DB3"/>
    <w:rsid w:val="00381612"/>
    <w:rsid w:val="00383ABE"/>
    <w:rsid w:val="00383DDC"/>
    <w:rsid w:val="00386496"/>
    <w:rsid w:val="00387144"/>
    <w:rsid w:val="00387B70"/>
    <w:rsid w:val="00391367"/>
    <w:rsid w:val="00393423"/>
    <w:rsid w:val="0039578A"/>
    <w:rsid w:val="003A0C8A"/>
    <w:rsid w:val="003A47AE"/>
    <w:rsid w:val="003A4F29"/>
    <w:rsid w:val="003A6429"/>
    <w:rsid w:val="003A6C02"/>
    <w:rsid w:val="003A6CE9"/>
    <w:rsid w:val="003A730D"/>
    <w:rsid w:val="003A7761"/>
    <w:rsid w:val="003B0350"/>
    <w:rsid w:val="003B0F5D"/>
    <w:rsid w:val="003B3586"/>
    <w:rsid w:val="003B3A9D"/>
    <w:rsid w:val="003B3AB5"/>
    <w:rsid w:val="003B4FB0"/>
    <w:rsid w:val="003B5034"/>
    <w:rsid w:val="003B5F5D"/>
    <w:rsid w:val="003B606E"/>
    <w:rsid w:val="003B6BEF"/>
    <w:rsid w:val="003B6D39"/>
    <w:rsid w:val="003B7021"/>
    <w:rsid w:val="003B7FE3"/>
    <w:rsid w:val="003C023E"/>
    <w:rsid w:val="003C0783"/>
    <w:rsid w:val="003C1A2C"/>
    <w:rsid w:val="003C28EA"/>
    <w:rsid w:val="003C45F9"/>
    <w:rsid w:val="003C66A3"/>
    <w:rsid w:val="003D1433"/>
    <w:rsid w:val="003D21D8"/>
    <w:rsid w:val="003D3B07"/>
    <w:rsid w:val="003D5CAE"/>
    <w:rsid w:val="003D5F56"/>
    <w:rsid w:val="003D703B"/>
    <w:rsid w:val="003E3037"/>
    <w:rsid w:val="003E37A9"/>
    <w:rsid w:val="003E386C"/>
    <w:rsid w:val="003E3DA9"/>
    <w:rsid w:val="003E3EE4"/>
    <w:rsid w:val="003E4714"/>
    <w:rsid w:val="003E54AD"/>
    <w:rsid w:val="003E69DF"/>
    <w:rsid w:val="003E76D6"/>
    <w:rsid w:val="003F0322"/>
    <w:rsid w:val="003F09BE"/>
    <w:rsid w:val="003F0D9D"/>
    <w:rsid w:val="003F1CA7"/>
    <w:rsid w:val="003F207A"/>
    <w:rsid w:val="003F57E6"/>
    <w:rsid w:val="003F5B9D"/>
    <w:rsid w:val="0040058D"/>
    <w:rsid w:val="004005A5"/>
    <w:rsid w:val="00406053"/>
    <w:rsid w:val="0040643B"/>
    <w:rsid w:val="0040664F"/>
    <w:rsid w:val="00406870"/>
    <w:rsid w:val="00407397"/>
    <w:rsid w:val="0041235D"/>
    <w:rsid w:val="00412BFC"/>
    <w:rsid w:val="00413D24"/>
    <w:rsid w:val="0042190D"/>
    <w:rsid w:val="004250EC"/>
    <w:rsid w:val="00426B94"/>
    <w:rsid w:val="00427ADF"/>
    <w:rsid w:val="00432BEA"/>
    <w:rsid w:val="00432C7C"/>
    <w:rsid w:val="004332DA"/>
    <w:rsid w:val="00433604"/>
    <w:rsid w:val="00435BDF"/>
    <w:rsid w:val="00444F8A"/>
    <w:rsid w:val="00445FFF"/>
    <w:rsid w:val="004471B7"/>
    <w:rsid w:val="00454B9A"/>
    <w:rsid w:val="004564B5"/>
    <w:rsid w:val="0045777D"/>
    <w:rsid w:val="00460600"/>
    <w:rsid w:val="0046086E"/>
    <w:rsid w:val="00460B92"/>
    <w:rsid w:val="00462764"/>
    <w:rsid w:val="004629B6"/>
    <w:rsid w:val="00463987"/>
    <w:rsid w:val="00465164"/>
    <w:rsid w:val="004673B5"/>
    <w:rsid w:val="00467629"/>
    <w:rsid w:val="00472438"/>
    <w:rsid w:val="00473964"/>
    <w:rsid w:val="004756F4"/>
    <w:rsid w:val="00477FDB"/>
    <w:rsid w:val="00481A7F"/>
    <w:rsid w:val="004831FF"/>
    <w:rsid w:val="00483F68"/>
    <w:rsid w:val="00484382"/>
    <w:rsid w:val="00485CFB"/>
    <w:rsid w:val="0048778A"/>
    <w:rsid w:val="00487BA8"/>
    <w:rsid w:val="0049313E"/>
    <w:rsid w:val="00495C46"/>
    <w:rsid w:val="004A07B9"/>
    <w:rsid w:val="004A0EEE"/>
    <w:rsid w:val="004A15E4"/>
    <w:rsid w:val="004A2684"/>
    <w:rsid w:val="004A2EDF"/>
    <w:rsid w:val="004A3A57"/>
    <w:rsid w:val="004A3C55"/>
    <w:rsid w:val="004A4EB8"/>
    <w:rsid w:val="004A510C"/>
    <w:rsid w:val="004A5BBE"/>
    <w:rsid w:val="004A6E51"/>
    <w:rsid w:val="004B03F7"/>
    <w:rsid w:val="004B0F24"/>
    <w:rsid w:val="004B2288"/>
    <w:rsid w:val="004B3F35"/>
    <w:rsid w:val="004B42D2"/>
    <w:rsid w:val="004B4C73"/>
    <w:rsid w:val="004B6CB0"/>
    <w:rsid w:val="004B71EE"/>
    <w:rsid w:val="004B77C1"/>
    <w:rsid w:val="004C06FA"/>
    <w:rsid w:val="004C3207"/>
    <w:rsid w:val="004C389A"/>
    <w:rsid w:val="004C5049"/>
    <w:rsid w:val="004C6DFB"/>
    <w:rsid w:val="004C70D7"/>
    <w:rsid w:val="004C7210"/>
    <w:rsid w:val="004C7E53"/>
    <w:rsid w:val="004D028D"/>
    <w:rsid w:val="004D0992"/>
    <w:rsid w:val="004D352C"/>
    <w:rsid w:val="004D384A"/>
    <w:rsid w:val="004D67D0"/>
    <w:rsid w:val="004D7151"/>
    <w:rsid w:val="004E393B"/>
    <w:rsid w:val="004E480A"/>
    <w:rsid w:val="004E4CFE"/>
    <w:rsid w:val="004E4D87"/>
    <w:rsid w:val="004E55C5"/>
    <w:rsid w:val="004E5C63"/>
    <w:rsid w:val="004E7666"/>
    <w:rsid w:val="004F0D92"/>
    <w:rsid w:val="004F1515"/>
    <w:rsid w:val="004F3B3D"/>
    <w:rsid w:val="004F75E2"/>
    <w:rsid w:val="00503269"/>
    <w:rsid w:val="0050326C"/>
    <w:rsid w:val="005037C0"/>
    <w:rsid w:val="00503C08"/>
    <w:rsid w:val="00505B29"/>
    <w:rsid w:val="00506567"/>
    <w:rsid w:val="00510044"/>
    <w:rsid w:val="005114FB"/>
    <w:rsid w:val="00512DAA"/>
    <w:rsid w:val="005140AB"/>
    <w:rsid w:val="005156DD"/>
    <w:rsid w:val="005200C5"/>
    <w:rsid w:val="00521A89"/>
    <w:rsid w:val="00522044"/>
    <w:rsid w:val="005237EA"/>
    <w:rsid w:val="00523B1F"/>
    <w:rsid w:val="00525490"/>
    <w:rsid w:val="005258AC"/>
    <w:rsid w:val="005263A1"/>
    <w:rsid w:val="00530CC6"/>
    <w:rsid w:val="005345BB"/>
    <w:rsid w:val="00536B8B"/>
    <w:rsid w:val="0053706F"/>
    <w:rsid w:val="005412A6"/>
    <w:rsid w:val="0054312D"/>
    <w:rsid w:val="005502E0"/>
    <w:rsid w:val="005551C9"/>
    <w:rsid w:val="0055596E"/>
    <w:rsid w:val="00555AD5"/>
    <w:rsid w:val="00556462"/>
    <w:rsid w:val="00557C4D"/>
    <w:rsid w:val="00562112"/>
    <w:rsid w:val="005621E1"/>
    <w:rsid w:val="0056495E"/>
    <w:rsid w:val="005705B7"/>
    <w:rsid w:val="00571715"/>
    <w:rsid w:val="005726BE"/>
    <w:rsid w:val="005753E8"/>
    <w:rsid w:val="005816F5"/>
    <w:rsid w:val="0058305D"/>
    <w:rsid w:val="005833B5"/>
    <w:rsid w:val="005837EE"/>
    <w:rsid w:val="0058651D"/>
    <w:rsid w:val="00586585"/>
    <w:rsid w:val="00586797"/>
    <w:rsid w:val="00595026"/>
    <w:rsid w:val="005A1E38"/>
    <w:rsid w:val="005A42B9"/>
    <w:rsid w:val="005B52EC"/>
    <w:rsid w:val="005C0F89"/>
    <w:rsid w:val="005C1099"/>
    <w:rsid w:val="005C17F0"/>
    <w:rsid w:val="005C2370"/>
    <w:rsid w:val="005C3A99"/>
    <w:rsid w:val="005C3CC1"/>
    <w:rsid w:val="005C472B"/>
    <w:rsid w:val="005D1C5E"/>
    <w:rsid w:val="005D21CB"/>
    <w:rsid w:val="005D5DF9"/>
    <w:rsid w:val="005D6887"/>
    <w:rsid w:val="005D718C"/>
    <w:rsid w:val="005E0856"/>
    <w:rsid w:val="005E1C1F"/>
    <w:rsid w:val="005E1D64"/>
    <w:rsid w:val="005E58B3"/>
    <w:rsid w:val="005F0DFB"/>
    <w:rsid w:val="005F31FE"/>
    <w:rsid w:val="005F5204"/>
    <w:rsid w:val="005F60D3"/>
    <w:rsid w:val="005F6E25"/>
    <w:rsid w:val="0060388A"/>
    <w:rsid w:val="00604127"/>
    <w:rsid w:val="006050A9"/>
    <w:rsid w:val="00610333"/>
    <w:rsid w:val="006121FB"/>
    <w:rsid w:val="006129A0"/>
    <w:rsid w:val="00613020"/>
    <w:rsid w:val="006138BE"/>
    <w:rsid w:val="0061429B"/>
    <w:rsid w:val="00620E6B"/>
    <w:rsid w:val="00624386"/>
    <w:rsid w:val="00625738"/>
    <w:rsid w:val="00627A56"/>
    <w:rsid w:val="00631DB5"/>
    <w:rsid w:val="00633B3C"/>
    <w:rsid w:val="0063572E"/>
    <w:rsid w:val="00641B17"/>
    <w:rsid w:val="006432AC"/>
    <w:rsid w:val="00643347"/>
    <w:rsid w:val="0064552D"/>
    <w:rsid w:val="00645CA5"/>
    <w:rsid w:val="00647544"/>
    <w:rsid w:val="0065041E"/>
    <w:rsid w:val="0065133C"/>
    <w:rsid w:val="006546A6"/>
    <w:rsid w:val="006571CA"/>
    <w:rsid w:val="00663037"/>
    <w:rsid w:val="006633A9"/>
    <w:rsid w:val="006717E5"/>
    <w:rsid w:val="00671879"/>
    <w:rsid w:val="006730F2"/>
    <w:rsid w:val="00673A5F"/>
    <w:rsid w:val="00675235"/>
    <w:rsid w:val="00676693"/>
    <w:rsid w:val="00677FBB"/>
    <w:rsid w:val="00680353"/>
    <w:rsid w:val="00680C3A"/>
    <w:rsid w:val="00684F2E"/>
    <w:rsid w:val="00685AAA"/>
    <w:rsid w:val="00686C0F"/>
    <w:rsid w:val="00690986"/>
    <w:rsid w:val="00691A13"/>
    <w:rsid w:val="00691F40"/>
    <w:rsid w:val="00692845"/>
    <w:rsid w:val="006934C5"/>
    <w:rsid w:val="00694115"/>
    <w:rsid w:val="00694E22"/>
    <w:rsid w:val="006950FC"/>
    <w:rsid w:val="00695D86"/>
    <w:rsid w:val="00695EE6"/>
    <w:rsid w:val="00696862"/>
    <w:rsid w:val="006A0C38"/>
    <w:rsid w:val="006A0C6B"/>
    <w:rsid w:val="006A5060"/>
    <w:rsid w:val="006A508B"/>
    <w:rsid w:val="006A6224"/>
    <w:rsid w:val="006A6FE5"/>
    <w:rsid w:val="006A72BC"/>
    <w:rsid w:val="006B0952"/>
    <w:rsid w:val="006B1292"/>
    <w:rsid w:val="006B2921"/>
    <w:rsid w:val="006B2B2D"/>
    <w:rsid w:val="006B381E"/>
    <w:rsid w:val="006B3A82"/>
    <w:rsid w:val="006B3BC4"/>
    <w:rsid w:val="006B79C2"/>
    <w:rsid w:val="006C10FD"/>
    <w:rsid w:val="006C15DB"/>
    <w:rsid w:val="006C37C6"/>
    <w:rsid w:val="006D01D1"/>
    <w:rsid w:val="006D18CD"/>
    <w:rsid w:val="006D3B48"/>
    <w:rsid w:val="006D3E6E"/>
    <w:rsid w:val="006D4298"/>
    <w:rsid w:val="006D44C5"/>
    <w:rsid w:val="006D49B9"/>
    <w:rsid w:val="006D57FD"/>
    <w:rsid w:val="006D6037"/>
    <w:rsid w:val="006E21C8"/>
    <w:rsid w:val="006E35F5"/>
    <w:rsid w:val="006E4CEA"/>
    <w:rsid w:val="006F07D6"/>
    <w:rsid w:val="006F37FF"/>
    <w:rsid w:val="006F544F"/>
    <w:rsid w:val="006F707F"/>
    <w:rsid w:val="00701694"/>
    <w:rsid w:val="00701B13"/>
    <w:rsid w:val="00701CE2"/>
    <w:rsid w:val="00702FDE"/>
    <w:rsid w:val="00703764"/>
    <w:rsid w:val="00704F4E"/>
    <w:rsid w:val="0070507C"/>
    <w:rsid w:val="00706936"/>
    <w:rsid w:val="00706CA5"/>
    <w:rsid w:val="00710205"/>
    <w:rsid w:val="00710ED1"/>
    <w:rsid w:val="00711F34"/>
    <w:rsid w:val="007122D3"/>
    <w:rsid w:val="00713E8B"/>
    <w:rsid w:val="00715370"/>
    <w:rsid w:val="007157C3"/>
    <w:rsid w:val="00716D65"/>
    <w:rsid w:val="007213C4"/>
    <w:rsid w:val="00721C9D"/>
    <w:rsid w:val="00722062"/>
    <w:rsid w:val="00725830"/>
    <w:rsid w:val="007278CD"/>
    <w:rsid w:val="007336C4"/>
    <w:rsid w:val="00735654"/>
    <w:rsid w:val="00736793"/>
    <w:rsid w:val="00736C10"/>
    <w:rsid w:val="00737479"/>
    <w:rsid w:val="007379A4"/>
    <w:rsid w:val="00743F54"/>
    <w:rsid w:val="00744534"/>
    <w:rsid w:val="007463DB"/>
    <w:rsid w:val="00746564"/>
    <w:rsid w:val="007467C4"/>
    <w:rsid w:val="00746847"/>
    <w:rsid w:val="00753334"/>
    <w:rsid w:val="00753B35"/>
    <w:rsid w:val="00753F1E"/>
    <w:rsid w:val="00756383"/>
    <w:rsid w:val="007608EC"/>
    <w:rsid w:val="00760BAF"/>
    <w:rsid w:val="0076493C"/>
    <w:rsid w:val="007656F1"/>
    <w:rsid w:val="00766337"/>
    <w:rsid w:val="007663FB"/>
    <w:rsid w:val="007702AF"/>
    <w:rsid w:val="00770545"/>
    <w:rsid w:val="00770578"/>
    <w:rsid w:val="00771E94"/>
    <w:rsid w:val="0077380E"/>
    <w:rsid w:val="00773828"/>
    <w:rsid w:val="007744D6"/>
    <w:rsid w:val="0077454E"/>
    <w:rsid w:val="0077456C"/>
    <w:rsid w:val="00774570"/>
    <w:rsid w:val="00777271"/>
    <w:rsid w:val="00783711"/>
    <w:rsid w:val="00785325"/>
    <w:rsid w:val="007864E2"/>
    <w:rsid w:val="0079021F"/>
    <w:rsid w:val="00792261"/>
    <w:rsid w:val="007944A2"/>
    <w:rsid w:val="00795BA5"/>
    <w:rsid w:val="007977E2"/>
    <w:rsid w:val="007A0A9A"/>
    <w:rsid w:val="007A1208"/>
    <w:rsid w:val="007A1B5E"/>
    <w:rsid w:val="007A36AB"/>
    <w:rsid w:val="007A5E14"/>
    <w:rsid w:val="007A6211"/>
    <w:rsid w:val="007B164B"/>
    <w:rsid w:val="007B21E6"/>
    <w:rsid w:val="007B3222"/>
    <w:rsid w:val="007B4513"/>
    <w:rsid w:val="007B7C05"/>
    <w:rsid w:val="007C0DF3"/>
    <w:rsid w:val="007C1D71"/>
    <w:rsid w:val="007C67BE"/>
    <w:rsid w:val="007C7FAF"/>
    <w:rsid w:val="007D0176"/>
    <w:rsid w:val="007D0355"/>
    <w:rsid w:val="007D1E9A"/>
    <w:rsid w:val="007D2348"/>
    <w:rsid w:val="007D5ACA"/>
    <w:rsid w:val="007D5C26"/>
    <w:rsid w:val="007D6398"/>
    <w:rsid w:val="007D737F"/>
    <w:rsid w:val="007E0C29"/>
    <w:rsid w:val="007E260B"/>
    <w:rsid w:val="007E2992"/>
    <w:rsid w:val="007E741E"/>
    <w:rsid w:val="007F1FC8"/>
    <w:rsid w:val="007F24CE"/>
    <w:rsid w:val="007F664B"/>
    <w:rsid w:val="007F68EE"/>
    <w:rsid w:val="007F78B0"/>
    <w:rsid w:val="00800D3F"/>
    <w:rsid w:val="0080268F"/>
    <w:rsid w:val="00805E08"/>
    <w:rsid w:val="0080630C"/>
    <w:rsid w:val="00811DB0"/>
    <w:rsid w:val="00811DB3"/>
    <w:rsid w:val="0081204C"/>
    <w:rsid w:val="00812FA9"/>
    <w:rsid w:val="00813737"/>
    <w:rsid w:val="008139DB"/>
    <w:rsid w:val="00813AAE"/>
    <w:rsid w:val="00815718"/>
    <w:rsid w:val="008167C0"/>
    <w:rsid w:val="008168C0"/>
    <w:rsid w:val="00817C9A"/>
    <w:rsid w:val="00817F10"/>
    <w:rsid w:val="00826201"/>
    <w:rsid w:val="008301F7"/>
    <w:rsid w:val="008325F9"/>
    <w:rsid w:val="00832850"/>
    <w:rsid w:val="00834956"/>
    <w:rsid w:val="008349D4"/>
    <w:rsid w:val="00835C70"/>
    <w:rsid w:val="00836243"/>
    <w:rsid w:val="0083651A"/>
    <w:rsid w:val="008370E7"/>
    <w:rsid w:val="00837B8B"/>
    <w:rsid w:val="008411DD"/>
    <w:rsid w:val="00842BE9"/>
    <w:rsid w:val="00842D3C"/>
    <w:rsid w:val="008434C2"/>
    <w:rsid w:val="0084366E"/>
    <w:rsid w:val="00847064"/>
    <w:rsid w:val="00850829"/>
    <w:rsid w:val="00852A08"/>
    <w:rsid w:val="0085370F"/>
    <w:rsid w:val="008574A7"/>
    <w:rsid w:val="008579BA"/>
    <w:rsid w:val="00857DE9"/>
    <w:rsid w:val="008602AA"/>
    <w:rsid w:val="008617A6"/>
    <w:rsid w:val="00863148"/>
    <w:rsid w:val="00863656"/>
    <w:rsid w:val="00864152"/>
    <w:rsid w:val="00864E11"/>
    <w:rsid w:val="00865174"/>
    <w:rsid w:val="008651BD"/>
    <w:rsid w:val="0086796E"/>
    <w:rsid w:val="00871476"/>
    <w:rsid w:val="0087199A"/>
    <w:rsid w:val="00874F67"/>
    <w:rsid w:val="0087537C"/>
    <w:rsid w:val="00875449"/>
    <w:rsid w:val="008762A2"/>
    <w:rsid w:val="00881002"/>
    <w:rsid w:val="008835AB"/>
    <w:rsid w:val="00884422"/>
    <w:rsid w:val="00884580"/>
    <w:rsid w:val="0088580B"/>
    <w:rsid w:val="00886A4E"/>
    <w:rsid w:val="00886BF0"/>
    <w:rsid w:val="008944F0"/>
    <w:rsid w:val="0089461C"/>
    <w:rsid w:val="00895623"/>
    <w:rsid w:val="00896538"/>
    <w:rsid w:val="00897D29"/>
    <w:rsid w:val="008A241A"/>
    <w:rsid w:val="008A3C39"/>
    <w:rsid w:val="008A6654"/>
    <w:rsid w:val="008A6977"/>
    <w:rsid w:val="008B0F74"/>
    <w:rsid w:val="008B3C11"/>
    <w:rsid w:val="008B491D"/>
    <w:rsid w:val="008B73A7"/>
    <w:rsid w:val="008B7455"/>
    <w:rsid w:val="008B7A95"/>
    <w:rsid w:val="008C4A22"/>
    <w:rsid w:val="008C794C"/>
    <w:rsid w:val="008C7E1C"/>
    <w:rsid w:val="008C7E58"/>
    <w:rsid w:val="008D0059"/>
    <w:rsid w:val="008D0E2F"/>
    <w:rsid w:val="008D1431"/>
    <w:rsid w:val="008D59CB"/>
    <w:rsid w:val="008D6278"/>
    <w:rsid w:val="008D6FBC"/>
    <w:rsid w:val="008D72BC"/>
    <w:rsid w:val="008D758D"/>
    <w:rsid w:val="008E0E91"/>
    <w:rsid w:val="008E3370"/>
    <w:rsid w:val="008E6870"/>
    <w:rsid w:val="008F1787"/>
    <w:rsid w:val="008F3AF3"/>
    <w:rsid w:val="008F4FE2"/>
    <w:rsid w:val="008F6433"/>
    <w:rsid w:val="009014E0"/>
    <w:rsid w:val="0090208D"/>
    <w:rsid w:val="00902AE1"/>
    <w:rsid w:val="00905852"/>
    <w:rsid w:val="0090673D"/>
    <w:rsid w:val="00907F9E"/>
    <w:rsid w:val="0091229A"/>
    <w:rsid w:val="00914343"/>
    <w:rsid w:val="00914388"/>
    <w:rsid w:val="00916639"/>
    <w:rsid w:val="00916A6F"/>
    <w:rsid w:val="00917872"/>
    <w:rsid w:val="00920C6D"/>
    <w:rsid w:val="00922661"/>
    <w:rsid w:val="00924B54"/>
    <w:rsid w:val="0092592E"/>
    <w:rsid w:val="00926628"/>
    <w:rsid w:val="009270D1"/>
    <w:rsid w:val="00930A3F"/>
    <w:rsid w:val="00934051"/>
    <w:rsid w:val="00935B23"/>
    <w:rsid w:val="00936DCD"/>
    <w:rsid w:val="00937F37"/>
    <w:rsid w:val="00943CB8"/>
    <w:rsid w:val="00943D5D"/>
    <w:rsid w:val="009440D5"/>
    <w:rsid w:val="009452B5"/>
    <w:rsid w:val="00950DB6"/>
    <w:rsid w:val="00951496"/>
    <w:rsid w:val="0095221F"/>
    <w:rsid w:val="00952728"/>
    <w:rsid w:val="009534AA"/>
    <w:rsid w:val="00955494"/>
    <w:rsid w:val="00955563"/>
    <w:rsid w:val="00955E0F"/>
    <w:rsid w:val="0095771A"/>
    <w:rsid w:val="00957D40"/>
    <w:rsid w:val="00961F1A"/>
    <w:rsid w:val="00962A69"/>
    <w:rsid w:val="00963F96"/>
    <w:rsid w:val="00964DF3"/>
    <w:rsid w:val="0096661B"/>
    <w:rsid w:val="0097009E"/>
    <w:rsid w:val="009700E0"/>
    <w:rsid w:val="00970175"/>
    <w:rsid w:val="00973D98"/>
    <w:rsid w:val="009754EA"/>
    <w:rsid w:val="0097569F"/>
    <w:rsid w:val="00976289"/>
    <w:rsid w:val="009806A5"/>
    <w:rsid w:val="00981587"/>
    <w:rsid w:val="009828EC"/>
    <w:rsid w:val="009830DF"/>
    <w:rsid w:val="00983F6C"/>
    <w:rsid w:val="00987863"/>
    <w:rsid w:val="009879DE"/>
    <w:rsid w:val="00992C7F"/>
    <w:rsid w:val="009966F6"/>
    <w:rsid w:val="009A09E3"/>
    <w:rsid w:val="009A0C47"/>
    <w:rsid w:val="009A4461"/>
    <w:rsid w:val="009A76CC"/>
    <w:rsid w:val="009A7849"/>
    <w:rsid w:val="009B1A4A"/>
    <w:rsid w:val="009B1B80"/>
    <w:rsid w:val="009B4671"/>
    <w:rsid w:val="009B5B09"/>
    <w:rsid w:val="009B657F"/>
    <w:rsid w:val="009B7352"/>
    <w:rsid w:val="009B776D"/>
    <w:rsid w:val="009B7853"/>
    <w:rsid w:val="009C1017"/>
    <w:rsid w:val="009C1FEE"/>
    <w:rsid w:val="009C505C"/>
    <w:rsid w:val="009C732A"/>
    <w:rsid w:val="009D19D2"/>
    <w:rsid w:val="009D1A7A"/>
    <w:rsid w:val="009D1D2E"/>
    <w:rsid w:val="009D34CA"/>
    <w:rsid w:val="009D5D7C"/>
    <w:rsid w:val="009E3068"/>
    <w:rsid w:val="009E45FC"/>
    <w:rsid w:val="009E6E4B"/>
    <w:rsid w:val="009E737E"/>
    <w:rsid w:val="009E754D"/>
    <w:rsid w:val="009E7B66"/>
    <w:rsid w:val="009F071B"/>
    <w:rsid w:val="009F28B4"/>
    <w:rsid w:val="009F2AE9"/>
    <w:rsid w:val="009F3219"/>
    <w:rsid w:val="009F43B3"/>
    <w:rsid w:val="009F55E7"/>
    <w:rsid w:val="009F6896"/>
    <w:rsid w:val="00A030AF"/>
    <w:rsid w:val="00A0314E"/>
    <w:rsid w:val="00A05F1B"/>
    <w:rsid w:val="00A10EAC"/>
    <w:rsid w:val="00A1181B"/>
    <w:rsid w:val="00A12A8D"/>
    <w:rsid w:val="00A13C7F"/>
    <w:rsid w:val="00A14BCA"/>
    <w:rsid w:val="00A17D61"/>
    <w:rsid w:val="00A215C7"/>
    <w:rsid w:val="00A22193"/>
    <w:rsid w:val="00A23CBB"/>
    <w:rsid w:val="00A26B8E"/>
    <w:rsid w:val="00A300BB"/>
    <w:rsid w:val="00A32635"/>
    <w:rsid w:val="00A327F8"/>
    <w:rsid w:val="00A34915"/>
    <w:rsid w:val="00A34E35"/>
    <w:rsid w:val="00A358CC"/>
    <w:rsid w:val="00A35DD6"/>
    <w:rsid w:val="00A37EB9"/>
    <w:rsid w:val="00A37FBB"/>
    <w:rsid w:val="00A43B72"/>
    <w:rsid w:val="00A43D27"/>
    <w:rsid w:val="00A43DD3"/>
    <w:rsid w:val="00A45151"/>
    <w:rsid w:val="00A46446"/>
    <w:rsid w:val="00A50E84"/>
    <w:rsid w:val="00A54F79"/>
    <w:rsid w:val="00A551B4"/>
    <w:rsid w:val="00A55B52"/>
    <w:rsid w:val="00A56585"/>
    <w:rsid w:val="00A60453"/>
    <w:rsid w:val="00A625F6"/>
    <w:rsid w:val="00A6381D"/>
    <w:rsid w:val="00A6465C"/>
    <w:rsid w:val="00A647AC"/>
    <w:rsid w:val="00A654C8"/>
    <w:rsid w:val="00A65BC7"/>
    <w:rsid w:val="00A66F72"/>
    <w:rsid w:val="00A706CA"/>
    <w:rsid w:val="00A71416"/>
    <w:rsid w:val="00A718F7"/>
    <w:rsid w:val="00A71ECB"/>
    <w:rsid w:val="00A72664"/>
    <w:rsid w:val="00A72787"/>
    <w:rsid w:val="00A72CEA"/>
    <w:rsid w:val="00A72D9C"/>
    <w:rsid w:val="00A73C99"/>
    <w:rsid w:val="00A747E8"/>
    <w:rsid w:val="00A7772E"/>
    <w:rsid w:val="00A81E0A"/>
    <w:rsid w:val="00A82336"/>
    <w:rsid w:val="00A86B82"/>
    <w:rsid w:val="00A87D51"/>
    <w:rsid w:val="00A9359B"/>
    <w:rsid w:val="00A94065"/>
    <w:rsid w:val="00A95B48"/>
    <w:rsid w:val="00A96644"/>
    <w:rsid w:val="00A97EC8"/>
    <w:rsid w:val="00AA13E6"/>
    <w:rsid w:val="00AA2A17"/>
    <w:rsid w:val="00AA3BBD"/>
    <w:rsid w:val="00AA43D5"/>
    <w:rsid w:val="00AA7239"/>
    <w:rsid w:val="00AB1E5F"/>
    <w:rsid w:val="00AB26C9"/>
    <w:rsid w:val="00AB2A70"/>
    <w:rsid w:val="00AB34FC"/>
    <w:rsid w:val="00AB4F51"/>
    <w:rsid w:val="00AB4FC8"/>
    <w:rsid w:val="00AB6368"/>
    <w:rsid w:val="00AB6457"/>
    <w:rsid w:val="00AC14FF"/>
    <w:rsid w:val="00AC3262"/>
    <w:rsid w:val="00AC3303"/>
    <w:rsid w:val="00AC4FA7"/>
    <w:rsid w:val="00AC5381"/>
    <w:rsid w:val="00AC5742"/>
    <w:rsid w:val="00AC58A2"/>
    <w:rsid w:val="00AC6536"/>
    <w:rsid w:val="00AC65E6"/>
    <w:rsid w:val="00AC6A91"/>
    <w:rsid w:val="00AD0C7D"/>
    <w:rsid w:val="00AD45B5"/>
    <w:rsid w:val="00AD5B53"/>
    <w:rsid w:val="00AD5E99"/>
    <w:rsid w:val="00AE0C2B"/>
    <w:rsid w:val="00AE21D7"/>
    <w:rsid w:val="00AE25A9"/>
    <w:rsid w:val="00AE2ACB"/>
    <w:rsid w:val="00AE3131"/>
    <w:rsid w:val="00AE4024"/>
    <w:rsid w:val="00AE4B4F"/>
    <w:rsid w:val="00AF12E0"/>
    <w:rsid w:val="00AF3311"/>
    <w:rsid w:val="00AF4CA1"/>
    <w:rsid w:val="00AF5EB1"/>
    <w:rsid w:val="00AF6405"/>
    <w:rsid w:val="00B00A2B"/>
    <w:rsid w:val="00B00D96"/>
    <w:rsid w:val="00B0277C"/>
    <w:rsid w:val="00B05E96"/>
    <w:rsid w:val="00B06BF6"/>
    <w:rsid w:val="00B1004B"/>
    <w:rsid w:val="00B12856"/>
    <w:rsid w:val="00B15BCE"/>
    <w:rsid w:val="00B16490"/>
    <w:rsid w:val="00B16680"/>
    <w:rsid w:val="00B1751F"/>
    <w:rsid w:val="00B20173"/>
    <w:rsid w:val="00B20ECE"/>
    <w:rsid w:val="00B21CEA"/>
    <w:rsid w:val="00B270B4"/>
    <w:rsid w:val="00B300EA"/>
    <w:rsid w:val="00B31BEE"/>
    <w:rsid w:val="00B33AE9"/>
    <w:rsid w:val="00B33E0A"/>
    <w:rsid w:val="00B34445"/>
    <w:rsid w:val="00B346C0"/>
    <w:rsid w:val="00B34774"/>
    <w:rsid w:val="00B36469"/>
    <w:rsid w:val="00B37A1C"/>
    <w:rsid w:val="00B40AC5"/>
    <w:rsid w:val="00B4183D"/>
    <w:rsid w:val="00B4298D"/>
    <w:rsid w:val="00B42B43"/>
    <w:rsid w:val="00B52DB3"/>
    <w:rsid w:val="00B53984"/>
    <w:rsid w:val="00B54E89"/>
    <w:rsid w:val="00B55900"/>
    <w:rsid w:val="00B57047"/>
    <w:rsid w:val="00B604CB"/>
    <w:rsid w:val="00B604CD"/>
    <w:rsid w:val="00B606BF"/>
    <w:rsid w:val="00B63D73"/>
    <w:rsid w:val="00B65079"/>
    <w:rsid w:val="00B6619D"/>
    <w:rsid w:val="00B67B2E"/>
    <w:rsid w:val="00B67CB4"/>
    <w:rsid w:val="00B70A9A"/>
    <w:rsid w:val="00B7126A"/>
    <w:rsid w:val="00B71469"/>
    <w:rsid w:val="00B7297A"/>
    <w:rsid w:val="00B759C5"/>
    <w:rsid w:val="00B766F3"/>
    <w:rsid w:val="00B77F81"/>
    <w:rsid w:val="00B77FDE"/>
    <w:rsid w:val="00B86728"/>
    <w:rsid w:val="00B873D2"/>
    <w:rsid w:val="00B87A39"/>
    <w:rsid w:val="00B90312"/>
    <w:rsid w:val="00B93C07"/>
    <w:rsid w:val="00B95F5A"/>
    <w:rsid w:val="00B96F4F"/>
    <w:rsid w:val="00B97ED5"/>
    <w:rsid w:val="00BA0FEF"/>
    <w:rsid w:val="00BA1A11"/>
    <w:rsid w:val="00BA452E"/>
    <w:rsid w:val="00BA6397"/>
    <w:rsid w:val="00BA6C80"/>
    <w:rsid w:val="00BA74CE"/>
    <w:rsid w:val="00BA7543"/>
    <w:rsid w:val="00BA7B85"/>
    <w:rsid w:val="00BB1A70"/>
    <w:rsid w:val="00BB1C53"/>
    <w:rsid w:val="00BB3585"/>
    <w:rsid w:val="00BB4DA0"/>
    <w:rsid w:val="00BB604F"/>
    <w:rsid w:val="00BB62BA"/>
    <w:rsid w:val="00BB7434"/>
    <w:rsid w:val="00BB7E9B"/>
    <w:rsid w:val="00BC147B"/>
    <w:rsid w:val="00BC1693"/>
    <w:rsid w:val="00BC3B03"/>
    <w:rsid w:val="00BD02A3"/>
    <w:rsid w:val="00BD2761"/>
    <w:rsid w:val="00BD6C4D"/>
    <w:rsid w:val="00BD7977"/>
    <w:rsid w:val="00BE050B"/>
    <w:rsid w:val="00BE10C3"/>
    <w:rsid w:val="00BE1922"/>
    <w:rsid w:val="00BE2285"/>
    <w:rsid w:val="00BE2504"/>
    <w:rsid w:val="00BE2632"/>
    <w:rsid w:val="00BE31FA"/>
    <w:rsid w:val="00BE680F"/>
    <w:rsid w:val="00BF0BE9"/>
    <w:rsid w:val="00BF4A43"/>
    <w:rsid w:val="00C00AFB"/>
    <w:rsid w:val="00C00B55"/>
    <w:rsid w:val="00C0344E"/>
    <w:rsid w:val="00C043F3"/>
    <w:rsid w:val="00C066BA"/>
    <w:rsid w:val="00C06E80"/>
    <w:rsid w:val="00C122E9"/>
    <w:rsid w:val="00C12FE7"/>
    <w:rsid w:val="00C16139"/>
    <w:rsid w:val="00C16CF5"/>
    <w:rsid w:val="00C20E01"/>
    <w:rsid w:val="00C22417"/>
    <w:rsid w:val="00C2297E"/>
    <w:rsid w:val="00C2372F"/>
    <w:rsid w:val="00C24F2C"/>
    <w:rsid w:val="00C27B1C"/>
    <w:rsid w:val="00C31381"/>
    <w:rsid w:val="00C3143C"/>
    <w:rsid w:val="00C319F3"/>
    <w:rsid w:val="00C32A84"/>
    <w:rsid w:val="00C344D0"/>
    <w:rsid w:val="00C377F5"/>
    <w:rsid w:val="00C412F3"/>
    <w:rsid w:val="00C42473"/>
    <w:rsid w:val="00C42848"/>
    <w:rsid w:val="00C42EC1"/>
    <w:rsid w:val="00C508EC"/>
    <w:rsid w:val="00C5273B"/>
    <w:rsid w:val="00C53BCB"/>
    <w:rsid w:val="00C56C7F"/>
    <w:rsid w:val="00C5792A"/>
    <w:rsid w:val="00C60DD0"/>
    <w:rsid w:val="00C6750A"/>
    <w:rsid w:val="00C70843"/>
    <w:rsid w:val="00C72A3F"/>
    <w:rsid w:val="00C73718"/>
    <w:rsid w:val="00C74A57"/>
    <w:rsid w:val="00C75571"/>
    <w:rsid w:val="00C75BAB"/>
    <w:rsid w:val="00C7740F"/>
    <w:rsid w:val="00C77539"/>
    <w:rsid w:val="00C80F70"/>
    <w:rsid w:val="00C81AF9"/>
    <w:rsid w:val="00C828BA"/>
    <w:rsid w:val="00C82FE2"/>
    <w:rsid w:val="00C8479F"/>
    <w:rsid w:val="00C853E6"/>
    <w:rsid w:val="00C90746"/>
    <w:rsid w:val="00CA3D66"/>
    <w:rsid w:val="00CA65C6"/>
    <w:rsid w:val="00CA6962"/>
    <w:rsid w:val="00CB18D7"/>
    <w:rsid w:val="00CB1A1D"/>
    <w:rsid w:val="00CB221C"/>
    <w:rsid w:val="00CB25A2"/>
    <w:rsid w:val="00CB2DF9"/>
    <w:rsid w:val="00CB2E0F"/>
    <w:rsid w:val="00CB4BA3"/>
    <w:rsid w:val="00CB5696"/>
    <w:rsid w:val="00CB569C"/>
    <w:rsid w:val="00CB584F"/>
    <w:rsid w:val="00CB741B"/>
    <w:rsid w:val="00CB7898"/>
    <w:rsid w:val="00CC0B52"/>
    <w:rsid w:val="00CC0D07"/>
    <w:rsid w:val="00CC1EE4"/>
    <w:rsid w:val="00CC3692"/>
    <w:rsid w:val="00CC4CD3"/>
    <w:rsid w:val="00CC5887"/>
    <w:rsid w:val="00CC77D6"/>
    <w:rsid w:val="00CD20D2"/>
    <w:rsid w:val="00CD23CB"/>
    <w:rsid w:val="00CD35D9"/>
    <w:rsid w:val="00CD5355"/>
    <w:rsid w:val="00CD5510"/>
    <w:rsid w:val="00CD6467"/>
    <w:rsid w:val="00CD79D8"/>
    <w:rsid w:val="00CE6C25"/>
    <w:rsid w:val="00CE786F"/>
    <w:rsid w:val="00CF1060"/>
    <w:rsid w:val="00CF144E"/>
    <w:rsid w:val="00CF20C0"/>
    <w:rsid w:val="00CF230A"/>
    <w:rsid w:val="00CF392F"/>
    <w:rsid w:val="00CF41DC"/>
    <w:rsid w:val="00CF534C"/>
    <w:rsid w:val="00CF6499"/>
    <w:rsid w:val="00CF6CD0"/>
    <w:rsid w:val="00D0036E"/>
    <w:rsid w:val="00D01472"/>
    <w:rsid w:val="00D023EA"/>
    <w:rsid w:val="00D0288C"/>
    <w:rsid w:val="00D030DA"/>
    <w:rsid w:val="00D05E0A"/>
    <w:rsid w:val="00D06608"/>
    <w:rsid w:val="00D11296"/>
    <w:rsid w:val="00D1140F"/>
    <w:rsid w:val="00D11AFE"/>
    <w:rsid w:val="00D1296F"/>
    <w:rsid w:val="00D12B65"/>
    <w:rsid w:val="00D14973"/>
    <w:rsid w:val="00D16398"/>
    <w:rsid w:val="00D21180"/>
    <w:rsid w:val="00D27776"/>
    <w:rsid w:val="00D27C81"/>
    <w:rsid w:val="00D3182C"/>
    <w:rsid w:val="00D321BA"/>
    <w:rsid w:val="00D325A7"/>
    <w:rsid w:val="00D33658"/>
    <w:rsid w:val="00D34266"/>
    <w:rsid w:val="00D34864"/>
    <w:rsid w:val="00D348E4"/>
    <w:rsid w:val="00D35A11"/>
    <w:rsid w:val="00D35CC9"/>
    <w:rsid w:val="00D35FAC"/>
    <w:rsid w:val="00D36221"/>
    <w:rsid w:val="00D4088E"/>
    <w:rsid w:val="00D4402E"/>
    <w:rsid w:val="00D44C99"/>
    <w:rsid w:val="00D45E1D"/>
    <w:rsid w:val="00D46883"/>
    <w:rsid w:val="00D47F07"/>
    <w:rsid w:val="00D51311"/>
    <w:rsid w:val="00D52B9E"/>
    <w:rsid w:val="00D52C43"/>
    <w:rsid w:val="00D52CF3"/>
    <w:rsid w:val="00D5408C"/>
    <w:rsid w:val="00D55497"/>
    <w:rsid w:val="00D56141"/>
    <w:rsid w:val="00D564D2"/>
    <w:rsid w:val="00D57DC8"/>
    <w:rsid w:val="00D62104"/>
    <w:rsid w:val="00D62750"/>
    <w:rsid w:val="00D63501"/>
    <w:rsid w:val="00D64377"/>
    <w:rsid w:val="00D66269"/>
    <w:rsid w:val="00D66E08"/>
    <w:rsid w:val="00D67407"/>
    <w:rsid w:val="00D67EF3"/>
    <w:rsid w:val="00D74737"/>
    <w:rsid w:val="00D74C2D"/>
    <w:rsid w:val="00D74D72"/>
    <w:rsid w:val="00D771A6"/>
    <w:rsid w:val="00D7723E"/>
    <w:rsid w:val="00D809EF"/>
    <w:rsid w:val="00D83461"/>
    <w:rsid w:val="00D83958"/>
    <w:rsid w:val="00D83EC9"/>
    <w:rsid w:val="00D85262"/>
    <w:rsid w:val="00D905DB"/>
    <w:rsid w:val="00D90C1C"/>
    <w:rsid w:val="00D90CDD"/>
    <w:rsid w:val="00D91A72"/>
    <w:rsid w:val="00D929F1"/>
    <w:rsid w:val="00D929FC"/>
    <w:rsid w:val="00D92C59"/>
    <w:rsid w:val="00D94A50"/>
    <w:rsid w:val="00D95DFD"/>
    <w:rsid w:val="00DA31DE"/>
    <w:rsid w:val="00DA3FA4"/>
    <w:rsid w:val="00DA6B71"/>
    <w:rsid w:val="00DA76AB"/>
    <w:rsid w:val="00DB39CA"/>
    <w:rsid w:val="00DB455C"/>
    <w:rsid w:val="00DB47E6"/>
    <w:rsid w:val="00DB6CD3"/>
    <w:rsid w:val="00DC031E"/>
    <w:rsid w:val="00DC0C91"/>
    <w:rsid w:val="00DC2477"/>
    <w:rsid w:val="00DC291F"/>
    <w:rsid w:val="00DC4215"/>
    <w:rsid w:val="00DC4597"/>
    <w:rsid w:val="00DC652D"/>
    <w:rsid w:val="00DC6687"/>
    <w:rsid w:val="00DD1311"/>
    <w:rsid w:val="00DD2D6F"/>
    <w:rsid w:val="00DD3BDA"/>
    <w:rsid w:val="00DD53F3"/>
    <w:rsid w:val="00DE2A82"/>
    <w:rsid w:val="00DE46F2"/>
    <w:rsid w:val="00DE51F9"/>
    <w:rsid w:val="00DE5332"/>
    <w:rsid w:val="00DE5691"/>
    <w:rsid w:val="00DE60EC"/>
    <w:rsid w:val="00DE6692"/>
    <w:rsid w:val="00DE710E"/>
    <w:rsid w:val="00DE7899"/>
    <w:rsid w:val="00DF2AD8"/>
    <w:rsid w:val="00DF4118"/>
    <w:rsid w:val="00DF5352"/>
    <w:rsid w:val="00DF6EE8"/>
    <w:rsid w:val="00DF7545"/>
    <w:rsid w:val="00DF7D0B"/>
    <w:rsid w:val="00E00962"/>
    <w:rsid w:val="00E00B74"/>
    <w:rsid w:val="00E012C6"/>
    <w:rsid w:val="00E02229"/>
    <w:rsid w:val="00E028AA"/>
    <w:rsid w:val="00E0621E"/>
    <w:rsid w:val="00E1071D"/>
    <w:rsid w:val="00E1245B"/>
    <w:rsid w:val="00E138F7"/>
    <w:rsid w:val="00E200C2"/>
    <w:rsid w:val="00E2167A"/>
    <w:rsid w:val="00E22134"/>
    <w:rsid w:val="00E24E72"/>
    <w:rsid w:val="00E24F2F"/>
    <w:rsid w:val="00E24F51"/>
    <w:rsid w:val="00E25F6A"/>
    <w:rsid w:val="00E26E98"/>
    <w:rsid w:val="00E27048"/>
    <w:rsid w:val="00E278F0"/>
    <w:rsid w:val="00E30AFA"/>
    <w:rsid w:val="00E31648"/>
    <w:rsid w:val="00E33094"/>
    <w:rsid w:val="00E33299"/>
    <w:rsid w:val="00E334E7"/>
    <w:rsid w:val="00E33EDA"/>
    <w:rsid w:val="00E34B64"/>
    <w:rsid w:val="00E34C09"/>
    <w:rsid w:val="00E36137"/>
    <w:rsid w:val="00E373A9"/>
    <w:rsid w:val="00E43733"/>
    <w:rsid w:val="00E43D46"/>
    <w:rsid w:val="00E43FAA"/>
    <w:rsid w:val="00E445CD"/>
    <w:rsid w:val="00E4493D"/>
    <w:rsid w:val="00E50B46"/>
    <w:rsid w:val="00E51F66"/>
    <w:rsid w:val="00E53F3F"/>
    <w:rsid w:val="00E54368"/>
    <w:rsid w:val="00E56DDB"/>
    <w:rsid w:val="00E57081"/>
    <w:rsid w:val="00E57248"/>
    <w:rsid w:val="00E57E6E"/>
    <w:rsid w:val="00E60A4F"/>
    <w:rsid w:val="00E60F55"/>
    <w:rsid w:val="00E613DB"/>
    <w:rsid w:val="00E62BC5"/>
    <w:rsid w:val="00E63F51"/>
    <w:rsid w:val="00E65DE0"/>
    <w:rsid w:val="00E672A5"/>
    <w:rsid w:val="00E7288C"/>
    <w:rsid w:val="00E73667"/>
    <w:rsid w:val="00E742EA"/>
    <w:rsid w:val="00E76C5E"/>
    <w:rsid w:val="00E77154"/>
    <w:rsid w:val="00E8085E"/>
    <w:rsid w:val="00E80E00"/>
    <w:rsid w:val="00E83D62"/>
    <w:rsid w:val="00E8411A"/>
    <w:rsid w:val="00E866EC"/>
    <w:rsid w:val="00E86B59"/>
    <w:rsid w:val="00E93D41"/>
    <w:rsid w:val="00E95F18"/>
    <w:rsid w:val="00E9626E"/>
    <w:rsid w:val="00EA0165"/>
    <w:rsid w:val="00EA29AB"/>
    <w:rsid w:val="00EA36DA"/>
    <w:rsid w:val="00EA5AD5"/>
    <w:rsid w:val="00EA6DD5"/>
    <w:rsid w:val="00EA72FA"/>
    <w:rsid w:val="00EB1862"/>
    <w:rsid w:val="00EB24EB"/>
    <w:rsid w:val="00EB264F"/>
    <w:rsid w:val="00EB3E8B"/>
    <w:rsid w:val="00EC05F2"/>
    <w:rsid w:val="00EC4A2D"/>
    <w:rsid w:val="00EC7BC5"/>
    <w:rsid w:val="00ED083B"/>
    <w:rsid w:val="00ED4128"/>
    <w:rsid w:val="00ED4AF0"/>
    <w:rsid w:val="00ED4E3E"/>
    <w:rsid w:val="00ED5755"/>
    <w:rsid w:val="00ED6F27"/>
    <w:rsid w:val="00ED6FE6"/>
    <w:rsid w:val="00EE0016"/>
    <w:rsid w:val="00EE225F"/>
    <w:rsid w:val="00EE2EB5"/>
    <w:rsid w:val="00EF54DC"/>
    <w:rsid w:val="00EF67BD"/>
    <w:rsid w:val="00F0016D"/>
    <w:rsid w:val="00F0155C"/>
    <w:rsid w:val="00F02488"/>
    <w:rsid w:val="00F029D3"/>
    <w:rsid w:val="00F02F92"/>
    <w:rsid w:val="00F0312B"/>
    <w:rsid w:val="00F06AB2"/>
    <w:rsid w:val="00F06BEB"/>
    <w:rsid w:val="00F10BA6"/>
    <w:rsid w:val="00F13D1A"/>
    <w:rsid w:val="00F17972"/>
    <w:rsid w:val="00F208CE"/>
    <w:rsid w:val="00F21C01"/>
    <w:rsid w:val="00F241DB"/>
    <w:rsid w:val="00F2626B"/>
    <w:rsid w:val="00F34341"/>
    <w:rsid w:val="00F360B2"/>
    <w:rsid w:val="00F37026"/>
    <w:rsid w:val="00F4233C"/>
    <w:rsid w:val="00F50E74"/>
    <w:rsid w:val="00F512A6"/>
    <w:rsid w:val="00F52FC9"/>
    <w:rsid w:val="00F53CB6"/>
    <w:rsid w:val="00F55F73"/>
    <w:rsid w:val="00F57FC6"/>
    <w:rsid w:val="00F64CA0"/>
    <w:rsid w:val="00F6584F"/>
    <w:rsid w:val="00F65916"/>
    <w:rsid w:val="00F66400"/>
    <w:rsid w:val="00F6691F"/>
    <w:rsid w:val="00F67DE5"/>
    <w:rsid w:val="00F7672A"/>
    <w:rsid w:val="00F774A0"/>
    <w:rsid w:val="00F80132"/>
    <w:rsid w:val="00F81499"/>
    <w:rsid w:val="00F82E40"/>
    <w:rsid w:val="00F84380"/>
    <w:rsid w:val="00F84A88"/>
    <w:rsid w:val="00F87BCB"/>
    <w:rsid w:val="00F90D07"/>
    <w:rsid w:val="00F91523"/>
    <w:rsid w:val="00F92438"/>
    <w:rsid w:val="00F941B0"/>
    <w:rsid w:val="00F94273"/>
    <w:rsid w:val="00F9482A"/>
    <w:rsid w:val="00FA0F6F"/>
    <w:rsid w:val="00FA10FE"/>
    <w:rsid w:val="00FA16B1"/>
    <w:rsid w:val="00FA1B97"/>
    <w:rsid w:val="00FA3198"/>
    <w:rsid w:val="00FB0893"/>
    <w:rsid w:val="00FB1A96"/>
    <w:rsid w:val="00FB24FD"/>
    <w:rsid w:val="00FB34D7"/>
    <w:rsid w:val="00FB39DF"/>
    <w:rsid w:val="00FB3D7F"/>
    <w:rsid w:val="00FB5E95"/>
    <w:rsid w:val="00FB6DE2"/>
    <w:rsid w:val="00FC2406"/>
    <w:rsid w:val="00FC37E5"/>
    <w:rsid w:val="00FC45B7"/>
    <w:rsid w:val="00FC5DB6"/>
    <w:rsid w:val="00FC7343"/>
    <w:rsid w:val="00FC7868"/>
    <w:rsid w:val="00FD05CA"/>
    <w:rsid w:val="00FD3D8F"/>
    <w:rsid w:val="00FD5895"/>
    <w:rsid w:val="00FD6479"/>
    <w:rsid w:val="00FE160E"/>
    <w:rsid w:val="00FE3AE2"/>
    <w:rsid w:val="00FE414C"/>
    <w:rsid w:val="00FE5A71"/>
    <w:rsid w:val="00FE5EF7"/>
    <w:rsid w:val="00FF0550"/>
    <w:rsid w:val="00FF1555"/>
    <w:rsid w:val="00FF3826"/>
    <w:rsid w:val="00FF4648"/>
    <w:rsid w:val="00FF533B"/>
    <w:rsid w:val="00FF5B79"/>
    <w:rsid w:val="00FF723A"/>
    <w:rsid w:val="00FF74B7"/>
    <w:rsid w:val="0E573582"/>
    <w:rsid w:val="1A366E0D"/>
    <w:rsid w:val="38F8EDB1"/>
    <w:rsid w:val="43A5E20D"/>
    <w:rsid w:val="4A1E5441"/>
    <w:rsid w:val="5C9BE030"/>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EA5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F"/>
    <w:basedOn w:val="Normal"/>
    <w:link w:val="FootnoteTextChar"/>
    <w:qFormat/>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link w:val="Char2"/>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left" w:pos="1440"/>
      </w:tabs>
      <w:spacing w:before="240" w:after="240"/>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aliases w:val="p Char,PARAGRAPH Char,PG Char,pa Char,at Char,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aliases w:val="titulo 5"/>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character" w:customStyle="1" w:styleId="ListParagraphChar">
    <w:name w:val="List Paragraph Char"/>
    <w:aliases w:val="titulo 5 Char"/>
    <w:link w:val="ListParagraph"/>
    <w:uiPriority w:val="34"/>
    <w:locked/>
    <w:rsid w:val="00DD3BDA"/>
    <w:rPr>
      <w:rFonts w:ascii="Times New Roman" w:eastAsia="Times New Roman" w:hAnsi="Times New Roman"/>
      <w:sz w:val="24"/>
      <w:lang w:val="en-US" w:eastAsia="en-US"/>
    </w:rPr>
  </w:style>
  <w:style w:type="paragraph" w:customStyle="1" w:styleId="ColorfulList-Accent11">
    <w:name w:val="Colorful List - Accent 11"/>
    <w:basedOn w:val="Normal"/>
    <w:link w:val="ColorfulList-Accent1Char"/>
    <w:uiPriority w:val="34"/>
    <w:qFormat/>
    <w:rsid w:val="00562112"/>
    <w:pPr>
      <w:spacing w:after="200" w:line="276" w:lineRule="auto"/>
      <w:ind w:left="720"/>
      <w:contextualSpacing/>
    </w:pPr>
    <w:rPr>
      <w:rFonts w:ascii="Calibri" w:eastAsia="Calibri" w:hAnsi="Calibri"/>
      <w:spacing w:val="0"/>
      <w:sz w:val="22"/>
      <w:szCs w:val="22"/>
      <w:lang w:val="en-US"/>
    </w:rPr>
  </w:style>
  <w:style w:type="character" w:customStyle="1" w:styleId="ColorfulList-Accent1Char">
    <w:name w:val="Colorful List - Accent 1 Char"/>
    <w:link w:val="ColorfulList-Accent11"/>
    <w:uiPriority w:val="34"/>
    <w:rsid w:val="00562112"/>
    <w:rPr>
      <w:sz w:val="22"/>
      <w:szCs w:val="22"/>
      <w:lang w:val="en-US" w:eastAsia="en-US"/>
    </w:rPr>
  </w:style>
  <w:style w:type="paragraph" w:customStyle="1" w:styleId="Char2">
    <w:name w:val="Char2"/>
    <w:basedOn w:val="Normal"/>
    <w:link w:val="FootnoteReference"/>
    <w:uiPriority w:val="99"/>
    <w:rsid w:val="00257145"/>
    <w:pPr>
      <w:spacing w:after="160" w:line="240" w:lineRule="exact"/>
    </w:pPr>
    <w:rPr>
      <w:rFonts w:eastAsia="Calibri"/>
      <w:spacing w:val="0"/>
      <w:sz w:val="20"/>
      <w:vertAlign w:val="superscript"/>
      <w:lang w:val="es-AR" w:eastAsia="es-AR"/>
    </w:rPr>
  </w:style>
  <w:style w:type="paragraph" w:customStyle="1" w:styleId="Default">
    <w:name w:val="Default"/>
    <w:rsid w:val="00257145"/>
    <w:pPr>
      <w:autoSpaceDE w:val="0"/>
      <w:autoSpaceDN w:val="0"/>
      <w:adjustRightInd w:val="0"/>
    </w:pPr>
    <w:rPr>
      <w:rFonts w:ascii="Arial" w:eastAsia="Times New Roman" w:hAnsi="Arial" w:cs="Arial"/>
      <w:color w:val="000000"/>
      <w:sz w:val="24"/>
      <w:szCs w:val="24"/>
      <w:lang w:val="en-US" w:eastAsia="en-US"/>
    </w:rPr>
  </w:style>
  <w:style w:type="character" w:customStyle="1" w:styleId="hps">
    <w:name w:val="hps"/>
    <w:rsid w:val="006E21C8"/>
  </w:style>
  <w:style w:type="paragraph" w:customStyle="1" w:styleId="ColorfulList-Accent12">
    <w:name w:val="Colorful List - Accent 12"/>
    <w:basedOn w:val="Normal"/>
    <w:link w:val="ColorfulList-Accent1Char1"/>
    <w:uiPriority w:val="34"/>
    <w:qFormat/>
    <w:rsid w:val="00557C4D"/>
    <w:pPr>
      <w:ind w:left="720"/>
      <w:contextualSpacing/>
    </w:pPr>
    <w:rPr>
      <w:rFonts w:eastAsia="Calibri"/>
      <w:spacing w:val="0"/>
      <w:szCs w:val="24"/>
      <w:lang w:val="en-US"/>
    </w:rPr>
  </w:style>
  <w:style w:type="character" w:customStyle="1" w:styleId="ColorfulList-Accent1Char1">
    <w:name w:val="Colorful List - Accent 1 Char1"/>
    <w:link w:val="ColorfulList-Accent12"/>
    <w:uiPriority w:val="34"/>
    <w:rsid w:val="00557C4D"/>
    <w:rPr>
      <w:rFonts w:ascii="Times New Roman" w:hAnsi="Times New Roman"/>
      <w:sz w:val="24"/>
      <w:szCs w:val="24"/>
      <w:lang w:val="en-US" w:eastAsia="en-US"/>
    </w:rPr>
  </w:style>
  <w:style w:type="paragraph" w:styleId="TOC4">
    <w:name w:val="toc 4"/>
    <w:basedOn w:val="Normal"/>
    <w:next w:val="Normal"/>
    <w:autoRedefine/>
    <w:uiPriority w:val="39"/>
    <w:unhideWhenUsed/>
    <w:rsid w:val="003E3EE4"/>
    <w:pPr>
      <w:spacing w:after="100" w:line="259" w:lineRule="auto"/>
      <w:ind w:left="660"/>
    </w:pPr>
    <w:rPr>
      <w:rFonts w:asciiTheme="minorHAnsi" w:eastAsiaTheme="minorEastAsia" w:hAnsiTheme="minorHAnsi" w:cstheme="minorBidi"/>
      <w:spacing w:val="0"/>
      <w:sz w:val="22"/>
      <w:szCs w:val="22"/>
      <w:lang w:val="en-US"/>
    </w:rPr>
  </w:style>
  <w:style w:type="paragraph" w:styleId="TOC5">
    <w:name w:val="toc 5"/>
    <w:basedOn w:val="Normal"/>
    <w:next w:val="Normal"/>
    <w:autoRedefine/>
    <w:uiPriority w:val="39"/>
    <w:unhideWhenUsed/>
    <w:rsid w:val="003E3EE4"/>
    <w:pPr>
      <w:spacing w:after="100" w:line="259" w:lineRule="auto"/>
      <w:ind w:left="880"/>
    </w:pPr>
    <w:rPr>
      <w:rFonts w:asciiTheme="minorHAnsi" w:eastAsiaTheme="minorEastAsia" w:hAnsiTheme="minorHAnsi" w:cstheme="minorBidi"/>
      <w:spacing w:val="0"/>
      <w:sz w:val="22"/>
      <w:szCs w:val="22"/>
      <w:lang w:val="en-US"/>
    </w:rPr>
  </w:style>
  <w:style w:type="paragraph" w:styleId="TOC6">
    <w:name w:val="toc 6"/>
    <w:basedOn w:val="Normal"/>
    <w:next w:val="Normal"/>
    <w:autoRedefine/>
    <w:uiPriority w:val="39"/>
    <w:unhideWhenUsed/>
    <w:rsid w:val="003E3EE4"/>
    <w:pPr>
      <w:spacing w:after="100" w:line="259" w:lineRule="auto"/>
      <w:ind w:left="1100"/>
    </w:pPr>
    <w:rPr>
      <w:rFonts w:asciiTheme="minorHAnsi" w:eastAsiaTheme="minorEastAsia" w:hAnsiTheme="minorHAnsi" w:cstheme="minorBidi"/>
      <w:spacing w:val="0"/>
      <w:sz w:val="22"/>
      <w:szCs w:val="22"/>
      <w:lang w:val="en-US"/>
    </w:rPr>
  </w:style>
  <w:style w:type="paragraph" w:styleId="TOC7">
    <w:name w:val="toc 7"/>
    <w:basedOn w:val="Normal"/>
    <w:next w:val="Normal"/>
    <w:autoRedefine/>
    <w:uiPriority w:val="39"/>
    <w:unhideWhenUsed/>
    <w:rsid w:val="003E3EE4"/>
    <w:pPr>
      <w:spacing w:after="100" w:line="259" w:lineRule="auto"/>
      <w:ind w:left="1320"/>
    </w:pPr>
    <w:rPr>
      <w:rFonts w:asciiTheme="minorHAnsi" w:eastAsiaTheme="minorEastAsia" w:hAnsiTheme="minorHAnsi" w:cstheme="minorBidi"/>
      <w:spacing w:val="0"/>
      <w:sz w:val="22"/>
      <w:szCs w:val="22"/>
      <w:lang w:val="en-US"/>
    </w:rPr>
  </w:style>
  <w:style w:type="paragraph" w:styleId="TOC8">
    <w:name w:val="toc 8"/>
    <w:basedOn w:val="Normal"/>
    <w:next w:val="Normal"/>
    <w:autoRedefine/>
    <w:uiPriority w:val="39"/>
    <w:unhideWhenUsed/>
    <w:rsid w:val="003E3EE4"/>
    <w:pPr>
      <w:spacing w:after="100" w:line="259" w:lineRule="auto"/>
      <w:ind w:left="1540"/>
    </w:pPr>
    <w:rPr>
      <w:rFonts w:asciiTheme="minorHAnsi" w:eastAsiaTheme="minorEastAsia" w:hAnsiTheme="minorHAnsi" w:cstheme="minorBidi"/>
      <w:spacing w:val="0"/>
      <w:sz w:val="22"/>
      <w:szCs w:val="22"/>
      <w:lang w:val="en-US"/>
    </w:rPr>
  </w:style>
  <w:style w:type="paragraph" w:styleId="TOC9">
    <w:name w:val="toc 9"/>
    <w:basedOn w:val="Normal"/>
    <w:next w:val="Normal"/>
    <w:autoRedefine/>
    <w:uiPriority w:val="39"/>
    <w:unhideWhenUsed/>
    <w:rsid w:val="003E3EE4"/>
    <w:pPr>
      <w:spacing w:after="100" w:line="259" w:lineRule="auto"/>
      <w:ind w:left="1760"/>
    </w:pPr>
    <w:rPr>
      <w:rFonts w:asciiTheme="minorHAnsi" w:eastAsiaTheme="minorEastAsia" w:hAnsiTheme="minorHAnsi" w:cstheme="minorBidi"/>
      <w:spacing w:val="0"/>
      <w:sz w:val="22"/>
      <w:szCs w:val="22"/>
      <w:lang w:val="en-US"/>
    </w:rPr>
  </w:style>
  <w:style w:type="character" w:styleId="UnresolvedMention">
    <w:name w:val="Unresolved Mention"/>
    <w:basedOn w:val="DefaultParagraphFont"/>
    <w:uiPriority w:val="99"/>
    <w:semiHidden/>
    <w:unhideWhenUsed/>
    <w:rsid w:val="003E3EE4"/>
    <w:rPr>
      <w:color w:val="605E5C"/>
      <w:shd w:val="clear" w:color="auto" w:fill="E1DFDD"/>
    </w:rPr>
  </w:style>
  <w:style w:type="paragraph" w:styleId="Revision">
    <w:name w:val="Revision"/>
    <w:hidden/>
    <w:uiPriority w:val="99"/>
    <w:semiHidden/>
    <w:rsid w:val="00472438"/>
    <w:rPr>
      <w:rFonts w:ascii="Times New Roman" w:eastAsia="Times New Roman" w:hAnsi="Times New Roman"/>
      <w:spacing w:val="-3"/>
      <w:sz w:val="24"/>
      <w:lang w:val="es-ES_tradnl" w:eastAsia="en-US"/>
    </w:rPr>
  </w:style>
  <w:style w:type="paragraph" w:customStyle="1" w:styleId="TItuloAnexo">
    <w:name w:val="TItulo Anexo"/>
    <w:basedOn w:val="Normal"/>
    <w:qFormat/>
    <w:rsid w:val="00FC7868"/>
    <w:pPr>
      <w:numPr>
        <w:numId w:val="39"/>
      </w:numPr>
      <w:spacing w:before="240" w:line="480" w:lineRule="auto"/>
      <w:outlineLvl w:val="1"/>
    </w:pPr>
    <w:rPr>
      <w:b/>
      <w:bCs/>
      <w:spacing w:val="0"/>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453">
      <w:bodyDiv w:val="1"/>
      <w:marLeft w:val="0"/>
      <w:marRight w:val="0"/>
      <w:marTop w:val="0"/>
      <w:marBottom w:val="0"/>
      <w:divBdr>
        <w:top w:val="none" w:sz="0" w:space="0" w:color="auto"/>
        <w:left w:val="none" w:sz="0" w:space="0" w:color="auto"/>
        <w:bottom w:val="none" w:sz="0" w:space="0" w:color="auto"/>
        <w:right w:val="none" w:sz="0" w:space="0" w:color="auto"/>
      </w:divBdr>
    </w:div>
    <w:div w:id="17835361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152322">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13756932">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29159214">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915822882">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8929883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34133191">
      <w:bodyDiv w:val="1"/>
      <w:marLeft w:val="0"/>
      <w:marRight w:val="0"/>
      <w:marTop w:val="0"/>
      <w:marBottom w:val="0"/>
      <w:divBdr>
        <w:top w:val="none" w:sz="0" w:space="0" w:color="auto"/>
        <w:left w:val="none" w:sz="0" w:space="0" w:color="auto"/>
        <w:bottom w:val="none" w:sz="0" w:space="0" w:color="auto"/>
        <w:right w:val="none" w:sz="0" w:space="0" w:color="auto"/>
      </w:divBdr>
    </w:div>
    <w:div w:id="1453089152">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880819581">
      <w:bodyDiv w:val="1"/>
      <w:marLeft w:val="0"/>
      <w:marRight w:val="0"/>
      <w:marTop w:val="0"/>
      <w:marBottom w:val="0"/>
      <w:divBdr>
        <w:top w:val="none" w:sz="0" w:space="0" w:color="auto"/>
        <w:left w:val="none" w:sz="0" w:space="0" w:color="auto"/>
        <w:bottom w:val="none" w:sz="0" w:space="0" w:color="auto"/>
        <w:right w:val="none" w:sz="0" w:space="0" w:color="auto"/>
      </w:divBdr>
    </w:div>
    <w:div w:id="1942253173">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5625169">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65401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idbdocs.iadb.org/wsdocs/getDocument.aspx?DOCNUM=EZSHARE-1126958300-20" TargetMode="External"/><Relationship Id="rId26" Type="http://schemas.openxmlformats.org/officeDocument/2006/relationships/customXml" Target="../customXml/item11.xml"/><Relationship Id="rId3" Type="http://schemas.openxmlformats.org/officeDocument/2006/relationships/customXml" Target="../customXml/item3.xml"/><Relationship Id="rId21" Type="http://schemas.openxmlformats.org/officeDocument/2006/relationships/hyperlink" Target="http://idbdocs.iadb.org/wsdocs/getDocument.aspx?DOCNUM=EZSHARE-1126958300-40" TargetMode="External"/><Relationship Id="rId17" Type="http://schemas.openxmlformats.org/officeDocument/2006/relationships/footer" Target="footer2.xml"/><Relationship Id="rId12" Type="http://schemas.openxmlformats.org/officeDocument/2006/relationships/webSettings" Target="webSettings.xml"/><Relationship Id="rId25" Type="http://schemas.openxmlformats.org/officeDocument/2006/relationships/customXml" Target="../customXml/item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idbdocs.iadb.org/wsdocs/getDocument.aspx?DOCNUM=EZSHARE-1126958300-21" TargetMode="External"/><Relationship Id="rId24" Type="http://schemas.openxmlformats.org/officeDocument/2006/relationships/theme" Target="theme/theme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idbdocs.iadb.org/wsdocs/getDocument.aspx?DOCNUM=EZSHARE-1126958300-25" TargetMode="External"/><Relationship Id="rId22" Type="http://schemas.openxmlformats.org/officeDocument/2006/relationships/footer" Target="footer3.xml"/><Relationship Id="rId9" Type="http://schemas.openxmlformats.org/officeDocument/2006/relationships/numbering" Target="numbering.xml"/><Relationship Id="rId14"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publications.iadb.org/handle/11319/801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36BF57DE2C32C24DA7C54906FEF3EDFF" ma:contentTypeVersion="672" ma:contentTypeDescription="The base project type from which other project content types inherit their information." ma:contentTypeScope="" ma:versionID="68aeb621c6989c27be54e650582e0ed3">
  <xsd:schema xmlns:xsd="http://www.w3.org/2001/XMLSchema" xmlns:xs="http://www.w3.org/2001/XMLSchema" xmlns:p="http://schemas.microsoft.com/office/2006/metadata/properties" xmlns:ns2="cdc7663a-08f0-4737-9e8c-148ce897a09c" targetNamespace="http://schemas.microsoft.com/office/2006/metadata/properties" ma:root="true" ma:fieldsID="42edce830a5f538f9091413b16ded6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SharedContentType xmlns="Microsoft.SharePoint.Taxonomy.ContentTypeSync" SourceId="ae61f9b1-e23d-4f49-b3d7-56b991556c4b" ContentTypeId="0x0101001A458A224826124E8B45B1D613300CFC" PreviousValue="false"/>
</file>

<file path=customXml/item1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R0002831449</Record_x0020_Number>
    <Key_x0020_Document xmlns="cdc7663a-08f0-4737-9e8c-148ce897a09c">false</Key_x0020_Document>
    <Division_x0020_or_x0020_Unit xmlns="cdc7663a-08f0-4737-9e8c-148ce897a09c">IFD/FMM</Division_x0020_or_x0020_Unit>
    <Document_x0020_Author xmlns="cdc7663a-08f0-4737-9e8c-148ce897a09c">Gomez Reino, Juan Luis</Document_x0020_Author>
    <_dlc_DocId xmlns="cdc7663a-08f0-4737-9e8c-148ce897a09c">EZSHARE-1126958300-14</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Operation_x0020_Type xmlns="cdc7663a-08f0-4737-9e8c-148ce897a09c">Loan Operation</Operation_x0020_Type>
    <TaxCatchAll xmlns="cdc7663a-08f0-4737-9e8c-148ce897a09c">
      <Value>136</Value>
      <Value>32</Value>
      <Value>45</Value>
      <Value>30</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EC-L1230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_dlc_DocIdUrl xmlns="cdc7663a-08f0-4737-9e8c-148ce897a09c">
      <Url>https://idbg.sharepoint.com/teams/EZ-EC-LON/EC-L1230/_layouts/15/DocIdRedir.aspx?ID=EZSHARE-1126958300-14</Url>
      <Description>EZSHARE-1126958300-14</Description>
    </_dlc_DocIdUrl>
    <Phase xmlns="cdc7663a-08f0-4737-9e8c-148ce897a09c" xsi:nil="true"/>
    <Other_x0020_Author xmlns="cdc7663a-08f0-4737-9e8c-148ce897a09c">Diana Champi</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71" ma:contentTypeDescription="A content type to manage public (operations) IDB documents" ma:contentTypeScope="" ma:versionID="9a9c0af23f18de6259862ddcd172c88e">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ez-Operations" ma:contentTypeID="0x010100ACF722E9F6B0B149B0CD8BE2560A66720036BF57DE2C32C24DA7C54906FEF3EDFF" ma:contentTypeVersion="630" ma:contentTypeDescription="The base project type from which other project content types inherit their information." ma:contentTypeScope="" ma:versionID="addb55cfd41d9057c363ba4d147239b3">
  <xsd:schema xmlns:xsd="http://www.w3.org/2001/XMLSchema" xmlns:xs="http://www.w3.org/2001/XMLSchema" xmlns:p="http://schemas.microsoft.com/office/2006/metadata/properties" xmlns:ns2="cdc7663a-08f0-4737-9e8c-148ce897a09c" targetNamespace="http://schemas.microsoft.com/office/2006/metadata/properties" ma:root="true" ma:fieldsID="42edce830a5f538f9091413b16ded6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4AC5B53C-C8D8-4A22-AC1C-C0BB4D5B2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FDB710BF-E9BD-464A-88CA-394E7A8EE34C}"/>
</file>

<file path=customXml/itemProps11.xml><?xml version="1.0" encoding="utf-8"?>
<ds:datastoreItem xmlns:ds="http://schemas.openxmlformats.org/officeDocument/2006/customXml" ds:itemID="{9081A714-4BBE-4B1C-A178-DB1E7F2F7112}"/>
</file>

<file path=customXml/itemProps2.xml><?xml version="1.0" encoding="utf-8"?>
<ds:datastoreItem xmlns:ds="http://schemas.openxmlformats.org/officeDocument/2006/customXml" ds:itemID="{2E4BD830-2AE6-4B2F-8F8C-82E490A4579F}">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AD69897C-C72E-43EF-B805-C9ED07CE11F4}"/>
</file>

<file path=customXml/itemProps4.xml><?xml version="1.0" encoding="utf-8"?>
<ds:datastoreItem xmlns:ds="http://schemas.openxmlformats.org/officeDocument/2006/customXml" ds:itemID="{07D3D2A3-A723-453A-8C3A-3D0662EB8578}">
  <ds:schemaRefs>
    <ds:schemaRef ds:uri="Microsoft.SharePoint.Taxonomy.ContentTypeSync"/>
  </ds:schemaRefs>
</ds:datastoreItem>
</file>

<file path=customXml/itemProps5.xml><?xml version="1.0" encoding="utf-8"?>
<ds:datastoreItem xmlns:ds="http://schemas.openxmlformats.org/officeDocument/2006/customXml" ds:itemID="{321C296E-AF4C-41C4-8078-46F9A3764824}">
  <ds:schemaRefs>
    <ds:schemaRef ds:uri="http://schemas.microsoft.com/sharepoint/events"/>
  </ds:schemaRefs>
</ds:datastoreItem>
</file>

<file path=customXml/itemProps6.xml><?xml version="1.0" encoding="utf-8"?>
<ds:datastoreItem xmlns:ds="http://schemas.openxmlformats.org/officeDocument/2006/customXml" ds:itemID="{D811AD55-28CE-42C7-AF26-AF040FF72EC6}">
  <ds:schemaRefs>
    <ds:schemaRef ds:uri="http://schemas.microsoft.com/sharepoint/v3/contenttype/forms"/>
  </ds:schemaRefs>
</ds:datastoreItem>
</file>

<file path=customXml/itemProps7.xml><?xml version="1.0" encoding="utf-8"?>
<ds:datastoreItem xmlns:ds="http://schemas.openxmlformats.org/officeDocument/2006/customXml" ds:itemID="{7BE697B9-E0E1-49F0-BAB1-5E857C1AE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19E1EDDE-A695-4E74-9BF1-E808088B3587}">
  <ds:schemaRefs>
    <ds:schemaRef ds:uri="http://schemas.openxmlformats.org/officeDocument/2006/bibliography"/>
  </ds:schemaRefs>
</ds:datastoreItem>
</file>

<file path=customXml/itemProps9.xml><?xml version="1.0" encoding="utf-8"?>
<ds:datastoreItem xmlns:ds="http://schemas.openxmlformats.org/officeDocument/2006/customXml" ds:itemID="{F90D41AC-AC51-412D-AC39-22AFFFC6FAF5}"/>
</file>

<file path=docProps/app.xml><?xml version="1.0" encoding="utf-8"?>
<Properties xmlns="http://schemas.openxmlformats.org/officeDocument/2006/extended-properties" xmlns:vt="http://schemas.openxmlformats.org/officeDocument/2006/docPropsVTypes">
  <Template>Normal.dotm</Template>
  <TotalTime>0</TotalTime>
  <Pages>33</Pages>
  <Words>10262</Words>
  <Characters>58496</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2018-10-21T16:56:00Z</dcterms:created>
  <dcterms:modified xsi:type="dcterms:W3CDTF">2018-10-24T18:46:00Z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6" name="Series Operations IDB">
    <vt:lpwstr/>
  </property>
  <property fmtid="{D5CDD505-2E9C-101B-9397-08002B2CF9AE}" pid="7" name="Sub-Sector">
    <vt:lpwstr>136;#FISCAL POLICY FOR SUSTAINABILITY AND GROWTH|6e15b5e0-ae82-4b06-920a-eef6dd27cc8b</vt:lpwstr>
  </property>
  <property fmtid="{D5CDD505-2E9C-101B-9397-08002B2CF9AE}" pid="8" name="Country">
    <vt:lpwstr>32;#Ecuador|8f163189-00fa-4e7c-827d-28fb5798781c</vt:lpwstr>
  </property>
  <property fmtid="{D5CDD505-2E9C-101B-9397-08002B2CF9AE}" pid="9" name="Fund IDB">
    <vt:lpwstr>30;#ORC|c028a4b2-ad8b-4cf4-9cac-a2ae6a778e23</vt:lpwstr>
  </property>
  <property fmtid="{D5CDD505-2E9C-101B-9397-08002B2CF9AE}" pid="10" name="_dlc_DocIdItemGuid">
    <vt:lpwstr>247004db-95d5-4023-ab13-c906954aa6e6</vt:lpwstr>
  </property>
  <property fmtid="{D5CDD505-2E9C-101B-9397-08002B2CF9AE}" pid="11" name="EMAIL_OWNER_ADDRESS">
    <vt:lpwstr>sAAAUYtyAkeNWR6UX6YuoX9Qj7gNDQPGp1Pr6nAKcGtg1wk=</vt:lpwstr>
  </property>
  <property fmtid="{D5CDD505-2E9C-101B-9397-08002B2CF9AE}" pid="12" name="Sector IDB">
    <vt:lpwstr>45;#REFORM / MODERNIZATION OF THE STATE|c8fda4a7-691a-4c65-b227-9825197b5cd2</vt:lpwstr>
  </property>
  <property fmtid="{D5CDD505-2E9C-101B-9397-08002B2CF9AE}" pid="13" name="MAIL_MSG_ID2">
    <vt:lpwstr>er2av+cVWyWdzJS0ljDq8++Cw6Z9z+3HrPJfp/2Ejp81irMrr9FFDWNzhx1_x000d_
A2IaRyXt65zHkGypCBE0YDj1dif4MG8UssatcQ==</vt:lpwstr>
  </property>
  <property fmtid="{D5CDD505-2E9C-101B-9397-08002B2CF9AE}" pid="14" name="Function Operations IDB">
    <vt:lpwstr>1;#Project Preparation, Planning and Design|29ca0c72-1fc4-435f-a09c-28585cb5eac9</vt:lpwstr>
  </property>
  <property fmtid="{D5CDD505-2E9C-101B-9397-08002B2CF9AE}" pid="15" name="RESPONSE_SENDER_NAME">
    <vt:lpwstr>sAAAE9kkUq3pEoKedQ2Y8znnKYCKstQ+UAeWGc2IXV6vNyw=</vt:lpwstr>
  </property>
  <property fmtid="{D5CDD505-2E9C-101B-9397-08002B2CF9AE}" pid="16" name="Disclosure Activity">
    <vt:lpwstr>Loan Proposal</vt:lpwstr>
  </property>
  <property fmtid="{D5CDD505-2E9C-101B-9397-08002B2CF9AE}" pid="17" name="ContentTypeId">
    <vt:lpwstr>0x0101001A458A224826124E8B45B1D613300CFC0064E1B040FA6DED46ACE700D8704CBA63</vt:lpwstr>
  </property>
</Properties>
</file>