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67762" w14:textId="77777777" w:rsidR="00E31418" w:rsidRDefault="00E31418"/>
    <w:p w14:paraId="7B6EC6E9" w14:textId="77777777" w:rsidR="00E31418" w:rsidRDefault="00E31418"/>
    <w:p w14:paraId="63D1D074" w14:textId="77777777" w:rsidR="00E31418" w:rsidRPr="00E31418" w:rsidRDefault="00E31418" w:rsidP="00E31418">
      <w:pPr>
        <w:spacing w:after="0" w:line="240" w:lineRule="auto"/>
        <w:rPr>
          <w:rFonts w:ascii="Arial" w:hAnsi="Arial" w:cs="Arial"/>
        </w:rPr>
      </w:pPr>
    </w:p>
    <w:p w14:paraId="0336DD11" w14:textId="77777777" w:rsidR="00E31418" w:rsidRPr="00E31418" w:rsidRDefault="00E31418" w:rsidP="00E31418">
      <w:pPr>
        <w:spacing w:after="0" w:line="240" w:lineRule="auto"/>
        <w:rPr>
          <w:rFonts w:ascii="Arial" w:hAnsi="Arial" w:cs="Arial"/>
        </w:rPr>
      </w:pPr>
    </w:p>
    <w:p w14:paraId="6ACB905E" w14:textId="0FCED0B5" w:rsidR="00E31418" w:rsidRPr="00D153A2" w:rsidRDefault="00E31418" w:rsidP="00E31418">
      <w:pPr>
        <w:spacing w:after="0" w:line="240" w:lineRule="auto"/>
        <w:jc w:val="center"/>
        <w:rPr>
          <w:rFonts w:ascii="Arial" w:hAnsi="Arial" w:cs="Arial"/>
          <w:b/>
          <w:sz w:val="40"/>
          <w:szCs w:val="40"/>
          <w:lang w:val="es-ES_tradnl"/>
        </w:rPr>
      </w:pPr>
      <w:r w:rsidRPr="00D153A2">
        <w:rPr>
          <w:rFonts w:ascii="Arial" w:hAnsi="Arial" w:cs="Arial"/>
          <w:b/>
          <w:sz w:val="40"/>
          <w:szCs w:val="40"/>
          <w:lang w:val="es-ES_tradnl"/>
        </w:rPr>
        <w:t>Fondo de Desarrollo de Proyectos bajo modalidad de Asociación P</w:t>
      </w:r>
      <w:r w:rsidR="00F1536D">
        <w:rPr>
          <w:rFonts w:ascii="Arial" w:hAnsi="Arial" w:cs="Arial"/>
          <w:b/>
          <w:sz w:val="40"/>
          <w:szCs w:val="40"/>
          <w:lang w:val="es-ES_tradnl"/>
        </w:rPr>
        <w:t>ú</w:t>
      </w:r>
      <w:r w:rsidRPr="00D153A2">
        <w:rPr>
          <w:rFonts w:ascii="Arial" w:hAnsi="Arial" w:cs="Arial"/>
          <w:b/>
          <w:sz w:val="40"/>
          <w:szCs w:val="40"/>
          <w:lang w:val="es-ES_tradnl"/>
        </w:rPr>
        <w:t>blico</w:t>
      </w:r>
      <w:r w:rsidR="00E60A26">
        <w:rPr>
          <w:rFonts w:ascii="Arial" w:hAnsi="Arial" w:cs="Arial"/>
          <w:b/>
          <w:sz w:val="40"/>
          <w:szCs w:val="40"/>
          <w:lang w:val="es-ES_tradnl"/>
        </w:rPr>
        <w:t>-</w:t>
      </w:r>
      <w:r w:rsidRPr="00D153A2">
        <w:rPr>
          <w:rFonts w:ascii="Arial" w:hAnsi="Arial" w:cs="Arial"/>
          <w:b/>
          <w:sz w:val="40"/>
          <w:szCs w:val="40"/>
          <w:lang w:val="es-ES_tradnl"/>
        </w:rPr>
        <w:t>Privada</w:t>
      </w:r>
      <w:r w:rsidR="00B32609">
        <w:rPr>
          <w:rFonts w:ascii="Arial" w:hAnsi="Arial" w:cs="Arial"/>
          <w:b/>
          <w:sz w:val="40"/>
          <w:szCs w:val="40"/>
          <w:lang w:val="es-ES_tradnl"/>
        </w:rPr>
        <w:t xml:space="preserve"> (APP)</w:t>
      </w:r>
    </w:p>
    <w:p w14:paraId="1E6E5306" w14:textId="646941BF" w:rsidR="00E31418" w:rsidRDefault="005315B6" w:rsidP="00E31418">
      <w:pPr>
        <w:spacing w:after="0" w:line="240" w:lineRule="auto"/>
        <w:jc w:val="center"/>
        <w:rPr>
          <w:rFonts w:ascii="Arial" w:hAnsi="Arial" w:cs="Arial"/>
          <w:b/>
          <w:sz w:val="40"/>
          <w:szCs w:val="40"/>
          <w:lang w:val="es-ES_tradnl"/>
        </w:rPr>
      </w:pPr>
      <w:r>
        <w:rPr>
          <w:rFonts w:ascii="Arial" w:hAnsi="Arial" w:cs="Arial"/>
          <w:b/>
          <w:sz w:val="40"/>
          <w:szCs w:val="40"/>
          <w:lang w:val="es-ES_tradnl"/>
        </w:rPr>
        <w:t>Manual</w:t>
      </w:r>
    </w:p>
    <w:p w14:paraId="350C3519" w14:textId="305DCB76" w:rsidR="00B32609" w:rsidRDefault="00B32609" w:rsidP="00E31418">
      <w:pPr>
        <w:spacing w:after="0" w:line="240" w:lineRule="auto"/>
        <w:jc w:val="center"/>
        <w:rPr>
          <w:rFonts w:ascii="Arial" w:hAnsi="Arial" w:cs="Arial"/>
          <w:b/>
          <w:sz w:val="40"/>
          <w:szCs w:val="40"/>
          <w:lang w:val="es-ES_tradnl"/>
        </w:rPr>
      </w:pPr>
    </w:p>
    <w:p w14:paraId="19533D5E" w14:textId="29660E46" w:rsidR="00B32609" w:rsidRDefault="00B32609" w:rsidP="00E31418">
      <w:pPr>
        <w:spacing w:after="0" w:line="240" w:lineRule="auto"/>
        <w:jc w:val="center"/>
        <w:rPr>
          <w:rFonts w:ascii="Arial" w:hAnsi="Arial" w:cs="Arial"/>
          <w:b/>
          <w:sz w:val="40"/>
          <w:szCs w:val="40"/>
          <w:lang w:val="es-ES_tradnl"/>
        </w:rPr>
      </w:pPr>
    </w:p>
    <w:p w14:paraId="4B3E6613" w14:textId="33DECE28" w:rsidR="00B32609" w:rsidRDefault="00B32609" w:rsidP="00E31418">
      <w:pPr>
        <w:spacing w:after="0" w:line="240" w:lineRule="auto"/>
        <w:jc w:val="center"/>
        <w:rPr>
          <w:rFonts w:ascii="Arial" w:hAnsi="Arial" w:cs="Arial"/>
          <w:b/>
          <w:sz w:val="40"/>
          <w:szCs w:val="40"/>
          <w:lang w:val="es-ES_tradnl"/>
        </w:rPr>
      </w:pPr>
    </w:p>
    <w:p w14:paraId="0597938D" w14:textId="2304327C" w:rsidR="00B32609" w:rsidRDefault="00B32609" w:rsidP="00E31418">
      <w:pPr>
        <w:spacing w:after="0" w:line="240" w:lineRule="auto"/>
        <w:jc w:val="center"/>
        <w:rPr>
          <w:rFonts w:ascii="Arial" w:hAnsi="Arial" w:cs="Arial"/>
          <w:b/>
          <w:sz w:val="40"/>
          <w:szCs w:val="40"/>
          <w:lang w:val="es-ES_tradnl"/>
        </w:rPr>
      </w:pPr>
    </w:p>
    <w:p w14:paraId="2CA52B07" w14:textId="292CA269" w:rsidR="00B32609" w:rsidRPr="00B32609" w:rsidRDefault="00B32609" w:rsidP="00E31418">
      <w:pPr>
        <w:spacing w:after="0" w:line="240" w:lineRule="auto"/>
        <w:jc w:val="center"/>
        <w:rPr>
          <w:rFonts w:ascii="Arial" w:hAnsi="Arial" w:cs="Arial"/>
          <w:b/>
          <w:sz w:val="32"/>
          <w:szCs w:val="32"/>
          <w:lang w:val="es-ES_tradnl"/>
        </w:rPr>
      </w:pPr>
      <w:r>
        <w:rPr>
          <w:rFonts w:ascii="Arial" w:hAnsi="Arial" w:cs="Arial"/>
          <w:b/>
          <w:sz w:val="32"/>
          <w:szCs w:val="32"/>
          <w:lang w:val="es-ES_tradnl"/>
        </w:rPr>
        <w:t>(</w:t>
      </w:r>
      <w:bookmarkStart w:id="0" w:name="_GoBack"/>
      <w:bookmarkEnd w:id="0"/>
      <w:r w:rsidRPr="00B32609">
        <w:rPr>
          <w:rFonts w:ascii="Arial" w:hAnsi="Arial" w:cs="Arial"/>
          <w:b/>
          <w:sz w:val="32"/>
          <w:szCs w:val="32"/>
          <w:lang w:val="es-ES_tradnl"/>
        </w:rPr>
        <w:t>Borrador</w:t>
      </w:r>
      <w:r>
        <w:rPr>
          <w:rFonts w:ascii="Arial" w:hAnsi="Arial" w:cs="Arial"/>
          <w:b/>
          <w:sz w:val="32"/>
          <w:szCs w:val="32"/>
          <w:lang w:val="es-ES_tradnl"/>
        </w:rPr>
        <w:t>)</w:t>
      </w:r>
    </w:p>
    <w:p w14:paraId="0973D4BD" w14:textId="77777777" w:rsidR="00E31418" w:rsidRPr="00D153A2" w:rsidRDefault="00E31418" w:rsidP="00E31418">
      <w:pPr>
        <w:spacing w:after="0" w:line="240" w:lineRule="auto"/>
        <w:rPr>
          <w:rFonts w:ascii="Arial" w:hAnsi="Arial" w:cs="Arial"/>
          <w:b/>
          <w:sz w:val="40"/>
          <w:szCs w:val="40"/>
          <w:lang w:val="es-ES_tradnl"/>
        </w:rPr>
      </w:pPr>
    </w:p>
    <w:p w14:paraId="3BB51C0B" w14:textId="77777777" w:rsidR="00E31418" w:rsidRPr="00D153A2" w:rsidRDefault="00E31418" w:rsidP="00E31418">
      <w:pPr>
        <w:spacing w:after="0" w:line="240" w:lineRule="auto"/>
        <w:rPr>
          <w:rFonts w:ascii="Arial" w:hAnsi="Arial" w:cs="Arial"/>
          <w:b/>
          <w:sz w:val="40"/>
          <w:szCs w:val="40"/>
          <w:lang w:val="es-ES_tradnl"/>
        </w:rPr>
      </w:pPr>
    </w:p>
    <w:p w14:paraId="2E01B37B" w14:textId="77777777" w:rsidR="00E31418" w:rsidRPr="00D153A2" w:rsidRDefault="00E31418" w:rsidP="00E31418">
      <w:pPr>
        <w:spacing w:after="0" w:line="240" w:lineRule="auto"/>
        <w:rPr>
          <w:rFonts w:ascii="Arial" w:hAnsi="Arial" w:cs="Arial"/>
          <w:b/>
          <w:sz w:val="40"/>
          <w:szCs w:val="40"/>
          <w:lang w:val="es-ES_tradnl"/>
        </w:rPr>
      </w:pPr>
    </w:p>
    <w:p w14:paraId="124F353A" w14:textId="77777777" w:rsidR="00E31418" w:rsidRPr="00D153A2" w:rsidRDefault="00E31418" w:rsidP="00E31418">
      <w:pPr>
        <w:spacing w:after="0" w:line="240" w:lineRule="auto"/>
        <w:rPr>
          <w:rFonts w:ascii="Arial" w:hAnsi="Arial" w:cs="Arial"/>
          <w:b/>
          <w:sz w:val="40"/>
          <w:szCs w:val="40"/>
          <w:lang w:val="es-ES_tradnl"/>
        </w:rPr>
      </w:pPr>
    </w:p>
    <w:p w14:paraId="03B9A6C0" w14:textId="77777777" w:rsidR="00E31418" w:rsidRDefault="00E31418" w:rsidP="00E31418">
      <w:pPr>
        <w:spacing w:after="0" w:line="240" w:lineRule="auto"/>
        <w:jc w:val="center"/>
        <w:rPr>
          <w:rFonts w:ascii="Arial" w:hAnsi="Arial" w:cs="Arial"/>
          <w:b/>
          <w:sz w:val="40"/>
          <w:szCs w:val="40"/>
          <w:lang w:val="es-ES_tradnl"/>
        </w:rPr>
      </w:pPr>
    </w:p>
    <w:p w14:paraId="5867179F" w14:textId="77777777" w:rsidR="00D153A2" w:rsidRDefault="00D153A2" w:rsidP="00E31418">
      <w:pPr>
        <w:spacing w:after="0" w:line="240" w:lineRule="auto"/>
        <w:jc w:val="center"/>
        <w:rPr>
          <w:rFonts w:ascii="Arial" w:hAnsi="Arial" w:cs="Arial"/>
          <w:b/>
          <w:sz w:val="40"/>
          <w:szCs w:val="40"/>
          <w:lang w:val="es-ES_tradnl"/>
        </w:rPr>
      </w:pPr>
    </w:p>
    <w:p w14:paraId="19163657" w14:textId="77777777" w:rsidR="00D153A2" w:rsidRDefault="00D153A2" w:rsidP="00E31418">
      <w:pPr>
        <w:spacing w:after="0" w:line="240" w:lineRule="auto"/>
        <w:jc w:val="center"/>
        <w:rPr>
          <w:rFonts w:ascii="Arial" w:hAnsi="Arial" w:cs="Arial"/>
          <w:b/>
          <w:sz w:val="40"/>
          <w:szCs w:val="40"/>
          <w:lang w:val="es-ES_tradnl"/>
        </w:rPr>
      </w:pPr>
    </w:p>
    <w:p w14:paraId="2B861B1C" w14:textId="77777777" w:rsidR="00D153A2" w:rsidRDefault="00D153A2" w:rsidP="00E31418">
      <w:pPr>
        <w:spacing w:after="0" w:line="240" w:lineRule="auto"/>
        <w:jc w:val="center"/>
        <w:rPr>
          <w:rFonts w:ascii="Arial" w:hAnsi="Arial" w:cs="Arial"/>
          <w:b/>
          <w:sz w:val="40"/>
          <w:szCs w:val="40"/>
          <w:lang w:val="es-ES_tradnl"/>
        </w:rPr>
      </w:pPr>
    </w:p>
    <w:p w14:paraId="46220EBC" w14:textId="77777777" w:rsidR="00D153A2" w:rsidRDefault="00D153A2" w:rsidP="00E31418">
      <w:pPr>
        <w:spacing w:after="0" w:line="240" w:lineRule="auto"/>
        <w:jc w:val="center"/>
        <w:rPr>
          <w:rFonts w:ascii="Arial" w:hAnsi="Arial" w:cs="Arial"/>
          <w:b/>
          <w:sz w:val="40"/>
          <w:szCs w:val="40"/>
          <w:lang w:val="es-ES_tradnl"/>
        </w:rPr>
      </w:pPr>
    </w:p>
    <w:p w14:paraId="36C7FE33" w14:textId="77777777" w:rsidR="00D153A2" w:rsidRPr="00D153A2" w:rsidRDefault="00D153A2" w:rsidP="00E31418">
      <w:pPr>
        <w:spacing w:after="0" w:line="240" w:lineRule="auto"/>
        <w:jc w:val="center"/>
        <w:rPr>
          <w:rFonts w:ascii="Arial" w:hAnsi="Arial" w:cs="Arial"/>
          <w:b/>
          <w:sz w:val="40"/>
          <w:szCs w:val="40"/>
          <w:lang w:val="es-ES_tradnl"/>
        </w:rPr>
      </w:pPr>
    </w:p>
    <w:p w14:paraId="043EBB77" w14:textId="77777777" w:rsidR="00E31418" w:rsidRPr="00D153A2" w:rsidRDefault="00E31418" w:rsidP="00E31418">
      <w:pPr>
        <w:spacing w:after="0" w:line="240" w:lineRule="auto"/>
        <w:jc w:val="center"/>
        <w:rPr>
          <w:rFonts w:ascii="Arial" w:hAnsi="Arial" w:cs="Arial"/>
          <w:b/>
          <w:sz w:val="40"/>
          <w:szCs w:val="40"/>
          <w:lang w:val="es-ES_tradnl"/>
        </w:rPr>
      </w:pPr>
    </w:p>
    <w:p w14:paraId="75AA820B" w14:textId="77777777" w:rsidR="00E31418" w:rsidRPr="00D153A2" w:rsidRDefault="00E31418" w:rsidP="00E31418">
      <w:pPr>
        <w:spacing w:after="0" w:line="240" w:lineRule="auto"/>
        <w:jc w:val="center"/>
        <w:rPr>
          <w:rFonts w:ascii="Arial" w:hAnsi="Arial" w:cs="Arial"/>
          <w:b/>
          <w:sz w:val="40"/>
          <w:szCs w:val="40"/>
          <w:lang w:val="es-ES_tradnl"/>
        </w:rPr>
      </w:pPr>
    </w:p>
    <w:p w14:paraId="294BDA95" w14:textId="77777777" w:rsidR="00E31418" w:rsidRPr="00D153A2" w:rsidRDefault="00E31418" w:rsidP="00E31418">
      <w:pPr>
        <w:spacing w:after="0" w:line="240" w:lineRule="auto"/>
        <w:jc w:val="center"/>
        <w:rPr>
          <w:rFonts w:ascii="Arial" w:hAnsi="Arial" w:cs="Arial"/>
          <w:b/>
          <w:sz w:val="40"/>
          <w:szCs w:val="40"/>
          <w:lang w:val="es-ES_tradnl"/>
        </w:rPr>
      </w:pPr>
      <w:r w:rsidRPr="00D153A2">
        <w:rPr>
          <w:rFonts w:ascii="Arial" w:hAnsi="Arial" w:cs="Arial"/>
          <w:b/>
          <w:sz w:val="40"/>
          <w:szCs w:val="40"/>
          <w:lang w:val="es-ES_tradnl"/>
        </w:rPr>
        <w:t>Julio 2018</w:t>
      </w:r>
    </w:p>
    <w:p w14:paraId="5E0D3FE6" w14:textId="77777777" w:rsidR="00E31418" w:rsidRPr="00E31418" w:rsidRDefault="00E31418" w:rsidP="00E31418">
      <w:pPr>
        <w:spacing w:after="0" w:line="240" w:lineRule="auto"/>
        <w:rPr>
          <w:rFonts w:ascii="Arial" w:hAnsi="Arial" w:cs="Arial"/>
          <w:lang w:val="es-ES_tradnl"/>
        </w:rPr>
      </w:pPr>
    </w:p>
    <w:p w14:paraId="3D59361E" w14:textId="77777777" w:rsidR="00E31418" w:rsidRPr="00E31418" w:rsidRDefault="00E31418" w:rsidP="00E31418">
      <w:pPr>
        <w:spacing w:after="0" w:line="240" w:lineRule="auto"/>
        <w:rPr>
          <w:rFonts w:ascii="Arial" w:hAnsi="Arial" w:cs="Arial"/>
          <w:lang w:val="es-ES_tradnl"/>
        </w:rPr>
      </w:pPr>
      <w:r w:rsidRPr="00E31418">
        <w:rPr>
          <w:rFonts w:ascii="Arial" w:hAnsi="Arial" w:cs="Arial"/>
          <w:lang w:val="es-ES_tradnl"/>
        </w:rPr>
        <w:br w:type="page"/>
      </w:r>
    </w:p>
    <w:p w14:paraId="227DF564" w14:textId="77777777" w:rsidR="00E31418" w:rsidRPr="00E31418" w:rsidRDefault="00E31418" w:rsidP="00E31418">
      <w:pPr>
        <w:pStyle w:val="ListParagraph"/>
        <w:numPr>
          <w:ilvl w:val="0"/>
          <w:numId w:val="1"/>
        </w:numPr>
        <w:spacing w:after="0" w:line="240" w:lineRule="auto"/>
        <w:jc w:val="center"/>
        <w:rPr>
          <w:rFonts w:ascii="Arial" w:hAnsi="Arial" w:cs="Arial"/>
          <w:b/>
          <w:bCs/>
          <w:lang w:val="es-ES_tradnl"/>
        </w:rPr>
      </w:pPr>
      <w:r w:rsidRPr="00E31418">
        <w:rPr>
          <w:rFonts w:ascii="Arial" w:hAnsi="Arial" w:cs="Arial"/>
          <w:b/>
          <w:bCs/>
          <w:lang w:val="es-ES_tradnl"/>
        </w:rPr>
        <w:lastRenderedPageBreak/>
        <w:t>Glosario de Términos</w:t>
      </w:r>
    </w:p>
    <w:p w14:paraId="553BC4A9" w14:textId="77777777" w:rsidR="00E31418" w:rsidRPr="00E31418" w:rsidRDefault="00E31418" w:rsidP="00E31418">
      <w:pPr>
        <w:spacing w:after="0" w:line="240" w:lineRule="auto"/>
        <w:rPr>
          <w:rFonts w:ascii="Arial" w:hAnsi="Arial" w:cs="Arial"/>
          <w:b/>
          <w:bCs/>
          <w:lang w:val="es-ES_tradnl"/>
        </w:rPr>
      </w:pPr>
    </w:p>
    <w:p w14:paraId="70F45E3C" w14:textId="77777777" w:rsidR="00E31418" w:rsidRDefault="00E31418" w:rsidP="00E31418">
      <w:pPr>
        <w:spacing w:after="0" w:line="240" w:lineRule="auto"/>
        <w:rPr>
          <w:rFonts w:ascii="Arial" w:hAnsi="Arial" w:cs="Arial"/>
          <w:lang w:val="es-ES_tradnl"/>
        </w:rPr>
      </w:pPr>
      <w:proofErr w:type="gramStart"/>
      <w:r w:rsidRPr="00E31418">
        <w:rPr>
          <w:rFonts w:ascii="Arial" w:hAnsi="Arial" w:cs="Arial"/>
          <w:b/>
          <w:bCs/>
          <w:lang w:val="es-ES_tradnl"/>
        </w:rPr>
        <w:t>Glosario.-</w:t>
      </w:r>
      <w:proofErr w:type="gramEnd"/>
      <w:r w:rsidRPr="00E31418">
        <w:rPr>
          <w:rFonts w:ascii="Arial" w:hAnsi="Arial" w:cs="Arial"/>
          <w:b/>
          <w:bCs/>
          <w:lang w:val="es-ES_tradnl"/>
        </w:rPr>
        <w:t xml:space="preserve"> </w:t>
      </w:r>
      <w:r w:rsidRPr="00E31418">
        <w:rPr>
          <w:rFonts w:ascii="Arial" w:hAnsi="Arial" w:cs="Arial"/>
          <w:lang w:val="es-ES_tradnl"/>
        </w:rPr>
        <w:t xml:space="preserve">En el análisis de los proyectos bajo la modalidad APP, los siguientes términos serán utilizados en el tenor y con el sentido que a continuación se señala: </w:t>
      </w:r>
    </w:p>
    <w:p w14:paraId="69D011A4" w14:textId="77777777" w:rsidR="00E31418" w:rsidRPr="00E31418" w:rsidRDefault="00E31418" w:rsidP="00E31418">
      <w:pPr>
        <w:spacing w:after="0" w:line="240" w:lineRule="auto"/>
        <w:rPr>
          <w:rFonts w:ascii="Arial" w:hAnsi="Arial" w:cs="Arial"/>
          <w:lang w:val="es-ES_tradnl"/>
        </w:rPr>
      </w:pPr>
    </w:p>
    <w:p w14:paraId="6E41A581" w14:textId="77777777" w:rsidR="00E31418"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Análisis de </w:t>
      </w:r>
      <w:proofErr w:type="gramStart"/>
      <w:r w:rsidRPr="00335734">
        <w:rPr>
          <w:rFonts w:ascii="Arial" w:hAnsi="Arial" w:cs="Arial"/>
          <w:b/>
          <w:bCs/>
          <w:lang w:val="es-ES_tradnl"/>
        </w:rPr>
        <w:t>Conveniencia.-</w:t>
      </w:r>
      <w:proofErr w:type="gramEnd"/>
      <w:r w:rsidRPr="00335734">
        <w:rPr>
          <w:rFonts w:ascii="Arial" w:hAnsi="Arial" w:cs="Arial"/>
          <w:b/>
          <w:bCs/>
          <w:lang w:val="es-ES_tradnl"/>
        </w:rPr>
        <w:t xml:space="preserve"> </w:t>
      </w:r>
      <w:r w:rsidRPr="00335734">
        <w:rPr>
          <w:rFonts w:ascii="Arial" w:hAnsi="Arial" w:cs="Arial"/>
          <w:lang w:val="es-ES_tradnl"/>
        </w:rPr>
        <w:t xml:space="preserve">Es una metodología de análisis costo-beneficio integral, sistemática y secuencial, en la que se toman en cuenta factores y variables fundamentales (cuantitativas y cualitativas), para evaluar la conveniencia de llevar a cabo el proyecto público, a través de la modalidad de Asociación Público-Privada. </w:t>
      </w:r>
    </w:p>
    <w:p w14:paraId="67773967" w14:textId="77777777" w:rsidR="00335734" w:rsidRPr="00335734" w:rsidRDefault="00335734" w:rsidP="00335734">
      <w:pPr>
        <w:pStyle w:val="ListParagraph"/>
        <w:spacing w:after="0" w:line="240" w:lineRule="auto"/>
        <w:ind w:left="1440"/>
        <w:jc w:val="both"/>
        <w:rPr>
          <w:rFonts w:ascii="Arial" w:hAnsi="Arial" w:cs="Arial"/>
          <w:lang w:val="es-ES_tradnl"/>
        </w:rPr>
      </w:pPr>
    </w:p>
    <w:p w14:paraId="63E201DA"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Compromisos de pagos </w:t>
      </w:r>
      <w:proofErr w:type="gramStart"/>
      <w:r w:rsidRPr="00335734">
        <w:rPr>
          <w:rFonts w:ascii="Arial" w:hAnsi="Arial" w:cs="Arial"/>
          <w:b/>
          <w:bCs/>
          <w:lang w:val="es-ES_tradnl"/>
        </w:rPr>
        <w:t>contingentes.-</w:t>
      </w:r>
      <w:proofErr w:type="gramEnd"/>
      <w:r w:rsidRPr="00335734">
        <w:rPr>
          <w:rFonts w:ascii="Arial" w:hAnsi="Arial" w:cs="Arial"/>
          <w:b/>
          <w:bCs/>
          <w:lang w:val="es-ES_tradnl"/>
        </w:rPr>
        <w:t xml:space="preserve"> </w:t>
      </w:r>
      <w:r w:rsidRPr="00335734">
        <w:rPr>
          <w:rFonts w:ascii="Arial" w:hAnsi="Arial" w:cs="Arial"/>
          <w:lang w:val="es-ES_tradnl"/>
        </w:rPr>
        <w:t xml:space="preserve">Son las obligaciones potenciales de pago a cargo del Estado, a favor del gestor privado, que se deben satisfacer siempre que se cumplan condiciones contempladas en el contrato. Para la exigencia de este tipo de pagos deben considerarse las fórmulas y procedimientos previamente pactados, en base de la asignación y matriz de riesgos del proyecto. Estos pagos son inciertos y condicionales en cuanto a su ocurrencia, puesto que no pueden ser anticipados o programados. En ningún caso se podrá incluir como pagos por contingencias o garantías, inversiones o pagos cuya ocurrencia se podría anticipar o que tenga una característica periódica. El compromiso de pago debe ser debidamente notificado al organismo rector de las finanzas públicas del Estado, de conformidad con lo establecido en esta guía y las normas que regulan las finanzas públicas. </w:t>
      </w:r>
    </w:p>
    <w:p w14:paraId="706DF570" w14:textId="77777777" w:rsidR="00335734" w:rsidRPr="00335734" w:rsidRDefault="00335734" w:rsidP="00335734">
      <w:pPr>
        <w:pStyle w:val="ListParagraph"/>
        <w:rPr>
          <w:rFonts w:ascii="Arial" w:hAnsi="Arial" w:cs="Arial"/>
          <w:b/>
          <w:bCs/>
          <w:lang w:val="es-ES_tradnl"/>
        </w:rPr>
      </w:pPr>
    </w:p>
    <w:p w14:paraId="456DC372"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Compromisos de pagos </w:t>
      </w:r>
      <w:proofErr w:type="gramStart"/>
      <w:r w:rsidRPr="00335734">
        <w:rPr>
          <w:rFonts w:ascii="Arial" w:hAnsi="Arial" w:cs="Arial"/>
          <w:b/>
          <w:bCs/>
          <w:lang w:val="es-ES_tradnl"/>
        </w:rPr>
        <w:t>ciertos.-</w:t>
      </w:r>
      <w:proofErr w:type="gramEnd"/>
      <w:r w:rsidRPr="00335734">
        <w:rPr>
          <w:rFonts w:ascii="Arial" w:hAnsi="Arial" w:cs="Arial"/>
          <w:b/>
          <w:bCs/>
          <w:lang w:val="es-ES_tradnl"/>
        </w:rPr>
        <w:t xml:space="preserve"> </w:t>
      </w:r>
      <w:r w:rsidRPr="00335734">
        <w:rPr>
          <w:rFonts w:ascii="Arial" w:hAnsi="Arial" w:cs="Arial"/>
          <w:lang w:val="es-ES_tradnl"/>
        </w:rPr>
        <w:t xml:space="preserve">Se refiere a los compromisos de pago asumidos por la entidad delegante, que deberán ser acordados contractualmente con el gestor privado y debidamente notificados y registrados en el organismo rector de las finanzas públicas, de conformidad con lo establecido en esta guía y las normas que regulan las finanzas públicas. </w:t>
      </w:r>
    </w:p>
    <w:p w14:paraId="1EEFCCB3" w14:textId="77777777" w:rsidR="00335734" w:rsidRPr="00335734" w:rsidRDefault="00335734" w:rsidP="00335734">
      <w:pPr>
        <w:pStyle w:val="ListParagraph"/>
        <w:rPr>
          <w:rFonts w:ascii="Arial" w:hAnsi="Arial" w:cs="Arial"/>
          <w:b/>
          <w:bCs/>
          <w:lang w:val="es-ES_tradnl"/>
        </w:rPr>
      </w:pPr>
    </w:p>
    <w:p w14:paraId="708CB229"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Costo total del </w:t>
      </w:r>
      <w:proofErr w:type="gramStart"/>
      <w:r w:rsidRPr="00335734">
        <w:rPr>
          <w:rFonts w:ascii="Arial" w:hAnsi="Arial" w:cs="Arial"/>
          <w:b/>
          <w:bCs/>
          <w:lang w:val="es-ES_tradnl"/>
        </w:rPr>
        <w:t>proyecto.-</w:t>
      </w:r>
      <w:proofErr w:type="gramEnd"/>
      <w:r w:rsidRPr="00335734">
        <w:rPr>
          <w:rFonts w:ascii="Arial" w:hAnsi="Arial" w:cs="Arial"/>
          <w:lang w:val="es-ES_tradnl"/>
        </w:rPr>
        <w:t xml:space="preserve">Es el costo total de inversión, sumado a los costos estimados de operación y mantenimiento del proyecto, a valor presente. Los costos totales del proyecto deben ser claramente detallados y cuantificados por rubros, conforme el tipo de proyecto, por ejemplo: cuantificación de insumos, materiales, mano de obra, etc. </w:t>
      </w:r>
    </w:p>
    <w:p w14:paraId="609BC581" w14:textId="77777777" w:rsidR="00335734" w:rsidRPr="00335734" w:rsidRDefault="00335734" w:rsidP="00335734">
      <w:pPr>
        <w:pStyle w:val="ListParagraph"/>
        <w:rPr>
          <w:rFonts w:ascii="Arial" w:hAnsi="Arial" w:cs="Arial"/>
          <w:b/>
          <w:bCs/>
          <w:lang w:val="es-ES_tradnl"/>
        </w:rPr>
      </w:pPr>
    </w:p>
    <w:p w14:paraId="52F4D462"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Declaratoria de Interés Público.- </w:t>
      </w:r>
      <w:r w:rsidRPr="00335734">
        <w:rPr>
          <w:rFonts w:ascii="Arial" w:hAnsi="Arial" w:cs="Arial"/>
          <w:lang w:val="es-ES_tradnl"/>
        </w:rPr>
        <w:t xml:space="preserve">Es el acto administrativo de la entidad delegante por medio del cual de manera previa a los informes de viabilidades de los proyectos de iniciativa privada manifiesta su interés en desarrollar determinado proyecto, en virtud de su grado de contribución con la sociedad ecuatoriana, el grado de participación y rol del Estado en la prestación del servicio de que se trate y su modelo de gestión, y el grado de contribución al cumplimiento de los instrumentos de planificación del órgano o entidad pública. Para efectos de esta guía, el interés público e interés general son equivalentes. </w:t>
      </w:r>
    </w:p>
    <w:p w14:paraId="15848A5F" w14:textId="77777777" w:rsidR="00335734" w:rsidRPr="00335734" w:rsidRDefault="00335734" w:rsidP="00335734">
      <w:pPr>
        <w:pStyle w:val="ListParagraph"/>
        <w:rPr>
          <w:rFonts w:ascii="Arial" w:hAnsi="Arial" w:cs="Arial"/>
          <w:b/>
          <w:bCs/>
          <w:lang w:val="es-ES_tradnl"/>
        </w:rPr>
      </w:pPr>
    </w:p>
    <w:p w14:paraId="18BD1F07"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Entidad </w:t>
      </w:r>
      <w:proofErr w:type="gramStart"/>
      <w:r w:rsidRPr="00335734">
        <w:rPr>
          <w:rFonts w:ascii="Arial" w:hAnsi="Arial" w:cs="Arial"/>
          <w:b/>
          <w:bCs/>
          <w:lang w:val="es-ES_tradnl"/>
        </w:rPr>
        <w:t>Delegante.-</w:t>
      </w:r>
      <w:proofErr w:type="gramEnd"/>
      <w:r w:rsidRPr="00335734">
        <w:rPr>
          <w:rFonts w:ascii="Arial" w:hAnsi="Arial" w:cs="Arial"/>
          <w:b/>
          <w:bCs/>
          <w:lang w:val="es-ES_tradnl"/>
        </w:rPr>
        <w:t xml:space="preserve"> </w:t>
      </w:r>
      <w:r w:rsidRPr="00335734">
        <w:rPr>
          <w:rFonts w:ascii="Arial" w:hAnsi="Arial" w:cs="Arial"/>
          <w:lang w:val="es-ES_tradnl"/>
        </w:rPr>
        <w:t xml:space="preserve">Para efectos de la Ley APP y demás normativa secundaria, se entenderá por entidad delegante a aquella descrita en el Art. 9 de la Ley APP. Se incluye al Gobierno Central y a los Gobiernos Autónomos Descentralizados. </w:t>
      </w:r>
    </w:p>
    <w:p w14:paraId="2A5C1215" w14:textId="77777777" w:rsidR="00335734" w:rsidRPr="00335734" w:rsidRDefault="00335734" w:rsidP="00335734">
      <w:pPr>
        <w:pStyle w:val="ListParagraph"/>
        <w:rPr>
          <w:rFonts w:ascii="Arial" w:hAnsi="Arial" w:cs="Arial"/>
          <w:b/>
          <w:bCs/>
          <w:lang w:val="es-ES_tradnl"/>
        </w:rPr>
      </w:pPr>
    </w:p>
    <w:p w14:paraId="292E6E7F"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lastRenderedPageBreak/>
        <w:t xml:space="preserve">Gestor </w:t>
      </w:r>
      <w:proofErr w:type="gramStart"/>
      <w:r w:rsidRPr="00335734">
        <w:rPr>
          <w:rFonts w:ascii="Arial" w:hAnsi="Arial" w:cs="Arial"/>
          <w:b/>
          <w:bCs/>
          <w:lang w:val="es-ES_tradnl"/>
        </w:rPr>
        <w:t>Privado.-</w:t>
      </w:r>
      <w:proofErr w:type="gramEnd"/>
      <w:r w:rsidRPr="00335734">
        <w:rPr>
          <w:rFonts w:ascii="Arial" w:hAnsi="Arial" w:cs="Arial"/>
          <w:b/>
          <w:bCs/>
          <w:lang w:val="es-ES_tradnl"/>
        </w:rPr>
        <w:t xml:space="preserve"> </w:t>
      </w:r>
      <w:r w:rsidRPr="00335734">
        <w:rPr>
          <w:rFonts w:ascii="Arial" w:hAnsi="Arial" w:cs="Arial"/>
          <w:lang w:val="es-ES_tradnl"/>
        </w:rPr>
        <w:t xml:space="preserve">Para efectos de esta guía y demás normativa secundaria, se entenderá por gestor privado a aquel descrito en el Art. 10 de la Ley APP. </w:t>
      </w:r>
    </w:p>
    <w:p w14:paraId="7551C0D2" w14:textId="77777777" w:rsidR="00335734" w:rsidRPr="00335734" w:rsidRDefault="00335734" w:rsidP="00335734">
      <w:pPr>
        <w:pStyle w:val="ListParagraph"/>
        <w:rPr>
          <w:rFonts w:ascii="Arial" w:hAnsi="Arial" w:cs="Arial"/>
          <w:b/>
          <w:bCs/>
          <w:lang w:val="es-ES_tradnl"/>
        </w:rPr>
      </w:pPr>
    </w:p>
    <w:p w14:paraId="5C5F2B74" w14:textId="77777777" w:rsidR="00335734" w:rsidRDefault="00E31418" w:rsidP="00335734">
      <w:pPr>
        <w:pStyle w:val="ListParagraph"/>
        <w:numPr>
          <w:ilvl w:val="1"/>
          <w:numId w:val="1"/>
        </w:numPr>
        <w:spacing w:after="0" w:line="240" w:lineRule="auto"/>
        <w:jc w:val="both"/>
        <w:rPr>
          <w:rFonts w:ascii="Arial" w:hAnsi="Arial" w:cs="Arial"/>
          <w:lang w:val="es-ES_tradnl"/>
        </w:rPr>
      </w:pPr>
      <w:proofErr w:type="gramStart"/>
      <w:r w:rsidRPr="00335734">
        <w:rPr>
          <w:rFonts w:ascii="Arial" w:hAnsi="Arial" w:cs="Arial"/>
          <w:b/>
          <w:bCs/>
          <w:lang w:val="es-ES_tradnl"/>
        </w:rPr>
        <w:t>Inversión.-</w:t>
      </w:r>
      <w:proofErr w:type="gramEnd"/>
      <w:r w:rsidRPr="00335734">
        <w:rPr>
          <w:rFonts w:ascii="Arial" w:hAnsi="Arial" w:cs="Arial"/>
          <w:b/>
          <w:bCs/>
          <w:lang w:val="es-ES_tradnl"/>
        </w:rPr>
        <w:t xml:space="preserve"> </w:t>
      </w:r>
      <w:r w:rsidRPr="00335734">
        <w:rPr>
          <w:rFonts w:ascii="Arial" w:hAnsi="Arial" w:cs="Arial"/>
          <w:lang w:val="es-ES_tradnl"/>
        </w:rPr>
        <w:t xml:space="preserve">Es el flujo de recursos destinado a incrementar el acervo de capital de la economía, que sirve para desarrollar infraestructura. Por lo general, este concepto corresponde a todos los costos incurridos anteriores a la operación del proyecto y los necesarios durante la ejecución </w:t>
      </w:r>
      <w:proofErr w:type="gramStart"/>
      <w:r w:rsidRPr="00335734">
        <w:rPr>
          <w:rFonts w:ascii="Arial" w:hAnsi="Arial" w:cs="Arial"/>
          <w:lang w:val="es-ES_tradnl"/>
        </w:rPr>
        <w:t>del mismo</w:t>
      </w:r>
      <w:proofErr w:type="gramEnd"/>
      <w:r w:rsidRPr="00335734">
        <w:rPr>
          <w:rFonts w:ascii="Arial" w:hAnsi="Arial" w:cs="Arial"/>
          <w:lang w:val="es-ES_tradnl"/>
        </w:rPr>
        <w:t xml:space="preserve">, tales como construcción, adquisición de maquinaria y equipos. Los costos de operación y mantenimiento de la infraestructura no son considerados como parte de la inversión. </w:t>
      </w:r>
    </w:p>
    <w:p w14:paraId="4A12E206" w14:textId="77777777" w:rsidR="00335734" w:rsidRPr="00335734" w:rsidRDefault="00335734" w:rsidP="00335734">
      <w:pPr>
        <w:pStyle w:val="ListParagraph"/>
        <w:rPr>
          <w:rFonts w:ascii="Arial" w:hAnsi="Arial" w:cs="Arial"/>
          <w:b/>
          <w:bCs/>
          <w:lang w:val="es-ES_tradnl"/>
        </w:rPr>
      </w:pPr>
    </w:p>
    <w:p w14:paraId="5175D4B3"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Pago por Inversión (PPI</w:t>
      </w:r>
      <w:proofErr w:type="gramStart"/>
      <w:r w:rsidRPr="00335734">
        <w:rPr>
          <w:rFonts w:ascii="Arial" w:hAnsi="Arial" w:cs="Arial"/>
          <w:b/>
          <w:bCs/>
          <w:lang w:val="es-ES_tradnl"/>
        </w:rPr>
        <w:t>).-</w:t>
      </w:r>
      <w:proofErr w:type="gramEnd"/>
      <w:r w:rsidRPr="00335734">
        <w:rPr>
          <w:rFonts w:ascii="Arial" w:hAnsi="Arial" w:cs="Arial"/>
          <w:b/>
          <w:bCs/>
          <w:lang w:val="es-ES_tradnl"/>
        </w:rPr>
        <w:t xml:space="preserve"> </w:t>
      </w:r>
      <w:r w:rsidRPr="00335734">
        <w:rPr>
          <w:rFonts w:ascii="Arial" w:hAnsi="Arial" w:cs="Arial"/>
          <w:lang w:val="es-ES_tradnl"/>
        </w:rPr>
        <w:t xml:space="preserve">Es el desembolso que se compromete contractualmente por las partes, como aporte directo a la inversión realizada por el gestor privado dentro del proyecto APP, por el bien, obra o servicio acordado. </w:t>
      </w:r>
    </w:p>
    <w:p w14:paraId="306DACAC" w14:textId="77777777" w:rsidR="00335734" w:rsidRPr="00335734" w:rsidRDefault="00335734" w:rsidP="00335734">
      <w:pPr>
        <w:pStyle w:val="ListParagraph"/>
        <w:rPr>
          <w:rFonts w:ascii="Arial" w:hAnsi="Arial" w:cs="Arial"/>
          <w:b/>
          <w:bCs/>
          <w:lang w:val="es-ES_tradnl"/>
        </w:rPr>
      </w:pPr>
    </w:p>
    <w:p w14:paraId="7A860D8F"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Pago por Uso de Servicios (PUS</w:t>
      </w:r>
      <w:proofErr w:type="gramStart"/>
      <w:r w:rsidRPr="00335734">
        <w:rPr>
          <w:rFonts w:ascii="Arial" w:hAnsi="Arial" w:cs="Arial"/>
          <w:b/>
          <w:bCs/>
          <w:lang w:val="es-ES_tradnl"/>
        </w:rPr>
        <w:t>).-</w:t>
      </w:r>
      <w:proofErr w:type="gramEnd"/>
      <w:r w:rsidRPr="00335734">
        <w:rPr>
          <w:rFonts w:ascii="Arial" w:hAnsi="Arial" w:cs="Arial"/>
          <w:lang w:val="es-ES_tradnl"/>
        </w:rPr>
        <w:t xml:space="preserve">Es la contraprestación pactada contractualmente, que asume la entidad delegante ante el gestor privado por la prestación de un servicio. Este tipo de pagos puede incluir un componente fijo por el uso del servicio y otro componente variable, en función de la cantidad demandada por parte de la entidad delegante y/o los usuarios, o combinaciones similares. </w:t>
      </w:r>
    </w:p>
    <w:p w14:paraId="03C3274E" w14:textId="77777777" w:rsidR="00335734" w:rsidRPr="00335734" w:rsidRDefault="00335734" w:rsidP="00335734">
      <w:pPr>
        <w:pStyle w:val="ListParagraph"/>
        <w:rPr>
          <w:rFonts w:ascii="Arial" w:hAnsi="Arial" w:cs="Arial"/>
          <w:b/>
          <w:bCs/>
          <w:lang w:val="es-ES_tradnl"/>
        </w:rPr>
      </w:pPr>
    </w:p>
    <w:p w14:paraId="70C794A7"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Pliegos o </w:t>
      </w:r>
      <w:proofErr w:type="gramStart"/>
      <w:r w:rsidRPr="00335734">
        <w:rPr>
          <w:rFonts w:ascii="Arial" w:hAnsi="Arial" w:cs="Arial"/>
          <w:b/>
          <w:bCs/>
          <w:lang w:val="es-ES_tradnl"/>
        </w:rPr>
        <w:t>Bases.-</w:t>
      </w:r>
      <w:proofErr w:type="gramEnd"/>
      <w:r w:rsidRPr="00335734">
        <w:rPr>
          <w:rFonts w:ascii="Arial" w:hAnsi="Arial" w:cs="Arial"/>
          <w:b/>
          <w:bCs/>
          <w:lang w:val="es-ES_tradnl"/>
        </w:rPr>
        <w:t xml:space="preserve"> </w:t>
      </w:r>
      <w:r w:rsidRPr="00335734">
        <w:rPr>
          <w:rFonts w:ascii="Arial" w:hAnsi="Arial" w:cs="Arial"/>
          <w:lang w:val="es-ES_tradnl"/>
        </w:rPr>
        <w:t xml:space="preserve">Son las condiciones que establece de manera unilateral la entidad delegante respecto del proceso concursal para la ejecución de un proyecto, incluyendo el detalle de la forma de preparación de las ofertas, forma y plazos de presentación, parámetros de evaluación y calificación de las ofertas, el proceso a seguirse para la adjudicación y suscripción del contrato, así como para la ejecución del proyecto. </w:t>
      </w:r>
    </w:p>
    <w:p w14:paraId="339EC926" w14:textId="77777777" w:rsidR="00335734" w:rsidRPr="00335734" w:rsidRDefault="00335734" w:rsidP="00335734">
      <w:pPr>
        <w:pStyle w:val="ListParagraph"/>
        <w:rPr>
          <w:rFonts w:ascii="Arial" w:hAnsi="Arial" w:cs="Arial"/>
          <w:b/>
          <w:bCs/>
          <w:lang w:val="es-ES_tradnl"/>
        </w:rPr>
      </w:pPr>
    </w:p>
    <w:p w14:paraId="6D9781A8"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Proponente </w:t>
      </w:r>
      <w:proofErr w:type="gramStart"/>
      <w:r w:rsidRPr="00335734">
        <w:rPr>
          <w:rFonts w:ascii="Arial" w:hAnsi="Arial" w:cs="Arial"/>
          <w:b/>
          <w:bCs/>
          <w:lang w:val="es-ES_tradnl"/>
        </w:rPr>
        <w:t>Privado</w:t>
      </w:r>
      <w:r w:rsidRPr="00335734">
        <w:rPr>
          <w:rFonts w:ascii="Arial" w:hAnsi="Arial" w:cs="Arial"/>
          <w:lang w:val="es-ES_tradnl"/>
        </w:rPr>
        <w:t>.-</w:t>
      </w:r>
      <w:proofErr w:type="gramEnd"/>
      <w:r w:rsidRPr="00335734">
        <w:rPr>
          <w:rFonts w:ascii="Arial" w:hAnsi="Arial" w:cs="Arial"/>
          <w:lang w:val="es-ES_tradnl"/>
        </w:rPr>
        <w:t xml:space="preserve"> Para efectos de esta guía, es el sujeto de derecho privado que propone, bajo su cuenta y riesgo, un proyecto ante la entidad delegante. </w:t>
      </w:r>
    </w:p>
    <w:p w14:paraId="6855F57A" w14:textId="77777777" w:rsidR="00335734" w:rsidRPr="00335734" w:rsidRDefault="00335734" w:rsidP="00335734">
      <w:pPr>
        <w:pStyle w:val="ListParagraph"/>
        <w:rPr>
          <w:rFonts w:ascii="Arial" w:hAnsi="Arial" w:cs="Arial"/>
          <w:b/>
          <w:bCs/>
          <w:lang w:val="es-ES_tradnl"/>
        </w:rPr>
      </w:pPr>
    </w:p>
    <w:p w14:paraId="44B73571"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Proyecto </w:t>
      </w:r>
      <w:proofErr w:type="gramStart"/>
      <w:r w:rsidRPr="00335734">
        <w:rPr>
          <w:rFonts w:ascii="Arial" w:hAnsi="Arial" w:cs="Arial"/>
          <w:b/>
          <w:bCs/>
          <w:lang w:val="es-ES_tradnl"/>
        </w:rPr>
        <w:t>Tarifado.-</w:t>
      </w:r>
      <w:proofErr w:type="gramEnd"/>
      <w:r w:rsidRPr="00335734">
        <w:rPr>
          <w:rFonts w:ascii="Arial" w:hAnsi="Arial" w:cs="Arial"/>
          <w:b/>
          <w:bCs/>
          <w:lang w:val="es-ES_tradnl"/>
        </w:rPr>
        <w:t xml:space="preserve"> </w:t>
      </w:r>
      <w:r w:rsidRPr="00335734">
        <w:rPr>
          <w:rFonts w:ascii="Arial" w:hAnsi="Arial" w:cs="Arial"/>
          <w:lang w:val="es-ES_tradnl"/>
        </w:rPr>
        <w:t xml:space="preserve">Es aquel que durante la etapa de operación genera ingresos por concepto de cobro de tarifas asumidas por los usuarios o beneficiarios directos. Para efectos de esta guía, se entenderá como tarifas a las: cuotas, tasas, peajes, entre otros similares, que generen un precio que el usuario deba pagar por la prestación del servicio. </w:t>
      </w:r>
    </w:p>
    <w:p w14:paraId="438A0E03" w14:textId="77777777" w:rsidR="00335734" w:rsidRPr="00335734" w:rsidRDefault="00335734" w:rsidP="00335734">
      <w:pPr>
        <w:pStyle w:val="ListParagraph"/>
        <w:rPr>
          <w:rFonts w:ascii="Arial" w:hAnsi="Arial" w:cs="Arial"/>
          <w:b/>
          <w:bCs/>
          <w:lang w:val="es-ES_tradnl"/>
        </w:rPr>
      </w:pPr>
    </w:p>
    <w:p w14:paraId="22485A64" w14:textId="77777777" w:rsidR="00335734" w:rsidRDefault="00E31418" w:rsidP="00335734">
      <w:pPr>
        <w:pStyle w:val="ListParagraph"/>
        <w:numPr>
          <w:ilvl w:val="1"/>
          <w:numId w:val="1"/>
        </w:numPr>
        <w:spacing w:after="0" w:line="240" w:lineRule="auto"/>
        <w:jc w:val="both"/>
        <w:rPr>
          <w:rFonts w:ascii="Arial" w:hAnsi="Arial" w:cs="Arial"/>
          <w:lang w:val="es-ES_tradnl"/>
        </w:rPr>
      </w:pPr>
      <w:r w:rsidRPr="00335734">
        <w:rPr>
          <w:rFonts w:ascii="Arial" w:hAnsi="Arial" w:cs="Arial"/>
          <w:b/>
          <w:bCs/>
          <w:lang w:val="es-ES_tradnl"/>
        </w:rPr>
        <w:t xml:space="preserve">Proyecto no </w:t>
      </w:r>
      <w:proofErr w:type="gramStart"/>
      <w:r w:rsidRPr="00335734">
        <w:rPr>
          <w:rFonts w:ascii="Arial" w:hAnsi="Arial" w:cs="Arial"/>
          <w:b/>
          <w:bCs/>
          <w:lang w:val="es-ES_tradnl"/>
        </w:rPr>
        <w:t>Tarifado.-</w:t>
      </w:r>
      <w:proofErr w:type="gramEnd"/>
      <w:r w:rsidRPr="00335734">
        <w:rPr>
          <w:rFonts w:ascii="Arial" w:hAnsi="Arial" w:cs="Arial"/>
          <w:b/>
          <w:bCs/>
          <w:lang w:val="es-ES_tradnl"/>
        </w:rPr>
        <w:t xml:space="preserve"> </w:t>
      </w:r>
      <w:r w:rsidRPr="00335734">
        <w:rPr>
          <w:rFonts w:ascii="Arial" w:hAnsi="Arial" w:cs="Arial"/>
          <w:lang w:val="es-ES_tradnl"/>
        </w:rPr>
        <w:t xml:space="preserve">Es aquel cuya fuente de ingresos constituyen los pagos periódicos que realizará la entidad delegante, conforme a lo estipulado en el modelo de gestión conceptualizado. </w:t>
      </w:r>
    </w:p>
    <w:p w14:paraId="4CC064E0" w14:textId="77777777" w:rsidR="00335734" w:rsidRPr="00335734" w:rsidRDefault="00335734" w:rsidP="00335734">
      <w:pPr>
        <w:pStyle w:val="ListParagraph"/>
        <w:rPr>
          <w:rFonts w:ascii="Arial" w:hAnsi="Arial" w:cs="Arial"/>
          <w:b/>
          <w:bCs/>
          <w:lang w:val="es-ES_tradnl"/>
        </w:rPr>
      </w:pPr>
    </w:p>
    <w:p w14:paraId="0BEAC835" w14:textId="77777777" w:rsidR="00843A23" w:rsidRDefault="00E31418" w:rsidP="00843A23">
      <w:pPr>
        <w:pStyle w:val="ListParagraph"/>
        <w:numPr>
          <w:ilvl w:val="1"/>
          <w:numId w:val="1"/>
        </w:numPr>
        <w:jc w:val="both"/>
        <w:rPr>
          <w:rFonts w:ascii="Arial" w:hAnsi="Arial" w:cs="Arial"/>
          <w:lang w:val="es-ES_tradnl"/>
        </w:rPr>
      </w:pPr>
      <w:r w:rsidRPr="00335734">
        <w:rPr>
          <w:rFonts w:ascii="Arial" w:hAnsi="Arial" w:cs="Arial"/>
          <w:b/>
          <w:bCs/>
          <w:lang w:val="es-ES_tradnl"/>
        </w:rPr>
        <w:t>Proyecto Auto-</w:t>
      </w:r>
      <w:proofErr w:type="gramStart"/>
      <w:r w:rsidRPr="00335734">
        <w:rPr>
          <w:rFonts w:ascii="Arial" w:hAnsi="Arial" w:cs="Arial"/>
          <w:b/>
          <w:bCs/>
          <w:lang w:val="es-ES_tradnl"/>
        </w:rPr>
        <w:t>financiado.-</w:t>
      </w:r>
      <w:proofErr w:type="gramEnd"/>
      <w:r w:rsidRPr="00335734">
        <w:rPr>
          <w:rFonts w:ascii="Arial" w:hAnsi="Arial" w:cs="Arial"/>
          <w:b/>
          <w:bCs/>
          <w:lang w:val="es-ES_tradnl"/>
        </w:rPr>
        <w:t xml:space="preserve"> </w:t>
      </w:r>
      <w:r w:rsidRPr="00335734">
        <w:rPr>
          <w:rFonts w:ascii="Arial" w:hAnsi="Arial" w:cs="Arial"/>
          <w:lang w:val="es-ES_tradnl"/>
        </w:rPr>
        <w:t xml:space="preserve">Es aquel cuya inversión inicial no es financiada con recursos públicos, tiene capacidad propia de generación de ingresos y que por lo tanto cumple con los siguientes parámetros: </w:t>
      </w:r>
    </w:p>
    <w:p w14:paraId="490F6322" w14:textId="77777777" w:rsidR="00843A23" w:rsidRPr="00843A23" w:rsidRDefault="00843A23" w:rsidP="00843A23">
      <w:pPr>
        <w:pStyle w:val="ListParagraph"/>
        <w:rPr>
          <w:rFonts w:ascii="Arial" w:hAnsi="Arial" w:cs="Arial"/>
          <w:lang w:val="es-ES_tradnl"/>
        </w:rPr>
      </w:pPr>
    </w:p>
    <w:p w14:paraId="6E5AECEF" w14:textId="77777777" w:rsidR="00843A23" w:rsidRDefault="00843A23" w:rsidP="00843A23">
      <w:pPr>
        <w:pStyle w:val="ListParagraph"/>
        <w:ind w:left="1440"/>
        <w:jc w:val="both"/>
        <w:rPr>
          <w:rFonts w:ascii="Arial" w:hAnsi="Arial" w:cs="Arial"/>
          <w:lang w:val="es-ES_tradnl"/>
        </w:rPr>
      </w:pPr>
      <w:r w:rsidRPr="00843A23">
        <w:rPr>
          <w:rFonts w:ascii="Arial" w:hAnsi="Arial" w:cs="Arial"/>
          <w:b/>
          <w:bCs/>
          <w:lang w:val="es-ES_tradnl"/>
        </w:rPr>
        <w:t xml:space="preserve">- </w:t>
      </w:r>
      <w:r w:rsidRPr="00843A23">
        <w:rPr>
          <w:rFonts w:ascii="Arial" w:hAnsi="Arial" w:cs="Arial"/>
          <w:lang w:val="es-ES_tradnl"/>
        </w:rPr>
        <w:t xml:space="preserve">Demanda mínima o nula de compromisos en firme de parte del Estado; y, </w:t>
      </w:r>
    </w:p>
    <w:p w14:paraId="31408802" w14:textId="77777777" w:rsidR="00843A23" w:rsidRPr="00843A23" w:rsidRDefault="00843A23" w:rsidP="00843A23">
      <w:pPr>
        <w:pStyle w:val="ListParagraph"/>
        <w:ind w:left="1440"/>
        <w:jc w:val="both"/>
        <w:rPr>
          <w:rFonts w:ascii="Arial" w:hAnsi="Arial" w:cs="Arial"/>
          <w:lang w:val="es-ES_tradnl"/>
        </w:rPr>
      </w:pPr>
      <w:r w:rsidRPr="00843A23">
        <w:rPr>
          <w:rFonts w:ascii="Arial" w:hAnsi="Arial" w:cs="Arial"/>
          <w:b/>
          <w:bCs/>
          <w:lang w:val="es-ES_tradnl"/>
        </w:rPr>
        <w:t xml:space="preserve">- </w:t>
      </w:r>
      <w:r w:rsidRPr="00843A23">
        <w:rPr>
          <w:rFonts w:ascii="Arial" w:hAnsi="Arial" w:cs="Arial"/>
          <w:lang w:val="es-ES_tradnl"/>
        </w:rPr>
        <w:t xml:space="preserve">Que los compromisos contingentes tengan una probabilidad mínima o nula de solicitar cofinanciamiento por parte del Estado. </w:t>
      </w:r>
    </w:p>
    <w:p w14:paraId="13AE7FE2" w14:textId="77777777" w:rsidR="00843A23" w:rsidRDefault="00843A23" w:rsidP="00843A23">
      <w:pPr>
        <w:pStyle w:val="ListParagraph"/>
        <w:ind w:left="1440"/>
        <w:jc w:val="both"/>
        <w:rPr>
          <w:rFonts w:ascii="Arial" w:hAnsi="Arial" w:cs="Arial"/>
          <w:lang w:val="es-ES_tradnl"/>
        </w:rPr>
      </w:pPr>
    </w:p>
    <w:p w14:paraId="286CBBB2" w14:textId="77777777" w:rsidR="00843A23" w:rsidRPr="00843A23" w:rsidRDefault="00843A23" w:rsidP="00843A23">
      <w:pPr>
        <w:pStyle w:val="ListParagraph"/>
        <w:rPr>
          <w:rFonts w:ascii="Arial" w:hAnsi="Arial" w:cs="Arial"/>
          <w:b/>
          <w:bCs/>
          <w:lang w:val="es-ES_tradnl"/>
        </w:rPr>
      </w:pPr>
    </w:p>
    <w:p w14:paraId="6E697726" w14:textId="77777777" w:rsidR="00843A23" w:rsidRDefault="00843A23" w:rsidP="00843A23">
      <w:pPr>
        <w:pStyle w:val="ListParagraph"/>
        <w:numPr>
          <w:ilvl w:val="1"/>
          <w:numId w:val="1"/>
        </w:numPr>
        <w:jc w:val="both"/>
        <w:rPr>
          <w:rFonts w:ascii="Arial" w:hAnsi="Arial" w:cs="Arial"/>
          <w:lang w:val="es-ES_tradnl"/>
        </w:rPr>
      </w:pPr>
      <w:r w:rsidRPr="00843A23">
        <w:rPr>
          <w:rFonts w:ascii="Arial" w:hAnsi="Arial" w:cs="Arial"/>
          <w:b/>
          <w:bCs/>
          <w:lang w:val="es-ES_tradnl"/>
        </w:rPr>
        <w:t>Proyecto Co-</w:t>
      </w:r>
      <w:proofErr w:type="gramStart"/>
      <w:r w:rsidRPr="00843A23">
        <w:rPr>
          <w:rFonts w:ascii="Arial" w:hAnsi="Arial" w:cs="Arial"/>
          <w:b/>
          <w:bCs/>
          <w:lang w:val="es-ES_tradnl"/>
        </w:rPr>
        <w:t>financiado.-</w:t>
      </w:r>
      <w:proofErr w:type="gramEnd"/>
      <w:r w:rsidRPr="00843A23">
        <w:rPr>
          <w:rFonts w:ascii="Arial" w:hAnsi="Arial" w:cs="Arial"/>
          <w:b/>
          <w:bCs/>
          <w:lang w:val="es-ES_tradnl"/>
        </w:rPr>
        <w:t xml:space="preserve"> </w:t>
      </w:r>
      <w:r w:rsidRPr="00843A23">
        <w:rPr>
          <w:rFonts w:ascii="Arial" w:hAnsi="Arial" w:cs="Arial"/>
          <w:lang w:val="es-ES_tradnl"/>
        </w:rPr>
        <w:t xml:space="preserve">Es aquel que requiere de una aportación pública no reembolsable, que cubra parte de la inversión ya que la demanda y las tarifas a los usuarios no permiten generar ingresos suficientes para cubrir la inversión necesaria ni los costos de operación. Este tipo de proyectos requiere compromisos financieros en firme de parte del Estado. </w:t>
      </w:r>
    </w:p>
    <w:p w14:paraId="5F0CE4B0" w14:textId="77777777" w:rsidR="00843A23" w:rsidRPr="00843A23" w:rsidRDefault="00843A23" w:rsidP="00843A23">
      <w:pPr>
        <w:pStyle w:val="ListParagraph"/>
        <w:ind w:left="1440"/>
        <w:jc w:val="both"/>
        <w:rPr>
          <w:rFonts w:ascii="Arial" w:hAnsi="Arial" w:cs="Arial"/>
          <w:lang w:val="es-ES_tradnl"/>
        </w:rPr>
      </w:pPr>
    </w:p>
    <w:p w14:paraId="0CAE25C2" w14:textId="77777777" w:rsidR="00843A23" w:rsidRDefault="00E31418" w:rsidP="00843A23">
      <w:pPr>
        <w:pStyle w:val="ListParagraph"/>
        <w:numPr>
          <w:ilvl w:val="1"/>
          <w:numId w:val="1"/>
        </w:numPr>
        <w:spacing w:after="0" w:line="240" w:lineRule="auto"/>
        <w:jc w:val="both"/>
        <w:rPr>
          <w:rFonts w:ascii="Arial" w:hAnsi="Arial" w:cs="Arial"/>
          <w:lang w:val="es-ES_tradnl"/>
        </w:rPr>
      </w:pPr>
      <w:r w:rsidRPr="00843A23">
        <w:rPr>
          <w:rFonts w:ascii="Arial" w:hAnsi="Arial" w:cs="Arial"/>
          <w:b/>
          <w:bCs/>
          <w:lang w:val="es-ES_tradnl"/>
        </w:rPr>
        <w:t xml:space="preserve">Proyecto Co-financiado </w:t>
      </w:r>
      <w:proofErr w:type="gramStart"/>
      <w:r w:rsidRPr="00843A23">
        <w:rPr>
          <w:rFonts w:ascii="Arial" w:hAnsi="Arial" w:cs="Arial"/>
          <w:b/>
          <w:bCs/>
          <w:lang w:val="es-ES_tradnl"/>
        </w:rPr>
        <w:t>contingente</w:t>
      </w:r>
      <w:r w:rsidRPr="00843A23">
        <w:rPr>
          <w:rFonts w:ascii="Arial" w:hAnsi="Arial" w:cs="Arial"/>
          <w:lang w:val="es-ES_tradnl"/>
        </w:rPr>
        <w:t>.-</w:t>
      </w:r>
      <w:proofErr w:type="gramEnd"/>
      <w:r w:rsidRPr="00843A23">
        <w:rPr>
          <w:rFonts w:ascii="Arial" w:hAnsi="Arial" w:cs="Arial"/>
          <w:lang w:val="es-ES_tradnl"/>
        </w:rPr>
        <w:t xml:space="preserve"> Es aquel proyecto que incluye una aportación contingente por parte de la entidad delegante, durante la etapa de operación del proyecto. Este proyecto requerirá contar con compromisos contingentes. </w:t>
      </w:r>
    </w:p>
    <w:p w14:paraId="0FEB3395" w14:textId="77777777" w:rsidR="00843A23" w:rsidRPr="00843A23" w:rsidRDefault="00843A23" w:rsidP="00843A23">
      <w:pPr>
        <w:pStyle w:val="ListParagraph"/>
        <w:rPr>
          <w:rFonts w:ascii="Arial" w:hAnsi="Arial" w:cs="Arial"/>
          <w:b/>
          <w:bCs/>
          <w:lang w:val="es-ES_tradnl"/>
        </w:rPr>
      </w:pPr>
    </w:p>
    <w:p w14:paraId="4D26A622" w14:textId="77777777" w:rsidR="00843A23" w:rsidRDefault="00E31418" w:rsidP="00843A23">
      <w:pPr>
        <w:pStyle w:val="ListParagraph"/>
        <w:numPr>
          <w:ilvl w:val="1"/>
          <w:numId w:val="1"/>
        </w:numPr>
        <w:spacing w:after="0" w:line="240" w:lineRule="auto"/>
        <w:jc w:val="both"/>
        <w:rPr>
          <w:rFonts w:ascii="Arial" w:hAnsi="Arial" w:cs="Arial"/>
          <w:lang w:val="es-ES_tradnl"/>
        </w:rPr>
      </w:pPr>
      <w:r w:rsidRPr="00843A23">
        <w:rPr>
          <w:rFonts w:ascii="Arial" w:hAnsi="Arial" w:cs="Arial"/>
          <w:b/>
          <w:bCs/>
          <w:lang w:val="es-ES_tradnl"/>
        </w:rPr>
        <w:t xml:space="preserve">Sostenibilidad Fiscal.- </w:t>
      </w:r>
      <w:r w:rsidRPr="00843A23">
        <w:rPr>
          <w:rFonts w:ascii="Arial" w:hAnsi="Arial" w:cs="Arial"/>
          <w:lang w:val="es-ES_tradnl"/>
        </w:rPr>
        <w:t xml:space="preserve">En cumplimiento del artículo 3 de la Ley APP, la sostenibilidad fiscal comprende un estudio de pasivos ciertos y contingentes (artículo 5 de la Resolución General para la presentación y aprobación de proyectos bajo la modalidad de Asociación Público-Privada), emitido por la entidad delegante, mismo que servirá como insumo para el informe de impacto fiscal realizado por la entidad rectora de las finanzas públicas, en el caso de los proyectos que establezcan obligaciones económicas para el Estado. Para el caso de los Gobiernos Autónomos Descentralizados que requieran “pagos por inversión”, así como compromisos ciertos y contingentes, y cuyo financiamiento dependa de los recursos del Gobierno Central, también deberá requerirse este análisis. </w:t>
      </w:r>
    </w:p>
    <w:p w14:paraId="5EC0395F" w14:textId="77777777" w:rsidR="00843A23" w:rsidRPr="00843A23" w:rsidRDefault="00843A23" w:rsidP="00843A23">
      <w:pPr>
        <w:pStyle w:val="ListParagraph"/>
        <w:rPr>
          <w:rFonts w:ascii="Arial" w:hAnsi="Arial" w:cs="Arial"/>
          <w:b/>
          <w:bCs/>
          <w:lang w:val="es-ES_tradnl"/>
        </w:rPr>
      </w:pPr>
    </w:p>
    <w:p w14:paraId="0F65D53F" w14:textId="77777777" w:rsidR="00843A23" w:rsidRDefault="00E31418" w:rsidP="00843A23">
      <w:pPr>
        <w:pStyle w:val="ListParagraph"/>
        <w:numPr>
          <w:ilvl w:val="1"/>
          <w:numId w:val="1"/>
        </w:numPr>
        <w:spacing w:after="0" w:line="240" w:lineRule="auto"/>
        <w:jc w:val="both"/>
        <w:rPr>
          <w:rFonts w:ascii="Arial" w:hAnsi="Arial" w:cs="Arial"/>
          <w:lang w:val="es-ES_tradnl"/>
        </w:rPr>
      </w:pPr>
      <w:r w:rsidRPr="00843A23">
        <w:rPr>
          <w:rFonts w:ascii="Arial" w:hAnsi="Arial" w:cs="Arial"/>
          <w:b/>
          <w:bCs/>
          <w:lang w:val="es-ES_tradnl"/>
        </w:rPr>
        <w:t xml:space="preserve">Tasa de </w:t>
      </w:r>
      <w:proofErr w:type="gramStart"/>
      <w:r w:rsidRPr="00843A23">
        <w:rPr>
          <w:rFonts w:ascii="Arial" w:hAnsi="Arial" w:cs="Arial"/>
          <w:b/>
          <w:bCs/>
          <w:lang w:val="es-ES_tradnl"/>
        </w:rPr>
        <w:t>descuento.-</w:t>
      </w:r>
      <w:proofErr w:type="gramEnd"/>
      <w:r w:rsidRPr="00843A23">
        <w:rPr>
          <w:rFonts w:ascii="Arial" w:hAnsi="Arial" w:cs="Arial"/>
          <w:b/>
          <w:bCs/>
          <w:lang w:val="es-ES_tradnl"/>
        </w:rPr>
        <w:t xml:space="preserve"> </w:t>
      </w:r>
      <w:r w:rsidRPr="00843A23">
        <w:rPr>
          <w:rFonts w:ascii="Arial" w:hAnsi="Arial" w:cs="Arial"/>
          <w:lang w:val="es-ES_tradnl"/>
        </w:rPr>
        <w:t xml:space="preserve">Es una medida financiera que se utiliza para descontar los flujos de efectivo de un proyecto y mostrarlos en valor presente. Representa también el rendimiento mínimo de la inversión que se debería esperar en un proyecto. Para los proyectos APP las principales tasas usadas son el WACC (Costo Medio Ponderado de Capital) y el CAPM (modelo para calcular el precio de un activo y pasivo o una cartera de inversiones). </w:t>
      </w:r>
    </w:p>
    <w:p w14:paraId="50B27C4C" w14:textId="77777777" w:rsidR="00843A23" w:rsidRPr="00843A23" w:rsidRDefault="00843A23" w:rsidP="00843A23">
      <w:pPr>
        <w:pStyle w:val="ListParagraph"/>
        <w:rPr>
          <w:rFonts w:ascii="Arial" w:hAnsi="Arial" w:cs="Arial"/>
          <w:b/>
          <w:bCs/>
          <w:lang w:val="es-ES_tradnl"/>
        </w:rPr>
      </w:pPr>
    </w:p>
    <w:p w14:paraId="6A57421A" w14:textId="77777777" w:rsidR="00843A23" w:rsidRDefault="00E31418" w:rsidP="00843A23">
      <w:pPr>
        <w:pStyle w:val="ListParagraph"/>
        <w:numPr>
          <w:ilvl w:val="1"/>
          <w:numId w:val="1"/>
        </w:numPr>
        <w:spacing w:after="0" w:line="240" w:lineRule="auto"/>
        <w:jc w:val="both"/>
        <w:rPr>
          <w:rFonts w:ascii="Arial" w:hAnsi="Arial" w:cs="Arial"/>
          <w:lang w:val="es-ES_tradnl"/>
        </w:rPr>
      </w:pPr>
      <w:r w:rsidRPr="00843A23">
        <w:rPr>
          <w:rFonts w:ascii="Arial" w:hAnsi="Arial" w:cs="Arial"/>
          <w:b/>
          <w:bCs/>
          <w:lang w:val="es-ES_tradnl"/>
        </w:rPr>
        <w:t>Viabilidad económica-</w:t>
      </w:r>
      <w:proofErr w:type="gramStart"/>
      <w:r w:rsidRPr="00843A23">
        <w:rPr>
          <w:rFonts w:ascii="Arial" w:hAnsi="Arial" w:cs="Arial"/>
          <w:b/>
          <w:bCs/>
          <w:lang w:val="es-ES_tradnl"/>
        </w:rPr>
        <w:t>financiera.-</w:t>
      </w:r>
      <w:proofErr w:type="gramEnd"/>
      <w:r w:rsidRPr="00843A23">
        <w:rPr>
          <w:rFonts w:ascii="Arial" w:hAnsi="Arial" w:cs="Arial"/>
          <w:b/>
          <w:bCs/>
          <w:lang w:val="es-ES_tradnl"/>
        </w:rPr>
        <w:t xml:space="preserve"> </w:t>
      </w:r>
      <w:r w:rsidRPr="00843A23">
        <w:rPr>
          <w:rFonts w:ascii="Arial" w:hAnsi="Arial" w:cs="Arial"/>
          <w:lang w:val="es-ES_tradnl"/>
        </w:rPr>
        <w:t xml:space="preserve">Es la determinación del cumplimiento de los criterios de evaluación económica y financiera del proyecto APP, de acuerdo a lo previsto en la Ley APP, su Reglamento, la Resolución General y en esta guía. </w:t>
      </w:r>
    </w:p>
    <w:p w14:paraId="308FDF20" w14:textId="77777777" w:rsidR="00843A23" w:rsidRPr="00843A23" w:rsidRDefault="00843A23" w:rsidP="00843A23">
      <w:pPr>
        <w:pStyle w:val="ListParagraph"/>
        <w:rPr>
          <w:rFonts w:ascii="Arial" w:hAnsi="Arial" w:cs="Arial"/>
          <w:b/>
          <w:bCs/>
          <w:lang w:val="es-ES_tradnl"/>
        </w:rPr>
      </w:pPr>
    </w:p>
    <w:p w14:paraId="1A6F95E2" w14:textId="77777777" w:rsidR="00843A23" w:rsidRDefault="00E31418" w:rsidP="00843A23">
      <w:pPr>
        <w:pStyle w:val="ListParagraph"/>
        <w:numPr>
          <w:ilvl w:val="1"/>
          <w:numId w:val="1"/>
        </w:numPr>
        <w:spacing w:after="0" w:line="240" w:lineRule="auto"/>
        <w:jc w:val="both"/>
        <w:rPr>
          <w:rFonts w:ascii="Arial" w:hAnsi="Arial" w:cs="Arial"/>
          <w:lang w:val="es-ES_tradnl"/>
        </w:rPr>
      </w:pPr>
      <w:r w:rsidRPr="00843A23">
        <w:rPr>
          <w:rFonts w:ascii="Arial" w:hAnsi="Arial" w:cs="Arial"/>
          <w:b/>
          <w:bCs/>
          <w:lang w:val="es-ES_tradnl"/>
        </w:rPr>
        <w:t xml:space="preserve">Viabilidad </w:t>
      </w:r>
      <w:proofErr w:type="gramStart"/>
      <w:r w:rsidRPr="00843A23">
        <w:rPr>
          <w:rFonts w:ascii="Arial" w:hAnsi="Arial" w:cs="Arial"/>
          <w:b/>
          <w:bCs/>
          <w:lang w:val="es-ES_tradnl"/>
        </w:rPr>
        <w:t>legal.-</w:t>
      </w:r>
      <w:proofErr w:type="gramEnd"/>
      <w:r w:rsidRPr="00843A23">
        <w:rPr>
          <w:rFonts w:ascii="Arial" w:hAnsi="Arial" w:cs="Arial"/>
          <w:b/>
          <w:bCs/>
          <w:lang w:val="es-ES_tradnl"/>
        </w:rPr>
        <w:t xml:space="preserve"> </w:t>
      </w:r>
      <w:r w:rsidRPr="00843A23">
        <w:rPr>
          <w:rFonts w:ascii="Arial" w:hAnsi="Arial" w:cs="Arial"/>
          <w:lang w:val="es-ES_tradnl"/>
        </w:rPr>
        <w:t xml:space="preserve">Se refiere a la determinación del cumplimiento de los requisitos legales señalados en el marco de la normativa nacional vigente, que permite la ejecución y desarrollo del proyecto APP, tomando en cuenta el análisis relacionado con las competencias y atribuciones de la entidad delegante; así como, entre otros, los relacionados con el sector, tipo del servicio y características particulares de cada proyecto. </w:t>
      </w:r>
    </w:p>
    <w:p w14:paraId="45D5CEFA" w14:textId="77777777" w:rsidR="00843A23" w:rsidRPr="00843A23" w:rsidRDefault="00843A23" w:rsidP="00843A23">
      <w:pPr>
        <w:pStyle w:val="ListParagraph"/>
        <w:rPr>
          <w:rFonts w:ascii="Arial" w:hAnsi="Arial" w:cs="Arial"/>
          <w:b/>
          <w:bCs/>
          <w:lang w:val="es-ES_tradnl"/>
        </w:rPr>
      </w:pPr>
    </w:p>
    <w:p w14:paraId="3672186D" w14:textId="77777777" w:rsidR="00843A23" w:rsidRDefault="00E31418" w:rsidP="00843A23">
      <w:pPr>
        <w:pStyle w:val="ListParagraph"/>
        <w:numPr>
          <w:ilvl w:val="1"/>
          <w:numId w:val="1"/>
        </w:numPr>
        <w:spacing w:after="0" w:line="240" w:lineRule="auto"/>
        <w:jc w:val="both"/>
        <w:rPr>
          <w:rFonts w:ascii="Arial" w:hAnsi="Arial" w:cs="Arial"/>
          <w:lang w:val="es-ES_tradnl"/>
        </w:rPr>
      </w:pPr>
      <w:r w:rsidRPr="00843A23">
        <w:rPr>
          <w:rFonts w:ascii="Arial" w:hAnsi="Arial" w:cs="Arial"/>
          <w:b/>
          <w:bCs/>
          <w:lang w:val="es-ES_tradnl"/>
        </w:rPr>
        <w:t xml:space="preserve">Viabilidad </w:t>
      </w:r>
      <w:proofErr w:type="gramStart"/>
      <w:r w:rsidRPr="00843A23">
        <w:rPr>
          <w:rFonts w:ascii="Arial" w:hAnsi="Arial" w:cs="Arial"/>
          <w:b/>
          <w:bCs/>
          <w:lang w:val="es-ES_tradnl"/>
        </w:rPr>
        <w:t>técnica.-</w:t>
      </w:r>
      <w:proofErr w:type="gramEnd"/>
      <w:r w:rsidRPr="00843A23">
        <w:rPr>
          <w:rFonts w:ascii="Arial" w:hAnsi="Arial" w:cs="Arial"/>
          <w:b/>
          <w:bCs/>
          <w:lang w:val="es-ES_tradnl"/>
        </w:rPr>
        <w:t xml:space="preserve"> </w:t>
      </w:r>
      <w:r w:rsidRPr="00843A23">
        <w:rPr>
          <w:rFonts w:ascii="Arial" w:hAnsi="Arial" w:cs="Arial"/>
          <w:lang w:val="es-ES_tradnl"/>
        </w:rPr>
        <w:t xml:space="preserve">Se refiere al cumplimiento de las especificaciones detalladas en el estudio técnico y que van a permitir la generación de obras, bienes o prestación de servicios, con la implementación del proyecto. Según el enfoque de los proyectos que se propongan, la viabilidad técnica estaría dirigida a validar técnicamente, los elementos que garanticen los resultados adecuados que se esperan del proyecto APP. </w:t>
      </w:r>
    </w:p>
    <w:p w14:paraId="521FCBA3" w14:textId="77777777" w:rsidR="00843A23" w:rsidRPr="00843A23" w:rsidRDefault="00843A23" w:rsidP="00843A23">
      <w:pPr>
        <w:pStyle w:val="ListParagraph"/>
        <w:rPr>
          <w:rFonts w:ascii="Arial" w:hAnsi="Arial" w:cs="Arial"/>
          <w:b/>
          <w:bCs/>
          <w:lang w:val="es-ES_tradnl"/>
        </w:rPr>
      </w:pPr>
    </w:p>
    <w:p w14:paraId="28D41557" w14:textId="77777777" w:rsidR="00E31418" w:rsidRPr="00843A23" w:rsidRDefault="00E31418" w:rsidP="00843A23">
      <w:pPr>
        <w:pStyle w:val="ListParagraph"/>
        <w:numPr>
          <w:ilvl w:val="1"/>
          <w:numId w:val="1"/>
        </w:numPr>
        <w:spacing w:after="0" w:line="240" w:lineRule="auto"/>
        <w:jc w:val="both"/>
        <w:rPr>
          <w:rFonts w:ascii="Arial" w:hAnsi="Arial" w:cs="Arial"/>
          <w:lang w:val="es-ES_tradnl"/>
        </w:rPr>
      </w:pPr>
      <w:r w:rsidRPr="00843A23">
        <w:rPr>
          <w:rFonts w:ascii="Arial" w:hAnsi="Arial" w:cs="Arial"/>
          <w:b/>
          <w:bCs/>
          <w:lang w:val="es-ES_tradnl"/>
        </w:rPr>
        <w:lastRenderedPageBreak/>
        <w:t xml:space="preserve">Viabilidad </w:t>
      </w:r>
      <w:proofErr w:type="gramStart"/>
      <w:r w:rsidRPr="00843A23">
        <w:rPr>
          <w:rFonts w:ascii="Arial" w:hAnsi="Arial" w:cs="Arial"/>
          <w:b/>
          <w:bCs/>
          <w:lang w:val="es-ES_tradnl"/>
        </w:rPr>
        <w:t>ambiental.-</w:t>
      </w:r>
      <w:proofErr w:type="gramEnd"/>
      <w:r w:rsidRPr="00843A23">
        <w:rPr>
          <w:rFonts w:ascii="Arial" w:hAnsi="Arial" w:cs="Arial"/>
          <w:b/>
          <w:bCs/>
          <w:lang w:val="es-ES_tradnl"/>
        </w:rPr>
        <w:t xml:space="preserve"> </w:t>
      </w:r>
      <w:r w:rsidRPr="00843A23">
        <w:rPr>
          <w:rFonts w:ascii="Arial" w:hAnsi="Arial" w:cs="Arial"/>
          <w:lang w:val="es-ES_tradnl"/>
        </w:rPr>
        <w:t xml:space="preserve">Se refiere al cumplimiento de las normas y regulaciones ambientales establecidas por el órgano rector competente, acorde al tipo de proyecto, en el caso que fuera aplicable. </w:t>
      </w:r>
    </w:p>
    <w:p w14:paraId="6B437E5F" w14:textId="77777777" w:rsidR="00771E78" w:rsidRDefault="00771E78">
      <w:pPr>
        <w:rPr>
          <w:rFonts w:ascii="Arial" w:hAnsi="Arial" w:cs="Arial"/>
          <w:lang w:val="es-ES_tradnl"/>
        </w:rPr>
      </w:pPr>
      <w:r>
        <w:rPr>
          <w:rFonts w:ascii="Arial" w:hAnsi="Arial" w:cs="Arial"/>
          <w:lang w:val="es-ES_tradnl"/>
        </w:rPr>
        <w:br w:type="page"/>
      </w:r>
    </w:p>
    <w:p w14:paraId="17540590" w14:textId="77777777" w:rsidR="00E31418" w:rsidRPr="00771E78" w:rsidRDefault="00771E78" w:rsidP="00335734">
      <w:pPr>
        <w:pStyle w:val="ListParagraph"/>
        <w:numPr>
          <w:ilvl w:val="0"/>
          <w:numId w:val="1"/>
        </w:numPr>
        <w:spacing w:after="0" w:line="240" w:lineRule="auto"/>
        <w:ind w:left="0" w:firstLine="0"/>
        <w:jc w:val="center"/>
        <w:rPr>
          <w:rFonts w:ascii="Arial" w:hAnsi="Arial" w:cs="Arial"/>
          <w:b/>
          <w:lang w:val="es-ES_tradnl"/>
        </w:rPr>
      </w:pPr>
      <w:r w:rsidRPr="00771E78">
        <w:rPr>
          <w:rFonts w:ascii="Arial" w:hAnsi="Arial" w:cs="Arial"/>
          <w:b/>
          <w:lang w:val="es-ES_tradnl"/>
        </w:rPr>
        <w:lastRenderedPageBreak/>
        <w:t>Fondo de Desarrollo de Proyectos bajo modalidad APP</w:t>
      </w:r>
      <w:r w:rsidR="00843A23">
        <w:rPr>
          <w:rFonts w:ascii="Arial" w:hAnsi="Arial" w:cs="Arial"/>
          <w:b/>
          <w:lang w:val="es-ES_tradnl"/>
        </w:rPr>
        <w:t xml:space="preserve"> (FDAPP)</w:t>
      </w:r>
    </w:p>
    <w:p w14:paraId="0D663351" w14:textId="77777777" w:rsidR="00771E78" w:rsidRDefault="00771E78" w:rsidP="00771E78">
      <w:pPr>
        <w:spacing w:after="0" w:line="240" w:lineRule="auto"/>
        <w:rPr>
          <w:rFonts w:ascii="Arial" w:hAnsi="Arial" w:cs="Arial"/>
          <w:lang w:val="es-ES_tradnl"/>
        </w:rPr>
      </w:pPr>
    </w:p>
    <w:p w14:paraId="24CB6146" w14:textId="77777777" w:rsidR="00771E78" w:rsidRDefault="00771E78" w:rsidP="00771E78">
      <w:pPr>
        <w:spacing w:after="0" w:line="240" w:lineRule="auto"/>
        <w:rPr>
          <w:rFonts w:ascii="Arial" w:hAnsi="Arial" w:cs="Arial"/>
          <w:lang w:val="es-ES_tradnl"/>
        </w:rPr>
      </w:pPr>
    </w:p>
    <w:p w14:paraId="295F92C6" w14:textId="77777777" w:rsidR="00335734" w:rsidRPr="00843A23" w:rsidRDefault="00335734" w:rsidP="00335734">
      <w:pPr>
        <w:pStyle w:val="ListParagraph"/>
        <w:numPr>
          <w:ilvl w:val="0"/>
          <w:numId w:val="2"/>
        </w:numPr>
        <w:spacing w:after="0" w:line="240" w:lineRule="auto"/>
        <w:rPr>
          <w:rFonts w:ascii="Arial" w:hAnsi="Arial" w:cs="Arial"/>
          <w:b/>
          <w:lang w:val="es-ES_tradnl"/>
        </w:rPr>
      </w:pPr>
      <w:r w:rsidRPr="00843A23">
        <w:rPr>
          <w:rFonts w:ascii="Arial" w:hAnsi="Arial" w:cs="Arial"/>
          <w:b/>
          <w:lang w:val="es-ES_tradnl"/>
        </w:rPr>
        <w:t>Objetivo General</w:t>
      </w:r>
    </w:p>
    <w:p w14:paraId="528E6F53" w14:textId="77777777" w:rsidR="00335734" w:rsidRDefault="00335734" w:rsidP="00335734">
      <w:pPr>
        <w:spacing w:after="0" w:line="240" w:lineRule="auto"/>
        <w:rPr>
          <w:rFonts w:ascii="Arial" w:hAnsi="Arial" w:cs="Arial"/>
          <w:lang w:val="es-ES_tradnl"/>
        </w:rPr>
      </w:pPr>
    </w:p>
    <w:p w14:paraId="3D51A23D" w14:textId="77777777" w:rsidR="00335734" w:rsidRDefault="00335734" w:rsidP="00335734">
      <w:pPr>
        <w:spacing w:after="0" w:line="240" w:lineRule="auto"/>
        <w:rPr>
          <w:rFonts w:ascii="Arial" w:hAnsi="Arial" w:cs="Arial"/>
          <w:lang w:val="es-ES_tradnl"/>
        </w:rPr>
      </w:pPr>
    </w:p>
    <w:p w14:paraId="7FC9C4E4" w14:textId="77777777" w:rsidR="00843A23" w:rsidRDefault="00843A23" w:rsidP="00843A23">
      <w:pPr>
        <w:pStyle w:val="ListParagraph"/>
        <w:numPr>
          <w:ilvl w:val="1"/>
          <w:numId w:val="1"/>
        </w:numPr>
        <w:spacing w:after="0" w:line="240" w:lineRule="auto"/>
        <w:jc w:val="both"/>
        <w:rPr>
          <w:rFonts w:ascii="Arial" w:hAnsi="Arial" w:cs="Arial"/>
          <w:lang w:val="es-ES_tradnl"/>
        </w:rPr>
      </w:pPr>
      <w:r w:rsidRPr="00843A23">
        <w:rPr>
          <w:rFonts w:ascii="Arial" w:hAnsi="Arial" w:cs="Arial"/>
          <w:lang w:val="es-ES_tradnl"/>
        </w:rPr>
        <w:t xml:space="preserve">El objetivo general del Fondo de Desarrollo de Proyectos APP es financiar y facilitar la pre-estructuración y estructuración </w:t>
      </w:r>
      <w:r w:rsidR="0032457D">
        <w:rPr>
          <w:rFonts w:ascii="Arial" w:hAnsi="Arial" w:cs="Arial"/>
          <w:lang w:val="es-ES_tradnl"/>
        </w:rPr>
        <w:t xml:space="preserve">de </w:t>
      </w:r>
      <w:r w:rsidRPr="00843A23">
        <w:rPr>
          <w:rFonts w:ascii="Arial" w:hAnsi="Arial" w:cs="Arial"/>
          <w:lang w:val="es-ES_tradnl"/>
        </w:rPr>
        <w:t>potenciales proyectos de inversión pública bajo modalidad APP y así desarrollar un</w:t>
      </w:r>
      <w:r>
        <w:rPr>
          <w:rFonts w:ascii="Arial" w:hAnsi="Arial" w:cs="Arial"/>
          <w:lang w:val="es-ES_tradnl"/>
        </w:rPr>
        <w:t>a</w:t>
      </w:r>
      <w:r w:rsidRPr="00843A23">
        <w:rPr>
          <w:rFonts w:ascii="Arial" w:hAnsi="Arial" w:cs="Arial"/>
          <w:lang w:val="es-ES_tradnl"/>
        </w:rPr>
        <w:t xml:space="preserve"> cartera de proyectos APP bancables y bien estructurados para las entidades del gobierno nacional.  </w:t>
      </w:r>
    </w:p>
    <w:p w14:paraId="7A934AA6" w14:textId="77777777" w:rsidR="00843A23" w:rsidRPr="00843A23" w:rsidRDefault="00843A23" w:rsidP="00843A23">
      <w:pPr>
        <w:pStyle w:val="ListParagraph"/>
        <w:spacing w:after="0" w:line="240" w:lineRule="auto"/>
        <w:ind w:left="1440"/>
        <w:jc w:val="both"/>
        <w:rPr>
          <w:rFonts w:ascii="Arial" w:hAnsi="Arial" w:cs="Arial"/>
          <w:lang w:val="es-ES_tradnl"/>
        </w:rPr>
      </w:pPr>
    </w:p>
    <w:p w14:paraId="7FA3AAD3" w14:textId="77777777" w:rsidR="00843A23" w:rsidRDefault="00843A23" w:rsidP="00843A23">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 xml:space="preserve">De manera específica, el Fondo </w:t>
      </w:r>
      <w:r w:rsidR="00CA468B">
        <w:rPr>
          <w:rFonts w:ascii="Arial" w:hAnsi="Arial" w:cs="Arial"/>
          <w:lang w:val="es-ES_tradnl"/>
        </w:rPr>
        <w:t>será utilizado para financiar las siguientes actividades</w:t>
      </w:r>
      <w:r w:rsidR="00325060">
        <w:rPr>
          <w:rStyle w:val="FootnoteReference"/>
          <w:rFonts w:ascii="Arial" w:hAnsi="Arial" w:cs="Arial"/>
          <w:lang w:val="es-ES_tradnl"/>
        </w:rPr>
        <w:footnoteReference w:id="1"/>
      </w:r>
      <w:r w:rsidR="00CA468B">
        <w:rPr>
          <w:rFonts w:ascii="Arial" w:hAnsi="Arial" w:cs="Arial"/>
          <w:lang w:val="es-ES_tradnl"/>
        </w:rPr>
        <w:t>:</w:t>
      </w:r>
    </w:p>
    <w:p w14:paraId="0991E1D4" w14:textId="77777777" w:rsidR="00CA468B" w:rsidRPr="00CA468B" w:rsidRDefault="00CA468B" w:rsidP="00CA468B">
      <w:pPr>
        <w:pStyle w:val="ListParagraph"/>
        <w:rPr>
          <w:rFonts w:ascii="Arial" w:hAnsi="Arial" w:cs="Arial"/>
          <w:lang w:val="es-ES_tradnl"/>
        </w:rPr>
      </w:pPr>
    </w:p>
    <w:p w14:paraId="3C914A79" w14:textId="77777777" w:rsidR="00CA468B" w:rsidRDefault="00CA468B" w:rsidP="00CA468B">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 xml:space="preserve">Preparación de estudios de </w:t>
      </w:r>
      <w:r w:rsidR="0032457D">
        <w:rPr>
          <w:rFonts w:ascii="Arial" w:hAnsi="Arial" w:cs="Arial"/>
          <w:lang w:val="es-ES_tradnl"/>
        </w:rPr>
        <w:t>pre-</w:t>
      </w:r>
      <w:r>
        <w:rPr>
          <w:rFonts w:ascii="Arial" w:hAnsi="Arial" w:cs="Arial"/>
          <w:lang w:val="es-ES_tradnl"/>
        </w:rPr>
        <w:t>estructuración de proyectos para su consideración por el Comité Interinstitucional de APP.</w:t>
      </w:r>
    </w:p>
    <w:p w14:paraId="2CE2D03C" w14:textId="77777777" w:rsidR="0001766D" w:rsidRDefault="0001766D" w:rsidP="00CA468B">
      <w:pPr>
        <w:pStyle w:val="ListParagraph"/>
        <w:numPr>
          <w:ilvl w:val="2"/>
          <w:numId w:val="1"/>
        </w:numPr>
        <w:spacing w:after="0" w:line="240" w:lineRule="auto"/>
        <w:ind w:left="1800" w:hanging="360"/>
        <w:jc w:val="both"/>
        <w:rPr>
          <w:rFonts w:ascii="Arial" w:hAnsi="Arial" w:cs="Arial"/>
          <w:lang w:val="es-ES_tradnl"/>
        </w:rPr>
      </w:pPr>
      <w:r>
        <w:rPr>
          <w:rFonts w:ascii="Arial" w:hAnsi="Arial" w:cs="Arial"/>
          <w:lang w:val="es-ES_tradnl"/>
        </w:rPr>
        <w:t>Estructuración</w:t>
      </w:r>
      <w:r w:rsidR="00CA468B">
        <w:rPr>
          <w:rFonts w:ascii="Arial" w:hAnsi="Arial" w:cs="Arial"/>
          <w:lang w:val="es-ES_tradnl"/>
        </w:rPr>
        <w:t xml:space="preserve"> de proyectos aprobados </w:t>
      </w:r>
      <w:r>
        <w:rPr>
          <w:rFonts w:ascii="Arial" w:hAnsi="Arial" w:cs="Arial"/>
          <w:lang w:val="es-ES_tradnl"/>
        </w:rPr>
        <w:t>por el Comité Interinstitucional.</w:t>
      </w:r>
    </w:p>
    <w:p w14:paraId="145B6431" w14:textId="77777777" w:rsidR="0001766D" w:rsidRDefault="0001766D" w:rsidP="0001766D">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Preparación de pliegos de licitación y contratos de APP.</w:t>
      </w:r>
    </w:p>
    <w:p w14:paraId="111F6FD7" w14:textId="77777777" w:rsidR="00CA468B" w:rsidRDefault="0001766D" w:rsidP="0001766D">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Asistencia</w:t>
      </w:r>
      <w:r w:rsidR="0032457D">
        <w:rPr>
          <w:rFonts w:ascii="Arial" w:hAnsi="Arial" w:cs="Arial"/>
          <w:lang w:val="es-ES_tradnl"/>
        </w:rPr>
        <w:t xml:space="preserve"> y acompañamiento</w:t>
      </w:r>
      <w:r>
        <w:rPr>
          <w:rFonts w:ascii="Arial" w:hAnsi="Arial" w:cs="Arial"/>
          <w:lang w:val="es-ES_tradnl"/>
        </w:rPr>
        <w:t xml:space="preserve"> a los procesos de licitación (evaluación de ofertas y resolución de procesos competitivos), negociación y cierre financiero.</w:t>
      </w:r>
      <w:r w:rsidR="00CA468B">
        <w:rPr>
          <w:rFonts w:ascii="Arial" w:hAnsi="Arial" w:cs="Arial"/>
          <w:lang w:val="es-ES_tradnl"/>
        </w:rPr>
        <w:t xml:space="preserve"> </w:t>
      </w:r>
    </w:p>
    <w:p w14:paraId="7E123BE1" w14:textId="77777777" w:rsidR="0001766D" w:rsidRDefault="0001766D" w:rsidP="00CA468B">
      <w:pPr>
        <w:pStyle w:val="ListParagraph"/>
        <w:numPr>
          <w:ilvl w:val="2"/>
          <w:numId w:val="1"/>
        </w:numPr>
        <w:spacing w:after="0" w:line="240" w:lineRule="auto"/>
        <w:ind w:left="1800" w:hanging="360"/>
        <w:jc w:val="both"/>
        <w:rPr>
          <w:rFonts w:ascii="Arial" w:hAnsi="Arial" w:cs="Arial"/>
          <w:lang w:val="es-ES_tradnl"/>
        </w:rPr>
      </w:pPr>
      <w:r>
        <w:rPr>
          <w:rFonts w:ascii="Arial" w:hAnsi="Arial" w:cs="Arial"/>
          <w:lang w:val="es-ES_tradnl"/>
        </w:rPr>
        <w:t>Evaluación de propuestas bajo iniciativa privada.</w:t>
      </w:r>
    </w:p>
    <w:p w14:paraId="1C903075" w14:textId="77777777" w:rsidR="0001766D" w:rsidRDefault="0001766D" w:rsidP="0001766D">
      <w:pPr>
        <w:pStyle w:val="ListParagraph"/>
        <w:spacing w:after="0" w:line="240" w:lineRule="auto"/>
        <w:ind w:left="1800"/>
        <w:jc w:val="both"/>
        <w:rPr>
          <w:rFonts w:ascii="Arial" w:hAnsi="Arial" w:cs="Arial"/>
          <w:lang w:val="es-ES_tradnl"/>
        </w:rPr>
      </w:pPr>
    </w:p>
    <w:p w14:paraId="629FCCF2" w14:textId="77777777" w:rsidR="00A861AC" w:rsidRPr="00A861AC" w:rsidRDefault="00A861AC" w:rsidP="00A861AC">
      <w:pPr>
        <w:pStyle w:val="ListParagraph"/>
        <w:numPr>
          <w:ilvl w:val="0"/>
          <w:numId w:val="2"/>
        </w:numPr>
        <w:spacing w:after="0" w:line="240" w:lineRule="auto"/>
        <w:jc w:val="both"/>
        <w:rPr>
          <w:rFonts w:ascii="Arial" w:hAnsi="Arial" w:cs="Arial"/>
          <w:b/>
          <w:lang w:val="es-ES_tradnl"/>
        </w:rPr>
      </w:pPr>
      <w:r w:rsidRPr="00A861AC">
        <w:rPr>
          <w:rFonts w:ascii="Arial" w:hAnsi="Arial" w:cs="Arial"/>
          <w:b/>
          <w:lang w:val="es-ES_tradnl"/>
        </w:rPr>
        <w:t>Gobernanza del FDAPP</w:t>
      </w:r>
    </w:p>
    <w:p w14:paraId="278654F4" w14:textId="77777777" w:rsidR="00A861AC" w:rsidRDefault="00A861AC" w:rsidP="0001766D">
      <w:pPr>
        <w:pStyle w:val="ListParagraph"/>
        <w:spacing w:after="0" w:line="240" w:lineRule="auto"/>
        <w:ind w:left="1800"/>
        <w:jc w:val="both"/>
        <w:rPr>
          <w:rFonts w:ascii="Arial" w:hAnsi="Arial" w:cs="Arial"/>
          <w:lang w:val="es-ES_tradnl"/>
        </w:rPr>
      </w:pPr>
    </w:p>
    <w:p w14:paraId="6775E3D6" w14:textId="77777777" w:rsidR="0001766D" w:rsidRDefault="0001766D" w:rsidP="0001766D">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Principios de gobernanza del FDAPP.</w:t>
      </w:r>
    </w:p>
    <w:p w14:paraId="30B288B9" w14:textId="77777777" w:rsidR="0001766D" w:rsidRDefault="0001766D" w:rsidP="0001766D">
      <w:pPr>
        <w:pStyle w:val="ListParagraph"/>
        <w:spacing w:after="0" w:line="240" w:lineRule="auto"/>
        <w:ind w:left="1440"/>
        <w:jc w:val="both"/>
        <w:rPr>
          <w:rFonts w:ascii="Arial" w:hAnsi="Arial" w:cs="Arial"/>
          <w:lang w:val="es-ES_tradnl"/>
        </w:rPr>
      </w:pPr>
    </w:p>
    <w:p w14:paraId="4C33DDF9" w14:textId="77777777" w:rsidR="0001766D" w:rsidRDefault="0001766D" w:rsidP="0001766D">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La identificación y desarrollo de proyectos bajo modalidad APP se regirá por la Ley de Incentivos a las APP y la Inversión Extranjera (la Ley), su Reglamento asociado y la normativa técnica emitida por el Comité Interinstitucional definido por la Ley.</w:t>
      </w:r>
    </w:p>
    <w:p w14:paraId="7CD77F35" w14:textId="77777777" w:rsidR="0001766D" w:rsidRDefault="0001766D" w:rsidP="0001766D">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 xml:space="preserve">El FDAPP tendrá vocación de adoptar las mejores </w:t>
      </w:r>
      <w:proofErr w:type="spellStart"/>
      <w:r>
        <w:rPr>
          <w:rFonts w:ascii="Arial" w:hAnsi="Arial" w:cs="Arial"/>
          <w:lang w:val="es-ES_tradnl"/>
        </w:rPr>
        <w:t>practicas</w:t>
      </w:r>
      <w:proofErr w:type="spellEnd"/>
      <w:r>
        <w:rPr>
          <w:rFonts w:ascii="Arial" w:hAnsi="Arial" w:cs="Arial"/>
          <w:lang w:val="es-ES_tradnl"/>
        </w:rPr>
        <w:t xml:space="preserve"> internacionales en la identificación y desarrollo de APP, incluyendo el respeto a las salvaguardias medioambientales, sociales y de igualdad de género.</w:t>
      </w:r>
    </w:p>
    <w:p w14:paraId="723807B7" w14:textId="77777777" w:rsidR="002E0836" w:rsidRDefault="002E0836" w:rsidP="002E0836">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El fondo será estrictamente reembolsable, para asegurar la sostenibilidad de recursos financieros disponibles para estructurar proyectos de APP.</w:t>
      </w:r>
    </w:p>
    <w:p w14:paraId="6A8CF43C" w14:textId="77777777" w:rsidR="002E0836" w:rsidRDefault="002E0836" w:rsidP="002E0836">
      <w:pPr>
        <w:pStyle w:val="ListParagraph"/>
        <w:spacing w:after="0" w:line="240" w:lineRule="auto"/>
        <w:ind w:left="2160"/>
        <w:jc w:val="both"/>
        <w:rPr>
          <w:rFonts w:ascii="Arial" w:hAnsi="Arial" w:cs="Arial"/>
          <w:lang w:val="es-ES_tradnl"/>
        </w:rPr>
      </w:pPr>
    </w:p>
    <w:p w14:paraId="3C828C45" w14:textId="77777777" w:rsidR="002E0836" w:rsidRDefault="002E0836" w:rsidP="002E0836">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Fondeo del FDAPP</w:t>
      </w:r>
    </w:p>
    <w:p w14:paraId="774C112C" w14:textId="77777777" w:rsidR="002E0836" w:rsidRDefault="002E0836" w:rsidP="002E0836">
      <w:pPr>
        <w:pStyle w:val="ListParagraph"/>
        <w:spacing w:after="0" w:line="240" w:lineRule="auto"/>
        <w:ind w:left="1440"/>
        <w:jc w:val="both"/>
        <w:rPr>
          <w:rFonts w:ascii="Arial" w:hAnsi="Arial" w:cs="Arial"/>
          <w:lang w:val="es-ES_tradnl"/>
        </w:rPr>
      </w:pPr>
    </w:p>
    <w:p w14:paraId="3C3BCA95" w14:textId="77777777" w:rsidR="002E0836" w:rsidRDefault="002E0836" w:rsidP="002E0836">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El Gobierno de Ecuador asignar</w:t>
      </w:r>
      <w:r w:rsidR="0032457D">
        <w:rPr>
          <w:rFonts w:ascii="Arial" w:hAnsi="Arial" w:cs="Arial"/>
          <w:lang w:val="es-ES_tradnl"/>
        </w:rPr>
        <w:t>á</w:t>
      </w:r>
      <w:r>
        <w:rPr>
          <w:rFonts w:ascii="Arial" w:hAnsi="Arial" w:cs="Arial"/>
          <w:lang w:val="es-ES_tradnl"/>
        </w:rPr>
        <w:t xml:space="preserve"> US$10 millones al FDAPP de los recursos obtenidos a través de la operación de préstamo EC-L1230 con el Banco Interamericano de Desarrollo.</w:t>
      </w:r>
    </w:p>
    <w:p w14:paraId="5CD78ADF" w14:textId="77777777" w:rsidR="002E0836" w:rsidRDefault="002E0836" w:rsidP="002E0836">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El FDAPP podrá ser fondeado con contribuciones adicionales del gobierno por otras operaciones de financiamiento externo o con recursos fiscales.</w:t>
      </w:r>
      <w:r w:rsidR="0032457D">
        <w:rPr>
          <w:rFonts w:ascii="Arial" w:hAnsi="Arial" w:cs="Arial"/>
          <w:lang w:val="es-ES_tradnl"/>
        </w:rPr>
        <w:t xml:space="preserve"> De hecho al cabo de 5 años de </w:t>
      </w:r>
      <w:proofErr w:type="spellStart"/>
      <w:r w:rsidR="0032457D">
        <w:rPr>
          <w:rFonts w:ascii="Arial" w:hAnsi="Arial" w:cs="Arial"/>
          <w:lang w:val="es-ES_tradnl"/>
        </w:rPr>
        <w:t>funciónamiento</w:t>
      </w:r>
      <w:proofErr w:type="spellEnd"/>
      <w:r w:rsidR="0032457D">
        <w:rPr>
          <w:rFonts w:ascii="Arial" w:hAnsi="Arial" w:cs="Arial"/>
          <w:lang w:val="es-ES_tradnl"/>
        </w:rPr>
        <w:t xml:space="preserve"> del FDAPP, el gobierno de </w:t>
      </w:r>
      <w:r w:rsidR="0032457D">
        <w:rPr>
          <w:rFonts w:ascii="Arial" w:hAnsi="Arial" w:cs="Arial"/>
          <w:lang w:val="es-ES_tradnl"/>
        </w:rPr>
        <w:lastRenderedPageBreak/>
        <w:t xml:space="preserve">Ecuador se compromete a fondearlo con la suma de US$ 2 millones de dólares, y así sucesivamente cada 5 años. </w:t>
      </w:r>
    </w:p>
    <w:p w14:paraId="53F7778F" w14:textId="77777777" w:rsidR="002E0836" w:rsidRDefault="002E0836" w:rsidP="002E0836">
      <w:pPr>
        <w:pStyle w:val="ListParagraph"/>
        <w:spacing w:after="0" w:line="240" w:lineRule="auto"/>
        <w:ind w:left="2160"/>
        <w:jc w:val="both"/>
        <w:rPr>
          <w:rFonts w:ascii="Arial" w:hAnsi="Arial" w:cs="Arial"/>
          <w:lang w:val="es-ES_tradnl"/>
        </w:rPr>
      </w:pPr>
    </w:p>
    <w:p w14:paraId="57B28E07" w14:textId="77777777" w:rsidR="002E0836" w:rsidRDefault="00A861AC" w:rsidP="002E0836">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 xml:space="preserve">Institucionalidad </w:t>
      </w:r>
    </w:p>
    <w:p w14:paraId="77FF7DA7" w14:textId="77777777" w:rsidR="00A861AC" w:rsidRDefault="00A861AC" w:rsidP="00A861AC">
      <w:pPr>
        <w:pStyle w:val="ListParagraph"/>
        <w:spacing w:after="0" w:line="240" w:lineRule="auto"/>
        <w:ind w:left="1440"/>
        <w:jc w:val="both"/>
        <w:rPr>
          <w:rFonts w:ascii="Arial" w:hAnsi="Arial" w:cs="Arial"/>
          <w:lang w:val="es-ES_tradnl"/>
        </w:rPr>
      </w:pPr>
    </w:p>
    <w:p w14:paraId="1F846B14" w14:textId="77777777" w:rsidR="00A861AC" w:rsidRDefault="00A861AC" w:rsidP="00A861AC">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El FDAPP constituirá un Directorio, presidido por el Ministro de Economía y Finanzas o su representante, que aprobará las reglas de uso del fondo y las reglas para la aprobación de las solicitudes de financiación recibidas por los Ministerios sectoriales de Ecuador. El Directorio estará compuesto, además del Ministerio de Economía y Finanzas, por la Secretaria de Planificación del Desarrollo y por el Secretario Técnico del Comité Interinstitucional de APP (Ministerio de Transporte y Obras Publicas o Ministerio de Industria y Productividad, como corresponda). Servirá como secretariado del FDAPP la Dirección de Calidad de Gasto del MEF o, cuando sea constituida, la Unidad APP de dicho ministerio, que se ocupará de la gestión del fondo en sus aspectos administrativos</w:t>
      </w:r>
      <w:r w:rsidR="0032457D">
        <w:rPr>
          <w:rFonts w:ascii="Arial" w:hAnsi="Arial" w:cs="Arial"/>
          <w:lang w:val="es-ES_tradnl"/>
        </w:rPr>
        <w:t xml:space="preserve"> y operativos</w:t>
      </w:r>
      <w:r>
        <w:rPr>
          <w:rFonts w:ascii="Arial" w:hAnsi="Arial" w:cs="Arial"/>
          <w:lang w:val="es-ES_tradnl"/>
        </w:rPr>
        <w:t>.</w:t>
      </w:r>
    </w:p>
    <w:p w14:paraId="360C9809" w14:textId="77777777" w:rsidR="00A861AC" w:rsidRDefault="00292B90" w:rsidP="00A861AC">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La administración financiera del fondo se realizará a través de una fiduciaria privada, a ser contratada por el MEF. Los costes de gestión fiduciaria serán incorporados al coste de las actividades que el fondo financiara para proyectos de los ministerios sectoriales.</w:t>
      </w:r>
    </w:p>
    <w:p w14:paraId="1C316CD6" w14:textId="77777777" w:rsidR="00292B90" w:rsidRDefault="00292B90" w:rsidP="00292B90">
      <w:pPr>
        <w:pStyle w:val="ListParagraph"/>
        <w:spacing w:after="0" w:line="240" w:lineRule="auto"/>
        <w:ind w:left="2160"/>
        <w:jc w:val="both"/>
        <w:rPr>
          <w:rFonts w:ascii="Arial" w:hAnsi="Arial" w:cs="Arial"/>
          <w:lang w:val="es-ES_tradnl"/>
        </w:rPr>
      </w:pPr>
    </w:p>
    <w:p w14:paraId="2F28FFDF" w14:textId="77777777" w:rsidR="00292B90" w:rsidRPr="00292B90" w:rsidRDefault="00292B90" w:rsidP="00292B90">
      <w:pPr>
        <w:pStyle w:val="ListParagraph"/>
        <w:numPr>
          <w:ilvl w:val="0"/>
          <w:numId w:val="2"/>
        </w:numPr>
        <w:spacing w:after="0" w:line="240" w:lineRule="auto"/>
        <w:jc w:val="both"/>
        <w:rPr>
          <w:rFonts w:ascii="Arial" w:hAnsi="Arial" w:cs="Arial"/>
          <w:b/>
          <w:lang w:val="es-ES_tradnl"/>
        </w:rPr>
      </w:pPr>
      <w:r w:rsidRPr="00292B90">
        <w:rPr>
          <w:rFonts w:ascii="Arial" w:hAnsi="Arial" w:cs="Arial"/>
          <w:b/>
          <w:lang w:val="es-ES_tradnl"/>
        </w:rPr>
        <w:t>FDAPP como Fondo reembolsable</w:t>
      </w:r>
    </w:p>
    <w:p w14:paraId="52ECD558" w14:textId="77777777" w:rsidR="00292B90" w:rsidRPr="00292B90" w:rsidRDefault="00292B90" w:rsidP="00292B90">
      <w:pPr>
        <w:pStyle w:val="ListParagraph"/>
        <w:spacing w:after="0" w:line="240" w:lineRule="auto"/>
        <w:jc w:val="both"/>
        <w:rPr>
          <w:rFonts w:ascii="Arial" w:hAnsi="Arial" w:cs="Arial"/>
          <w:lang w:val="es-ES_tradnl"/>
        </w:rPr>
      </w:pPr>
    </w:p>
    <w:p w14:paraId="62C167CF" w14:textId="77777777" w:rsidR="00292B90" w:rsidRDefault="00292B90" w:rsidP="00292B90">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El FDAPP se crea como fondo reembolsable, aplicando los siguientes lineamientos:</w:t>
      </w:r>
    </w:p>
    <w:p w14:paraId="30B85E0C" w14:textId="77777777" w:rsidR="00292B90" w:rsidRDefault="00292B90" w:rsidP="00292B90">
      <w:pPr>
        <w:pStyle w:val="ListParagraph"/>
        <w:spacing w:after="0" w:line="240" w:lineRule="auto"/>
        <w:ind w:left="1440"/>
        <w:jc w:val="both"/>
        <w:rPr>
          <w:rFonts w:ascii="Arial" w:hAnsi="Arial" w:cs="Arial"/>
          <w:lang w:val="es-ES_tradnl"/>
        </w:rPr>
      </w:pPr>
    </w:p>
    <w:p w14:paraId="2BFCB0C7" w14:textId="77777777" w:rsidR="00292B90" w:rsidRDefault="00292B90" w:rsidP="00292B90">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 xml:space="preserve">En caso de licitación exitosa del proyecto APP, el coste de desarrollo del proyecto (incluyendo todos los estudios y servicios de asesoría financiados, </w:t>
      </w:r>
      <w:proofErr w:type="spellStart"/>
      <w:r>
        <w:rPr>
          <w:rFonts w:ascii="Arial" w:hAnsi="Arial" w:cs="Arial"/>
          <w:lang w:val="es-ES_tradnl"/>
        </w:rPr>
        <w:t>mas</w:t>
      </w:r>
      <w:proofErr w:type="spellEnd"/>
      <w:r>
        <w:rPr>
          <w:rFonts w:ascii="Arial" w:hAnsi="Arial" w:cs="Arial"/>
          <w:lang w:val="es-ES_tradnl"/>
        </w:rPr>
        <w:t xml:space="preserve"> el costo de gestión del fondo, definido por el directorio), será reembolsado, al 100% por el licitante que gana el concurso competitivo a la firma del contrato APP.</w:t>
      </w:r>
    </w:p>
    <w:p w14:paraId="18168189" w14:textId="77777777" w:rsidR="006F11F9" w:rsidRDefault="00292B90" w:rsidP="00292B90">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 xml:space="preserve">El Ministerio sectorial deberá reembolsar al fondo el 100% del </w:t>
      </w:r>
      <w:bookmarkStart w:id="1" w:name="_Hlk519266876"/>
      <w:r>
        <w:rPr>
          <w:rFonts w:ascii="Arial" w:hAnsi="Arial" w:cs="Arial"/>
          <w:lang w:val="es-ES_tradnl"/>
        </w:rPr>
        <w:t xml:space="preserve">coste de desarrollo del proyecto (incluyendo los costes de gestión) </w:t>
      </w:r>
      <w:r w:rsidR="006F11F9">
        <w:rPr>
          <w:rFonts w:ascii="Arial" w:hAnsi="Arial" w:cs="Arial"/>
          <w:lang w:val="es-ES_tradnl"/>
        </w:rPr>
        <w:t>si debido a acciones bajo responsabilidad del ministerio, el mismo fracasa en:</w:t>
      </w:r>
    </w:p>
    <w:bookmarkEnd w:id="1"/>
    <w:p w14:paraId="327423EF" w14:textId="77777777" w:rsidR="006F11F9" w:rsidRDefault="006F11F9" w:rsidP="006F11F9">
      <w:pPr>
        <w:pStyle w:val="ListParagraph"/>
        <w:spacing w:after="0" w:line="240" w:lineRule="auto"/>
        <w:ind w:left="2160"/>
        <w:jc w:val="both"/>
        <w:rPr>
          <w:rFonts w:ascii="Arial" w:hAnsi="Arial" w:cs="Arial"/>
          <w:lang w:val="es-ES_tradnl"/>
        </w:rPr>
      </w:pPr>
    </w:p>
    <w:p w14:paraId="2C936663" w14:textId="77777777" w:rsidR="00292B90" w:rsidRDefault="00292B90" w:rsidP="006F11F9">
      <w:pPr>
        <w:pStyle w:val="ListParagraph"/>
        <w:numPr>
          <w:ilvl w:val="3"/>
          <w:numId w:val="1"/>
        </w:numPr>
        <w:spacing w:after="0" w:line="240" w:lineRule="auto"/>
        <w:ind w:left="3240" w:hanging="360"/>
        <w:jc w:val="both"/>
        <w:rPr>
          <w:rFonts w:ascii="Arial" w:hAnsi="Arial" w:cs="Arial"/>
          <w:lang w:val="es-ES_tradnl"/>
        </w:rPr>
      </w:pPr>
      <w:r>
        <w:rPr>
          <w:rFonts w:ascii="Arial" w:hAnsi="Arial" w:cs="Arial"/>
          <w:lang w:val="es-ES_tradnl"/>
        </w:rPr>
        <w:t xml:space="preserve"> </w:t>
      </w:r>
      <w:bookmarkStart w:id="2" w:name="_Hlk519266920"/>
      <w:r w:rsidR="006F11F9">
        <w:rPr>
          <w:rFonts w:ascii="Arial" w:hAnsi="Arial" w:cs="Arial"/>
          <w:lang w:val="es-ES_tradnl"/>
        </w:rPr>
        <w:t>Iniciar la licitación del proyecto.</w:t>
      </w:r>
    </w:p>
    <w:p w14:paraId="2DCBA049" w14:textId="77777777" w:rsidR="006F11F9" w:rsidRDefault="006F11F9" w:rsidP="006F11F9">
      <w:pPr>
        <w:pStyle w:val="ListParagraph"/>
        <w:numPr>
          <w:ilvl w:val="3"/>
          <w:numId w:val="1"/>
        </w:numPr>
        <w:spacing w:after="0" w:line="240" w:lineRule="auto"/>
        <w:ind w:left="3240" w:hanging="360"/>
        <w:jc w:val="both"/>
        <w:rPr>
          <w:rFonts w:ascii="Arial" w:hAnsi="Arial" w:cs="Arial"/>
          <w:lang w:val="es-ES_tradnl"/>
        </w:rPr>
      </w:pPr>
      <w:r>
        <w:rPr>
          <w:rFonts w:ascii="Arial" w:hAnsi="Arial" w:cs="Arial"/>
          <w:lang w:val="es-ES_tradnl"/>
        </w:rPr>
        <w:t xml:space="preserve"> La conclusión del proceso de licitación.</w:t>
      </w:r>
    </w:p>
    <w:p w14:paraId="77D0CC76" w14:textId="77777777" w:rsidR="006F11F9" w:rsidRDefault="006F11F9" w:rsidP="00325060">
      <w:pPr>
        <w:pStyle w:val="ListParagraph"/>
        <w:numPr>
          <w:ilvl w:val="3"/>
          <w:numId w:val="1"/>
        </w:numPr>
        <w:spacing w:after="0" w:line="240" w:lineRule="auto"/>
        <w:ind w:left="3600" w:hanging="720"/>
        <w:jc w:val="both"/>
        <w:rPr>
          <w:rFonts w:ascii="Arial" w:hAnsi="Arial" w:cs="Arial"/>
          <w:lang w:val="es-ES_tradnl"/>
        </w:rPr>
      </w:pPr>
      <w:r>
        <w:rPr>
          <w:rFonts w:ascii="Arial" w:hAnsi="Arial" w:cs="Arial"/>
          <w:lang w:val="es-ES_tradnl"/>
        </w:rPr>
        <w:t xml:space="preserve"> La firma del contrato con el </w:t>
      </w:r>
      <w:r w:rsidR="007A2041">
        <w:rPr>
          <w:rFonts w:ascii="Arial" w:hAnsi="Arial" w:cs="Arial"/>
          <w:lang w:val="es-ES_tradnl"/>
        </w:rPr>
        <w:t>ganador de la licitación competitiva.</w:t>
      </w:r>
    </w:p>
    <w:bookmarkEnd w:id="2"/>
    <w:p w14:paraId="2040B0B2" w14:textId="77777777" w:rsidR="00325060" w:rsidRDefault="00325060" w:rsidP="00325060">
      <w:pPr>
        <w:pStyle w:val="ListParagraph"/>
        <w:numPr>
          <w:ilvl w:val="2"/>
          <w:numId w:val="1"/>
        </w:numPr>
        <w:ind w:left="2160" w:hanging="720"/>
        <w:jc w:val="both"/>
        <w:rPr>
          <w:rFonts w:ascii="Arial" w:hAnsi="Arial" w:cs="Arial"/>
          <w:lang w:val="es-ES_tradnl"/>
        </w:rPr>
      </w:pPr>
      <w:r w:rsidRPr="00325060">
        <w:rPr>
          <w:rFonts w:ascii="Arial" w:hAnsi="Arial" w:cs="Arial"/>
          <w:lang w:val="es-ES_tradnl"/>
        </w:rPr>
        <w:t xml:space="preserve">El Ministerio sectorial deberá reembolsar al fondo el 50% del coste de desarrollo del proyecto (incluyendo los costes de gestión) si debido a acciones </w:t>
      </w:r>
      <w:r>
        <w:rPr>
          <w:rFonts w:ascii="Arial" w:hAnsi="Arial" w:cs="Arial"/>
          <w:lang w:val="es-ES_tradnl"/>
        </w:rPr>
        <w:t>fuera de la</w:t>
      </w:r>
      <w:r w:rsidRPr="00325060">
        <w:rPr>
          <w:rFonts w:ascii="Arial" w:hAnsi="Arial" w:cs="Arial"/>
          <w:lang w:val="es-ES_tradnl"/>
        </w:rPr>
        <w:t xml:space="preserve"> responsabilidad del ministerio, el mismo fracasa en:</w:t>
      </w:r>
    </w:p>
    <w:p w14:paraId="6CC770CE" w14:textId="77777777" w:rsidR="00325060" w:rsidRPr="00325060" w:rsidRDefault="00325060" w:rsidP="00325060">
      <w:pPr>
        <w:pStyle w:val="ListParagraph"/>
        <w:ind w:left="1440"/>
        <w:jc w:val="both"/>
        <w:rPr>
          <w:rFonts w:ascii="Arial" w:hAnsi="Arial" w:cs="Arial"/>
          <w:lang w:val="es-ES_tradnl"/>
        </w:rPr>
      </w:pPr>
    </w:p>
    <w:p w14:paraId="3A3F8E5D" w14:textId="77777777" w:rsidR="00325060" w:rsidRPr="00325060" w:rsidRDefault="00325060" w:rsidP="00325060">
      <w:pPr>
        <w:pStyle w:val="ListParagraph"/>
        <w:numPr>
          <w:ilvl w:val="3"/>
          <w:numId w:val="1"/>
        </w:numPr>
        <w:spacing w:after="0" w:line="240" w:lineRule="auto"/>
        <w:ind w:left="3690" w:hanging="810"/>
        <w:jc w:val="both"/>
        <w:rPr>
          <w:rFonts w:ascii="Arial" w:hAnsi="Arial" w:cs="Arial"/>
          <w:lang w:val="es-ES_tradnl"/>
        </w:rPr>
      </w:pPr>
      <w:r w:rsidRPr="00325060">
        <w:rPr>
          <w:rFonts w:ascii="Arial" w:hAnsi="Arial" w:cs="Arial"/>
          <w:lang w:val="es-ES_tradnl"/>
        </w:rPr>
        <w:t>Iniciar la licitación del proyecto.</w:t>
      </w:r>
    </w:p>
    <w:p w14:paraId="3345659F" w14:textId="77777777" w:rsidR="00325060" w:rsidRPr="00325060" w:rsidRDefault="00325060" w:rsidP="00325060">
      <w:pPr>
        <w:pStyle w:val="ListParagraph"/>
        <w:numPr>
          <w:ilvl w:val="3"/>
          <w:numId w:val="1"/>
        </w:numPr>
        <w:spacing w:after="0" w:line="240" w:lineRule="auto"/>
        <w:ind w:left="3690" w:hanging="810"/>
        <w:jc w:val="both"/>
        <w:rPr>
          <w:rFonts w:ascii="Arial" w:hAnsi="Arial" w:cs="Arial"/>
          <w:lang w:val="es-ES_tradnl"/>
        </w:rPr>
      </w:pPr>
      <w:r w:rsidRPr="00325060">
        <w:rPr>
          <w:rFonts w:ascii="Arial" w:hAnsi="Arial" w:cs="Arial"/>
          <w:lang w:val="es-ES_tradnl"/>
        </w:rPr>
        <w:t xml:space="preserve"> La conclusión del proceso de licitación.</w:t>
      </w:r>
    </w:p>
    <w:p w14:paraId="08584474" w14:textId="77777777" w:rsidR="007A2041" w:rsidRDefault="00325060" w:rsidP="00325060">
      <w:pPr>
        <w:pStyle w:val="ListParagraph"/>
        <w:numPr>
          <w:ilvl w:val="3"/>
          <w:numId w:val="1"/>
        </w:numPr>
        <w:spacing w:after="0" w:line="240" w:lineRule="auto"/>
        <w:ind w:left="3690" w:hanging="810"/>
        <w:jc w:val="both"/>
        <w:rPr>
          <w:rFonts w:ascii="Arial" w:hAnsi="Arial" w:cs="Arial"/>
          <w:lang w:val="es-ES_tradnl"/>
        </w:rPr>
      </w:pPr>
      <w:r w:rsidRPr="00325060">
        <w:rPr>
          <w:rFonts w:ascii="Arial" w:hAnsi="Arial" w:cs="Arial"/>
          <w:lang w:val="es-ES_tradnl"/>
        </w:rPr>
        <w:t xml:space="preserve"> La firma del contrato con el ganador de la licitación competitiva.</w:t>
      </w:r>
    </w:p>
    <w:p w14:paraId="3D46D8C1" w14:textId="77777777" w:rsidR="00325060" w:rsidRDefault="00325060" w:rsidP="00325060">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El 100% del coste de los estudios de pre-estructuración de proyectos (incluyendo los costes de gestión del fondo) será reembolsado al fondo por el ministerio sectorial, a través del proceso presupuestario, cuando:</w:t>
      </w:r>
    </w:p>
    <w:p w14:paraId="61F629F2" w14:textId="77777777" w:rsidR="00325060" w:rsidRDefault="00325060" w:rsidP="00325060">
      <w:pPr>
        <w:pStyle w:val="ListParagraph"/>
        <w:spacing w:after="0" w:line="240" w:lineRule="auto"/>
        <w:ind w:left="2160"/>
        <w:jc w:val="both"/>
        <w:rPr>
          <w:rFonts w:ascii="Arial" w:hAnsi="Arial" w:cs="Arial"/>
          <w:lang w:val="es-ES_tradnl"/>
        </w:rPr>
      </w:pPr>
    </w:p>
    <w:p w14:paraId="3BB40DD8" w14:textId="77777777" w:rsidR="00325060" w:rsidRDefault="00325060" w:rsidP="00325060">
      <w:pPr>
        <w:pStyle w:val="ListParagraph"/>
        <w:numPr>
          <w:ilvl w:val="3"/>
          <w:numId w:val="1"/>
        </w:numPr>
        <w:spacing w:after="0" w:line="240" w:lineRule="auto"/>
        <w:ind w:left="3690" w:hanging="810"/>
        <w:jc w:val="both"/>
        <w:rPr>
          <w:rFonts w:ascii="Arial" w:hAnsi="Arial" w:cs="Arial"/>
          <w:lang w:val="es-ES_tradnl"/>
        </w:rPr>
      </w:pPr>
      <w:r>
        <w:rPr>
          <w:rFonts w:ascii="Arial" w:hAnsi="Arial" w:cs="Arial"/>
          <w:lang w:val="es-ES_tradnl"/>
        </w:rPr>
        <w:t>Los estudios de pre-estructuración de un proyecto aprobado por el fondo muestran que el proyecto no sería viable como APP;</w:t>
      </w:r>
    </w:p>
    <w:p w14:paraId="0583E4A6" w14:textId="77777777" w:rsidR="00325060" w:rsidRDefault="00325060" w:rsidP="00325060">
      <w:pPr>
        <w:pStyle w:val="ListParagraph"/>
        <w:numPr>
          <w:ilvl w:val="3"/>
          <w:numId w:val="1"/>
        </w:numPr>
        <w:spacing w:after="0" w:line="240" w:lineRule="auto"/>
        <w:ind w:left="3690" w:hanging="810"/>
        <w:jc w:val="both"/>
        <w:rPr>
          <w:rFonts w:ascii="Arial" w:hAnsi="Arial" w:cs="Arial"/>
          <w:lang w:val="es-ES_tradnl"/>
        </w:rPr>
      </w:pPr>
      <w:r>
        <w:rPr>
          <w:rFonts w:ascii="Arial" w:hAnsi="Arial" w:cs="Arial"/>
          <w:lang w:val="es-ES_tradnl"/>
        </w:rPr>
        <w:t xml:space="preserve">El proyecto no obtiene dictamen de priorización por las entidades rectoras de la inversión pública. </w:t>
      </w:r>
    </w:p>
    <w:p w14:paraId="2FE76B3A" w14:textId="77777777" w:rsidR="00325060" w:rsidRDefault="00325060" w:rsidP="00325060">
      <w:pPr>
        <w:spacing w:after="0" w:line="240" w:lineRule="auto"/>
        <w:jc w:val="both"/>
        <w:rPr>
          <w:rFonts w:ascii="Arial" w:hAnsi="Arial" w:cs="Arial"/>
          <w:lang w:val="es-ES_tradnl"/>
        </w:rPr>
      </w:pPr>
    </w:p>
    <w:p w14:paraId="5C096F61" w14:textId="77777777" w:rsidR="001F054C" w:rsidRPr="00530887" w:rsidRDefault="001F054C" w:rsidP="001F054C">
      <w:pPr>
        <w:pStyle w:val="ListParagraph"/>
        <w:numPr>
          <w:ilvl w:val="0"/>
          <w:numId w:val="2"/>
        </w:numPr>
        <w:spacing w:after="0" w:line="240" w:lineRule="auto"/>
        <w:jc w:val="both"/>
        <w:rPr>
          <w:rFonts w:ascii="Arial" w:hAnsi="Arial" w:cs="Arial"/>
          <w:b/>
          <w:lang w:val="es-ES_tradnl"/>
        </w:rPr>
      </w:pPr>
      <w:r w:rsidRPr="00530887">
        <w:rPr>
          <w:rFonts w:ascii="Arial" w:hAnsi="Arial" w:cs="Arial"/>
          <w:b/>
          <w:lang w:val="es-ES_tradnl"/>
        </w:rPr>
        <w:t>Proceso de uso de fondos del FDAPP</w:t>
      </w:r>
    </w:p>
    <w:p w14:paraId="7102B7DF" w14:textId="77777777" w:rsidR="00325060" w:rsidRPr="00325060" w:rsidRDefault="00325060" w:rsidP="00325060">
      <w:pPr>
        <w:spacing w:after="0" w:line="240" w:lineRule="auto"/>
        <w:jc w:val="both"/>
        <w:rPr>
          <w:rFonts w:ascii="Arial" w:hAnsi="Arial" w:cs="Arial"/>
          <w:lang w:val="es-ES_tradnl"/>
        </w:rPr>
      </w:pPr>
    </w:p>
    <w:p w14:paraId="1054EBD6" w14:textId="77777777" w:rsidR="00325060" w:rsidRDefault="001F054C" w:rsidP="001F054C">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El ministerio sectorial identificar</w:t>
      </w:r>
      <w:r w:rsidR="0048101A">
        <w:rPr>
          <w:rFonts w:ascii="Arial" w:hAnsi="Arial" w:cs="Arial"/>
          <w:lang w:val="es-ES_tradnl"/>
        </w:rPr>
        <w:t xml:space="preserve">á </w:t>
      </w:r>
      <w:r>
        <w:rPr>
          <w:rFonts w:ascii="Arial" w:hAnsi="Arial" w:cs="Arial"/>
          <w:lang w:val="es-ES_tradnl"/>
        </w:rPr>
        <w:t>los proyectos bajo modalidad APP y solicitar</w:t>
      </w:r>
      <w:r w:rsidR="0048101A">
        <w:rPr>
          <w:rFonts w:ascii="Arial" w:hAnsi="Arial" w:cs="Arial"/>
          <w:lang w:val="es-ES_tradnl"/>
        </w:rPr>
        <w:t>á</w:t>
      </w:r>
      <w:r>
        <w:rPr>
          <w:rFonts w:ascii="Arial" w:hAnsi="Arial" w:cs="Arial"/>
          <w:lang w:val="es-ES_tradnl"/>
        </w:rPr>
        <w:t xml:space="preserve"> financiamiento al FDAPP para las actividades definidas en 2.2. La solicitud de financiamiento incluirá:</w:t>
      </w:r>
    </w:p>
    <w:p w14:paraId="24E8341B" w14:textId="77777777" w:rsidR="001F054C" w:rsidRDefault="001F054C" w:rsidP="001F054C">
      <w:pPr>
        <w:pStyle w:val="ListParagraph"/>
        <w:spacing w:after="0" w:line="240" w:lineRule="auto"/>
        <w:ind w:left="1440"/>
        <w:jc w:val="both"/>
        <w:rPr>
          <w:rFonts w:ascii="Arial" w:hAnsi="Arial" w:cs="Arial"/>
          <w:lang w:val="es-ES_tradnl"/>
        </w:rPr>
      </w:pPr>
    </w:p>
    <w:p w14:paraId="7B23AE98" w14:textId="77777777" w:rsidR="001F054C" w:rsidRDefault="001F054C" w:rsidP="001F054C">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 xml:space="preserve">La Ficha de Proyecto (con formato definido en </w:t>
      </w:r>
      <w:r w:rsidR="004434E8">
        <w:rPr>
          <w:rFonts w:ascii="Arial" w:hAnsi="Arial" w:cs="Arial"/>
          <w:lang w:val="es-ES_tradnl"/>
        </w:rPr>
        <w:t>Apéndice</w:t>
      </w:r>
      <w:r>
        <w:rPr>
          <w:rFonts w:ascii="Arial" w:hAnsi="Arial" w:cs="Arial"/>
          <w:lang w:val="es-ES_tradnl"/>
        </w:rPr>
        <w:t xml:space="preserve"> XX).</w:t>
      </w:r>
    </w:p>
    <w:p w14:paraId="22EE05AA" w14:textId="77777777" w:rsidR="004434E8" w:rsidRDefault="001F054C" w:rsidP="004434E8">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 xml:space="preserve">Los términos de referencia indicativos, sobre la base de los requerimientos de la </w:t>
      </w:r>
      <w:r w:rsidR="004434E8">
        <w:rPr>
          <w:rFonts w:ascii="Arial" w:hAnsi="Arial" w:cs="Arial"/>
          <w:lang w:val="es-ES_tradnl"/>
        </w:rPr>
        <w:t>Guía</w:t>
      </w:r>
      <w:r>
        <w:rPr>
          <w:rFonts w:ascii="Arial" w:hAnsi="Arial" w:cs="Arial"/>
          <w:lang w:val="es-ES_tradnl"/>
        </w:rPr>
        <w:t xml:space="preserve"> </w:t>
      </w:r>
      <w:r w:rsidR="004434E8">
        <w:rPr>
          <w:rFonts w:ascii="Arial" w:hAnsi="Arial" w:cs="Arial"/>
          <w:lang w:val="es-ES_tradnl"/>
        </w:rPr>
        <w:t>Metodológica</w:t>
      </w:r>
      <w:r>
        <w:rPr>
          <w:rFonts w:ascii="Arial" w:hAnsi="Arial" w:cs="Arial"/>
          <w:lang w:val="es-ES_tradnl"/>
        </w:rPr>
        <w:t xml:space="preserve"> </w:t>
      </w:r>
      <w:r w:rsidR="004434E8">
        <w:rPr>
          <w:rFonts w:ascii="Arial" w:hAnsi="Arial" w:cs="Arial"/>
          <w:lang w:val="es-ES_tradnl"/>
        </w:rPr>
        <w:t>para la Presentación y Aprobación de Proyectos bajo la modalidad de APP, incluyendo los costes estimados de los estudios/servicios solicitados.</w:t>
      </w:r>
      <w:r>
        <w:rPr>
          <w:rFonts w:ascii="Arial" w:hAnsi="Arial" w:cs="Arial"/>
          <w:lang w:val="es-ES_tradnl"/>
        </w:rPr>
        <w:t xml:space="preserve"> </w:t>
      </w:r>
    </w:p>
    <w:p w14:paraId="205C1BC2" w14:textId="77777777" w:rsidR="004434E8" w:rsidRDefault="004434E8" w:rsidP="004434E8">
      <w:pPr>
        <w:pStyle w:val="ListParagraph"/>
        <w:spacing w:after="0" w:line="240" w:lineRule="auto"/>
        <w:ind w:left="2160"/>
        <w:jc w:val="both"/>
        <w:rPr>
          <w:rFonts w:ascii="Arial" w:hAnsi="Arial" w:cs="Arial"/>
          <w:lang w:val="es-ES_tradnl"/>
        </w:rPr>
      </w:pPr>
    </w:p>
    <w:p w14:paraId="08A1A285" w14:textId="77777777" w:rsidR="004434E8" w:rsidRDefault="004434E8" w:rsidP="004434E8">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El secretariado del FDAPP evaluará la solicitud sobre la base de los requerimientos de elegibilidad y hará una recomendación al Directorio del FDAPP.</w:t>
      </w:r>
      <w:r w:rsidR="0048101A">
        <w:rPr>
          <w:rFonts w:ascii="Arial" w:hAnsi="Arial" w:cs="Arial"/>
          <w:lang w:val="es-ES_tradnl"/>
        </w:rPr>
        <w:t xml:space="preserve"> </w:t>
      </w:r>
    </w:p>
    <w:p w14:paraId="3BE46EE8" w14:textId="77777777" w:rsidR="004434E8" w:rsidRDefault="004434E8" w:rsidP="004434E8">
      <w:pPr>
        <w:pStyle w:val="ListParagraph"/>
        <w:spacing w:after="0" w:line="240" w:lineRule="auto"/>
        <w:ind w:left="1440"/>
        <w:jc w:val="both"/>
        <w:rPr>
          <w:rFonts w:ascii="Arial" w:hAnsi="Arial" w:cs="Arial"/>
          <w:lang w:val="es-ES_tradnl"/>
        </w:rPr>
      </w:pPr>
    </w:p>
    <w:p w14:paraId="457F82A9" w14:textId="77777777" w:rsidR="004434E8" w:rsidRDefault="004434E8" w:rsidP="004434E8">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Si el Directorio del FDAPP aprueba la solicitud, el ministerio sectorial firmar</w:t>
      </w:r>
      <w:r w:rsidR="0048101A">
        <w:rPr>
          <w:rFonts w:ascii="Arial" w:hAnsi="Arial" w:cs="Arial"/>
          <w:lang w:val="es-ES_tradnl"/>
        </w:rPr>
        <w:t>á</w:t>
      </w:r>
      <w:r>
        <w:rPr>
          <w:rFonts w:ascii="Arial" w:hAnsi="Arial" w:cs="Arial"/>
          <w:lang w:val="es-ES_tradnl"/>
        </w:rPr>
        <w:t xml:space="preserve"> un convenio de financiamiento con el Ministerio de Economía y Finanzas. </w:t>
      </w:r>
    </w:p>
    <w:p w14:paraId="47C47911" w14:textId="77777777" w:rsidR="004434E8" w:rsidRDefault="004434E8" w:rsidP="004434E8">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Si el Directorio del FDAPP niega la solicitud:</w:t>
      </w:r>
    </w:p>
    <w:p w14:paraId="57655BB0" w14:textId="77777777" w:rsidR="004434E8" w:rsidRDefault="004434E8" w:rsidP="004434E8">
      <w:pPr>
        <w:pStyle w:val="ListParagraph"/>
        <w:spacing w:after="0" w:line="240" w:lineRule="auto"/>
        <w:ind w:left="2160"/>
        <w:jc w:val="both"/>
        <w:rPr>
          <w:rFonts w:ascii="Arial" w:hAnsi="Arial" w:cs="Arial"/>
          <w:lang w:val="es-ES_tradnl"/>
        </w:rPr>
      </w:pPr>
    </w:p>
    <w:p w14:paraId="667B58F6" w14:textId="77777777" w:rsidR="004434E8" w:rsidRDefault="004434E8" w:rsidP="004434E8">
      <w:pPr>
        <w:pStyle w:val="ListParagraph"/>
        <w:numPr>
          <w:ilvl w:val="3"/>
          <w:numId w:val="1"/>
        </w:numPr>
        <w:spacing w:after="0" w:line="240" w:lineRule="auto"/>
        <w:ind w:left="3690" w:hanging="810"/>
        <w:jc w:val="both"/>
        <w:rPr>
          <w:rFonts w:ascii="Arial" w:hAnsi="Arial" w:cs="Arial"/>
          <w:lang w:val="es-ES_tradnl"/>
        </w:rPr>
      </w:pPr>
      <w:r>
        <w:rPr>
          <w:rFonts w:ascii="Arial" w:hAnsi="Arial" w:cs="Arial"/>
          <w:lang w:val="es-ES_tradnl"/>
        </w:rPr>
        <w:t xml:space="preserve">El ministerio sectorial puede remitir al Directorio, a través del secretariado del FDAPP, un escrito de reconsideración, incluyendo información adicional que podría justificar una </w:t>
      </w:r>
      <w:r w:rsidR="00530887">
        <w:rPr>
          <w:rFonts w:ascii="Arial" w:hAnsi="Arial" w:cs="Arial"/>
          <w:lang w:val="es-ES_tradnl"/>
        </w:rPr>
        <w:t>reevaluación</w:t>
      </w:r>
      <w:r>
        <w:rPr>
          <w:rFonts w:ascii="Arial" w:hAnsi="Arial" w:cs="Arial"/>
          <w:lang w:val="es-ES_tradnl"/>
        </w:rPr>
        <w:t xml:space="preserve"> de la solicitud.</w:t>
      </w:r>
    </w:p>
    <w:p w14:paraId="2510B008" w14:textId="77777777" w:rsidR="004434E8" w:rsidRDefault="004434E8" w:rsidP="004434E8">
      <w:pPr>
        <w:pStyle w:val="ListParagraph"/>
        <w:numPr>
          <w:ilvl w:val="3"/>
          <w:numId w:val="1"/>
        </w:numPr>
        <w:spacing w:after="0" w:line="240" w:lineRule="auto"/>
        <w:ind w:left="3690" w:hanging="810"/>
        <w:jc w:val="both"/>
        <w:rPr>
          <w:rFonts w:ascii="Arial" w:hAnsi="Arial" w:cs="Arial"/>
          <w:lang w:val="es-ES_tradnl"/>
        </w:rPr>
      </w:pPr>
      <w:r>
        <w:rPr>
          <w:rFonts w:ascii="Arial" w:hAnsi="Arial" w:cs="Arial"/>
          <w:lang w:val="es-ES_tradnl"/>
        </w:rPr>
        <w:t xml:space="preserve">El secretariado </w:t>
      </w:r>
      <w:r w:rsidR="007D0B49">
        <w:rPr>
          <w:rFonts w:ascii="Arial" w:hAnsi="Arial" w:cs="Arial"/>
          <w:lang w:val="es-ES_tradnl"/>
        </w:rPr>
        <w:t>revisará</w:t>
      </w:r>
      <w:r>
        <w:rPr>
          <w:rFonts w:ascii="Arial" w:hAnsi="Arial" w:cs="Arial"/>
          <w:lang w:val="es-ES_tradnl"/>
        </w:rPr>
        <w:t xml:space="preserve"> la solicitud de reconsideración y remitirá una recomendación al Directorio basado en </w:t>
      </w:r>
      <w:r w:rsidR="007D0B49">
        <w:rPr>
          <w:rFonts w:ascii="Arial" w:hAnsi="Arial" w:cs="Arial"/>
          <w:lang w:val="es-ES_tradnl"/>
        </w:rPr>
        <w:t xml:space="preserve">nueva información recibida. </w:t>
      </w:r>
    </w:p>
    <w:p w14:paraId="0C3DF482" w14:textId="77777777" w:rsidR="00D14A19" w:rsidRDefault="00D14A19" w:rsidP="004434E8">
      <w:pPr>
        <w:pStyle w:val="ListParagraph"/>
        <w:numPr>
          <w:ilvl w:val="3"/>
          <w:numId w:val="1"/>
        </w:numPr>
        <w:spacing w:after="0" w:line="240" w:lineRule="auto"/>
        <w:ind w:left="3690" w:hanging="810"/>
        <w:jc w:val="both"/>
        <w:rPr>
          <w:rFonts w:ascii="Arial" w:hAnsi="Arial" w:cs="Arial"/>
          <w:lang w:val="es-ES_tradnl"/>
        </w:rPr>
      </w:pPr>
      <w:r>
        <w:rPr>
          <w:rFonts w:ascii="Arial" w:hAnsi="Arial" w:cs="Arial"/>
          <w:lang w:val="es-ES_tradnl"/>
        </w:rPr>
        <w:t xml:space="preserve">La decisión del Directorio sobre la solicitud de reconsideración será final y no serán admisibles nuevas solicitudes de reconsideración del mismo proyecto. </w:t>
      </w:r>
    </w:p>
    <w:p w14:paraId="3FD9CB49" w14:textId="77777777" w:rsidR="00D14A19" w:rsidRDefault="00D14A19" w:rsidP="00D14A19">
      <w:pPr>
        <w:pStyle w:val="ListParagraph"/>
        <w:spacing w:after="0" w:line="240" w:lineRule="auto"/>
        <w:ind w:left="3690"/>
        <w:jc w:val="both"/>
        <w:rPr>
          <w:rFonts w:ascii="Arial" w:hAnsi="Arial" w:cs="Arial"/>
          <w:lang w:val="es-ES_tradnl"/>
        </w:rPr>
      </w:pPr>
    </w:p>
    <w:p w14:paraId="215881DE" w14:textId="77777777" w:rsidR="00D14A19" w:rsidRDefault="00D14A19" w:rsidP="00D14A19">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 xml:space="preserve">Aceptada la solicitud de financiación, el secretariado del FDAPP establecerá: a) un comité de licitación (CL), responsable por la selección del consultor que apoye la elaboración de los estudios o la prestación de los servicios solicitados; b) y grupo técnico de trabajo (GT) que prestará apoyo al CL y monitoreará el trabajo del consultor seleccionado. </w:t>
      </w:r>
    </w:p>
    <w:p w14:paraId="5B7AED06" w14:textId="77777777" w:rsidR="00D14A19" w:rsidRDefault="00D14A19" w:rsidP="00D14A19">
      <w:pPr>
        <w:pStyle w:val="ListParagraph"/>
        <w:spacing w:after="0" w:line="240" w:lineRule="auto"/>
        <w:ind w:left="1440"/>
        <w:jc w:val="both"/>
        <w:rPr>
          <w:rFonts w:ascii="Arial" w:hAnsi="Arial" w:cs="Arial"/>
          <w:lang w:val="es-ES_tradnl"/>
        </w:rPr>
      </w:pPr>
    </w:p>
    <w:p w14:paraId="15E3F50B" w14:textId="77777777" w:rsidR="00530887" w:rsidRDefault="00D14A19" w:rsidP="00D14A19">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El MEF, como presidente del Directorio del FDAPP, firmar</w:t>
      </w:r>
      <w:r w:rsidR="0048101A">
        <w:rPr>
          <w:rFonts w:ascii="Arial" w:hAnsi="Arial" w:cs="Arial"/>
          <w:lang w:val="es-ES_tradnl"/>
        </w:rPr>
        <w:t>á</w:t>
      </w:r>
      <w:r>
        <w:rPr>
          <w:rFonts w:ascii="Arial" w:hAnsi="Arial" w:cs="Arial"/>
          <w:lang w:val="es-ES_tradnl"/>
        </w:rPr>
        <w:t xml:space="preserve"> el contrato de consultoría con el consultor de conformidad con el ministerio sectorial. </w:t>
      </w:r>
    </w:p>
    <w:p w14:paraId="653C761E" w14:textId="77777777" w:rsidR="00530887" w:rsidRPr="00530887" w:rsidRDefault="00530887" w:rsidP="00530887">
      <w:pPr>
        <w:pStyle w:val="ListParagraph"/>
        <w:rPr>
          <w:rFonts w:ascii="Arial" w:hAnsi="Arial" w:cs="Arial"/>
          <w:lang w:val="es-ES_tradnl"/>
        </w:rPr>
      </w:pPr>
    </w:p>
    <w:p w14:paraId="5B8C55E8" w14:textId="77777777" w:rsidR="00D14A19" w:rsidRDefault="00530887" w:rsidP="00D14A19">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El ministerio sectorial será responsable de obtener las autorizaciones, permisos, y aprobaciones necesarias para facilitar el desempeño del trabajo de los consultores.</w:t>
      </w:r>
    </w:p>
    <w:p w14:paraId="31C88C89" w14:textId="77777777" w:rsidR="00530887" w:rsidRDefault="00530887" w:rsidP="00530887">
      <w:pPr>
        <w:pStyle w:val="ListParagraph"/>
        <w:rPr>
          <w:rFonts w:ascii="Arial" w:hAnsi="Arial" w:cs="Arial"/>
          <w:lang w:val="es-ES_tradnl"/>
        </w:rPr>
      </w:pPr>
    </w:p>
    <w:p w14:paraId="75C422C8" w14:textId="77777777" w:rsidR="00530887" w:rsidRDefault="00530887" w:rsidP="00530887">
      <w:pPr>
        <w:pStyle w:val="ListParagraph"/>
        <w:rPr>
          <w:rFonts w:ascii="Arial" w:hAnsi="Arial" w:cs="Arial"/>
          <w:lang w:val="es-ES_tradnl"/>
        </w:rPr>
      </w:pPr>
    </w:p>
    <w:p w14:paraId="007749A6" w14:textId="77777777" w:rsidR="00530887" w:rsidRDefault="00530887" w:rsidP="00530887">
      <w:pPr>
        <w:pStyle w:val="ListParagraph"/>
        <w:rPr>
          <w:rFonts w:ascii="Arial" w:hAnsi="Arial" w:cs="Arial"/>
          <w:lang w:val="es-ES_tradnl"/>
        </w:rPr>
      </w:pPr>
    </w:p>
    <w:p w14:paraId="7B51037F" w14:textId="77777777" w:rsidR="00530887" w:rsidRDefault="00530887" w:rsidP="00530887">
      <w:pPr>
        <w:pStyle w:val="ListParagraph"/>
        <w:rPr>
          <w:rFonts w:ascii="Arial" w:hAnsi="Arial" w:cs="Arial"/>
          <w:lang w:val="es-ES_tradnl"/>
        </w:rPr>
      </w:pPr>
    </w:p>
    <w:p w14:paraId="6E00270E" w14:textId="77777777" w:rsidR="00530887" w:rsidRPr="00530887" w:rsidRDefault="00530887" w:rsidP="00530887">
      <w:pPr>
        <w:pStyle w:val="ListParagraph"/>
        <w:numPr>
          <w:ilvl w:val="0"/>
          <w:numId w:val="2"/>
        </w:numPr>
        <w:rPr>
          <w:rFonts w:ascii="Arial" w:hAnsi="Arial" w:cs="Arial"/>
          <w:b/>
          <w:lang w:val="es-ES_tradnl"/>
        </w:rPr>
      </w:pPr>
      <w:r w:rsidRPr="00530887">
        <w:rPr>
          <w:rFonts w:ascii="Arial" w:hAnsi="Arial" w:cs="Arial"/>
          <w:b/>
          <w:lang w:val="es-ES_tradnl"/>
        </w:rPr>
        <w:t>Criterios de evaluación de las solicitudes de financiamiento</w:t>
      </w:r>
    </w:p>
    <w:p w14:paraId="16E73C80" w14:textId="77777777" w:rsidR="00530887" w:rsidRPr="00530887" w:rsidRDefault="00530887" w:rsidP="00530887">
      <w:pPr>
        <w:pStyle w:val="ListParagraph"/>
        <w:rPr>
          <w:rFonts w:ascii="Arial" w:hAnsi="Arial" w:cs="Arial"/>
          <w:lang w:val="es-ES_tradnl"/>
        </w:rPr>
      </w:pPr>
    </w:p>
    <w:p w14:paraId="4008AA14" w14:textId="77777777" w:rsidR="00530887" w:rsidRDefault="00530887" w:rsidP="00530887">
      <w:pPr>
        <w:pStyle w:val="ListParagraph"/>
        <w:numPr>
          <w:ilvl w:val="1"/>
          <w:numId w:val="1"/>
        </w:numPr>
        <w:spacing w:after="0" w:line="240" w:lineRule="auto"/>
        <w:jc w:val="both"/>
        <w:rPr>
          <w:rFonts w:ascii="Arial" w:hAnsi="Arial" w:cs="Arial"/>
          <w:lang w:val="es-ES_tradnl"/>
        </w:rPr>
      </w:pPr>
      <w:r>
        <w:rPr>
          <w:rFonts w:ascii="Arial" w:hAnsi="Arial" w:cs="Arial"/>
          <w:lang w:val="es-ES_tradnl"/>
        </w:rPr>
        <w:t>A la evaluación de las solicitudes de financiamiento recibidas por el FDAPP se aplicarán los siguientes criterios:</w:t>
      </w:r>
    </w:p>
    <w:p w14:paraId="2771A838" w14:textId="77777777" w:rsidR="00530887" w:rsidRDefault="00530887" w:rsidP="00530887">
      <w:pPr>
        <w:pStyle w:val="ListParagraph"/>
        <w:spacing w:after="0" w:line="240" w:lineRule="auto"/>
        <w:ind w:left="1440"/>
        <w:jc w:val="both"/>
        <w:rPr>
          <w:rFonts w:ascii="Arial" w:hAnsi="Arial" w:cs="Arial"/>
          <w:lang w:val="es-ES_tradnl"/>
        </w:rPr>
      </w:pPr>
    </w:p>
    <w:p w14:paraId="4E4F35D9" w14:textId="77777777" w:rsidR="00530887" w:rsidRDefault="00530887" w:rsidP="00530887">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Cumplimiento de la documentación requerida por el FDAPP.</w:t>
      </w:r>
    </w:p>
    <w:p w14:paraId="4FD1A6F0" w14:textId="77777777" w:rsidR="00530887" w:rsidRDefault="00530887" w:rsidP="00530887">
      <w:pPr>
        <w:pStyle w:val="ListParagraph"/>
        <w:numPr>
          <w:ilvl w:val="2"/>
          <w:numId w:val="1"/>
        </w:numPr>
        <w:spacing w:after="0" w:line="240" w:lineRule="auto"/>
        <w:ind w:left="2160" w:hanging="720"/>
        <w:jc w:val="both"/>
        <w:rPr>
          <w:rFonts w:ascii="Arial" w:hAnsi="Arial" w:cs="Arial"/>
          <w:lang w:val="es-ES_tradnl"/>
        </w:rPr>
      </w:pPr>
      <w:r>
        <w:rPr>
          <w:rFonts w:ascii="Arial" w:hAnsi="Arial" w:cs="Arial"/>
          <w:lang w:val="es-ES_tradnl"/>
        </w:rPr>
        <w:t>El proyecto será consistente con:</w:t>
      </w:r>
      <w:r w:rsidR="0048101A">
        <w:rPr>
          <w:rFonts w:ascii="Arial" w:hAnsi="Arial" w:cs="Arial"/>
          <w:lang w:val="es-ES_tradnl"/>
        </w:rPr>
        <w:t xml:space="preserve"> </w:t>
      </w:r>
    </w:p>
    <w:p w14:paraId="38FE2E9D" w14:textId="77777777" w:rsidR="00530887" w:rsidRDefault="00530887" w:rsidP="00530887">
      <w:pPr>
        <w:pStyle w:val="ListParagraph"/>
        <w:numPr>
          <w:ilvl w:val="3"/>
          <w:numId w:val="1"/>
        </w:numPr>
        <w:spacing w:after="0" w:line="240" w:lineRule="auto"/>
        <w:ind w:left="2880" w:hanging="720"/>
        <w:jc w:val="both"/>
        <w:rPr>
          <w:rFonts w:ascii="Arial" w:hAnsi="Arial" w:cs="Arial"/>
          <w:lang w:val="es-ES_tradnl"/>
        </w:rPr>
      </w:pPr>
      <w:r>
        <w:rPr>
          <w:rFonts w:ascii="Arial" w:hAnsi="Arial" w:cs="Arial"/>
          <w:lang w:val="es-ES_tradnl"/>
        </w:rPr>
        <w:t>El Plan de Desarrollo de Ecuador</w:t>
      </w:r>
    </w:p>
    <w:p w14:paraId="0A4F0652" w14:textId="77777777" w:rsidR="00530887" w:rsidRDefault="00530887" w:rsidP="00530887">
      <w:pPr>
        <w:pStyle w:val="ListParagraph"/>
        <w:numPr>
          <w:ilvl w:val="3"/>
          <w:numId w:val="1"/>
        </w:numPr>
        <w:spacing w:after="0" w:line="240" w:lineRule="auto"/>
        <w:ind w:left="2880" w:hanging="720"/>
        <w:jc w:val="both"/>
        <w:rPr>
          <w:rFonts w:ascii="Arial" w:hAnsi="Arial" w:cs="Arial"/>
          <w:lang w:val="es-ES_tradnl"/>
        </w:rPr>
      </w:pPr>
      <w:r>
        <w:rPr>
          <w:rFonts w:ascii="Arial" w:hAnsi="Arial" w:cs="Arial"/>
          <w:lang w:val="es-ES_tradnl"/>
        </w:rPr>
        <w:t>El Plan Estratégico del sector de la entidad proponente.</w:t>
      </w:r>
    </w:p>
    <w:p w14:paraId="14B21DA1" w14:textId="77777777" w:rsidR="00530887" w:rsidRDefault="00530887" w:rsidP="00530887">
      <w:pPr>
        <w:pStyle w:val="ListParagraph"/>
        <w:numPr>
          <w:ilvl w:val="3"/>
          <w:numId w:val="1"/>
        </w:numPr>
        <w:spacing w:after="0" w:line="240" w:lineRule="auto"/>
        <w:ind w:left="2880" w:hanging="720"/>
        <w:jc w:val="both"/>
        <w:rPr>
          <w:rFonts w:ascii="Arial" w:hAnsi="Arial" w:cs="Arial"/>
          <w:lang w:val="es-ES_tradnl"/>
        </w:rPr>
      </w:pPr>
      <w:r>
        <w:rPr>
          <w:rFonts w:ascii="Arial" w:hAnsi="Arial" w:cs="Arial"/>
          <w:lang w:val="es-ES_tradnl"/>
        </w:rPr>
        <w:t>Los planes subnacionales de desarrollo.</w:t>
      </w:r>
    </w:p>
    <w:p w14:paraId="102778EA" w14:textId="77777777" w:rsidR="00530887" w:rsidRDefault="00530887" w:rsidP="00530887">
      <w:pPr>
        <w:pStyle w:val="ListParagraph"/>
        <w:numPr>
          <w:ilvl w:val="2"/>
          <w:numId w:val="1"/>
        </w:numPr>
        <w:spacing w:after="0" w:line="240" w:lineRule="auto"/>
        <w:ind w:firstLine="0"/>
        <w:jc w:val="both"/>
        <w:rPr>
          <w:rFonts w:ascii="Arial" w:hAnsi="Arial" w:cs="Arial"/>
          <w:lang w:val="es-ES_tradnl"/>
        </w:rPr>
      </w:pPr>
      <w:r w:rsidRPr="00530887">
        <w:rPr>
          <w:rFonts w:ascii="Arial" w:hAnsi="Arial" w:cs="Arial"/>
          <w:lang w:val="es-ES_tradnl"/>
        </w:rPr>
        <w:t>Otros como defina el directorio del FDAPP.</w:t>
      </w:r>
    </w:p>
    <w:p w14:paraId="5556712A" w14:textId="77777777" w:rsidR="00530887" w:rsidRPr="00530887" w:rsidRDefault="00530887" w:rsidP="00530887">
      <w:pPr>
        <w:pStyle w:val="ListParagraph"/>
        <w:numPr>
          <w:ilvl w:val="2"/>
          <w:numId w:val="1"/>
        </w:numPr>
        <w:spacing w:after="0" w:line="240" w:lineRule="auto"/>
        <w:ind w:firstLine="0"/>
        <w:jc w:val="both"/>
        <w:rPr>
          <w:rFonts w:ascii="Arial" w:hAnsi="Arial" w:cs="Arial"/>
          <w:lang w:val="es-ES_tradnl"/>
        </w:rPr>
      </w:pPr>
      <w:r>
        <w:rPr>
          <w:rFonts w:ascii="Arial" w:hAnsi="Arial" w:cs="Arial"/>
          <w:lang w:val="es-ES_tradnl"/>
        </w:rPr>
        <w:t>Para los proyectos recibidos como iniciativa privada, el fondo no financiar</w:t>
      </w:r>
      <w:r w:rsidR="0048101A">
        <w:rPr>
          <w:rFonts w:ascii="Arial" w:hAnsi="Arial" w:cs="Arial"/>
          <w:lang w:val="es-ES_tradnl"/>
        </w:rPr>
        <w:t>á</w:t>
      </w:r>
      <w:r>
        <w:rPr>
          <w:rFonts w:ascii="Arial" w:hAnsi="Arial" w:cs="Arial"/>
          <w:lang w:val="es-ES_tradnl"/>
        </w:rPr>
        <w:t xml:space="preserve"> estudios de preparación de proyecto. Únicamente financiará servicios de estructuración y asesoría. </w:t>
      </w:r>
    </w:p>
    <w:p w14:paraId="70402F06" w14:textId="77777777" w:rsidR="00530887" w:rsidRPr="00530887" w:rsidRDefault="00530887" w:rsidP="00530887">
      <w:pPr>
        <w:pStyle w:val="ListParagraph"/>
        <w:spacing w:after="0" w:line="240" w:lineRule="auto"/>
        <w:ind w:left="1440"/>
        <w:jc w:val="both"/>
        <w:rPr>
          <w:rFonts w:ascii="Arial" w:hAnsi="Arial" w:cs="Arial"/>
          <w:lang w:val="es-ES_tradnl"/>
        </w:rPr>
      </w:pPr>
    </w:p>
    <w:p w14:paraId="6958E00E" w14:textId="77777777" w:rsidR="00530887" w:rsidRDefault="00530887">
      <w:pPr>
        <w:rPr>
          <w:rFonts w:ascii="Arial" w:hAnsi="Arial" w:cs="Arial"/>
          <w:lang w:val="es-ES_tradnl"/>
        </w:rPr>
      </w:pPr>
      <w:r>
        <w:rPr>
          <w:rFonts w:ascii="Arial" w:hAnsi="Arial" w:cs="Arial"/>
          <w:lang w:val="es-ES_tradnl"/>
        </w:rPr>
        <w:br w:type="page"/>
      </w:r>
    </w:p>
    <w:p w14:paraId="11986210" w14:textId="77777777" w:rsidR="00530887" w:rsidRPr="00530887" w:rsidRDefault="00530887" w:rsidP="00530887">
      <w:pPr>
        <w:pStyle w:val="ListParagraph"/>
        <w:numPr>
          <w:ilvl w:val="0"/>
          <w:numId w:val="1"/>
        </w:numPr>
        <w:spacing w:after="0" w:line="240" w:lineRule="auto"/>
        <w:jc w:val="center"/>
        <w:rPr>
          <w:rFonts w:ascii="Arial" w:hAnsi="Arial" w:cs="Arial"/>
          <w:b/>
          <w:lang w:val="es-ES_tradnl"/>
        </w:rPr>
      </w:pPr>
      <w:r w:rsidRPr="00530887">
        <w:rPr>
          <w:rFonts w:ascii="Arial" w:hAnsi="Arial" w:cs="Arial"/>
          <w:b/>
          <w:lang w:val="es-ES_tradnl"/>
        </w:rPr>
        <w:lastRenderedPageBreak/>
        <w:t>Actividades tras la aprobación del Directorio.</w:t>
      </w:r>
    </w:p>
    <w:p w14:paraId="1DF6C5A6" w14:textId="77777777" w:rsidR="00530887" w:rsidRDefault="00530887" w:rsidP="00530887">
      <w:pPr>
        <w:spacing w:after="0" w:line="240" w:lineRule="auto"/>
        <w:jc w:val="both"/>
        <w:rPr>
          <w:rFonts w:ascii="Arial" w:hAnsi="Arial" w:cs="Arial"/>
          <w:lang w:val="es-ES_tradnl"/>
        </w:rPr>
      </w:pPr>
    </w:p>
    <w:p w14:paraId="1F092FDF" w14:textId="77777777" w:rsidR="00530887" w:rsidRPr="006540CE" w:rsidRDefault="006540CE" w:rsidP="006540CE">
      <w:pPr>
        <w:pStyle w:val="ListParagraph"/>
        <w:numPr>
          <w:ilvl w:val="1"/>
          <w:numId w:val="1"/>
        </w:numPr>
        <w:spacing w:after="0" w:line="240" w:lineRule="auto"/>
        <w:jc w:val="both"/>
        <w:rPr>
          <w:rFonts w:ascii="Arial" w:hAnsi="Arial" w:cs="Arial"/>
          <w:lang w:val="es-ES_tradnl"/>
        </w:rPr>
      </w:pPr>
      <w:r w:rsidRPr="006540CE">
        <w:rPr>
          <w:rFonts w:ascii="Arial" w:hAnsi="Arial" w:cs="Arial"/>
          <w:lang w:val="es-ES_tradnl"/>
        </w:rPr>
        <w:t>Comité de Licitación</w:t>
      </w:r>
      <w:r>
        <w:rPr>
          <w:rFonts w:ascii="Arial" w:hAnsi="Arial" w:cs="Arial"/>
          <w:lang w:val="es-ES_tradnl"/>
        </w:rPr>
        <w:t xml:space="preserve"> (CL)</w:t>
      </w:r>
      <w:r w:rsidRPr="006540CE">
        <w:rPr>
          <w:rFonts w:ascii="Arial" w:hAnsi="Arial" w:cs="Arial"/>
          <w:lang w:val="es-ES_tradnl"/>
        </w:rPr>
        <w:t>.</w:t>
      </w:r>
    </w:p>
    <w:p w14:paraId="3E7E4B30" w14:textId="77777777" w:rsidR="006540CE" w:rsidRDefault="006540CE" w:rsidP="00FD2434">
      <w:pPr>
        <w:pStyle w:val="ListParagraph"/>
        <w:numPr>
          <w:ilvl w:val="2"/>
          <w:numId w:val="1"/>
        </w:numPr>
        <w:spacing w:after="0" w:line="240" w:lineRule="auto"/>
        <w:jc w:val="both"/>
        <w:rPr>
          <w:rFonts w:ascii="Arial" w:hAnsi="Arial" w:cs="Arial"/>
          <w:lang w:val="es-ES_tradnl"/>
        </w:rPr>
      </w:pPr>
      <w:bookmarkStart w:id="3" w:name="_Hlk519494209"/>
      <w:r w:rsidRPr="006540CE">
        <w:rPr>
          <w:rFonts w:ascii="Arial" w:hAnsi="Arial" w:cs="Arial"/>
          <w:lang w:val="es-ES_tradnl"/>
        </w:rPr>
        <w:t>El CL estará compuesto p</w:t>
      </w:r>
      <w:r>
        <w:rPr>
          <w:rFonts w:ascii="Arial" w:hAnsi="Arial" w:cs="Arial"/>
          <w:lang w:val="es-ES_tradnl"/>
        </w:rPr>
        <w:t>or representantes del MEF y del Ministerio sectorial. El CL tendrá las siguientes responsabilidades:</w:t>
      </w:r>
    </w:p>
    <w:bookmarkEnd w:id="3"/>
    <w:p w14:paraId="0E174DBA" w14:textId="77777777" w:rsidR="006540CE" w:rsidRDefault="006540CE" w:rsidP="00FD2434">
      <w:pPr>
        <w:pStyle w:val="ListParagraph"/>
        <w:numPr>
          <w:ilvl w:val="3"/>
          <w:numId w:val="1"/>
        </w:numPr>
        <w:spacing w:after="0" w:line="240" w:lineRule="auto"/>
        <w:ind w:left="2160" w:hanging="720"/>
        <w:jc w:val="both"/>
        <w:rPr>
          <w:rFonts w:ascii="Arial" w:hAnsi="Arial" w:cs="Arial"/>
          <w:lang w:val="es-ES_tradnl"/>
        </w:rPr>
      </w:pPr>
      <w:r>
        <w:rPr>
          <w:rFonts w:ascii="Arial" w:hAnsi="Arial" w:cs="Arial"/>
          <w:lang w:val="es-ES_tradnl"/>
        </w:rPr>
        <w:t>Revisar los Términos de Referencia y Pliegos de Licitación para la selección de los consultores.</w:t>
      </w:r>
    </w:p>
    <w:p w14:paraId="2F0D9184" w14:textId="77777777" w:rsidR="006540CE" w:rsidRPr="006540CE" w:rsidRDefault="006540CE" w:rsidP="00FD2434">
      <w:pPr>
        <w:pStyle w:val="ListParagraph"/>
        <w:numPr>
          <w:ilvl w:val="3"/>
          <w:numId w:val="1"/>
        </w:numPr>
        <w:spacing w:after="0" w:line="240" w:lineRule="auto"/>
        <w:ind w:left="2160" w:hanging="720"/>
        <w:jc w:val="both"/>
        <w:rPr>
          <w:rFonts w:ascii="Arial" w:hAnsi="Arial" w:cs="Arial"/>
          <w:lang w:val="es-ES_tradnl"/>
        </w:rPr>
      </w:pPr>
      <w:r>
        <w:rPr>
          <w:rFonts w:ascii="Arial" w:hAnsi="Arial" w:cs="Arial"/>
          <w:lang w:val="es-ES_tradnl"/>
        </w:rPr>
        <w:t xml:space="preserve">Acompañar el proceso de </w:t>
      </w:r>
      <w:r w:rsidR="0054247B">
        <w:rPr>
          <w:rFonts w:ascii="Arial" w:hAnsi="Arial" w:cs="Arial"/>
          <w:lang w:val="es-ES_tradnl"/>
        </w:rPr>
        <w:t>licitación</w:t>
      </w:r>
      <w:r>
        <w:rPr>
          <w:rFonts w:ascii="Arial" w:hAnsi="Arial" w:cs="Arial"/>
          <w:lang w:val="es-ES_tradnl"/>
        </w:rPr>
        <w:t xml:space="preserve"> de consultores.</w:t>
      </w:r>
    </w:p>
    <w:p w14:paraId="36945097" w14:textId="77777777" w:rsidR="00530887" w:rsidRPr="006540CE" w:rsidRDefault="00530887" w:rsidP="00530887">
      <w:pPr>
        <w:spacing w:after="0" w:line="240" w:lineRule="auto"/>
        <w:jc w:val="both"/>
        <w:rPr>
          <w:rFonts w:ascii="Arial" w:hAnsi="Arial" w:cs="Arial"/>
          <w:lang w:val="es-ES_tradnl"/>
        </w:rPr>
      </w:pPr>
    </w:p>
    <w:p w14:paraId="72E49050" w14:textId="77777777" w:rsidR="00530887" w:rsidRPr="0032457D" w:rsidRDefault="00530887" w:rsidP="00530887">
      <w:pPr>
        <w:spacing w:after="0" w:line="240" w:lineRule="auto"/>
        <w:jc w:val="both"/>
        <w:rPr>
          <w:rFonts w:ascii="Arial" w:hAnsi="Arial" w:cs="Arial"/>
          <w:lang w:val="es-CL"/>
        </w:rPr>
      </w:pPr>
    </w:p>
    <w:p w14:paraId="458136A3" w14:textId="77777777" w:rsidR="00FD2434" w:rsidRPr="00FD2434" w:rsidRDefault="0054247B" w:rsidP="00FD2434">
      <w:pPr>
        <w:pStyle w:val="ListParagraph"/>
        <w:numPr>
          <w:ilvl w:val="1"/>
          <w:numId w:val="1"/>
        </w:numPr>
        <w:spacing w:after="0" w:line="240" w:lineRule="auto"/>
        <w:jc w:val="both"/>
        <w:rPr>
          <w:rFonts w:ascii="Arial" w:hAnsi="Arial" w:cs="Arial"/>
          <w:lang w:val="es-ES_tradnl"/>
        </w:rPr>
      </w:pPr>
      <w:r w:rsidRPr="00FD2434">
        <w:rPr>
          <w:rFonts w:ascii="Arial" w:hAnsi="Arial" w:cs="Arial"/>
          <w:lang w:val="es-ES_tradnl"/>
        </w:rPr>
        <w:t xml:space="preserve">Grupo </w:t>
      </w:r>
      <w:r w:rsidR="00FD2434" w:rsidRPr="00FD2434">
        <w:rPr>
          <w:rFonts w:ascii="Arial" w:hAnsi="Arial" w:cs="Arial"/>
          <w:lang w:val="es-ES_tradnl"/>
        </w:rPr>
        <w:t>Técnico</w:t>
      </w:r>
      <w:r w:rsidRPr="00FD2434">
        <w:rPr>
          <w:rFonts w:ascii="Arial" w:hAnsi="Arial" w:cs="Arial"/>
          <w:lang w:val="es-ES_tradnl"/>
        </w:rPr>
        <w:t xml:space="preserve"> de Trabajo (GT)</w:t>
      </w:r>
      <w:r w:rsidR="00FD2434" w:rsidRPr="00FD2434">
        <w:rPr>
          <w:rFonts w:ascii="Arial" w:hAnsi="Arial" w:cs="Arial"/>
          <w:lang w:val="es-ES_tradnl"/>
        </w:rPr>
        <w:t>.</w:t>
      </w:r>
    </w:p>
    <w:p w14:paraId="0919E283" w14:textId="77777777" w:rsidR="00FD2434" w:rsidRDefault="00FD2434" w:rsidP="00FD2434">
      <w:pPr>
        <w:pStyle w:val="ListParagraph"/>
        <w:numPr>
          <w:ilvl w:val="2"/>
          <w:numId w:val="1"/>
        </w:numPr>
        <w:rPr>
          <w:rFonts w:ascii="Arial" w:hAnsi="Arial" w:cs="Arial"/>
        </w:rPr>
      </w:pPr>
      <w:r w:rsidRPr="00FD2434">
        <w:rPr>
          <w:rFonts w:ascii="Arial" w:hAnsi="Arial" w:cs="Arial"/>
          <w:lang w:val="es-ES_tradnl"/>
        </w:rPr>
        <w:t xml:space="preserve">El CL estará compuesto por representantes del MEF y del Ministerio sectorial. </w:t>
      </w:r>
      <w:r w:rsidRPr="00FD2434">
        <w:rPr>
          <w:rFonts w:ascii="Arial" w:hAnsi="Arial" w:cs="Arial"/>
        </w:rPr>
        <w:t xml:space="preserve">El CL </w:t>
      </w:r>
      <w:proofErr w:type="spellStart"/>
      <w:r w:rsidRPr="00FD2434">
        <w:rPr>
          <w:rFonts w:ascii="Arial" w:hAnsi="Arial" w:cs="Arial"/>
        </w:rPr>
        <w:t>tendrá</w:t>
      </w:r>
      <w:proofErr w:type="spellEnd"/>
      <w:r w:rsidRPr="00FD2434">
        <w:rPr>
          <w:rFonts w:ascii="Arial" w:hAnsi="Arial" w:cs="Arial"/>
        </w:rPr>
        <w:t xml:space="preserve"> las siguientes </w:t>
      </w:r>
      <w:proofErr w:type="spellStart"/>
      <w:r w:rsidRPr="00FD2434">
        <w:rPr>
          <w:rFonts w:ascii="Arial" w:hAnsi="Arial" w:cs="Arial"/>
        </w:rPr>
        <w:t>responsabilidades</w:t>
      </w:r>
      <w:proofErr w:type="spellEnd"/>
      <w:r w:rsidRPr="00FD2434">
        <w:rPr>
          <w:rFonts w:ascii="Arial" w:hAnsi="Arial" w:cs="Arial"/>
        </w:rPr>
        <w:t>:</w:t>
      </w:r>
    </w:p>
    <w:p w14:paraId="41136028" w14:textId="77777777" w:rsidR="00FD2434" w:rsidRPr="00FD2434" w:rsidRDefault="00FD2434" w:rsidP="00FD2434">
      <w:pPr>
        <w:pStyle w:val="ListParagraph"/>
        <w:ind w:left="1440"/>
        <w:rPr>
          <w:rFonts w:ascii="Arial" w:hAnsi="Arial" w:cs="Arial"/>
        </w:rPr>
      </w:pPr>
    </w:p>
    <w:p w14:paraId="1F5CAA96" w14:textId="77777777" w:rsidR="00FD2434" w:rsidRPr="0032457D" w:rsidRDefault="00530887" w:rsidP="00FD2434">
      <w:pPr>
        <w:pStyle w:val="ListParagraph"/>
        <w:numPr>
          <w:ilvl w:val="3"/>
          <w:numId w:val="1"/>
        </w:numPr>
        <w:spacing w:after="0" w:line="240" w:lineRule="auto"/>
        <w:ind w:left="2160" w:hanging="720"/>
        <w:jc w:val="both"/>
        <w:rPr>
          <w:rFonts w:ascii="Arial" w:hAnsi="Arial" w:cs="Arial"/>
          <w:lang w:val="es-CL"/>
        </w:rPr>
      </w:pPr>
      <w:r w:rsidRPr="00FD2434">
        <w:rPr>
          <w:rFonts w:ascii="Arial" w:hAnsi="Arial" w:cs="Arial"/>
          <w:lang w:val="es-ES_tradnl"/>
        </w:rPr>
        <w:t>Evalua</w:t>
      </w:r>
      <w:r w:rsidR="00FD2434" w:rsidRPr="00FD2434">
        <w:rPr>
          <w:rFonts w:ascii="Arial" w:hAnsi="Arial" w:cs="Arial"/>
          <w:lang w:val="es-ES_tradnl"/>
        </w:rPr>
        <w:t xml:space="preserve">r los entregables de los consultores de estructuración. </w:t>
      </w:r>
    </w:p>
    <w:p w14:paraId="4108FDFB" w14:textId="77777777" w:rsidR="00FD2434" w:rsidRPr="00FD2434" w:rsidRDefault="00FD2434" w:rsidP="00FD2434">
      <w:pPr>
        <w:pStyle w:val="ListParagraph"/>
        <w:numPr>
          <w:ilvl w:val="3"/>
          <w:numId w:val="1"/>
        </w:numPr>
        <w:spacing w:after="0" w:line="240" w:lineRule="auto"/>
        <w:ind w:left="2160" w:hanging="720"/>
        <w:jc w:val="both"/>
        <w:rPr>
          <w:rFonts w:ascii="Arial" w:hAnsi="Arial" w:cs="Arial"/>
          <w:lang w:val="es-ES_tradnl"/>
        </w:rPr>
      </w:pPr>
      <w:r w:rsidRPr="00FD2434">
        <w:rPr>
          <w:rFonts w:ascii="Arial" w:hAnsi="Arial" w:cs="Arial"/>
          <w:lang w:val="es-ES_tradnl"/>
        </w:rPr>
        <w:t>Aprobar los pagos a l</w:t>
      </w:r>
      <w:r>
        <w:rPr>
          <w:rFonts w:ascii="Arial" w:hAnsi="Arial" w:cs="Arial"/>
          <w:lang w:val="es-ES_tradnl"/>
        </w:rPr>
        <w:t xml:space="preserve">os consultores de estructuración. </w:t>
      </w:r>
    </w:p>
    <w:p w14:paraId="11045696" w14:textId="77777777" w:rsidR="00530887" w:rsidRPr="00FD2434" w:rsidRDefault="00530887" w:rsidP="00530887">
      <w:pPr>
        <w:spacing w:after="0" w:line="240" w:lineRule="auto"/>
        <w:jc w:val="both"/>
        <w:rPr>
          <w:rFonts w:ascii="Arial" w:hAnsi="Arial" w:cs="Arial"/>
          <w:lang w:val="es-ES_tradnl"/>
        </w:rPr>
      </w:pPr>
      <w:r w:rsidRPr="00FD2434">
        <w:rPr>
          <w:rFonts w:ascii="Arial" w:hAnsi="Arial" w:cs="Arial"/>
          <w:lang w:val="es-ES_tradnl"/>
        </w:rPr>
        <w:t xml:space="preserve"> </w:t>
      </w:r>
    </w:p>
    <w:p w14:paraId="6E7A6825" w14:textId="77777777" w:rsidR="00530887" w:rsidRPr="00FD2434" w:rsidRDefault="00530887" w:rsidP="00530887">
      <w:pPr>
        <w:spacing w:after="0" w:line="240" w:lineRule="auto"/>
        <w:jc w:val="both"/>
        <w:rPr>
          <w:rFonts w:ascii="Arial" w:hAnsi="Arial" w:cs="Arial"/>
          <w:lang w:val="es-ES_tradnl"/>
        </w:rPr>
      </w:pPr>
    </w:p>
    <w:p w14:paraId="68FA415C" w14:textId="77777777" w:rsidR="00530887" w:rsidRPr="00FD2434" w:rsidRDefault="00FD2434" w:rsidP="00FD2434">
      <w:pPr>
        <w:pStyle w:val="ListParagraph"/>
        <w:numPr>
          <w:ilvl w:val="0"/>
          <w:numId w:val="1"/>
        </w:numPr>
        <w:spacing w:after="0" w:line="240" w:lineRule="auto"/>
        <w:jc w:val="center"/>
        <w:rPr>
          <w:rFonts w:ascii="Arial" w:hAnsi="Arial" w:cs="Arial"/>
          <w:b/>
          <w:bCs/>
          <w:lang w:val="es-ES_tradnl"/>
        </w:rPr>
      </w:pPr>
      <w:r w:rsidRPr="00FD2434">
        <w:rPr>
          <w:rFonts w:ascii="Arial" w:hAnsi="Arial" w:cs="Arial"/>
          <w:b/>
          <w:bCs/>
          <w:lang w:val="es-ES_tradnl"/>
        </w:rPr>
        <w:t>Contratación de consultores de estructuración</w:t>
      </w:r>
    </w:p>
    <w:p w14:paraId="63AA523E" w14:textId="77777777" w:rsidR="00FD2434" w:rsidRPr="00FD2434" w:rsidRDefault="00FD2434" w:rsidP="00FD2434">
      <w:pPr>
        <w:pStyle w:val="ListParagraph"/>
        <w:spacing w:after="0" w:line="240" w:lineRule="auto"/>
        <w:jc w:val="both"/>
        <w:rPr>
          <w:rFonts w:ascii="Arial" w:hAnsi="Arial" w:cs="Arial"/>
          <w:lang w:val="es-ES_tradnl"/>
        </w:rPr>
      </w:pPr>
    </w:p>
    <w:p w14:paraId="1821FCFA" w14:textId="77777777" w:rsidR="00FD2434" w:rsidRPr="00B93968" w:rsidRDefault="00FD2434" w:rsidP="00530887">
      <w:pPr>
        <w:pStyle w:val="ListParagraph"/>
        <w:numPr>
          <w:ilvl w:val="1"/>
          <w:numId w:val="1"/>
        </w:numPr>
        <w:spacing w:after="0" w:line="240" w:lineRule="auto"/>
        <w:jc w:val="both"/>
        <w:rPr>
          <w:rFonts w:ascii="Arial" w:hAnsi="Arial" w:cs="Arial"/>
          <w:lang w:val="es-ES_tradnl"/>
        </w:rPr>
      </w:pPr>
      <w:r w:rsidRPr="00FD2434">
        <w:rPr>
          <w:rFonts w:ascii="Arial" w:hAnsi="Arial" w:cs="Arial"/>
          <w:lang w:val="es-ES_tradnl"/>
        </w:rPr>
        <w:t>El FDAPP financiar</w:t>
      </w:r>
      <w:r w:rsidR="0048101A">
        <w:rPr>
          <w:rFonts w:ascii="Arial" w:hAnsi="Arial" w:cs="Arial"/>
          <w:lang w:val="es-ES_tradnl"/>
        </w:rPr>
        <w:t>á</w:t>
      </w:r>
      <w:r w:rsidRPr="00FD2434">
        <w:rPr>
          <w:rFonts w:ascii="Arial" w:hAnsi="Arial" w:cs="Arial"/>
          <w:lang w:val="es-ES_tradnl"/>
        </w:rPr>
        <w:t xml:space="preserve"> la contratación de consultores para desarrollar las actividades definidas en la sección 2.2 de este reglamento. El proceso de </w:t>
      </w:r>
      <w:r w:rsidRPr="00B93968">
        <w:rPr>
          <w:rFonts w:ascii="Arial" w:hAnsi="Arial" w:cs="Arial"/>
          <w:lang w:val="es-ES_tradnl"/>
        </w:rPr>
        <w:t>contratación comenzar</w:t>
      </w:r>
      <w:r w:rsidR="0048101A">
        <w:rPr>
          <w:rFonts w:ascii="Arial" w:hAnsi="Arial" w:cs="Arial"/>
          <w:lang w:val="es-ES_tradnl"/>
        </w:rPr>
        <w:t>á</w:t>
      </w:r>
      <w:r w:rsidRPr="00B93968">
        <w:rPr>
          <w:rFonts w:ascii="Arial" w:hAnsi="Arial" w:cs="Arial"/>
          <w:lang w:val="es-ES_tradnl"/>
        </w:rPr>
        <w:t xml:space="preserve"> una vez el directorio del FDAPP ha aprobado la solicitud del ministerio sectorial. </w:t>
      </w:r>
      <w:r w:rsidR="00530887" w:rsidRPr="00B93968">
        <w:rPr>
          <w:rFonts w:ascii="Arial" w:hAnsi="Arial" w:cs="Arial"/>
          <w:lang w:val="es-ES_tradnl"/>
        </w:rPr>
        <w:t xml:space="preserve"> </w:t>
      </w:r>
    </w:p>
    <w:p w14:paraId="6AF2BE3C" w14:textId="77777777" w:rsidR="00FD2434" w:rsidRPr="00B93968" w:rsidRDefault="00FD2434" w:rsidP="00FD2434">
      <w:pPr>
        <w:pStyle w:val="ListParagraph"/>
        <w:spacing w:after="0" w:line="240" w:lineRule="auto"/>
        <w:ind w:left="1440"/>
        <w:jc w:val="both"/>
        <w:rPr>
          <w:rFonts w:ascii="Arial" w:hAnsi="Arial" w:cs="Arial"/>
          <w:lang w:val="es-ES_tradnl"/>
        </w:rPr>
      </w:pPr>
    </w:p>
    <w:p w14:paraId="7D790592" w14:textId="77777777" w:rsidR="00530887" w:rsidRPr="00B93968" w:rsidRDefault="00FD2434" w:rsidP="00530887">
      <w:pPr>
        <w:pStyle w:val="ListParagraph"/>
        <w:numPr>
          <w:ilvl w:val="1"/>
          <w:numId w:val="1"/>
        </w:numPr>
        <w:spacing w:after="0" w:line="240" w:lineRule="auto"/>
        <w:jc w:val="both"/>
        <w:rPr>
          <w:rFonts w:ascii="Arial" w:hAnsi="Arial" w:cs="Arial"/>
          <w:lang w:val="es-ES_tradnl"/>
        </w:rPr>
      </w:pPr>
      <w:r w:rsidRPr="00B93968">
        <w:rPr>
          <w:rFonts w:ascii="Arial" w:hAnsi="Arial" w:cs="Arial"/>
          <w:lang w:val="es-ES_tradnl"/>
        </w:rPr>
        <w:t xml:space="preserve">La selección de los consultores para un Proyecto en particular seguirá un proceso dividido en dos etapas. </w:t>
      </w:r>
      <w:r w:rsidR="00530887" w:rsidRPr="00B93968">
        <w:rPr>
          <w:rFonts w:ascii="Arial" w:hAnsi="Arial" w:cs="Arial"/>
          <w:lang w:val="es-ES_tradnl"/>
        </w:rPr>
        <w:t xml:space="preserve"> </w:t>
      </w:r>
    </w:p>
    <w:p w14:paraId="26D7A2F5" w14:textId="77777777" w:rsidR="00530887" w:rsidRPr="00B93968" w:rsidRDefault="00530887" w:rsidP="00530887">
      <w:pPr>
        <w:spacing w:after="0" w:line="240" w:lineRule="auto"/>
        <w:jc w:val="both"/>
        <w:rPr>
          <w:rFonts w:ascii="Arial" w:hAnsi="Arial" w:cs="Arial"/>
          <w:lang w:val="es-ES_tradnl"/>
        </w:rPr>
      </w:pPr>
    </w:p>
    <w:p w14:paraId="399360A7" w14:textId="77777777" w:rsidR="00B93968" w:rsidRPr="00B93968" w:rsidRDefault="00FD2434" w:rsidP="00B93968">
      <w:pPr>
        <w:pStyle w:val="ListParagraph"/>
        <w:numPr>
          <w:ilvl w:val="2"/>
          <w:numId w:val="1"/>
        </w:numPr>
        <w:jc w:val="both"/>
        <w:rPr>
          <w:rFonts w:ascii="Arial" w:hAnsi="Arial" w:cs="Arial"/>
          <w:lang w:val="es-ES_tradnl"/>
        </w:rPr>
      </w:pPr>
      <w:r w:rsidRPr="00B93968">
        <w:rPr>
          <w:rFonts w:ascii="Arial" w:hAnsi="Arial" w:cs="Arial"/>
          <w:lang w:val="es-ES_tradnl"/>
        </w:rPr>
        <w:t>Etapa 1. Pre-</w:t>
      </w:r>
      <w:r w:rsidR="00B93968" w:rsidRPr="00B93968">
        <w:rPr>
          <w:rFonts w:ascii="Arial" w:hAnsi="Arial" w:cs="Arial"/>
          <w:lang w:val="es-ES_tradnl"/>
        </w:rPr>
        <w:t>calificación</w:t>
      </w:r>
      <w:r w:rsidRPr="00B93968">
        <w:rPr>
          <w:rFonts w:ascii="Arial" w:hAnsi="Arial" w:cs="Arial"/>
          <w:lang w:val="es-ES_tradnl"/>
        </w:rPr>
        <w:t>. El FDAPP pre-calificar</w:t>
      </w:r>
      <w:r w:rsidR="00B93968">
        <w:rPr>
          <w:rFonts w:ascii="Arial" w:hAnsi="Arial" w:cs="Arial"/>
          <w:lang w:val="es-ES_tradnl"/>
        </w:rPr>
        <w:t>á</w:t>
      </w:r>
      <w:r w:rsidRPr="00B93968">
        <w:rPr>
          <w:rFonts w:ascii="Arial" w:hAnsi="Arial" w:cs="Arial"/>
          <w:lang w:val="es-ES_tradnl"/>
        </w:rPr>
        <w:t>, seleccionar</w:t>
      </w:r>
      <w:r w:rsidR="00B93968">
        <w:rPr>
          <w:rFonts w:ascii="Arial" w:hAnsi="Arial" w:cs="Arial"/>
          <w:lang w:val="es-ES_tradnl"/>
        </w:rPr>
        <w:t>á</w:t>
      </w:r>
      <w:r w:rsidRPr="00B93968">
        <w:rPr>
          <w:rFonts w:ascii="Arial" w:hAnsi="Arial" w:cs="Arial"/>
          <w:lang w:val="es-ES_tradnl"/>
        </w:rPr>
        <w:t xml:space="preserve"> y </w:t>
      </w:r>
      <w:r w:rsidR="00B93968" w:rsidRPr="00B93968">
        <w:rPr>
          <w:rFonts w:ascii="Arial" w:hAnsi="Arial" w:cs="Arial"/>
          <w:lang w:val="es-ES_tradnl"/>
        </w:rPr>
        <w:t>retendrá</w:t>
      </w:r>
      <w:r w:rsidRPr="00B93968">
        <w:rPr>
          <w:rFonts w:ascii="Arial" w:hAnsi="Arial" w:cs="Arial"/>
          <w:lang w:val="es-ES_tradnl"/>
        </w:rPr>
        <w:t xml:space="preserve"> un panel de </w:t>
      </w:r>
      <w:r w:rsidR="0048101A">
        <w:rPr>
          <w:rFonts w:ascii="Arial" w:hAnsi="Arial" w:cs="Arial"/>
          <w:lang w:val="es-ES_tradnl"/>
        </w:rPr>
        <w:t xml:space="preserve">tres </w:t>
      </w:r>
      <w:r w:rsidRPr="00B93968">
        <w:rPr>
          <w:rFonts w:ascii="Arial" w:hAnsi="Arial" w:cs="Arial"/>
          <w:lang w:val="es-ES_tradnl"/>
        </w:rPr>
        <w:t>firmas consultoras bajo un contrato indefinido por un period</w:t>
      </w:r>
      <w:r w:rsidR="00B93968">
        <w:rPr>
          <w:rFonts w:ascii="Arial" w:hAnsi="Arial" w:cs="Arial"/>
          <w:lang w:val="es-ES_tradnl"/>
        </w:rPr>
        <w:t>o</w:t>
      </w:r>
      <w:r w:rsidRPr="00B93968">
        <w:rPr>
          <w:rFonts w:ascii="Arial" w:hAnsi="Arial" w:cs="Arial"/>
          <w:lang w:val="es-ES_tradnl"/>
        </w:rPr>
        <w:t xml:space="preserve"> </w:t>
      </w:r>
      <w:r w:rsidR="00B93968" w:rsidRPr="00B93968">
        <w:rPr>
          <w:rFonts w:ascii="Arial" w:hAnsi="Arial" w:cs="Arial"/>
          <w:lang w:val="es-ES_tradnl"/>
        </w:rPr>
        <w:t>máximo</w:t>
      </w:r>
      <w:r w:rsidRPr="00B93968">
        <w:rPr>
          <w:rFonts w:ascii="Arial" w:hAnsi="Arial" w:cs="Arial"/>
          <w:lang w:val="es-ES_tradnl"/>
        </w:rPr>
        <w:t xml:space="preserve"> de 3 años (sin compromis</w:t>
      </w:r>
      <w:r w:rsidR="00B93968">
        <w:rPr>
          <w:rFonts w:ascii="Arial" w:hAnsi="Arial" w:cs="Arial"/>
          <w:lang w:val="es-ES_tradnl"/>
        </w:rPr>
        <w:t>o</w:t>
      </w:r>
      <w:r w:rsidRPr="00B93968">
        <w:rPr>
          <w:rFonts w:ascii="Arial" w:hAnsi="Arial" w:cs="Arial"/>
          <w:lang w:val="es-ES_tradnl"/>
        </w:rPr>
        <w:t xml:space="preserve"> de entregar ordines de trabajo) desde la firma del contrato, utilizando </w:t>
      </w:r>
      <w:r w:rsidR="00B93968" w:rsidRPr="00B93968">
        <w:rPr>
          <w:rFonts w:ascii="Arial" w:hAnsi="Arial" w:cs="Arial"/>
          <w:lang w:val="es-ES_tradnl"/>
        </w:rPr>
        <w:t>polít</w:t>
      </w:r>
      <w:r w:rsidR="00B93968">
        <w:rPr>
          <w:rFonts w:ascii="Arial" w:hAnsi="Arial" w:cs="Arial"/>
          <w:lang w:val="es-ES_tradnl"/>
        </w:rPr>
        <w:t>i</w:t>
      </w:r>
      <w:r w:rsidR="00B93968" w:rsidRPr="00B93968">
        <w:rPr>
          <w:rFonts w:ascii="Arial" w:hAnsi="Arial" w:cs="Arial"/>
          <w:lang w:val="es-ES_tradnl"/>
        </w:rPr>
        <w:t>cas</w:t>
      </w:r>
      <w:r w:rsidRPr="00B93968">
        <w:rPr>
          <w:rFonts w:ascii="Arial" w:hAnsi="Arial" w:cs="Arial"/>
          <w:lang w:val="es-ES_tradnl"/>
        </w:rPr>
        <w:t xml:space="preserve"> de </w:t>
      </w:r>
      <w:r w:rsidR="00B93968" w:rsidRPr="00B93968">
        <w:rPr>
          <w:rFonts w:ascii="Arial" w:hAnsi="Arial" w:cs="Arial"/>
          <w:lang w:val="es-ES_tradnl"/>
        </w:rPr>
        <w:t>licitación</w:t>
      </w:r>
      <w:r w:rsidRPr="00B93968">
        <w:rPr>
          <w:rFonts w:ascii="Arial" w:hAnsi="Arial" w:cs="Arial"/>
          <w:lang w:val="es-ES_tradnl"/>
        </w:rPr>
        <w:t xml:space="preserve"> del Banco Interamericano de Desarrollo. </w:t>
      </w:r>
      <w:r w:rsidR="00F12D9D">
        <w:rPr>
          <w:rFonts w:ascii="Arial" w:hAnsi="Arial" w:cs="Arial"/>
          <w:lang w:val="es-ES_tradnl"/>
        </w:rPr>
        <w:t xml:space="preserve">Como se ha </w:t>
      </w:r>
      <w:proofErr w:type="gramStart"/>
      <w:r w:rsidR="00F12D9D">
        <w:rPr>
          <w:rFonts w:ascii="Arial" w:hAnsi="Arial" w:cs="Arial"/>
          <w:lang w:val="es-ES_tradnl"/>
        </w:rPr>
        <w:t xml:space="preserve">indicado, </w:t>
      </w:r>
      <w:r w:rsidR="00F12D9D" w:rsidRPr="00B93968">
        <w:rPr>
          <w:rFonts w:ascii="Arial" w:hAnsi="Arial" w:cs="Arial"/>
          <w:lang w:val="es-ES_tradnl"/>
        </w:rPr>
        <w:t xml:space="preserve"> </w:t>
      </w:r>
      <w:r w:rsidR="00F12D9D">
        <w:rPr>
          <w:rFonts w:ascii="Arial" w:hAnsi="Arial" w:cs="Arial"/>
          <w:lang w:val="es-ES_tradnl"/>
        </w:rPr>
        <w:t>el</w:t>
      </w:r>
      <w:proofErr w:type="gramEnd"/>
      <w:r w:rsidR="00F12D9D">
        <w:rPr>
          <w:rFonts w:ascii="Arial" w:hAnsi="Arial" w:cs="Arial"/>
          <w:lang w:val="es-ES_tradnl"/>
        </w:rPr>
        <w:t xml:space="preserve"> </w:t>
      </w:r>
      <w:r w:rsidR="00B93968" w:rsidRPr="00B93968">
        <w:rPr>
          <w:rFonts w:ascii="Arial" w:hAnsi="Arial" w:cs="Arial"/>
          <w:lang w:val="es-ES_tradnl"/>
        </w:rPr>
        <w:t xml:space="preserve">FDAPP podrá renovar el panel de firmas consultoras </w:t>
      </w:r>
      <w:r w:rsidR="00F12D9D">
        <w:rPr>
          <w:rFonts w:ascii="Arial" w:hAnsi="Arial" w:cs="Arial"/>
          <w:lang w:val="es-ES_tradnl"/>
        </w:rPr>
        <w:t>cada 3 años</w:t>
      </w:r>
      <w:r w:rsidR="00B93968" w:rsidRPr="00B93968">
        <w:rPr>
          <w:rFonts w:ascii="Arial" w:hAnsi="Arial" w:cs="Arial"/>
          <w:lang w:val="es-ES_tradnl"/>
        </w:rPr>
        <w:t>.</w:t>
      </w:r>
    </w:p>
    <w:p w14:paraId="65EFC3BA" w14:textId="77777777" w:rsidR="00B93968" w:rsidRPr="00B93968" w:rsidRDefault="00B93968" w:rsidP="00B93968">
      <w:pPr>
        <w:pStyle w:val="ListParagraph"/>
        <w:ind w:left="1440"/>
        <w:jc w:val="both"/>
        <w:rPr>
          <w:rFonts w:ascii="Arial" w:hAnsi="Arial" w:cs="Arial"/>
          <w:lang w:val="es-ES_tradnl"/>
        </w:rPr>
      </w:pPr>
    </w:p>
    <w:p w14:paraId="3A34A757" w14:textId="77777777" w:rsidR="00FD2434" w:rsidRPr="00B93968" w:rsidRDefault="00B93968" w:rsidP="00B93968">
      <w:pPr>
        <w:pStyle w:val="ListParagraph"/>
        <w:numPr>
          <w:ilvl w:val="2"/>
          <w:numId w:val="1"/>
        </w:numPr>
        <w:jc w:val="both"/>
        <w:rPr>
          <w:rFonts w:ascii="Arial" w:hAnsi="Arial" w:cs="Arial"/>
          <w:lang w:val="es-ES_tradnl"/>
        </w:rPr>
      </w:pPr>
      <w:r w:rsidRPr="00B93968">
        <w:rPr>
          <w:rFonts w:ascii="Arial" w:hAnsi="Arial" w:cs="Arial"/>
          <w:lang w:val="es-ES_tradnl"/>
        </w:rPr>
        <w:t>Etapa</w:t>
      </w:r>
      <w:r w:rsidR="00FD2434" w:rsidRPr="00B93968">
        <w:rPr>
          <w:rFonts w:ascii="Arial" w:hAnsi="Arial" w:cs="Arial"/>
          <w:lang w:val="es-ES_tradnl"/>
        </w:rPr>
        <w:t xml:space="preserve"> 2</w:t>
      </w:r>
      <w:r w:rsidRPr="00B93968">
        <w:rPr>
          <w:rFonts w:ascii="Arial" w:hAnsi="Arial" w:cs="Arial"/>
          <w:lang w:val="es-ES_tradnl"/>
        </w:rPr>
        <w:t>. Selección de firma consultora.</w:t>
      </w:r>
      <w:r>
        <w:rPr>
          <w:rFonts w:ascii="Arial" w:hAnsi="Arial" w:cs="Arial"/>
          <w:lang w:val="es-ES_tradnl"/>
        </w:rPr>
        <w:t xml:space="preserve"> </w:t>
      </w:r>
      <w:r w:rsidRPr="00B93968">
        <w:rPr>
          <w:rFonts w:ascii="Arial" w:hAnsi="Arial" w:cs="Arial"/>
          <w:lang w:val="es-ES_tradnl"/>
        </w:rPr>
        <w:t>Es el proceso de selección de una firma del panel de firmas consultoras pre-calificadas, para desarrollar una orden de trabaj</w:t>
      </w:r>
      <w:r>
        <w:rPr>
          <w:rFonts w:ascii="Arial" w:hAnsi="Arial" w:cs="Arial"/>
          <w:lang w:val="es-ES_tradnl"/>
        </w:rPr>
        <w:t>o (la estructuración de un proyecto APP bancable). La selección de la firma será bajo proceso competitivo, utilizando políticas de adquisiciones del Banco Interamericano de Desarrollo</w:t>
      </w:r>
      <w:r w:rsidR="00FD2434" w:rsidRPr="00B93968">
        <w:rPr>
          <w:rFonts w:ascii="Arial" w:hAnsi="Arial" w:cs="Arial"/>
          <w:lang w:val="es-ES_tradnl"/>
        </w:rPr>
        <w:t xml:space="preserve">.  </w:t>
      </w:r>
      <w:r w:rsidR="00F12D9D">
        <w:rPr>
          <w:rFonts w:ascii="Arial" w:hAnsi="Arial" w:cs="Arial"/>
          <w:lang w:val="es-ES_tradnl"/>
        </w:rPr>
        <w:t xml:space="preserve">No obstante, de manera justificada, y con autorización del BID y con la aprobación del directorio del FDAPP, se podrán utilizar procedimientos abreviados y de contratación directa. </w:t>
      </w:r>
    </w:p>
    <w:p w14:paraId="1104763F" w14:textId="77777777" w:rsidR="00FD2434" w:rsidRPr="00B93968" w:rsidRDefault="00FD2434" w:rsidP="00FD2434">
      <w:pPr>
        <w:pStyle w:val="ListParagraph"/>
        <w:ind w:left="1440"/>
        <w:jc w:val="both"/>
        <w:rPr>
          <w:rFonts w:ascii="Arial" w:hAnsi="Arial" w:cs="Arial"/>
          <w:lang w:val="es-ES_tradnl"/>
        </w:rPr>
      </w:pPr>
    </w:p>
    <w:p w14:paraId="733906DB" w14:textId="77777777" w:rsidR="00F12D9D" w:rsidRDefault="00B93968" w:rsidP="00FD2434">
      <w:pPr>
        <w:pStyle w:val="ListParagraph"/>
        <w:ind w:left="1440"/>
        <w:jc w:val="both"/>
        <w:rPr>
          <w:rFonts w:ascii="Arial" w:hAnsi="Arial" w:cs="Arial"/>
          <w:lang w:val="es-ES_tradnl"/>
        </w:rPr>
      </w:pPr>
      <w:r w:rsidRPr="00B93968">
        <w:rPr>
          <w:rFonts w:ascii="Arial" w:hAnsi="Arial" w:cs="Arial"/>
          <w:lang w:val="es-ES_tradnl"/>
        </w:rPr>
        <w:t>El contrato de consultoría será negociado y firmado entre la firma consultora (seleccionada de entre las pre-calificadas en el p</w:t>
      </w:r>
      <w:r>
        <w:rPr>
          <w:rFonts w:ascii="Arial" w:hAnsi="Arial" w:cs="Arial"/>
          <w:lang w:val="es-ES_tradnl"/>
        </w:rPr>
        <w:t xml:space="preserve">anel) </w:t>
      </w:r>
      <w:r w:rsidRPr="00B93968">
        <w:rPr>
          <w:rFonts w:ascii="Arial" w:hAnsi="Arial" w:cs="Arial"/>
          <w:lang w:val="es-ES_tradnl"/>
        </w:rPr>
        <w:t>y el FDAPP (representado por el GT)</w:t>
      </w:r>
      <w:r>
        <w:rPr>
          <w:rFonts w:ascii="Arial" w:hAnsi="Arial" w:cs="Arial"/>
          <w:lang w:val="es-ES_tradnl"/>
        </w:rPr>
        <w:t xml:space="preserve">. </w:t>
      </w:r>
      <w:r w:rsidRPr="00B93968">
        <w:rPr>
          <w:rFonts w:ascii="Arial" w:hAnsi="Arial" w:cs="Arial"/>
          <w:lang w:val="es-ES_tradnl"/>
        </w:rPr>
        <w:t>El contrato podrá tener dos fases, pre-estructuración y estructuración.</w:t>
      </w:r>
      <w:r>
        <w:rPr>
          <w:rFonts w:ascii="Arial" w:hAnsi="Arial" w:cs="Arial"/>
          <w:lang w:val="es-ES_tradnl"/>
        </w:rPr>
        <w:t xml:space="preserve"> </w:t>
      </w:r>
      <w:r w:rsidR="00FD2434" w:rsidRPr="00B93968">
        <w:rPr>
          <w:rFonts w:ascii="Arial" w:hAnsi="Arial" w:cs="Arial"/>
          <w:lang w:val="es-ES_tradnl"/>
        </w:rPr>
        <w:t xml:space="preserve">  </w:t>
      </w:r>
      <w:r w:rsidRPr="00B93968">
        <w:rPr>
          <w:rFonts w:ascii="Arial" w:hAnsi="Arial" w:cs="Arial"/>
          <w:lang w:val="es-ES_tradnl"/>
        </w:rPr>
        <w:t xml:space="preserve">El contrato incluirá una cláusula que permita su terminación, a </w:t>
      </w:r>
      <w:r>
        <w:rPr>
          <w:rFonts w:ascii="Arial" w:hAnsi="Arial" w:cs="Arial"/>
          <w:lang w:val="es-ES_tradnl"/>
        </w:rPr>
        <w:t xml:space="preserve">la finalización de la etapa de pre-estructuración, si el proyecto no fuera viable y recomendable como APP. </w:t>
      </w:r>
      <w:r w:rsidRPr="00B93968">
        <w:rPr>
          <w:rFonts w:ascii="Arial" w:hAnsi="Arial" w:cs="Arial"/>
          <w:lang w:val="es-ES_tradnl"/>
        </w:rPr>
        <w:t xml:space="preserve">Si el Proyecto fuera viable como APP, el contrato podrá incluir los Servicios </w:t>
      </w:r>
      <w:r w:rsidRPr="00B93968">
        <w:rPr>
          <w:rFonts w:ascii="Arial" w:hAnsi="Arial" w:cs="Arial"/>
          <w:lang w:val="es-ES_tradnl"/>
        </w:rPr>
        <w:lastRenderedPageBreak/>
        <w:t xml:space="preserve">de estructuración hasta el momento de la firma del contrato </w:t>
      </w:r>
      <w:r>
        <w:rPr>
          <w:rFonts w:ascii="Arial" w:hAnsi="Arial" w:cs="Arial"/>
          <w:lang w:val="es-ES_tradnl"/>
        </w:rPr>
        <w:t xml:space="preserve">APP </w:t>
      </w:r>
      <w:r w:rsidRPr="00B93968">
        <w:rPr>
          <w:rFonts w:ascii="Arial" w:hAnsi="Arial" w:cs="Arial"/>
          <w:lang w:val="es-ES_tradnl"/>
        </w:rPr>
        <w:t>con el ganador</w:t>
      </w:r>
      <w:r>
        <w:rPr>
          <w:rFonts w:ascii="Arial" w:hAnsi="Arial" w:cs="Arial"/>
          <w:lang w:val="es-ES_tradnl"/>
        </w:rPr>
        <w:t xml:space="preserve"> de la licitación competitiva. </w:t>
      </w:r>
      <w:r w:rsidR="00FD2434" w:rsidRPr="00B93968">
        <w:rPr>
          <w:rFonts w:ascii="Arial" w:hAnsi="Arial" w:cs="Arial"/>
          <w:lang w:val="es-ES_tradnl"/>
        </w:rPr>
        <w:t xml:space="preserve"> </w:t>
      </w:r>
    </w:p>
    <w:p w14:paraId="6DC8F3B2" w14:textId="77777777" w:rsidR="00F12D9D" w:rsidRDefault="00F12D9D" w:rsidP="00FD2434">
      <w:pPr>
        <w:pStyle w:val="ListParagraph"/>
        <w:ind w:left="1440"/>
        <w:jc w:val="both"/>
        <w:rPr>
          <w:rFonts w:ascii="Arial" w:hAnsi="Arial" w:cs="Arial"/>
          <w:lang w:val="es-ES_tradnl"/>
        </w:rPr>
      </w:pPr>
    </w:p>
    <w:p w14:paraId="5139E27B" w14:textId="77777777" w:rsidR="00F12D9D" w:rsidRDefault="00F12D9D" w:rsidP="00FD2434">
      <w:pPr>
        <w:pStyle w:val="ListParagraph"/>
        <w:ind w:left="1440"/>
        <w:jc w:val="both"/>
        <w:rPr>
          <w:rFonts w:ascii="Arial" w:hAnsi="Arial" w:cs="Arial"/>
          <w:lang w:val="es-ES_tradnl"/>
        </w:rPr>
      </w:pPr>
    </w:p>
    <w:p w14:paraId="34B27B66" w14:textId="77777777" w:rsidR="00F12D9D" w:rsidRDefault="00F12D9D" w:rsidP="00F12D9D">
      <w:pPr>
        <w:pStyle w:val="ListParagraph"/>
        <w:numPr>
          <w:ilvl w:val="2"/>
          <w:numId w:val="1"/>
        </w:numPr>
        <w:jc w:val="both"/>
        <w:rPr>
          <w:rFonts w:ascii="Arial" w:hAnsi="Arial" w:cs="Arial"/>
          <w:lang w:val="es-ES_tradnl"/>
        </w:rPr>
      </w:pPr>
      <w:r>
        <w:rPr>
          <w:rFonts w:ascii="Arial" w:hAnsi="Arial" w:cs="Arial"/>
          <w:lang w:val="es-ES_tradnl"/>
        </w:rPr>
        <w:t xml:space="preserve">Remuneración </w:t>
      </w:r>
      <w:r w:rsidRPr="00F12D9D">
        <w:rPr>
          <w:rFonts w:ascii="Arial" w:hAnsi="Arial" w:cs="Arial"/>
          <w:lang w:val="es-ES_tradnl"/>
        </w:rPr>
        <w:t xml:space="preserve">de la firma consultora. Las firmas consultoras podrán ser remuneradas </w:t>
      </w:r>
      <w:proofErr w:type="gramStart"/>
      <w:r w:rsidRPr="00F12D9D">
        <w:rPr>
          <w:rFonts w:ascii="Arial" w:hAnsi="Arial" w:cs="Arial"/>
          <w:lang w:val="es-ES_tradnl"/>
        </w:rPr>
        <w:t>de acuerdo a</w:t>
      </w:r>
      <w:proofErr w:type="gramEnd"/>
      <w:r w:rsidRPr="00F12D9D">
        <w:rPr>
          <w:rFonts w:ascii="Arial" w:hAnsi="Arial" w:cs="Arial"/>
          <w:lang w:val="es-ES_tradnl"/>
        </w:rPr>
        <w:t xml:space="preserve"> l</w:t>
      </w:r>
      <w:r>
        <w:rPr>
          <w:rFonts w:ascii="Arial" w:hAnsi="Arial" w:cs="Arial"/>
          <w:lang w:val="es-ES_tradnl"/>
        </w:rPr>
        <w:t>as siguientes tipologías</w:t>
      </w:r>
    </w:p>
    <w:p w14:paraId="3E34D56A" w14:textId="77777777" w:rsidR="005779D7" w:rsidRDefault="005779D7" w:rsidP="00F12D9D">
      <w:pPr>
        <w:pStyle w:val="ListParagraph"/>
        <w:numPr>
          <w:ilvl w:val="0"/>
          <w:numId w:val="3"/>
        </w:numPr>
        <w:jc w:val="both"/>
        <w:rPr>
          <w:rFonts w:ascii="Arial" w:hAnsi="Arial" w:cs="Arial"/>
          <w:lang w:val="es-ES_tradnl"/>
        </w:rPr>
      </w:pPr>
    </w:p>
    <w:p w14:paraId="0BEC29CA" w14:textId="77777777" w:rsidR="00F12D9D" w:rsidRDefault="00F12D9D" w:rsidP="00F12D9D">
      <w:pPr>
        <w:pStyle w:val="ListParagraph"/>
        <w:numPr>
          <w:ilvl w:val="0"/>
          <w:numId w:val="3"/>
        </w:numPr>
        <w:jc w:val="both"/>
        <w:rPr>
          <w:rFonts w:ascii="Arial" w:hAnsi="Arial" w:cs="Arial"/>
          <w:lang w:val="es-ES_tradnl"/>
        </w:rPr>
      </w:pPr>
      <w:r>
        <w:rPr>
          <w:rFonts w:ascii="Arial" w:hAnsi="Arial" w:cs="Arial"/>
          <w:lang w:val="es-ES_tradnl"/>
        </w:rPr>
        <w:t xml:space="preserve">Remuneración fija que cubre los gastos de honorarios por los servicios prestados por la firma consultora y los gastos de logística, incluidos gastos de transporte y alojamiento </w:t>
      </w:r>
    </w:p>
    <w:p w14:paraId="7E0BDB88" w14:textId="77777777" w:rsidR="00F12D9D" w:rsidRDefault="00F12D9D" w:rsidP="00F12D9D">
      <w:pPr>
        <w:pStyle w:val="ListParagraph"/>
        <w:numPr>
          <w:ilvl w:val="0"/>
          <w:numId w:val="3"/>
        </w:numPr>
        <w:jc w:val="both"/>
        <w:rPr>
          <w:rFonts w:ascii="Arial" w:hAnsi="Arial" w:cs="Arial"/>
          <w:lang w:val="es-ES_tradnl"/>
        </w:rPr>
      </w:pPr>
      <w:r>
        <w:rPr>
          <w:rFonts w:ascii="Arial" w:hAnsi="Arial" w:cs="Arial"/>
          <w:lang w:val="es-ES_tradnl"/>
        </w:rPr>
        <w:t xml:space="preserve">Remuneración fija que cubre de manera parcial los gastos de honorarios por los servicios prestados por la firma consultora y los gastos de logística, incluidos gastos de transporte y alojamiento y un honorario variable en función del éxito del proyecto. El honorario por éxito se calculará con un porcentaje del costo de inversión inicial del proyecto y en función del número de licitante que </w:t>
      </w:r>
      <w:r w:rsidR="005779D7">
        <w:rPr>
          <w:rFonts w:ascii="Arial" w:hAnsi="Arial" w:cs="Arial"/>
          <w:lang w:val="es-ES_tradnl"/>
        </w:rPr>
        <w:t>efectivamente presente una oferta al concurso en cuestión</w:t>
      </w:r>
    </w:p>
    <w:p w14:paraId="27F1F69B" w14:textId="77777777" w:rsidR="005779D7" w:rsidRDefault="005779D7" w:rsidP="005779D7">
      <w:pPr>
        <w:pStyle w:val="ListParagraph"/>
        <w:numPr>
          <w:ilvl w:val="0"/>
          <w:numId w:val="3"/>
        </w:numPr>
        <w:jc w:val="both"/>
        <w:rPr>
          <w:rFonts w:ascii="Arial" w:hAnsi="Arial" w:cs="Arial"/>
          <w:lang w:val="es-ES_tradnl"/>
        </w:rPr>
      </w:pPr>
      <w:r>
        <w:rPr>
          <w:rFonts w:ascii="Arial" w:hAnsi="Arial" w:cs="Arial"/>
          <w:lang w:val="es-ES_tradnl"/>
        </w:rPr>
        <w:t>Remuneración fija que cubre los gastos de logística, incluidos gastos de transporte y alojamiento y un honorario variable en función del éxito del proyecto. El honorario por éxito se calculará con un porcentaje del costo de inversión inicial del proyecto y en función del número de licitante que efectivamente presente una oferta al concurso en cuestión</w:t>
      </w:r>
    </w:p>
    <w:p w14:paraId="088E5814" w14:textId="77777777" w:rsidR="00F12D9D" w:rsidRPr="001679EF" w:rsidRDefault="00F12D9D" w:rsidP="001679EF">
      <w:pPr>
        <w:pStyle w:val="ListParagraph"/>
        <w:ind w:left="2520"/>
        <w:jc w:val="both"/>
        <w:rPr>
          <w:rFonts w:ascii="Arial" w:hAnsi="Arial" w:cs="Arial"/>
          <w:lang w:val="es-ES_tradnl"/>
        </w:rPr>
      </w:pPr>
    </w:p>
    <w:p w14:paraId="57D59A7B" w14:textId="77777777" w:rsidR="001F054C" w:rsidRPr="00B93968" w:rsidRDefault="001F054C" w:rsidP="001F054C">
      <w:pPr>
        <w:pStyle w:val="ListParagraph"/>
        <w:spacing w:after="0" w:line="240" w:lineRule="auto"/>
        <w:ind w:left="1440"/>
        <w:jc w:val="both"/>
        <w:rPr>
          <w:rFonts w:ascii="Arial" w:hAnsi="Arial" w:cs="Arial"/>
          <w:lang w:val="es-ES_tradnl"/>
        </w:rPr>
      </w:pPr>
    </w:p>
    <w:p w14:paraId="389448C3" w14:textId="77777777" w:rsidR="001F054C" w:rsidRPr="00B93968" w:rsidRDefault="001F054C" w:rsidP="001F054C">
      <w:pPr>
        <w:pStyle w:val="ListParagraph"/>
        <w:spacing w:after="0" w:line="240" w:lineRule="auto"/>
        <w:ind w:left="1440"/>
        <w:jc w:val="both"/>
        <w:rPr>
          <w:rFonts w:ascii="Arial" w:hAnsi="Arial" w:cs="Arial"/>
          <w:lang w:val="es-ES_tradnl"/>
        </w:rPr>
      </w:pPr>
    </w:p>
    <w:p w14:paraId="2BB81FC8" w14:textId="77777777" w:rsidR="00292B90" w:rsidRPr="00B93968" w:rsidRDefault="00292B90" w:rsidP="00292B90">
      <w:pPr>
        <w:spacing w:after="0" w:line="240" w:lineRule="auto"/>
        <w:jc w:val="both"/>
        <w:rPr>
          <w:rFonts w:ascii="Arial" w:hAnsi="Arial" w:cs="Arial"/>
          <w:lang w:val="es-ES_tradnl"/>
        </w:rPr>
      </w:pPr>
    </w:p>
    <w:p w14:paraId="51A8054F" w14:textId="77777777" w:rsidR="00335734" w:rsidRPr="00B93968" w:rsidRDefault="00335734" w:rsidP="00771E78">
      <w:pPr>
        <w:spacing w:after="0" w:line="240" w:lineRule="auto"/>
        <w:rPr>
          <w:rFonts w:ascii="Arial" w:hAnsi="Arial" w:cs="Arial"/>
          <w:lang w:val="es-ES_tradnl"/>
        </w:rPr>
      </w:pPr>
    </w:p>
    <w:sectPr w:rsidR="00335734" w:rsidRPr="00B93968">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B78744" w14:textId="77777777" w:rsidR="00EE0BFE" w:rsidRDefault="00EE0BFE" w:rsidP="00A861AC">
      <w:pPr>
        <w:spacing w:after="0" w:line="240" w:lineRule="auto"/>
      </w:pPr>
      <w:r>
        <w:separator/>
      </w:r>
    </w:p>
  </w:endnote>
  <w:endnote w:type="continuationSeparator" w:id="0">
    <w:p w14:paraId="13CD0F53" w14:textId="77777777" w:rsidR="00EE0BFE" w:rsidRDefault="00EE0BFE" w:rsidP="00A86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8224858"/>
      <w:docPartObj>
        <w:docPartGallery w:val="Page Numbers (Bottom of Page)"/>
        <w:docPartUnique/>
      </w:docPartObj>
    </w:sdtPr>
    <w:sdtEndPr>
      <w:rPr>
        <w:noProof/>
      </w:rPr>
    </w:sdtEndPr>
    <w:sdtContent>
      <w:p w14:paraId="2F3C8E04" w14:textId="77777777" w:rsidR="00B93968" w:rsidRDefault="00B939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20F177" w14:textId="77777777" w:rsidR="00B93968" w:rsidRDefault="00B939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C3D0C" w14:textId="77777777" w:rsidR="00EE0BFE" w:rsidRDefault="00EE0BFE" w:rsidP="00A861AC">
      <w:pPr>
        <w:spacing w:after="0" w:line="240" w:lineRule="auto"/>
      </w:pPr>
      <w:r>
        <w:separator/>
      </w:r>
    </w:p>
  </w:footnote>
  <w:footnote w:type="continuationSeparator" w:id="0">
    <w:p w14:paraId="471EAE88" w14:textId="77777777" w:rsidR="00EE0BFE" w:rsidRDefault="00EE0BFE" w:rsidP="00A861AC">
      <w:pPr>
        <w:spacing w:after="0" w:line="240" w:lineRule="auto"/>
      </w:pPr>
      <w:r>
        <w:continuationSeparator/>
      </w:r>
    </w:p>
  </w:footnote>
  <w:footnote w:id="1">
    <w:p w14:paraId="7F1A6195" w14:textId="77777777" w:rsidR="00B93968" w:rsidRPr="00325060" w:rsidRDefault="00B93968" w:rsidP="00325060">
      <w:pPr>
        <w:pStyle w:val="FootnoteText"/>
        <w:rPr>
          <w:rFonts w:ascii="Arial" w:hAnsi="Arial" w:cs="Arial"/>
          <w:sz w:val="18"/>
          <w:szCs w:val="18"/>
          <w:lang w:val="es-ES_tradnl"/>
        </w:rPr>
      </w:pPr>
      <w:r w:rsidRPr="00325060">
        <w:rPr>
          <w:rStyle w:val="FootnoteReference"/>
          <w:rFonts w:ascii="Arial" w:hAnsi="Arial" w:cs="Arial"/>
          <w:sz w:val="18"/>
          <w:szCs w:val="18"/>
        </w:rPr>
        <w:footnoteRef/>
      </w:r>
      <w:r w:rsidRPr="00325060">
        <w:rPr>
          <w:rFonts w:ascii="Arial" w:hAnsi="Arial" w:cs="Arial"/>
          <w:sz w:val="18"/>
          <w:szCs w:val="18"/>
          <w:lang w:val="es-ES_tradnl"/>
        </w:rPr>
        <w:t xml:space="preserve"> El valor de cada transacción financiada por el fondo variar</w:t>
      </w:r>
      <w:r w:rsidR="0032457D">
        <w:rPr>
          <w:rFonts w:ascii="Arial" w:hAnsi="Arial" w:cs="Arial"/>
          <w:sz w:val="18"/>
          <w:szCs w:val="18"/>
          <w:lang w:val="es-ES_tradnl"/>
        </w:rPr>
        <w:t>á</w:t>
      </w:r>
      <w:r w:rsidRPr="00325060">
        <w:rPr>
          <w:rFonts w:ascii="Arial" w:hAnsi="Arial" w:cs="Arial"/>
          <w:sz w:val="18"/>
          <w:szCs w:val="18"/>
          <w:lang w:val="es-ES_tradnl"/>
        </w:rPr>
        <w:t xml:space="preserve"> dependiendo de la naturaleza y complejidad del Proyecto y servicios requeridos. </w:t>
      </w:r>
    </w:p>
    <w:p w14:paraId="321E8A97" w14:textId="77777777" w:rsidR="00B93968" w:rsidRPr="00325060" w:rsidRDefault="00B93968">
      <w:pPr>
        <w:pStyle w:val="FootnoteText"/>
        <w:rPr>
          <w:lang w:val="es-ES_tradn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97F1A"/>
    <w:multiLevelType w:val="multilevel"/>
    <w:tmpl w:val="F064EEFA"/>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b/>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45E81383"/>
    <w:multiLevelType w:val="hybridMultilevel"/>
    <w:tmpl w:val="A878799A"/>
    <w:lvl w:ilvl="0" w:tplc="76E24B5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4E2F38AD"/>
    <w:multiLevelType w:val="hybridMultilevel"/>
    <w:tmpl w:val="D9484F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418"/>
    <w:rsid w:val="0001766D"/>
    <w:rsid w:val="00127446"/>
    <w:rsid w:val="001679EF"/>
    <w:rsid w:val="001F054C"/>
    <w:rsid w:val="00292B90"/>
    <w:rsid w:val="002E0836"/>
    <w:rsid w:val="0032457D"/>
    <w:rsid w:val="00325060"/>
    <w:rsid w:val="00335734"/>
    <w:rsid w:val="004434E8"/>
    <w:rsid w:val="0048101A"/>
    <w:rsid w:val="00530887"/>
    <w:rsid w:val="005315B6"/>
    <w:rsid w:val="0054247B"/>
    <w:rsid w:val="005779D7"/>
    <w:rsid w:val="006540CE"/>
    <w:rsid w:val="006F11F9"/>
    <w:rsid w:val="00771E78"/>
    <w:rsid w:val="007A2041"/>
    <w:rsid w:val="007D0B49"/>
    <w:rsid w:val="00843A23"/>
    <w:rsid w:val="0088701F"/>
    <w:rsid w:val="00931BCC"/>
    <w:rsid w:val="00A00C68"/>
    <w:rsid w:val="00A861AC"/>
    <w:rsid w:val="00B32609"/>
    <w:rsid w:val="00B42628"/>
    <w:rsid w:val="00B93968"/>
    <w:rsid w:val="00C45BDD"/>
    <w:rsid w:val="00CA468B"/>
    <w:rsid w:val="00D14A19"/>
    <w:rsid w:val="00D153A2"/>
    <w:rsid w:val="00D907A7"/>
    <w:rsid w:val="00DE402A"/>
    <w:rsid w:val="00E31418"/>
    <w:rsid w:val="00E60A26"/>
    <w:rsid w:val="00EE0BFE"/>
    <w:rsid w:val="00F12D9D"/>
    <w:rsid w:val="00F1536D"/>
    <w:rsid w:val="00FD2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45246"/>
  <w15:chartTrackingRefBased/>
  <w15:docId w15:val="{4FE9AC07-3545-4CE7-A150-2DE071819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1418"/>
    <w:pPr>
      <w:ind w:left="720"/>
      <w:contextualSpacing/>
    </w:pPr>
  </w:style>
  <w:style w:type="paragraph" w:styleId="Header">
    <w:name w:val="header"/>
    <w:basedOn w:val="Normal"/>
    <w:link w:val="HeaderChar"/>
    <w:uiPriority w:val="99"/>
    <w:unhideWhenUsed/>
    <w:rsid w:val="00A861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1AC"/>
  </w:style>
  <w:style w:type="paragraph" w:styleId="Footer">
    <w:name w:val="footer"/>
    <w:basedOn w:val="Normal"/>
    <w:link w:val="FooterChar"/>
    <w:uiPriority w:val="99"/>
    <w:unhideWhenUsed/>
    <w:rsid w:val="00A86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1AC"/>
  </w:style>
  <w:style w:type="paragraph" w:styleId="FootnoteText">
    <w:name w:val="footnote text"/>
    <w:basedOn w:val="Normal"/>
    <w:link w:val="FootnoteTextChar"/>
    <w:uiPriority w:val="99"/>
    <w:semiHidden/>
    <w:unhideWhenUsed/>
    <w:rsid w:val="003250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5060"/>
    <w:rPr>
      <w:sz w:val="20"/>
      <w:szCs w:val="20"/>
    </w:rPr>
  </w:style>
  <w:style w:type="character" w:styleId="FootnoteReference">
    <w:name w:val="footnote reference"/>
    <w:basedOn w:val="DefaultParagraphFont"/>
    <w:uiPriority w:val="99"/>
    <w:semiHidden/>
    <w:unhideWhenUsed/>
    <w:rsid w:val="00325060"/>
    <w:rPr>
      <w:vertAlign w:val="superscript"/>
    </w:rPr>
  </w:style>
  <w:style w:type="paragraph" w:styleId="BalloonText">
    <w:name w:val="Balloon Text"/>
    <w:basedOn w:val="Normal"/>
    <w:link w:val="BalloonTextChar"/>
    <w:uiPriority w:val="99"/>
    <w:semiHidden/>
    <w:unhideWhenUsed/>
    <w:rsid w:val="00F12D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D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E1B040FA6DED46ACE700D8704CBA63" ma:contentTypeVersion="771" ma:contentTypeDescription="A content type to manage public (operations) IDB documents" ma:contentTypeScope="" ma:versionID="9a9c0af23f18de6259862ddcd172c88e">
  <xsd:schema xmlns:xsd="http://www.w3.org/2001/XMLSchema" xmlns:xs="http://www.w3.org/2001/XMLSchema" xmlns:p="http://schemas.microsoft.com/office/2006/metadata/properties" xmlns:ns2="cdc7663a-08f0-4737-9e8c-148ce897a09c" targetNamespace="http://schemas.microsoft.com/office/2006/metadata/properties" ma:root="true" ma:fieldsID="8588c90ced44face03ed5b972cbff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Diana Champi</Other_x0020_Author>
    <Migration_x0020_Info xmlns="cdc7663a-08f0-4737-9e8c-148ce897a09c" xsi:nil="true"/>
    <Approval_x0020_Number xmlns="cdc7663a-08f0-4737-9e8c-148ce897a09c" xsi:nil="true"/>
    <Phase xmlns="cdc7663a-08f0-4737-9e8c-148ce897a09c" xsi:nil="tru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136</Value>
      <Value>32</Value>
      <Value>45</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R0002831552</Record_x0020_Number>
    <_dlc_DocId xmlns="cdc7663a-08f0-4737-9e8c-148ce897a09c">EZSHARE-1126958300-21</_dlc_DocId>
    <_dlc_DocIdUrl xmlns="cdc7663a-08f0-4737-9e8c-148ce897a09c">
      <Url>https://idbg.sharepoint.com/teams/EZ-EC-LON/EC-L1230/_layouts/15/DocIdRedir.aspx?ID=EZSHARE-1126958300-21</Url>
      <Description>EZSHARE-1126958300-21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4237F-7B99-4EA3-BB6B-408301254EE2}"/>
</file>

<file path=customXml/itemProps2.xml><?xml version="1.0" encoding="utf-8"?>
<ds:datastoreItem xmlns:ds="http://schemas.openxmlformats.org/officeDocument/2006/customXml" ds:itemID="{F6416BF5-CFBC-4F7A-8B00-79F3DB3C3624}">
  <ds:schemaRefs>
    <ds:schemaRef ds:uri="http://schemas.microsoft.com/sharepoint/events"/>
  </ds:schemaRefs>
</ds:datastoreItem>
</file>

<file path=customXml/itemProps3.xml><?xml version="1.0" encoding="utf-8"?>
<ds:datastoreItem xmlns:ds="http://schemas.openxmlformats.org/officeDocument/2006/customXml" ds:itemID="{FA2330F8-5343-48F3-B3FD-FA5260A41430}"/>
</file>

<file path=customXml/itemProps4.xml><?xml version="1.0" encoding="utf-8"?>
<ds:datastoreItem xmlns:ds="http://schemas.openxmlformats.org/officeDocument/2006/customXml" ds:itemID="{5B735FEC-9DC0-478C-A74B-939D871A4EF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00E39F30-8E02-4896-A859-4FD4758BD072}"/>
</file>

<file path=customXml/itemProps6.xml><?xml version="1.0" encoding="utf-8"?>
<ds:datastoreItem xmlns:ds="http://schemas.openxmlformats.org/officeDocument/2006/customXml" ds:itemID="{578D2823-B1B9-4520-8CB4-8F9D373698F4}">
  <ds:schemaRefs>
    <ds:schemaRef ds:uri="http://schemas.microsoft.com/sharepoint/v3/contenttype/forms"/>
  </ds:schemaRefs>
</ds:datastoreItem>
</file>

<file path=customXml/itemProps7.xml><?xml version="1.0" encoding="utf-8"?>
<ds:datastoreItem xmlns:ds="http://schemas.openxmlformats.org/officeDocument/2006/customXml" ds:itemID="{CDB991EC-6BC1-453A-86A0-8A707C078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3011</Words>
  <Characters>17169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Reino, Juan Luis</dc:creator>
  <cp:keywords/>
  <dc:description/>
  <cp:lastModifiedBy>Champi Ticona, Diana Carla</cp:lastModifiedBy>
  <cp:revision>9</cp:revision>
  <dcterms:created xsi:type="dcterms:W3CDTF">2018-07-18T00:29:00Z</dcterms:created>
  <dcterms:modified xsi:type="dcterms:W3CDTF">2018-11-07T16:38:00Z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136;#FISCAL POLICY FOR SUSTAINABILITY AND GROWTH|6e15b5e0-ae82-4b06-920a-eef6dd27cc8b</vt:lpwstr>
  </property>
  <property fmtid="{D5CDD505-2E9C-101B-9397-08002B2CF9AE}" pid="7" name="Fund IDB">
    <vt:lpwstr>30;#ORC|c028a4b2-ad8b-4cf4-9cac-a2ae6a778e23</vt:lpwstr>
  </property>
  <property fmtid="{D5CDD505-2E9C-101B-9397-08002B2CF9AE}" pid="8" name="Country">
    <vt:lpwstr>32;#Ecuador|8f163189-00fa-4e7c-827d-28fb5798781c</vt:lpwstr>
  </property>
  <property fmtid="{D5CDD505-2E9C-101B-9397-08002B2CF9AE}" pid="9" name="Sector IDB">
    <vt:lpwstr>45;#REFORM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74cdaa4c-303e-4e4b-b329-a345391eaf21</vt:lpwstr>
  </property>
  <property fmtid="{D5CDD505-2E9C-101B-9397-08002B2CF9AE}" pid="12" name="Disclosure Activity">
    <vt:lpwstr>Loan Proposal</vt:lpwstr>
  </property>
  <property fmtid="{D5CDD505-2E9C-101B-9397-08002B2CF9AE}" pid="13" name="ContentTypeId">
    <vt:lpwstr>0x0101001A458A224826124E8B45B1D613300CFC0064E1B040FA6DED46ACE700D8704CBA63</vt:lpwstr>
  </property>
</Properties>
</file>