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CB3" w:rsidRPr="002E0AEF" w:rsidRDefault="00EF524B" w:rsidP="00C11E9D">
      <w:pPr>
        <w:jc w:val="center"/>
        <w:rPr>
          <w:rFonts w:ascii="Times New Roman" w:hAnsi="Times New Roman" w:cs="Times New Roman"/>
          <w:b/>
          <w:sz w:val="24"/>
          <w:szCs w:val="24"/>
          <w:lang w:val="es-ES"/>
        </w:rPr>
      </w:pPr>
      <w:r w:rsidRPr="002E0AEF">
        <w:rPr>
          <w:rFonts w:ascii="Times New Roman" w:hAnsi="Times New Roman" w:cs="Times New Roman"/>
          <w:b/>
          <w:sz w:val="24"/>
          <w:szCs w:val="24"/>
          <w:lang w:val="es-ES"/>
        </w:rPr>
        <w:t>Productividad, Mercado del Trabajo y Capital Humano en Chile</w:t>
      </w:r>
    </w:p>
    <w:p w:rsidR="0057534F" w:rsidRPr="002E0AEF" w:rsidRDefault="0057534F" w:rsidP="00C11E9D">
      <w:pPr>
        <w:jc w:val="center"/>
        <w:rPr>
          <w:rFonts w:ascii="Times New Roman" w:hAnsi="Times New Roman" w:cs="Times New Roman"/>
          <w:b/>
          <w:sz w:val="24"/>
          <w:szCs w:val="24"/>
          <w:lang w:val="es-ES"/>
        </w:rPr>
      </w:pPr>
      <w:r w:rsidRPr="002E0AEF">
        <w:rPr>
          <w:rFonts w:ascii="Times New Roman" w:hAnsi="Times New Roman" w:cs="Times New Roman"/>
          <w:b/>
          <w:sz w:val="24"/>
          <w:szCs w:val="24"/>
          <w:lang w:val="es-ES"/>
        </w:rPr>
        <w:t>Jorge Rodríguez Osorio</w:t>
      </w:r>
      <w:r w:rsidR="00A84D71" w:rsidRPr="002E0AEF">
        <w:rPr>
          <w:rStyle w:val="FootnoteReference"/>
          <w:rFonts w:ascii="Times New Roman" w:hAnsi="Times New Roman" w:cs="Times New Roman"/>
          <w:b/>
          <w:sz w:val="24"/>
          <w:szCs w:val="24"/>
          <w:lang w:val="es-ES"/>
        </w:rPr>
        <w:footnoteReference w:id="1"/>
      </w:r>
    </w:p>
    <w:p w:rsidR="00A84D71" w:rsidRPr="002E0AEF" w:rsidRDefault="00A84D71" w:rsidP="00C11E9D">
      <w:pPr>
        <w:jc w:val="center"/>
        <w:rPr>
          <w:rFonts w:ascii="Times New Roman" w:hAnsi="Times New Roman" w:cs="Times New Roman"/>
          <w:sz w:val="24"/>
          <w:szCs w:val="24"/>
          <w:lang w:val="es-ES"/>
        </w:rPr>
      </w:pPr>
      <w:r w:rsidRPr="002E0AEF">
        <w:rPr>
          <w:rFonts w:ascii="Times New Roman" w:hAnsi="Times New Roman" w:cs="Times New Roman"/>
          <w:sz w:val="24"/>
          <w:szCs w:val="24"/>
          <w:lang w:val="es-ES"/>
        </w:rPr>
        <w:t>Abril 27, 2012</w:t>
      </w:r>
    </w:p>
    <w:p w:rsidR="00C11E9D" w:rsidRPr="002E0AEF" w:rsidRDefault="00C11E9D" w:rsidP="00CD5C49">
      <w:pPr>
        <w:spacing w:after="0" w:line="360" w:lineRule="auto"/>
        <w:ind w:left="708" w:firstLine="1"/>
        <w:jc w:val="both"/>
        <w:rPr>
          <w:rFonts w:ascii="Times New Roman" w:hAnsi="Times New Roman" w:cs="Times New Roman"/>
          <w:sz w:val="24"/>
          <w:szCs w:val="24"/>
          <w:lang w:val="es-ES"/>
        </w:rPr>
      </w:pPr>
    </w:p>
    <w:p w:rsidR="00C11E9D" w:rsidRPr="002E0AEF" w:rsidRDefault="00C11E9D" w:rsidP="00C11E9D">
      <w:pPr>
        <w:pStyle w:val="ListParagraph"/>
        <w:numPr>
          <w:ilvl w:val="0"/>
          <w:numId w:val="1"/>
        </w:numPr>
        <w:spacing w:after="0" w:line="360" w:lineRule="auto"/>
        <w:jc w:val="both"/>
        <w:rPr>
          <w:rFonts w:ascii="Times New Roman" w:hAnsi="Times New Roman" w:cs="Times New Roman"/>
          <w:b/>
          <w:sz w:val="24"/>
          <w:szCs w:val="24"/>
          <w:lang w:val="es-ES"/>
        </w:rPr>
      </w:pPr>
      <w:r w:rsidRPr="002E0AEF">
        <w:rPr>
          <w:rFonts w:ascii="Times New Roman" w:hAnsi="Times New Roman" w:cs="Times New Roman"/>
          <w:b/>
          <w:sz w:val="24"/>
          <w:szCs w:val="24"/>
          <w:lang w:val="es-ES"/>
        </w:rPr>
        <w:t>Introducción</w:t>
      </w:r>
    </w:p>
    <w:p w:rsidR="00C11E9D" w:rsidRPr="002E0AEF" w:rsidRDefault="00C11E9D" w:rsidP="00C11E9D">
      <w:pPr>
        <w:pStyle w:val="ListParagraph"/>
        <w:spacing w:after="0" w:line="360" w:lineRule="auto"/>
        <w:ind w:left="1429"/>
        <w:jc w:val="both"/>
        <w:rPr>
          <w:rFonts w:ascii="Times New Roman" w:hAnsi="Times New Roman" w:cs="Times New Roman"/>
          <w:sz w:val="24"/>
          <w:szCs w:val="24"/>
          <w:lang w:val="es-ES"/>
        </w:rPr>
      </w:pPr>
    </w:p>
    <w:p w:rsidR="001E246E" w:rsidRPr="002E0AEF" w:rsidRDefault="00C11E9D" w:rsidP="00C11E9D">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Chile ha </w:t>
      </w:r>
      <w:r w:rsidR="001E246E" w:rsidRPr="002E0AEF">
        <w:rPr>
          <w:rFonts w:ascii="Times New Roman" w:hAnsi="Times New Roman" w:cs="Times New Roman"/>
          <w:sz w:val="24"/>
          <w:szCs w:val="24"/>
          <w:lang w:val="es-ES"/>
        </w:rPr>
        <w:t xml:space="preserve">tenido un desarrollo económico importante en los últimos 20 años. Este desarrollo, no obstante, ha ocurrido en un camino de luces y sombras. En particular, </w:t>
      </w:r>
      <w:r w:rsidR="000F790B" w:rsidRPr="002E0AEF">
        <w:rPr>
          <w:rFonts w:ascii="Times New Roman" w:hAnsi="Times New Roman" w:cs="Times New Roman"/>
          <w:sz w:val="24"/>
          <w:szCs w:val="24"/>
          <w:lang w:val="es-ES"/>
        </w:rPr>
        <w:t xml:space="preserve">en </w:t>
      </w:r>
      <w:r w:rsidR="001E246E" w:rsidRPr="002E0AEF">
        <w:rPr>
          <w:rFonts w:ascii="Times New Roman" w:hAnsi="Times New Roman" w:cs="Times New Roman"/>
          <w:sz w:val="24"/>
          <w:szCs w:val="24"/>
          <w:lang w:val="es-ES"/>
        </w:rPr>
        <w:t>la década del noventa</w:t>
      </w:r>
      <w:r w:rsidR="00D51B42" w:rsidRPr="002E0AEF">
        <w:rPr>
          <w:rFonts w:ascii="Times New Roman" w:hAnsi="Times New Roman" w:cs="Times New Roman"/>
          <w:sz w:val="24"/>
          <w:szCs w:val="24"/>
          <w:lang w:val="es-ES"/>
        </w:rPr>
        <w:t>,</w:t>
      </w:r>
      <w:r w:rsidR="001E246E" w:rsidRPr="002E0AEF">
        <w:rPr>
          <w:rFonts w:ascii="Times New Roman" w:hAnsi="Times New Roman" w:cs="Times New Roman"/>
          <w:sz w:val="24"/>
          <w:szCs w:val="24"/>
          <w:lang w:val="es-ES"/>
        </w:rPr>
        <w:t xml:space="preserve"> se evidenció un alto crecimiento económico (6% promedio anual) que situó </w:t>
      </w:r>
      <w:r w:rsidR="000F790B" w:rsidRPr="002E0AEF">
        <w:rPr>
          <w:rFonts w:ascii="Times New Roman" w:hAnsi="Times New Roman" w:cs="Times New Roman"/>
          <w:sz w:val="24"/>
          <w:szCs w:val="24"/>
          <w:lang w:val="es-ES"/>
        </w:rPr>
        <w:t xml:space="preserve">a Chile </w:t>
      </w:r>
      <w:r w:rsidR="001E246E" w:rsidRPr="002E0AEF">
        <w:rPr>
          <w:rFonts w:ascii="Times New Roman" w:hAnsi="Times New Roman" w:cs="Times New Roman"/>
          <w:sz w:val="24"/>
          <w:szCs w:val="24"/>
          <w:lang w:val="es-ES"/>
        </w:rPr>
        <w:t>como una las economías más destacadas de la región.</w:t>
      </w:r>
      <w:r w:rsidR="0063650B" w:rsidRPr="002E0AEF">
        <w:rPr>
          <w:rStyle w:val="FootnoteReference"/>
          <w:rFonts w:ascii="Times New Roman" w:hAnsi="Times New Roman" w:cs="Times New Roman"/>
          <w:sz w:val="24"/>
          <w:szCs w:val="24"/>
          <w:lang w:val="es-ES"/>
        </w:rPr>
        <w:footnoteReference w:id="2"/>
      </w:r>
      <w:r w:rsidR="001E246E" w:rsidRPr="002E0AEF">
        <w:rPr>
          <w:rFonts w:ascii="Times New Roman" w:hAnsi="Times New Roman" w:cs="Times New Roman"/>
          <w:sz w:val="24"/>
          <w:szCs w:val="24"/>
          <w:lang w:val="es-ES"/>
        </w:rPr>
        <w:t xml:space="preserve"> Ello tuvo consecuencias positivas sobre el mercado del trabajo, cuya tasa de desempleo fluctuó en torno a 7%. Además, logra reducir la pobreza notablemente, pasando de 38,6% a principios de década a 20,2% al cabo de diez años.</w:t>
      </w:r>
      <w:r w:rsidR="000F790B" w:rsidRPr="002E0AEF">
        <w:rPr>
          <w:rFonts w:ascii="Times New Roman" w:hAnsi="Times New Roman" w:cs="Times New Roman"/>
          <w:sz w:val="24"/>
          <w:szCs w:val="24"/>
          <w:lang w:val="es-ES"/>
        </w:rPr>
        <w:t xml:space="preserve"> Parte de este éxito</w:t>
      </w:r>
      <w:r w:rsidR="001E246E" w:rsidRPr="002E0AEF">
        <w:rPr>
          <w:rFonts w:ascii="Times New Roman" w:hAnsi="Times New Roman" w:cs="Times New Roman"/>
          <w:sz w:val="24"/>
          <w:szCs w:val="24"/>
          <w:lang w:val="es-ES"/>
        </w:rPr>
        <w:t xml:space="preserve"> tiene que ver con la aplicación de </w:t>
      </w:r>
      <w:r w:rsidR="0038284D" w:rsidRPr="002E0AEF">
        <w:rPr>
          <w:rFonts w:ascii="Times New Roman" w:hAnsi="Times New Roman" w:cs="Times New Roman"/>
          <w:sz w:val="24"/>
          <w:szCs w:val="24"/>
          <w:lang w:val="es-ES"/>
        </w:rPr>
        <w:t xml:space="preserve">reformas </w:t>
      </w:r>
      <w:r w:rsidR="001E246E" w:rsidRPr="002E0AEF">
        <w:rPr>
          <w:rFonts w:ascii="Times New Roman" w:hAnsi="Times New Roman" w:cs="Times New Roman"/>
          <w:sz w:val="24"/>
          <w:szCs w:val="24"/>
          <w:lang w:val="es-ES"/>
        </w:rPr>
        <w:t xml:space="preserve">sustantivas en el ámbito macroeconómico en los 80 y 90’s, las cuales propiciaron un ambiente </w:t>
      </w:r>
      <w:r w:rsidR="0038284D" w:rsidRPr="002E0AEF">
        <w:rPr>
          <w:rFonts w:ascii="Times New Roman" w:hAnsi="Times New Roman" w:cs="Times New Roman"/>
          <w:sz w:val="24"/>
          <w:szCs w:val="24"/>
          <w:lang w:val="es-ES"/>
        </w:rPr>
        <w:t>de estabilidad interno</w:t>
      </w:r>
      <w:r w:rsidR="002365EC" w:rsidRPr="002E0AEF">
        <w:rPr>
          <w:rFonts w:ascii="Times New Roman" w:hAnsi="Times New Roman" w:cs="Times New Roman"/>
          <w:sz w:val="24"/>
          <w:szCs w:val="24"/>
          <w:lang w:val="es-ES"/>
        </w:rPr>
        <w:t xml:space="preserve"> (De Gregorio, 2005</w:t>
      </w:r>
      <w:r w:rsidR="000F790B" w:rsidRPr="002E0AEF">
        <w:rPr>
          <w:rFonts w:ascii="Times New Roman" w:hAnsi="Times New Roman" w:cs="Times New Roman"/>
          <w:sz w:val="24"/>
          <w:szCs w:val="24"/>
          <w:lang w:val="es-ES"/>
        </w:rPr>
        <w:t xml:space="preserve">). </w:t>
      </w:r>
      <w:r w:rsidR="001E246E" w:rsidRPr="002E0AEF">
        <w:rPr>
          <w:rFonts w:ascii="Times New Roman" w:hAnsi="Times New Roman" w:cs="Times New Roman"/>
          <w:sz w:val="24"/>
          <w:szCs w:val="24"/>
          <w:lang w:val="es-ES"/>
        </w:rPr>
        <w:t xml:space="preserve">Los siguientes diez años contrastan, sin embargo, con el éxito </w:t>
      </w:r>
      <w:r w:rsidR="00EF6F4A" w:rsidRPr="002E0AEF">
        <w:rPr>
          <w:rFonts w:ascii="Times New Roman" w:hAnsi="Times New Roman" w:cs="Times New Roman"/>
          <w:sz w:val="24"/>
          <w:szCs w:val="24"/>
          <w:lang w:val="es-ES"/>
        </w:rPr>
        <w:t>de</w:t>
      </w:r>
      <w:r w:rsidR="001E246E" w:rsidRPr="002E0AEF">
        <w:rPr>
          <w:rFonts w:ascii="Times New Roman" w:hAnsi="Times New Roman" w:cs="Times New Roman"/>
          <w:sz w:val="24"/>
          <w:szCs w:val="24"/>
          <w:lang w:val="es-ES"/>
        </w:rPr>
        <w:t xml:space="preserve">l período 1990 a 1998. La crisis asiática azota a partir de este último año, Chile entra en recesión y el desempleo se empina sobre 10%. </w:t>
      </w:r>
      <w:r w:rsidR="00EF6F4A" w:rsidRPr="002E0AEF">
        <w:rPr>
          <w:rFonts w:ascii="Times New Roman" w:hAnsi="Times New Roman" w:cs="Times New Roman"/>
          <w:sz w:val="24"/>
          <w:szCs w:val="24"/>
          <w:lang w:val="es-ES"/>
        </w:rPr>
        <w:t>Posteriormente, l</w:t>
      </w:r>
      <w:r w:rsidR="001E246E" w:rsidRPr="002E0AEF">
        <w:rPr>
          <w:rFonts w:ascii="Times New Roman" w:hAnsi="Times New Roman" w:cs="Times New Roman"/>
          <w:sz w:val="24"/>
          <w:szCs w:val="24"/>
          <w:lang w:val="es-ES"/>
        </w:rPr>
        <w:t xml:space="preserve">a recuperación de dicha crisis fue más lenta de lo anticipado. La economía en el período 2000 a 2010 nunca mostró </w:t>
      </w:r>
      <w:r w:rsidR="009F05D7" w:rsidRPr="002E0AEF">
        <w:rPr>
          <w:rFonts w:ascii="Times New Roman" w:hAnsi="Times New Roman" w:cs="Times New Roman"/>
          <w:sz w:val="24"/>
          <w:szCs w:val="24"/>
          <w:lang w:val="es-ES"/>
        </w:rPr>
        <w:t>el dinamismo del decen</w:t>
      </w:r>
      <w:r w:rsidR="0063650B" w:rsidRPr="002E0AEF">
        <w:rPr>
          <w:rFonts w:ascii="Times New Roman" w:hAnsi="Times New Roman" w:cs="Times New Roman"/>
          <w:sz w:val="24"/>
          <w:szCs w:val="24"/>
          <w:lang w:val="es-ES"/>
        </w:rPr>
        <w:t>io previo (promedió 3,8% anual) y</w:t>
      </w:r>
      <w:r w:rsidR="009F05D7" w:rsidRPr="002E0AEF">
        <w:rPr>
          <w:rFonts w:ascii="Times New Roman" w:hAnsi="Times New Roman" w:cs="Times New Roman"/>
          <w:sz w:val="24"/>
          <w:szCs w:val="24"/>
          <w:lang w:val="es-ES"/>
        </w:rPr>
        <w:t xml:space="preserve"> la tasa de desempleo tardó más de 8 años a volver al promedio de los noven</w:t>
      </w:r>
      <w:r w:rsidR="0063650B" w:rsidRPr="002E0AEF">
        <w:rPr>
          <w:rFonts w:ascii="Times New Roman" w:hAnsi="Times New Roman" w:cs="Times New Roman"/>
          <w:sz w:val="24"/>
          <w:szCs w:val="24"/>
          <w:lang w:val="es-ES"/>
        </w:rPr>
        <w:t>ta (registrado una media de 9%).</w:t>
      </w:r>
    </w:p>
    <w:p w:rsidR="0063650B" w:rsidRPr="002E0AEF" w:rsidRDefault="000F790B" w:rsidP="0063650B">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L</w:t>
      </w:r>
      <w:r w:rsidR="009F05D7" w:rsidRPr="002E0AEF">
        <w:rPr>
          <w:rFonts w:ascii="Times New Roman" w:hAnsi="Times New Roman" w:cs="Times New Roman"/>
          <w:sz w:val="24"/>
          <w:szCs w:val="24"/>
          <w:lang w:val="es-ES"/>
        </w:rPr>
        <w:t xml:space="preserve">a literatura en Chile  señala que gran parte del alto crecimiento económico que se </w:t>
      </w:r>
      <w:r w:rsidR="00D51B42" w:rsidRPr="002E0AEF">
        <w:rPr>
          <w:rFonts w:ascii="Times New Roman" w:hAnsi="Times New Roman" w:cs="Times New Roman"/>
          <w:sz w:val="24"/>
          <w:szCs w:val="24"/>
          <w:lang w:val="es-ES"/>
        </w:rPr>
        <w:t>observó</w:t>
      </w:r>
      <w:r w:rsidR="009F05D7" w:rsidRPr="002E0AEF">
        <w:rPr>
          <w:rFonts w:ascii="Times New Roman" w:hAnsi="Times New Roman" w:cs="Times New Roman"/>
          <w:sz w:val="24"/>
          <w:szCs w:val="24"/>
          <w:lang w:val="es-ES"/>
        </w:rPr>
        <w:t xml:space="preserve"> en los 90 se debe a la tendencia en la Productividad Total de Factores</w:t>
      </w:r>
      <w:r w:rsidR="00EF6F4A" w:rsidRPr="002E0AEF">
        <w:rPr>
          <w:rFonts w:ascii="Times New Roman" w:hAnsi="Times New Roman" w:cs="Times New Roman"/>
          <w:sz w:val="24"/>
          <w:szCs w:val="24"/>
          <w:lang w:val="es-ES"/>
        </w:rPr>
        <w:t xml:space="preserve"> (PTF)</w:t>
      </w:r>
      <w:r w:rsidR="009F05D7" w:rsidRPr="002E0AEF">
        <w:rPr>
          <w:rFonts w:ascii="Times New Roman" w:hAnsi="Times New Roman" w:cs="Times New Roman"/>
          <w:sz w:val="24"/>
          <w:szCs w:val="24"/>
          <w:lang w:val="es-ES"/>
        </w:rPr>
        <w:t xml:space="preserve">, más que a la acumulación de trabajo </w:t>
      </w:r>
      <w:r w:rsidR="00A26E1D" w:rsidRPr="002E0AEF">
        <w:rPr>
          <w:rFonts w:ascii="Times New Roman" w:hAnsi="Times New Roman" w:cs="Times New Roman"/>
          <w:sz w:val="24"/>
          <w:szCs w:val="24"/>
          <w:lang w:val="es-ES"/>
        </w:rPr>
        <w:t>y/</w:t>
      </w:r>
      <w:r w:rsidR="009F05D7" w:rsidRPr="002E0AEF">
        <w:rPr>
          <w:rFonts w:ascii="Times New Roman" w:hAnsi="Times New Roman" w:cs="Times New Roman"/>
          <w:sz w:val="24"/>
          <w:szCs w:val="24"/>
          <w:lang w:val="es-ES"/>
        </w:rPr>
        <w:t>o capital</w:t>
      </w:r>
      <w:r w:rsidR="00FC3FDF" w:rsidRPr="002E0AEF">
        <w:rPr>
          <w:rFonts w:ascii="Times New Roman" w:hAnsi="Times New Roman" w:cs="Times New Roman"/>
          <w:sz w:val="24"/>
          <w:szCs w:val="24"/>
          <w:lang w:val="es-ES"/>
        </w:rPr>
        <w:t xml:space="preserve"> (</w:t>
      </w:r>
      <w:r w:rsidR="00FC3FDF" w:rsidRPr="002E0AEF">
        <w:rPr>
          <w:rFonts w:ascii="Times New Roman" w:eastAsiaTheme="minorEastAsia" w:hAnsi="Times New Roman" w:cs="Times New Roman"/>
          <w:sz w:val="24"/>
          <w:szCs w:val="24"/>
          <w:lang w:val="es-ES"/>
        </w:rPr>
        <w:t>Beyer y Vergara, 2002; Gallego y Loayza 2002; Corbo y Tesada, 2002; Fuentes, Larraín y Schmidt-Hebbel, 2006</w:t>
      </w:r>
      <w:r w:rsidR="00FC3FDF" w:rsidRPr="002E0AEF">
        <w:rPr>
          <w:rFonts w:ascii="Times New Roman" w:hAnsi="Times New Roman" w:cs="Times New Roman"/>
          <w:sz w:val="24"/>
          <w:szCs w:val="24"/>
          <w:lang w:val="es-ES"/>
        </w:rPr>
        <w:t>)</w:t>
      </w:r>
      <w:r w:rsidR="009F05D7" w:rsidRPr="002E0AEF">
        <w:rPr>
          <w:rFonts w:ascii="Times New Roman" w:hAnsi="Times New Roman" w:cs="Times New Roman"/>
          <w:sz w:val="24"/>
          <w:szCs w:val="24"/>
          <w:lang w:val="es-ES"/>
        </w:rPr>
        <w:t xml:space="preserve">. </w:t>
      </w:r>
      <w:r w:rsidR="00F11116" w:rsidRPr="002E0AEF">
        <w:rPr>
          <w:rFonts w:ascii="Times New Roman" w:hAnsi="Times New Roman" w:cs="Times New Roman"/>
          <w:sz w:val="24"/>
          <w:szCs w:val="24"/>
          <w:lang w:val="es-ES"/>
        </w:rPr>
        <w:t>Por otro lado, la PTF en la década siguiente registra un crecimiento prácticamente nulo</w:t>
      </w:r>
      <w:r w:rsidR="0063650B" w:rsidRPr="002E0AEF">
        <w:rPr>
          <w:rFonts w:ascii="Times New Roman" w:hAnsi="Times New Roman" w:cs="Times New Roman"/>
          <w:sz w:val="24"/>
          <w:szCs w:val="24"/>
          <w:lang w:val="es-ES"/>
        </w:rPr>
        <w:t>.</w:t>
      </w:r>
      <w:r w:rsidR="00F11116" w:rsidRPr="002E0AEF">
        <w:rPr>
          <w:rFonts w:ascii="Times New Roman" w:hAnsi="Times New Roman" w:cs="Times New Roman"/>
          <w:sz w:val="24"/>
          <w:szCs w:val="24"/>
          <w:lang w:val="es-ES"/>
        </w:rPr>
        <w:t xml:space="preserve"> </w:t>
      </w:r>
      <w:r w:rsidR="0063650B" w:rsidRPr="002E0AEF">
        <w:rPr>
          <w:rFonts w:ascii="Times New Roman" w:hAnsi="Times New Roman" w:cs="Times New Roman"/>
          <w:sz w:val="24"/>
          <w:szCs w:val="24"/>
          <w:lang w:val="es-ES"/>
        </w:rPr>
        <w:t xml:space="preserve">Atendiendo a dicha evidencia, este documento pone particular énfasis en los determinantes del freno en el crecimiento de la PTF. Específicamente, esta nota explora la relación entre productividad, capital humano y el mercado laboral en Chile. </w:t>
      </w:r>
    </w:p>
    <w:p w:rsidR="00082EE7" w:rsidRPr="002E0AEF" w:rsidRDefault="00F11116" w:rsidP="00FC0709">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En primer lugar, establezco que incrementos en capital humano tienen un alto potencial para aumentar </w:t>
      </w:r>
      <w:r w:rsidR="00F50B05" w:rsidRPr="002E0AEF">
        <w:rPr>
          <w:rFonts w:ascii="Times New Roman" w:hAnsi="Times New Roman" w:cs="Times New Roman"/>
          <w:sz w:val="24"/>
          <w:szCs w:val="24"/>
          <w:lang w:val="es-ES"/>
        </w:rPr>
        <w:t xml:space="preserve">el crecimiento de largo plazo de Chile. </w:t>
      </w:r>
      <w:r w:rsidR="003B37F5" w:rsidRPr="002E0AEF">
        <w:rPr>
          <w:rFonts w:ascii="Times New Roman" w:hAnsi="Times New Roman" w:cs="Times New Roman"/>
          <w:sz w:val="24"/>
          <w:szCs w:val="24"/>
          <w:lang w:val="es-ES"/>
        </w:rPr>
        <w:t>C</w:t>
      </w:r>
      <w:r w:rsidR="00A26E1D" w:rsidRPr="002E0AEF">
        <w:rPr>
          <w:rFonts w:ascii="Times New Roman" w:hAnsi="Times New Roman" w:cs="Times New Roman"/>
          <w:sz w:val="24"/>
          <w:szCs w:val="24"/>
          <w:lang w:val="es-ES"/>
        </w:rPr>
        <w:t xml:space="preserve">onsiderando que </w:t>
      </w:r>
      <w:r w:rsidR="003B37F5" w:rsidRPr="002E0AEF">
        <w:rPr>
          <w:rFonts w:ascii="Times New Roman" w:hAnsi="Times New Roman" w:cs="Times New Roman"/>
          <w:sz w:val="24"/>
          <w:szCs w:val="24"/>
          <w:lang w:val="es-ES"/>
        </w:rPr>
        <w:t xml:space="preserve">el capital humano </w:t>
      </w:r>
      <w:r w:rsidR="00A26E1D" w:rsidRPr="002E0AEF">
        <w:rPr>
          <w:rFonts w:ascii="Times New Roman" w:hAnsi="Times New Roman" w:cs="Times New Roman"/>
          <w:sz w:val="24"/>
          <w:szCs w:val="24"/>
          <w:lang w:val="es-ES"/>
        </w:rPr>
        <w:t>actúa principalmente sobre la productividad laboral de la fuerza de trabajo</w:t>
      </w:r>
      <w:r w:rsidR="00FC3FDF" w:rsidRPr="002E0AEF">
        <w:rPr>
          <w:rFonts w:ascii="Times New Roman" w:hAnsi="Times New Roman" w:cs="Times New Roman"/>
          <w:sz w:val="24"/>
          <w:szCs w:val="24"/>
          <w:lang w:val="es-ES"/>
        </w:rPr>
        <w:t xml:space="preserve">, analizo </w:t>
      </w:r>
      <w:r w:rsidR="00A26E1D" w:rsidRPr="002E0AEF">
        <w:rPr>
          <w:rFonts w:ascii="Times New Roman" w:hAnsi="Times New Roman" w:cs="Times New Roman"/>
          <w:sz w:val="24"/>
          <w:szCs w:val="24"/>
          <w:lang w:val="es-ES"/>
        </w:rPr>
        <w:t>el comportamiento del mercado laboral en Chile. E</w:t>
      </w:r>
      <w:r w:rsidR="00300FAA" w:rsidRPr="002E0AEF">
        <w:rPr>
          <w:rFonts w:ascii="Times New Roman" w:hAnsi="Times New Roman" w:cs="Times New Roman"/>
          <w:sz w:val="24"/>
          <w:szCs w:val="24"/>
          <w:lang w:val="es-ES"/>
        </w:rPr>
        <w:t>ncuentro que l</w:t>
      </w:r>
      <w:r w:rsidR="00244DCD" w:rsidRPr="002E0AEF">
        <w:rPr>
          <w:rFonts w:ascii="Times New Roman" w:hAnsi="Times New Roman" w:cs="Times New Roman"/>
          <w:sz w:val="24"/>
          <w:szCs w:val="24"/>
          <w:lang w:val="es-ES"/>
        </w:rPr>
        <w:t xml:space="preserve">a </w:t>
      </w:r>
      <w:r w:rsidR="00E90A21" w:rsidRPr="002E0AEF">
        <w:rPr>
          <w:rFonts w:ascii="Times New Roman" w:hAnsi="Times New Roman" w:cs="Times New Roman"/>
          <w:sz w:val="24"/>
          <w:szCs w:val="24"/>
          <w:lang w:val="es-ES"/>
        </w:rPr>
        <w:t>reducción</w:t>
      </w:r>
      <w:r w:rsidR="00244DCD" w:rsidRPr="002E0AEF">
        <w:rPr>
          <w:rFonts w:ascii="Times New Roman" w:hAnsi="Times New Roman" w:cs="Times New Roman"/>
          <w:sz w:val="24"/>
          <w:szCs w:val="24"/>
          <w:lang w:val="es-ES"/>
        </w:rPr>
        <w:t xml:space="preserve"> en el crecimiento de la productividad </w:t>
      </w:r>
      <w:r w:rsidR="00E90A21" w:rsidRPr="002E0AEF">
        <w:rPr>
          <w:rFonts w:ascii="Times New Roman" w:hAnsi="Times New Roman" w:cs="Times New Roman"/>
          <w:sz w:val="24"/>
          <w:szCs w:val="24"/>
          <w:lang w:val="es-ES"/>
        </w:rPr>
        <w:t xml:space="preserve">está relacionada a </w:t>
      </w:r>
      <w:r w:rsidR="009F05D7" w:rsidRPr="002E0AEF">
        <w:rPr>
          <w:rFonts w:ascii="Times New Roman" w:hAnsi="Times New Roman" w:cs="Times New Roman"/>
          <w:sz w:val="24"/>
          <w:szCs w:val="24"/>
          <w:lang w:val="es-ES"/>
        </w:rPr>
        <w:t xml:space="preserve">un aumento permanente en </w:t>
      </w:r>
      <w:r w:rsidR="009F05D7" w:rsidRPr="002E0AEF">
        <w:rPr>
          <w:rFonts w:ascii="Times New Roman" w:hAnsi="Times New Roman" w:cs="Times New Roman"/>
          <w:sz w:val="24"/>
          <w:szCs w:val="24"/>
          <w:lang w:val="es-ES"/>
        </w:rPr>
        <w:lastRenderedPageBreak/>
        <w:t>la tasa de desempleo</w:t>
      </w:r>
      <w:r w:rsidR="00244DCD" w:rsidRPr="002E0AEF">
        <w:rPr>
          <w:rFonts w:ascii="Times New Roman" w:hAnsi="Times New Roman" w:cs="Times New Roman"/>
          <w:sz w:val="24"/>
          <w:szCs w:val="24"/>
          <w:lang w:val="es-ES"/>
        </w:rPr>
        <w:t>.</w:t>
      </w:r>
      <w:r w:rsidR="00082EE7" w:rsidRPr="002E0AEF">
        <w:rPr>
          <w:rFonts w:ascii="Times New Roman" w:hAnsi="Times New Roman" w:cs="Times New Roman"/>
          <w:sz w:val="24"/>
          <w:szCs w:val="24"/>
          <w:lang w:val="es-ES"/>
        </w:rPr>
        <w:t xml:space="preserve"> Por lo tanto, la dinámica en la PTF no sólo afectó al crecimiento del producto, sino también causó un efecto importante en el dinamismo del mercado del trabajo. Posteriormente, </w:t>
      </w:r>
      <w:r w:rsidR="00300FAA" w:rsidRPr="002E0AEF">
        <w:rPr>
          <w:rFonts w:ascii="Times New Roman" w:hAnsi="Times New Roman" w:cs="Times New Roman"/>
          <w:sz w:val="24"/>
          <w:szCs w:val="24"/>
          <w:lang w:val="es-ES"/>
        </w:rPr>
        <w:t>analizo</w:t>
      </w:r>
      <w:r w:rsidR="00244DCD" w:rsidRPr="002E0AEF">
        <w:rPr>
          <w:rFonts w:ascii="Times New Roman" w:hAnsi="Times New Roman" w:cs="Times New Roman"/>
          <w:sz w:val="24"/>
          <w:szCs w:val="24"/>
          <w:lang w:val="es-ES"/>
        </w:rPr>
        <w:t xml:space="preserve"> las fuentes de la caída en productividad</w:t>
      </w:r>
      <w:r w:rsidR="00300FAA" w:rsidRPr="002E0AEF">
        <w:rPr>
          <w:rFonts w:ascii="Times New Roman" w:hAnsi="Times New Roman" w:cs="Times New Roman"/>
          <w:sz w:val="24"/>
          <w:szCs w:val="24"/>
          <w:lang w:val="es-ES"/>
        </w:rPr>
        <w:t>,</w:t>
      </w:r>
      <w:r w:rsidR="00244DCD" w:rsidRPr="002E0AEF">
        <w:rPr>
          <w:rFonts w:ascii="Times New Roman" w:hAnsi="Times New Roman" w:cs="Times New Roman"/>
          <w:sz w:val="24"/>
          <w:szCs w:val="24"/>
          <w:lang w:val="es-ES"/>
        </w:rPr>
        <w:t xml:space="preserve"> </w:t>
      </w:r>
      <w:r w:rsidR="00155FF6" w:rsidRPr="002E0AEF">
        <w:rPr>
          <w:rFonts w:ascii="Times New Roman" w:hAnsi="Times New Roman" w:cs="Times New Roman"/>
          <w:sz w:val="24"/>
          <w:szCs w:val="24"/>
          <w:lang w:val="es-ES"/>
        </w:rPr>
        <w:t>ilustrando la heterogeneidad que ésta tiene en distintos grupos</w:t>
      </w:r>
      <w:r w:rsidR="00FC0709" w:rsidRPr="002E0AEF">
        <w:rPr>
          <w:rFonts w:ascii="Times New Roman" w:hAnsi="Times New Roman" w:cs="Times New Roman"/>
          <w:sz w:val="24"/>
          <w:szCs w:val="24"/>
          <w:lang w:val="es-ES"/>
        </w:rPr>
        <w:t xml:space="preserve"> poblacionales</w:t>
      </w:r>
      <w:r w:rsidR="00155FF6" w:rsidRPr="002E0AEF">
        <w:rPr>
          <w:rFonts w:ascii="Times New Roman" w:hAnsi="Times New Roman" w:cs="Times New Roman"/>
          <w:sz w:val="24"/>
          <w:szCs w:val="24"/>
          <w:lang w:val="es-ES"/>
        </w:rPr>
        <w:t xml:space="preserve">. En términos de productividad laboral, </w:t>
      </w:r>
      <w:r w:rsidR="00300FAA" w:rsidRPr="002E0AEF">
        <w:rPr>
          <w:rFonts w:ascii="Times New Roman" w:hAnsi="Times New Roman" w:cs="Times New Roman"/>
          <w:sz w:val="24"/>
          <w:szCs w:val="24"/>
          <w:lang w:val="es-ES"/>
        </w:rPr>
        <w:t>existe</w:t>
      </w:r>
      <w:r w:rsidR="00155FF6" w:rsidRPr="002E0AEF">
        <w:rPr>
          <w:rFonts w:ascii="Times New Roman" w:hAnsi="Times New Roman" w:cs="Times New Roman"/>
          <w:sz w:val="24"/>
          <w:szCs w:val="24"/>
          <w:lang w:val="es-ES"/>
        </w:rPr>
        <w:t xml:space="preserve"> un distanciamiento respecto de los niveles que exhiben en promedio economías de la </w:t>
      </w:r>
      <w:r w:rsidR="000E75CC" w:rsidRPr="002E0AEF">
        <w:rPr>
          <w:rFonts w:ascii="Times New Roman" w:hAnsi="Times New Roman" w:cs="Times New Roman"/>
          <w:sz w:val="24"/>
          <w:szCs w:val="24"/>
          <w:lang w:val="es-ES"/>
        </w:rPr>
        <w:t>OECD</w:t>
      </w:r>
      <w:r w:rsidR="00155FF6" w:rsidRPr="002E0AEF">
        <w:rPr>
          <w:rFonts w:ascii="Times New Roman" w:hAnsi="Times New Roman" w:cs="Times New Roman"/>
          <w:sz w:val="24"/>
          <w:szCs w:val="24"/>
          <w:lang w:val="es-ES"/>
        </w:rPr>
        <w:t>.</w:t>
      </w:r>
      <w:r w:rsidR="000D55A6" w:rsidRPr="002E0AEF">
        <w:rPr>
          <w:rFonts w:ascii="Times New Roman" w:hAnsi="Times New Roman" w:cs="Times New Roman"/>
          <w:sz w:val="24"/>
          <w:szCs w:val="24"/>
          <w:lang w:val="es-ES"/>
        </w:rPr>
        <w:t xml:space="preserve"> Asimismo, </w:t>
      </w:r>
      <w:r w:rsidR="003B37F5" w:rsidRPr="002E0AEF">
        <w:rPr>
          <w:rFonts w:ascii="Times New Roman" w:hAnsi="Times New Roman" w:cs="Times New Roman"/>
          <w:sz w:val="24"/>
          <w:szCs w:val="24"/>
          <w:lang w:val="es-ES"/>
        </w:rPr>
        <w:t xml:space="preserve">aquellos </w:t>
      </w:r>
      <w:r w:rsidR="000D55A6" w:rsidRPr="002E0AEF">
        <w:rPr>
          <w:rFonts w:ascii="Times New Roman" w:hAnsi="Times New Roman" w:cs="Times New Roman"/>
          <w:sz w:val="24"/>
          <w:szCs w:val="24"/>
          <w:lang w:val="es-ES"/>
        </w:rPr>
        <w:t>grupos con menores niveles de educación y con menor desempeño en el mercado laboral</w:t>
      </w:r>
      <w:r w:rsidR="00300FAA" w:rsidRPr="002E0AEF">
        <w:rPr>
          <w:rFonts w:ascii="Times New Roman" w:hAnsi="Times New Roman" w:cs="Times New Roman"/>
          <w:sz w:val="24"/>
          <w:szCs w:val="24"/>
          <w:lang w:val="es-ES"/>
        </w:rPr>
        <w:t>,</w:t>
      </w:r>
      <w:r w:rsidR="000D55A6" w:rsidRPr="002E0AEF">
        <w:rPr>
          <w:rFonts w:ascii="Times New Roman" w:hAnsi="Times New Roman" w:cs="Times New Roman"/>
          <w:sz w:val="24"/>
          <w:szCs w:val="24"/>
          <w:lang w:val="es-ES"/>
        </w:rPr>
        <w:t xml:space="preserve"> también registran una caída importa</w:t>
      </w:r>
      <w:r w:rsidR="0038284D" w:rsidRPr="002E0AEF">
        <w:rPr>
          <w:rFonts w:ascii="Times New Roman" w:hAnsi="Times New Roman" w:cs="Times New Roman"/>
          <w:sz w:val="24"/>
          <w:szCs w:val="24"/>
          <w:lang w:val="es-ES"/>
        </w:rPr>
        <w:t xml:space="preserve">nte en su productividad laboral. </w:t>
      </w:r>
      <w:r w:rsidR="00A26E1D" w:rsidRPr="002E0AEF">
        <w:rPr>
          <w:rFonts w:ascii="Times New Roman" w:hAnsi="Times New Roman" w:cs="Times New Roman"/>
          <w:sz w:val="24"/>
          <w:szCs w:val="24"/>
          <w:lang w:val="es-ES"/>
        </w:rPr>
        <w:t>La alta heterogeneidad en el mercado laboral evidencia claras oportunidades para incrementar stocks de capital humano en individuos con menor productividad laboral.</w:t>
      </w:r>
    </w:p>
    <w:p w:rsidR="00C11E9D" w:rsidRPr="002E0AEF" w:rsidRDefault="00490F30" w:rsidP="00C11E9D">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Los elementos evidenciados en esta nota sugieren que la política en el ámbito de capital humano tiene un alto potencial para incrementar la productividad y el crecimiento de la economía. </w:t>
      </w:r>
      <w:r w:rsidR="00082EE7" w:rsidRPr="002E0AEF">
        <w:rPr>
          <w:rFonts w:ascii="Times New Roman" w:hAnsi="Times New Roman" w:cs="Times New Roman"/>
          <w:sz w:val="24"/>
          <w:szCs w:val="24"/>
          <w:lang w:val="es-ES"/>
        </w:rPr>
        <w:t>Por otro lado, d</w:t>
      </w:r>
      <w:r w:rsidR="00FC0709" w:rsidRPr="002E0AEF">
        <w:rPr>
          <w:rFonts w:ascii="Times New Roman" w:hAnsi="Times New Roman" w:cs="Times New Roman"/>
          <w:sz w:val="24"/>
          <w:szCs w:val="24"/>
          <w:lang w:val="es-ES"/>
        </w:rPr>
        <w:t>ado que la economía ha experimentado un crecimiento importante en cobertura educacional</w:t>
      </w:r>
      <w:r w:rsidR="00082EE7" w:rsidRPr="002E0AEF">
        <w:rPr>
          <w:rFonts w:ascii="Times New Roman" w:hAnsi="Times New Roman" w:cs="Times New Roman"/>
          <w:sz w:val="24"/>
          <w:szCs w:val="24"/>
          <w:lang w:val="es-ES"/>
        </w:rPr>
        <w:t xml:space="preserve"> (Bassi y Urzúa, 2011)</w:t>
      </w:r>
      <w:r w:rsidR="00FC0709" w:rsidRPr="002E0AEF">
        <w:rPr>
          <w:rFonts w:ascii="Times New Roman" w:hAnsi="Times New Roman" w:cs="Times New Roman"/>
          <w:sz w:val="24"/>
          <w:szCs w:val="24"/>
          <w:lang w:val="es-ES"/>
        </w:rPr>
        <w:t>, Chile debe apuntar a incrementar la eficacia de sus intervenciones en capital humano</w:t>
      </w:r>
      <w:r w:rsidR="00A26E1D" w:rsidRPr="002E0AEF">
        <w:rPr>
          <w:rFonts w:ascii="Times New Roman" w:hAnsi="Times New Roman" w:cs="Times New Roman"/>
          <w:sz w:val="24"/>
          <w:szCs w:val="24"/>
          <w:lang w:val="es-ES"/>
        </w:rPr>
        <w:t xml:space="preserve"> en grupos vulnerables.</w:t>
      </w:r>
      <w:r w:rsidR="000334F7" w:rsidRPr="002E0AEF">
        <w:rPr>
          <w:rFonts w:ascii="Times New Roman" w:hAnsi="Times New Roman" w:cs="Times New Roman"/>
          <w:sz w:val="24"/>
          <w:szCs w:val="24"/>
          <w:lang w:val="es-ES"/>
        </w:rPr>
        <w:t xml:space="preserve"> </w:t>
      </w:r>
    </w:p>
    <w:p w:rsidR="0085517B" w:rsidRPr="002E0AEF" w:rsidRDefault="0085517B" w:rsidP="00C11E9D">
      <w:pPr>
        <w:spacing w:after="0" w:line="360" w:lineRule="auto"/>
        <w:ind w:firstLine="709"/>
        <w:jc w:val="both"/>
        <w:rPr>
          <w:rFonts w:ascii="Times New Roman" w:hAnsi="Times New Roman" w:cs="Times New Roman"/>
          <w:sz w:val="24"/>
          <w:szCs w:val="24"/>
          <w:lang w:val="es-ES"/>
        </w:rPr>
      </w:pPr>
    </w:p>
    <w:p w:rsidR="00CD5C49" w:rsidRPr="002E0AEF" w:rsidRDefault="00CD5C49" w:rsidP="00C11E9D">
      <w:pPr>
        <w:spacing w:after="0" w:line="360" w:lineRule="auto"/>
        <w:ind w:firstLine="709"/>
        <w:jc w:val="both"/>
        <w:rPr>
          <w:rFonts w:ascii="Times New Roman" w:hAnsi="Times New Roman" w:cs="Times New Roman"/>
          <w:sz w:val="24"/>
          <w:szCs w:val="24"/>
          <w:lang w:val="es-ES"/>
        </w:rPr>
      </w:pPr>
    </w:p>
    <w:p w:rsidR="00C11E9D" w:rsidRPr="002E0AEF" w:rsidRDefault="002D7E16" w:rsidP="001066DE">
      <w:pPr>
        <w:pStyle w:val="ListParagraph"/>
        <w:numPr>
          <w:ilvl w:val="0"/>
          <w:numId w:val="1"/>
        </w:numPr>
        <w:rPr>
          <w:rFonts w:ascii="Times New Roman" w:hAnsi="Times New Roman" w:cs="Times New Roman"/>
          <w:b/>
          <w:sz w:val="24"/>
          <w:szCs w:val="24"/>
          <w:lang w:val="es-ES"/>
        </w:rPr>
      </w:pPr>
      <w:r w:rsidRPr="002E0AEF">
        <w:rPr>
          <w:rFonts w:ascii="Times New Roman" w:hAnsi="Times New Roman" w:cs="Times New Roman"/>
          <w:b/>
          <w:sz w:val="24"/>
          <w:szCs w:val="24"/>
          <w:lang w:val="es-ES"/>
        </w:rPr>
        <w:t>El d</w:t>
      </w:r>
      <w:r w:rsidR="001066DE" w:rsidRPr="002E0AEF">
        <w:rPr>
          <w:rFonts w:ascii="Times New Roman" w:hAnsi="Times New Roman" w:cs="Times New Roman"/>
          <w:b/>
          <w:sz w:val="24"/>
          <w:szCs w:val="24"/>
          <w:lang w:val="es-ES"/>
        </w:rPr>
        <w:t>esempeño económico</w:t>
      </w:r>
      <w:r w:rsidRPr="002E0AEF">
        <w:rPr>
          <w:rFonts w:ascii="Times New Roman" w:hAnsi="Times New Roman" w:cs="Times New Roman"/>
          <w:b/>
          <w:sz w:val="24"/>
          <w:szCs w:val="24"/>
          <w:lang w:val="es-ES"/>
        </w:rPr>
        <w:t xml:space="preserve"> de Chile</w:t>
      </w:r>
    </w:p>
    <w:p w:rsidR="00CD5C49" w:rsidRPr="002E0AEF" w:rsidRDefault="00CD5C49" w:rsidP="00CD5C49">
      <w:pPr>
        <w:pStyle w:val="ListParagraph"/>
        <w:ind w:left="360"/>
        <w:rPr>
          <w:rFonts w:ascii="Times New Roman" w:hAnsi="Times New Roman" w:cs="Times New Roman"/>
          <w:b/>
          <w:sz w:val="24"/>
          <w:szCs w:val="24"/>
          <w:lang w:val="es-ES"/>
        </w:rPr>
      </w:pPr>
    </w:p>
    <w:p w:rsidR="00CD5C49" w:rsidRPr="002E0AEF" w:rsidRDefault="00CD5C49" w:rsidP="00CD5C49">
      <w:pPr>
        <w:pStyle w:val="ListParagraph"/>
        <w:numPr>
          <w:ilvl w:val="1"/>
          <w:numId w:val="1"/>
        </w:numPr>
        <w:rPr>
          <w:rFonts w:ascii="Times New Roman" w:hAnsi="Times New Roman" w:cs="Times New Roman"/>
          <w:b/>
          <w:sz w:val="24"/>
          <w:szCs w:val="24"/>
          <w:lang w:val="es-ES"/>
        </w:rPr>
      </w:pPr>
      <w:r w:rsidRPr="002E0AEF">
        <w:rPr>
          <w:rFonts w:ascii="Times New Roman" w:hAnsi="Times New Roman" w:cs="Times New Roman"/>
          <w:b/>
          <w:sz w:val="24"/>
          <w:szCs w:val="24"/>
          <w:lang w:val="es-ES"/>
        </w:rPr>
        <w:t>Crecimiento del PIB</w:t>
      </w:r>
      <w:r w:rsidR="00510D48" w:rsidRPr="002E0AEF">
        <w:rPr>
          <w:rFonts w:ascii="Times New Roman" w:hAnsi="Times New Roman" w:cs="Times New Roman"/>
          <w:b/>
          <w:sz w:val="24"/>
          <w:szCs w:val="24"/>
          <w:lang w:val="es-ES"/>
        </w:rPr>
        <w:t xml:space="preserve"> y factores inmediatos del crecimiento</w:t>
      </w:r>
    </w:p>
    <w:p w:rsidR="001066DE" w:rsidRPr="002E0AEF" w:rsidRDefault="001066DE" w:rsidP="001066DE">
      <w:pPr>
        <w:pStyle w:val="ListParagraph"/>
        <w:ind w:left="1429"/>
        <w:rPr>
          <w:rFonts w:ascii="Times New Roman" w:hAnsi="Times New Roman" w:cs="Times New Roman"/>
          <w:sz w:val="24"/>
          <w:szCs w:val="24"/>
          <w:lang w:val="es-ES"/>
        </w:rPr>
      </w:pPr>
    </w:p>
    <w:p w:rsidR="003238A6" w:rsidRPr="002E0AEF" w:rsidRDefault="003238A6" w:rsidP="003238A6">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El desempeño económico de Chile durante los últimos 2</w:t>
      </w:r>
      <w:r w:rsidR="00E73718" w:rsidRPr="002E0AEF">
        <w:rPr>
          <w:rFonts w:ascii="Times New Roman" w:hAnsi="Times New Roman" w:cs="Times New Roman"/>
          <w:sz w:val="24"/>
          <w:szCs w:val="24"/>
          <w:lang w:val="es-ES"/>
        </w:rPr>
        <w:t>5</w:t>
      </w:r>
      <w:r w:rsidRPr="002E0AEF">
        <w:rPr>
          <w:rFonts w:ascii="Times New Roman" w:hAnsi="Times New Roman" w:cs="Times New Roman"/>
          <w:sz w:val="24"/>
          <w:szCs w:val="24"/>
          <w:lang w:val="es-ES"/>
        </w:rPr>
        <w:t xml:space="preserve"> años se </w:t>
      </w:r>
      <w:r w:rsidR="004B0842" w:rsidRPr="002E0AEF">
        <w:rPr>
          <w:rFonts w:ascii="Times New Roman" w:hAnsi="Times New Roman" w:cs="Times New Roman"/>
          <w:sz w:val="24"/>
          <w:szCs w:val="24"/>
          <w:lang w:val="es-ES"/>
        </w:rPr>
        <w:t>presenta</w:t>
      </w:r>
      <w:r w:rsidR="00510D48" w:rsidRPr="002E0AEF">
        <w:rPr>
          <w:rFonts w:ascii="Times New Roman" w:hAnsi="Times New Roman" w:cs="Times New Roman"/>
          <w:sz w:val="24"/>
          <w:szCs w:val="24"/>
          <w:lang w:val="es-ES"/>
        </w:rPr>
        <w:t xml:space="preserve"> en la Figura 1</w:t>
      </w:r>
      <w:r w:rsidRPr="002E0AEF">
        <w:rPr>
          <w:rFonts w:ascii="Times New Roman" w:hAnsi="Times New Roman" w:cs="Times New Roman"/>
          <w:sz w:val="24"/>
          <w:szCs w:val="24"/>
          <w:lang w:val="es-ES"/>
        </w:rPr>
        <w:t xml:space="preserve">. Desde fines de la década del 80 se introducen importantes cambios que permitieron dinamizar considerablemente la economía chilena. En particular, se logra reducir considerablemente los niveles de inflación, se profundizó el sistema financiero, se fortalecieron </w:t>
      </w:r>
      <w:r w:rsidR="000D55A6" w:rsidRPr="002E0AEF">
        <w:rPr>
          <w:rFonts w:ascii="Times New Roman" w:hAnsi="Times New Roman" w:cs="Times New Roman"/>
          <w:sz w:val="24"/>
          <w:szCs w:val="24"/>
          <w:lang w:val="es-ES"/>
        </w:rPr>
        <w:t xml:space="preserve">las </w:t>
      </w:r>
      <w:r w:rsidRPr="002E0AEF">
        <w:rPr>
          <w:rFonts w:ascii="Times New Roman" w:hAnsi="Times New Roman" w:cs="Times New Roman"/>
          <w:sz w:val="24"/>
          <w:szCs w:val="24"/>
          <w:lang w:val="es-ES"/>
        </w:rPr>
        <w:t>políticas fiscales dándole un marco de predictibilidad para inversionistas y se dispone de una amplia apertura a los mercados internacionales. Estos cambios permitieron establecer un ambiente de estabilidad macroeconómica que propició un crecimiento importante en la década del 90</w:t>
      </w:r>
      <w:r w:rsidR="000D55A6" w:rsidRPr="002E0AEF">
        <w:rPr>
          <w:rFonts w:ascii="Times New Roman" w:hAnsi="Times New Roman" w:cs="Times New Roman"/>
          <w:sz w:val="24"/>
          <w:szCs w:val="24"/>
          <w:lang w:val="es-ES"/>
        </w:rPr>
        <w:t xml:space="preserve"> (</w:t>
      </w:r>
      <w:r w:rsidR="002365EC" w:rsidRPr="002E0AEF">
        <w:rPr>
          <w:rFonts w:ascii="Times New Roman" w:hAnsi="Times New Roman" w:cs="Times New Roman"/>
          <w:sz w:val="24"/>
          <w:szCs w:val="24"/>
          <w:lang w:val="es-ES"/>
        </w:rPr>
        <w:t>De Gregorio, 2005</w:t>
      </w:r>
      <w:r w:rsidR="000D55A6" w:rsidRPr="002E0AEF">
        <w:rPr>
          <w:rFonts w:ascii="Times New Roman" w:hAnsi="Times New Roman" w:cs="Times New Roman"/>
          <w:sz w:val="24"/>
          <w:szCs w:val="24"/>
          <w:lang w:val="es-ES"/>
        </w:rPr>
        <w:t>)</w:t>
      </w:r>
      <w:r w:rsidRPr="002E0AEF">
        <w:rPr>
          <w:rFonts w:ascii="Times New Roman" w:hAnsi="Times New Roman" w:cs="Times New Roman"/>
          <w:sz w:val="24"/>
          <w:szCs w:val="24"/>
          <w:lang w:val="es-ES"/>
        </w:rPr>
        <w:t>. De esa manera, Chile crece a un promedio anual de 6,4%</w:t>
      </w:r>
      <w:r w:rsidR="002365EC" w:rsidRPr="002E0AEF">
        <w:rPr>
          <w:rFonts w:ascii="Times New Roman" w:hAnsi="Times New Roman" w:cs="Times New Roman"/>
          <w:sz w:val="24"/>
          <w:szCs w:val="24"/>
          <w:lang w:val="es-ES"/>
        </w:rPr>
        <w:t xml:space="preserve"> entre los años 1990 a 1999</w:t>
      </w:r>
      <w:r w:rsidRPr="002E0AEF">
        <w:rPr>
          <w:rFonts w:ascii="Times New Roman" w:hAnsi="Times New Roman" w:cs="Times New Roman"/>
          <w:sz w:val="24"/>
          <w:szCs w:val="24"/>
          <w:lang w:val="es-ES"/>
        </w:rPr>
        <w:t xml:space="preserve">. </w:t>
      </w:r>
    </w:p>
    <w:p w:rsidR="007C4881" w:rsidRPr="002E0AEF" w:rsidRDefault="007C4881" w:rsidP="003238A6">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El decenio siguiente, sin embargo, el PIB crece a un promedio anual de 3,8%. Una posible explicación respecto de este bajo desempeño tiene que ver con la recesión causada por la crisis financiera el año 1998. No obstante, ello difícilmente puede ser un factor relevante para explicar la relativa desaceleración de la economía evidenciada durante los años posteriores. La disminución del crecimiento implicó que el proceso de convergencia de Chile hacia los niveles de desarrollo exhibidos por el conjunto de países OECD se desaceleró de manera considerable y permanente durante los últimos diez años.</w:t>
      </w:r>
    </w:p>
    <w:p w:rsidR="007C4881" w:rsidRPr="002E0AEF" w:rsidRDefault="007C4881" w:rsidP="003238A6">
      <w:pPr>
        <w:spacing w:after="0" w:line="360" w:lineRule="auto"/>
        <w:ind w:firstLine="709"/>
        <w:jc w:val="both"/>
        <w:rPr>
          <w:rFonts w:ascii="Times New Roman" w:hAnsi="Times New Roman" w:cs="Times New Roman"/>
          <w:sz w:val="24"/>
          <w:szCs w:val="24"/>
          <w:lang w:val="es-ES"/>
        </w:rPr>
      </w:pPr>
    </w:p>
    <w:p w:rsidR="007C4881" w:rsidRPr="002E0AEF" w:rsidRDefault="007C4881" w:rsidP="003238A6">
      <w:pPr>
        <w:spacing w:after="0" w:line="360" w:lineRule="auto"/>
        <w:ind w:firstLine="709"/>
        <w:jc w:val="both"/>
        <w:rPr>
          <w:rFonts w:ascii="Times New Roman" w:hAnsi="Times New Roman" w:cs="Times New Roman"/>
          <w:sz w:val="24"/>
          <w:szCs w:val="24"/>
          <w:lang w:val="es-ES"/>
        </w:rPr>
      </w:pPr>
    </w:p>
    <w:p w:rsidR="007C4881" w:rsidRPr="002E0AEF" w:rsidRDefault="007C4881" w:rsidP="003238A6">
      <w:pPr>
        <w:spacing w:after="0" w:line="360" w:lineRule="auto"/>
        <w:ind w:firstLine="709"/>
        <w:jc w:val="both"/>
        <w:rPr>
          <w:rFonts w:ascii="Times New Roman" w:hAnsi="Times New Roman" w:cs="Times New Roman"/>
          <w:sz w:val="24"/>
          <w:szCs w:val="24"/>
          <w:lang w:val="es-ES"/>
        </w:rPr>
      </w:pPr>
    </w:p>
    <w:p w:rsidR="000D55A6" w:rsidRPr="002E0AEF" w:rsidRDefault="000D55A6" w:rsidP="000D55A6">
      <w:pPr>
        <w:spacing w:after="0" w:line="360" w:lineRule="auto"/>
        <w:ind w:firstLine="709"/>
        <w:jc w:val="center"/>
        <w:rPr>
          <w:rFonts w:ascii="Times New Roman" w:hAnsi="Times New Roman" w:cs="Times New Roman"/>
          <w:b/>
          <w:sz w:val="24"/>
          <w:szCs w:val="24"/>
          <w:lang w:val="es-ES"/>
        </w:rPr>
      </w:pPr>
      <w:r w:rsidRPr="002E0AEF">
        <w:rPr>
          <w:rFonts w:ascii="Times New Roman" w:hAnsi="Times New Roman" w:cs="Times New Roman"/>
          <w:b/>
          <w:sz w:val="24"/>
          <w:szCs w:val="24"/>
          <w:lang w:val="es-ES"/>
        </w:rPr>
        <w:t>Figura 1: Crecimiento anual del PIB de Chile</w:t>
      </w:r>
    </w:p>
    <w:p w:rsidR="003238A6" w:rsidRPr="002E0AEF" w:rsidRDefault="00DF471A" w:rsidP="003238A6">
      <w:pPr>
        <w:spacing w:after="0" w:line="360" w:lineRule="auto"/>
        <w:ind w:firstLine="709"/>
        <w:jc w:val="center"/>
        <w:rPr>
          <w:rFonts w:ascii="Times New Roman" w:hAnsi="Times New Roman" w:cs="Times New Roman"/>
          <w:sz w:val="24"/>
          <w:szCs w:val="24"/>
          <w:lang w:val="es-ES"/>
        </w:rPr>
      </w:pPr>
      <w:r w:rsidRPr="002E0AEF">
        <w:rPr>
          <w:noProof/>
          <w:szCs w:val="24"/>
          <w:lang w:val="es-ES"/>
        </w:rPr>
        <w:drawing>
          <wp:inline distT="0" distB="0" distL="0" distR="0">
            <wp:extent cx="4580890" cy="2760345"/>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580890" cy="2760345"/>
                    </a:xfrm>
                    <a:prstGeom prst="rect">
                      <a:avLst/>
                    </a:prstGeom>
                    <a:noFill/>
                    <a:ln w="9525">
                      <a:noFill/>
                      <a:miter lim="800000"/>
                      <a:headEnd/>
                      <a:tailEnd/>
                    </a:ln>
                  </pic:spPr>
                </pic:pic>
              </a:graphicData>
            </a:graphic>
          </wp:inline>
        </w:drawing>
      </w:r>
    </w:p>
    <w:p w:rsidR="000D55A6" w:rsidRPr="002E0AEF" w:rsidRDefault="000D55A6" w:rsidP="003238A6">
      <w:pPr>
        <w:spacing w:after="0" w:line="360" w:lineRule="auto"/>
        <w:ind w:firstLine="709"/>
        <w:jc w:val="both"/>
        <w:rPr>
          <w:rFonts w:ascii="Times New Roman" w:hAnsi="Times New Roman" w:cs="Times New Roman"/>
          <w:sz w:val="16"/>
          <w:szCs w:val="16"/>
          <w:lang w:val="es-ES"/>
        </w:rPr>
      </w:pPr>
      <w:r w:rsidRPr="002E0AEF">
        <w:rPr>
          <w:rFonts w:ascii="Times New Roman" w:hAnsi="Times New Roman" w:cs="Times New Roman"/>
          <w:sz w:val="16"/>
          <w:szCs w:val="16"/>
          <w:lang w:val="es-ES"/>
        </w:rPr>
        <w:t>Fuentes: Banco Central.</w:t>
      </w:r>
    </w:p>
    <w:p w:rsidR="000D55A6" w:rsidRPr="002E0AEF" w:rsidRDefault="000D55A6" w:rsidP="003238A6">
      <w:pPr>
        <w:spacing w:after="0" w:line="360" w:lineRule="auto"/>
        <w:ind w:firstLine="709"/>
        <w:jc w:val="both"/>
        <w:rPr>
          <w:rFonts w:ascii="Times New Roman" w:hAnsi="Times New Roman" w:cs="Times New Roman"/>
          <w:sz w:val="16"/>
          <w:szCs w:val="16"/>
          <w:lang w:val="es-ES"/>
        </w:rPr>
      </w:pPr>
      <w:r w:rsidRPr="002E0AEF">
        <w:rPr>
          <w:rFonts w:ascii="Times New Roman" w:hAnsi="Times New Roman" w:cs="Times New Roman"/>
          <w:sz w:val="16"/>
          <w:szCs w:val="16"/>
          <w:lang w:val="es-ES"/>
        </w:rPr>
        <w:t>Notas: se muestra el crecimiento anual del PIB a precios constantes</w:t>
      </w:r>
      <w:r w:rsidR="00510D48" w:rsidRPr="002E0AEF">
        <w:rPr>
          <w:rFonts w:ascii="Times New Roman" w:hAnsi="Times New Roman" w:cs="Times New Roman"/>
          <w:sz w:val="16"/>
          <w:szCs w:val="16"/>
          <w:lang w:val="es-ES"/>
        </w:rPr>
        <w:t xml:space="preserve"> y una tendencia del crecimiento construida con </w:t>
      </w:r>
      <w:r w:rsidR="00582245" w:rsidRPr="002E0AEF">
        <w:rPr>
          <w:rFonts w:ascii="Times New Roman" w:hAnsi="Times New Roman" w:cs="Times New Roman"/>
          <w:sz w:val="16"/>
          <w:szCs w:val="16"/>
          <w:lang w:val="es-ES"/>
        </w:rPr>
        <w:t xml:space="preserve">el </w:t>
      </w:r>
      <w:r w:rsidR="00510D48" w:rsidRPr="002E0AEF">
        <w:rPr>
          <w:rFonts w:ascii="Times New Roman" w:hAnsi="Times New Roman" w:cs="Times New Roman"/>
          <w:sz w:val="16"/>
          <w:szCs w:val="16"/>
          <w:lang w:val="es-ES"/>
        </w:rPr>
        <w:t xml:space="preserve">filtro de Hodrick-Prescott. </w:t>
      </w:r>
    </w:p>
    <w:p w:rsidR="000D55A6" w:rsidRPr="002E0AEF" w:rsidRDefault="000D55A6" w:rsidP="003238A6">
      <w:pPr>
        <w:spacing w:after="0" w:line="360" w:lineRule="auto"/>
        <w:ind w:firstLine="709"/>
        <w:jc w:val="both"/>
        <w:rPr>
          <w:rFonts w:ascii="Times New Roman" w:hAnsi="Times New Roman" w:cs="Times New Roman"/>
          <w:sz w:val="24"/>
          <w:szCs w:val="24"/>
          <w:lang w:val="es-ES"/>
        </w:rPr>
      </w:pPr>
    </w:p>
    <w:p w:rsidR="001066DE" w:rsidRPr="002E0AEF" w:rsidRDefault="00DE2932" w:rsidP="003238A6">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Así, e</w:t>
      </w:r>
      <w:r w:rsidR="000D55A6" w:rsidRPr="002E0AEF">
        <w:rPr>
          <w:rFonts w:ascii="Times New Roman" w:hAnsi="Times New Roman" w:cs="Times New Roman"/>
          <w:sz w:val="24"/>
          <w:szCs w:val="24"/>
          <w:lang w:val="es-ES"/>
        </w:rPr>
        <w:t>n términos comparados, Chile creció significativamente por sobre la OECD (casi 3 puntos porcentuales en promedio) durante la década de los 90,</w:t>
      </w:r>
      <w:r w:rsidR="000D55A6" w:rsidRPr="002E0AEF">
        <w:rPr>
          <w:vertAlign w:val="superscript"/>
          <w:lang w:val="es-ES"/>
        </w:rPr>
        <w:footnoteReference w:id="3"/>
      </w:r>
      <w:r w:rsidR="000D55A6" w:rsidRPr="002E0AEF">
        <w:rPr>
          <w:rFonts w:ascii="Times New Roman" w:hAnsi="Times New Roman" w:cs="Times New Roman"/>
          <w:sz w:val="24"/>
          <w:szCs w:val="24"/>
          <w:lang w:val="es-ES"/>
        </w:rPr>
        <w:t xml:space="preserve"> No obstante, en el período 2000-2009, esta diferencia, si bien se mantiene positiva a favor de Chile, se reduce a menos de un punto porcentual. </w:t>
      </w:r>
      <w:r w:rsidR="003238A6" w:rsidRPr="002E0AEF">
        <w:rPr>
          <w:rFonts w:ascii="Times New Roman" w:hAnsi="Times New Roman" w:cs="Times New Roman"/>
          <w:sz w:val="24"/>
          <w:szCs w:val="24"/>
          <w:lang w:val="es-ES"/>
        </w:rPr>
        <w:t>De haber mantenido el crecimiento promedio de la década del 90, el ingreso per</w:t>
      </w:r>
      <w:r w:rsidR="00167132" w:rsidRPr="002E0AEF">
        <w:rPr>
          <w:rFonts w:ascii="Times New Roman" w:hAnsi="Times New Roman" w:cs="Times New Roman"/>
          <w:sz w:val="24"/>
          <w:szCs w:val="24"/>
          <w:lang w:val="es-ES"/>
        </w:rPr>
        <w:t xml:space="preserve"> </w:t>
      </w:r>
      <w:r w:rsidR="003238A6" w:rsidRPr="002E0AEF">
        <w:rPr>
          <w:rFonts w:ascii="Times New Roman" w:hAnsi="Times New Roman" w:cs="Times New Roman"/>
          <w:sz w:val="24"/>
          <w:szCs w:val="24"/>
          <w:lang w:val="es-ES"/>
        </w:rPr>
        <w:t xml:space="preserve">cápita hubiera sido </w:t>
      </w:r>
      <w:r w:rsidR="00DC7635" w:rsidRPr="002E0AEF">
        <w:rPr>
          <w:rFonts w:ascii="Times New Roman" w:hAnsi="Times New Roman" w:cs="Times New Roman"/>
          <w:sz w:val="24"/>
          <w:szCs w:val="24"/>
          <w:lang w:val="es-ES"/>
        </w:rPr>
        <w:t xml:space="preserve">11% mayor que </w:t>
      </w:r>
      <w:r w:rsidR="003238A6" w:rsidRPr="002E0AEF">
        <w:rPr>
          <w:rFonts w:ascii="Times New Roman" w:hAnsi="Times New Roman" w:cs="Times New Roman"/>
          <w:sz w:val="24"/>
          <w:szCs w:val="24"/>
          <w:lang w:val="es-ES"/>
        </w:rPr>
        <w:t xml:space="preserve">el que </w:t>
      </w:r>
      <w:r w:rsidR="000032FD" w:rsidRPr="002E0AEF">
        <w:rPr>
          <w:rFonts w:ascii="Times New Roman" w:hAnsi="Times New Roman" w:cs="Times New Roman"/>
          <w:sz w:val="24"/>
          <w:szCs w:val="24"/>
          <w:lang w:val="es-ES"/>
        </w:rPr>
        <w:t xml:space="preserve">posee </w:t>
      </w:r>
      <w:r w:rsidR="003238A6" w:rsidRPr="002E0AEF">
        <w:rPr>
          <w:rFonts w:ascii="Times New Roman" w:hAnsi="Times New Roman" w:cs="Times New Roman"/>
          <w:sz w:val="24"/>
          <w:szCs w:val="24"/>
          <w:lang w:val="es-ES"/>
        </w:rPr>
        <w:t>actualmente</w:t>
      </w:r>
      <w:r w:rsidR="00DC7635" w:rsidRPr="002E0AEF">
        <w:rPr>
          <w:rFonts w:ascii="Times New Roman" w:hAnsi="Times New Roman" w:cs="Times New Roman"/>
          <w:sz w:val="24"/>
          <w:szCs w:val="24"/>
          <w:lang w:val="es-ES"/>
        </w:rPr>
        <w:t xml:space="preserve"> (con el consecuente impacto en pobreza y otros indicadores de bienestar)</w:t>
      </w:r>
      <w:r w:rsidRPr="002E0AEF">
        <w:rPr>
          <w:rFonts w:ascii="Times New Roman" w:hAnsi="Times New Roman" w:cs="Times New Roman"/>
          <w:sz w:val="24"/>
          <w:szCs w:val="24"/>
          <w:lang w:val="es-ES"/>
        </w:rPr>
        <w:t xml:space="preserve">. </w:t>
      </w:r>
    </w:p>
    <w:p w:rsidR="00510D48" w:rsidRPr="002E0AEF" w:rsidRDefault="000032FD" w:rsidP="00510D48">
      <w:pPr>
        <w:spacing w:after="0" w:line="360" w:lineRule="auto"/>
        <w:ind w:firstLine="709"/>
        <w:jc w:val="both"/>
        <w:rPr>
          <w:rFonts w:ascii="Times New Roman" w:eastAsiaTheme="minorEastAsia" w:hAnsi="Times New Roman" w:cs="Times New Roman"/>
          <w:sz w:val="24"/>
          <w:szCs w:val="24"/>
          <w:lang w:val="es-ES"/>
        </w:rPr>
      </w:pPr>
      <w:r w:rsidRPr="002E0AEF">
        <w:rPr>
          <w:rFonts w:ascii="Times New Roman" w:hAnsi="Times New Roman" w:cs="Times New Roman"/>
          <w:sz w:val="24"/>
          <w:szCs w:val="24"/>
          <w:lang w:val="es-ES"/>
        </w:rPr>
        <w:t xml:space="preserve">Para indagar en las causas de esta dinámica, nos centramos en </w:t>
      </w:r>
      <w:r w:rsidR="00DE2932" w:rsidRPr="002E0AEF">
        <w:rPr>
          <w:rFonts w:ascii="Times New Roman" w:hAnsi="Times New Roman" w:cs="Times New Roman"/>
          <w:sz w:val="24"/>
          <w:szCs w:val="24"/>
          <w:lang w:val="es-ES"/>
        </w:rPr>
        <w:t xml:space="preserve">los </w:t>
      </w:r>
      <w:r w:rsidRPr="002E0AEF">
        <w:rPr>
          <w:rFonts w:ascii="Times New Roman" w:hAnsi="Times New Roman" w:cs="Times New Roman"/>
          <w:sz w:val="24"/>
          <w:szCs w:val="24"/>
          <w:lang w:val="es-ES"/>
        </w:rPr>
        <w:t xml:space="preserve">factores inmediatos del crecimiento. </w:t>
      </w:r>
      <w:r w:rsidR="00DE2932" w:rsidRPr="002E0AEF">
        <w:rPr>
          <w:rFonts w:ascii="Times New Roman" w:hAnsi="Times New Roman" w:cs="Times New Roman"/>
          <w:sz w:val="24"/>
          <w:szCs w:val="24"/>
          <w:lang w:val="es-ES"/>
        </w:rPr>
        <w:t>De acuerdo con el enfoque tradicional de contabilidad del crecimiento (Solow, 1957), e</w:t>
      </w:r>
      <w:r w:rsidR="00510D48" w:rsidRPr="002E0AEF">
        <w:rPr>
          <w:rFonts w:ascii="Times New Roman" w:hAnsi="Times New Roman" w:cs="Times New Roman"/>
          <w:sz w:val="24"/>
          <w:szCs w:val="24"/>
          <w:lang w:val="es-ES"/>
        </w:rPr>
        <w:t xml:space="preserve">stos </w:t>
      </w:r>
      <w:r w:rsidRPr="002E0AEF">
        <w:rPr>
          <w:rFonts w:ascii="Times New Roman" w:hAnsi="Times New Roman" w:cs="Times New Roman"/>
          <w:sz w:val="24"/>
          <w:szCs w:val="24"/>
          <w:lang w:val="es-ES"/>
        </w:rPr>
        <w:t>factores hacen alusión a la acumulación de factores productivos, vale decir, c</w:t>
      </w:r>
      <w:r w:rsidR="00DE2932" w:rsidRPr="002E0AEF">
        <w:rPr>
          <w:rFonts w:ascii="Times New Roman" w:hAnsi="Times New Roman" w:cs="Times New Roman"/>
          <w:sz w:val="24"/>
          <w:szCs w:val="24"/>
          <w:lang w:val="es-ES"/>
        </w:rPr>
        <w:t>apital, trabajo y productividad.</w:t>
      </w:r>
      <w:r w:rsidRPr="002E0AEF">
        <w:rPr>
          <w:rFonts w:ascii="Times New Roman" w:hAnsi="Times New Roman" w:cs="Times New Roman"/>
          <w:sz w:val="24"/>
          <w:szCs w:val="24"/>
          <w:lang w:val="es-ES"/>
        </w:rPr>
        <w:t xml:space="preserve"> </w:t>
      </w:r>
      <w:r w:rsidR="00E27DEC" w:rsidRPr="002E0AEF">
        <w:rPr>
          <w:rFonts w:ascii="Times New Roman" w:hAnsi="Times New Roman" w:cs="Times New Roman"/>
          <w:sz w:val="24"/>
          <w:szCs w:val="24"/>
          <w:lang w:val="es-ES"/>
        </w:rPr>
        <w:t>Consideremos</w:t>
      </w:r>
      <w:r w:rsidR="00510D48" w:rsidRPr="002E0AEF">
        <w:rPr>
          <w:rFonts w:ascii="Times New Roman" w:hAnsi="Times New Roman" w:cs="Times New Roman"/>
          <w:sz w:val="24"/>
          <w:szCs w:val="24"/>
          <w:lang w:val="es-ES"/>
        </w:rPr>
        <w:t xml:space="preserve"> la función de producción estándar para una economía </w:t>
      </w:r>
      <m:oMath>
        <m:r>
          <w:rPr>
            <w:rFonts w:ascii="Cambria Math" w:hAnsi="Cambria Math" w:cs="Times New Roman"/>
            <w:sz w:val="24"/>
            <w:szCs w:val="24"/>
            <w:lang w:val="es-ES"/>
          </w:rPr>
          <m:t>Y</m:t>
        </m:r>
        <m:d>
          <m:dPr>
            <m:ctrlPr>
              <w:rPr>
                <w:rFonts w:ascii="Cambria Math" w:hAnsi="Cambria Math" w:cs="Times New Roman"/>
                <w:i/>
                <w:sz w:val="24"/>
                <w:szCs w:val="24"/>
                <w:lang w:val="es-ES"/>
              </w:rPr>
            </m:ctrlPr>
          </m:dPr>
          <m:e>
            <m:r>
              <w:rPr>
                <w:rFonts w:ascii="Cambria Math" w:hAnsi="Cambria Math" w:cs="Times New Roman"/>
                <w:sz w:val="24"/>
                <w:szCs w:val="24"/>
                <w:lang w:val="es-ES"/>
              </w:rPr>
              <m:t>t</m:t>
            </m:r>
          </m:e>
        </m:d>
        <m:r>
          <w:rPr>
            <w:rFonts w:ascii="Cambria Math" w:hAnsi="Cambria Math" w:cs="Times New Roman"/>
            <w:sz w:val="24"/>
            <w:szCs w:val="24"/>
            <w:lang w:val="es-ES"/>
          </w:rPr>
          <m:t>=A</m:t>
        </m:r>
        <m:d>
          <m:dPr>
            <m:ctrlPr>
              <w:rPr>
                <w:rFonts w:ascii="Cambria Math" w:hAnsi="Cambria Math" w:cs="Times New Roman"/>
                <w:i/>
                <w:sz w:val="24"/>
                <w:szCs w:val="24"/>
                <w:lang w:val="es-ES"/>
              </w:rPr>
            </m:ctrlPr>
          </m:dPr>
          <m:e>
            <m:r>
              <w:rPr>
                <w:rFonts w:ascii="Cambria Math" w:hAnsi="Cambria Math" w:cs="Times New Roman"/>
                <w:sz w:val="24"/>
                <w:szCs w:val="24"/>
                <w:lang w:val="es-ES"/>
              </w:rPr>
              <m:t>t</m:t>
            </m:r>
          </m:e>
        </m:d>
        <m:r>
          <w:rPr>
            <w:rFonts w:ascii="Cambria Math" w:hAnsi="Cambria Math" w:cs="Times New Roman"/>
            <w:sz w:val="24"/>
            <w:szCs w:val="24"/>
            <w:lang w:val="es-ES"/>
          </w:rPr>
          <m:t>K</m:t>
        </m:r>
        <m:sSup>
          <m:sSupPr>
            <m:ctrlPr>
              <w:rPr>
                <w:rFonts w:ascii="Cambria Math" w:hAnsi="Cambria Math" w:cs="Times New Roman"/>
                <w:i/>
                <w:sz w:val="24"/>
                <w:szCs w:val="24"/>
                <w:lang w:val="es-ES"/>
              </w:rPr>
            </m:ctrlPr>
          </m:sSupPr>
          <m:e>
            <m:d>
              <m:dPr>
                <m:ctrlPr>
                  <w:rPr>
                    <w:rFonts w:ascii="Cambria Math" w:hAnsi="Cambria Math" w:cs="Times New Roman"/>
                    <w:i/>
                    <w:sz w:val="24"/>
                    <w:szCs w:val="24"/>
                    <w:lang w:val="es-ES"/>
                  </w:rPr>
                </m:ctrlPr>
              </m:dPr>
              <m:e>
                <m:r>
                  <w:rPr>
                    <w:rFonts w:ascii="Cambria Math" w:hAnsi="Cambria Math" w:cs="Times New Roman"/>
                    <w:sz w:val="24"/>
                    <w:szCs w:val="24"/>
                    <w:lang w:val="es-ES"/>
                  </w:rPr>
                  <m:t>t</m:t>
                </m:r>
              </m:e>
            </m:d>
          </m:e>
          <m:sup>
            <m:r>
              <w:rPr>
                <w:rFonts w:ascii="Cambria Math" w:hAnsi="Cambria Math" w:cs="Times New Roman"/>
                <w:sz w:val="24"/>
                <w:szCs w:val="24"/>
                <w:lang w:val="es-ES"/>
              </w:rPr>
              <m:t>α</m:t>
            </m:r>
          </m:sup>
        </m:sSup>
        <m:r>
          <w:rPr>
            <w:rFonts w:ascii="Cambria Math" w:hAnsi="Cambria Math" w:cs="Times New Roman"/>
            <w:sz w:val="24"/>
            <w:szCs w:val="24"/>
            <w:lang w:val="es-ES"/>
          </w:rPr>
          <m:t>L</m:t>
        </m:r>
        <m:sSup>
          <m:sSupPr>
            <m:ctrlPr>
              <w:rPr>
                <w:rFonts w:ascii="Cambria Math" w:hAnsi="Cambria Math" w:cs="Times New Roman"/>
                <w:i/>
                <w:sz w:val="24"/>
                <w:szCs w:val="24"/>
                <w:lang w:val="es-ES"/>
              </w:rPr>
            </m:ctrlPr>
          </m:sSupPr>
          <m:e>
            <m:d>
              <m:dPr>
                <m:ctrlPr>
                  <w:rPr>
                    <w:rFonts w:ascii="Cambria Math" w:hAnsi="Cambria Math" w:cs="Times New Roman"/>
                    <w:i/>
                    <w:sz w:val="24"/>
                    <w:szCs w:val="24"/>
                    <w:lang w:val="es-ES"/>
                  </w:rPr>
                </m:ctrlPr>
              </m:dPr>
              <m:e>
                <m:r>
                  <w:rPr>
                    <w:rFonts w:ascii="Cambria Math" w:hAnsi="Cambria Math" w:cs="Times New Roman"/>
                    <w:sz w:val="24"/>
                    <w:szCs w:val="24"/>
                    <w:lang w:val="es-ES"/>
                  </w:rPr>
                  <m:t>t</m:t>
                </m:r>
              </m:e>
            </m:d>
          </m:e>
          <m:sup>
            <m:r>
              <w:rPr>
                <w:rFonts w:ascii="Cambria Math" w:hAnsi="Cambria Math" w:cs="Times New Roman"/>
                <w:sz w:val="24"/>
                <w:szCs w:val="24"/>
                <w:lang w:val="es-ES"/>
              </w:rPr>
              <m:t>1-α</m:t>
            </m:r>
          </m:sup>
        </m:sSup>
      </m:oMath>
      <w:r w:rsidR="00510D48" w:rsidRPr="002E0AEF">
        <w:rPr>
          <w:rFonts w:ascii="Times New Roman" w:hAnsi="Times New Roman" w:cs="Times New Roman"/>
          <w:sz w:val="24"/>
          <w:szCs w:val="24"/>
          <w:lang w:val="es-ES"/>
        </w:rPr>
        <w:t xml:space="preserve">, donde </w:t>
      </w:r>
      <m:oMath>
        <m:r>
          <w:rPr>
            <w:rFonts w:ascii="Cambria Math" w:hAnsi="Cambria Math" w:cs="Times New Roman"/>
            <w:sz w:val="24"/>
            <w:szCs w:val="24"/>
            <w:lang w:val="es-ES"/>
          </w:rPr>
          <m:t>Y</m:t>
        </m:r>
        <m:d>
          <m:dPr>
            <m:ctrlPr>
              <w:rPr>
                <w:rFonts w:ascii="Cambria Math" w:hAnsi="Cambria Math" w:cs="Times New Roman"/>
                <w:i/>
                <w:sz w:val="24"/>
                <w:szCs w:val="24"/>
                <w:lang w:val="es-ES"/>
              </w:rPr>
            </m:ctrlPr>
          </m:dPr>
          <m:e>
            <m:r>
              <w:rPr>
                <w:rFonts w:ascii="Cambria Math" w:hAnsi="Cambria Math" w:cs="Times New Roman"/>
                <w:sz w:val="24"/>
                <w:szCs w:val="24"/>
                <w:lang w:val="es-ES"/>
              </w:rPr>
              <m:t>t</m:t>
            </m:r>
          </m:e>
        </m:d>
      </m:oMath>
      <w:r w:rsidR="00510D48" w:rsidRPr="002E0AEF">
        <w:rPr>
          <w:rFonts w:ascii="Times New Roman" w:eastAsiaTheme="minorEastAsia" w:hAnsi="Times New Roman" w:cs="Times New Roman"/>
          <w:sz w:val="24"/>
          <w:szCs w:val="24"/>
          <w:lang w:val="es-ES"/>
        </w:rPr>
        <w:t xml:space="preserve"> es la producción, </w:t>
      </w:r>
      <m:oMath>
        <m:r>
          <w:rPr>
            <w:rFonts w:ascii="Cambria Math" w:hAnsi="Cambria Math" w:cs="Times New Roman"/>
            <w:sz w:val="24"/>
            <w:szCs w:val="24"/>
            <w:lang w:val="es-ES"/>
          </w:rPr>
          <m:t>K</m:t>
        </m:r>
      </m:oMath>
      <w:r w:rsidR="00510D48" w:rsidRPr="002E0AEF">
        <w:rPr>
          <w:rFonts w:ascii="Times New Roman" w:eastAsiaTheme="minorEastAsia" w:hAnsi="Times New Roman" w:cs="Times New Roman"/>
          <w:sz w:val="24"/>
          <w:szCs w:val="24"/>
          <w:lang w:val="es-ES"/>
        </w:rPr>
        <w:t>(t) stock de capital</w:t>
      </w:r>
      <w:r w:rsidR="00AA02DD" w:rsidRPr="002E0AEF">
        <w:rPr>
          <w:rFonts w:ascii="Times New Roman" w:hAnsi="Times New Roman" w:cs="Times New Roman"/>
          <w:sz w:val="24"/>
          <w:szCs w:val="24"/>
          <w:lang w:val="es-ES"/>
        </w:rPr>
        <w:t>,</w:t>
      </w:r>
      <w:r w:rsidR="00510D48" w:rsidRPr="002E0AEF">
        <w:rPr>
          <w:rFonts w:ascii="Times New Roman" w:hAnsi="Times New Roman" w:cs="Times New Roman"/>
          <w:sz w:val="24"/>
          <w:szCs w:val="24"/>
          <w:lang w:val="es-ES"/>
        </w:rPr>
        <w:t xml:space="preserve"> </w:t>
      </w:r>
      <m:oMath>
        <m:r>
          <w:rPr>
            <w:rFonts w:ascii="Cambria Math" w:hAnsi="Cambria Math" w:cs="Times New Roman"/>
            <w:sz w:val="24"/>
            <w:szCs w:val="24"/>
            <w:lang w:val="es-ES"/>
          </w:rPr>
          <m:t>L</m:t>
        </m:r>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t</m:t>
            </m:r>
          </m:e>
        </m:d>
      </m:oMath>
      <w:r w:rsidR="00510D48" w:rsidRPr="002E0AEF">
        <w:rPr>
          <w:rFonts w:ascii="Times New Roman" w:eastAsiaTheme="minorEastAsia" w:hAnsi="Times New Roman" w:cs="Times New Roman"/>
          <w:sz w:val="24"/>
          <w:szCs w:val="24"/>
          <w:lang w:val="es-ES"/>
        </w:rPr>
        <w:t xml:space="preserve"> el empleo en un determinado momento del tiempo </w:t>
      </w:r>
      <m:oMath>
        <m:r>
          <w:rPr>
            <w:rFonts w:ascii="Cambria Math" w:hAnsi="Cambria Math" w:cs="Times New Roman"/>
            <w:sz w:val="24"/>
            <w:szCs w:val="24"/>
            <w:lang w:val="es-ES"/>
          </w:rPr>
          <m:t>t</m:t>
        </m:r>
      </m:oMath>
      <w:r w:rsidR="00AA02DD" w:rsidRPr="002E0AEF">
        <w:rPr>
          <w:rFonts w:ascii="Times New Roman" w:eastAsiaTheme="minorEastAsia" w:hAnsi="Times New Roman" w:cs="Times New Roman"/>
          <w:sz w:val="24"/>
          <w:szCs w:val="24"/>
          <w:lang w:val="es-ES"/>
        </w:rPr>
        <w:t xml:space="preserve"> y </w:t>
      </w:r>
      <m:oMath>
        <m:r>
          <w:rPr>
            <w:rFonts w:ascii="Cambria Math" w:hAnsi="Cambria Math" w:cs="Times New Roman"/>
            <w:sz w:val="24"/>
            <w:szCs w:val="24"/>
            <w:lang w:val="es-ES"/>
          </w:rPr>
          <m:t>A</m:t>
        </m:r>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t</m:t>
            </m:r>
          </m:e>
        </m:d>
      </m:oMath>
      <w:r w:rsidR="00AA02DD" w:rsidRPr="002E0AEF">
        <w:rPr>
          <w:rFonts w:ascii="Times New Roman" w:eastAsiaTheme="minorEastAsia" w:hAnsi="Times New Roman" w:cs="Times New Roman"/>
          <w:sz w:val="24"/>
          <w:szCs w:val="24"/>
          <w:lang w:val="es-ES"/>
        </w:rPr>
        <w:t xml:space="preserve"> corresponde a la PTF</w:t>
      </w:r>
      <w:r w:rsidR="00510D48" w:rsidRPr="002E0AEF">
        <w:rPr>
          <w:rFonts w:ascii="Times New Roman" w:eastAsiaTheme="minorEastAsia" w:hAnsi="Times New Roman" w:cs="Times New Roman"/>
          <w:sz w:val="24"/>
          <w:szCs w:val="24"/>
          <w:lang w:val="es-ES"/>
        </w:rPr>
        <w:t xml:space="preserve">. </w:t>
      </w:r>
      <w:r w:rsidR="00510D48" w:rsidRPr="002E0AEF">
        <w:rPr>
          <w:rFonts w:ascii="Times New Roman" w:hAnsi="Times New Roman" w:cs="Times New Roman"/>
          <w:sz w:val="24"/>
          <w:szCs w:val="24"/>
          <w:lang w:val="es-ES"/>
        </w:rPr>
        <w:t xml:space="preserve"> </w:t>
      </w:r>
      <w:r w:rsidR="00510D48" w:rsidRPr="002E0AEF">
        <w:rPr>
          <w:rFonts w:ascii="Times New Roman" w:eastAsiaTheme="minorEastAsia" w:hAnsi="Times New Roman" w:cs="Times New Roman"/>
          <w:sz w:val="24"/>
          <w:szCs w:val="24"/>
          <w:lang w:val="es-ES"/>
        </w:rPr>
        <w:t xml:space="preserve">Sea </w:t>
      </w:r>
      <m:oMath>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Z</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t</m:t>
            </m:r>
          </m:e>
        </m:d>
        <m:r>
          <w:rPr>
            <w:rFonts w:ascii="Cambria Math" w:eastAsiaTheme="minorEastAsia" w:hAnsi="Cambria Math" w:cs="Times New Roman"/>
            <w:sz w:val="24"/>
            <w:szCs w:val="24"/>
            <w:lang w:val="es-ES"/>
          </w:rPr>
          <m:t>=</m:t>
        </m:r>
        <m:f>
          <m:fPr>
            <m:type m:val="lin"/>
            <m:ctrlPr>
              <w:rPr>
                <w:rFonts w:ascii="Cambria Math" w:eastAsiaTheme="minorEastAsia" w:hAnsi="Cambria Math" w:cs="Times New Roman"/>
                <w:i/>
                <w:sz w:val="24"/>
                <w:szCs w:val="24"/>
                <w:lang w:val="es-ES"/>
              </w:rPr>
            </m:ctrlPr>
          </m:fPr>
          <m:num>
            <m:r>
              <w:rPr>
                <w:rFonts w:ascii="Cambria Math" w:eastAsiaTheme="minorEastAsia" w:hAnsi="Cambria Math" w:cs="Times New Roman"/>
                <w:sz w:val="24"/>
                <w:szCs w:val="24"/>
                <w:lang w:val="es-ES"/>
              </w:rPr>
              <m:t>dZ(t)</m:t>
            </m:r>
          </m:num>
          <m:den>
            <m:r>
              <w:rPr>
                <w:rFonts w:ascii="Cambria Math" w:eastAsiaTheme="minorEastAsia" w:hAnsi="Cambria Math" w:cs="Times New Roman"/>
                <w:sz w:val="24"/>
                <w:szCs w:val="24"/>
                <w:lang w:val="es-ES"/>
              </w:rPr>
              <m:t>Z(t)</m:t>
            </m:r>
          </m:den>
        </m:f>
      </m:oMath>
      <w:r w:rsidR="00510D48" w:rsidRPr="002E0AEF">
        <w:rPr>
          <w:rFonts w:ascii="Times New Roman" w:eastAsiaTheme="minorEastAsia" w:hAnsi="Times New Roman" w:cs="Times New Roman"/>
          <w:sz w:val="24"/>
          <w:szCs w:val="24"/>
          <w:lang w:val="es-ES"/>
        </w:rPr>
        <w:t xml:space="preserve"> tasa de crecimiento anual</w:t>
      </w:r>
      <w:r w:rsidR="00DE2932" w:rsidRPr="002E0AEF">
        <w:rPr>
          <w:rFonts w:ascii="Times New Roman" w:eastAsiaTheme="minorEastAsia" w:hAnsi="Times New Roman" w:cs="Times New Roman"/>
          <w:sz w:val="24"/>
          <w:szCs w:val="24"/>
          <w:lang w:val="es-ES"/>
        </w:rPr>
        <w:t xml:space="preserve"> del factor </w:t>
      </w:r>
      <m:oMath>
        <m:r>
          <w:rPr>
            <w:rFonts w:ascii="Cambria Math" w:hAnsi="Cambria Math" w:cs="Times New Roman"/>
            <w:sz w:val="24"/>
            <w:szCs w:val="24"/>
            <w:lang w:val="es-ES"/>
          </w:rPr>
          <m:t>Z</m:t>
        </m:r>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t</m:t>
            </m:r>
          </m:e>
        </m:d>
      </m:oMath>
      <w:r w:rsidR="00510D48" w:rsidRPr="002E0AEF">
        <w:rPr>
          <w:rFonts w:ascii="Times New Roman" w:eastAsiaTheme="minorEastAsia" w:hAnsi="Times New Roman" w:cs="Times New Roman"/>
          <w:sz w:val="24"/>
          <w:szCs w:val="24"/>
          <w:lang w:val="es-ES"/>
        </w:rPr>
        <w:t xml:space="preserve">. </w:t>
      </w:r>
      <w:r w:rsidR="00DE2932" w:rsidRPr="002E0AEF">
        <w:rPr>
          <w:rFonts w:ascii="Times New Roman" w:eastAsiaTheme="minorEastAsia" w:hAnsi="Times New Roman" w:cs="Times New Roman"/>
          <w:sz w:val="24"/>
          <w:szCs w:val="24"/>
          <w:lang w:val="es-ES"/>
        </w:rPr>
        <w:t xml:space="preserve">El </w:t>
      </w:r>
      <w:r w:rsidR="00510D48" w:rsidRPr="002E0AEF">
        <w:rPr>
          <w:rFonts w:ascii="Times New Roman" w:eastAsiaTheme="minorEastAsia" w:hAnsi="Times New Roman" w:cs="Times New Roman"/>
          <w:sz w:val="24"/>
          <w:szCs w:val="24"/>
          <w:lang w:val="es-ES"/>
        </w:rPr>
        <w:t xml:space="preserve">objetivo </w:t>
      </w:r>
      <w:r w:rsidR="00DE2932" w:rsidRPr="002E0AEF">
        <w:rPr>
          <w:rFonts w:ascii="Times New Roman" w:eastAsiaTheme="minorEastAsia" w:hAnsi="Times New Roman" w:cs="Times New Roman"/>
          <w:sz w:val="24"/>
          <w:szCs w:val="24"/>
          <w:lang w:val="es-ES"/>
        </w:rPr>
        <w:t xml:space="preserve">de este ejercicio </w:t>
      </w:r>
      <w:r w:rsidR="00510D48" w:rsidRPr="002E0AEF">
        <w:rPr>
          <w:rFonts w:ascii="Times New Roman" w:eastAsiaTheme="minorEastAsia" w:hAnsi="Times New Roman" w:cs="Times New Roman"/>
          <w:sz w:val="24"/>
          <w:szCs w:val="24"/>
          <w:lang w:val="es-ES"/>
        </w:rPr>
        <w:t xml:space="preserve">es comparar dos períodos de crecimiento: </w:t>
      </w:r>
      <m:oMath>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Y</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90</m:t>
            </m:r>
          </m:e>
        </m:d>
      </m:oMath>
      <w:r w:rsidR="00510D48" w:rsidRPr="002E0AEF">
        <w:rPr>
          <w:rFonts w:ascii="Times New Roman" w:eastAsiaTheme="minorEastAsia" w:hAnsi="Times New Roman" w:cs="Times New Roman"/>
          <w:sz w:val="24"/>
          <w:szCs w:val="24"/>
          <w:lang w:val="es-ES"/>
        </w:rPr>
        <w:t xml:space="preserve"> y </w:t>
      </w:r>
      <m:oMath>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Y</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00</m:t>
            </m:r>
          </m:e>
        </m:d>
      </m:oMath>
      <w:r w:rsidR="00510D48" w:rsidRPr="002E0AEF">
        <w:rPr>
          <w:rFonts w:ascii="Times New Roman" w:eastAsiaTheme="minorEastAsia" w:hAnsi="Times New Roman" w:cs="Times New Roman"/>
          <w:sz w:val="24"/>
          <w:szCs w:val="24"/>
          <w:lang w:val="es-ES"/>
        </w:rPr>
        <w:t xml:space="preserve"> correspondiente al promedio de crecimiento anual en los períodos 1990-1999 y 2000-2010, respectivamente. La contribución de cada elemento para la variación en el crecimiento puede expresarse como:</w:t>
      </w:r>
    </w:p>
    <w:p w:rsidR="00510D48" w:rsidRPr="002E0AEF" w:rsidRDefault="00510D48" w:rsidP="00510D48">
      <w:pPr>
        <w:spacing w:after="0" w:line="360" w:lineRule="auto"/>
        <w:ind w:firstLine="709"/>
        <w:jc w:val="both"/>
        <w:rPr>
          <w:rFonts w:ascii="Times New Roman" w:hAnsi="Times New Roman" w:cs="Times New Roman"/>
          <w:sz w:val="24"/>
          <w:szCs w:val="24"/>
          <w:lang w:val="es-ES"/>
        </w:rPr>
      </w:pPr>
    </w:p>
    <w:p w:rsidR="00510D48" w:rsidRPr="002E0AEF" w:rsidRDefault="00DE27B5" w:rsidP="00510D48">
      <w:pPr>
        <w:spacing w:after="0" w:line="360" w:lineRule="auto"/>
        <w:ind w:firstLine="709"/>
        <w:jc w:val="both"/>
        <w:rPr>
          <w:rFonts w:ascii="Times New Roman" w:hAnsi="Times New Roman" w:cs="Times New Roman"/>
          <w:sz w:val="24"/>
          <w:szCs w:val="24"/>
          <w:lang w:val="es-ES"/>
        </w:rPr>
      </w:pPr>
      <m:oMathPara>
        <m:oMath>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Y</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00</m:t>
              </m:r>
            </m:e>
          </m:d>
          <m:r>
            <w:rPr>
              <w:rFonts w:ascii="Cambria Math" w:eastAsiaTheme="minorEastAsia" w:hAnsi="Cambria Math" w:cs="Times New Roman"/>
              <w:sz w:val="24"/>
              <w:szCs w:val="24"/>
              <w:lang w:val="es-ES"/>
            </w:rPr>
            <m:t>-</m:t>
          </m:r>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Y</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90</m:t>
              </m:r>
            </m:e>
          </m:d>
          <m:r>
            <w:rPr>
              <w:rFonts w:ascii="Cambria Math" w:eastAsiaTheme="minorEastAsia" w:hAnsi="Cambria Math" w:cs="Times New Roman"/>
              <w:sz w:val="24"/>
              <w:szCs w:val="24"/>
              <w:lang w:val="es-ES"/>
            </w:rPr>
            <m:t>=</m:t>
          </m:r>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A</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00</m:t>
              </m:r>
            </m:e>
          </m:d>
          <m:r>
            <w:rPr>
              <w:rFonts w:ascii="Cambria Math" w:eastAsiaTheme="minorEastAsia" w:hAnsi="Cambria Math" w:cs="Times New Roman"/>
              <w:sz w:val="24"/>
              <w:szCs w:val="24"/>
              <w:lang w:val="es-ES"/>
            </w:rPr>
            <m:t>-</m:t>
          </m:r>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A</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90</m:t>
              </m:r>
            </m:e>
          </m:d>
          <m:r>
            <w:rPr>
              <w:rFonts w:ascii="Cambria Math" w:eastAsiaTheme="minorEastAsia" w:hAnsi="Cambria Math" w:cs="Times New Roman"/>
              <w:sz w:val="24"/>
              <w:szCs w:val="24"/>
              <w:lang w:val="es-ES"/>
            </w:rPr>
            <m:t>+α</m:t>
          </m:r>
          <m:d>
            <m:dPr>
              <m:ctrlPr>
                <w:rPr>
                  <w:rFonts w:ascii="Cambria Math" w:eastAsiaTheme="minorEastAsia" w:hAnsi="Cambria Math" w:cs="Times New Roman"/>
                  <w:i/>
                  <w:sz w:val="24"/>
                  <w:szCs w:val="24"/>
                  <w:lang w:val="es-ES"/>
                </w:rPr>
              </m:ctrlPr>
            </m:dPr>
            <m:e>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K</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00</m:t>
                  </m:r>
                </m:e>
              </m:d>
              <m:r>
                <w:rPr>
                  <w:rFonts w:ascii="Cambria Math" w:eastAsiaTheme="minorEastAsia" w:hAnsi="Cambria Math" w:cs="Times New Roman"/>
                  <w:sz w:val="24"/>
                  <w:szCs w:val="24"/>
                  <w:lang w:val="es-ES"/>
                </w:rPr>
                <m:t>-</m:t>
              </m:r>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K</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90</m:t>
                  </m:r>
                </m:e>
              </m:d>
            </m:e>
          </m:d>
          <m:r>
            <w:rPr>
              <w:rFonts w:ascii="Cambria Math" w:eastAsiaTheme="minorEastAsia" w:hAnsi="Cambria Math" w:cs="Times New Roman"/>
              <w:sz w:val="24"/>
              <w:szCs w:val="24"/>
              <w:lang w:val="es-ES"/>
            </w:rPr>
            <m:t>+(1-α)</m:t>
          </m:r>
          <m:d>
            <m:dPr>
              <m:ctrlPr>
                <w:rPr>
                  <w:rFonts w:ascii="Cambria Math" w:eastAsiaTheme="minorEastAsia" w:hAnsi="Cambria Math" w:cs="Times New Roman"/>
                  <w:i/>
                  <w:sz w:val="24"/>
                  <w:szCs w:val="24"/>
                  <w:lang w:val="es-ES"/>
                </w:rPr>
              </m:ctrlPr>
            </m:dPr>
            <m:e>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L</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00</m:t>
                  </m:r>
                </m:e>
              </m:d>
              <m:r>
                <w:rPr>
                  <w:rFonts w:ascii="Cambria Math" w:eastAsiaTheme="minorEastAsia" w:hAnsi="Cambria Math" w:cs="Times New Roman"/>
                  <w:sz w:val="24"/>
                  <w:szCs w:val="24"/>
                  <w:lang w:val="es-ES"/>
                </w:rPr>
                <m:t>-</m:t>
              </m:r>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L</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90</m:t>
                  </m:r>
                </m:e>
              </m:d>
            </m:e>
          </m:d>
        </m:oMath>
      </m:oMathPara>
    </w:p>
    <w:p w:rsidR="00510D48" w:rsidRPr="002E0AEF" w:rsidRDefault="00510D48" w:rsidP="00510D48">
      <w:pPr>
        <w:spacing w:after="0" w:line="360" w:lineRule="auto"/>
        <w:ind w:firstLine="709"/>
        <w:jc w:val="both"/>
        <w:rPr>
          <w:rFonts w:ascii="Times New Roman" w:hAnsi="Times New Roman" w:cs="Times New Roman"/>
          <w:sz w:val="24"/>
          <w:szCs w:val="24"/>
          <w:lang w:val="es-ES"/>
        </w:rPr>
      </w:pPr>
    </w:p>
    <w:p w:rsidR="00510D48" w:rsidRPr="002E0AEF" w:rsidRDefault="00510D48" w:rsidP="00361A14">
      <w:pPr>
        <w:spacing w:after="0" w:line="360" w:lineRule="auto"/>
        <w:ind w:firstLine="708"/>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Datos provenientes del Banco Central de Chile indican que </w:t>
      </w:r>
      <m:oMath>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K</m:t>
            </m:r>
          </m:sub>
        </m:sSub>
      </m:oMath>
      <w:r w:rsidRPr="002E0AEF">
        <w:rPr>
          <w:rFonts w:ascii="Times New Roman" w:eastAsiaTheme="minorEastAsia" w:hAnsi="Times New Roman" w:cs="Times New Roman"/>
          <w:sz w:val="24"/>
          <w:szCs w:val="24"/>
          <w:lang w:val="es-ES"/>
        </w:rPr>
        <w:t xml:space="preserve"> y </w:t>
      </w:r>
      <m:oMath>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L</m:t>
            </m:r>
          </m:sub>
        </m:sSub>
      </m:oMath>
      <w:r w:rsidRPr="002E0AEF">
        <w:rPr>
          <w:rFonts w:ascii="Times New Roman" w:eastAsiaTheme="minorEastAsia" w:hAnsi="Times New Roman" w:cs="Times New Roman"/>
          <w:sz w:val="24"/>
          <w:szCs w:val="24"/>
          <w:lang w:val="es-ES"/>
        </w:rPr>
        <w:t xml:space="preserve"> no cambiaron demasiado entre estos dos períodos: en el primer caso se registra un crecimiento de 2% y 2,2% en los noventa y 00’, mientras que en el segundo caso las cifras indican variaciones de 7,8% y 8,1% para los mismos años. Por lo tanto</w:t>
      </w:r>
      <w:r w:rsidR="00E27DEC" w:rsidRPr="002E0AEF">
        <w:rPr>
          <w:rFonts w:ascii="Times New Roman" w:eastAsiaTheme="minorEastAsia" w:hAnsi="Times New Roman" w:cs="Times New Roman"/>
          <w:sz w:val="24"/>
          <w:szCs w:val="24"/>
          <w:lang w:val="es-ES"/>
        </w:rPr>
        <w:t>,</w:t>
      </w:r>
      <w:r w:rsidRPr="002E0AEF">
        <w:rPr>
          <w:rFonts w:ascii="Times New Roman" w:eastAsiaTheme="minorEastAsia" w:hAnsi="Times New Roman" w:cs="Times New Roman"/>
          <w:sz w:val="24"/>
          <w:szCs w:val="24"/>
          <w:lang w:val="es-ES"/>
        </w:rPr>
        <w:t xml:space="preserve"> diferencias en la acumulación de los factores productivos capital y trabajo no puede</w:t>
      </w:r>
      <w:r w:rsidR="00E27DEC" w:rsidRPr="002E0AEF">
        <w:rPr>
          <w:rFonts w:ascii="Times New Roman" w:eastAsiaTheme="minorEastAsia" w:hAnsi="Times New Roman" w:cs="Times New Roman"/>
          <w:sz w:val="24"/>
          <w:szCs w:val="24"/>
          <w:lang w:val="es-ES"/>
        </w:rPr>
        <w:t>n</w:t>
      </w:r>
      <w:r w:rsidRPr="002E0AEF">
        <w:rPr>
          <w:rFonts w:ascii="Times New Roman" w:eastAsiaTheme="minorEastAsia" w:hAnsi="Times New Roman" w:cs="Times New Roman"/>
          <w:sz w:val="24"/>
          <w:szCs w:val="24"/>
          <w:lang w:val="es-ES"/>
        </w:rPr>
        <w:t xml:space="preserve"> ser la respuesta a la caída en el crecimiento. </w:t>
      </w:r>
      <w:r w:rsidR="00361A14" w:rsidRPr="002E0AEF">
        <w:rPr>
          <w:rFonts w:ascii="Times New Roman" w:eastAsiaTheme="minorEastAsia" w:hAnsi="Times New Roman" w:cs="Times New Roman"/>
          <w:sz w:val="24"/>
          <w:szCs w:val="24"/>
          <w:lang w:val="es-ES"/>
        </w:rPr>
        <w:t>La clave entonces está en la tendencia de la productividad.</w:t>
      </w:r>
    </w:p>
    <w:p w:rsidR="00361A14" w:rsidRPr="002E0AEF" w:rsidRDefault="00207B41" w:rsidP="00361A14">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A pesar </w:t>
      </w:r>
      <w:r w:rsidR="00E27DEC" w:rsidRPr="002E0AEF">
        <w:rPr>
          <w:rFonts w:ascii="Times New Roman" w:hAnsi="Times New Roman" w:cs="Times New Roman"/>
          <w:sz w:val="24"/>
          <w:szCs w:val="24"/>
          <w:lang w:val="es-ES"/>
        </w:rPr>
        <w:t xml:space="preserve">de </w:t>
      </w:r>
      <w:r w:rsidRPr="002E0AEF">
        <w:rPr>
          <w:rFonts w:ascii="Times New Roman" w:hAnsi="Times New Roman" w:cs="Times New Roman"/>
          <w:sz w:val="24"/>
          <w:szCs w:val="24"/>
          <w:lang w:val="es-ES"/>
        </w:rPr>
        <w:t xml:space="preserve">que en 2005 </w:t>
      </w:r>
      <w:r w:rsidR="00081516" w:rsidRPr="002E0AEF">
        <w:rPr>
          <w:rFonts w:ascii="Times New Roman" w:hAnsi="Times New Roman" w:cs="Times New Roman"/>
          <w:sz w:val="24"/>
          <w:szCs w:val="24"/>
          <w:lang w:val="es-ES"/>
        </w:rPr>
        <w:t xml:space="preserve">Chile exhibe los mayores índices de </w:t>
      </w:r>
      <w:r w:rsidR="00361A14" w:rsidRPr="002E0AEF">
        <w:rPr>
          <w:rFonts w:ascii="Times New Roman" w:hAnsi="Times New Roman" w:cs="Times New Roman"/>
          <w:sz w:val="24"/>
          <w:szCs w:val="24"/>
          <w:lang w:val="es-ES"/>
        </w:rPr>
        <w:t>PTF en relación con América Latina y el Caribe,</w:t>
      </w:r>
      <w:r w:rsidR="00081516" w:rsidRPr="002E0AEF">
        <w:rPr>
          <w:rFonts w:ascii="Times New Roman" w:hAnsi="Times New Roman" w:cs="Times New Roman"/>
          <w:sz w:val="24"/>
          <w:szCs w:val="24"/>
          <w:lang w:val="es-ES"/>
        </w:rPr>
        <w:t xml:space="preserve"> </w:t>
      </w:r>
      <w:r w:rsidR="00361A14" w:rsidRPr="002E0AEF">
        <w:rPr>
          <w:rFonts w:ascii="Times New Roman" w:hAnsi="Times New Roman" w:cs="Times New Roman"/>
          <w:sz w:val="24"/>
          <w:szCs w:val="24"/>
          <w:lang w:val="es-ES"/>
        </w:rPr>
        <w:t>tal como lo muestra la Figura 2</w:t>
      </w:r>
      <w:r w:rsidRPr="002E0AEF">
        <w:rPr>
          <w:rFonts w:ascii="Times New Roman" w:hAnsi="Times New Roman" w:cs="Times New Roman"/>
          <w:sz w:val="24"/>
          <w:szCs w:val="24"/>
          <w:lang w:val="es-ES"/>
        </w:rPr>
        <w:t xml:space="preserve">, </w:t>
      </w:r>
      <w:r w:rsidR="00DE2932" w:rsidRPr="002E0AEF">
        <w:rPr>
          <w:rFonts w:ascii="Times New Roman" w:hAnsi="Times New Roman" w:cs="Times New Roman"/>
          <w:sz w:val="24"/>
          <w:szCs w:val="24"/>
          <w:lang w:val="es-ES"/>
        </w:rPr>
        <w:t>la evolución de la misma sigue una tendencia reveladora.</w:t>
      </w:r>
      <w:r w:rsidR="003B37F5" w:rsidRPr="002E0AEF">
        <w:rPr>
          <w:rFonts w:ascii="Times New Roman" w:hAnsi="Times New Roman" w:cs="Times New Roman"/>
          <w:sz w:val="24"/>
          <w:szCs w:val="24"/>
          <w:lang w:val="es-ES"/>
        </w:rPr>
        <w:t xml:space="preserve"> </w:t>
      </w:r>
      <w:r w:rsidR="00361A14" w:rsidRPr="002E0AEF">
        <w:rPr>
          <w:rFonts w:ascii="Times New Roman" w:hAnsi="Times New Roman" w:cs="Times New Roman"/>
          <w:sz w:val="24"/>
          <w:szCs w:val="24"/>
          <w:lang w:val="es-ES"/>
        </w:rPr>
        <w:t>La Figura 3 muestra una estimación de la PTF realizada por el Ministerio de Hacienda. Coincidentemente con la Figura 1, durante la década del 90</w:t>
      </w:r>
      <w:r w:rsidR="006D1272" w:rsidRPr="002E0AEF">
        <w:rPr>
          <w:rFonts w:ascii="Times New Roman" w:hAnsi="Times New Roman" w:cs="Times New Roman"/>
          <w:sz w:val="24"/>
          <w:szCs w:val="24"/>
          <w:lang w:val="es-ES"/>
        </w:rPr>
        <w:t xml:space="preserve"> y antes </w:t>
      </w:r>
      <w:r w:rsidR="008B4580" w:rsidRPr="002E0AEF">
        <w:rPr>
          <w:rFonts w:ascii="Times New Roman" w:hAnsi="Times New Roman" w:cs="Times New Roman"/>
          <w:sz w:val="24"/>
          <w:szCs w:val="24"/>
          <w:lang w:val="es-ES"/>
        </w:rPr>
        <w:t xml:space="preserve">del inicio </w:t>
      </w:r>
      <w:r w:rsidR="006D1272" w:rsidRPr="002E0AEF">
        <w:rPr>
          <w:rFonts w:ascii="Times New Roman" w:hAnsi="Times New Roman" w:cs="Times New Roman"/>
          <w:sz w:val="24"/>
          <w:szCs w:val="24"/>
          <w:lang w:val="es-ES"/>
        </w:rPr>
        <w:t>de la crisis asiática</w:t>
      </w:r>
      <w:r w:rsidR="008B4580" w:rsidRPr="002E0AEF">
        <w:rPr>
          <w:rFonts w:ascii="Times New Roman" w:hAnsi="Times New Roman" w:cs="Times New Roman"/>
          <w:sz w:val="24"/>
          <w:szCs w:val="24"/>
          <w:lang w:val="es-ES"/>
        </w:rPr>
        <w:t xml:space="preserve"> en 1998</w:t>
      </w:r>
      <w:r w:rsidR="00361A14" w:rsidRPr="002E0AEF">
        <w:rPr>
          <w:rFonts w:ascii="Times New Roman" w:hAnsi="Times New Roman" w:cs="Times New Roman"/>
          <w:sz w:val="24"/>
          <w:szCs w:val="24"/>
          <w:lang w:val="es-ES"/>
        </w:rPr>
        <w:t>, la PTF aumenta de manera sostenida,</w:t>
      </w:r>
      <w:r w:rsidR="006D1272" w:rsidRPr="002E0AEF">
        <w:rPr>
          <w:rFonts w:ascii="Times New Roman" w:hAnsi="Times New Roman" w:cs="Times New Roman"/>
          <w:sz w:val="24"/>
          <w:szCs w:val="24"/>
          <w:lang w:val="es-ES"/>
        </w:rPr>
        <w:t xml:space="preserve"> alcanzando un crecimiento de </w:t>
      </w:r>
      <w:r w:rsidR="00B71859" w:rsidRPr="002E0AEF">
        <w:rPr>
          <w:rFonts w:ascii="Times New Roman" w:hAnsi="Times New Roman" w:cs="Times New Roman"/>
          <w:sz w:val="24"/>
          <w:szCs w:val="24"/>
          <w:lang w:val="es-ES"/>
        </w:rPr>
        <w:t>3,</w:t>
      </w:r>
      <w:r w:rsidR="0086531D" w:rsidRPr="002E0AEF">
        <w:rPr>
          <w:rFonts w:ascii="Times New Roman" w:hAnsi="Times New Roman" w:cs="Times New Roman"/>
          <w:sz w:val="24"/>
          <w:szCs w:val="24"/>
          <w:lang w:val="es-ES"/>
        </w:rPr>
        <w:t>1</w:t>
      </w:r>
      <w:r w:rsidR="006D1272" w:rsidRPr="002E0AEF">
        <w:rPr>
          <w:rFonts w:ascii="Times New Roman" w:hAnsi="Times New Roman" w:cs="Times New Roman"/>
          <w:sz w:val="24"/>
          <w:szCs w:val="24"/>
          <w:lang w:val="es-ES"/>
        </w:rPr>
        <w:t>% promedio anual</w:t>
      </w:r>
      <w:r w:rsidR="00361A14" w:rsidRPr="002E0AEF">
        <w:rPr>
          <w:rFonts w:ascii="Times New Roman" w:hAnsi="Times New Roman" w:cs="Times New Roman"/>
          <w:sz w:val="24"/>
          <w:szCs w:val="24"/>
          <w:lang w:val="es-ES"/>
        </w:rPr>
        <w:t xml:space="preserve">. </w:t>
      </w:r>
      <w:r w:rsidR="006D1272" w:rsidRPr="002E0AEF">
        <w:rPr>
          <w:rFonts w:ascii="Times New Roman" w:hAnsi="Times New Roman" w:cs="Times New Roman"/>
          <w:sz w:val="24"/>
          <w:szCs w:val="24"/>
          <w:lang w:val="es-ES"/>
        </w:rPr>
        <w:t>Sin embargo, en prome</w:t>
      </w:r>
      <w:r w:rsidR="00B71859" w:rsidRPr="002E0AEF">
        <w:rPr>
          <w:rFonts w:ascii="Times New Roman" w:hAnsi="Times New Roman" w:cs="Times New Roman"/>
          <w:sz w:val="24"/>
          <w:szCs w:val="24"/>
          <w:lang w:val="es-ES"/>
        </w:rPr>
        <w:t>dio, la PTF cae a una tasa de 0,</w:t>
      </w:r>
      <w:r w:rsidR="006D1272" w:rsidRPr="002E0AEF">
        <w:rPr>
          <w:rFonts w:ascii="Times New Roman" w:hAnsi="Times New Roman" w:cs="Times New Roman"/>
          <w:sz w:val="24"/>
          <w:szCs w:val="24"/>
          <w:lang w:val="es-ES"/>
        </w:rPr>
        <w:t>5% anual</w:t>
      </w:r>
      <w:r w:rsidR="003B37F5" w:rsidRPr="002E0AEF">
        <w:rPr>
          <w:rFonts w:ascii="Times New Roman" w:hAnsi="Times New Roman" w:cs="Times New Roman"/>
          <w:sz w:val="24"/>
          <w:szCs w:val="24"/>
          <w:lang w:val="es-ES"/>
        </w:rPr>
        <w:t xml:space="preserve"> entre los años 2000 y 2010</w:t>
      </w:r>
      <w:r w:rsidR="006D1272" w:rsidRPr="002E0AEF">
        <w:rPr>
          <w:rFonts w:ascii="Times New Roman" w:hAnsi="Times New Roman" w:cs="Times New Roman"/>
          <w:sz w:val="24"/>
          <w:szCs w:val="24"/>
          <w:lang w:val="es-ES"/>
        </w:rPr>
        <w:t>.</w:t>
      </w:r>
      <w:r w:rsidR="0086531D" w:rsidRPr="002E0AEF">
        <w:rPr>
          <w:rFonts w:ascii="Times New Roman" w:hAnsi="Times New Roman" w:cs="Times New Roman"/>
          <w:sz w:val="24"/>
          <w:szCs w:val="24"/>
          <w:lang w:val="es-ES"/>
        </w:rPr>
        <w:t xml:space="preserve"> </w:t>
      </w:r>
    </w:p>
    <w:p w:rsidR="00E27DEC" w:rsidRPr="002E0AEF" w:rsidRDefault="00E27DEC" w:rsidP="00E27DEC">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La evidencia disponible para América Latina y Chile soporta la hipótesis respecto de la importancia de la PTF. En particular, para América Latina y el Caribe, Pagés (2010) indica que la dinámica en el crecimiento económico de este grupo de países se ve influenciada principalmente por la evolución de la PTF. En el caso particular de Chile, Beyer y Vergara (2002), estiman que, para el período 1991-1995, la PTF da cuenta de 3,7 puntos porcentuales del crecimiento del PIB, que en dicho período anotó 8,7% de crecimiento promedio anual. Por otro lado, Gallego y Loayza (2002), usando una medida estándar de residuo de Solow, encuentra que la PTF aporta 3,19 puntos porcentuales al crecimiento del PIB entre 1986 y 2000, el cual fue de 6,6%. Corbo y Tesada (2002) estiman que la PTF aporta 3,97 puntos a un crecimiento económico de 6,4% entre 1985 y 1995. Finalmente,  Fuentes, Larraín y Schmidt-Hebbel (2006), para un crecimiento estimado de 7,14%  del PIB en el período 1990-1997, calculan que la contribución de la PTF está entre 3,86 y 4,4 puntos porcentuales dependiendo de la metodología para ajustar intensidad en las series de empleo y capital. En suma, para distintos períodos de tiempo en donde Chile ha tenido un crecimiento alto, la PTF ha impulsado el crecimiento de la economía Chilena. Ello sugiere que la clave para revertir la caída en el crecimiento potencial está en la productividad. </w:t>
      </w:r>
    </w:p>
    <w:p w:rsidR="00FE55CA" w:rsidRPr="002E0AEF" w:rsidRDefault="00FE55CA" w:rsidP="00E27DEC">
      <w:pPr>
        <w:spacing w:after="0" w:line="360" w:lineRule="auto"/>
        <w:ind w:firstLine="709"/>
        <w:jc w:val="both"/>
        <w:rPr>
          <w:rFonts w:ascii="Times New Roman" w:hAnsi="Times New Roman" w:cs="Times New Roman"/>
          <w:sz w:val="24"/>
          <w:szCs w:val="24"/>
          <w:lang w:val="es-ES"/>
        </w:rPr>
      </w:pPr>
    </w:p>
    <w:p w:rsidR="00FE55CA" w:rsidRPr="002E0AEF" w:rsidRDefault="00FE55CA" w:rsidP="00E27DEC">
      <w:pPr>
        <w:spacing w:after="0" w:line="360" w:lineRule="auto"/>
        <w:ind w:firstLine="709"/>
        <w:jc w:val="both"/>
        <w:rPr>
          <w:rFonts w:ascii="Times New Roman" w:hAnsi="Times New Roman" w:cs="Times New Roman"/>
          <w:sz w:val="24"/>
          <w:szCs w:val="24"/>
          <w:lang w:val="es-ES"/>
        </w:rPr>
      </w:pPr>
    </w:p>
    <w:p w:rsidR="00FE55CA" w:rsidRPr="002E0AEF" w:rsidRDefault="00FE55CA" w:rsidP="00E27DEC">
      <w:pPr>
        <w:spacing w:after="0" w:line="360" w:lineRule="auto"/>
        <w:ind w:firstLine="709"/>
        <w:jc w:val="both"/>
        <w:rPr>
          <w:rFonts w:ascii="Times New Roman" w:hAnsi="Times New Roman" w:cs="Times New Roman"/>
          <w:sz w:val="24"/>
          <w:szCs w:val="24"/>
          <w:lang w:val="es-ES"/>
        </w:rPr>
      </w:pPr>
    </w:p>
    <w:p w:rsidR="00FE55CA" w:rsidRPr="002E0AEF" w:rsidRDefault="00FE55CA" w:rsidP="00E27DEC">
      <w:pPr>
        <w:spacing w:after="0" w:line="360" w:lineRule="auto"/>
        <w:ind w:firstLine="709"/>
        <w:jc w:val="both"/>
        <w:rPr>
          <w:rFonts w:ascii="Times New Roman" w:hAnsi="Times New Roman" w:cs="Times New Roman"/>
          <w:sz w:val="24"/>
          <w:szCs w:val="24"/>
          <w:lang w:val="es-ES"/>
        </w:rPr>
      </w:pPr>
    </w:p>
    <w:p w:rsidR="00FE55CA" w:rsidRPr="002E0AEF" w:rsidRDefault="00FE55CA" w:rsidP="00E27DEC">
      <w:pPr>
        <w:spacing w:after="0" w:line="360" w:lineRule="auto"/>
        <w:ind w:firstLine="709"/>
        <w:jc w:val="both"/>
        <w:rPr>
          <w:rFonts w:ascii="Times New Roman" w:hAnsi="Times New Roman" w:cs="Times New Roman"/>
          <w:sz w:val="24"/>
          <w:szCs w:val="24"/>
          <w:lang w:val="es-ES"/>
        </w:rPr>
      </w:pPr>
    </w:p>
    <w:p w:rsidR="0022092E" w:rsidRPr="002E0AEF" w:rsidRDefault="0022092E" w:rsidP="000032FD">
      <w:pPr>
        <w:spacing w:after="0" w:line="360" w:lineRule="auto"/>
        <w:ind w:firstLine="709"/>
        <w:jc w:val="both"/>
        <w:rPr>
          <w:rFonts w:ascii="Times New Roman" w:hAnsi="Times New Roman" w:cs="Times New Roman"/>
          <w:b/>
          <w:sz w:val="24"/>
          <w:szCs w:val="24"/>
          <w:lang w:val="es-ES"/>
        </w:rPr>
      </w:pPr>
      <w:r w:rsidRPr="002E0AEF">
        <w:rPr>
          <w:rFonts w:ascii="Times New Roman" w:hAnsi="Times New Roman" w:cs="Times New Roman"/>
          <w:b/>
          <w:sz w:val="24"/>
          <w:szCs w:val="24"/>
          <w:lang w:val="es-ES"/>
        </w:rPr>
        <w:t>Figura 2: Diversidad de la productividad en América Latina y el Caribe, 2005</w:t>
      </w:r>
    </w:p>
    <w:p w:rsidR="00081516" w:rsidRPr="002E0AEF" w:rsidRDefault="00081516" w:rsidP="000032FD">
      <w:pPr>
        <w:spacing w:after="0" w:line="360" w:lineRule="auto"/>
        <w:ind w:firstLine="709"/>
        <w:jc w:val="both"/>
        <w:rPr>
          <w:rFonts w:ascii="Times New Roman" w:hAnsi="Times New Roman" w:cs="Times New Roman"/>
          <w:sz w:val="24"/>
          <w:szCs w:val="24"/>
          <w:lang w:val="es-ES"/>
        </w:rPr>
      </w:pPr>
    </w:p>
    <w:p w:rsidR="00081516" w:rsidRPr="002E0AEF" w:rsidRDefault="0022092E" w:rsidP="0022092E">
      <w:pPr>
        <w:spacing w:after="0" w:line="360" w:lineRule="auto"/>
        <w:ind w:firstLine="709"/>
        <w:jc w:val="center"/>
        <w:rPr>
          <w:rFonts w:ascii="Times New Roman" w:hAnsi="Times New Roman" w:cs="Times New Roman"/>
          <w:sz w:val="24"/>
          <w:szCs w:val="24"/>
          <w:lang w:val="es-ES"/>
        </w:rPr>
      </w:pPr>
      <w:r w:rsidRPr="002E0AEF">
        <w:rPr>
          <w:rFonts w:ascii="Times New Roman" w:hAnsi="Times New Roman" w:cs="Times New Roman"/>
          <w:noProof/>
          <w:sz w:val="24"/>
          <w:szCs w:val="24"/>
          <w:lang w:val="es-ES"/>
        </w:rPr>
        <w:drawing>
          <wp:inline distT="0" distB="0" distL="0" distR="0">
            <wp:extent cx="3695700" cy="2943225"/>
            <wp:effectExtent l="19050" t="0" r="0" b="0"/>
            <wp:docPr id="2" name="Imagen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9" cstate="print"/>
                    <a:srcRect l="17578" t="11250" r="13867" b="5312"/>
                    <a:stretch>
                      <a:fillRect/>
                    </a:stretch>
                  </pic:blipFill>
                  <pic:spPr bwMode="auto">
                    <a:xfrm>
                      <a:off x="0" y="0"/>
                      <a:ext cx="3695700" cy="2943225"/>
                    </a:xfrm>
                    <a:prstGeom prst="rect">
                      <a:avLst/>
                    </a:prstGeom>
                    <a:noFill/>
                    <a:ln w="9525">
                      <a:noFill/>
                      <a:miter lim="800000"/>
                      <a:headEnd/>
                      <a:tailEnd/>
                    </a:ln>
                    <a:effectLst/>
                  </pic:spPr>
                </pic:pic>
              </a:graphicData>
            </a:graphic>
          </wp:inline>
        </w:drawing>
      </w:r>
    </w:p>
    <w:p w:rsidR="0022092E" w:rsidRPr="002E0AEF" w:rsidRDefault="0022092E" w:rsidP="000032FD">
      <w:pPr>
        <w:spacing w:after="0" w:line="360" w:lineRule="auto"/>
        <w:ind w:firstLine="709"/>
        <w:jc w:val="both"/>
        <w:rPr>
          <w:rFonts w:ascii="Times New Roman" w:hAnsi="Times New Roman" w:cs="Times New Roman"/>
          <w:sz w:val="16"/>
          <w:szCs w:val="16"/>
          <w:lang w:val="es-ES"/>
        </w:rPr>
      </w:pPr>
      <w:r w:rsidRPr="002E0AEF">
        <w:rPr>
          <w:rFonts w:ascii="Times New Roman" w:hAnsi="Times New Roman" w:cs="Times New Roman"/>
          <w:sz w:val="16"/>
          <w:szCs w:val="16"/>
          <w:lang w:val="es-ES"/>
        </w:rPr>
        <w:t>Fuente: Pagés (2010), figura 2.3.</w:t>
      </w:r>
    </w:p>
    <w:p w:rsidR="0022092E" w:rsidRPr="002E0AEF" w:rsidRDefault="0022092E" w:rsidP="000032FD">
      <w:pPr>
        <w:spacing w:after="0" w:line="360" w:lineRule="auto"/>
        <w:ind w:firstLine="709"/>
        <w:jc w:val="both"/>
        <w:rPr>
          <w:rFonts w:ascii="Times New Roman" w:hAnsi="Times New Roman" w:cs="Times New Roman"/>
          <w:sz w:val="16"/>
          <w:szCs w:val="16"/>
          <w:lang w:val="es-ES"/>
        </w:rPr>
      </w:pPr>
      <w:r w:rsidRPr="002E0AEF">
        <w:rPr>
          <w:rFonts w:ascii="Times New Roman" w:hAnsi="Times New Roman" w:cs="Times New Roman"/>
          <w:sz w:val="16"/>
          <w:szCs w:val="16"/>
          <w:lang w:val="es-ES"/>
        </w:rPr>
        <w:t>Notas: se muestra la PTF de cada economía en relación con el país típico de América Latina y el Caribe.</w:t>
      </w:r>
    </w:p>
    <w:p w:rsidR="0022092E" w:rsidRPr="002E0AEF" w:rsidRDefault="0022092E" w:rsidP="000032FD">
      <w:pPr>
        <w:spacing w:after="0" w:line="360" w:lineRule="auto"/>
        <w:ind w:firstLine="709"/>
        <w:jc w:val="both"/>
        <w:rPr>
          <w:rFonts w:ascii="Times New Roman" w:hAnsi="Times New Roman" w:cs="Times New Roman"/>
          <w:sz w:val="24"/>
          <w:szCs w:val="24"/>
          <w:lang w:val="es-ES"/>
        </w:rPr>
      </w:pPr>
    </w:p>
    <w:p w:rsidR="0022092E" w:rsidRPr="002E0AEF" w:rsidRDefault="0022092E" w:rsidP="000032FD">
      <w:pPr>
        <w:spacing w:after="0" w:line="360" w:lineRule="auto"/>
        <w:ind w:firstLine="709"/>
        <w:jc w:val="both"/>
        <w:rPr>
          <w:rFonts w:ascii="Times New Roman" w:hAnsi="Times New Roman" w:cs="Times New Roman"/>
          <w:sz w:val="24"/>
          <w:szCs w:val="24"/>
          <w:lang w:val="es-ES"/>
        </w:rPr>
      </w:pPr>
    </w:p>
    <w:p w:rsidR="0022092E" w:rsidRPr="002E0AEF" w:rsidRDefault="0022092E" w:rsidP="000032FD">
      <w:pPr>
        <w:spacing w:after="0" w:line="360" w:lineRule="auto"/>
        <w:ind w:firstLine="709"/>
        <w:jc w:val="both"/>
        <w:rPr>
          <w:rFonts w:ascii="Times New Roman" w:hAnsi="Times New Roman" w:cs="Times New Roman"/>
          <w:sz w:val="24"/>
          <w:szCs w:val="24"/>
          <w:lang w:val="es-ES"/>
        </w:rPr>
      </w:pPr>
    </w:p>
    <w:p w:rsidR="0022092E" w:rsidRPr="002E0AEF" w:rsidRDefault="0022092E" w:rsidP="0022092E">
      <w:pPr>
        <w:spacing w:after="0" w:line="360" w:lineRule="auto"/>
        <w:ind w:firstLine="709"/>
        <w:jc w:val="center"/>
        <w:rPr>
          <w:rFonts w:ascii="Times New Roman" w:hAnsi="Times New Roman" w:cs="Times New Roman"/>
          <w:b/>
          <w:sz w:val="24"/>
          <w:szCs w:val="24"/>
          <w:lang w:val="es-ES"/>
        </w:rPr>
      </w:pPr>
      <w:r w:rsidRPr="002E0AEF">
        <w:rPr>
          <w:rFonts w:ascii="Times New Roman" w:hAnsi="Times New Roman" w:cs="Times New Roman"/>
          <w:b/>
          <w:sz w:val="24"/>
          <w:szCs w:val="24"/>
          <w:lang w:val="es-ES"/>
        </w:rPr>
        <w:t>Figura 3: Evolución de la PTF para Chile</w:t>
      </w:r>
    </w:p>
    <w:p w:rsidR="004F01AE" w:rsidRPr="002E0AEF" w:rsidRDefault="004F01AE" w:rsidP="000032FD">
      <w:pPr>
        <w:spacing w:after="0" w:line="360" w:lineRule="auto"/>
        <w:ind w:firstLine="709"/>
        <w:jc w:val="both"/>
        <w:rPr>
          <w:rFonts w:ascii="Times New Roman" w:hAnsi="Times New Roman" w:cs="Times New Roman"/>
          <w:sz w:val="24"/>
          <w:szCs w:val="24"/>
          <w:lang w:val="es-ES"/>
        </w:rPr>
      </w:pPr>
    </w:p>
    <w:p w:rsidR="0022092E" w:rsidRPr="002E0AEF" w:rsidRDefault="0022092E" w:rsidP="0022092E">
      <w:pPr>
        <w:spacing w:after="0" w:line="360" w:lineRule="auto"/>
        <w:ind w:firstLine="709"/>
        <w:jc w:val="center"/>
        <w:rPr>
          <w:rFonts w:ascii="Times New Roman" w:hAnsi="Times New Roman" w:cs="Times New Roman"/>
          <w:sz w:val="24"/>
          <w:szCs w:val="24"/>
          <w:lang w:val="es-ES"/>
        </w:rPr>
      </w:pPr>
      <w:r w:rsidRPr="002E0AEF">
        <w:rPr>
          <w:noProof/>
          <w:szCs w:val="24"/>
          <w:lang w:val="es-ES"/>
        </w:rPr>
        <w:drawing>
          <wp:inline distT="0" distB="0" distL="0" distR="0">
            <wp:extent cx="3971925" cy="2386458"/>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971925" cy="2386458"/>
                    </a:xfrm>
                    <a:prstGeom prst="rect">
                      <a:avLst/>
                    </a:prstGeom>
                    <a:noFill/>
                    <a:ln w="9525">
                      <a:noFill/>
                      <a:miter lim="800000"/>
                      <a:headEnd/>
                      <a:tailEnd/>
                    </a:ln>
                  </pic:spPr>
                </pic:pic>
              </a:graphicData>
            </a:graphic>
          </wp:inline>
        </w:drawing>
      </w:r>
    </w:p>
    <w:p w:rsidR="004F01AE" w:rsidRPr="002E0AEF" w:rsidRDefault="0022092E" w:rsidP="000032FD">
      <w:pPr>
        <w:spacing w:after="0" w:line="360" w:lineRule="auto"/>
        <w:ind w:firstLine="709"/>
        <w:jc w:val="both"/>
        <w:rPr>
          <w:rFonts w:ascii="Times New Roman" w:hAnsi="Times New Roman" w:cs="Times New Roman"/>
          <w:sz w:val="16"/>
          <w:szCs w:val="16"/>
          <w:lang w:val="es-ES"/>
        </w:rPr>
      </w:pPr>
      <w:r w:rsidRPr="002E0AEF">
        <w:rPr>
          <w:rFonts w:ascii="Times New Roman" w:hAnsi="Times New Roman" w:cs="Times New Roman"/>
          <w:sz w:val="16"/>
          <w:szCs w:val="16"/>
          <w:lang w:val="es-ES"/>
        </w:rPr>
        <w:lastRenderedPageBreak/>
        <w:t>Fuente: Ministerio de Hacienda.</w:t>
      </w:r>
    </w:p>
    <w:p w:rsidR="0022092E" w:rsidRPr="002E0AEF" w:rsidRDefault="0022092E" w:rsidP="000032FD">
      <w:pPr>
        <w:spacing w:after="0" w:line="360" w:lineRule="auto"/>
        <w:ind w:firstLine="709"/>
        <w:jc w:val="both"/>
        <w:rPr>
          <w:rFonts w:ascii="Times New Roman" w:hAnsi="Times New Roman" w:cs="Times New Roman"/>
          <w:sz w:val="24"/>
          <w:szCs w:val="24"/>
          <w:lang w:val="es-ES"/>
        </w:rPr>
      </w:pPr>
    </w:p>
    <w:p w:rsidR="0086531D" w:rsidRPr="002E0AEF" w:rsidRDefault="00E64492" w:rsidP="00E64492">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En conclusión, los datos apuntan a que </w:t>
      </w:r>
      <w:r w:rsidR="0086531D" w:rsidRPr="002E0AEF">
        <w:rPr>
          <w:rFonts w:ascii="Times New Roman" w:hAnsi="Times New Roman" w:cs="Times New Roman"/>
          <w:sz w:val="24"/>
          <w:szCs w:val="24"/>
          <w:lang w:val="es-ES"/>
        </w:rPr>
        <w:t xml:space="preserve">Chile ha alcanzado un nivel de desarrollo </w:t>
      </w:r>
      <w:r w:rsidR="005B1754" w:rsidRPr="002E0AEF">
        <w:rPr>
          <w:rFonts w:ascii="Times New Roman" w:hAnsi="Times New Roman" w:cs="Times New Roman"/>
          <w:sz w:val="24"/>
          <w:szCs w:val="24"/>
          <w:lang w:val="es-ES"/>
        </w:rPr>
        <w:t>en donde la</w:t>
      </w:r>
      <w:r w:rsidR="0086531D" w:rsidRPr="002E0AEF">
        <w:rPr>
          <w:rFonts w:ascii="Times New Roman" w:hAnsi="Times New Roman" w:cs="Times New Roman"/>
          <w:sz w:val="24"/>
          <w:szCs w:val="24"/>
          <w:lang w:val="es-ES"/>
        </w:rPr>
        <w:t xml:space="preserve"> acumulación de </w:t>
      </w:r>
      <w:r w:rsidR="005B1754" w:rsidRPr="002E0AEF">
        <w:rPr>
          <w:rFonts w:ascii="Times New Roman" w:hAnsi="Times New Roman" w:cs="Times New Roman"/>
          <w:sz w:val="24"/>
          <w:szCs w:val="24"/>
          <w:lang w:val="es-ES"/>
        </w:rPr>
        <w:t xml:space="preserve">capital o trabajo </w:t>
      </w:r>
      <w:r w:rsidR="0086531D" w:rsidRPr="002E0AEF">
        <w:rPr>
          <w:rFonts w:ascii="Times New Roman" w:hAnsi="Times New Roman" w:cs="Times New Roman"/>
          <w:sz w:val="24"/>
          <w:szCs w:val="24"/>
          <w:lang w:val="es-ES"/>
        </w:rPr>
        <w:t>ha dejado de constituir una fuente d</w:t>
      </w:r>
      <w:r w:rsidR="00B71859" w:rsidRPr="002E0AEF">
        <w:rPr>
          <w:rFonts w:ascii="Times New Roman" w:hAnsi="Times New Roman" w:cs="Times New Roman"/>
          <w:sz w:val="24"/>
          <w:szCs w:val="24"/>
          <w:lang w:val="es-ES"/>
        </w:rPr>
        <w:t>e alto potencial de crecimiento. Al mismo tiempo,</w:t>
      </w:r>
      <w:r w:rsidR="0086531D" w:rsidRPr="002E0AEF">
        <w:rPr>
          <w:rFonts w:ascii="Times New Roman" w:hAnsi="Times New Roman" w:cs="Times New Roman"/>
          <w:sz w:val="24"/>
          <w:szCs w:val="24"/>
          <w:lang w:val="es-ES"/>
        </w:rPr>
        <w:t xml:space="preserve"> la eficiencia con que éstos </w:t>
      </w:r>
      <w:r w:rsidR="00B71859" w:rsidRPr="002E0AEF">
        <w:rPr>
          <w:rFonts w:ascii="Times New Roman" w:hAnsi="Times New Roman" w:cs="Times New Roman"/>
          <w:sz w:val="24"/>
          <w:szCs w:val="24"/>
          <w:lang w:val="es-ES"/>
        </w:rPr>
        <w:t>contribuyen a la producción</w:t>
      </w:r>
      <w:r w:rsidR="0086531D" w:rsidRPr="002E0AEF">
        <w:rPr>
          <w:rFonts w:ascii="Times New Roman" w:hAnsi="Times New Roman" w:cs="Times New Roman"/>
          <w:sz w:val="24"/>
          <w:szCs w:val="24"/>
          <w:lang w:val="es-ES"/>
        </w:rPr>
        <w:t xml:space="preserve"> toma cada vez más importancia.</w:t>
      </w:r>
    </w:p>
    <w:p w:rsidR="0086531D" w:rsidRPr="002E0AEF" w:rsidRDefault="0086531D" w:rsidP="000032FD">
      <w:pPr>
        <w:spacing w:after="0" w:line="360" w:lineRule="auto"/>
        <w:ind w:firstLine="709"/>
        <w:jc w:val="both"/>
        <w:rPr>
          <w:rFonts w:ascii="Times New Roman" w:hAnsi="Times New Roman" w:cs="Times New Roman"/>
          <w:sz w:val="24"/>
          <w:szCs w:val="24"/>
          <w:lang w:val="es-ES"/>
        </w:rPr>
      </w:pPr>
    </w:p>
    <w:p w:rsidR="00F64277" w:rsidRPr="002E0AEF" w:rsidRDefault="00F64277" w:rsidP="002F7015">
      <w:pPr>
        <w:pStyle w:val="ListParagraph"/>
        <w:numPr>
          <w:ilvl w:val="1"/>
          <w:numId w:val="1"/>
        </w:numPr>
        <w:rPr>
          <w:rFonts w:ascii="Times New Roman" w:hAnsi="Times New Roman" w:cs="Times New Roman"/>
          <w:b/>
          <w:sz w:val="24"/>
          <w:szCs w:val="24"/>
          <w:lang w:val="es-ES"/>
        </w:rPr>
      </w:pPr>
      <w:r w:rsidRPr="002E0AEF">
        <w:rPr>
          <w:rFonts w:ascii="Times New Roman" w:hAnsi="Times New Roman" w:cs="Times New Roman"/>
          <w:b/>
          <w:sz w:val="24"/>
          <w:szCs w:val="24"/>
          <w:lang w:val="es-ES"/>
        </w:rPr>
        <w:t xml:space="preserve">Sobre </w:t>
      </w:r>
      <w:r w:rsidR="0086531D" w:rsidRPr="002E0AEF">
        <w:rPr>
          <w:rFonts w:ascii="Times New Roman" w:hAnsi="Times New Roman" w:cs="Times New Roman"/>
          <w:b/>
          <w:sz w:val="24"/>
          <w:szCs w:val="24"/>
          <w:lang w:val="es-ES"/>
        </w:rPr>
        <w:t>la</w:t>
      </w:r>
      <w:r w:rsidR="002E4919" w:rsidRPr="002E0AEF">
        <w:rPr>
          <w:rFonts w:ascii="Times New Roman" w:hAnsi="Times New Roman" w:cs="Times New Roman"/>
          <w:b/>
          <w:sz w:val="24"/>
          <w:szCs w:val="24"/>
          <w:lang w:val="es-ES"/>
        </w:rPr>
        <w:t xml:space="preserve"> </w:t>
      </w:r>
      <w:r w:rsidRPr="002E0AEF">
        <w:rPr>
          <w:rFonts w:ascii="Times New Roman" w:hAnsi="Times New Roman" w:cs="Times New Roman"/>
          <w:b/>
          <w:sz w:val="24"/>
          <w:szCs w:val="24"/>
          <w:lang w:val="es-ES"/>
        </w:rPr>
        <w:t>competitividad</w:t>
      </w:r>
      <w:r w:rsidR="0086531D" w:rsidRPr="002E0AEF">
        <w:rPr>
          <w:rFonts w:ascii="Times New Roman" w:hAnsi="Times New Roman" w:cs="Times New Roman"/>
          <w:b/>
          <w:sz w:val="24"/>
          <w:szCs w:val="24"/>
          <w:lang w:val="es-ES"/>
        </w:rPr>
        <w:t xml:space="preserve"> de</w:t>
      </w:r>
      <w:r w:rsidRPr="002E0AEF">
        <w:rPr>
          <w:rFonts w:ascii="Times New Roman" w:hAnsi="Times New Roman" w:cs="Times New Roman"/>
          <w:b/>
          <w:sz w:val="24"/>
          <w:szCs w:val="24"/>
          <w:lang w:val="es-ES"/>
        </w:rPr>
        <w:t xml:space="preserve"> la economía Chilena</w:t>
      </w:r>
    </w:p>
    <w:p w:rsidR="00C82E12" w:rsidRPr="002E0AEF" w:rsidRDefault="00C82E12" w:rsidP="00F64277">
      <w:pPr>
        <w:spacing w:after="0" w:line="360" w:lineRule="auto"/>
        <w:ind w:firstLine="709"/>
        <w:jc w:val="both"/>
        <w:rPr>
          <w:rFonts w:ascii="Times New Roman" w:hAnsi="Times New Roman" w:cs="Times New Roman"/>
          <w:sz w:val="24"/>
          <w:szCs w:val="24"/>
          <w:lang w:val="es-ES"/>
        </w:rPr>
      </w:pPr>
    </w:p>
    <w:p w:rsidR="003721A7" w:rsidRPr="002E0AEF" w:rsidRDefault="0086531D" w:rsidP="00F64277">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Dada la preponderancia de la PTF en el crecimiento, resulta lógico preguntarse qué factores indicen en la dinámica de la PTF. En este sentido, es útil referirse al concepto de competitividad. Como </w:t>
      </w:r>
      <w:r w:rsidR="00F64277" w:rsidRPr="002E0AEF">
        <w:rPr>
          <w:rFonts w:ascii="Times New Roman" w:hAnsi="Times New Roman" w:cs="Times New Roman"/>
          <w:sz w:val="24"/>
          <w:szCs w:val="24"/>
          <w:lang w:val="es-ES"/>
        </w:rPr>
        <w:t xml:space="preserve">competitividad entendemos </w:t>
      </w:r>
      <w:r w:rsidRPr="002E0AEF">
        <w:rPr>
          <w:rFonts w:ascii="Times New Roman" w:hAnsi="Times New Roman" w:cs="Times New Roman"/>
          <w:sz w:val="24"/>
          <w:szCs w:val="24"/>
          <w:lang w:val="es-ES"/>
        </w:rPr>
        <w:t xml:space="preserve">al desarrollo de </w:t>
      </w:r>
      <w:r w:rsidR="00F64277" w:rsidRPr="002E0AEF">
        <w:rPr>
          <w:rFonts w:ascii="Times New Roman" w:hAnsi="Times New Roman" w:cs="Times New Roman"/>
          <w:sz w:val="24"/>
          <w:szCs w:val="24"/>
          <w:lang w:val="es-ES"/>
        </w:rPr>
        <w:t xml:space="preserve">aquellos factores que sostienen </w:t>
      </w:r>
      <w:r w:rsidR="001A3CCB" w:rsidRPr="002E0AEF">
        <w:rPr>
          <w:rFonts w:ascii="Times New Roman" w:hAnsi="Times New Roman" w:cs="Times New Roman"/>
          <w:sz w:val="24"/>
          <w:szCs w:val="24"/>
          <w:lang w:val="es-ES"/>
        </w:rPr>
        <w:t xml:space="preserve">en el tiempo </w:t>
      </w:r>
      <w:r w:rsidR="00F64277" w:rsidRPr="002E0AEF">
        <w:rPr>
          <w:rFonts w:ascii="Times New Roman" w:hAnsi="Times New Roman" w:cs="Times New Roman"/>
          <w:sz w:val="24"/>
          <w:szCs w:val="24"/>
          <w:lang w:val="es-ES"/>
        </w:rPr>
        <w:t>un crecimiento positivo de la PTF</w:t>
      </w:r>
      <w:r w:rsidR="001A3CCB" w:rsidRPr="002E0AEF">
        <w:rPr>
          <w:rFonts w:ascii="Times New Roman" w:hAnsi="Times New Roman" w:cs="Times New Roman"/>
          <w:sz w:val="24"/>
          <w:szCs w:val="24"/>
          <w:lang w:val="es-ES"/>
        </w:rPr>
        <w:t xml:space="preserve"> (</w:t>
      </w:r>
      <w:r w:rsidR="00E64492" w:rsidRPr="002E0AEF">
        <w:rPr>
          <w:rFonts w:ascii="Times New Roman" w:hAnsi="Times New Roman" w:cs="Times New Roman"/>
          <w:sz w:val="24"/>
          <w:szCs w:val="24"/>
          <w:lang w:val="es-ES"/>
        </w:rPr>
        <w:t>World Economic Forum,</w:t>
      </w:r>
      <w:r w:rsidR="001A3CCB" w:rsidRPr="002E0AEF">
        <w:rPr>
          <w:rFonts w:ascii="Times New Roman" w:hAnsi="Times New Roman" w:cs="Times New Roman"/>
          <w:sz w:val="24"/>
          <w:szCs w:val="24"/>
          <w:lang w:val="es-ES"/>
        </w:rPr>
        <w:t xml:space="preserve"> </w:t>
      </w:r>
      <w:r w:rsidR="00E64492" w:rsidRPr="002E0AEF">
        <w:rPr>
          <w:rFonts w:ascii="Times New Roman" w:hAnsi="Times New Roman" w:cs="Times New Roman"/>
          <w:sz w:val="24"/>
          <w:szCs w:val="24"/>
          <w:lang w:val="es-ES"/>
        </w:rPr>
        <w:t>2010</w:t>
      </w:r>
      <w:r w:rsidR="001A3CCB" w:rsidRPr="002E0AEF">
        <w:rPr>
          <w:rFonts w:ascii="Times New Roman" w:hAnsi="Times New Roman" w:cs="Times New Roman"/>
          <w:sz w:val="24"/>
          <w:szCs w:val="24"/>
          <w:lang w:val="es-ES"/>
        </w:rPr>
        <w:t>)</w:t>
      </w:r>
      <w:r w:rsidR="00F64277" w:rsidRPr="002E0AEF">
        <w:rPr>
          <w:rFonts w:ascii="Times New Roman" w:hAnsi="Times New Roman" w:cs="Times New Roman"/>
          <w:sz w:val="24"/>
          <w:szCs w:val="24"/>
          <w:lang w:val="es-ES"/>
        </w:rPr>
        <w:t xml:space="preserve">. </w:t>
      </w:r>
      <w:r w:rsidRPr="002E0AEF">
        <w:rPr>
          <w:rFonts w:ascii="Times New Roman" w:hAnsi="Times New Roman" w:cs="Times New Roman"/>
          <w:sz w:val="24"/>
          <w:szCs w:val="24"/>
          <w:lang w:val="es-ES"/>
        </w:rPr>
        <w:t xml:space="preserve">Por otro lado, </w:t>
      </w:r>
      <w:r w:rsidR="00F64277" w:rsidRPr="002E0AEF">
        <w:rPr>
          <w:rFonts w:ascii="Times New Roman" w:hAnsi="Times New Roman" w:cs="Times New Roman"/>
          <w:sz w:val="24"/>
          <w:szCs w:val="24"/>
          <w:lang w:val="es-ES"/>
        </w:rPr>
        <w:t>dichos factores están relacionados con la institucionalidad de un</w:t>
      </w:r>
      <w:r w:rsidR="00E64492" w:rsidRPr="002E0AEF">
        <w:rPr>
          <w:rFonts w:ascii="Times New Roman" w:hAnsi="Times New Roman" w:cs="Times New Roman"/>
          <w:sz w:val="24"/>
          <w:szCs w:val="24"/>
          <w:lang w:val="es-ES"/>
        </w:rPr>
        <w:t>a economía o reglas del juego (North, 1990; Acemoglu, Johnson y Robinson, 2005</w:t>
      </w:r>
      <w:r w:rsidR="00F64277" w:rsidRPr="002E0AEF">
        <w:rPr>
          <w:rFonts w:ascii="Times New Roman" w:hAnsi="Times New Roman" w:cs="Times New Roman"/>
          <w:sz w:val="24"/>
          <w:szCs w:val="24"/>
          <w:lang w:val="es-ES"/>
        </w:rPr>
        <w:t>).</w:t>
      </w:r>
      <w:r w:rsidR="00E64492" w:rsidRPr="002E0AEF">
        <w:rPr>
          <w:rFonts w:ascii="Times New Roman" w:hAnsi="Times New Roman" w:cs="Times New Roman"/>
          <w:sz w:val="24"/>
          <w:szCs w:val="24"/>
          <w:lang w:val="es-ES"/>
        </w:rPr>
        <w:t xml:space="preserve"> Es posible </w:t>
      </w:r>
      <w:r w:rsidR="00F64277" w:rsidRPr="002E0AEF">
        <w:rPr>
          <w:rFonts w:ascii="Times New Roman" w:hAnsi="Times New Roman" w:cs="Times New Roman"/>
          <w:sz w:val="24"/>
          <w:szCs w:val="24"/>
          <w:lang w:val="es-ES"/>
        </w:rPr>
        <w:t xml:space="preserve">distinguir </w:t>
      </w:r>
      <w:r w:rsidR="00B71859" w:rsidRPr="002E0AEF">
        <w:rPr>
          <w:rFonts w:ascii="Times New Roman" w:hAnsi="Times New Roman" w:cs="Times New Roman"/>
          <w:sz w:val="24"/>
          <w:szCs w:val="24"/>
          <w:lang w:val="es-ES"/>
        </w:rPr>
        <w:t>una vasta diversidad de</w:t>
      </w:r>
      <w:r w:rsidR="00F17A72" w:rsidRPr="002E0AEF">
        <w:rPr>
          <w:rFonts w:ascii="Times New Roman" w:hAnsi="Times New Roman" w:cs="Times New Roman"/>
          <w:sz w:val="24"/>
          <w:szCs w:val="24"/>
          <w:lang w:val="es-ES"/>
        </w:rPr>
        <w:t xml:space="preserve"> áreas en la economía que </w:t>
      </w:r>
      <w:r w:rsidRPr="002E0AEF">
        <w:rPr>
          <w:rFonts w:ascii="Times New Roman" w:hAnsi="Times New Roman" w:cs="Times New Roman"/>
          <w:sz w:val="24"/>
          <w:szCs w:val="24"/>
          <w:lang w:val="es-ES"/>
        </w:rPr>
        <w:t xml:space="preserve">pueden </w:t>
      </w:r>
      <w:r w:rsidR="00F17A72" w:rsidRPr="002E0AEF">
        <w:rPr>
          <w:rFonts w:ascii="Times New Roman" w:hAnsi="Times New Roman" w:cs="Times New Roman"/>
          <w:sz w:val="24"/>
          <w:szCs w:val="24"/>
          <w:lang w:val="es-ES"/>
        </w:rPr>
        <w:t>defi</w:t>
      </w:r>
      <w:r w:rsidRPr="002E0AEF">
        <w:rPr>
          <w:rFonts w:ascii="Times New Roman" w:hAnsi="Times New Roman" w:cs="Times New Roman"/>
          <w:sz w:val="24"/>
          <w:szCs w:val="24"/>
          <w:lang w:val="es-ES"/>
        </w:rPr>
        <w:t>nir</w:t>
      </w:r>
      <w:r w:rsidR="00F17A72" w:rsidRPr="002E0AEF">
        <w:rPr>
          <w:rFonts w:ascii="Times New Roman" w:hAnsi="Times New Roman" w:cs="Times New Roman"/>
          <w:sz w:val="24"/>
          <w:szCs w:val="24"/>
          <w:lang w:val="es-ES"/>
        </w:rPr>
        <w:t xml:space="preserve"> la competitividad de un país.</w:t>
      </w:r>
      <w:r w:rsidR="00A17D46" w:rsidRPr="002E0AEF">
        <w:rPr>
          <w:rFonts w:ascii="Times New Roman" w:hAnsi="Times New Roman" w:cs="Times New Roman"/>
          <w:sz w:val="24"/>
          <w:szCs w:val="24"/>
          <w:lang w:val="es-ES"/>
        </w:rPr>
        <w:t xml:space="preserve"> </w:t>
      </w:r>
      <w:r w:rsidR="00E64492" w:rsidRPr="002E0AEF">
        <w:rPr>
          <w:rFonts w:ascii="Times New Roman" w:hAnsi="Times New Roman" w:cs="Times New Roman"/>
          <w:sz w:val="24"/>
          <w:szCs w:val="24"/>
          <w:lang w:val="es-ES"/>
        </w:rPr>
        <w:t>No obstante</w:t>
      </w:r>
      <w:r w:rsidR="00A17D46" w:rsidRPr="002E0AEF">
        <w:rPr>
          <w:rFonts w:ascii="Times New Roman" w:hAnsi="Times New Roman" w:cs="Times New Roman"/>
          <w:sz w:val="24"/>
          <w:szCs w:val="24"/>
          <w:lang w:val="es-ES"/>
        </w:rPr>
        <w:t xml:space="preserve">, determinar empíricamente qué </w:t>
      </w:r>
      <w:r w:rsidRPr="002E0AEF">
        <w:rPr>
          <w:rFonts w:ascii="Times New Roman" w:hAnsi="Times New Roman" w:cs="Times New Roman"/>
          <w:sz w:val="24"/>
          <w:szCs w:val="24"/>
          <w:lang w:val="es-ES"/>
        </w:rPr>
        <w:t>elementos</w:t>
      </w:r>
      <w:r w:rsidR="00A17D46" w:rsidRPr="002E0AEF">
        <w:rPr>
          <w:rFonts w:ascii="Times New Roman" w:hAnsi="Times New Roman" w:cs="Times New Roman"/>
          <w:sz w:val="24"/>
          <w:szCs w:val="24"/>
          <w:lang w:val="es-ES"/>
        </w:rPr>
        <w:t xml:space="preserve"> frenan el crecimiento de la PTF </w:t>
      </w:r>
      <w:r w:rsidRPr="002E0AEF">
        <w:rPr>
          <w:rFonts w:ascii="Times New Roman" w:hAnsi="Times New Roman" w:cs="Times New Roman"/>
          <w:sz w:val="24"/>
          <w:szCs w:val="24"/>
          <w:lang w:val="es-ES"/>
        </w:rPr>
        <w:t xml:space="preserve">de manera precisa </w:t>
      </w:r>
      <w:r w:rsidR="00A17D46" w:rsidRPr="002E0AEF">
        <w:rPr>
          <w:rFonts w:ascii="Times New Roman" w:hAnsi="Times New Roman" w:cs="Times New Roman"/>
          <w:sz w:val="24"/>
          <w:szCs w:val="24"/>
          <w:lang w:val="es-ES"/>
        </w:rPr>
        <w:t xml:space="preserve">no </w:t>
      </w:r>
      <w:r w:rsidRPr="002E0AEF">
        <w:rPr>
          <w:rFonts w:ascii="Times New Roman" w:hAnsi="Times New Roman" w:cs="Times New Roman"/>
          <w:sz w:val="24"/>
          <w:szCs w:val="24"/>
          <w:lang w:val="es-ES"/>
        </w:rPr>
        <w:t>resulta</w:t>
      </w:r>
      <w:r w:rsidR="00A17D46" w:rsidRPr="002E0AEF">
        <w:rPr>
          <w:rFonts w:ascii="Times New Roman" w:hAnsi="Times New Roman" w:cs="Times New Roman"/>
          <w:sz w:val="24"/>
          <w:szCs w:val="24"/>
          <w:lang w:val="es-ES"/>
        </w:rPr>
        <w:t xml:space="preserve"> una tarea sencilla.</w:t>
      </w:r>
    </w:p>
    <w:p w:rsidR="00AA68F0" w:rsidRPr="002E0AEF" w:rsidRDefault="00270916" w:rsidP="00F64277">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C</w:t>
      </w:r>
      <w:r w:rsidR="002E4919" w:rsidRPr="002E0AEF">
        <w:rPr>
          <w:rFonts w:ascii="Times New Roman" w:hAnsi="Times New Roman" w:cs="Times New Roman"/>
          <w:sz w:val="24"/>
          <w:szCs w:val="24"/>
          <w:lang w:val="es-ES"/>
        </w:rPr>
        <w:t xml:space="preserve">onsideremos que el producto de un país depende de la PTF y además el capital humano. En este modelo, </w:t>
      </w:r>
      <w:r w:rsidRPr="002E0AEF">
        <w:rPr>
          <w:rFonts w:ascii="Times New Roman" w:hAnsi="Times New Roman" w:cs="Times New Roman"/>
          <w:sz w:val="24"/>
          <w:szCs w:val="24"/>
          <w:lang w:val="es-ES"/>
        </w:rPr>
        <w:t xml:space="preserve">la </w:t>
      </w:r>
      <w:r w:rsidR="00AA68F0" w:rsidRPr="002E0AEF">
        <w:rPr>
          <w:rFonts w:ascii="Times New Roman" w:hAnsi="Times New Roman" w:cs="Times New Roman"/>
          <w:sz w:val="24"/>
          <w:szCs w:val="24"/>
          <w:lang w:val="es-ES"/>
        </w:rPr>
        <w:t xml:space="preserve">PTF </w:t>
      </w:r>
      <w:r w:rsidRPr="002E0AEF">
        <w:rPr>
          <w:rFonts w:ascii="Times New Roman" w:hAnsi="Times New Roman" w:cs="Times New Roman"/>
          <w:sz w:val="24"/>
          <w:szCs w:val="24"/>
          <w:lang w:val="es-ES"/>
        </w:rPr>
        <w:t>actúa incrementando la eficiencia de todos los factores productivos</w:t>
      </w:r>
      <w:r w:rsidR="00AA68F0" w:rsidRPr="002E0AEF">
        <w:rPr>
          <w:rFonts w:ascii="Times New Roman" w:hAnsi="Times New Roman" w:cs="Times New Roman"/>
          <w:sz w:val="24"/>
          <w:szCs w:val="24"/>
          <w:lang w:val="es-ES"/>
        </w:rPr>
        <w:t xml:space="preserve">. Por otro lado, el capital humano </w:t>
      </w:r>
      <w:r w:rsidRPr="002E0AEF">
        <w:rPr>
          <w:rFonts w:ascii="Times New Roman" w:hAnsi="Times New Roman" w:cs="Times New Roman"/>
          <w:sz w:val="24"/>
          <w:szCs w:val="24"/>
          <w:lang w:val="es-ES"/>
        </w:rPr>
        <w:t>ajusta</w:t>
      </w:r>
      <w:r w:rsidR="00AA68F0" w:rsidRPr="002E0AEF">
        <w:rPr>
          <w:rFonts w:ascii="Times New Roman" w:hAnsi="Times New Roman" w:cs="Times New Roman"/>
          <w:sz w:val="24"/>
          <w:szCs w:val="24"/>
          <w:lang w:val="es-ES"/>
        </w:rPr>
        <w:t xml:space="preserve"> la contribución de la fuerza laboral al crecimiento. </w:t>
      </w:r>
      <w:r w:rsidR="004F01AE" w:rsidRPr="002E0AEF">
        <w:rPr>
          <w:rFonts w:ascii="Times New Roman" w:hAnsi="Times New Roman" w:cs="Times New Roman"/>
          <w:sz w:val="24"/>
          <w:szCs w:val="24"/>
          <w:lang w:val="es-ES"/>
        </w:rPr>
        <w:t>E</w:t>
      </w:r>
      <w:r w:rsidR="00AA68F0" w:rsidRPr="002E0AEF">
        <w:rPr>
          <w:rFonts w:ascii="Times New Roman" w:hAnsi="Times New Roman" w:cs="Times New Roman"/>
          <w:sz w:val="24"/>
          <w:szCs w:val="24"/>
          <w:lang w:val="es-ES"/>
        </w:rPr>
        <w:t xml:space="preserve">n un modelo similar a Lucas (1988) es posible </w:t>
      </w:r>
      <w:r w:rsidRPr="002E0AEF">
        <w:rPr>
          <w:rFonts w:ascii="Times New Roman" w:hAnsi="Times New Roman" w:cs="Times New Roman"/>
          <w:sz w:val="24"/>
          <w:szCs w:val="24"/>
          <w:lang w:val="es-ES"/>
        </w:rPr>
        <w:t xml:space="preserve">entonces </w:t>
      </w:r>
      <w:r w:rsidR="00AA68F0" w:rsidRPr="002E0AEF">
        <w:rPr>
          <w:rFonts w:ascii="Times New Roman" w:hAnsi="Times New Roman" w:cs="Times New Roman"/>
          <w:sz w:val="24"/>
          <w:szCs w:val="24"/>
          <w:lang w:val="es-ES"/>
        </w:rPr>
        <w:t>asumir que:</w:t>
      </w:r>
    </w:p>
    <w:p w:rsidR="00AA68F0" w:rsidRPr="002E0AEF" w:rsidRDefault="00AA68F0" w:rsidP="00F64277">
      <w:pPr>
        <w:spacing w:after="0" w:line="360" w:lineRule="auto"/>
        <w:ind w:firstLine="709"/>
        <w:jc w:val="both"/>
        <w:rPr>
          <w:rFonts w:ascii="Times New Roman" w:hAnsi="Times New Roman" w:cs="Times New Roman"/>
          <w:sz w:val="24"/>
          <w:szCs w:val="24"/>
          <w:lang w:val="es-ES"/>
        </w:rPr>
      </w:pPr>
    </w:p>
    <w:p w:rsidR="002E4919" w:rsidRPr="002E0AEF" w:rsidRDefault="00AA68F0" w:rsidP="00D57522">
      <w:pPr>
        <w:spacing w:after="0" w:line="360" w:lineRule="auto"/>
        <w:ind w:firstLine="709"/>
        <w:jc w:val="center"/>
        <w:rPr>
          <w:rFonts w:ascii="Times New Roman" w:eastAsiaTheme="minorEastAsia" w:hAnsi="Times New Roman" w:cs="Times New Roman"/>
          <w:sz w:val="24"/>
          <w:szCs w:val="24"/>
          <w:lang w:val="es-ES"/>
        </w:rPr>
      </w:pPr>
      <m:oMathPara>
        <m:oMath>
          <m:r>
            <w:rPr>
              <w:rFonts w:ascii="Cambria Math" w:hAnsi="Cambria Math" w:cs="Times New Roman"/>
              <w:sz w:val="24"/>
              <w:szCs w:val="24"/>
              <w:lang w:val="es-ES"/>
            </w:rPr>
            <m:t>Y</m:t>
          </m:r>
          <m:d>
            <m:dPr>
              <m:ctrlPr>
                <w:rPr>
                  <w:rFonts w:ascii="Cambria Math" w:hAnsi="Cambria Math" w:cs="Times New Roman"/>
                  <w:i/>
                  <w:sz w:val="24"/>
                  <w:szCs w:val="24"/>
                  <w:lang w:val="es-ES"/>
                </w:rPr>
              </m:ctrlPr>
            </m:dPr>
            <m:e>
              <m:r>
                <w:rPr>
                  <w:rFonts w:ascii="Cambria Math" w:hAnsi="Cambria Math" w:cs="Times New Roman"/>
                  <w:sz w:val="24"/>
                  <w:szCs w:val="24"/>
                  <w:lang w:val="es-ES"/>
                </w:rPr>
                <m:t>t</m:t>
              </m:r>
            </m:e>
          </m:d>
          <m:r>
            <w:rPr>
              <w:rFonts w:ascii="Cambria Math" w:hAnsi="Cambria Math" w:cs="Times New Roman"/>
              <w:sz w:val="24"/>
              <w:szCs w:val="24"/>
              <w:lang w:val="es-ES"/>
            </w:rPr>
            <m:t>≡F</m:t>
          </m:r>
          <m:d>
            <m:dPr>
              <m:ctrlPr>
                <w:rPr>
                  <w:rFonts w:ascii="Cambria Math" w:hAnsi="Cambria Math" w:cs="Times New Roman"/>
                  <w:i/>
                  <w:sz w:val="24"/>
                  <w:szCs w:val="24"/>
                  <w:lang w:val="es-ES"/>
                </w:rPr>
              </m:ctrlPr>
            </m:dPr>
            <m:e>
              <m:r>
                <w:rPr>
                  <w:rFonts w:ascii="Cambria Math" w:hAnsi="Cambria Math" w:cs="Times New Roman"/>
                  <w:sz w:val="24"/>
                  <w:szCs w:val="24"/>
                  <w:lang w:val="es-ES"/>
                </w:rPr>
                <m:t>K</m:t>
              </m:r>
              <m:d>
                <m:dPr>
                  <m:ctrlPr>
                    <w:rPr>
                      <w:rFonts w:ascii="Cambria Math" w:hAnsi="Cambria Math" w:cs="Times New Roman"/>
                      <w:i/>
                      <w:sz w:val="24"/>
                      <w:szCs w:val="24"/>
                      <w:lang w:val="es-ES"/>
                    </w:rPr>
                  </m:ctrlPr>
                </m:dPr>
                <m:e>
                  <m:r>
                    <w:rPr>
                      <w:rFonts w:ascii="Cambria Math" w:hAnsi="Cambria Math" w:cs="Times New Roman"/>
                      <w:sz w:val="24"/>
                      <w:szCs w:val="24"/>
                      <w:lang w:val="es-ES"/>
                    </w:rPr>
                    <m:t>t</m:t>
                  </m:r>
                </m:e>
              </m:d>
              <m:r>
                <w:rPr>
                  <w:rFonts w:ascii="Cambria Math" w:hAnsi="Cambria Math" w:cs="Times New Roman"/>
                  <w:sz w:val="24"/>
                  <w:szCs w:val="24"/>
                  <w:lang w:val="es-ES"/>
                </w:rPr>
                <m:t>,N</m:t>
              </m:r>
              <m:d>
                <m:dPr>
                  <m:ctrlPr>
                    <w:rPr>
                      <w:rFonts w:ascii="Cambria Math" w:hAnsi="Cambria Math" w:cs="Times New Roman"/>
                      <w:i/>
                      <w:sz w:val="24"/>
                      <w:szCs w:val="24"/>
                      <w:lang w:val="es-ES"/>
                    </w:rPr>
                  </m:ctrlPr>
                </m:dPr>
                <m:e>
                  <m:r>
                    <w:rPr>
                      <w:rFonts w:ascii="Cambria Math" w:hAnsi="Cambria Math" w:cs="Times New Roman"/>
                      <w:sz w:val="24"/>
                      <w:szCs w:val="24"/>
                      <w:lang w:val="es-ES"/>
                    </w:rPr>
                    <m:t>t</m:t>
                  </m:r>
                </m:e>
              </m:d>
            </m:e>
          </m:d>
          <m:r>
            <w:rPr>
              <w:rFonts w:ascii="Cambria Math" w:hAnsi="Cambria Math" w:cs="Times New Roman"/>
              <w:sz w:val="24"/>
              <w:szCs w:val="24"/>
              <w:lang w:val="es-ES"/>
            </w:rPr>
            <m:t>=A</m:t>
          </m:r>
          <m:d>
            <m:dPr>
              <m:ctrlPr>
                <w:rPr>
                  <w:rFonts w:ascii="Cambria Math" w:hAnsi="Cambria Math" w:cs="Times New Roman"/>
                  <w:i/>
                  <w:sz w:val="24"/>
                  <w:szCs w:val="24"/>
                  <w:lang w:val="es-ES"/>
                </w:rPr>
              </m:ctrlPr>
            </m:dPr>
            <m:e>
              <m:r>
                <w:rPr>
                  <w:rFonts w:ascii="Cambria Math" w:hAnsi="Cambria Math" w:cs="Times New Roman"/>
                  <w:sz w:val="24"/>
                  <w:szCs w:val="24"/>
                  <w:lang w:val="es-ES"/>
                </w:rPr>
                <m:t>t</m:t>
              </m:r>
            </m:e>
          </m:d>
          <m:sSup>
            <m:sSupPr>
              <m:ctrlPr>
                <w:rPr>
                  <w:rFonts w:ascii="Cambria Math" w:hAnsi="Cambria Math" w:cs="Times New Roman"/>
                  <w:i/>
                  <w:sz w:val="24"/>
                  <w:szCs w:val="24"/>
                  <w:lang w:val="es-ES"/>
                </w:rPr>
              </m:ctrlPr>
            </m:sSupPr>
            <m:e>
              <m:r>
                <w:rPr>
                  <w:rFonts w:ascii="Cambria Math" w:hAnsi="Cambria Math" w:cs="Times New Roman"/>
                  <w:sz w:val="24"/>
                  <w:szCs w:val="24"/>
                  <w:lang w:val="es-ES"/>
                </w:rPr>
                <m:t>K</m:t>
              </m:r>
            </m:e>
            <m:sup>
              <m:r>
                <w:rPr>
                  <w:rFonts w:ascii="Cambria Math" w:hAnsi="Cambria Math" w:cs="Times New Roman"/>
                  <w:sz w:val="24"/>
                  <w:szCs w:val="24"/>
                  <w:lang w:val="es-ES"/>
                </w:rPr>
                <m:t>α</m:t>
              </m:r>
            </m:sup>
          </m:sSup>
          <m:r>
            <w:rPr>
              <w:rFonts w:ascii="Cambria Math" w:hAnsi="Cambria Math" w:cs="Times New Roman"/>
              <w:sz w:val="24"/>
              <w:szCs w:val="24"/>
              <w:lang w:val="es-ES"/>
            </w:rPr>
            <m:t>N</m:t>
          </m:r>
          <m:sSup>
            <m:sSupPr>
              <m:ctrlPr>
                <w:rPr>
                  <w:rFonts w:ascii="Cambria Math" w:hAnsi="Cambria Math" w:cs="Times New Roman"/>
                  <w:i/>
                  <w:sz w:val="24"/>
                  <w:szCs w:val="24"/>
                  <w:lang w:val="es-ES"/>
                </w:rPr>
              </m:ctrlPr>
            </m:sSupPr>
            <m:e>
              <m:d>
                <m:dPr>
                  <m:ctrlPr>
                    <w:rPr>
                      <w:rFonts w:ascii="Cambria Math" w:hAnsi="Cambria Math" w:cs="Times New Roman"/>
                      <w:i/>
                      <w:sz w:val="24"/>
                      <w:szCs w:val="24"/>
                      <w:lang w:val="es-ES"/>
                    </w:rPr>
                  </m:ctrlPr>
                </m:dPr>
                <m:e>
                  <m:r>
                    <w:rPr>
                      <w:rFonts w:ascii="Cambria Math" w:hAnsi="Cambria Math" w:cs="Times New Roman"/>
                      <w:sz w:val="24"/>
                      <w:szCs w:val="24"/>
                      <w:lang w:val="es-ES"/>
                    </w:rPr>
                    <m:t>t</m:t>
                  </m:r>
                </m:e>
              </m:d>
            </m:e>
            <m:sup>
              <m:r>
                <w:rPr>
                  <w:rFonts w:ascii="Cambria Math" w:hAnsi="Cambria Math" w:cs="Times New Roman"/>
                  <w:sz w:val="24"/>
                  <w:szCs w:val="24"/>
                  <w:lang w:val="es-ES"/>
                </w:rPr>
                <m:t>1-α</m:t>
              </m:r>
            </m:sup>
          </m:sSup>
        </m:oMath>
      </m:oMathPara>
    </w:p>
    <w:p w:rsidR="001A3CCB" w:rsidRPr="002E0AEF" w:rsidRDefault="001A3CCB" w:rsidP="00D57522">
      <w:pPr>
        <w:spacing w:after="0" w:line="360" w:lineRule="auto"/>
        <w:ind w:firstLine="709"/>
        <w:jc w:val="center"/>
        <w:rPr>
          <w:rFonts w:ascii="Times New Roman" w:hAnsi="Times New Roman" w:cs="Times New Roman"/>
          <w:sz w:val="24"/>
          <w:szCs w:val="24"/>
          <w:lang w:val="es-ES"/>
        </w:rPr>
      </w:pPr>
    </w:p>
    <w:p w:rsidR="00270916" w:rsidRPr="002E0AEF" w:rsidRDefault="00AA68F0" w:rsidP="00AA68F0">
      <w:pPr>
        <w:spacing w:after="0" w:line="360" w:lineRule="auto"/>
        <w:jc w:val="both"/>
        <w:rPr>
          <w:rFonts w:ascii="Times New Roman" w:eastAsiaTheme="minorEastAsia" w:hAnsi="Times New Roman" w:cs="Times New Roman"/>
          <w:sz w:val="24"/>
          <w:szCs w:val="24"/>
          <w:lang w:val="es-ES"/>
        </w:rPr>
      </w:pPr>
      <w:r w:rsidRPr="002E0AEF">
        <w:rPr>
          <w:rFonts w:ascii="Times New Roman" w:hAnsi="Times New Roman" w:cs="Times New Roman"/>
          <w:sz w:val="24"/>
          <w:szCs w:val="24"/>
          <w:lang w:val="es-ES"/>
        </w:rPr>
        <w:t xml:space="preserve">donde </w:t>
      </w:r>
      <m:oMath>
        <m:r>
          <w:rPr>
            <w:rFonts w:ascii="Cambria Math" w:hAnsi="Cambria Math" w:cs="Times New Roman"/>
            <w:sz w:val="24"/>
            <w:szCs w:val="24"/>
            <w:lang w:val="es-ES"/>
          </w:rPr>
          <m:t>N</m:t>
        </m:r>
        <m:d>
          <m:dPr>
            <m:ctrlPr>
              <w:rPr>
                <w:rFonts w:ascii="Cambria Math" w:hAnsi="Cambria Math" w:cs="Times New Roman"/>
                <w:i/>
                <w:sz w:val="24"/>
                <w:szCs w:val="24"/>
                <w:lang w:val="es-ES"/>
              </w:rPr>
            </m:ctrlPr>
          </m:dPr>
          <m:e>
            <m:r>
              <w:rPr>
                <w:rFonts w:ascii="Cambria Math" w:hAnsi="Cambria Math" w:cs="Times New Roman"/>
                <w:sz w:val="24"/>
                <w:szCs w:val="24"/>
                <w:lang w:val="es-ES"/>
              </w:rPr>
              <m:t>t</m:t>
            </m:r>
          </m:e>
        </m:d>
        <m:r>
          <w:rPr>
            <w:rFonts w:ascii="Cambria Math" w:hAnsi="Cambria Math" w:cs="Times New Roman"/>
            <w:sz w:val="24"/>
            <w:szCs w:val="24"/>
            <w:lang w:val="es-ES"/>
          </w:rPr>
          <m:t>=L</m:t>
        </m:r>
        <m:d>
          <m:dPr>
            <m:ctrlPr>
              <w:rPr>
                <w:rFonts w:ascii="Cambria Math" w:hAnsi="Cambria Math" w:cs="Times New Roman"/>
                <w:i/>
                <w:sz w:val="24"/>
                <w:szCs w:val="24"/>
                <w:lang w:val="es-ES"/>
              </w:rPr>
            </m:ctrlPr>
          </m:dPr>
          <m:e>
            <m:r>
              <w:rPr>
                <w:rFonts w:ascii="Cambria Math" w:hAnsi="Cambria Math" w:cs="Times New Roman"/>
                <w:sz w:val="24"/>
                <w:szCs w:val="24"/>
                <w:lang w:val="es-ES"/>
              </w:rPr>
              <m:t>t</m:t>
            </m:r>
          </m:e>
        </m:d>
        <m:r>
          <w:rPr>
            <w:rFonts w:ascii="Cambria Math" w:hAnsi="Cambria Math" w:cs="Times New Roman"/>
            <w:sz w:val="24"/>
            <w:szCs w:val="24"/>
            <w:lang w:val="es-ES"/>
          </w:rPr>
          <m:t>H(t)</m:t>
        </m:r>
      </m:oMath>
      <w:r w:rsidR="004F01AE" w:rsidRPr="002E0AEF">
        <w:rPr>
          <w:rFonts w:ascii="Times New Roman" w:eastAsiaTheme="minorEastAsia" w:hAnsi="Times New Roman" w:cs="Times New Roman"/>
          <w:sz w:val="24"/>
          <w:szCs w:val="24"/>
          <w:lang w:val="es-ES"/>
        </w:rPr>
        <w:t xml:space="preserve"> es el empleo “efectivo”</w:t>
      </w:r>
      <w:r w:rsidRPr="002E0AEF">
        <w:rPr>
          <w:rFonts w:ascii="Times New Roman" w:eastAsiaTheme="minorEastAsia" w:hAnsi="Times New Roman" w:cs="Times New Roman"/>
          <w:sz w:val="24"/>
          <w:szCs w:val="24"/>
          <w:lang w:val="es-ES"/>
        </w:rPr>
        <w:t xml:space="preserve">. Lucas (1988) asume en su modelo que la acumulación de capital humano es una función del tamaño del sector educacional. A la luz de la evidencia </w:t>
      </w:r>
      <w:r w:rsidR="00E64492" w:rsidRPr="002E0AEF">
        <w:rPr>
          <w:rFonts w:ascii="Times New Roman" w:eastAsiaTheme="minorEastAsia" w:hAnsi="Times New Roman" w:cs="Times New Roman"/>
          <w:sz w:val="24"/>
          <w:szCs w:val="24"/>
          <w:lang w:val="es-ES"/>
        </w:rPr>
        <w:t>respecto de calidad y cantidad de capital humano para el crecimiento económico</w:t>
      </w:r>
      <w:r w:rsidRPr="002E0AEF">
        <w:rPr>
          <w:rFonts w:ascii="Times New Roman" w:eastAsiaTheme="minorEastAsia" w:hAnsi="Times New Roman" w:cs="Times New Roman"/>
          <w:sz w:val="24"/>
          <w:szCs w:val="24"/>
          <w:lang w:val="es-ES"/>
        </w:rPr>
        <w:t xml:space="preserve"> (</w:t>
      </w:r>
      <w:r w:rsidR="00E64492" w:rsidRPr="002E0AEF">
        <w:rPr>
          <w:rFonts w:ascii="Times New Roman" w:eastAsiaTheme="minorEastAsia" w:hAnsi="Times New Roman" w:cs="Times New Roman"/>
          <w:sz w:val="24"/>
          <w:szCs w:val="24"/>
          <w:lang w:val="es-ES"/>
        </w:rPr>
        <w:t xml:space="preserve">Hanushek y </w:t>
      </w:r>
      <w:r w:rsidR="00E64492" w:rsidRPr="002E0AEF">
        <w:rPr>
          <w:rFonts w:ascii="TimesNewRomanPSMT" w:hAnsi="TimesNewRomanPSMT" w:cs="TimesNewRomanPSMT"/>
          <w:sz w:val="24"/>
          <w:szCs w:val="24"/>
          <w:lang w:val="es-ES"/>
        </w:rPr>
        <w:t>Kimko, 2000;</w:t>
      </w:r>
      <w:r w:rsidR="00E64492" w:rsidRPr="002E0AEF">
        <w:rPr>
          <w:rFonts w:ascii="Times New Roman" w:eastAsiaTheme="minorEastAsia" w:hAnsi="Times New Roman" w:cs="Times New Roman"/>
          <w:sz w:val="24"/>
          <w:szCs w:val="24"/>
          <w:lang w:val="es-ES"/>
        </w:rPr>
        <w:t xml:space="preserve"> </w:t>
      </w:r>
      <w:r w:rsidRPr="002E0AEF">
        <w:rPr>
          <w:rFonts w:ascii="Times New Roman" w:eastAsiaTheme="minorEastAsia" w:hAnsi="Times New Roman" w:cs="Times New Roman"/>
          <w:sz w:val="24"/>
          <w:szCs w:val="24"/>
          <w:lang w:val="es-ES"/>
        </w:rPr>
        <w:t>Hanushek y</w:t>
      </w:r>
      <w:r w:rsidR="00E64492" w:rsidRPr="002E0AEF">
        <w:rPr>
          <w:rFonts w:ascii="TimesNewRomanPSMT" w:hAnsi="TimesNewRomanPSMT" w:cs="TimesNewRomanPSMT"/>
          <w:sz w:val="24"/>
          <w:szCs w:val="24"/>
          <w:lang w:val="es-ES"/>
        </w:rPr>
        <w:t xml:space="preserve"> Wößmann, </w:t>
      </w:r>
      <w:r w:rsidR="00E64492" w:rsidRPr="002E0AEF">
        <w:rPr>
          <w:rFonts w:ascii="Times New Roman" w:eastAsiaTheme="minorEastAsia" w:hAnsi="Times New Roman" w:cs="Times New Roman"/>
          <w:sz w:val="24"/>
          <w:szCs w:val="24"/>
          <w:lang w:val="es-ES"/>
        </w:rPr>
        <w:t>2007</w:t>
      </w:r>
      <w:r w:rsidRPr="002E0AEF">
        <w:rPr>
          <w:rFonts w:ascii="Times New Roman" w:eastAsiaTheme="minorEastAsia" w:hAnsi="Times New Roman" w:cs="Times New Roman"/>
          <w:sz w:val="24"/>
          <w:szCs w:val="24"/>
          <w:lang w:val="es-ES"/>
        </w:rPr>
        <w:t xml:space="preserve">), </w:t>
      </w:r>
      <m:oMath>
        <m:r>
          <w:rPr>
            <w:rFonts w:ascii="Cambria Math" w:hAnsi="Cambria Math" w:cs="Times New Roman"/>
            <w:sz w:val="24"/>
            <w:szCs w:val="24"/>
            <w:lang w:val="es-ES"/>
          </w:rPr>
          <m:t>H(t)</m:t>
        </m:r>
      </m:oMath>
      <w:r w:rsidR="00270916" w:rsidRPr="002E0AEF">
        <w:rPr>
          <w:rFonts w:ascii="Times New Roman" w:eastAsiaTheme="minorEastAsia" w:hAnsi="Times New Roman" w:cs="Times New Roman"/>
          <w:sz w:val="24"/>
          <w:szCs w:val="24"/>
          <w:lang w:val="es-ES"/>
        </w:rPr>
        <w:t xml:space="preserve"> </w:t>
      </w:r>
      <w:r w:rsidRPr="002E0AEF">
        <w:rPr>
          <w:rFonts w:ascii="Times New Roman" w:eastAsiaTheme="minorEastAsia" w:hAnsi="Times New Roman" w:cs="Times New Roman"/>
          <w:sz w:val="24"/>
          <w:szCs w:val="24"/>
          <w:lang w:val="es-ES"/>
        </w:rPr>
        <w:t xml:space="preserve">podría </w:t>
      </w:r>
      <w:r w:rsidR="00C82E12" w:rsidRPr="002E0AEF">
        <w:rPr>
          <w:rFonts w:ascii="Times New Roman" w:eastAsiaTheme="minorEastAsia" w:hAnsi="Times New Roman" w:cs="Times New Roman"/>
          <w:sz w:val="24"/>
          <w:szCs w:val="24"/>
          <w:lang w:val="es-ES"/>
        </w:rPr>
        <w:t>contener</w:t>
      </w:r>
      <w:r w:rsidR="00E64492" w:rsidRPr="002E0AEF">
        <w:rPr>
          <w:rFonts w:ascii="Times New Roman" w:eastAsiaTheme="minorEastAsia" w:hAnsi="Times New Roman" w:cs="Times New Roman"/>
          <w:sz w:val="24"/>
          <w:szCs w:val="24"/>
          <w:lang w:val="es-ES"/>
        </w:rPr>
        <w:t xml:space="preserve"> ambos elementos</w:t>
      </w:r>
      <w:r w:rsidRPr="002E0AEF">
        <w:rPr>
          <w:rFonts w:ascii="Times New Roman" w:eastAsiaTheme="minorEastAsia" w:hAnsi="Times New Roman" w:cs="Times New Roman"/>
          <w:sz w:val="24"/>
          <w:szCs w:val="24"/>
          <w:lang w:val="es-ES"/>
        </w:rPr>
        <w:t>.</w:t>
      </w:r>
      <w:r w:rsidR="00D57522" w:rsidRPr="002E0AEF">
        <w:rPr>
          <w:rFonts w:ascii="Times New Roman" w:eastAsiaTheme="minorEastAsia" w:hAnsi="Times New Roman" w:cs="Times New Roman"/>
          <w:sz w:val="24"/>
          <w:szCs w:val="24"/>
          <w:lang w:val="es-ES"/>
        </w:rPr>
        <w:t xml:space="preserve"> </w:t>
      </w:r>
    </w:p>
    <w:p w:rsidR="00AA68F0" w:rsidRPr="002E0AEF" w:rsidRDefault="00C82E12" w:rsidP="00270916">
      <w:pPr>
        <w:spacing w:after="0" w:line="360" w:lineRule="auto"/>
        <w:ind w:firstLine="709"/>
        <w:jc w:val="both"/>
        <w:rPr>
          <w:rFonts w:ascii="Times New Roman" w:eastAsiaTheme="minorEastAsia" w:hAnsi="Times New Roman" w:cs="Times New Roman"/>
          <w:sz w:val="24"/>
          <w:szCs w:val="24"/>
          <w:lang w:val="es-ES"/>
        </w:rPr>
      </w:pPr>
      <w:r w:rsidRPr="002E0AEF">
        <w:rPr>
          <w:rFonts w:ascii="Times New Roman" w:eastAsiaTheme="minorEastAsia" w:hAnsi="Times New Roman" w:cs="Times New Roman"/>
          <w:sz w:val="24"/>
          <w:szCs w:val="24"/>
          <w:lang w:val="es-ES"/>
        </w:rPr>
        <w:t>E</w:t>
      </w:r>
      <w:r w:rsidR="00D57522" w:rsidRPr="002E0AEF">
        <w:rPr>
          <w:rFonts w:ascii="Times New Roman" w:eastAsiaTheme="minorEastAsia" w:hAnsi="Times New Roman" w:cs="Times New Roman"/>
          <w:sz w:val="24"/>
          <w:szCs w:val="24"/>
          <w:lang w:val="es-ES"/>
        </w:rPr>
        <w:t>l crecimiento de la producción vendrá determinado por</w:t>
      </w:r>
      <w:r w:rsidR="00270916" w:rsidRPr="002E0AEF">
        <w:rPr>
          <w:rFonts w:ascii="Times New Roman" w:eastAsiaTheme="minorEastAsia" w:hAnsi="Times New Roman" w:cs="Times New Roman"/>
          <w:sz w:val="24"/>
          <w:szCs w:val="24"/>
          <w:lang w:val="es-ES"/>
        </w:rPr>
        <w:t xml:space="preserve"> la siguiente expresión:</w:t>
      </w:r>
    </w:p>
    <w:p w:rsidR="00AA68F0" w:rsidRPr="002E0AEF" w:rsidRDefault="00AA68F0" w:rsidP="00AA68F0">
      <w:pPr>
        <w:spacing w:after="0" w:line="360" w:lineRule="auto"/>
        <w:jc w:val="both"/>
        <w:rPr>
          <w:rFonts w:ascii="Times New Roman" w:eastAsiaTheme="minorEastAsia" w:hAnsi="Times New Roman" w:cs="Times New Roman"/>
          <w:sz w:val="24"/>
          <w:szCs w:val="24"/>
          <w:lang w:val="es-ES"/>
        </w:rPr>
      </w:pPr>
    </w:p>
    <w:p w:rsidR="00AA68F0" w:rsidRPr="002E0AEF" w:rsidRDefault="00DE27B5" w:rsidP="00AA68F0">
      <w:pPr>
        <w:spacing w:after="0" w:line="360" w:lineRule="auto"/>
        <w:jc w:val="both"/>
        <w:rPr>
          <w:rFonts w:ascii="Times New Roman" w:eastAsiaTheme="minorEastAsia" w:hAnsi="Times New Roman" w:cs="Times New Roman"/>
          <w:sz w:val="24"/>
          <w:szCs w:val="24"/>
          <w:lang w:val="es-ES"/>
        </w:rPr>
      </w:pPr>
      <m:oMathPara>
        <m:oMath>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Y</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t</m:t>
              </m:r>
            </m:e>
          </m:d>
          <m:r>
            <w:rPr>
              <w:rFonts w:ascii="Cambria Math" w:eastAsiaTheme="minorEastAsia" w:hAnsi="Cambria Math" w:cs="Times New Roman"/>
              <w:sz w:val="24"/>
              <w:szCs w:val="24"/>
              <w:lang w:val="es-ES"/>
            </w:rPr>
            <m:t>=</m:t>
          </m:r>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A</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t</m:t>
              </m:r>
            </m:e>
          </m:d>
          <m:r>
            <w:rPr>
              <w:rFonts w:ascii="Cambria Math" w:eastAsiaTheme="minorEastAsia" w:hAnsi="Cambria Math" w:cs="Times New Roman"/>
              <w:sz w:val="24"/>
              <w:szCs w:val="24"/>
              <w:lang w:val="es-ES"/>
            </w:rPr>
            <m:t>+α</m:t>
          </m:r>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K</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t</m:t>
              </m:r>
            </m:e>
          </m:d>
          <m:r>
            <w:rPr>
              <w:rFonts w:ascii="Cambria Math" w:eastAsiaTheme="minorEastAsia" w:hAnsi="Cambria Math" w:cs="Times New Roman"/>
              <w:sz w:val="24"/>
              <w:szCs w:val="24"/>
              <w:lang w:val="es-ES"/>
            </w:rPr>
            <m:t>+</m:t>
          </m:r>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1-α</m:t>
              </m:r>
            </m:e>
          </m:d>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L</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t</m:t>
              </m:r>
            </m:e>
          </m:d>
          <m:r>
            <w:rPr>
              <w:rFonts w:ascii="Cambria Math" w:eastAsiaTheme="minorEastAsia" w:hAnsi="Cambria Math" w:cs="Times New Roman"/>
              <w:sz w:val="24"/>
              <w:szCs w:val="24"/>
              <w:lang w:val="es-ES"/>
            </w:rPr>
            <m:t>+</m:t>
          </m:r>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1-α</m:t>
              </m:r>
            </m:e>
          </m:d>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H</m:t>
              </m:r>
            </m:sub>
          </m:sSub>
          <m:r>
            <w:rPr>
              <w:rFonts w:ascii="Cambria Math" w:eastAsiaTheme="minorEastAsia" w:hAnsi="Cambria Math" w:cs="Times New Roman"/>
              <w:sz w:val="24"/>
              <w:szCs w:val="24"/>
              <w:lang w:val="es-ES"/>
            </w:rPr>
            <m:t>(t)</m:t>
          </m:r>
        </m:oMath>
      </m:oMathPara>
    </w:p>
    <w:p w:rsidR="00AA68F0" w:rsidRPr="002E0AEF" w:rsidRDefault="00AA68F0" w:rsidP="00AA68F0">
      <w:pPr>
        <w:spacing w:after="0" w:line="360" w:lineRule="auto"/>
        <w:jc w:val="both"/>
        <w:rPr>
          <w:rFonts w:ascii="Times New Roman" w:hAnsi="Times New Roman" w:cs="Times New Roman"/>
          <w:sz w:val="24"/>
          <w:szCs w:val="24"/>
          <w:lang w:val="es-ES"/>
        </w:rPr>
      </w:pPr>
    </w:p>
    <w:p w:rsidR="00D57522" w:rsidRPr="002E0AEF" w:rsidRDefault="00D57522" w:rsidP="00D57522">
      <w:pPr>
        <w:spacing w:after="0" w:line="360" w:lineRule="auto"/>
        <w:ind w:firstLine="708"/>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lastRenderedPageBreak/>
        <w:t xml:space="preserve">En este marco de análisis, comparar el crecimiento </w:t>
      </w:r>
      <w:r w:rsidR="00C82E12" w:rsidRPr="002E0AEF">
        <w:rPr>
          <w:rFonts w:ascii="Times New Roman" w:hAnsi="Times New Roman" w:cs="Times New Roman"/>
          <w:sz w:val="24"/>
          <w:szCs w:val="24"/>
          <w:lang w:val="es-ES"/>
        </w:rPr>
        <w:t xml:space="preserve">del producto </w:t>
      </w:r>
      <w:r w:rsidRPr="002E0AEF">
        <w:rPr>
          <w:rFonts w:ascii="Times New Roman" w:hAnsi="Times New Roman" w:cs="Times New Roman"/>
          <w:sz w:val="24"/>
          <w:szCs w:val="24"/>
          <w:lang w:val="es-ES"/>
        </w:rPr>
        <w:t>en los períodos 1990-2000 y 2001-2010 implica comparar</w:t>
      </w:r>
      <w:r w:rsidR="000430AA" w:rsidRPr="002E0AEF">
        <w:rPr>
          <w:rFonts w:ascii="Times New Roman" w:hAnsi="Times New Roman" w:cs="Times New Roman"/>
          <w:sz w:val="24"/>
          <w:szCs w:val="24"/>
          <w:lang w:val="es-ES"/>
        </w:rPr>
        <w:t xml:space="preserve"> </w:t>
      </w:r>
      <m:oMath>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A</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t</m:t>
            </m:r>
          </m:e>
        </m:d>
        <m:r>
          <w:rPr>
            <w:rFonts w:ascii="Cambria Math" w:eastAsiaTheme="minorEastAsia" w:hAnsi="Cambria Math" w:cs="Times New Roman"/>
            <w:sz w:val="24"/>
            <w:szCs w:val="24"/>
            <w:lang w:val="es-ES"/>
          </w:rPr>
          <m:t xml:space="preserve">, </m:t>
        </m:r>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K</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t</m:t>
            </m:r>
          </m:e>
        </m:d>
        <m:r>
          <w:rPr>
            <w:rFonts w:ascii="Cambria Math" w:eastAsiaTheme="minorEastAsia" w:hAnsi="Cambria Math" w:cs="Times New Roman"/>
            <w:sz w:val="24"/>
            <w:szCs w:val="24"/>
            <w:lang w:val="es-ES"/>
          </w:rPr>
          <m:t xml:space="preserve">, </m:t>
        </m:r>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L</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t</m:t>
            </m:r>
          </m:e>
        </m:d>
      </m:oMath>
      <w:r w:rsidR="000430AA" w:rsidRPr="002E0AEF">
        <w:rPr>
          <w:rFonts w:ascii="Times New Roman" w:eastAsiaTheme="minorEastAsia" w:hAnsi="Times New Roman" w:cs="Times New Roman"/>
          <w:sz w:val="24"/>
          <w:szCs w:val="24"/>
          <w:lang w:val="es-ES"/>
        </w:rPr>
        <w:t xml:space="preserve"> y </w:t>
      </w:r>
      <m:oMath>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H</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t</m:t>
            </m:r>
          </m:e>
        </m:d>
      </m:oMath>
      <w:r w:rsidR="000430AA" w:rsidRPr="002E0AEF">
        <w:rPr>
          <w:rFonts w:ascii="Times New Roman" w:eastAsiaTheme="minorEastAsia" w:hAnsi="Times New Roman" w:cs="Times New Roman"/>
          <w:sz w:val="24"/>
          <w:szCs w:val="24"/>
          <w:lang w:val="es-ES"/>
        </w:rPr>
        <w:t xml:space="preserve"> para los </w:t>
      </w:r>
      <w:r w:rsidR="00C82E12" w:rsidRPr="002E0AEF">
        <w:rPr>
          <w:rFonts w:ascii="Times New Roman" w:eastAsiaTheme="minorEastAsia" w:hAnsi="Times New Roman" w:cs="Times New Roman"/>
          <w:sz w:val="24"/>
          <w:szCs w:val="24"/>
          <w:lang w:val="es-ES"/>
        </w:rPr>
        <w:t>mismos años</w:t>
      </w:r>
      <w:r w:rsidRPr="002E0AEF">
        <w:rPr>
          <w:rFonts w:ascii="Times New Roman" w:hAnsi="Times New Roman" w:cs="Times New Roman"/>
          <w:sz w:val="24"/>
          <w:szCs w:val="24"/>
          <w:lang w:val="es-ES"/>
        </w:rPr>
        <w:t xml:space="preserve">. </w:t>
      </w:r>
      <w:r w:rsidR="00270916" w:rsidRPr="002E0AEF">
        <w:rPr>
          <w:rFonts w:ascii="Times New Roman" w:hAnsi="Times New Roman" w:cs="Times New Roman"/>
          <w:sz w:val="24"/>
          <w:szCs w:val="24"/>
          <w:lang w:val="es-ES"/>
        </w:rPr>
        <w:t>Dado que y</w:t>
      </w:r>
      <w:r w:rsidR="001A3CCB" w:rsidRPr="002E0AEF">
        <w:rPr>
          <w:rFonts w:ascii="Times New Roman" w:hAnsi="Times New Roman" w:cs="Times New Roman"/>
          <w:sz w:val="24"/>
          <w:szCs w:val="24"/>
          <w:lang w:val="es-ES"/>
        </w:rPr>
        <w:t xml:space="preserve">a mencionamos </w:t>
      </w:r>
      <w:r w:rsidR="00270916" w:rsidRPr="002E0AEF">
        <w:rPr>
          <w:rFonts w:ascii="Times New Roman" w:hAnsi="Times New Roman" w:cs="Times New Roman"/>
          <w:sz w:val="24"/>
          <w:szCs w:val="24"/>
          <w:lang w:val="es-ES"/>
        </w:rPr>
        <w:t xml:space="preserve">en la sección anterior </w:t>
      </w:r>
      <w:r w:rsidR="001A3CCB" w:rsidRPr="002E0AEF">
        <w:rPr>
          <w:rFonts w:ascii="Times New Roman" w:hAnsi="Times New Roman" w:cs="Times New Roman"/>
          <w:sz w:val="24"/>
          <w:szCs w:val="24"/>
          <w:lang w:val="es-ES"/>
        </w:rPr>
        <w:t>que la acumulación de trabajo y capital siguen se</w:t>
      </w:r>
      <w:r w:rsidR="00C82E12" w:rsidRPr="002E0AEF">
        <w:rPr>
          <w:rFonts w:ascii="Times New Roman" w:hAnsi="Times New Roman" w:cs="Times New Roman"/>
          <w:sz w:val="24"/>
          <w:szCs w:val="24"/>
          <w:lang w:val="es-ES"/>
        </w:rPr>
        <w:t>ndas similares en ambo</w:t>
      </w:r>
      <w:r w:rsidR="00270916" w:rsidRPr="002E0AEF">
        <w:rPr>
          <w:rFonts w:ascii="Times New Roman" w:hAnsi="Times New Roman" w:cs="Times New Roman"/>
          <w:sz w:val="24"/>
          <w:szCs w:val="24"/>
          <w:lang w:val="es-ES"/>
        </w:rPr>
        <w:t xml:space="preserve">s </w:t>
      </w:r>
      <w:r w:rsidR="000430AA" w:rsidRPr="002E0AEF">
        <w:rPr>
          <w:rFonts w:ascii="Times New Roman" w:hAnsi="Times New Roman" w:cs="Times New Roman"/>
          <w:sz w:val="24"/>
          <w:szCs w:val="24"/>
          <w:lang w:val="es-ES"/>
        </w:rPr>
        <w:t>decenios</w:t>
      </w:r>
      <w:r w:rsidR="00270916" w:rsidRPr="002E0AEF">
        <w:rPr>
          <w:rFonts w:ascii="Times New Roman" w:hAnsi="Times New Roman" w:cs="Times New Roman"/>
          <w:sz w:val="24"/>
          <w:szCs w:val="24"/>
          <w:lang w:val="es-ES"/>
        </w:rPr>
        <w:t>, la clave</w:t>
      </w:r>
      <w:r w:rsidR="001A3CCB" w:rsidRPr="002E0AEF">
        <w:rPr>
          <w:rFonts w:ascii="Times New Roman" w:hAnsi="Times New Roman" w:cs="Times New Roman"/>
          <w:sz w:val="24"/>
          <w:szCs w:val="24"/>
          <w:lang w:val="es-ES"/>
        </w:rPr>
        <w:t xml:space="preserve"> entonces es identificar la contribución de </w:t>
      </w:r>
      <m:oMath>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A</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t</m:t>
            </m:r>
          </m:e>
        </m:d>
      </m:oMath>
      <w:r w:rsidR="00270916" w:rsidRPr="002E0AEF">
        <w:rPr>
          <w:rFonts w:ascii="Times New Roman" w:eastAsiaTheme="minorEastAsia" w:hAnsi="Times New Roman" w:cs="Times New Roman"/>
          <w:sz w:val="24"/>
          <w:szCs w:val="24"/>
          <w:lang w:val="es-ES"/>
        </w:rPr>
        <w:t xml:space="preserve"> versus</w:t>
      </w:r>
      <w:r w:rsidR="001A3CCB" w:rsidRPr="002E0AEF">
        <w:rPr>
          <w:rFonts w:ascii="Times New Roman" w:eastAsiaTheme="minorEastAsia" w:hAnsi="Times New Roman" w:cs="Times New Roman"/>
          <w:sz w:val="24"/>
          <w:szCs w:val="24"/>
          <w:lang w:val="es-ES"/>
        </w:rPr>
        <w:t xml:space="preserve"> </w:t>
      </w:r>
      <m:oMath>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H</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t</m:t>
            </m:r>
          </m:e>
        </m:d>
      </m:oMath>
      <w:r w:rsidR="001A3CCB" w:rsidRPr="002E0AEF">
        <w:rPr>
          <w:rFonts w:ascii="Times New Roman" w:eastAsiaTheme="minorEastAsia" w:hAnsi="Times New Roman" w:cs="Times New Roman"/>
          <w:sz w:val="24"/>
          <w:szCs w:val="24"/>
          <w:lang w:val="es-ES"/>
        </w:rPr>
        <w:t>.</w:t>
      </w:r>
    </w:p>
    <w:p w:rsidR="002D7E16" w:rsidRPr="002E0AEF" w:rsidRDefault="001A3CCB" w:rsidP="00A17D46">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Una primera evidencia lo provee e</w:t>
      </w:r>
      <w:r w:rsidR="00A17D46" w:rsidRPr="002E0AEF">
        <w:rPr>
          <w:rFonts w:ascii="Times New Roman" w:hAnsi="Times New Roman" w:cs="Times New Roman"/>
          <w:sz w:val="24"/>
          <w:szCs w:val="24"/>
          <w:lang w:val="es-ES"/>
        </w:rPr>
        <w:t xml:space="preserve">l World Economic Forum a través del Global Competitiveness Index. Este índice se construye sobre la base de 12 pilares </w:t>
      </w:r>
      <w:r w:rsidR="004F5776" w:rsidRPr="002E0AEF">
        <w:rPr>
          <w:rFonts w:ascii="Times New Roman" w:hAnsi="Times New Roman" w:cs="Times New Roman"/>
          <w:sz w:val="24"/>
          <w:szCs w:val="24"/>
          <w:lang w:val="es-ES"/>
        </w:rPr>
        <w:t>que definen</w:t>
      </w:r>
      <w:r w:rsidR="00436598" w:rsidRPr="002E0AEF">
        <w:rPr>
          <w:rFonts w:ascii="Times New Roman" w:hAnsi="Times New Roman" w:cs="Times New Roman"/>
          <w:sz w:val="24"/>
          <w:szCs w:val="24"/>
          <w:lang w:val="es-ES"/>
        </w:rPr>
        <w:t xml:space="preserve"> la competitividad de una economía</w:t>
      </w:r>
      <w:r w:rsidR="00A17D46" w:rsidRPr="002E0AEF">
        <w:rPr>
          <w:rFonts w:ascii="Times New Roman" w:hAnsi="Times New Roman" w:cs="Times New Roman"/>
          <w:sz w:val="24"/>
          <w:szCs w:val="24"/>
          <w:lang w:val="es-ES"/>
        </w:rPr>
        <w:t>.</w:t>
      </w:r>
      <w:r w:rsidR="00A17D46" w:rsidRPr="002E0AEF">
        <w:rPr>
          <w:rFonts w:ascii="Times New Roman" w:hAnsi="Times New Roman" w:cs="Times New Roman"/>
          <w:sz w:val="24"/>
          <w:szCs w:val="24"/>
          <w:vertAlign w:val="superscript"/>
          <w:lang w:val="es-ES"/>
        </w:rPr>
        <w:footnoteReference w:id="4"/>
      </w:r>
      <w:r w:rsidRPr="002E0AEF">
        <w:rPr>
          <w:rFonts w:ascii="Times New Roman" w:hAnsi="Times New Roman" w:cs="Times New Roman"/>
          <w:sz w:val="24"/>
          <w:szCs w:val="24"/>
          <w:lang w:val="es-ES"/>
        </w:rPr>
        <w:t xml:space="preserve"> La importancia de los pilares referentes a educación frente a los demás determinantes no</w:t>
      </w:r>
      <w:r w:rsidR="00C82E12" w:rsidRPr="002E0AEF">
        <w:rPr>
          <w:rFonts w:ascii="Times New Roman" w:hAnsi="Times New Roman" w:cs="Times New Roman"/>
          <w:sz w:val="24"/>
          <w:szCs w:val="24"/>
          <w:lang w:val="es-ES"/>
        </w:rPr>
        <w:t>s</w:t>
      </w:r>
      <w:r w:rsidRPr="002E0AEF">
        <w:rPr>
          <w:rFonts w:ascii="Times New Roman" w:hAnsi="Times New Roman" w:cs="Times New Roman"/>
          <w:sz w:val="24"/>
          <w:szCs w:val="24"/>
          <w:lang w:val="es-ES"/>
        </w:rPr>
        <w:t xml:space="preserve"> daría una idea respecto de </w:t>
      </w:r>
      <m:oMath>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A</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t</m:t>
            </m:r>
          </m:e>
        </m:d>
      </m:oMath>
      <w:r w:rsidRPr="002E0AEF">
        <w:rPr>
          <w:rFonts w:ascii="Times New Roman" w:eastAsiaTheme="minorEastAsia" w:hAnsi="Times New Roman" w:cs="Times New Roman"/>
          <w:sz w:val="24"/>
          <w:szCs w:val="24"/>
          <w:lang w:val="es-ES"/>
        </w:rPr>
        <w:t xml:space="preserve"> y </w:t>
      </w:r>
      <m:oMath>
        <m:sSub>
          <m:sSubPr>
            <m:ctrlPr>
              <w:rPr>
                <w:rFonts w:ascii="Cambria Math" w:eastAsiaTheme="minorEastAsia" w:hAnsi="Cambria Math" w:cs="Times New Roman"/>
                <w:i/>
                <w:sz w:val="24"/>
                <w:szCs w:val="24"/>
                <w:lang w:val="es-ES"/>
              </w:rPr>
            </m:ctrlPr>
          </m:sSubPr>
          <m:e>
            <m:r>
              <w:rPr>
                <w:rFonts w:ascii="Cambria Math" w:eastAsiaTheme="minorEastAsia" w:hAnsi="Cambria Math" w:cs="Times New Roman"/>
                <w:sz w:val="24"/>
                <w:szCs w:val="24"/>
                <w:lang w:val="es-ES"/>
              </w:rPr>
              <m:t>g</m:t>
            </m:r>
          </m:e>
          <m:sub>
            <m:r>
              <w:rPr>
                <w:rFonts w:ascii="Cambria Math" w:eastAsiaTheme="minorEastAsia" w:hAnsi="Cambria Math" w:cs="Times New Roman"/>
                <w:sz w:val="24"/>
                <w:szCs w:val="24"/>
                <w:lang w:val="es-ES"/>
              </w:rPr>
              <m:t>H</m:t>
            </m:r>
          </m:sub>
        </m:sSub>
        <m:d>
          <m:dPr>
            <m:ctrlPr>
              <w:rPr>
                <w:rFonts w:ascii="Cambria Math" w:eastAsiaTheme="minorEastAsia" w:hAnsi="Cambria Math" w:cs="Times New Roman"/>
                <w:i/>
                <w:sz w:val="24"/>
                <w:szCs w:val="24"/>
                <w:lang w:val="es-ES"/>
              </w:rPr>
            </m:ctrlPr>
          </m:dPr>
          <m:e>
            <m:r>
              <w:rPr>
                <w:rFonts w:ascii="Cambria Math" w:eastAsiaTheme="minorEastAsia" w:hAnsi="Cambria Math" w:cs="Times New Roman"/>
                <w:sz w:val="24"/>
                <w:szCs w:val="24"/>
                <w:lang w:val="es-ES"/>
              </w:rPr>
              <m:t>t</m:t>
            </m:r>
          </m:e>
        </m:d>
      </m:oMath>
      <w:r w:rsidRPr="002E0AEF">
        <w:rPr>
          <w:rFonts w:ascii="Times New Roman" w:eastAsiaTheme="minorEastAsia" w:hAnsi="Times New Roman" w:cs="Times New Roman"/>
          <w:sz w:val="24"/>
          <w:szCs w:val="24"/>
          <w:lang w:val="es-ES"/>
        </w:rPr>
        <w:t xml:space="preserve">. </w:t>
      </w:r>
      <w:r w:rsidR="00436598" w:rsidRPr="002E0AEF">
        <w:rPr>
          <w:rFonts w:ascii="Times New Roman" w:hAnsi="Times New Roman" w:cs="Times New Roman"/>
          <w:sz w:val="24"/>
          <w:szCs w:val="24"/>
          <w:lang w:val="es-ES"/>
        </w:rPr>
        <w:t>Dentro de los aspectos destacables</w:t>
      </w:r>
      <w:r w:rsidR="004F5776" w:rsidRPr="002E0AEF">
        <w:rPr>
          <w:rFonts w:ascii="Times New Roman" w:hAnsi="Times New Roman" w:cs="Times New Roman"/>
          <w:sz w:val="24"/>
          <w:szCs w:val="24"/>
          <w:lang w:val="es-ES"/>
        </w:rPr>
        <w:t xml:space="preserve"> por </w:t>
      </w:r>
      <w:r w:rsidRPr="002E0AEF">
        <w:rPr>
          <w:rFonts w:ascii="Times New Roman" w:hAnsi="Times New Roman" w:cs="Times New Roman"/>
          <w:sz w:val="24"/>
          <w:szCs w:val="24"/>
          <w:lang w:val="es-ES"/>
        </w:rPr>
        <w:t>el</w:t>
      </w:r>
      <w:r w:rsidR="004F5776" w:rsidRPr="002E0AEF">
        <w:rPr>
          <w:rFonts w:ascii="Times New Roman" w:hAnsi="Times New Roman" w:cs="Times New Roman"/>
          <w:sz w:val="24"/>
          <w:szCs w:val="24"/>
          <w:lang w:val="es-ES"/>
        </w:rPr>
        <w:t xml:space="preserve"> último reporte</w:t>
      </w:r>
      <w:r w:rsidRPr="002E0AEF">
        <w:rPr>
          <w:rFonts w:ascii="Times New Roman" w:hAnsi="Times New Roman" w:cs="Times New Roman"/>
          <w:sz w:val="24"/>
          <w:szCs w:val="24"/>
          <w:lang w:val="es-ES"/>
        </w:rPr>
        <w:t xml:space="preserve"> del WEF</w:t>
      </w:r>
      <w:r w:rsidR="00436598" w:rsidRPr="002E0AEF">
        <w:rPr>
          <w:rFonts w:ascii="Times New Roman" w:hAnsi="Times New Roman" w:cs="Times New Roman"/>
          <w:sz w:val="24"/>
          <w:szCs w:val="24"/>
          <w:lang w:val="es-ES"/>
        </w:rPr>
        <w:t>, se destaca</w:t>
      </w:r>
      <w:r w:rsidR="004C51DC" w:rsidRPr="002E0AEF">
        <w:rPr>
          <w:rFonts w:ascii="Times New Roman" w:hAnsi="Times New Roman" w:cs="Times New Roman"/>
          <w:sz w:val="24"/>
          <w:szCs w:val="24"/>
          <w:lang w:val="es-ES"/>
        </w:rPr>
        <w:t>n</w:t>
      </w:r>
      <w:r w:rsidR="00436598" w:rsidRPr="002E0AEF">
        <w:rPr>
          <w:rFonts w:ascii="Times New Roman" w:hAnsi="Times New Roman" w:cs="Times New Roman"/>
          <w:sz w:val="24"/>
          <w:szCs w:val="24"/>
          <w:lang w:val="es-ES"/>
        </w:rPr>
        <w:t xml:space="preserve"> los factores de “ambiente macroeconómico” e “instituciones”. Precisamente, Chile desarrolló una serie de reformas que atacaban ambos puntos</w:t>
      </w:r>
      <w:r w:rsidR="000430AA" w:rsidRPr="002E0AEF">
        <w:rPr>
          <w:rFonts w:ascii="Times New Roman" w:hAnsi="Times New Roman" w:cs="Times New Roman"/>
          <w:sz w:val="24"/>
          <w:szCs w:val="24"/>
          <w:lang w:val="es-ES"/>
        </w:rPr>
        <w:t>, lo cual</w:t>
      </w:r>
      <w:r w:rsidR="00436598" w:rsidRPr="002E0AEF">
        <w:rPr>
          <w:rFonts w:ascii="Times New Roman" w:hAnsi="Times New Roman" w:cs="Times New Roman"/>
          <w:sz w:val="24"/>
          <w:szCs w:val="24"/>
          <w:lang w:val="es-ES"/>
        </w:rPr>
        <w:t xml:space="preserve"> impulsó un crecimiento importante en la década del 90. </w:t>
      </w:r>
      <w:r w:rsidRPr="002E0AEF">
        <w:rPr>
          <w:rFonts w:ascii="Times New Roman" w:hAnsi="Times New Roman" w:cs="Times New Roman"/>
          <w:sz w:val="24"/>
          <w:szCs w:val="24"/>
          <w:lang w:val="es-ES"/>
        </w:rPr>
        <w:t>En términos de ranking relativo</w:t>
      </w:r>
      <w:r w:rsidR="001F76AE" w:rsidRPr="002E0AEF">
        <w:rPr>
          <w:rFonts w:ascii="Times New Roman" w:hAnsi="Times New Roman" w:cs="Times New Roman"/>
          <w:sz w:val="24"/>
          <w:szCs w:val="24"/>
          <w:lang w:val="es-ES"/>
        </w:rPr>
        <w:t xml:space="preserve"> (construido sobre 139 economías)</w:t>
      </w:r>
      <w:r w:rsidRPr="002E0AEF">
        <w:rPr>
          <w:rFonts w:ascii="Times New Roman" w:hAnsi="Times New Roman" w:cs="Times New Roman"/>
          <w:sz w:val="24"/>
          <w:szCs w:val="24"/>
          <w:lang w:val="es-ES"/>
        </w:rPr>
        <w:t>, Chile se posiciona en puestos de avanzada al respecto.</w:t>
      </w:r>
      <w:r w:rsidR="000430AA" w:rsidRPr="002E0AEF">
        <w:rPr>
          <w:rStyle w:val="FootnoteReference"/>
          <w:rFonts w:ascii="Times New Roman" w:hAnsi="Times New Roman" w:cs="Times New Roman"/>
          <w:sz w:val="24"/>
          <w:szCs w:val="24"/>
          <w:lang w:val="es-ES"/>
        </w:rPr>
        <w:footnoteReference w:id="5"/>
      </w:r>
      <w:r w:rsidRPr="002E0AEF">
        <w:rPr>
          <w:rFonts w:ascii="Times New Roman" w:hAnsi="Times New Roman" w:cs="Times New Roman"/>
          <w:sz w:val="24"/>
          <w:szCs w:val="24"/>
          <w:lang w:val="es-ES"/>
        </w:rPr>
        <w:t xml:space="preserve"> En este sentido, el potencial de crecimiento en productividad </w:t>
      </w:r>
      <w:r w:rsidR="004C51DC" w:rsidRPr="002E0AEF">
        <w:rPr>
          <w:rFonts w:ascii="Times New Roman" w:hAnsi="Times New Roman" w:cs="Times New Roman"/>
          <w:sz w:val="24"/>
          <w:szCs w:val="24"/>
          <w:lang w:val="es-ES"/>
        </w:rPr>
        <w:t>en el</w:t>
      </w:r>
      <w:r w:rsidRPr="002E0AEF">
        <w:rPr>
          <w:rFonts w:ascii="Times New Roman" w:hAnsi="Times New Roman" w:cs="Times New Roman"/>
          <w:sz w:val="24"/>
          <w:szCs w:val="24"/>
          <w:lang w:val="es-ES"/>
        </w:rPr>
        <w:t xml:space="preserve"> frente </w:t>
      </w:r>
      <w:r w:rsidR="004C51DC" w:rsidRPr="002E0AEF">
        <w:rPr>
          <w:rFonts w:ascii="Times New Roman" w:hAnsi="Times New Roman" w:cs="Times New Roman"/>
          <w:sz w:val="24"/>
          <w:szCs w:val="24"/>
          <w:lang w:val="es-ES"/>
        </w:rPr>
        <w:t xml:space="preserve">de reformas macroeconómicas </w:t>
      </w:r>
      <w:r w:rsidRPr="002E0AEF">
        <w:rPr>
          <w:rFonts w:ascii="Times New Roman" w:hAnsi="Times New Roman" w:cs="Times New Roman"/>
          <w:sz w:val="24"/>
          <w:szCs w:val="24"/>
          <w:lang w:val="es-ES"/>
        </w:rPr>
        <w:t>es acotado.</w:t>
      </w:r>
    </w:p>
    <w:p w:rsidR="00C80ED4" w:rsidRPr="002E0AEF" w:rsidRDefault="00436598" w:rsidP="00C80ED4">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Por otro lado, </w:t>
      </w:r>
      <w:r w:rsidR="00467991" w:rsidRPr="002E0AEF">
        <w:rPr>
          <w:rFonts w:ascii="Times New Roman" w:hAnsi="Times New Roman" w:cs="Times New Roman"/>
          <w:sz w:val="24"/>
          <w:szCs w:val="24"/>
          <w:lang w:val="es-ES"/>
        </w:rPr>
        <w:t>uno de los</w:t>
      </w:r>
      <w:r w:rsidR="00A17D46" w:rsidRPr="002E0AEF">
        <w:rPr>
          <w:rFonts w:ascii="Times New Roman" w:hAnsi="Times New Roman" w:cs="Times New Roman"/>
          <w:sz w:val="24"/>
          <w:szCs w:val="24"/>
          <w:lang w:val="es-ES"/>
        </w:rPr>
        <w:t xml:space="preserve"> </w:t>
      </w:r>
      <w:r w:rsidRPr="002E0AEF">
        <w:rPr>
          <w:rFonts w:ascii="Times New Roman" w:hAnsi="Times New Roman" w:cs="Times New Roman"/>
          <w:sz w:val="24"/>
          <w:szCs w:val="24"/>
          <w:lang w:val="es-ES"/>
        </w:rPr>
        <w:t>pilar</w:t>
      </w:r>
      <w:r w:rsidR="00467991" w:rsidRPr="002E0AEF">
        <w:rPr>
          <w:rFonts w:ascii="Times New Roman" w:hAnsi="Times New Roman" w:cs="Times New Roman"/>
          <w:sz w:val="24"/>
          <w:szCs w:val="24"/>
          <w:lang w:val="es-ES"/>
        </w:rPr>
        <w:t>es</w:t>
      </w:r>
      <w:r w:rsidRPr="002E0AEF">
        <w:rPr>
          <w:rFonts w:ascii="Times New Roman" w:hAnsi="Times New Roman" w:cs="Times New Roman"/>
          <w:sz w:val="24"/>
          <w:szCs w:val="24"/>
          <w:lang w:val="es-ES"/>
        </w:rPr>
        <w:t xml:space="preserve"> con peor</w:t>
      </w:r>
      <w:r w:rsidR="00A17D46" w:rsidRPr="002E0AEF">
        <w:rPr>
          <w:rFonts w:ascii="Times New Roman" w:hAnsi="Times New Roman" w:cs="Times New Roman"/>
          <w:sz w:val="24"/>
          <w:szCs w:val="24"/>
          <w:lang w:val="es-ES"/>
        </w:rPr>
        <w:t xml:space="preserve"> </w:t>
      </w:r>
      <w:r w:rsidRPr="002E0AEF">
        <w:rPr>
          <w:rFonts w:ascii="Times New Roman" w:hAnsi="Times New Roman" w:cs="Times New Roman"/>
          <w:sz w:val="24"/>
          <w:szCs w:val="24"/>
          <w:lang w:val="es-ES"/>
        </w:rPr>
        <w:t xml:space="preserve">ranking es relativo a </w:t>
      </w:r>
      <w:r w:rsidR="00A17D46" w:rsidRPr="002E0AEF">
        <w:rPr>
          <w:rFonts w:ascii="Times New Roman" w:hAnsi="Times New Roman" w:cs="Times New Roman"/>
          <w:sz w:val="24"/>
          <w:szCs w:val="24"/>
          <w:lang w:val="es-ES"/>
        </w:rPr>
        <w:t>educación superior</w:t>
      </w:r>
      <w:r w:rsidR="000430AA" w:rsidRPr="002E0AEF">
        <w:rPr>
          <w:rFonts w:ascii="Times New Roman" w:hAnsi="Times New Roman" w:cs="Times New Roman"/>
          <w:sz w:val="24"/>
          <w:szCs w:val="24"/>
          <w:lang w:val="es-ES"/>
        </w:rPr>
        <w:t xml:space="preserve"> (43</w:t>
      </w:r>
      <w:r w:rsidR="00B71859" w:rsidRPr="002E0AEF">
        <w:rPr>
          <w:rFonts w:ascii="Times New Roman" w:hAnsi="Times New Roman" w:cs="Times New Roman"/>
          <w:sz w:val="24"/>
          <w:szCs w:val="24"/>
          <w:lang w:val="es-ES"/>
        </w:rPr>
        <w:t xml:space="preserve"> en el ranking</w:t>
      </w:r>
      <w:r w:rsidR="001F76AE" w:rsidRPr="002E0AEF">
        <w:rPr>
          <w:rFonts w:ascii="Times New Roman" w:hAnsi="Times New Roman" w:cs="Times New Roman"/>
          <w:sz w:val="24"/>
          <w:szCs w:val="24"/>
          <w:lang w:val="es-ES"/>
        </w:rPr>
        <w:t xml:space="preserve"> </w:t>
      </w:r>
      <w:r w:rsidR="00C82E12" w:rsidRPr="002E0AEF">
        <w:rPr>
          <w:rFonts w:ascii="Times New Roman" w:hAnsi="Times New Roman" w:cs="Times New Roman"/>
          <w:sz w:val="24"/>
          <w:szCs w:val="24"/>
          <w:lang w:val="es-ES"/>
        </w:rPr>
        <w:t>entre</w:t>
      </w:r>
      <w:r w:rsidR="001F76AE" w:rsidRPr="002E0AEF">
        <w:rPr>
          <w:rFonts w:ascii="Times New Roman" w:hAnsi="Times New Roman" w:cs="Times New Roman"/>
          <w:sz w:val="24"/>
          <w:szCs w:val="24"/>
          <w:lang w:val="es-ES"/>
        </w:rPr>
        <w:t xml:space="preserve"> 139 países</w:t>
      </w:r>
      <w:r w:rsidR="000430AA" w:rsidRPr="002E0AEF">
        <w:rPr>
          <w:rFonts w:ascii="Times New Roman" w:hAnsi="Times New Roman" w:cs="Times New Roman"/>
          <w:sz w:val="24"/>
          <w:szCs w:val="24"/>
          <w:lang w:val="es-ES"/>
        </w:rPr>
        <w:t>)</w:t>
      </w:r>
      <w:r w:rsidR="004F5776" w:rsidRPr="002E0AEF">
        <w:rPr>
          <w:rFonts w:ascii="Times New Roman" w:hAnsi="Times New Roman" w:cs="Times New Roman"/>
          <w:sz w:val="24"/>
          <w:szCs w:val="24"/>
          <w:lang w:val="es-ES"/>
        </w:rPr>
        <w:t>. De acuerdo al marco teórico del índice de competitividad, el estado actual de la educación superior</w:t>
      </w:r>
      <w:r w:rsidR="00A17D46" w:rsidRPr="002E0AEF">
        <w:rPr>
          <w:rFonts w:ascii="Times New Roman" w:hAnsi="Times New Roman" w:cs="Times New Roman"/>
          <w:sz w:val="24"/>
          <w:szCs w:val="24"/>
          <w:lang w:val="es-ES"/>
        </w:rPr>
        <w:t xml:space="preserve"> </w:t>
      </w:r>
      <w:r w:rsidR="001A3CCB" w:rsidRPr="002E0AEF">
        <w:rPr>
          <w:rFonts w:ascii="Times New Roman" w:hAnsi="Times New Roman" w:cs="Times New Roman"/>
          <w:sz w:val="24"/>
          <w:szCs w:val="24"/>
          <w:lang w:val="es-ES"/>
        </w:rPr>
        <w:t xml:space="preserve">entonces </w:t>
      </w:r>
      <w:r w:rsidR="004F5776" w:rsidRPr="002E0AEF">
        <w:rPr>
          <w:rFonts w:ascii="Times New Roman" w:hAnsi="Times New Roman" w:cs="Times New Roman"/>
          <w:sz w:val="24"/>
          <w:szCs w:val="24"/>
          <w:lang w:val="es-ES"/>
        </w:rPr>
        <w:t>constituye un</w:t>
      </w:r>
      <w:r w:rsidR="00A17D46" w:rsidRPr="002E0AEF">
        <w:rPr>
          <w:rFonts w:ascii="Times New Roman" w:hAnsi="Times New Roman" w:cs="Times New Roman"/>
          <w:sz w:val="24"/>
          <w:szCs w:val="24"/>
          <w:lang w:val="es-ES"/>
        </w:rPr>
        <w:t xml:space="preserve"> obstáculo </w:t>
      </w:r>
      <w:r w:rsidR="004F5776" w:rsidRPr="002E0AEF">
        <w:rPr>
          <w:rFonts w:ascii="Times New Roman" w:hAnsi="Times New Roman" w:cs="Times New Roman"/>
          <w:sz w:val="24"/>
          <w:szCs w:val="24"/>
          <w:lang w:val="es-ES"/>
        </w:rPr>
        <w:t xml:space="preserve">importante </w:t>
      </w:r>
      <w:r w:rsidR="00A17D46" w:rsidRPr="002E0AEF">
        <w:rPr>
          <w:rFonts w:ascii="Times New Roman" w:hAnsi="Times New Roman" w:cs="Times New Roman"/>
          <w:sz w:val="24"/>
          <w:szCs w:val="24"/>
          <w:lang w:val="es-ES"/>
        </w:rPr>
        <w:t xml:space="preserve">para propiciar un crecimiento económico alto y sostenido en el tiempo. Específicamente, dentro de los elementos que definen el pilar de educación superior, el </w:t>
      </w:r>
      <w:r w:rsidR="001F76AE" w:rsidRPr="002E0AEF">
        <w:rPr>
          <w:rFonts w:ascii="Times New Roman" w:hAnsi="Times New Roman" w:cs="Times New Roman"/>
          <w:sz w:val="24"/>
          <w:szCs w:val="24"/>
          <w:lang w:val="es-ES"/>
        </w:rPr>
        <w:t xml:space="preserve">factor </w:t>
      </w:r>
      <w:r w:rsidR="00A17D46" w:rsidRPr="002E0AEF">
        <w:rPr>
          <w:rFonts w:ascii="Times New Roman" w:hAnsi="Times New Roman" w:cs="Times New Roman"/>
          <w:sz w:val="24"/>
          <w:szCs w:val="24"/>
          <w:lang w:val="es-ES"/>
        </w:rPr>
        <w:t xml:space="preserve">“calidad en educación en matemáticas y ciencia”, </w:t>
      </w:r>
      <w:r w:rsidR="001F76AE" w:rsidRPr="002E0AEF">
        <w:rPr>
          <w:rFonts w:ascii="Times New Roman" w:hAnsi="Times New Roman" w:cs="Times New Roman"/>
          <w:sz w:val="24"/>
          <w:szCs w:val="24"/>
          <w:lang w:val="es-ES"/>
        </w:rPr>
        <w:t>se evalúa en el lugar</w:t>
      </w:r>
      <w:r w:rsidR="00A17D46" w:rsidRPr="002E0AEF">
        <w:rPr>
          <w:rFonts w:ascii="Times New Roman" w:hAnsi="Times New Roman" w:cs="Times New Roman"/>
          <w:sz w:val="24"/>
          <w:szCs w:val="24"/>
          <w:lang w:val="es-ES"/>
        </w:rPr>
        <w:t xml:space="preserve"> 124 (</w:t>
      </w:r>
      <w:r w:rsidR="002E0AEF" w:rsidRPr="002E0AEF">
        <w:rPr>
          <w:rFonts w:ascii="Times New Roman" w:hAnsi="Times New Roman" w:cs="Times New Roman"/>
          <w:sz w:val="24"/>
          <w:szCs w:val="24"/>
          <w:lang w:val="es-ES"/>
        </w:rPr>
        <w:t>pp.</w:t>
      </w:r>
      <w:r w:rsidR="00A17D46" w:rsidRPr="002E0AEF">
        <w:rPr>
          <w:rFonts w:ascii="Times New Roman" w:hAnsi="Times New Roman" w:cs="Times New Roman"/>
          <w:sz w:val="24"/>
          <w:szCs w:val="24"/>
          <w:lang w:val="es-ES"/>
        </w:rPr>
        <w:t xml:space="preserve"> 147). </w:t>
      </w:r>
      <w:r w:rsidR="001F76AE" w:rsidRPr="002E0AEF">
        <w:rPr>
          <w:rFonts w:ascii="Times New Roman" w:hAnsi="Times New Roman" w:cs="Times New Roman"/>
          <w:sz w:val="24"/>
          <w:szCs w:val="24"/>
          <w:lang w:val="es-ES"/>
        </w:rPr>
        <w:t>La publicación</w:t>
      </w:r>
      <w:r w:rsidR="00A17D46" w:rsidRPr="002E0AEF">
        <w:rPr>
          <w:rFonts w:ascii="Times New Roman" w:hAnsi="Times New Roman" w:cs="Times New Roman"/>
          <w:sz w:val="24"/>
          <w:szCs w:val="24"/>
          <w:lang w:val="es-ES"/>
        </w:rPr>
        <w:t xml:space="preserve"> señala que, de los factores problemáticos para hacer negocios se destaca en </w:t>
      </w:r>
      <w:r w:rsidR="004C51DC" w:rsidRPr="002E0AEF">
        <w:rPr>
          <w:rFonts w:ascii="Times New Roman" w:hAnsi="Times New Roman" w:cs="Times New Roman"/>
          <w:sz w:val="24"/>
          <w:szCs w:val="24"/>
          <w:lang w:val="es-ES"/>
        </w:rPr>
        <w:t>tercer lugar</w:t>
      </w:r>
      <w:r w:rsidR="00A17D46" w:rsidRPr="002E0AEF">
        <w:rPr>
          <w:rFonts w:ascii="Times New Roman" w:hAnsi="Times New Roman" w:cs="Times New Roman"/>
          <w:sz w:val="24"/>
          <w:szCs w:val="24"/>
          <w:lang w:val="es-ES"/>
        </w:rPr>
        <w:t xml:space="preserve"> </w:t>
      </w:r>
      <w:r w:rsidR="004C51DC" w:rsidRPr="002E0AEF">
        <w:rPr>
          <w:rFonts w:ascii="Times New Roman" w:hAnsi="Times New Roman" w:cs="Times New Roman"/>
          <w:sz w:val="24"/>
          <w:szCs w:val="24"/>
          <w:lang w:val="es-ES"/>
        </w:rPr>
        <w:t>“</w:t>
      </w:r>
      <w:r w:rsidR="00A17D46" w:rsidRPr="002E0AEF">
        <w:rPr>
          <w:rFonts w:ascii="Times New Roman" w:hAnsi="Times New Roman" w:cs="Times New Roman"/>
          <w:sz w:val="24"/>
          <w:szCs w:val="24"/>
          <w:lang w:val="es-ES"/>
        </w:rPr>
        <w:t>nivel de educación de la fuerza laboral</w:t>
      </w:r>
      <w:r w:rsidR="004C51DC" w:rsidRPr="002E0AEF">
        <w:rPr>
          <w:rFonts w:ascii="Times New Roman" w:hAnsi="Times New Roman" w:cs="Times New Roman"/>
          <w:sz w:val="24"/>
          <w:szCs w:val="24"/>
          <w:lang w:val="es-ES"/>
        </w:rPr>
        <w:t>”</w:t>
      </w:r>
      <w:r w:rsidR="00A17D46" w:rsidRPr="002E0AEF">
        <w:rPr>
          <w:rFonts w:ascii="Times New Roman" w:hAnsi="Times New Roman" w:cs="Times New Roman"/>
          <w:sz w:val="24"/>
          <w:szCs w:val="24"/>
          <w:lang w:val="es-ES"/>
        </w:rPr>
        <w:t>.</w:t>
      </w:r>
      <w:r w:rsidR="001A3CCB" w:rsidRPr="002E0AEF">
        <w:rPr>
          <w:rFonts w:ascii="Times New Roman" w:hAnsi="Times New Roman" w:cs="Times New Roman"/>
          <w:sz w:val="24"/>
          <w:szCs w:val="24"/>
          <w:lang w:val="es-ES"/>
        </w:rPr>
        <w:t xml:space="preserve"> </w:t>
      </w:r>
      <w:r w:rsidR="000430AA" w:rsidRPr="002E0AEF">
        <w:rPr>
          <w:rFonts w:ascii="Times New Roman" w:hAnsi="Times New Roman" w:cs="Times New Roman"/>
          <w:sz w:val="24"/>
          <w:szCs w:val="24"/>
          <w:lang w:val="es-ES"/>
        </w:rPr>
        <w:t xml:space="preserve">Asimismo, en el pilar Salud y Educación Primaria, Chile se sitúa en la posición 71. Al analizar en detalle los indicadores que contiene dicho factor, nos encontramos que en Salud, Chile está en el puesto 31, mientras que en el sub-indicador Educación Primaria, en el 94. </w:t>
      </w:r>
      <w:r w:rsidR="001F76AE" w:rsidRPr="002E0AEF">
        <w:rPr>
          <w:rFonts w:ascii="Times New Roman" w:hAnsi="Times New Roman" w:cs="Times New Roman"/>
          <w:sz w:val="24"/>
          <w:szCs w:val="24"/>
          <w:lang w:val="es-ES"/>
        </w:rPr>
        <w:t>Debemos destacar que</w:t>
      </w:r>
      <w:r w:rsidR="00C80ED4" w:rsidRPr="002E0AEF">
        <w:rPr>
          <w:rFonts w:ascii="Times New Roman" w:hAnsi="Times New Roman" w:cs="Times New Roman"/>
          <w:sz w:val="24"/>
          <w:szCs w:val="24"/>
          <w:lang w:val="es-ES"/>
        </w:rPr>
        <w:t xml:space="preserve"> esta evidencia se basa en encuestas</w:t>
      </w:r>
      <w:r w:rsidR="001F76AE" w:rsidRPr="002E0AEF">
        <w:rPr>
          <w:rFonts w:ascii="Times New Roman" w:hAnsi="Times New Roman" w:cs="Times New Roman"/>
          <w:sz w:val="24"/>
          <w:szCs w:val="24"/>
          <w:lang w:val="es-ES"/>
        </w:rPr>
        <w:t>, lo que ciertamente pone en duda la objetividad de los resultados. Sin embargo, es posible concluir que,</w:t>
      </w:r>
      <w:r w:rsidR="00C80ED4" w:rsidRPr="002E0AEF">
        <w:rPr>
          <w:rFonts w:ascii="Times New Roman" w:hAnsi="Times New Roman" w:cs="Times New Roman"/>
          <w:sz w:val="24"/>
          <w:szCs w:val="24"/>
          <w:lang w:val="es-ES"/>
        </w:rPr>
        <w:t xml:space="preserve"> al menos</w:t>
      </w:r>
      <w:r w:rsidR="001F76AE" w:rsidRPr="002E0AEF">
        <w:rPr>
          <w:rFonts w:ascii="Times New Roman" w:hAnsi="Times New Roman" w:cs="Times New Roman"/>
          <w:sz w:val="24"/>
          <w:szCs w:val="24"/>
          <w:lang w:val="es-ES"/>
        </w:rPr>
        <w:t>,</w:t>
      </w:r>
      <w:r w:rsidR="00C80ED4" w:rsidRPr="002E0AEF">
        <w:rPr>
          <w:rFonts w:ascii="Times New Roman" w:hAnsi="Times New Roman" w:cs="Times New Roman"/>
          <w:sz w:val="24"/>
          <w:szCs w:val="24"/>
          <w:lang w:val="es-ES"/>
        </w:rPr>
        <w:t xml:space="preserve"> existe una percepción importante en los actores de la economía Chilena respecto de que el nivel de capital humano es insuficiente para sostener el desarrollo económico. </w:t>
      </w:r>
    </w:p>
    <w:p w:rsidR="0093102B" w:rsidRPr="002E0AEF" w:rsidRDefault="00C82E12" w:rsidP="00285CF2">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Es posible realizar un</w:t>
      </w:r>
      <w:r w:rsidR="0093102B" w:rsidRPr="002E0AEF">
        <w:rPr>
          <w:rFonts w:ascii="Times New Roman" w:hAnsi="Times New Roman" w:cs="Times New Roman"/>
          <w:sz w:val="24"/>
          <w:szCs w:val="24"/>
          <w:lang w:val="es-ES"/>
        </w:rPr>
        <w:t xml:space="preserve"> análisis menos subjetivo con las regresiones de </w:t>
      </w:r>
      <w:r w:rsidR="00FD55ED" w:rsidRPr="002E0AEF">
        <w:rPr>
          <w:rFonts w:ascii="Times New Roman" w:hAnsi="Times New Roman" w:cs="Times New Roman"/>
          <w:sz w:val="24"/>
          <w:szCs w:val="24"/>
          <w:lang w:val="es-ES"/>
        </w:rPr>
        <w:t>crecimiento de Hanushek</w:t>
      </w:r>
      <w:r w:rsidR="001F76AE" w:rsidRPr="002E0AEF">
        <w:rPr>
          <w:rFonts w:ascii="Times New Roman" w:hAnsi="Times New Roman" w:cs="Times New Roman"/>
          <w:sz w:val="24"/>
          <w:szCs w:val="24"/>
          <w:lang w:val="es-ES"/>
        </w:rPr>
        <w:t xml:space="preserve"> y</w:t>
      </w:r>
      <w:r w:rsidR="001F76AE" w:rsidRPr="002E0AEF">
        <w:rPr>
          <w:rFonts w:ascii="TimesNewRomanPSMT" w:hAnsi="TimesNewRomanPSMT" w:cs="TimesNewRomanPSMT"/>
          <w:sz w:val="24"/>
          <w:szCs w:val="24"/>
          <w:lang w:val="es-ES"/>
        </w:rPr>
        <w:t xml:space="preserve"> Wößmann</w:t>
      </w:r>
      <w:r w:rsidR="00FD55ED" w:rsidRPr="002E0AEF">
        <w:rPr>
          <w:rFonts w:ascii="Times New Roman" w:hAnsi="Times New Roman" w:cs="Times New Roman"/>
          <w:sz w:val="24"/>
          <w:szCs w:val="24"/>
          <w:lang w:val="es-ES"/>
        </w:rPr>
        <w:t xml:space="preserve"> (</w:t>
      </w:r>
      <w:r w:rsidR="001F76AE" w:rsidRPr="002E0AEF">
        <w:rPr>
          <w:rFonts w:ascii="Times New Roman" w:hAnsi="Times New Roman" w:cs="Times New Roman"/>
          <w:sz w:val="24"/>
          <w:szCs w:val="24"/>
          <w:lang w:val="es-ES"/>
        </w:rPr>
        <w:t>2007</w:t>
      </w:r>
      <w:r w:rsidR="00FD55ED" w:rsidRPr="002E0AEF">
        <w:rPr>
          <w:rFonts w:ascii="Times New Roman" w:hAnsi="Times New Roman" w:cs="Times New Roman"/>
          <w:sz w:val="24"/>
          <w:szCs w:val="24"/>
          <w:lang w:val="es-ES"/>
        </w:rPr>
        <w:t xml:space="preserve">). En este estudio se estiman varias regresiones de crecimiento en donde se incluyen </w:t>
      </w:r>
      <w:r w:rsidR="007769D8" w:rsidRPr="002E0AEF">
        <w:rPr>
          <w:rFonts w:ascii="Times New Roman" w:hAnsi="Times New Roman" w:cs="Times New Roman"/>
          <w:sz w:val="24"/>
          <w:szCs w:val="24"/>
          <w:lang w:val="es-ES"/>
        </w:rPr>
        <w:t xml:space="preserve">distintas </w:t>
      </w:r>
      <w:r w:rsidR="00FD55ED" w:rsidRPr="002E0AEF">
        <w:rPr>
          <w:rFonts w:ascii="Times New Roman" w:hAnsi="Times New Roman" w:cs="Times New Roman"/>
          <w:sz w:val="24"/>
          <w:szCs w:val="24"/>
          <w:lang w:val="es-ES"/>
        </w:rPr>
        <w:t xml:space="preserve">medidas de capital humano. </w:t>
      </w:r>
      <w:r w:rsidRPr="002E0AEF">
        <w:rPr>
          <w:rFonts w:ascii="Times New Roman" w:hAnsi="Times New Roman" w:cs="Times New Roman"/>
          <w:sz w:val="24"/>
          <w:szCs w:val="24"/>
          <w:lang w:val="es-ES"/>
        </w:rPr>
        <w:t>Específicamente</w:t>
      </w:r>
      <w:r w:rsidR="00FD55ED" w:rsidRPr="002E0AEF">
        <w:rPr>
          <w:rFonts w:ascii="Times New Roman" w:hAnsi="Times New Roman" w:cs="Times New Roman"/>
          <w:sz w:val="24"/>
          <w:szCs w:val="24"/>
          <w:lang w:val="es-ES"/>
        </w:rPr>
        <w:t xml:space="preserve">, incluye medidas de PISA </w:t>
      </w:r>
      <w:r w:rsidR="00FD7A65" w:rsidRPr="002E0AEF">
        <w:rPr>
          <w:rFonts w:ascii="Times New Roman" w:hAnsi="Times New Roman" w:cs="Times New Roman"/>
          <w:sz w:val="24"/>
          <w:szCs w:val="24"/>
          <w:lang w:val="es-ES"/>
        </w:rPr>
        <w:t>para aproximar</w:t>
      </w:r>
      <w:r w:rsidR="00FD55ED" w:rsidRPr="002E0AEF">
        <w:rPr>
          <w:rFonts w:ascii="Times New Roman" w:hAnsi="Times New Roman" w:cs="Times New Roman"/>
          <w:sz w:val="24"/>
          <w:szCs w:val="24"/>
          <w:lang w:val="es-ES"/>
        </w:rPr>
        <w:t xml:space="preserve"> </w:t>
      </w:r>
      <w:r w:rsidR="00FD7A65" w:rsidRPr="002E0AEF">
        <w:rPr>
          <w:rFonts w:ascii="Times New Roman" w:hAnsi="Times New Roman" w:cs="Times New Roman"/>
          <w:sz w:val="24"/>
          <w:szCs w:val="24"/>
          <w:lang w:val="es-ES"/>
        </w:rPr>
        <w:t xml:space="preserve">stock de habilidades cognitivas en una economía. </w:t>
      </w:r>
      <w:r w:rsidR="001F76AE" w:rsidRPr="002E0AEF">
        <w:rPr>
          <w:rFonts w:ascii="Times New Roman" w:hAnsi="Times New Roman" w:cs="Times New Roman"/>
          <w:sz w:val="24"/>
          <w:szCs w:val="24"/>
          <w:lang w:val="es-ES"/>
        </w:rPr>
        <w:t>Los autores</w:t>
      </w:r>
      <w:r w:rsidR="00FD7A65" w:rsidRPr="002E0AEF">
        <w:rPr>
          <w:rFonts w:ascii="Times New Roman" w:hAnsi="Times New Roman" w:cs="Times New Roman"/>
          <w:sz w:val="24"/>
          <w:szCs w:val="24"/>
          <w:lang w:val="es-ES"/>
        </w:rPr>
        <w:t xml:space="preserve"> corre</w:t>
      </w:r>
      <w:r w:rsidR="001F76AE" w:rsidRPr="002E0AEF">
        <w:rPr>
          <w:rFonts w:ascii="Times New Roman" w:hAnsi="Times New Roman" w:cs="Times New Roman"/>
          <w:sz w:val="24"/>
          <w:szCs w:val="24"/>
          <w:lang w:val="es-ES"/>
        </w:rPr>
        <w:t>n</w:t>
      </w:r>
      <w:r w:rsidR="00FD7A65" w:rsidRPr="002E0AEF">
        <w:rPr>
          <w:rFonts w:ascii="Times New Roman" w:hAnsi="Times New Roman" w:cs="Times New Roman"/>
          <w:sz w:val="24"/>
          <w:szCs w:val="24"/>
          <w:lang w:val="es-ES"/>
        </w:rPr>
        <w:t xml:space="preserve"> sus regresiones para una muestra de 50 países (incluyendo </w:t>
      </w:r>
      <w:r w:rsidR="00FD7A65" w:rsidRPr="002E0AEF">
        <w:rPr>
          <w:rFonts w:ascii="Times New Roman" w:hAnsi="Times New Roman" w:cs="Times New Roman"/>
          <w:sz w:val="24"/>
          <w:szCs w:val="24"/>
          <w:lang w:val="es-ES"/>
        </w:rPr>
        <w:lastRenderedPageBreak/>
        <w:t>Chile) teniendo como variable dependiente al promedio de crecimiento en ingreso per cápita en el período 1960-2000. Usando la estimación respecto del efecto causal de capital humano y crecimiento, podemos simular el caso Chileno.</w:t>
      </w:r>
    </w:p>
    <w:p w:rsidR="007769D8" w:rsidRPr="002E0AEF" w:rsidRDefault="00B87B01" w:rsidP="00285CF2">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La Tabla</w:t>
      </w:r>
      <w:r w:rsidR="00FD7A65" w:rsidRPr="002E0AEF">
        <w:rPr>
          <w:rFonts w:ascii="Times New Roman" w:hAnsi="Times New Roman" w:cs="Times New Roman"/>
          <w:sz w:val="24"/>
          <w:szCs w:val="24"/>
          <w:lang w:val="es-ES"/>
        </w:rPr>
        <w:t xml:space="preserve"> 1 muestra dos escenarios frente a distintos modelos estimados por Hanushek </w:t>
      </w:r>
      <w:r w:rsidR="00263617" w:rsidRPr="002E0AEF">
        <w:rPr>
          <w:rFonts w:ascii="Times New Roman" w:hAnsi="Times New Roman" w:cs="Times New Roman"/>
          <w:sz w:val="24"/>
          <w:szCs w:val="24"/>
          <w:lang w:val="es-ES"/>
        </w:rPr>
        <w:t xml:space="preserve">y </w:t>
      </w:r>
      <w:r w:rsidR="00263617" w:rsidRPr="002E0AEF">
        <w:rPr>
          <w:rFonts w:ascii="TimesNewRomanPSMT" w:hAnsi="TimesNewRomanPSMT" w:cs="TimesNewRomanPSMT"/>
          <w:sz w:val="24"/>
          <w:szCs w:val="24"/>
          <w:lang w:val="es-ES"/>
        </w:rPr>
        <w:t>Wößmann</w:t>
      </w:r>
      <w:r w:rsidR="00FD7A65" w:rsidRPr="002E0AEF">
        <w:rPr>
          <w:rFonts w:ascii="Times New Roman" w:hAnsi="Times New Roman" w:cs="Times New Roman"/>
          <w:sz w:val="24"/>
          <w:szCs w:val="24"/>
          <w:lang w:val="es-ES"/>
        </w:rPr>
        <w:t xml:space="preserve">. El primer ejercicio consiste en igualar los niveles de </w:t>
      </w:r>
      <w:r w:rsidR="00263617" w:rsidRPr="002E0AEF">
        <w:rPr>
          <w:rFonts w:ascii="Times New Roman" w:hAnsi="Times New Roman" w:cs="Times New Roman"/>
          <w:sz w:val="24"/>
          <w:szCs w:val="24"/>
          <w:lang w:val="es-ES"/>
        </w:rPr>
        <w:t>puntaje PISA</w:t>
      </w:r>
      <w:r w:rsidR="00FD7A65" w:rsidRPr="002E0AEF">
        <w:rPr>
          <w:rFonts w:ascii="Times New Roman" w:hAnsi="Times New Roman" w:cs="Times New Roman"/>
          <w:sz w:val="24"/>
          <w:szCs w:val="24"/>
          <w:lang w:val="es-ES"/>
        </w:rPr>
        <w:t xml:space="preserve"> al promedio de la OCDE y </w:t>
      </w:r>
      <w:r w:rsidR="00C82E12" w:rsidRPr="002E0AEF">
        <w:rPr>
          <w:rFonts w:ascii="Times New Roman" w:hAnsi="Times New Roman" w:cs="Times New Roman"/>
          <w:sz w:val="24"/>
          <w:szCs w:val="24"/>
          <w:lang w:val="es-ES"/>
        </w:rPr>
        <w:t xml:space="preserve">simular el cambio en </w:t>
      </w:r>
      <w:r w:rsidR="00FD7A65" w:rsidRPr="002E0AEF">
        <w:rPr>
          <w:rFonts w:ascii="Times New Roman" w:hAnsi="Times New Roman" w:cs="Times New Roman"/>
          <w:sz w:val="24"/>
          <w:szCs w:val="24"/>
          <w:lang w:val="es-ES"/>
        </w:rPr>
        <w:t>el crecimiento potencial de la economía. Las primeras dos columnas consisten en regresiones OLS</w:t>
      </w:r>
      <w:r w:rsidR="00390F01" w:rsidRPr="002E0AEF">
        <w:rPr>
          <w:rFonts w:ascii="Times New Roman" w:hAnsi="Times New Roman" w:cs="Times New Roman"/>
          <w:sz w:val="24"/>
          <w:szCs w:val="24"/>
          <w:lang w:val="es-ES"/>
        </w:rPr>
        <w:t>, mientras las últimas 3 consideran el potencial carácter endógeno de las medidas de capital humano.</w:t>
      </w:r>
      <w:r w:rsidR="00390F01" w:rsidRPr="002E0AEF">
        <w:rPr>
          <w:rStyle w:val="FootnoteReference"/>
          <w:rFonts w:ascii="Times New Roman" w:hAnsi="Times New Roman" w:cs="Times New Roman"/>
          <w:sz w:val="24"/>
          <w:szCs w:val="24"/>
          <w:lang w:val="es-ES"/>
        </w:rPr>
        <w:footnoteReference w:id="6"/>
      </w:r>
      <w:r w:rsidR="00FD7A65" w:rsidRPr="002E0AEF">
        <w:rPr>
          <w:rFonts w:ascii="Times New Roman" w:hAnsi="Times New Roman" w:cs="Times New Roman"/>
          <w:sz w:val="24"/>
          <w:szCs w:val="24"/>
          <w:lang w:val="es-ES"/>
        </w:rPr>
        <w:t xml:space="preserve"> Dependiendo de la regresión, el impacto </w:t>
      </w:r>
      <w:r w:rsidR="007769D8" w:rsidRPr="002E0AEF">
        <w:rPr>
          <w:rFonts w:ascii="Times New Roman" w:hAnsi="Times New Roman" w:cs="Times New Roman"/>
          <w:sz w:val="24"/>
          <w:szCs w:val="24"/>
          <w:lang w:val="es-ES"/>
        </w:rPr>
        <w:t xml:space="preserve">de igualar el capital humano al nivel promedio de la OCDE </w:t>
      </w:r>
      <w:r w:rsidR="00FD7A65" w:rsidRPr="002E0AEF">
        <w:rPr>
          <w:rFonts w:ascii="Times New Roman" w:hAnsi="Times New Roman" w:cs="Times New Roman"/>
          <w:sz w:val="24"/>
          <w:szCs w:val="24"/>
          <w:lang w:val="es-ES"/>
        </w:rPr>
        <w:t xml:space="preserve">sobre el crecimiento </w:t>
      </w:r>
      <w:r w:rsidR="00285CF2" w:rsidRPr="002E0AEF">
        <w:rPr>
          <w:rFonts w:ascii="Times New Roman" w:hAnsi="Times New Roman" w:cs="Times New Roman"/>
          <w:sz w:val="24"/>
          <w:szCs w:val="24"/>
          <w:lang w:val="es-ES"/>
        </w:rPr>
        <w:t>se sitúa entre 3,46 y 5,</w:t>
      </w:r>
      <w:r w:rsidR="00FD7A65" w:rsidRPr="002E0AEF">
        <w:rPr>
          <w:rFonts w:ascii="Times New Roman" w:hAnsi="Times New Roman" w:cs="Times New Roman"/>
          <w:sz w:val="24"/>
          <w:szCs w:val="24"/>
          <w:lang w:val="es-ES"/>
        </w:rPr>
        <w:t>09 puntos porcentuales.</w:t>
      </w:r>
      <w:r w:rsidR="00285CF2" w:rsidRPr="002E0AEF">
        <w:rPr>
          <w:rFonts w:ascii="Times New Roman" w:hAnsi="Times New Roman" w:cs="Times New Roman"/>
          <w:sz w:val="24"/>
          <w:szCs w:val="24"/>
          <w:lang w:val="es-ES"/>
        </w:rPr>
        <w:t xml:space="preserve"> Sin duda son impactos de gran cuantía, si bien resulta algo implausible el pretender alcanzar (en el mediano plazo incluso) los niveles de educación de economías OCDE. </w:t>
      </w:r>
    </w:p>
    <w:p w:rsidR="00FD7A65" w:rsidRPr="002E0AEF" w:rsidRDefault="00285CF2" w:rsidP="00285CF2">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La segunda fila</w:t>
      </w:r>
      <w:r w:rsidR="007769D8" w:rsidRPr="002E0AEF">
        <w:rPr>
          <w:rFonts w:ascii="Times New Roman" w:hAnsi="Times New Roman" w:cs="Times New Roman"/>
          <w:sz w:val="24"/>
          <w:szCs w:val="24"/>
          <w:lang w:val="es-ES"/>
        </w:rPr>
        <w:t xml:space="preserve"> </w:t>
      </w:r>
      <w:r w:rsidRPr="002E0AEF">
        <w:rPr>
          <w:rFonts w:ascii="Times New Roman" w:hAnsi="Times New Roman" w:cs="Times New Roman"/>
          <w:sz w:val="24"/>
          <w:szCs w:val="24"/>
          <w:lang w:val="es-ES"/>
        </w:rPr>
        <w:t>considera el caso de que Chile alcance sólo la mitad del nivel de capital humano</w:t>
      </w:r>
      <w:r w:rsidR="00263617" w:rsidRPr="002E0AEF">
        <w:rPr>
          <w:rFonts w:ascii="Times New Roman" w:hAnsi="Times New Roman" w:cs="Times New Roman"/>
          <w:sz w:val="24"/>
          <w:szCs w:val="24"/>
          <w:lang w:val="es-ES"/>
        </w:rPr>
        <w:t xml:space="preserve"> (medido como puntaje PISA)</w:t>
      </w:r>
      <w:r w:rsidRPr="002E0AEF">
        <w:rPr>
          <w:rFonts w:ascii="Times New Roman" w:hAnsi="Times New Roman" w:cs="Times New Roman"/>
          <w:sz w:val="24"/>
          <w:szCs w:val="24"/>
          <w:lang w:val="es-ES"/>
        </w:rPr>
        <w:t xml:space="preserve"> registrado por </w:t>
      </w:r>
      <w:r w:rsidR="00263617" w:rsidRPr="002E0AEF">
        <w:rPr>
          <w:rFonts w:ascii="Times New Roman" w:hAnsi="Times New Roman" w:cs="Times New Roman"/>
          <w:sz w:val="24"/>
          <w:szCs w:val="24"/>
          <w:lang w:val="es-ES"/>
        </w:rPr>
        <w:t xml:space="preserve">la </w:t>
      </w:r>
      <w:r w:rsidRPr="002E0AEF">
        <w:rPr>
          <w:rFonts w:ascii="Times New Roman" w:hAnsi="Times New Roman" w:cs="Times New Roman"/>
          <w:sz w:val="24"/>
          <w:szCs w:val="24"/>
          <w:lang w:val="es-ES"/>
        </w:rPr>
        <w:t xml:space="preserve">OCDE. En este caso, los efectos marginales indican que Chile incrementa su nivel de crecimiento potencial entre 2,6 y 3,4%. </w:t>
      </w:r>
    </w:p>
    <w:p w:rsidR="00285CF2" w:rsidRPr="002E0AEF" w:rsidRDefault="00285CF2" w:rsidP="00285CF2">
      <w:pPr>
        <w:spacing w:after="0" w:line="360" w:lineRule="auto"/>
        <w:ind w:firstLine="709"/>
        <w:jc w:val="both"/>
        <w:rPr>
          <w:rFonts w:ascii="Times New Roman" w:hAnsi="Times New Roman" w:cs="Times New Roman"/>
          <w:sz w:val="24"/>
          <w:szCs w:val="24"/>
          <w:lang w:val="es-ES"/>
        </w:rPr>
      </w:pPr>
    </w:p>
    <w:p w:rsidR="00285CF2" w:rsidRPr="002E0AEF" w:rsidRDefault="00B87B01" w:rsidP="006C6740">
      <w:pPr>
        <w:spacing w:after="0" w:line="360" w:lineRule="auto"/>
        <w:ind w:firstLine="709"/>
        <w:jc w:val="center"/>
        <w:rPr>
          <w:rFonts w:ascii="Times New Roman" w:hAnsi="Times New Roman" w:cs="Times New Roman"/>
          <w:b/>
          <w:sz w:val="24"/>
          <w:szCs w:val="24"/>
          <w:lang w:val="es-ES"/>
        </w:rPr>
      </w:pPr>
      <w:r w:rsidRPr="002E0AEF">
        <w:rPr>
          <w:rFonts w:ascii="Times New Roman" w:hAnsi="Times New Roman" w:cs="Times New Roman"/>
          <w:b/>
          <w:sz w:val="24"/>
          <w:szCs w:val="24"/>
          <w:lang w:val="es-ES"/>
        </w:rPr>
        <w:t>Tabla</w:t>
      </w:r>
      <w:r w:rsidR="00285CF2" w:rsidRPr="002E0AEF">
        <w:rPr>
          <w:rFonts w:ascii="Times New Roman" w:hAnsi="Times New Roman" w:cs="Times New Roman"/>
          <w:b/>
          <w:sz w:val="24"/>
          <w:szCs w:val="24"/>
          <w:lang w:val="es-ES"/>
        </w:rPr>
        <w:t xml:space="preserve"> 1: </w:t>
      </w:r>
      <w:r w:rsidR="006C6740" w:rsidRPr="002E0AEF">
        <w:rPr>
          <w:rFonts w:ascii="Times New Roman" w:hAnsi="Times New Roman" w:cs="Times New Roman"/>
          <w:b/>
          <w:sz w:val="24"/>
          <w:szCs w:val="24"/>
          <w:lang w:val="es-ES"/>
        </w:rPr>
        <w:t>Impacto en crecimiento de largo plazo ante aumento en capital humano</w:t>
      </w:r>
    </w:p>
    <w:p w:rsidR="00285CF2" w:rsidRPr="002E0AEF" w:rsidRDefault="00285CF2" w:rsidP="00285CF2">
      <w:pPr>
        <w:spacing w:after="0" w:line="360" w:lineRule="auto"/>
        <w:ind w:firstLine="709"/>
        <w:jc w:val="both"/>
        <w:rPr>
          <w:rFonts w:ascii="Times New Roman" w:hAnsi="Times New Roman" w:cs="Times New Roman"/>
          <w:sz w:val="24"/>
          <w:szCs w:val="24"/>
          <w:lang w:val="es-ES"/>
        </w:rPr>
      </w:pPr>
    </w:p>
    <w:tbl>
      <w:tblPr>
        <w:tblW w:w="8200" w:type="dxa"/>
        <w:jc w:val="center"/>
        <w:tblInd w:w="55" w:type="dxa"/>
        <w:tblCellMar>
          <w:left w:w="70" w:type="dxa"/>
          <w:right w:w="70" w:type="dxa"/>
        </w:tblCellMar>
        <w:tblLook w:val="04A0"/>
      </w:tblPr>
      <w:tblGrid>
        <w:gridCol w:w="2200"/>
        <w:gridCol w:w="1200"/>
        <w:gridCol w:w="1200"/>
        <w:gridCol w:w="1200"/>
        <w:gridCol w:w="1200"/>
        <w:gridCol w:w="1200"/>
      </w:tblGrid>
      <w:tr w:rsidR="00285CF2" w:rsidRPr="002E0AEF" w:rsidTr="007769D8">
        <w:trPr>
          <w:trHeight w:val="600"/>
          <w:jc w:val="center"/>
        </w:trPr>
        <w:tc>
          <w:tcPr>
            <w:tcW w:w="2200" w:type="dxa"/>
            <w:tcBorders>
              <w:top w:val="single" w:sz="4" w:space="0" w:color="auto"/>
              <w:left w:val="nil"/>
              <w:bottom w:val="single" w:sz="4" w:space="0" w:color="auto"/>
              <w:right w:val="nil"/>
            </w:tcBorders>
            <w:shd w:val="clear" w:color="auto" w:fill="auto"/>
            <w:vAlign w:val="bottom"/>
            <w:hideMark/>
          </w:tcPr>
          <w:p w:rsidR="00285CF2" w:rsidRPr="002E0AEF" w:rsidRDefault="00285CF2" w:rsidP="00285CF2">
            <w:pPr>
              <w:spacing w:after="0" w:line="240" w:lineRule="auto"/>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Aumento marginal en crecimiento PIB</w:t>
            </w:r>
          </w:p>
        </w:tc>
        <w:tc>
          <w:tcPr>
            <w:tcW w:w="1200" w:type="dxa"/>
            <w:tcBorders>
              <w:top w:val="single" w:sz="4" w:space="0" w:color="auto"/>
              <w:left w:val="nil"/>
              <w:bottom w:val="single" w:sz="4" w:space="0" w:color="auto"/>
              <w:right w:val="nil"/>
            </w:tcBorders>
            <w:shd w:val="clear" w:color="auto" w:fill="auto"/>
            <w:noWrap/>
            <w:vAlign w:val="center"/>
            <w:hideMark/>
          </w:tcPr>
          <w:p w:rsidR="00285CF2" w:rsidRPr="002E0AEF" w:rsidRDefault="00285CF2" w:rsidP="00285CF2">
            <w:pPr>
              <w:spacing w:after="0" w:line="240" w:lineRule="auto"/>
              <w:jc w:val="center"/>
              <w:rPr>
                <w:rFonts w:ascii="Times New Roman" w:eastAsia="Times New Roman" w:hAnsi="Times New Roman" w:cs="Times New Roman"/>
                <w:sz w:val="20"/>
                <w:szCs w:val="20"/>
                <w:lang w:val="es-ES" w:eastAsia="es-CL"/>
              </w:rPr>
            </w:pPr>
            <w:r w:rsidRPr="002E0AEF">
              <w:rPr>
                <w:rFonts w:ascii="Times New Roman" w:eastAsia="Times New Roman" w:hAnsi="Times New Roman" w:cs="Times New Roman"/>
                <w:sz w:val="20"/>
                <w:szCs w:val="20"/>
                <w:lang w:val="es-ES" w:eastAsia="es-CL"/>
              </w:rPr>
              <w:t>(1)</w:t>
            </w:r>
          </w:p>
        </w:tc>
        <w:tc>
          <w:tcPr>
            <w:tcW w:w="1200" w:type="dxa"/>
            <w:tcBorders>
              <w:top w:val="single" w:sz="4" w:space="0" w:color="auto"/>
              <w:left w:val="nil"/>
              <w:bottom w:val="single" w:sz="4" w:space="0" w:color="auto"/>
              <w:right w:val="nil"/>
            </w:tcBorders>
            <w:shd w:val="clear" w:color="auto" w:fill="auto"/>
            <w:noWrap/>
            <w:vAlign w:val="center"/>
            <w:hideMark/>
          </w:tcPr>
          <w:p w:rsidR="00285CF2" w:rsidRPr="002E0AEF" w:rsidRDefault="00285CF2" w:rsidP="00285CF2">
            <w:pPr>
              <w:spacing w:after="0" w:line="240" w:lineRule="auto"/>
              <w:jc w:val="center"/>
              <w:rPr>
                <w:rFonts w:ascii="Times New Roman" w:eastAsia="Times New Roman" w:hAnsi="Times New Roman" w:cs="Times New Roman"/>
                <w:sz w:val="20"/>
                <w:szCs w:val="20"/>
                <w:lang w:val="es-ES" w:eastAsia="es-CL"/>
              </w:rPr>
            </w:pPr>
            <w:r w:rsidRPr="002E0AEF">
              <w:rPr>
                <w:rFonts w:ascii="Times New Roman" w:eastAsia="Times New Roman" w:hAnsi="Times New Roman" w:cs="Times New Roman"/>
                <w:sz w:val="20"/>
                <w:szCs w:val="20"/>
                <w:lang w:val="es-ES" w:eastAsia="es-CL"/>
              </w:rPr>
              <w:t>(2)</w:t>
            </w:r>
          </w:p>
        </w:tc>
        <w:tc>
          <w:tcPr>
            <w:tcW w:w="1200" w:type="dxa"/>
            <w:tcBorders>
              <w:top w:val="single" w:sz="4" w:space="0" w:color="auto"/>
              <w:left w:val="nil"/>
              <w:bottom w:val="single" w:sz="4" w:space="0" w:color="auto"/>
              <w:right w:val="nil"/>
            </w:tcBorders>
            <w:shd w:val="clear" w:color="auto" w:fill="auto"/>
            <w:noWrap/>
            <w:vAlign w:val="center"/>
            <w:hideMark/>
          </w:tcPr>
          <w:p w:rsidR="00285CF2" w:rsidRPr="002E0AEF" w:rsidRDefault="00285CF2" w:rsidP="00285CF2">
            <w:pPr>
              <w:spacing w:after="0" w:line="240" w:lineRule="auto"/>
              <w:jc w:val="center"/>
              <w:rPr>
                <w:rFonts w:ascii="Times New Roman" w:eastAsia="Times New Roman" w:hAnsi="Times New Roman" w:cs="Times New Roman"/>
                <w:sz w:val="20"/>
                <w:szCs w:val="20"/>
                <w:lang w:val="es-ES" w:eastAsia="es-CL"/>
              </w:rPr>
            </w:pPr>
            <w:r w:rsidRPr="002E0AEF">
              <w:rPr>
                <w:rFonts w:ascii="Times New Roman" w:eastAsia="Times New Roman" w:hAnsi="Times New Roman" w:cs="Times New Roman"/>
                <w:sz w:val="20"/>
                <w:szCs w:val="20"/>
                <w:lang w:val="es-ES" w:eastAsia="es-CL"/>
              </w:rPr>
              <w:t>(3)</w:t>
            </w:r>
          </w:p>
        </w:tc>
        <w:tc>
          <w:tcPr>
            <w:tcW w:w="1200" w:type="dxa"/>
            <w:tcBorders>
              <w:top w:val="single" w:sz="4" w:space="0" w:color="auto"/>
              <w:left w:val="nil"/>
              <w:bottom w:val="single" w:sz="4" w:space="0" w:color="auto"/>
              <w:right w:val="nil"/>
            </w:tcBorders>
            <w:shd w:val="clear" w:color="auto" w:fill="auto"/>
            <w:noWrap/>
            <w:vAlign w:val="center"/>
            <w:hideMark/>
          </w:tcPr>
          <w:p w:rsidR="00285CF2" w:rsidRPr="002E0AEF" w:rsidRDefault="00285CF2" w:rsidP="00285CF2">
            <w:pPr>
              <w:spacing w:after="0" w:line="240" w:lineRule="auto"/>
              <w:jc w:val="center"/>
              <w:rPr>
                <w:rFonts w:ascii="Times New Roman" w:eastAsia="Times New Roman" w:hAnsi="Times New Roman" w:cs="Times New Roman"/>
                <w:sz w:val="20"/>
                <w:szCs w:val="20"/>
                <w:lang w:val="es-ES" w:eastAsia="es-CL"/>
              </w:rPr>
            </w:pPr>
            <w:r w:rsidRPr="002E0AEF">
              <w:rPr>
                <w:rFonts w:ascii="Times New Roman" w:eastAsia="Times New Roman" w:hAnsi="Times New Roman" w:cs="Times New Roman"/>
                <w:sz w:val="20"/>
                <w:szCs w:val="20"/>
                <w:lang w:val="es-ES" w:eastAsia="es-CL"/>
              </w:rPr>
              <w:t>(4)</w:t>
            </w:r>
          </w:p>
        </w:tc>
        <w:tc>
          <w:tcPr>
            <w:tcW w:w="1200" w:type="dxa"/>
            <w:tcBorders>
              <w:top w:val="single" w:sz="4" w:space="0" w:color="auto"/>
              <w:left w:val="nil"/>
              <w:bottom w:val="single" w:sz="4" w:space="0" w:color="auto"/>
              <w:right w:val="nil"/>
            </w:tcBorders>
            <w:shd w:val="clear" w:color="auto" w:fill="auto"/>
            <w:noWrap/>
            <w:vAlign w:val="center"/>
            <w:hideMark/>
          </w:tcPr>
          <w:p w:rsidR="00285CF2" w:rsidRPr="002E0AEF" w:rsidRDefault="00285CF2" w:rsidP="00285CF2">
            <w:pPr>
              <w:spacing w:after="0" w:line="240" w:lineRule="auto"/>
              <w:jc w:val="center"/>
              <w:rPr>
                <w:rFonts w:ascii="Times New Roman" w:eastAsia="Times New Roman" w:hAnsi="Times New Roman" w:cs="Times New Roman"/>
                <w:sz w:val="20"/>
                <w:szCs w:val="20"/>
                <w:lang w:val="es-ES" w:eastAsia="es-CL"/>
              </w:rPr>
            </w:pPr>
            <w:r w:rsidRPr="002E0AEF">
              <w:rPr>
                <w:rFonts w:ascii="Times New Roman" w:eastAsia="Times New Roman" w:hAnsi="Times New Roman" w:cs="Times New Roman"/>
                <w:sz w:val="20"/>
                <w:szCs w:val="20"/>
                <w:lang w:val="es-ES" w:eastAsia="es-CL"/>
              </w:rPr>
              <w:t>(5)</w:t>
            </w:r>
          </w:p>
        </w:tc>
      </w:tr>
      <w:tr w:rsidR="00285CF2" w:rsidRPr="002E0AEF" w:rsidTr="007769D8">
        <w:trPr>
          <w:trHeight w:val="300"/>
          <w:jc w:val="center"/>
        </w:trPr>
        <w:tc>
          <w:tcPr>
            <w:tcW w:w="2200" w:type="dxa"/>
            <w:tcBorders>
              <w:top w:val="nil"/>
              <w:left w:val="nil"/>
              <w:bottom w:val="nil"/>
              <w:right w:val="nil"/>
            </w:tcBorders>
            <w:shd w:val="clear" w:color="auto" w:fill="auto"/>
            <w:noWrap/>
            <w:vAlign w:val="bottom"/>
            <w:hideMark/>
          </w:tcPr>
          <w:p w:rsidR="00285CF2" w:rsidRPr="002E0AEF" w:rsidRDefault="00285CF2" w:rsidP="00285CF2">
            <w:pPr>
              <w:spacing w:after="0" w:line="240" w:lineRule="auto"/>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Chile=OCDE</w:t>
            </w:r>
          </w:p>
        </w:tc>
        <w:tc>
          <w:tcPr>
            <w:tcW w:w="1200" w:type="dxa"/>
            <w:tcBorders>
              <w:top w:val="nil"/>
              <w:left w:val="nil"/>
              <w:bottom w:val="nil"/>
              <w:right w:val="nil"/>
            </w:tcBorders>
            <w:shd w:val="clear" w:color="auto" w:fill="auto"/>
            <w:noWrap/>
            <w:vAlign w:val="bottom"/>
            <w:hideMark/>
          </w:tcPr>
          <w:p w:rsidR="00285CF2" w:rsidRPr="002E0AEF" w:rsidRDefault="00285CF2" w:rsidP="00285CF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3,5</w:t>
            </w:r>
          </w:p>
        </w:tc>
        <w:tc>
          <w:tcPr>
            <w:tcW w:w="1200" w:type="dxa"/>
            <w:tcBorders>
              <w:top w:val="nil"/>
              <w:left w:val="nil"/>
              <w:bottom w:val="nil"/>
              <w:right w:val="nil"/>
            </w:tcBorders>
            <w:shd w:val="clear" w:color="auto" w:fill="auto"/>
            <w:noWrap/>
            <w:vAlign w:val="bottom"/>
            <w:hideMark/>
          </w:tcPr>
          <w:p w:rsidR="00285CF2" w:rsidRPr="002E0AEF" w:rsidRDefault="00285CF2" w:rsidP="00285CF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3,5</w:t>
            </w:r>
          </w:p>
        </w:tc>
        <w:tc>
          <w:tcPr>
            <w:tcW w:w="1200" w:type="dxa"/>
            <w:tcBorders>
              <w:top w:val="nil"/>
              <w:left w:val="nil"/>
              <w:bottom w:val="nil"/>
              <w:right w:val="nil"/>
            </w:tcBorders>
            <w:shd w:val="clear" w:color="auto" w:fill="auto"/>
            <w:noWrap/>
            <w:vAlign w:val="bottom"/>
            <w:hideMark/>
          </w:tcPr>
          <w:p w:rsidR="00285CF2" w:rsidRPr="002E0AEF" w:rsidRDefault="00285CF2" w:rsidP="00285CF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3,5</w:t>
            </w:r>
          </w:p>
        </w:tc>
        <w:tc>
          <w:tcPr>
            <w:tcW w:w="1200" w:type="dxa"/>
            <w:tcBorders>
              <w:top w:val="nil"/>
              <w:left w:val="nil"/>
              <w:bottom w:val="nil"/>
              <w:right w:val="nil"/>
            </w:tcBorders>
            <w:shd w:val="clear" w:color="auto" w:fill="auto"/>
            <w:noWrap/>
            <w:vAlign w:val="bottom"/>
            <w:hideMark/>
          </w:tcPr>
          <w:p w:rsidR="00285CF2" w:rsidRPr="002E0AEF" w:rsidRDefault="00285CF2" w:rsidP="00285CF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4,4</w:t>
            </w:r>
          </w:p>
        </w:tc>
        <w:tc>
          <w:tcPr>
            <w:tcW w:w="1200" w:type="dxa"/>
            <w:tcBorders>
              <w:top w:val="nil"/>
              <w:left w:val="nil"/>
              <w:bottom w:val="nil"/>
              <w:right w:val="nil"/>
            </w:tcBorders>
            <w:shd w:val="clear" w:color="auto" w:fill="auto"/>
            <w:noWrap/>
            <w:vAlign w:val="bottom"/>
            <w:hideMark/>
          </w:tcPr>
          <w:p w:rsidR="00285CF2" w:rsidRPr="002E0AEF" w:rsidRDefault="00285CF2" w:rsidP="00285CF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5,1</w:t>
            </w:r>
          </w:p>
        </w:tc>
      </w:tr>
      <w:tr w:rsidR="00285CF2" w:rsidRPr="002E0AEF" w:rsidTr="007769D8">
        <w:trPr>
          <w:trHeight w:val="300"/>
          <w:jc w:val="center"/>
        </w:trPr>
        <w:tc>
          <w:tcPr>
            <w:tcW w:w="2200" w:type="dxa"/>
            <w:tcBorders>
              <w:top w:val="nil"/>
              <w:left w:val="nil"/>
              <w:bottom w:val="single" w:sz="4" w:space="0" w:color="auto"/>
              <w:right w:val="nil"/>
            </w:tcBorders>
            <w:shd w:val="clear" w:color="auto" w:fill="auto"/>
            <w:noWrap/>
            <w:vAlign w:val="bottom"/>
            <w:hideMark/>
          </w:tcPr>
          <w:p w:rsidR="00285CF2" w:rsidRPr="002E0AEF" w:rsidRDefault="00285CF2" w:rsidP="00285CF2">
            <w:pPr>
              <w:spacing w:after="0" w:line="240" w:lineRule="auto"/>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Chile=OCDE/2</w:t>
            </w:r>
          </w:p>
        </w:tc>
        <w:tc>
          <w:tcPr>
            <w:tcW w:w="1200" w:type="dxa"/>
            <w:tcBorders>
              <w:top w:val="nil"/>
              <w:left w:val="nil"/>
              <w:bottom w:val="single" w:sz="4" w:space="0" w:color="auto"/>
              <w:right w:val="nil"/>
            </w:tcBorders>
            <w:shd w:val="clear" w:color="auto" w:fill="auto"/>
            <w:noWrap/>
            <w:vAlign w:val="bottom"/>
            <w:hideMark/>
          </w:tcPr>
          <w:p w:rsidR="00285CF2" w:rsidRPr="002E0AEF" w:rsidRDefault="00285CF2" w:rsidP="00285CF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2,6</w:t>
            </w:r>
          </w:p>
        </w:tc>
        <w:tc>
          <w:tcPr>
            <w:tcW w:w="1200" w:type="dxa"/>
            <w:tcBorders>
              <w:top w:val="nil"/>
              <w:left w:val="nil"/>
              <w:bottom w:val="single" w:sz="4" w:space="0" w:color="auto"/>
              <w:right w:val="nil"/>
            </w:tcBorders>
            <w:shd w:val="clear" w:color="auto" w:fill="auto"/>
            <w:noWrap/>
            <w:vAlign w:val="bottom"/>
            <w:hideMark/>
          </w:tcPr>
          <w:p w:rsidR="00285CF2" w:rsidRPr="002E0AEF" w:rsidRDefault="00285CF2" w:rsidP="00285CF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2,6</w:t>
            </w:r>
          </w:p>
        </w:tc>
        <w:tc>
          <w:tcPr>
            <w:tcW w:w="1200" w:type="dxa"/>
            <w:tcBorders>
              <w:top w:val="nil"/>
              <w:left w:val="nil"/>
              <w:bottom w:val="single" w:sz="4" w:space="0" w:color="auto"/>
              <w:right w:val="nil"/>
            </w:tcBorders>
            <w:shd w:val="clear" w:color="auto" w:fill="auto"/>
            <w:noWrap/>
            <w:vAlign w:val="bottom"/>
            <w:hideMark/>
          </w:tcPr>
          <w:p w:rsidR="00285CF2" w:rsidRPr="002E0AEF" w:rsidRDefault="00285CF2" w:rsidP="00285CF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2,6</w:t>
            </w:r>
          </w:p>
        </w:tc>
        <w:tc>
          <w:tcPr>
            <w:tcW w:w="1200" w:type="dxa"/>
            <w:tcBorders>
              <w:top w:val="nil"/>
              <w:left w:val="nil"/>
              <w:bottom w:val="single" w:sz="4" w:space="0" w:color="auto"/>
              <w:right w:val="nil"/>
            </w:tcBorders>
            <w:shd w:val="clear" w:color="auto" w:fill="auto"/>
            <w:noWrap/>
            <w:vAlign w:val="bottom"/>
            <w:hideMark/>
          </w:tcPr>
          <w:p w:rsidR="00285CF2" w:rsidRPr="002E0AEF" w:rsidRDefault="00285CF2" w:rsidP="00285CF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3,1</w:t>
            </w:r>
          </w:p>
        </w:tc>
        <w:tc>
          <w:tcPr>
            <w:tcW w:w="1200" w:type="dxa"/>
            <w:tcBorders>
              <w:top w:val="nil"/>
              <w:left w:val="nil"/>
              <w:bottom w:val="single" w:sz="4" w:space="0" w:color="auto"/>
              <w:right w:val="nil"/>
            </w:tcBorders>
            <w:shd w:val="clear" w:color="auto" w:fill="auto"/>
            <w:noWrap/>
            <w:vAlign w:val="bottom"/>
            <w:hideMark/>
          </w:tcPr>
          <w:p w:rsidR="00285CF2" w:rsidRPr="002E0AEF" w:rsidRDefault="00285CF2" w:rsidP="00285CF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3,4</w:t>
            </w:r>
          </w:p>
        </w:tc>
      </w:tr>
    </w:tbl>
    <w:p w:rsidR="00285CF2" w:rsidRPr="002E0AEF" w:rsidRDefault="00285CF2" w:rsidP="006C6740">
      <w:pPr>
        <w:spacing w:after="0" w:line="360" w:lineRule="auto"/>
        <w:jc w:val="both"/>
        <w:rPr>
          <w:rFonts w:ascii="Times New Roman" w:hAnsi="Times New Roman" w:cs="Times New Roman"/>
          <w:sz w:val="24"/>
          <w:szCs w:val="24"/>
          <w:lang w:val="es-ES"/>
        </w:rPr>
      </w:pPr>
    </w:p>
    <w:p w:rsidR="006C6740" w:rsidRPr="002E0AEF" w:rsidRDefault="006C6740" w:rsidP="006C6740">
      <w:pPr>
        <w:spacing w:after="0" w:line="360" w:lineRule="auto"/>
        <w:jc w:val="both"/>
        <w:rPr>
          <w:rFonts w:ascii="Times New Roman" w:hAnsi="Times New Roman" w:cs="Times New Roman"/>
          <w:sz w:val="16"/>
          <w:szCs w:val="16"/>
          <w:lang w:val="es-ES"/>
        </w:rPr>
      </w:pPr>
      <w:r w:rsidRPr="002E0AEF">
        <w:rPr>
          <w:rFonts w:ascii="Times New Roman" w:hAnsi="Times New Roman" w:cs="Times New Roman"/>
          <w:sz w:val="16"/>
          <w:szCs w:val="16"/>
          <w:lang w:val="es-ES"/>
        </w:rPr>
        <w:t xml:space="preserve">Fuente: Elaboración propia en base a estimaciones de </w:t>
      </w:r>
      <w:r w:rsidR="00263617" w:rsidRPr="002E0AEF">
        <w:rPr>
          <w:rFonts w:ascii="Times New Roman" w:hAnsi="Times New Roman" w:cs="Times New Roman"/>
          <w:sz w:val="16"/>
          <w:szCs w:val="16"/>
          <w:lang w:val="es-ES"/>
        </w:rPr>
        <w:t>Hanushek y Wößmann (2007)</w:t>
      </w:r>
    </w:p>
    <w:p w:rsidR="006C6740" w:rsidRPr="002E0AEF" w:rsidRDefault="006C6740" w:rsidP="006C6740">
      <w:pPr>
        <w:spacing w:after="0" w:line="360" w:lineRule="auto"/>
        <w:jc w:val="both"/>
        <w:rPr>
          <w:rFonts w:ascii="Times New Roman" w:hAnsi="Times New Roman" w:cs="Times New Roman"/>
          <w:sz w:val="16"/>
          <w:szCs w:val="16"/>
          <w:lang w:val="es-ES"/>
        </w:rPr>
      </w:pPr>
      <w:r w:rsidRPr="002E0AEF">
        <w:rPr>
          <w:rFonts w:ascii="Times New Roman" w:hAnsi="Times New Roman" w:cs="Times New Roman"/>
          <w:sz w:val="16"/>
          <w:szCs w:val="16"/>
          <w:lang w:val="es-ES"/>
        </w:rPr>
        <w:t xml:space="preserve">Notas: Calculamos aumento en crecimiento de largo plazo de Chile tomando en cuenta los efectos causales encontrados en la Tabla 1 de </w:t>
      </w:r>
      <w:r w:rsidR="00263617" w:rsidRPr="002E0AEF">
        <w:rPr>
          <w:rFonts w:ascii="Times New Roman" w:hAnsi="Times New Roman" w:cs="Times New Roman"/>
          <w:sz w:val="16"/>
          <w:szCs w:val="16"/>
          <w:lang w:val="es-ES"/>
        </w:rPr>
        <w:t>Hanushek y Wößmann (2007)</w:t>
      </w:r>
      <w:r w:rsidRPr="002E0AEF">
        <w:rPr>
          <w:rFonts w:ascii="Times New Roman" w:hAnsi="Times New Roman" w:cs="Times New Roman"/>
          <w:sz w:val="16"/>
          <w:szCs w:val="16"/>
          <w:lang w:val="es-ES"/>
        </w:rPr>
        <w:t>. Simulamos un aumento en niveles PISA (promedio matemáticas y ciencia) para Chile. En el primer caso, asumimos un aumento de manera de igualar niveles OCDE</w:t>
      </w:r>
      <w:r w:rsidR="00263617" w:rsidRPr="002E0AEF">
        <w:rPr>
          <w:rFonts w:ascii="Times New Roman" w:hAnsi="Times New Roman" w:cs="Times New Roman"/>
          <w:sz w:val="16"/>
          <w:szCs w:val="16"/>
          <w:lang w:val="es-ES"/>
        </w:rPr>
        <w:t xml:space="preserve"> (1,5 desviaciones estándar de puntaje PISA matemáticas)</w:t>
      </w:r>
      <w:r w:rsidRPr="002E0AEF">
        <w:rPr>
          <w:rFonts w:ascii="Times New Roman" w:hAnsi="Times New Roman" w:cs="Times New Roman"/>
          <w:sz w:val="16"/>
          <w:szCs w:val="16"/>
          <w:lang w:val="es-ES"/>
        </w:rPr>
        <w:t>. En el segundo, consideramos un incremento de puntaje PISA tal que alcance la mitad del promedio OCDE</w:t>
      </w:r>
      <w:r w:rsidR="00263617" w:rsidRPr="002E0AEF">
        <w:rPr>
          <w:rFonts w:ascii="Times New Roman" w:hAnsi="Times New Roman" w:cs="Times New Roman"/>
          <w:sz w:val="16"/>
          <w:szCs w:val="16"/>
          <w:lang w:val="es-ES"/>
        </w:rPr>
        <w:t xml:space="preserve"> (un aumento de 0,7 desviaciones estándar de puntaje PISA matemáticas)</w:t>
      </w:r>
      <w:r w:rsidRPr="002E0AEF">
        <w:rPr>
          <w:rFonts w:ascii="Times New Roman" w:hAnsi="Times New Roman" w:cs="Times New Roman"/>
          <w:sz w:val="16"/>
          <w:szCs w:val="16"/>
          <w:lang w:val="es-ES"/>
        </w:rPr>
        <w:t>. Los efectos marginales se calculan sobre la base de las siguientes regresiones de Hanushek</w:t>
      </w:r>
      <w:r w:rsidR="00263617" w:rsidRPr="002E0AEF">
        <w:rPr>
          <w:rFonts w:ascii="Times New Roman" w:hAnsi="Times New Roman" w:cs="Times New Roman"/>
          <w:sz w:val="16"/>
          <w:szCs w:val="16"/>
          <w:lang w:val="es-ES"/>
        </w:rPr>
        <w:t xml:space="preserve"> y Wößmann</w:t>
      </w:r>
      <w:r w:rsidRPr="002E0AEF">
        <w:rPr>
          <w:rFonts w:ascii="Times New Roman" w:hAnsi="Times New Roman" w:cs="Times New Roman"/>
          <w:sz w:val="16"/>
          <w:szCs w:val="16"/>
          <w:lang w:val="es-ES"/>
        </w:rPr>
        <w:t xml:space="preserve"> </w:t>
      </w:r>
      <w:r w:rsidR="00263617" w:rsidRPr="002E0AEF">
        <w:rPr>
          <w:rFonts w:ascii="Times New Roman" w:hAnsi="Times New Roman" w:cs="Times New Roman"/>
          <w:sz w:val="16"/>
          <w:szCs w:val="16"/>
          <w:lang w:val="es-ES"/>
        </w:rPr>
        <w:t>(2007)</w:t>
      </w:r>
      <w:r w:rsidRPr="002E0AEF">
        <w:rPr>
          <w:rFonts w:ascii="Times New Roman" w:hAnsi="Times New Roman" w:cs="Times New Roman"/>
          <w:sz w:val="16"/>
          <w:szCs w:val="16"/>
          <w:lang w:val="es-ES"/>
        </w:rPr>
        <w:t>. Incluye como variable dependiente el crecimiento promedio anual 1960-2000</w:t>
      </w:r>
      <w:r w:rsidR="00263617" w:rsidRPr="002E0AEF">
        <w:rPr>
          <w:rFonts w:ascii="Times New Roman" w:hAnsi="Times New Roman" w:cs="Times New Roman"/>
          <w:sz w:val="16"/>
          <w:szCs w:val="16"/>
          <w:lang w:val="es-ES"/>
        </w:rPr>
        <w:t xml:space="preserve"> del ingreso per-cápita. Los reg</w:t>
      </w:r>
      <w:r w:rsidRPr="002E0AEF">
        <w:rPr>
          <w:rFonts w:ascii="Times New Roman" w:hAnsi="Times New Roman" w:cs="Times New Roman"/>
          <w:sz w:val="16"/>
          <w:szCs w:val="16"/>
          <w:lang w:val="es-ES"/>
        </w:rPr>
        <w:t>resores incluidos varían en las columnas de este cuadro y los efectos sobre Chile se calculan sobre la base de éstos. Como variables independientes, además de la constante, usa (1) PIB per cápita inicial y años de escolaridad (2) PIB per cápita inicial y años de escolaridad para una muestra países no pertenecientes a la OCDE (2000). Las estimaciones (3) a (5) usa los mismo regresores de (1) y (2), pero controlando por endogeneidad de puntaje PISA mediante 2SLS. Estas estimaciones varían en los regresores usados en la primera etapa: (3) presencia de exámenes externos de salida y escolaridad; (4) porcentaje de matrícula privada y años de escolaridad; (5) centralidad en decisiones respecto de instrucción.</w:t>
      </w:r>
    </w:p>
    <w:p w:rsidR="00285CF2" w:rsidRPr="002E0AEF" w:rsidRDefault="00285CF2" w:rsidP="00285CF2">
      <w:pPr>
        <w:spacing w:after="0" w:line="360" w:lineRule="auto"/>
        <w:ind w:firstLine="709"/>
        <w:jc w:val="both"/>
        <w:rPr>
          <w:rFonts w:ascii="Times New Roman" w:hAnsi="Times New Roman" w:cs="Times New Roman"/>
          <w:sz w:val="24"/>
          <w:szCs w:val="24"/>
          <w:lang w:val="es-ES"/>
        </w:rPr>
      </w:pPr>
    </w:p>
    <w:p w:rsidR="00285CF2" w:rsidRPr="002E0AEF" w:rsidRDefault="00285CF2" w:rsidP="00285CF2">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lastRenderedPageBreak/>
        <w:t>A modo de conclusión</w:t>
      </w:r>
      <w:r w:rsidR="007769D8" w:rsidRPr="002E0AEF">
        <w:rPr>
          <w:rFonts w:ascii="Times New Roman" w:hAnsi="Times New Roman" w:cs="Times New Roman"/>
          <w:sz w:val="24"/>
          <w:szCs w:val="24"/>
          <w:lang w:val="es-ES"/>
        </w:rPr>
        <w:t>, tanto las encuestas que presenta el WEF como el análisis a partir de regresiones de crecimiento</w:t>
      </w:r>
      <w:r w:rsidR="008B540E" w:rsidRPr="002E0AEF">
        <w:rPr>
          <w:rFonts w:ascii="Times New Roman" w:hAnsi="Times New Roman" w:cs="Times New Roman"/>
          <w:sz w:val="24"/>
          <w:szCs w:val="24"/>
          <w:lang w:val="es-ES"/>
        </w:rPr>
        <w:t>,</w:t>
      </w:r>
      <w:r w:rsidR="0009778A" w:rsidRPr="002E0AEF">
        <w:rPr>
          <w:rFonts w:ascii="Times New Roman" w:hAnsi="Times New Roman" w:cs="Times New Roman"/>
          <w:sz w:val="24"/>
          <w:szCs w:val="24"/>
          <w:lang w:val="es-ES"/>
        </w:rPr>
        <w:t xml:space="preserve"> </w:t>
      </w:r>
      <w:r w:rsidR="007769D8" w:rsidRPr="002E0AEF">
        <w:rPr>
          <w:rFonts w:ascii="Times New Roman" w:hAnsi="Times New Roman" w:cs="Times New Roman"/>
          <w:sz w:val="24"/>
          <w:szCs w:val="24"/>
          <w:lang w:val="es-ES"/>
        </w:rPr>
        <w:t>sugieren la existencia de un amplio</w:t>
      </w:r>
      <w:r w:rsidR="0009778A" w:rsidRPr="002E0AEF">
        <w:rPr>
          <w:rFonts w:ascii="Times New Roman" w:hAnsi="Times New Roman" w:cs="Times New Roman"/>
          <w:sz w:val="24"/>
          <w:szCs w:val="24"/>
          <w:lang w:val="es-ES"/>
        </w:rPr>
        <w:t xml:space="preserve"> potencial de crecimiento a partir de incrementos en el stock de capital humano.</w:t>
      </w:r>
      <w:r w:rsidR="0009778A" w:rsidRPr="002E0AEF">
        <w:rPr>
          <w:rStyle w:val="FootnoteReference"/>
          <w:rFonts w:ascii="Times New Roman" w:hAnsi="Times New Roman" w:cs="Times New Roman"/>
          <w:sz w:val="24"/>
          <w:szCs w:val="24"/>
          <w:lang w:val="es-ES"/>
        </w:rPr>
        <w:footnoteReference w:id="7"/>
      </w:r>
      <w:r w:rsidR="0009778A" w:rsidRPr="002E0AEF">
        <w:rPr>
          <w:rFonts w:ascii="Times New Roman" w:hAnsi="Times New Roman" w:cs="Times New Roman"/>
          <w:sz w:val="24"/>
          <w:szCs w:val="24"/>
          <w:lang w:val="es-ES"/>
        </w:rPr>
        <w:t xml:space="preserve"> </w:t>
      </w:r>
    </w:p>
    <w:p w:rsidR="0009778A" w:rsidRPr="002E0AEF" w:rsidRDefault="0009778A" w:rsidP="0093102B">
      <w:pPr>
        <w:rPr>
          <w:rFonts w:ascii="Times New Roman" w:hAnsi="Times New Roman" w:cs="Times New Roman"/>
          <w:sz w:val="24"/>
          <w:szCs w:val="24"/>
          <w:lang w:val="es-ES"/>
        </w:rPr>
      </w:pPr>
    </w:p>
    <w:p w:rsidR="00EA2A58" w:rsidRPr="002E0AEF" w:rsidRDefault="00285CF2" w:rsidP="002D7E16">
      <w:pPr>
        <w:pStyle w:val="ListParagraph"/>
        <w:numPr>
          <w:ilvl w:val="0"/>
          <w:numId w:val="1"/>
        </w:numPr>
        <w:rPr>
          <w:rFonts w:ascii="Times New Roman" w:hAnsi="Times New Roman" w:cs="Times New Roman"/>
          <w:b/>
          <w:sz w:val="24"/>
          <w:szCs w:val="24"/>
          <w:lang w:val="es-ES"/>
        </w:rPr>
      </w:pPr>
      <w:r w:rsidRPr="002E0AEF">
        <w:rPr>
          <w:rFonts w:ascii="Times New Roman" w:hAnsi="Times New Roman" w:cs="Times New Roman"/>
          <w:b/>
          <w:sz w:val="24"/>
          <w:szCs w:val="24"/>
          <w:lang w:val="es-ES"/>
        </w:rPr>
        <w:t>El f</w:t>
      </w:r>
      <w:r w:rsidR="00C00FF0" w:rsidRPr="002E0AEF">
        <w:rPr>
          <w:rFonts w:ascii="Times New Roman" w:hAnsi="Times New Roman" w:cs="Times New Roman"/>
          <w:b/>
          <w:sz w:val="24"/>
          <w:szCs w:val="24"/>
          <w:lang w:val="es-ES"/>
        </w:rPr>
        <w:t xml:space="preserve">reno en productividad </w:t>
      </w:r>
      <w:r w:rsidRPr="002E0AEF">
        <w:rPr>
          <w:rFonts w:ascii="Times New Roman" w:hAnsi="Times New Roman" w:cs="Times New Roman"/>
          <w:b/>
          <w:sz w:val="24"/>
          <w:szCs w:val="24"/>
          <w:lang w:val="es-ES"/>
        </w:rPr>
        <w:t>y</w:t>
      </w:r>
      <w:r w:rsidR="00C00FF0" w:rsidRPr="002E0AEF">
        <w:rPr>
          <w:rFonts w:ascii="Times New Roman" w:hAnsi="Times New Roman" w:cs="Times New Roman"/>
          <w:b/>
          <w:sz w:val="24"/>
          <w:szCs w:val="24"/>
          <w:lang w:val="es-ES"/>
        </w:rPr>
        <w:t xml:space="preserve"> el mercado laboral</w:t>
      </w:r>
      <w:r w:rsidRPr="002E0AEF">
        <w:rPr>
          <w:rFonts w:ascii="Times New Roman" w:hAnsi="Times New Roman" w:cs="Times New Roman"/>
          <w:b/>
          <w:sz w:val="24"/>
          <w:szCs w:val="24"/>
          <w:lang w:val="es-ES"/>
        </w:rPr>
        <w:t>: causas y consecuencias</w:t>
      </w:r>
    </w:p>
    <w:p w:rsidR="002D7E16" w:rsidRPr="002E0AEF" w:rsidRDefault="002D7E16" w:rsidP="002D7E16">
      <w:pPr>
        <w:pStyle w:val="ListParagraph"/>
        <w:ind w:left="360"/>
        <w:rPr>
          <w:rFonts w:ascii="Times New Roman" w:hAnsi="Times New Roman" w:cs="Times New Roman"/>
          <w:sz w:val="24"/>
          <w:szCs w:val="24"/>
          <w:lang w:val="es-ES"/>
        </w:rPr>
      </w:pPr>
    </w:p>
    <w:p w:rsidR="00C00FF0" w:rsidRPr="002E0AEF" w:rsidRDefault="00EF524B" w:rsidP="002D7E16">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En secciones anteriores se </w:t>
      </w:r>
      <w:r w:rsidR="00037B33" w:rsidRPr="002E0AEF">
        <w:rPr>
          <w:rFonts w:ascii="Times New Roman" w:hAnsi="Times New Roman" w:cs="Times New Roman"/>
          <w:sz w:val="24"/>
          <w:szCs w:val="24"/>
          <w:lang w:val="es-ES"/>
        </w:rPr>
        <w:t>mostró</w:t>
      </w:r>
      <w:r w:rsidRPr="002E0AEF">
        <w:rPr>
          <w:rFonts w:ascii="Times New Roman" w:hAnsi="Times New Roman" w:cs="Times New Roman"/>
          <w:sz w:val="24"/>
          <w:szCs w:val="24"/>
          <w:lang w:val="es-ES"/>
        </w:rPr>
        <w:t xml:space="preserve"> que Chile </w:t>
      </w:r>
      <w:r w:rsidR="00037B33" w:rsidRPr="002E0AEF">
        <w:rPr>
          <w:rFonts w:ascii="Times New Roman" w:hAnsi="Times New Roman" w:cs="Times New Roman"/>
          <w:sz w:val="24"/>
          <w:szCs w:val="24"/>
          <w:lang w:val="es-ES"/>
        </w:rPr>
        <w:t xml:space="preserve">ha </w:t>
      </w:r>
      <w:r w:rsidRPr="002E0AEF">
        <w:rPr>
          <w:rFonts w:ascii="Times New Roman" w:hAnsi="Times New Roman" w:cs="Times New Roman"/>
          <w:sz w:val="24"/>
          <w:szCs w:val="24"/>
          <w:lang w:val="es-ES"/>
        </w:rPr>
        <w:t xml:space="preserve">frenado considerablemente su crecimiento en productividad. Ello ha tenido consecuencias importantes en el </w:t>
      </w:r>
      <w:r w:rsidR="00D51B42" w:rsidRPr="002E0AEF">
        <w:rPr>
          <w:rFonts w:ascii="Times New Roman" w:hAnsi="Times New Roman" w:cs="Times New Roman"/>
          <w:sz w:val="24"/>
          <w:szCs w:val="24"/>
          <w:lang w:val="es-ES"/>
        </w:rPr>
        <w:t>crecimiento</w:t>
      </w:r>
      <w:r w:rsidRPr="002E0AEF">
        <w:rPr>
          <w:rFonts w:ascii="Times New Roman" w:hAnsi="Times New Roman" w:cs="Times New Roman"/>
          <w:sz w:val="24"/>
          <w:szCs w:val="24"/>
          <w:lang w:val="es-ES"/>
        </w:rPr>
        <w:t xml:space="preserve"> económico.</w:t>
      </w:r>
      <w:r w:rsidR="00C00FF0" w:rsidRPr="002E0AEF">
        <w:rPr>
          <w:rFonts w:ascii="Times New Roman" w:hAnsi="Times New Roman" w:cs="Times New Roman"/>
          <w:sz w:val="24"/>
          <w:szCs w:val="24"/>
          <w:lang w:val="es-ES"/>
        </w:rPr>
        <w:t xml:space="preserve"> </w:t>
      </w:r>
      <w:r w:rsidR="00D51B42" w:rsidRPr="002E0AEF">
        <w:rPr>
          <w:rFonts w:ascii="Times New Roman" w:hAnsi="Times New Roman" w:cs="Times New Roman"/>
          <w:sz w:val="24"/>
          <w:szCs w:val="24"/>
          <w:lang w:val="es-ES"/>
        </w:rPr>
        <w:t>E</w:t>
      </w:r>
      <w:r w:rsidR="00C00FF0" w:rsidRPr="002E0AEF">
        <w:rPr>
          <w:rFonts w:ascii="Times New Roman" w:hAnsi="Times New Roman" w:cs="Times New Roman"/>
          <w:sz w:val="24"/>
          <w:szCs w:val="24"/>
          <w:lang w:val="es-ES"/>
        </w:rPr>
        <w:t xml:space="preserve">sta sección </w:t>
      </w:r>
      <w:r w:rsidR="00D51B42" w:rsidRPr="002E0AEF">
        <w:rPr>
          <w:rFonts w:ascii="Times New Roman" w:hAnsi="Times New Roman" w:cs="Times New Roman"/>
          <w:sz w:val="24"/>
          <w:szCs w:val="24"/>
          <w:lang w:val="es-ES"/>
        </w:rPr>
        <w:t>explora</w:t>
      </w:r>
      <w:r w:rsidR="00C00FF0" w:rsidRPr="002E0AEF">
        <w:rPr>
          <w:rFonts w:ascii="Times New Roman" w:hAnsi="Times New Roman" w:cs="Times New Roman"/>
          <w:sz w:val="24"/>
          <w:szCs w:val="24"/>
          <w:lang w:val="es-ES"/>
        </w:rPr>
        <w:t xml:space="preserve"> los vínculos </w:t>
      </w:r>
      <w:r w:rsidR="001358AC" w:rsidRPr="002E0AEF">
        <w:rPr>
          <w:rFonts w:ascii="Times New Roman" w:hAnsi="Times New Roman" w:cs="Times New Roman"/>
          <w:sz w:val="24"/>
          <w:szCs w:val="24"/>
          <w:lang w:val="es-ES"/>
        </w:rPr>
        <w:t>entre</w:t>
      </w:r>
      <w:r w:rsidR="00C00FF0" w:rsidRPr="002E0AEF">
        <w:rPr>
          <w:rFonts w:ascii="Times New Roman" w:hAnsi="Times New Roman" w:cs="Times New Roman"/>
          <w:sz w:val="24"/>
          <w:szCs w:val="24"/>
          <w:lang w:val="es-ES"/>
        </w:rPr>
        <w:t xml:space="preserve"> la evolución de la productividad total y el  mercado del trabajo. </w:t>
      </w:r>
      <w:r w:rsidR="00D51B42" w:rsidRPr="002E0AEF">
        <w:rPr>
          <w:rFonts w:ascii="Times New Roman" w:hAnsi="Times New Roman" w:cs="Times New Roman"/>
          <w:sz w:val="24"/>
          <w:szCs w:val="24"/>
          <w:lang w:val="es-ES"/>
        </w:rPr>
        <w:t>Existe una doble causalidad entre estos dos fenómenos y, en consecuencia, presento ambos mecanismos</w:t>
      </w:r>
      <w:r w:rsidR="00FF0413" w:rsidRPr="002E0AEF">
        <w:rPr>
          <w:rFonts w:ascii="Times New Roman" w:hAnsi="Times New Roman" w:cs="Times New Roman"/>
          <w:sz w:val="24"/>
          <w:szCs w:val="24"/>
          <w:lang w:val="es-ES"/>
        </w:rPr>
        <w:t xml:space="preserve"> desde la demanda y oferta laboral</w:t>
      </w:r>
      <w:r w:rsidR="00D51B42" w:rsidRPr="002E0AEF">
        <w:rPr>
          <w:rFonts w:ascii="Times New Roman" w:hAnsi="Times New Roman" w:cs="Times New Roman"/>
          <w:sz w:val="24"/>
          <w:szCs w:val="24"/>
          <w:lang w:val="es-ES"/>
        </w:rPr>
        <w:t>. E</w:t>
      </w:r>
      <w:r w:rsidR="00EF6F4A" w:rsidRPr="002E0AEF">
        <w:rPr>
          <w:rFonts w:ascii="Times New Roman" w:hAnsi="Times New Roman" w:cs="Times New Roman"/>
          <w:sz w:val="24"/>
          <w:szCs w:val="24"/>
          <w:lang w:val="es-ES"/>
        </w:rPr>
        <w:t xml:space="preserve">n primer lugar, </w:t>
      </w:r>
      <w:r w:rsidR="00D51B42" w:rsidRPr="002E0AEF">
        <w:rPr>
          <w:rFonts w:ascii="Times New Roman" w:hAnsi="Times New Roman" w:cs="Times New Roman"/>
          <w:sz w:val="24"/>
          <w:szCs w:val="24"/>
          <w:lang w:val="es-ES"/>
        </w:rPr>
        <w:t>demuestro</w:t>
      </w:r>
      <w:r w:rsidR="00EF6F4A" w:rsidRPr="002E0AEF">
        <w:rPr>
          <w:rFonts w:ascii="Times New Roman" w:hAnsi="Times New Roman" w:cs="Times New Roman"/>
          <w:sz w:val="24"/>
          <w:szCs w:val="24"/>
          <w:lang w:val="es-ES"/>
        </w:rPr>
        <w:t xml:space="preserve"> que l</w:t>
      </w:r>
      <w:r w:rsidR="00C00FF0" w:rsidRPr="002E0AEF">
        <w:rPr>
          <w:rFonts w:ascii="Times New Roman" w:hAnsi="Times New Roman" w:cs="Times New Roman"/>
          <w:sz w:val="24"/>
          <w:szCs w:val="24"/>
          <w:lang w:val="es-ES"/>
        </w:rPr>
        <w:t xml:space="preserve">a baja en productividad </w:t>
      </w:r>
      <w:r w:rsidR="00D51B42" w:rsidRPr="002E0AEF">
        <w:rPr>
          <w:rFonts w:ascii="Times New Roman" w:hAnsi="Times New Roman" w:cs="Times New Roman"/>
          <w:sz w:val="24"/>
          <w:szCs w:val="24"/>
          <w:lang w:val="es-ES"/>
        </w:rPr>
        <w:t>en Chile tuvo</w:t>
      </w:r>
      <w:r w:rsidR="00C00FF0" w:rsidRPr="002E0AEF">
        <w:rPr>
          <w:rFonts w:ascii="Times New Roman" w:hAnsi="Times New Roman" w:cs="Times New Roman"/>
          <w:sz w:val="24"/>
          <w:szCs w:val="24"/>
          <w:lang w:val="es-ES"/>
        </w:rPr>
        <w:t xml:space="preserve"> consecuencias serias sobre la demanda de trabajo. Específicamente,</w:t>
      </w:r>
      <w:r w:rsidR="00D51B42" w:rsidRPr="002E0AEF">
        <w:rPr>
          <w:rFonts w:ascii="Times New Roman" w:hAnsi="Times New Roman" w:cs="Times New Roman"/>
          <w:sz w:val="24"/>
          <w:szCs w:val="24"/>
          <w:lang w:val="es-ES"/>
        </w:rPr>
        <w:t xml:space="preserve"> muestro</w:t>
      </w:r>
      <w:r w:rsidR="00C00FF0" w:rsidRPr="002E0AEF">
        <w:rPr>
          <w:rFonts w:ascii="Times New Roman" w:hAnsi="Times New Roman" w:cs="Times New Roman"/>
          <w:sz w:val="24"/>
          <w:szCs w:val="24"/>
          <w:lang w:val="es-ES"/>
        </w:rPr>
        <w:t xml:space="preserve"> que la caída en productividad </w:t>
      </w:r>
      <w:r w:rsidR="00D51B42" w:rsidRPr="002E0AEF">
        <w:rPr>
          <w:rFonts w:ascii="Times New Roman" w:hAnsi="Times New Roman" w:cs="Times New Roman"/>
          <w:sz w:val="24"/>
          <w:szCs w:val="24"/>
          <w:lang w:val="es-ES"/>
        </w:rPr>
        <w:t>es un candidato probable a explicar</w:t>
      </w:r>
      <w:r w:rsidR="00C00FF0" w:rsidRPr="002E0AEF">
        <w:rPr>
          <w:rFonts w:ascii="Times New Roman" w:hAnsi="Times New Roman" w:cs="Times New Roman"/>
          <w:sz w:val="24"/>
          <w:szCs w:val="24"/>
          <w:lang w:val="es-ES"/>
        </w:rPr>
        <w:t xml:space="preserve"> los altos niveles de desempleo registrados entre 2000 y 2010. </w:t>
      </w:r>
      <w:r w:rsidR="00D51B42" w:rsidRPr="002E0AEF">
        <w:rPr>
          <w:rFonts w:ascii="Times New Roman" w:hAnsi="Times New Roman" w:cs="Times New Roman"/>
          <w:sz w:val="24"/>
          <w:szCs w:val="24"/>
          <w:lang w:val="es-ES"/>
        </w:rPr>
        <w:t>Por otro lado</w:t>
      </w:r>
      <w:r w:rsidR="00C00FF0" w:rsidRPr="002E0AEF">
        <w:rPr>
          <w:rFonts w:ascii="Times New Roman" w:hAnsi="Times New Roman" w:cs="Times New Roman"/>
          <w:sz w:val="24"/>
          <w:szCs w:val="24"/>
          <w:lang w:val="es-ES"/>
        </w:rPr>
        <w:t xml:space="preserve">, </w:t>
      </w:r>
      <w:r w:rsidR="00FF0413" w:rsidRPr="002E0AEF">
        <w:rPr>
          <w:rFonts w:ascii="Times New Roman" w:hAnsi="Times New Roman" w:cs="Times New Roman"/>
          <w:sz w:val="24"/>
          <w:szCs w:val="24"/>
          <w:lang w:val="es-ES"/>
        </w:rPr>
        <w:t xml:space="preserve">desde la oferta laboral, </w:t>
      </w:r>
      <w:r w:rsidR="00D51B42" w:rsidRPr="002E0AEF">
        <w:rPr>
          <w:rFonts w:ascii="Times New Roman" w:hAnsi="Times New Roman" w:cs="Times New Roman"/>
          <w:sz w:val="24"/>
          <w:szCs w:val="24"/>
          <w:lang w:val="es-ES"/>
        </w:rPr>
        <w:t xml:space="preserve">evidencio una alta heterogeneidad en la evolución de la productividad </w:t>
      </w:r>
      <w:r w:rsidR="00FF0413" w:rsidRPr="002E0AEF">
        <w:rPr>
          <w:rFonts w:ascii="Times New Roman" w:hAnsi="Times New Roman" w:cs="Times New Roman"/>
          <w:sz w:val="24"/>
          <w:szCs w:val="24"/>
          <w:lang w:val="es-ES"/>
        </w:rPr>
        <w:t>laboral</w:t>
      </w:r>
      <w:r w:rsidR="00D51B42" w:rsidRPr="002E0AEF">
        <w:rPr>
          <w:rFonts w:ascii="Times New Roman" w:hAnsi="Times New Roman" w:cs="Times New Roman"/>
          <w:sz w:val="24"/>
          <w:szCs w:val="24"/>
          <w:lang w:val="es-ES"/>
        </w:rPr>
        <w:t xml:space="preserve">. </w:t>
      </w:r>
    </w:p>
    <w:p w:rsidR="002D7E16" w:rsidRPr="002E0AEF" w:rsidRDefault="002D7E16" w:rsidP="002D7E16">
      <w:pPr>
        <w:pStyle w:val="ListParagraph"/>
        <w:ind w:left="360"/>
        <w:rPr>
          <w:rFonts w:ascii="Times New Roman" w:hAnsi="Times New Roman" w:cs="Times New Roman"/>
          <w:sz w:val="24"/>
          <w:szCs w:val="24"/>
          <w:lang w:val="es-ES"/>
        </w:rPr>
      </w:pPr>
    </w:p>
    <w:p w:rsidR="002D7E16" w:rsidRPr="002E0AEF" w:rsidRDefault="00C00FF0" w:rsidP="00EF524B">
      <w:pPr>
        <w:pStyle w:val="ListParagraph"/>
        <w:numPr>
          <w:ilvl w:val="1"/>
          <w:numId w:val="1"/>
        </w:numPr>
        <w:rPr>
          <w:rFonts w:ascii="Times New Roman" w:hAnsi="Times New Roman" w:cs="Times New Roman"/>
          <w:b/>
          <w:sz w:val="24"/>
          <w:szCs w:val="24"/>
          <w:lang w:val="es-ES"/>
        </w:rPr>
      </w:pPr>
      <w:r w:rsidRPr="002E0AEF">
        <w:rPr>
          <w:rFonts w:ascii="Times New Roman" w:hAnsi="Times New Roman" w:cs="Times New Roman"/>
          <w:b/>
          <w:sz w:val="24"/>
          <w:szCs w:val="24"/>
          <w:lang w:val="es-ES"/>
        </w:rPr>
        <w:t xml:space="preserve">Productividad </w:t>
      </w:r>
      <w:r w:rsidR="001358AC" w:rsidRPr="002E0AEF">
        <w:rPr>
          <w:rFonts w:ascii="Times New Roman" w:hAnsi="Times New Roman" w:cs="Times New Roman"/>
          <w:b/>
          <w:sz w:val="24"/>
          <w:szCs w:val="24"/>
          <w:lang w:val="es-ES"/>
        </w:rPr>
        <w:t>como causa</w:t>
      </w:r>
      <w:r w:rsidR="006C57A3" w:rsidRPr="002E0AEF">
        <w:rPr>
          <w:rFonts w:ascii="Times New Roman" w:hAnsi="Times New Roman" w:cs="Times New Roman"/>
          <w:b/>
          <w:sz w:val="24"/>
          <w:szCs w:val="24"/>
          <w:lang w:val="es-ES"/>
        </w:rPr>
        <w:t>nte de mayor</w:t>
      </w:r>
      <w:r w:rsidR="001358AC" w:rsidRPr="002E0AEF">
        <w:rPr>
          <w:rFonts w:ascii="Times New Roman" w:hAnsi="Times New Roman" w:cs="Times New Roman"/>
          <w:b/>
          <w:sz w:val="24"/>
          <w:szCs w:val="24"/>
          <w:lang w:val="es-ES"/>
        </w:rPr>
        <w:t xml:space="preserve"> desempleo</w:t>
      </w:r>
    </w:p>
    <w:p w:rsidR="00326884" w:rsidRPr="002E0AEF" w:rsidRDefault="00326884" w:rsidP="00326884">
      <w:pPr>
        <w:pStyle w:val="ListParagraph"/>
        <w:ind w:left="792"/>
        <w:rPr>
          <w:rFonts w:ascii="Times New Roman" w:hAnsi="Times New Roman" w:cs="Times New Roman"/>
          <w:sz w:val="24"/>
          <w:szCs w:val="24"/>
          <w:lang w:val="es-ES"/>
        </w:rPr>
      </w:pPr>
    </w:p>
    <w:p w:rsidR="00E51490" w:rsidRPr="002E0AEF" w:rsidRDefault="00A01D7E" w:rsidP="00A01D7E">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La Figura </w:t>
      </w:r>
      <w:r w:rsidR="00037B33" w:rsidRPr="002E0AEF">
        <w:rPr>
          <w:rFonts w:ascii="Times New Roman" w:hAnsi="Times New Roman" w:cs="Times New Roman"/>
          <w:sz w:val="24"/>
          <w:szCs w:val="24"/>
          <w:lang w:val="es-ES"/>
        </w:rPr>
        <w:t>4</w:t>
      </w:r>
      <w:r w:rsidRPr="002E0AEF">
        <w:rPr>
          <w:rFonts w:ascii="Times New Roman" w:hAnsi="Times New Roman" w:cs="Times New Roman"/>
          <w:sz w:val="24"/>
          <w:szCs w:val="24"/>
          <w:lang w:val="es-ES"/>
        </w:rPr>
        <w:t xml:space="preserve"> muestra la tasa de desempleo anual de los últimos 25 años</w:t>
      </w:r>
      <w:r w:rsidRPr="002E0AEF">
        <w:rPr>
          <w:rStyle w:val="FootnoteReference"/>
          <w:rFonts w:ascii="Times New Roman" w:hAnsi="Times New Roman" w:cs="Times New Roman"/>
          <w:sz w:val="24"/>
          <w:szCs w:val="24"/>
          <w:lang w:val="es-ES"/>
        </w:rPr>
        <w:footnoteReference w:id="8"/>
      </w:r>
      <w:r w:rsidRPr="002E0AEF">
        <w:rPr>
          <w:rFonts w:ascii="Times New Roman" w:hAnsi="Times New Roman" w:cs="Times New Roman"/>
          <w:sz w:val="24"/>
          <w:szCs w:val="24"/>
          <w:lang w:val="es-ES"/>
        </w:rPr>
        <w:t xml:space="preserve">. </w:t>
      </w:r>
      <w:r w:rsidR="00EF6F4A" w:rsidRPr="002E0AEF">
        <w:rPr>
          <w:rFonts w:ascii="Times New Roman" w:hAnsi="Times New Roman" w:cs="Times New Roman"/>
          <w:sz w:val="24"/>
          <w:szCs w:val="24"/>
          <w:lang w:val="es-ES"/>
        </w:rPr>
        <w:t>En ella, s</w:t>
      </w:r>
      <w:r w:rsidR="00922EDC" w:rsidRPr="002E0AEF">
        <w:rPr>
          <w:rFonts w:ascii="Times New Roman" w:hAnsi="Times New Roman" w:cs="Times New Roman"/>
          <w:sz w:val="24"/>
          <w:szCs w:val="24"/>
          <w:lang w:val="es-ES"/>
        </w:rPr>
        <w:t xml:space="preserve">e ilustra </w:t>
      </w:r>
      <w:r w:rsidR="00EF6F4A" w:rsidRPr="002E0AEF">
        <w:rPr>
          <w:rFonts w:ascii="Times New Roman" w:hAnsi="Times New Roman" w:cs="Times New Roman"/>
          <w:sz w:val="24"/>
          <w:szCs w:val="24"/>
          <w:lang w:val="es-ES"/>
        </w:rPr>
        <w:t>claramente</w:t>
      </w:r>
      <w:r w:rsidRPr="002E0AEF">
        <w:rPr>
          <w:rFonts w:ascii="Times New Roman" w:hAnsi="Times New Roman" w:cs="Times New Roman"/>
          <w:sz w:val="24"/>
          <w:szCs w:val="24"/>
          <w:lang w:val="es-ES"/>
        </w:rPr>
        <w:t xml:space="preserve"> diferentes estados </w:t>
      </w:r>
      <w:r w:rsidR="00922EDC" w:rsidRPr="002E0AEF">
        <w:rPr>
          <w:rFonts w:ascii="Times New Roman" w:hAnsi="Times New Roman" w:cs="Times New Roman"/>
          <w:sz w:val="24"/>
          <w:szCs w:val="24"/>
          <w:lang w:val="es-ES"/>
        </w:rPr>
        <w:t>en el</w:t>
      </w:r>
      <w:r w:rsidRPr="002E0AEF">
        <w:rPr>
          <w:rFonts w:ascii="Times New Roman" w:hAnsi="Times New Roman" w:cs="Times New Roman"/>
          <w:sz w:val="24"/>
          <w:szCs w:val="24"/>
          <w:lang w:val="es-ES"/>
        </w:rPr>
        <w:t xml:space="preserve"> mercado laboral</w:t>
      </w:r>
      <w:r w:rsidR="00FB35C6" w:rsidRPr="002E0AEF">
        <w:rPr>
          <w:rFonts w:ascii="Times New Roman" w:hAnsi="Times New Roman" w:cs="Times New Roman"/>
          <w:sz w:val="24"/>
          <w:szCs w:val="24"/>
          <w:lang w:val="es-ES"/>
        </w:rPr>
        <w:t xml:space="preserve">. </w:t>
      </w:r>
      <w:r w:rsidR="00EF6F4A" w:rsidRPr="002E0AEF">
        <w:rPr>
          <w:rFonts w:ascii="Times New Roman" w:hAnsi="Times New Roman" w:cs="Times New Roman"/>
          <w:sz w:val="24"/>
          <w:szCs w:val="24"/>
          <w:lang w:val="es-ES"/>
        </w:rPr>
        <w:t>En primer lugar, en los años 90</w:t>
      </w:r>
      <w:r w:rsidR="00FB35C6" w:rsidRPr="002E0AEF">
        <w:rPr>
          <w:rFonts w:ascii="Times New Roman" w:hAnsi="Times New Roman" w:cs="Times New Roman"/>
          <w:sz w:val="24"/>
          <w:szCs w:val="24"/>
          <w:lang w:val="es-ES"/>
        </w:rPr>
        <w:t xml:space="preserve"> la tasa de desempleo promedia </w:t>
      </w:r>
      <w:r w:rsidR="00283199" w:rsidRPr="002E0AEF">
        <w:rPr>
          <w:rFonts w:ascii="Times New Roman" w:hAnsi="Times New Roman" w:cs="Times New Roman"/>
          <w:sz w:val="24"/>
          <w:szCs w:val="24"/>
          <w:lang w:val="es-ES"/>
        </w:rPr>
        <w:t>7,3</w:t>
      </w:r>
      <w:r w:rsidR="00FB35C6" w:rsidRPr="002E0AEF">
        <w:rPr>
          <w:rFonts w:ascii="Times New Roman" w:hAnsi="Times New Roman" w:cs="Times New Roman"/>
          <w:sz w:val="24"/>
          <w:szCs w:val="24"/>
          <w:lang w:val="es-ES"/>
        </w:rPr>
        <w:t xml:space="preserve">%. </w:t>
      </w:r>
      <w:r w:rsidR="00EF6F4A" w:rsidRPr="002E0AEF">
        <w:rPr>
          <w:rFonts w:ascii="Times New Roman" w:hAnsi="Times New Roman" w:cs="Times New Roman"/>
          <w:sz w:val="24"/>
          <w:szCs w:val="24"/>
          <w:lang w:val="es-ES"/>
        </w:rPr>
        <w:t>Por su parte, l</w:t>
      </w:r>
      <w:r w:rsidR="00FB35C6" w:rsidRPr="002E0AEF">
        <w:rPr>
          <w:rFonts w:ascii="Times New Roman" w:hAnsi="Times New Roman" w:cs="Times New Roman"/>
          <w:sz w:val="24"/>
          <w:szCs w:val="24"/>
          <w:lang w:val="es-ES"/>
        </w:rPr>
        <w:t xml:space="preserve">a década del 2000 contrasta considerablemente. En efecto, el desempleo tardó </w:t>
      </w:r>
      <w:r w:rsidR="00B747D3" w:rsidRPr="002E0AEF">
        <w:rPr>
          <w:rFonts w:ascii="Times New Roman" w:hAnsi="Times New Roman" w:cs="Times New Roman"/>
          <w:sz w:val="24"/>
          <w:szCs w:val="24"/>
          <w:lang w:val="es-ES"/>
        </w:rPr>
        <w:t>más de</w:t>
      </w:r>
      <w:r w:rsidR="00FB35C6" w:rsidRPr="002E0AEF">
        <w:rPr>
          <w:rFonts w:ascii="Times New Roman" w:hAnsi="Times New Roman" w:cs="Times New Roman"/>
          <w:sz w:val="24"/>
          <w:szCs w:val="24"/>
          <w:lang w:val="es-ES"/>
        </w:rPr>
        <w:t xml:space="preserve"> </w:t>
      </w:r>
      <w:r w:rsidR="008B540E" w:rsidRPr="002E0AEF">
        <w:rPr>
          <w:rFonts w:ascii="Times New Roman" w:hAnsi="Times New Roman" w:cs="Times New Roman"/>
          <w:sz w:val="24"/>
          <w:szCs w:val="24"/>
          <w:lang w:val="es-ES"/>
        </w:rPr>
        <w:t>8</w:t>
      </w:r>
      <w:r w:rsidR="00FB35C6" w:rsidRPr="002E0AEF">
        <w:rPr>
          <w:rFonts w:ascii="Times New Roman" w:hAnsi="Times New Roman" w:cs="Times New Roman"/>
          <w:sz w:val="24"/>
          <w:szCs w:val="24"/>
          <w:lang w:val="es-ES"/>
        </w:rPr>
        <w:t xml:space="preserve"> años en retornar al promedio exhibido en los 90.</w:t>
      </w:r>
      <w:r w:rsidR="00E51490" w:rsidRPr="002E0AEF">
        <w:rPr>
          <w:rFonts w:ascii="Times New Roman" w:hAnsi="Times New Roman" w:cs="Times New Roman"/>
          <w:sz w:val="24"/>
          <w:szCs w:val="24"/>
          <w:lang w:val="es-ES"/>
        </w:rPr>
        <w:t xml:space="preserve"> </w:t>
      </w:r>
      <w:r w:rsidR="00EF6F4A" w:rsidRPr="002E0AEF">
        <w:rPr>
          <w:rFonts w:ascii="Times New Roman" w:hAnsi="Times New Roman" w:cs="Times New Roman"/>
          <w:sz w:val="24"/>
          <w:szCs w:val="24"/>
          <w:lang w:val="es-ES"/>
        </w:rPr>
        <w:t>L</w:t>
      </w:r>
      <w:r w:rsidR="008B3319" w:rsidRPr="002E0AEF">
        <w:rPr>
          <w:rFonts w:ascii="Times New Roman" w:hAnsi="Times New Roman" w:cs="Times New Roman"/>
          <w:sz w:val="24"/>
          <w:szCs w:val="24"/>
          <w:lang w:val="es-ES"/>
        </w:rPr>
        <w:t xml:space="preserve">a </w:t>
      </w:r>
      <w:r w:rsidR="008B540E" w:rsidRPr="002E0AEF">
        <w:rPr>
          <w:rFonts w:ascii="Times New Roman" w:hAnsi="Times New Roman" w:cs="Times New Roman"/>
          <w:sz w:val="24"/>
          <w:szCs w:val="24"/>
          <w:lang w:val="es-ES"/>
        </w:rPr>
        <w:t>misma figura</w:t>
      </w:r>
      <w:r w:rsidR="008B3319" w:rsidRPr="002E0AEF">
        <w:rPr>
          <w:rFonts w:ascii="Times New Roman" w:hAnsi="Times New Roman" w:cs="Times New Roman"/>
          <w:sz w:val="24"/>
          <w:szCs w:val="24"/>
          <w:lang w:val="es-ES"/>
        </w:rPr>
        <w:t xml:space="preserve"> compara las estimaciones de desempleo para OCDE y Chile. En el caso de la OCDE, los niveles de desempleo tienden a mantenerse en todo el período. Hay que notar, no obstante, que la evolución del desempleo OCDE puede verse afectada por la composición de países que componen dicho bloque (y de los datos disponibles asociados a cada economía).</w:t>
      </w:r>
      <w:r w:rsidR="008B540E" w:rsidRPr="002E0AEF">
        <w:rPr>
          <w:rStyle w:val="FootnoteReference"/>
          <w:rFonts w:ascii="Times New Roman" w:hAnsi="Times New Roman" w:cs="Times New Roman"/>
          <w:sz w:val="24"/>
          <w:szCs w:val="24"/>
          <w:lang w:val="es-ES"/>
        </w:rPr>
        <w:footnoteReference w:id="9"/>
      </w:r>
      <w:r w:rsidR="008B3319" w:rsidRPr="002E0AEF">
        <w:rPr>
          <w:rFonts w:ascii="Times New Roman" w:hAnsi="Times New Roman" w:cs="Times New Roman"/>
          <w:sz w:val="24"/>
          <w:szCs w:val="24"/>
          <w:lang w:val="es-ES"/>
        </w:rPr>
        <w:t xml:space="preserve"> Aún así es destacable notar que, en promedio, Chile mantenía niveles de desempleo similares a los de la OCDE antes de la crisis asiática. En la siguiente década en cambio, Chile, en promedio, </w:t>
      </w:r>
      <w:r w:rsidR="00692252" w:rsidRPr="002E0AEF">
        <w:rPr>
          <w:rFonts w:ascii="Times New Roman" w:hAnsi="Times New Roman" w:cs="Times New Roman"/>
          <w:sz w:val="24"/>
          <w:szCs w:val="24"/>
          <w:lang w:val="es-ES"/>
        </w:rPr>
        <w:t>anota</w:t>
      </w:r>
      <w:r w:rsidR="008B3319" w:rsidRPr="002E0AEF">
        <w:rPr>
          <w:rFonts w:ascii="Times New Roman" w:hAnsi="Times New Roman" w:cs="Times New Roman"/>
          <w:sz w:val="24"/>
          <w:szCs w:val="24"/>
          <w:lang w:val="es-ES"/>
        </w:rPr>
        <w:t xml:space="preserve"> una tasa de desempleo 2 puntos porcentuales por arriba de lo registrado por la OCDE.</w:t>
      </w:r>
    </w:p>
    <w:p w:rsidR="00B747D3" w:rsidRPr="002E0AEF" w:rsidRDefault="00B747D3" w:rsidP="00A01D7E">
      <w:pPr>
        <w:spacing w:after="0" w:line="360" w:lineRule="auto"/>
        <w:ind w:firstLine="709"/>
        <w:jc w:val="both"/>
        <w:rPr>
          <w:rFonts w:ascii="Times New Roman" w:hAnsi="Times New Roman" w:cs="Times New Roman"/>
          <w:sz w:val="24"/>
          <w:szCs w:val="24"/>
          <w:lang w:val="es-ES"/>
        </w:rPr>
      </w:pPr>
    </w:p>
    <w:p w:rsidR="008B3319" w:rsidRPr="002E0AEF" w:rsidRDefault="00B71859" w:rsidP="008B3319">
      <w:pPr>
        <w:spacing w:after="0" w:line="360" w:lineRule="auto"/>
        <w:ind w:firstLine="709"/>
        <w:jc w:val="center"/>
        <w:rPr>
          <w:rFonts w:ascii="Times New Roman" w:hAnsi="Times New Roman" w:cs="Times New Roman"/>
          <w:b/>
          <w:sz w:val="24"/>
          <w:szCs w:val="24"/>
          <w:lang w:val="es-ES"/>
        </w:rPr>
      </w:pPr>
      <w:r w:rsidRPr="002E0AEF">
        <w:rPr>
          <w:rFonts w:ascii="Times New Roman" w:hAnsi="Times New Roman" w:cs="Times New Roman"/>
          <w:b/>
          <w:sz w:val="24"/>
          <w:szCs w:val="24"/>
          <w:lang w:val="es-ES"/>
        </w:rPr>
        <w:t>Figura 5</w:t>
      </w:r>
      <w:r w:rsidR="008B3319" w:rsidRPr="002E0AEF">
        <w:rPr>
          <w:rFonts w:ascii="Times New Roman" w:hAnsi="Times New Roman" w:cs="Times New Roman"/>
          <w:b/>
          <w:sz w:val="24"/>
          <w:szCs w:val="24"/>
          <w:lang w:val="es-ES"/>
        </w:rPr>
        <w:t>: Tasa de desempleo Chile vs OCDE</w:t>
      </w:r>
    </w:p>
    <w:p w:rsidR="00535D92" w:rsidRPr="002E0AEF" w:rsidRDefault="000C7213" w:rsidP="00EF6F4A">
      <w:pPr>
        <w:spacing w:after="0" w:line="360" w:lineRule="auto"/>
        <w:ind w:firstLine="709"/>
        <w:jc w:val="center"/>
        <w:rPr>
          <w:rFonts w:ascii="Times New Roman" w:hAnsi="Times New Roman" w:cs="Times New Roman"/>
          <w:sz w:val="24"/>
          <w:szCs w:val="24"/>
          <w:lang w:val="es-ES"/>
        </w:rPr>
      </w:pPr>
      <w:r w:rsidRPr="002E0AEF">
        <w:rPr>
          <w:noProof/>
          <w:szCs w:val="24"/>
          <w:lang w:val="es-ES"/>
        </w:rPr>
        <w:drawing>
          <wp:inline distT="0" distB="0" distL="0" distR="0">
            <wp:extent cx="4619625" cy="3000375"/>
            <wp:effectExtent l="0" t="0" r="0" b="0"/>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4619625" cy="3000375"/>
                    </a:xfrm>
                    <a:prstGeom prst="rect">
                      <a:avLst/>
                    </a:prstGeom>
                    <a:noFill/>
                    <a:ln w="9525">
                      <a:noFill/>
                      <a:miter lim="800000"/>
                      <a:headEnd/>
                      <a:tailEnd/>
                    </a:ln>
                  </pic:spPr>
                </pic:pic>
              </a:graphicData>
            </a:graphic>
          </wp:inline>
        </w:drawing>
      </w:r>
    </w:p>
    <w:p w:rsidR="008B3319" w:rsidRPr="002E0AEF" w:rsidRDefault="008B3319" w:rsidP="008B3319">
      <w:pPr>
        <w:spacing w:after="0" w:line="360" w:lineRule="auto"/>
        <w:ind w:firstLine="709"/>
        <w:jc w:val="both"/>
        <w:rPr>
          <w:rFonts w:ascii="Times New Roman" w:hAnsi="Times New Roman" w:cs="Times New Roman"/>
          <w:sz w:val="16"/>
          <w:szCs w:val="16"/>
          <w:lang w:val="es-ES"/>
        </w:rPr>
      </w:pPr>
      <w:r w:rsidRPr="002E0AEF">
        <w:rPr>
          <w:rFonts w:ascii="Times New Roman" w:hAnsi="Times New Roman" w:cs="Times New Roman"/>
          <w:sz w:val="16"/>
          <w:szCs w:val="16"/>
          <w:lang w:val="es-ES"/>
        </w:rPr>
        <w:t>Fuente: OCDE.</w:t>
      </w:r>
    </w:p>
    <w:p w:rsidR="00535D92" w:rsidRPr="002E0AEF" w:rsidRDefault="00535D92" w:rsidP="00A01D7E">
      <w:pPr>
        <w:spacing w:after="0" w:line="360" w:lineRule="auto"/>
        <w:ind w:firstLine="709"/>
        <w:jc w:val="both"/>
        <w:rPr>
          <w:rFonts w:ascii="Times New Roman" w:hAnsi="Times New Roman" w:cs="Times New Roman"/>
          <w:sz w:val="24"/>
          <w:szCs w:val="24"/>
          <w:lang w:val="es-ES"/>
        </w:rPr>
      </w:pPr>
    </w:p>
    <w:p w:rsidR="00775CF0" w:rsidRPr="002E0AEF" w:rsidRDefault="00E51490" w:rsidP="00EF6F4A">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La conclusión</w:t>
      </w:r>
      <w:r w:rsidR="00EF6F4A" w:rsidRPr="002E0AEF">
        <w:rPr>
          <w:rFonts w:ascii="Times New Roman" w:hAnsi="Times New Roman" w:cs="Times New Roman"/>
          <w:sz w:val="24"/>
          <w:szCs w:val="24"/>
          <w:lang w:val="es-ES"/>
        </w:rPr>
        <w:t>,</w:t>
      </w:r>
      <w:r w:rsidRPr="002E0AEF">
        <w:rPr>
          <w:rFonts w:ascii="Times New Roman" w:hAnsi="Times New Roman" w:cs="Times New Roman"/>
          <w:sz w:val="24"/>
          <w:szCs w:val="24"/>
          <w:lang w:val="es-ES"/>
        </w:rPr>
        <w:t xml:space="preserve"> aparenteme</w:t>
      </w:r>
      <w:r w:rsidR="00B747D3" w:rsidRPr="002E0AEF">
        <w:rPr>
          <w:rFonts w:ascii="Times New Roman" w:hAnsi="Times New Roman" w:cs="Times New Roman"/>
          <w:sz w:val="24"/>
          <w:szCs w:val="24"/>
          <w:lang w:val="es-ES"/>
        </w:rPr>
        <w:t>nte trivial</w:t>
      </w:r>
      <w:r w:rsidR="00EF6F4A" w:rsidRPr="002E0AEF">
        <w:rPr>
          <w:rFonts w:ascii="Times New Roman" w:hAnsi="Times New Roman" w:cs="Times New Roman"/>
          <w:sz w:val="24"/>
          <w:szCs w:val="24"/>
          <w:lang w:val="es-ES"/>
        </w:rPr>
        <w:t>,</w:t>
      </w:r>
      <w:r w:rsidR="00B747D3" w:rsidRPr="002E0AEF">
        <w:rPr>
          <w:rFonts w:ascii="Times New Roman" w:hAnsi="Times New Roman" w:cs="Times New Roman"/>
          <w:sz w:val="24"/>
          <w:szCs w:val="24"/>
          <w:lang w:val="es-ES"/>
        </w:rPr>
        <w:t xml:space="preserve"> </w:t>
      </w:r>
      <w:r w:rsidRPr="002E0AEF">
        <w:rPr>
          <w:rFonts w:ascii="Times New Roman" w:hAnsi="Times New Roman" w:cs="Times New Roman"/>
          <w:sz w:val="24"/>
          <w:szCs w:val="24"/>
          <w:lang w:val="es-ES"/>
        </w:rPr>
        <w:t xml:space="preserve">consistiría en </w:t>
      </w:r>
      <w:r w:rsidR="00922EDC" w:rsidRPr="002E0AEF">
        <w:rPr>
          <w:rFonts w:ascii="Times New Roman" w:hAnsi="Times New Roman" w:cs="Times New Roman"/>
          <w:sz w:val="24"/>
          <w:szCs w:val="24"/>
          <w:lang w:val="es-ES"/>
        </w:rPr>
        <w:t>responsabilizar a</w:t>
      </w:r>
      <w:r w:rsidR="00EF6F4A" w:rsidRPr="002E0AEF">
        <w:rPr>
          <w:rFonts w:ascii="Times New Roman" w:hAnsi="Times New Roman" w:cs="Times New Roman"/>
          <w:sz w:val="24"/>
          <w:szCs w:val="24"/>
          <w:lang w:val="es-ES"/>
        </w:rPr>
        <w:t>l ciclo económico</w:t>
      </w:r>
      <w:r w:rsidR="008B540E" w:rsidRPr="002E0AEF">
        <w:rPr>
          <w:rFonts w:ascii="Times New Roman" w:hAnsi="Times New Roman" w:cs="Times New Roman"/>
          <w:sz w:val="24"/>
          <w:szCs w:val="24"/>
          <w:lang w:val="es-ES"/>
        </w:rPr>
        <w:t xml:space="preserve"> –entendiendo ello como desvíos respecto de la tendencia–</w:t>
      </w:r>
      <w:r w:rsidR="00922EDC" w:rsidRPr="002E0AEF">
        <w:rPr>
          <w:rFonts w:ascii="Times New Roman" w:hAnsi="Times New Roman" w:cs="Times New Roman"/>
          <w:sz w:val="24"/>
          <w:szCs w:val="24"/>
          <w:lang w:val="es-ES"/>
        </w:rPr>
        <w:t xml:space="preserve"> del aumento en</w:t>
      </w:r>
      <w:r w:rsidRPr="002E0AEF">
        <w:rPr>
          <w:rFonts w:ascii="Times New Roman" w:hAnsi="Times New Roman" w:cs="Times New Roman"/>
          <w:sz w:val="24"/>
          <w:szCs w:val="24"/>
          <w:lang w:val="es-ES"/>
        </w:rPr>
        <w:t xml:space="preserve"> los niveles de la tasa de desempleo. No obstante, dicha hipótesis está lejos de ser </w:t>
      </w:r>
      <w:r w:rsidR="00922EDC" w:rsidRPr="002E0AEF">
        <w:rPr>
          <w:rFonts w:ascii="Times New Roman" w:hAnsi="Times New Roman" w:cs="Times New Roman"/>
          <w:sz w:val="24"/>
          <w:szCs w:val="24"/>
          <w:lang w:val="es-ES"/>
        </w:rPr>
        <w:t>comprobada</w:t>
      </w:r>
      <w:r w:rsidRPr="002E0AEF">
        <w:rPr>
          <w:rFonts w:ascii="Times New Roman" w:hAnsi="Times New Roman" w:cs="Times New Roman"/>
          <w:sz w:val="24"/>
          <w:szCs w:val="24"/>
          <w:lang w:val="es-ES"/>
        </w:rPr>
        <w:t xml:space="preserve"> de manera directa. </w:t>
      </w:r>
      <w:r w:rsidR="00EF6F4A" w:rsidRPr="002E0AEF">
        <w:rPr>
          <w:rFonts w:ascii="Times New Roman" w:hAnsi="Times New Roman" w:cs="Times New Roman"/>
          <w:sz w:val="24"/>
          <w:szCs w:val="24"/>
          <w:lang w:val="es-ES"/>
        </w:rPr>
        <w:t>Efectivamente, e</w:t>
      </w:r>
      <w:r w:rsidRPr="002E0AEF">
        <w:rPr>
          <w:rFonts w:ascii="Times New Roman" w:hAnsi="Times New Roman" w:cs="Times New Roman"/>
          <w:sz w:val="24"/>
          <w:szCs w:val="24"/>
          <w:lang w:val="es-ES"/>
        </w:rPr>
        <w:t>xiste literatura que atribuye al carácter cíclico en el crecimiento de la economía como factor fundamental en explicar las altas tasas de desempleo exhibidas</w:t>
      </w:r>
      <w:r w:rsidR="00775CF0" w:rsidRPr="002E0AEF">
        <w:rPr>
          <w:rFonts w:ascii="Times New Roman" w:hAnsi="Times New Roman" w:cs="Times New Roman"/>
          <w:sz w:val="24"/>
          <w:szCs w:val="24"/>
          <w:lang w:val="es-ES"/>
        </w:rPr>
        <w:t xml:space="preserve"> (</w:t>
      </w:r>
      <w:r w:rsidR="008B540E" w:rsidRPr="002E0AEF">
        <w:rPr>
          <w:rFonts w:ascii="Times New Roman" w:hAnsi="Times New Roman" w:cs="Times New Roman"/>
          <w:sz w:val="24"/>
          <w:szCs w:val="24"/>
          <w:lang w:val="es-ES"/>
        </w:rPr>
        <w:t xml:space="preserve">Cowan </w:t>
      </w:r>
      <w:r w:rsidR="00EF6F4A" w:rsidRPr="002E0AEF">
        <w:rPr>
          <w:rFonts w:ascii="Times New Roman" w:hAnsi="Times New Roman" w:cs="Times New Roman"/>
          <w:sz w:val="24"/>
          <w:szCs w:val="24"/>
          <w:lang w:val="es-ES"/>
        </w:rPr>
        <w:t>et</w:t>
      </w:r>
      <w:r w:rsidR="008B540E" w:rsidRPr="002E0AEF">
        <w:rPr>
          <w:rFonts w:ascii="Times New Roman" w:hAnsi="Times New Roman" w:cs="Times New Roman"/>
          <w:sz w:val="24"/>
          <w:szCs w:val="24"/>
          <w:lang w:val="es-ES"/>
        </w:rPr>
        <w:t>.</w:t>
      </w:r>
      <w:r w:rsidR="00EF6F4A" w:rsidRPr="002E0AEF">
        <w:rPr>
          <w:rFonts w:ascii="Times New Roman" w:hAnsi="Times New Roman" w:cs="Times New Roman"/>
          <w:sz w:val="24"/>
          <w:szCs w:val="24"/>
          <w:lang w:val="es-ES"/>
        </w:rPr>
        <w:t xml:space="preserve"> al,</w:t>
      </w:r>
      <w:r w:rsidR="00635DF6" w:rsidRPr="002E0AEF">
        <w:rPr>
          <w:rFonts w:ascii="Times New Roman" w:hAnsi="Times New Roman" w:cs="Times New Roman"/>
          <w:sz w:val="24"/>
          <w:szCs w:val="24"/>
          <w:lang w:val="es-ES"/>
        </w:rPr>
        <w:t xml:space="preserve"> 2005</w:t>
      </w:r>
      <w:r w:rsidR="00775CF0" w:rsidRPr="002E0AEF">
        <w:rPr>
          <w:rFonts w:ascii="Times New Roman" w:hAnsi="Times New Roman" w:cs="Times New Roman"/>
          <w:sz w:val="24"/>
          <w:szCs w:val="24"/>
          <w:lang w:val="es-ES"/>
        </w:rPr>
        <w:t>)</w:t>
      </w:r>
      <w:r w:rsidRPr="002E0AEF">
        <w:rPr>
          <w:rFonts w:ascii="Times New Roman" w:hAnsi="Times New Roman" w:cs="Times New Roman"/>
          <w:sz w:val="24"/>
          <w:szCs w:val="24"/>
          <w:lang w:val="es-ES"/>
        </w:rPr>
        <w:t xml:space="preserve">. </w:t>
      </w:r>
      <w:r w:rsidR="00635DF6" w:rsidRPr="002E0AEF">
        <w:rPr>
          <w:rFonts w:ascii="Times New Roman" w:hAnsi="Times New Roman" w:cs="Times New Roman"/>
          <w:sz w:val="24"/>
          <w:szCs w:val="24"/>
          <w:lang w:val="es-ES"/>
        </w:rPr>
        <w:t>S</w:t>
      </w:r>
      <w:r w:rsidR="00EF6F4A" w:rsidRPr="002E0AEF">
        <w:rPr>
          <w:rFonts w:ascii="Times New Roman" w:hAnsi="Times New Roman" w:cs="Times New Roman"/>
          <w:sz w:val="24"/>
          <w:szCs w:val="24"/>
          <w:lang w:val="es-ES"/>
        </w:rPr>
        <w:t xml:space="preserve">e </w:t>
      </w:r>
      <w:r w:rsidR="00775CF0" w:rsidRPr="002E0AEF">
        <w:rPr>
          <w:rFonts w:ascii="Times New Roman" w:hAnsi="Times New Roman" w:cs="Times New Roman"/>
          <w:sz w:val="24"/>
          <w:szCs w:val="24"/>
          <w:lang w:val="es-ES"/>
        </w:rPr>
        <w:t>argumenta que, l</w:t>
      </w:r>
      <w:r w:rsidRPr="002E0AEF">
        <w:rPr>
          <w:rFonts w:ascii="Times New Roman" w:hAnsi="Times New Roman" w:cs="Times New Roman"/>
          <w:sz w:val="24"/>
          <w:szCs w:val="24"/>
          <w:lang w:val="es-ES"/>
        </w:rPr>
        <w:t>uego del shock de la crisis asiática, el mercado laboral tiende a retornar a su estado de equilibrio</w:t>
      </w:r>
      <w:r w:rsidR="00EF6F4A" w:rsidRPr="002E0AEF">
        <w:rPr>
          <w:rFonts w:ascii="Times New Roman" w:hAnsi="Times New Roman" w:cs="Times New Roman"/>
          <w:sz w:val="24"/>
          <w:szCs w:val="24"/>
          <w:lang w:val="es-ES"/>
        </w:rPr>
        <w:t>, aunque lo hace</w:t>
      </w:r>
      <w:r w:rsidRPr="002E0AEF">
        <w:rPr>
          <w:rFonts w:ascii="Times New Roman" w:hAnsi="Times New Roman" w:cs="Times New Roman"/>
          <w:sz w:val="24"/>
          <w:szCs w:val="24"/>
          <w:lang w:val="es-ES"/>
        </w:rPr>
        <w:t xml:space="preserve"> </w:t>
      </w:r>
      <w:r w:rsidR="00EF6F4A" w:rsidRPr="002E0AEF">
        <w:rPr>
          <w:rFonts w:ascii="Times New Roman" w:hAnsi="Times New Roman" w:cs="Times New Roman"/>
          <w:sz w:val="24"/>
          <w:szCs w:val="24"/>
          <w:lang w:val="es-ES"/>
        </w:rPr>
        <w:t>de manera lenta</w:t>
      </w:r>
      <w:r w:rsidRPr="002E0AEF">
        <w:rPr>
          <w:rFonts w:ascii="Times New Roman" w:hAnsi="Times New Roman" w:cs="Times New Roman"/>
          <w:sz w:val="24"/>
          <w:szCs w:val="24"/>
          <w:lang w:val="es-ES"/>
        </w:rPr>
        <w:t xml:space="preserve">. </w:t>
      </w:r>
      <w:r w:rsidR="00EF6F4A" w:rsidRPr="002E0AEF">
        <w:rPr>
          <w:rFonts w:ascii="Times New Roman" w:hAnsi="Times New Roman" w:cs="Times New Roman"/>
          <w:sz w:val="24"/>
          <w:szCs w:val="24"/>
          <w:lang w:val="es-ES"/>
        </w:rPr>
        <w:t>Esta lentitud estaría relacionada con la baja capacidad de ajuste en los salarios de la economía (</w:t>
      </w:r>
      <w:r w:rsidR="008B540E" w:rsidRPr="002E0AEF">
        <w:rPr>
          <w:rFonts w:ascii="Times New Roman" w:hAnsi="Times New Roman" w:cs="Times New Roman"/>
          <w:sz w:val="24"/>
          <w:szCs w:val="24"/>
          <w:lang w:val="es-ES"/>
        </w:rPr>
        <w:t xml:space="preserve">Cowan </w:t>
      </w:r>
      <w:r w:rsidR="008B540E" w:rsidRPr="002E0AEF">
        <w:rPr>
          <w:rFonts w:ascii="Times New Roman" w:hAnsi="Times New Roman" w:cs="Times New Roman"/>
          <w:sz w:val="24"/>
          <w:szCs w:val="24"/>
          <w:shd w:val="clear" w:color="auto" w:fill="FFFFFF" w:themeFill="background1"/>
          <w:lang w:val="es-ES"/>
        </w:rPr>
        <w:t>et. al, 2005</w:t>
      </w:r>
      <w:r w:rsidR="00EF6F4A" w:rsidRPr="002E0AEF">
        <w:rPr>
          <w:rFonts w:ascii="Times New Roman" w:hAnsi="Times New Roman" w:cs="Times New Roman"/>
          <w:sz w:val="24"/>
          <w:szCs w:val="24"/>
          <w:lang w:val="es-ES"/>
        </w:rPr>
        <w:t>).</w:t>
      </w:r>
    </w:p>
    <w:p w:rsidR="00E51490" w:rsidRPr="002E0AEF" w:rsidRDefault="00775CF0" w:rsidP="00A01D7E">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Por otro lado, </w:t>
      </w:r>
      <w:r w:rsidR="00635DF6" w:rsidRPr="002E0AEF">
        <w:rPr>
          <w:rFonts w:ascii="Times New Roman" w:hAnsi="Times New Roman" w:cs="Times New Roman"/>
          <w:sz w:val="24"/>
          <w:szCs w:val="24"/>
          <w:lang w:val="es-ES"/>
        </w:rPr>
        <w:t>Bergoeing, Morandé y Piguillem (2005)</w:t>
      </w:r>
      <w:r w:rsidR="00F72FED" w:rsidRPr="002E0AEF">
        <w:rPr>
          <w:rFonts w:ascii="Times New Roman" w:hAnsi="Times New Roman" w:cs="Times New Roman"/>
          <w:sz w:val="24"/>
          <w:szCs w:val="24"/>
          <w:lang w:val="es-ES"/>
        </w:rPr>
        <w:t>,</w:t>
      </w:r>
      <w:r w:rsidRPr="002E0AEF">
        <w:rPr>
          <w:rFonts w:ascii="Times New Roman" w:hAnsi="Times New Roman" w:cs="Times New Roman"/>
          <w:sz w:val="24"/>
          <w:szCs w:val="24"/>
          <w:lang w:val="es-ES"/>
        </w:rPr>
        <w:t xml:space="preserve"> mediante simulaciones en modelos de equilibrio general</w:t>
      </w:r>
      <w:r w:rsidR="008B540E" w:rsidRPr="002E0AEF">
        <w:rPr>
          <w:rFonts w:ascii="Times New Roman" w:hAnsi="Times New Roman" w:cs="Times New Roman"/>
          <w:sz w:val="24"/>
          <w:szCs w:val="24"/>
          <w:lang w:val="es-ES"/>
        </w:rPr>
        <w:t xml:space="preserve"> para Chile</w:t>
      </w:r>
      <w:r w:rsidRPr="002E0AEF">
        <w:rPr>
          <w:rFonts w:ascii="Times New Roman" w:hAnsi="Times New Roman" w:cs="Times New Roman"/>
          <w:sz w:val="24"/>
          <w:szCs w:val="24"/>
          <w:lang w:val="es-ES"/>
        </w:rPr>
        <w:t xml:space="preserve">, argumentan que la trayectoria del desempleo no es consistente con el comportamiento </w:t>
      </w:r>
      <w:r w:rsidR="00493F7E" w:rsidRPr="002E0AEF">
        <w:rPr>
          <w:rFonts w:ascii="Times New Roman" w:hAnsi="Times New Roman" w:cs="Times New Roman"/>
          <w:sz w:val="24"/>
          <w:szCs w:val="24"/>
          <w:lang w:val="es-ES"/>
        </w:rPr>
        <w:t xml:space="preserve">en el crecimiento </w:t>
      </w:r>
      <w:r w:rsidRPr="002E0AEF">
        <w:rPr>
          <w:rFonts w:ascii="Times New Roman" w:hAnsi="Times New Roman" w:cs="Times New Roman"/>
          <w:sz w:val="24"/>
          <w:szCs w:val="24"/>
          <w:lang w:val="es-ES"/>
        </w:rPr>
        <w:t xml:space="preserve">de la economía. Atribuyen que la agilidad del mercado laboral </w:t>
      </w:r>
      <w:r w:rsidR="00B87B01" w:rsidRPr="002E0AEF">
        <w:rPr>
          <w:rFonts w:ascii="Times New Roman" w:hAnsi="Times New Roman" w:cs="Times New Roman"/>
          <w:sz w:val="24"/>
          <w:szCs w:val="24"/>
          <w:lang w:val="es-ES"/>
        </w:rPr>
        <w:t>p</w:t>
      </w:r>
      <w:r w:rsidRPr="002E0AEF">
        <w:rPr>
          <w:rFonts w:ascii="Times New Roman" w:hAnsi="Times New Roman" w:cs="Times New Roman"/>
          <w:sz w:val="24"/>
          <w:szCs w:val="24"/>
          <w:lang w:val="es-ES"/>
        </w:rPr>
        <w:t>a</w:t>
      </w:r>
      <w:r w:rsidR="00B87B01" w:rsidRPr="002E0AEF">
        <w:rPr>
          <w:rFonts w:ascii="Times New Roman" w:hAnsi="Times New Roman" w:cs="Times New Roman"/>
          <w:sz w:val="24"/>
          <w:szCs w:val="24"/>
          <w:lang w:val="es-ES"/>
        </w:rPr>
        <w:t>ra</w:t>
      </w:r>
      <w:r w:rsidRPr="002E0AEF">
        <w:rPr>
          <w:rFonts w:ascii="Times New Roman" w:hAnsi="Times New Roman" w:cs="Times New Roman"/>
          <w:sz w:val="24"/>
          <w:szCs w:val="24"/>
          <w:lang w:val="es-ES"/>
        </w:rPr>
        <w:t xml:space="preserve"> retornar a su estado estacionario pareciera haber disminuido luego de la discusión y a</w:t>
      </w:r>
      <w:r w:rsidR="00B87B01" w:rsidRPr="002E0AEF">
        <w:rPr>
          <w:rFonts w:ascii="Times New Roman" w:hAnsi="Times New Roman" w:cs="Times New Roman"/>
          <w:sz w:val="24"/>
          <w:szCs w:val="24"/>
          <w:lang w:val="es-ES"/>
        </w:rPr>
        <w:t xml:space="preserve">probación de reformas laborales. Asimismo, </w:t>
      </w:r>
      <w:r w:rsidRPr="002E0AEF">
        <w:rPr>
          <w:rFonts w:ascii="Times New Roman" w:hAnsi="Times New Roman" w:cs="Times New Roman"/>
          <w:sz w:val="24"/>
          <w:szCs w:val="24"/>
          <w:lang w:val="es-ES"/>
        </w:rPr>
        <w:t xml:space="preserve">aumentos importantes en el salario mínimo en el período 1998-2000, </w:t>
      </w:r>
      <w:r w:rsidR="00F72FED" w:rsidRPr="002E0AEF">
        <w:rPr>
          <w:rFonts w:ascii="Times New Roman" w:hAnsi="Times New Roman" w:cs="Times New Roman"/>
          <w:sz w:val="24"/>
          <w:szCs w:val="24"/>
          <w:lang w:val="es-ES"/>
        </w:rPr>
        <w:t>habría</w:t>
      </w:r>
      <w:r w:rsidR="00B87B01" w:rsidRPr="002E0AEF">
        <w:rPr>
          <w:rFonts w:ascii="Times New Roman" w:hAnsi="Times New Roman" w:cs="Times New Roman"/>
          <w:sz w:val="24"/>
          <w:szCs w:val="24"/>
          <w:lang w:val="es-ES"/>
        </w:rPr>
        <w:t>n</w:t>
      </w:r>
      <w:r w:rsidRPr="002E0AEF">
        <w:rPr>
          <w:rFonts w:ascii="Times New Roman" w:hAnsi="Times New Roman" w:cs="Times New Roman"/>
          <w:sz w:val="24"/>
          <w:szCs w:val="24"/>
          <w:lang w:val="es-ES"/>
        </w:rPr>
        <w:t xml:space="preserve"> introducido distorsiones importantes en la demanda de trabajo.</w:t>
      </w:r>
      <w:r w:rsidR="00493F7E" w:rsidRPr="002E0AEF">
        <w:rPr>
          <w:rFonts w:ascii="Times New Roman" w:hAnsi="Times New Roman" w:cs="Times New Roman"/>
          <w:sz w:val="24"/>
          <w:szCs w:val="24"/>
          <w:lang w:val="es-ES"/>
        </w:rPr>
        <w:t xml:space="preserve"> La gran diferencia entre </w:t>
      </w:r>
      <w:r w:rsidR="00635DF6" w:rsidRPr="002E0AEF">
        <w:rPr>
          <w:rFonts w:ascii="Times New Roman" w:hAnsi="Times New Roman" w:cs="Times New Roman"/>
          <w:sz w:val="24"/>
          <w:szCs w:val="24"/>
          <w:lang w:val="es-ES"/>
        </w:rPr>
        <w:t>Bergoeing, Morandé y Piguillem (2005)</w:t>
      </w:r>
      <w:r w:rsidR="00493F7E" w:rsidRPr="002E0AEF">
        <w:rPr>
          <w:rFonts w:ascii="Times New Roman" w:hAnsi="Times New Roman" w:cs="Times New Roman"/>
          <w:sz w:val="24"/>
          <w:szCs w:val="24"/>
          <w:lang w:val="es-ES"/>
        </w:rPr>
        <w:t xml:space="preserve"> y Cowan et</w:t>
      </w:r>
      <w:r w:rsidR="00635DF6" w:rsidRPr="002E0AEF">
        <w:rPr>
          <w:rFonts w:ascii="Times New Roman" w:hAnsi="Times New Roman" w:cs="Times New Roman"/>
          <w:sz w:val="24"/>
          <w:szCs w:val="24"/>
          <w:lang w:val="es-ES"/>
        </w:rPr>
        <w:t>.</w:t>
      </w:r>
      <w:r w:rsidR="00493F7E" w:rsidRPr="002E0AEF">
        <w:rPr>
          <w:rFonts w:ascii="Times New Roman" w:hAnsi="Times New Roman" w:cs="Times New Roman"/>
          <w:sz w:val="24"/>
          <w:szCs w:val="24"/>
          <w:lang w:val="es-ES"/>
        </w:rPr>
        <w:t xml:space="preserve"> </w:t>
      </w:r>
      <w:r w:rsidR="00635DF6" w:rsidRPr="002E0AEF">
        <w:rPr>
          <w:rFonts w:ascii="Times New Roman" w:hAnsi="Times New Roman" w:cs="Times New Roman"/>
          <w:sz w:val="24"/>
          <w:szCs w:val="24"/>
          <w:lang w:val="es-ES"/>
        </w:rPr>
        <w:t>A</w:t>
      </w:r>
      <w:r w:rsidR="00493F7E" w:rsidRPr="002E0AEF">
        <w:rPr>
          <w:rFonts w:ascii="Times New Roman" w:hAnsi="Times New Roman" w:cs="Times New Roman"/>
          <w:sz w:val="24"/>
          <w:szCs w:val="24"/>
          <w:lang w:val="es-ES"/>
        </w:rPr>
        <w:t>l</w:t>
      </w:r>
      <w:r w:rsidR="00635DF6" w:rsidRPr="002E0AEF">
        <w:rPr>
          <w:rFonts w:ascii="Times New Roman" w:hAnsi="Times New Roman" w:cs="Times New Roman"/>
          <w:sz w:val="24"/>
          <w:szCs w:val="24"/>
          <w:lang w:val="es-ES"/>
        </w:rPr>
        <w:t>. (2005)</w:t>
      </w:r>
      <w:r w:rsidR="00493F7E" w:rsidRPr="002E0AEF">
        <w:rPr>
          <w:rFonts w:ascii="Times New Roman" w:hAnsi="Times New Roman" w:cs="Times New Roman"/>
          <w:sz w:val="24"/>
          <w:szCs w:val="24"/>
          <w:lang w:val="es-ES"/>
        </w:rPr>
        <w:t xml:space="preserve">, es que el </w:t>
      </w:r>
      <w:r w:rsidR="00692252" w:rsidRPr="002E0AEF">
        <w:rPr>
          <w:rFonts w:ascii="Times New Roman" w:hAnsi="Times New Roman" w:cs="Times New Roman"/>
          <w:sz w:val="24"/>
          <w:szCs w:val="24"/>
          <w:lang w:val="es-ES"/>
        </w:rPr>
        <w:t>primer estudio</w:t>
      </w:r>
      <w:r w:rsidR="00493F7E" w:rsidRPr="002E0AEF">
        <w:rPr>
          <w:rFonts w:ascii="Times New Roman" w:hAnsi="Times New Roman" w:cs="Times New Roman"/>
          <w:sz w:val="24"/>
          <w:szCs w:val="24"/>
          <w:lang w:val="es-ES"/>
        </w:rPr>
        <w:t xml:space="preserve"> sugiere que distorsiones exógenas al ciclo económico habría</w:t>
      </w:r>
      <w:r w:rsidR="00692252" w:rsidRPr="002E0AEF">
        <w:rPr>
          <w:rFonts w:ascii="Times New Roman" w:hAnsi="Times New Roman" w:cs="Times New Roman"/>
          <w:sz w:val="24"/>
          <w:szCs w:val="24"/>
          <w:lang w:val="es-ES"/>
        </w:rPr>
        <w:t>n</w:t>
      </w:r>
      <w:r w:rsidR="00493F7E" w:rsidRPr="002E0AEF">
        <w:rPr>
          <w:rFonts w:ascii="Times New Roman" w:hAnsi="Times New Roman" w:cs="Times New Roman"/>
          <w:sz w:val="24"/>
          <w:szCs w:val="24"/>
          <w:lang w:val="es-ES"/>
        </w:rPr>
        <w:t xml:space="preserve"> causado un ajuste más lento en la economía, mientras que el segundo estudio atribuye total responsabilidad al ciclo económico.</w:t>
      </w:r>
    </w:p>
    <w:p w:rsidR="00692252" w:rsidRPr="002E0AEF" w:rsidRDefault="00775CF0" w:rsidP="00A01D7E">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lastRenderedPageBreak/>
        <w:t xml:space="preserve">Ambas hipótesis </w:t>
      </w:r>
      <w:r w:rsidR="00F72FED" w:rsidRPr="002E0AEF">
        <w:rPr>
          <w:rFonts w:ascii="Times New Roman" w:hAnsi="Times New Roman" w:cs="Times New Roman"/>
          <w:sz w:val="24"/>
          <w:szCs w:val="24"/>
          <w:lang w:val="es-ES"/>
        </w:rPr>
        <w:t>llaman la atención a</w:t>
      </w:r>
      <w:r w:rsidRPr="002E0AEF">
        <w:rPr>
          <w:rFonts w:ascii="Times New Roman" w:hAnsi="Times New Roman" w:cs="Times New Roman"/>
          <w:sz w:val="24"/>
          <w:szCs w:val="24"/>
          <w:lang w:val="es-ES"/>
        </w:rPr>
        <w:t xml:space="preserve"> elementos importantes. </w:t>
      </w:r>
      <w:r w:rsidR="00B87B01" w:rsidRPr="002E0AEF">
        <w:rPr>
          <w:rFonts w:ascii="Times New Roman" w:hAnsi="Times New Roman" w:cs="Times New Roman"/>
          <w:sz w:val="24"/>
          <w:szCs w:val="24"/>
          <w:lang w:val="es-ES"/>
        </w:rPr>
        <w:t>En particular, l</w:t>
      </w:r>
      <w:r w:rsidRPr="002E0AEF">
        <w:rPr>
          <w:rFonts w:ascii="Times New Roman" w:hAnsi="Times New Roman" w:cs="Times New Roman"/>
          <w:sz w:val="24"/>
          <w:szCs w:val="24"/>
          <w:lang w:val="es-ES"/>
        </w:rPr>
        <w:t>a hipótesis de Cowan et</w:t>
      </w:r>
      <w:r w:rsidR="00635DF6" w:rsidRPr="002E0AEF">
        <w:rPr>
          <w:rFonts w:ascii="Times New Roman" w:hAnsi="Times New Roman" w:cs="Times New Roman"/>
          <w:sz w:val="24"/>
          <w:szCs w:val="24"/>
          <w:lang w:val="es-ES"/>
        </w:rPr>
        <w:t>.</w:t>
      </w:r>
      <w:r w:rsidRPr="002E0AEF">
        <w:rPr>
          <w:rFonts w:ascii="Times New Roman" w:hAnsi="Times New Roman" w:cs="Times New Roman"/>
          <w:sz w:val="24"/>
          <w:szCs w:val="24"/>
          <w:lang w:val="es-ES"/>
        </w:rPr>
        <w:t xml:space="preserve"> </w:t>
      </w:r>
      <w:r w:rsidR="00635DF6" w:rsidRPr="002E0AEF">
        <w:rPr>
          <w:rFonts w:ascii="Times New Roman" w:hAnsi="Times New Roman" w:cs="Times New Roman"/>
          <w:sz w:val="24"/>
          <w:szCs w:val="24"/>
          <w:lang w:val="es-ES"/>
        </w:rPr>
        <w:t>a</w:t>
      </w:r>
      <w:r w:rsidRPr="002E0AEF">
        <w:rPr>
          <w:rFonts w:ascii="Times New Roman" w:hAnsi="Times New Roman" w:cs="Times New Roman"/>
          <w:sz w:val="24"/>
          <w:szCs w:val="24"/>
          <w:lang w:val="es-ES"/>
        </w:rPr>
        <w:t>l</w:t>
      </w:r>
      <w:r w:rsidR="00635DF6" w:rsidRPr="002E0AEF">
        <w:rPr>
          <w:rFonts w:ascii="Times New Roman" w:hAnsi="Times New Roman" w:cs="Times New Roman"/>
          <w:sz w:val="24"/>
          <w:szCs w:val="24"/>
          <w:lang w:val="es-ES"/>
        </w:rPr>
        <w:t>. (2005)</w:t>
      </w:r>
      <w:r w:rsidRPr="002E0AEF">
        <w:rPr>
          <w:rFonts w:ascii="Times New Roman" w:hAnsi="Times New Roman" w:cs="Times New Roman"/>
          <w:sz w:val="24"/>
          <w:szCs w:val="24"/>
          <w:lang w:val="es-ES"/>
        </w:rPr>
        <w:t xml:space="preserve"> implica</w:t>
      </w:r>
      <w:r w:rsidR="00B87B01" w:rsidRPr="002E0AEF">
        <w:rPr>
          <w:rFonts w:ascii="Times New Roman" w:hAnsi="Times New Roman" w:cs="Times New Roman"/>
          <w:sz w:val="24"/>
          <w:szCs w:val="24"/>
          <w:lang w:val="es-ES"/>
        </w:rPr>
        <w:t>,</w:t>
      </w:r>
      <w:r w:rsidRPr="002E0AEF">
        <w:rPr>
          <w:rFonts w:ascii="Times New Roman" w:hAnsi="Times New Roman" w:cs="Times New Roman"/>
          <w:sz w:val="24"/>
          <w:szCs w:val="24"/>
          <w:lang w:val="es-ES"/>
        </w:rPr>
        <w:t xml:space="preserve"> en </w:t>
      </w:r>
      <w:r w:rsidR="00CB5A4B" w:rsidRPr="002E0AEF">
        <w:rPr>
          <w:rFonts w:ascii="Times New Roman" w:hAnsi="Times New Roman" w:cs="Times New Roman"/>
          <w:sz w:val="24"/>
          <w:szCs w:val="24"/>
          <w:lang w:val="es-ES"/>
        </w:rPr>
        <w:t>esencia</w:t>
      </w:r>
      <w:r w:rsidR="00B87B01" w:rsidRPr="002E0AEF">
        <w:rPr>
          <w:rFonts w:ascii="Times New Roman" w:hAnsi="Times New Roman" w:cs="Times New Roman"/>
          <w:sz w:val="24"/>
          <w:szCs w:val="24"/>
          <w:lang w:val="es-ES"/>
        </w:rPr>
        <w:t>,</w:t>
      </w:r>
      <w:r w:rsidRPr="002E0AEF">
        <w:rPr>
          <w:rFonts w:ascii="Times New Roman" w:hAnsi="Times New Roman" w:cs="Times New Roman"/>
          <w:sz w:val="24"/>
          <w:szCs w:val="24"/>
          <w:lang w:val="es-ES"/>
        </w:rPr>
        <w:t xml:space="preserve"> que la tasa natural de desempleo se ha mantenido constante. Una </w:t>
      </w:r>
      <w:r w:rsidR="00635DF6" w:rsidRPr="002E0AEF">
        <w:rPr>
          <w:rFonts w:ascii="Times New Roman" w:hAnsi="Times New Roman" w:cs="Times New Roman"/>
          <w:sz w:val="24"/>
          <w:szCs w:val="24"/>
          <w:lang w:val="es-ES"/>
        </w:rPr>
        <w:t>aproximación a contrastar esta hipótesis</w:t>
      </w:r>
      <w:r w:rsidR="00F72FED" w:rsidRPr="002E0AEF">
        <w:rPr>
          <w:rFonts w:ascii="Times New Roman" w:hAnsi="Times New Roman" w:cs="Times New Roman"/>
          <w:sz w:val="24"/>
          <w:szCs w:val="24"/>
          <w:lang w:val="es-ES"/>
        </w:rPr>
        <w:t xml:space="preserve"> </w:t>
      </w:r>
      <w:r w:rsidR="00692252" w:rsidRPr="002E0AEF">
        <w:rPr>
          <w:rFonts w:ascii="Times New Roman" w:hAnsi="Times New Roman" w:cs="Times New Roman"/>
          <w:sz w:val="24"/>
          <w:szCs w:val="24"/>
          <w:lang w:val="es-ES"/>
        </w:rPr>
        <w:t>consiste en</w:t>
      </w:r>
      <w:r w:rsidRPr="002E0AEF">
        <w:rPr>
          <w:rFonts w:ascii="Times New Roman" w:hAnsi="Times New Roman" w:cs="Times New Roman"/>
          <w:sz w:val="24"/>
          <w:szCs w:val="24"/>
          <w:lang w:val="es-ES"/>
        </w:rPr>
        <w:t xml:space="preserve"> correr regresiones univariadas del tipo AR(1) para </w:t>
      </w:r>
      <w:r w:rsidR="00CB3450" w:rsidRPr="002E0AEF">
        <w:rPr>
          <w:rFonts w:ascii="Times New Roman" w:hAnsi="Times New Roman" w:cs="Times New Roman"/>
          <w:sz w:val="24"/>
          <w:szCs w:val="24"/>
          <w:lang w:val="es-ES"/>
        </w:rPr>
        <w:t>dos muestras: antes y después de la crisis asiática 1998 (año en que se aprecia un cambio radical en el nivel del desempleo)</w:t>
      </w:r>
      <w:r w:rsidRPr="002E0AEF">
        <w:rPr>
          <w:rFonts w:ascii="Times New Roman" w:hAnsi="Times New Roman" w:cs="Times New Roman"/>
          <w:sz w:val="24"/>
          <w:szCs w:val="24"/>
          <w:lang w:val="es-ES"/>
        </w:rPr>
        <w:t xml:space="preserve">. </w:t>
      </w:r>
      <w:r w:rsidR="00CB3450" w:rsidRPr="002E0AEF">
        <w:rPr>
          <w:rFonts w:ascii="Times New Roman" w:hAnsi="Times New Roman" w:cs="Times New Roman"/>
          <w:sz w:val="24"/>
          <w:szCs w:val="24"/>
          <w:lang w:val="es-ES"/>
        </w:rPr>
        <w:t xml:space="preserve">Ambas muestras toman períodos grandes, por lo que, de no haber cambios en la tasa natural de desempleo no habría mayores diferencias en los parámetros que describen la serie de desempleo. </w:t>
      </w:r>
    </w:p>
    <w:p w:rsidR="00775CF0" w:rsidRPr="002E0AEF" w:rsidRDefault="00692252" w:rsidP="00A01D7E">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Este</w:t>
      </w:r>
      <w:r w:rsidR="00CB5A4B" w:rsidRPr="002E0AEF">
        <w:rPr>
          <w:rFonts w:ascii="Times New Roman" w:hAnsi="Times New Roman" w:cs="Times New Roman"/>
          <w:sz w:val="24"/>
          <w:szCs w:val="24"/>
          <w:lang w:val="es-ES"/>
        </w:rPr>
        <w:t xml:space="preserve"> eje</w:t>
      </w:r>
      <w:r w:rsidR="00B87B01" w:rsidRPr="002E0AEF">
        <w:rPr>
          <w:rFonts w:ascii="Times New Roman" w:hAnsi="Times New Roman" w:cs="Times New Roman"/>
          <w:sz w:val="24"/>
          <w:szCs w:val="24"/>
          <w:lang w:val="es-ES"/>
        </w:rPr>
        <w:t>rcicio se presenta en la Tabla 2</w:t>
      </w:r>
      <w:r w:rsidR="00CB5A4B" w:rsidRPr="002E0AEF">
        <w:rPr>
          <w:rFonts w:ascii="Times New Roman" w:hAnsi="Times New Roman" w:cs="Times New Roman"/>
          <w:sz w:val="24"/>
          <w:szCs w:val="24"/>
          <w:lang w:val="es-ES"/>
        </w:rPr>
        <w:t>. Se aprecia que la media inco</w:t>
      </w:r>
      <w:r w:rsidR="00F72FED" w:rsidRPr="002E0AEF">
        <w:rPr>
          <w:rFonts w:ascii="Times New Roman" w:hAnsi="Times New Roman" w:cs="Times New Roman"/>
          <w:sz w:val="24"/>
          <w:szCs w:val="24"/>
          <w:lang w:val="es-ES"/>
        </w:rPr>
        <w:t>n</w:t>
      </w:r>
      <w:r w:rsidR="00CB5A4B" w:rsidRPr="002E0AEF">
        <w:rPr>
          <w:rFonts w:ascii="Times New Roman" w:hAnsi="Times New Roman" w:cs="Times New Roman"/>
          <w:sz w:val="24"/>
          <w:szCs w:val="24"/>
          <w:lang w:val="es-ES"/>
        </w:rPr>
        <w:t xml:space="preserve">dicional asociada a los parámetros estimados –lo que debiera aproximar a la tasa natural de desempleo– difiere en los distintos períodos. Los modelos sugieren que </w:t>
      </w:r>
      <w:r w:rsidR="00CB3450" w:rsidRPr="002E0AEF">
        <w:rPr>
          <w:rFonts w:ascii="Times New Roman" w:hAnsi="Times New Roman" w:cs="Times New Roman"/>
          <w:sz w:val="24"/>
          <w:szCs w:val="24"/>
          <w:lang w:val="es-ES"/>
        </w:rPr>
        <w:t>el</w:t>
      </w:r>
      <w:r w:rsidR="00CB5A4B" w:rsidRPr="002E0AEF">
        <w:rPr>
          <w:rFonts w:ascii="Times New Roman" w:hAnsi="Times New Roman" w:cs="Times New Roman"/>
          <w:sz w:val="24"/>
          <w:szCs w:val="24"/>
          <w:lang w:val="es-ES"/>
        </w:rPr>
        <w:t xml:space="preserve"> alza en</w:t>
      </w:r>
      <w:r w:rsidR="00CB3450" w:rsidRPr="002E0AEF">
        <w:rPr>
          <w:rFonts w:ascii="Times New Roman" w:hAnsi="Times New Roman" w:cs="Times New Roman"/>
          <w:sz w:val="24"/>
          <w:szCs w:val="24"/>
          <w:lang w:val="es-ES"/>
        </w:rPr>
        <w:t xml:space="preserve"> desempleo se debe principalmente a un incremento a la constante. Es decir, independiente del ciclo económico</w:t>
      </w:r>
      <w:r w:rsidR="004719AE" w:rsidRPr="002E0AEF">
        <w:rPr>
          <w:rFonts w:ascii="Times New Roman" w:hAnsi="Times New Roman" w:cs="Times New Roman"/>
          <w:sz w:val="24"/>
          <w:szCs w:val="24"/>
          <w:lang w:val="es-ES"/>
        </w:rPr>
        <w:t xml:space="preserve"> </w:t>
      </w:r>
      <w:r w:rsidRPr="002E0AEF">
        <w:rPr>
          <w:rFonts w:ascii="Times New Roman" w:hAnsi="Times New Roman" w:cs="Times New Roman"/>
          <w:sz w:val="24"/>
          <w:szCs w:val="24"/>
          <w:lang w:val="es-ES"/>
        </w:rPr>
        <w:t>–</w:t>
      </w:r>
      <w:r w:rsidR="004719AE" w:rsidRPr="002E0AEF">
        <w:rPr>
          <w:rFonts w:ascii="Times New Roman" w:hAnsi="Times New Roman" w:cs="Times New Roman"/>
          <w:sz w:val="24"/>
          <w:szCs w:val="24"/>
          <w:lang w:val="es-ES"/>
        </w:rPr>
        <w:t>que</w:t>
      </w:r>
      <w:r w:rsidRPr="002E0AEF">
        <w:rPr>
          <w:rFonts w:ascii="Times New Roman" w:hAnsi="Times New Roman" w:cs="Times New Roman"/>
          <w:sz w:val="24"/>
          <w:szCs w:val="24"/>
          <w:lang w:val="es-ES"/>
        </w:rPr>
        <w:t xml:space="preserve"> </w:t>
      </w:r>
      <w:r w:rsidR="004719AE" w:rsidRPr="002E0AEF">
        <w:rPr>
          <w:rFonts w:ascii="Times New Roman" w:hAnsi="Times New Roman" w:cs="Times New Roman"/>
          <w:sz w:val="24"/>
          <w:szCs w:val="24"/>
          <w:lang w:val="es-ES"/>
        </w:rPr>
        <w:t>entraría como u</w:t>
      </w:r>
      <w:r w:rsidRPr="002E0AEF">
        <w:rPr>
          <w:rFonts w:ascii="Times New Roman" w:hAnsi="Times New Roman" w:cs="Times New Roman"/>
          <w:sz w:val="24"/>
          <w:szCs w:val="24"/>
          <w:lang w:val="es-ES"/>
        </w:rPr>
        <w:t>n no observable en la regresión–</w:t>
      </w:r>
      <w:r w:rsidR="004719AE" w:rsidRPr="002E0AEF">
        <w:rPr>
          <w:rFonts w:ascii="Times New Roman" w:hAnsi="Times New Roman" w:cs="Times New Roman"/>
          <w:sz w:val="24"/>
          <w:szCs w:val="24"/>
          <w:lang w:val="es-ES"/>
        </w:rPr>
        <w:t xml:space="preserve"> el mercado laboral exhibe un nuevo punto de equilibrio. No importa qué tan rápido se crezca, el desempleo tenderá inevitablem</w:t>
      </w:r>
      <w:r w:rsidR="0024672A" w:rsidRPr="002E0AEF">
        <w:rPr>
          <w:rFonts w:ascii="Times New Roman" w:hAnsi="Times New Roman" w:cs="Times New Roman"/>
          <w:sz w:val="24"/>
          <w:szCs w:val="24"/>
          <w:lang w:val="es-ES"/>
        </w:rPr>
        <w:t>en</w:t>
      </w:r>
      <w:r w:rsidR="004719AE" w:rsidRPr="002E0AEF">
        <w:rPr>
          <w:rFonts w:ascii="Times New Roman" w:hAnsi="Times New Roman" w:cs="Times New Roman"/>
          <w:sz w:val="24"/>
          <w:szCs w:val="24"/>
          <w:lang w:val="es-ES"/>
        </w:rPr>
        <w:t>te a un equilibrio alto</w:t>
      </w:r>
      <w:r w:rsidR="0024672A" w:rsidRPr="002E0AEF">
        <w:rPr>
          <w:rFonts w:ascii="Times New Roman" w:hAnsi="Times New Roman" w:cs="Times New Roman"/>
          <w:sz w:val="24"/>
          <w:szCs w:val="24"/>
          <w:lang w:val="es-ES"/>
        </w:rPr>
        <w:t xml:space="preserve"> relativo al período 1990-1997</w:t>
      </w:r>
      <w:r w:rsidR="004719AE" w:rsidRPr="002E0AEF">
        <w:rPr>
          <w:rFonts w:ascii="Times New Roman" w:hAnsi="Times New Roman" w:cs="Times New Roman"/>
          <w:sz w:val="24"/>
          <w:szCs w:val="24"/>
          <w:lang w:val="es-ES"/>
        </w:rPr>
        <w:t xml:space="preserve">. </w:t>
      </w:r>
    </w:p>
    <w:p w:rsidR="00B31560" w:rsidRPr="002E0AEF" w:rsidRDefault="00B31560" w:rsidP="00A01D7E">
      <w:pPr>
        <w:spacing w:after="0" w:line="360" w:lineRule="auto"/>
        <w:ind w:firstLine="709"/>
        <w:jc w:val="both"/>
        <w:rPr>
          <w:rFonts w:ascii="Times New Roman" w:hAnsi="Times New Roman" w:cs="Times New Roman"/>
          <w:sz w:val="24"/>
          <w:szCs w:val="24"/>
          <w:lang w:val="es-ES"/>
        </w:rPr>
      </w:pPr>
    </w:p>
    <w:p w:rsidR="00A77EF0" w:rsidRPr="002E0AEF" w:rsidRDefault="00A77EF0" w:rsidP="00A77EF0">
      <w:pPr>
        <w:spacing w:after="0" w:line="360" w:lineRule="auto"/>
        <w:ind w:firstLine="709"/>
        <w:jc w:val="center"/>
        <w:rPr>
          <w:rFonts w:ascii="Times New Roman" w:hAnsi="Times New Roman" w:cs="Times New Roman"/>
          <w:b/>
          <w:sz w:val="24"/>
          <w:szCs w:val="24"/>
          <w:lang w:val="es-ES"/>
        </w:rPr>
      </w:pPr>
      <w:r w:rsidRPr="002E0AEF">
        <w:rPr>
          <w:rFonts w:ascii="Times New Roman" w:hAnsi="Times New Roman" w:cs="Times New Roman"/>
          <w:b/>
          <w:sz w:val="24"/>
          <w:szCs w:val="24"/>
          <w:lang w:val="es-ES"/>
        </w:rPr>
        <w:t>Tabla 2: Cambios en desempleo de equilibrio</w:t>
      </w:r>
    </w:p>
    <w:tbl>
      <w:tblPr>
        <w:tblW w:w="4160" w:type="dxa"/>
        <w:jc w:val="center"/>
        <w:tblInd w:w="55" w:type="dxa"/>
        <w:tblCellMar>
          <w:left w:w="70" w:type="dxa"/>
          <w:right w:w="70" w:type="dxa"/>
        </w:tblCellMar>
        <w:tblLook w:val="04A0"/>
      </w:tblPr>
      <w:tblGrid>
        <w:gridCol w:w="1376"/>
        <w:gridCol w:w="195"/>
        <w:gridCol w:w="1281"/>
        <w:gridCol w:w="195"/>
        <w:gridCol w:w="1281"/>
      </w:tblGrid>
      <w:tr w:rsidR="00A77EF0" w:rsidRPr="002E0AEF" w:rsidTr="00A77EF0">
        <w:trPr>
          <w:trHeight w:val="300"/>
          <w:jc w:val="center"/>
        </w:trPr>
        <w:tc>
          <w:tcPr>
            <w:tcW w:w="4160" w:type="dxa"/>
            <w:gridSpan w:val="5"/>
            <w:tcBorders>
              <w:top w:val="nil"/>
              <w:left w:val="nil"/>
              <w:bottom w:val="single" w:sz="4" w:space="0" w:color="auto"/>
              <w:right w:val="nil"/>
            </w:tcBorders>
            <w:shd w:val="clear" w:color="auto" w:fill="auto"/>
            <w:noWrap/>
            <w:vAlign w:val="bottom"/>
            <w:hideMark/>
          </w:tcPr>
          <w:p w:rsidR="00A77EF0" w:rsidRPr="002E0AEF" w:rsidRDefault="00A77EF0" w:rsidP="00A77EF0">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 xml:space="preserve">Regresión: </w:t>
            </w:r>
            <m:oMath>
              <m:sSub>
                <m:sSubPr>
                  <m:ctrlPr>
                    <w:rPr>
                      <w:rFonts w:ascii="Cambria Math" w:eastAsia="Times New Roman" w:hAnsi="Cambria Math" w:cs="Times New Roman"/>
                      <w:i/>
                      <w:color w:val="000000"/>
                      <w:lang w:val="es-ES" w:eastAsia="es-CL"/>
                    </w:rPr>
                  </m:ctrlPr>
                </m:sSubPr>
                <m:e>
                  <m:r>
                    <w:rPr>
                      <w:rFonts w:ascii="Cambria Math" w:eastAsia="Times New Roman" w:hAnsi="Cambria Math" w:cs="Times New Roman"/>
                      <w:color w:val="000000"/>
                      <w:lang w:val="es-ES" w:eastAsia="es-CL"/>
                    </w:rPr>
                    <m:t>y</m:t>
                  </m:r>
                </m:e>
                <m:sub>
                  <m:r>
                    <w:rPr>
                      <w:rFonts w:ascii="Cambria Math" w:eastAsia="Times New Roman" w:hAnsi="Cambria Math" w:cs="Times New Roman"/>
                      <w:color w:val="000000"/>
                      <w:lang w:val="es-ES" w:eastAsia="es-CL"/>
                    </w:rPr>
                    <m:t>t</m:t>
                  </m:r>
                </m:sub>
              </m:sSub>
              <m:r>
                <w:rPr>
                  <w:rFonts w:ascii="Cambria Math" w:eastAsia="Times New Roman" w:hAnsi="Cambria Math" w:cs="Times New Roman"/>
                  <w:color w:val="000000"/>
                  <w:lang w:val="es-ES" w:eastAsia="es-CL"/>
                </w:rPr>
                <m:t>=c+ρ</m:t>
              </m:r>
              <m:sSub>
                <m:sSubPr>
                  <m:ctrlPr>
                    <w:rPr>
                      <w:rFonts w:ascii="Cambria Math" w:eastAsia="Times New Roman" w:hAnsi="Cambria Math" w:cs="Times New Roman"/>
                      <w:i/>
                      <w:color w:val="000000"/>
                      <w:lang w:val="es-ES" w:eastAsia="es-CL"/>
                    </w:rPr>
                  </m:ctrlPr>
                </m:sSubPr>
                <m:e>
                  <m:r>
                    <w:rPr>
                      <w:rFonts w:ascii="Cambria Math" w:eastAsia="Times New Roman" w:hAnsi="Cambria Math" w:cs="Times New Roman"/>
                      <w:color w:val="000000"/>
                      <w:lang w:val="es-ES" w:eastAsia="es-CL"/>
                    </w:rPr>
                    <m:t>y</m:t>
                  </m:r>
                </m:e>
                <m:sub>
                  <m:r>
                    <w:rPr>
                      <w:rFonts w:ascii="Cambria Math" w:eastAsia="Times New Roman" w:hAnsi="Cambria Math" w:cs="Times New Roman"/>
                      <w:color w:val="000000"/>
                      <w:lang w:val="es-ES" w:eastAsia="es-CL"/>
                    </w:rPr>
                    <m:t>t-1</m:t>
                  </m:r>
                </m:sub>
              </m:sSub>
              <m:r>
                <w:rPr>
                  <w:rFonts w:ascii="Cambria Math" w:eastAsia="Times New Roman" w:hAnsi="Cambria Math" w:cs="Times New Roman"/>
                  <w:color w:val="000000"/>
                  <w:lang w:val="es-ES" w:eastAsia="es-CL"/>
                </w:rPr>
                <m:t>+</m:t>
              </m:r>
              <m:sSub>
                <m:sSubPr>
                  <m:ctrlPr>
                    <w:rPr>
                      <w:rFonts w:ascii="Cambria Math" w:eastAsia="Times New Roman" w:hAnsi="Cambria Math" w:cs="Times New Roman"/>
                      <w:i/>
                      <w:color w:val="000000"/>
                      <w:lang w:val="es-ES" w:eastAsia="es-CL"/>
                    </w:rPr>
                  </m:ctrlPr>
                </m:sSubPr>
                <m:e>
                  <m:r>
                    <w:rPr>
                      <w:rFonts w:ascii="Cambria Math" w:eastAsia="Times New Roman" w:hAnsi="Cambria Math" w:cs="Times New Roman"/>
                      <w:color w:val="000000"/>
                      <w:lang w:val="es-ES" w:eastAsia="es-CL"/>
                    </w:rPr>
                    <m:t>ε</m:t>
                  </m:r>
                </m:e>
                <m:sub>
                  <m:r>
                    <w:rPr>
                      <w:rFonts w:ascii="Cambria Math" w:eastAsia="Times New Roman" w:hAnsi="Cambria Math" w:cs="Times New Roman"/>
                      <w:color w:val="000000"/>
                      <w:lang w:val="es-ES" w:eastAsia="es-CL"/>
                    </w:rPr>
                    <m:t>t</m:t>
                  </m:r>
                </m:sub>
              </m:sSub>
              <m:r>
                <w:rPr>
                  <w:rFonts w:ascii="Cambria Math" w:eastAsia="Times New Roman" w:hAnsi="Cambria Math" w:cs="Times New Roman"/>
                  <w:color w:val="000000"/>
                  <w:lang w:val="es-ES" w:eastAsia="es-CL"/>
                </w:rPr>
                <m:t>-θ</m:t>
              </m:r>
              <m:sSub>
                <m:sSubPr>
                  <m:ctrlPr>
                    <w:rPr>
                      <w:rFonts w:ascii="Cambria Math" w:eastAsia="Times New Roman" w:hAnsi="Cambria Math" w:cs="Times New Roman"/>
                      <w:i/>
                      <w:color w:val="000000"/>
                      <w:lang w:val="es-ES" w:eastAsia="es-CL"/>
                    </w:rPr>
                  </m:ctrlPr>
                </m:sSubPr>
                <m:e>
                  <m:r>
                    <w:rPr>
                      <w:rFonts w:ascii="Cambria Math" w:eastAsia="Times New Roman" w:hAnsi="Cambria Math" w:cs="Times New Roman"/>
                      <w:color w:val="000000"/>
                      <w:lang w:val="es-ES" w:eastAsia="es-CL"/>
                    </w:rPr>
                    <m:t>ε</m:t>
                  </m:r>
                </m:e>
                <m:sub>
                  <m:r>
                    <w:rPr>
                      <w:rFonts w:ascii="Cambria Math" w:eastAsia="Times New Roman" w:hAnsi="Cambria Math" w:cs="Times New Roman"/>
                      <w:color w:val="000000"/>
                      <w:lang w:val="es-ES" w:eastAsia="es-CL"/>
                    </w:rPr>
                    <m:t>t-1</m:t>
                  </m:r>
                </m:sub>
              </m:sSub>
            </m:oMath>
            <w:r w:rsidRPr="002E0AEF">
              <w:rPr>
                <w:rFonts w:ascii="Times New Roman" w:eastAsia="Times New Roman" w:hAnsi="Times New Roman" w:cs="Times New Roman"/>
                <w:color w:val="000000"/>
                <w:lang w:val="es-ES" w:eastAsia="es-CL"/>
              </w:rPr>
              <w:t xml:space="preserve"> </w:t>
            </w:r>
          </w:p>
        </w:tc>
      </w:tr>
      <w:tr w:rsidR="00A77EF0" w:rsidRPr="002E0AEF" w:rsidTr="00A77EF0">
        <w:trPr>
          <w:trHeight w:val="300"/>
          <w:jc w:val="center"/>
        </w:trPr>
        <w:tc>
          <w:tcPr>
            <w:tcW w:w="1376" w:type="dxa"/>
            <w:tcBorders>
              <w:top w:val="nil"/>
              <w:left w:val="nil"/>
              <w:bottom w:val="single" w:sz="4" w:space="0" w:color="auto"/>
              <w:right w:val="nil"/>
            </w:tcBorders>
            <w:shd w:val="clear" w:color="auto" w:fill="auto"/>
            <w:noWrap/>
            <w:vAlign w:val="bottom"/>
            <w:hideMark/>
          </w:tcPr>
          <w:p w:rsidR="00A77EF0" w:rsidRPr="002E0AEF" w:rsidRDefault="00A77EF0" w:rsidP="00A77EF0">
            <w:pPr>
              <w:spacing w:after="0" w:line="240" w:lineRule="auto"/>
              <w:rPr>
                <w:rFonts w:ascii="Times New Roman" w:eastAsia="Times New Roman" w:hAnsi="Times New Roman" w:cs="Times New Roman"/>
                <w:b/>
                <w:bCs/>
                <w:color w:val="000000"/>
                <w:lang w:val="es-ES" w:eastAsia="es-CL"/>
              </w:rPr>
            </w:pPr>
            <w:r w:rsidRPr="002E0AEF">
              <w:rPr>
                <w:rFonts w:ascii="Times New Roman" w:eastAsia="Times New Roman" w:hAnsi="Times New Roman" w:cs="Times New Roman"/>
                <w:b/>
                <w:bCs/>
                <w:color w:val="000000"/>
                <w:lang w:val="es-ES" w:eastAsia="es-CL"/>
              </w:rPr>
              <w:t>Parámetro</w:t>
            </w:r>
          </w:p>
        </w:tc>
        <w:tc>
          <w:tcPr>
            <w:tcW w:w="111" w:type="dxa"/>
            <w:tcBorders>
              <w:top w:val="nil"/>
              <w:left w:val="nil"/>
              <w:bottom w:val="nil"/>
              <w:right w:val="nil"/>
            </w:tcBorders>
            <w:shd w:val="clear" w:color="auto" w:fill="auto"/>
            <w:noWrap/>
            <w:vAlign w:val="bottom"/>
            <w:hideMark/>
          </w:tcPr>
          <w:p w:rsidR="00A77EF0" w:rsidRPr="002E0AEF" w:rsidRDefault="00A77EF0" w:rsidP="00A77EF0">
            <w:pPr>
              <w:spacing w:after="0" w:line="240" w:lineRule="auto"/>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 </w:t>
            </w:r>
          </w:p>
        </w:tc>
        <w:tc>
          <w:tcPr>
            <w:tcW w:w="1281" w:type="dxa"/>
            <w:tcBorders>
              <w:top w:val="nil"/>
              <w:left w:val="nil"/>
              <w:bottom w:val="single" w:sz="4" w:space="0" w:color="auto"/>
              <w:right w:val="nil"/>
            </w:tcBorders>
            <w:shd w:val="clear" w:color="auto" w:fill="auto"/>
            <w:noWrap/>
            <w:vAlign w:val="bottom"/>
            <w:hideMark/>
          </w:tcPr>
          <w:p w:rsidR="00A77EF0" w:rsidRPr="002E0AEF" w:rsidRDefault="00A77EF0" w:rsidP="00A77EF0">
            <w:pPr>
              <w:spacing w:after="0" w:line="240" w:lineRule="auto"/>
              <w:jc w:val="center"/>
              <w:rPr>
                <w:rFonts w:ascii="Times New Roman" w:eastAsia="Times New Roman" w:hAnsi="Times New Roman" w:cs="Times New Roman"/>
                <w:b/>
                <w:bCs/>
                <w:color w:val="000000"/>
                <w:lang w:val="es-ES" w:eastAsia="es-CL"/>
              </w:rPr>
            </w:pPr>
            <w:r w:rsidRPr="002E0AEF">
              <w:rPr>
                <w:rFonts w:ascii="Times New Roman" w:eastAsia="Times New Roman" w:hAnsi="Times New Roman" w:cs="Times New Roman"/>
                <w:b/>
                <w:bCs/>
                <w:color w:val="000000"/>
                <w:lang w:val="es-ES" w:eastAsia="es-CL"/>
              </w:rPr>
              <w:t>1990-1997</w:t>
            </w:r>
          </w:p>
        </w:tc>
        <w:tc>
          <w:tcPr>
            <w:tcW w:w="111" w:type="dxa"/>
            <w:tcBorders>
              <w:top w:val="nil"/>
              <w:left w:val="nil"/>
              <w:bottom w:val="nil"/>
              <w:right w:val="nil"/>
            </w:tcBorders>
            <w:shd w:val="clear" w:color="auto" w:fill="auto"/>
            <w:noWrap/>
            <w:vAlign w:val="bottom"/>
            <w:hideMark/>
          </w:tcPr>
          <w:p w:rsidR="00A77EF0" w:rsidRPr="002E0AEF" w:rsidRDefault="00A77EF0" w:rsidP="00A77EF0">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 </w:t>
            </w:r>
          </w:p>
        </w:tc>
        <w:tc>
          <w:tcPr>
            <w:tcW w:w="1281" w:type="dxa"/>
            <w:tcBorders>
              <w:top w:val="nil"/>
              <w:left w:val="nil"/>
              <w:bottom w:val="single" w:sz="4" w:space="0" w:color="auto"/>
              <w:right w:val="nil"/>
            </w:tcBorders>
            <w:shd w:val="clear" w:color="auto" w:fill="auto"/>
            <w:noWrap/>
            <w:vAlign w:val="bottom"/>
            <w:hideMark/>
          </w:tcPr>
          <w:p w:rsidR="00A77EF0" w:rsidRPr="002E0AEF" w:rsidRDefault="00A77EF0" w:rsidP="00A77EF0">
            <w:pPr>
              <w:spacing w:after="0" w:line="240" w:lineRule="auto"/>
              <w:jc w:val="center"/>
              <w:rPr>
                <w:rFonts w:ascii="Times New Roman" w:eastAsia="Times New Roman" w:hAnsi="Times New Roman" w:cs="Times New Roman"/>
                <w:b/>
                <w:bCs/>
                <w:color w:val="000000"/>
                <w:lang w:val="es-ES" w:eastAsia="es-CL"/>
              </w:rPr>
            </w:pPr>
            <w:r w:rsidRPr="002E0AEF">
              <w:rPr>
                <w:rFonts w:ascii="Times New Roman" w:eastAsia="Times New Roman" w:hAnsi="Times New Roman" w:cs="Times New Roman"/>
                <w:b/>
                <w:bCs/>
                <w:color w:val="000000"/>
                <w:lang w:val="es-ES" w:eastAsia="es-CL"/>
              </w:rPr>
              <w:t>1998-2009</w:t>
            </w:r>
          </w:p>
        </w:tc>
      </w:tr>
      <w:tr w:rsidR="00A77EF0" w:rsidRPr="002E0AEF" w:rsidTr="00A77EF0">
        <w:trPr>
          <w:trHeight w:val="300"/>
          <w:jc w:val="center"/>
        </w:trPr>
        <w:tc>
          <w:tcPr>
            <w:tcW w:w="1376" w:type="dxa"/>
            <w:tcBorders>
              <w:top w:val="nil"/>
              <w:left w:val="nil"/>
              <w:bottom w:val="nil"/>
              <w:right w:val="nil"/>
            </w:tcBorders>
            <w:shd w:val="clear" w:color="auto" w:fill="auto"/>
            <w:noWrap/>
            <w:vAlign w:val="bottom"/>
            <w:hideMark/>
          </w:tcPr>
          <w:p w:rsidR="00A77EF0" w:rsidRPr="002E0AEF" w:rsidRDefault="00A77EF0" w:rsidP="00A77EF0">
            <w:pPr>
              <w:spacing w:after="0" w:line="240" w:lineRule="auto"/>
              <w:rPr>
                <w:rFonts w:ascii="Times New Roman" w:eastAsia="Times New Roman" w:hAnsi="Times New Roman" w:cs="Times New Roman"/>
                <w:color w:val="000000"/>
                <w:lang w:val="es-ES" w:eastAsia="es-CL"/>
              </w:rPr>
            </w:pPr>
            <m:oMathPara>
              <m:oMath>
                <m:r>
                  <w:rPr>
                    <w:rFonts w:ascii="Cambria Math" w:eastAsia="Times New Roman" w:hAnsi="Cambria Math" w:cs="Times New Roman"/>
                    <w:color w:val="000000"/>
                    <w:lang w:val="es-ES" w:eastAsia="es-CL"/>
                  </w:rPr>
                  <m:t>c</m:t>
                </m:r>
              </m:oMath>
            </m:oMathPara>
          </w:p>
        </w:tc>
        <w:tc>
          <w:tcPr>
            <w:tcW w:w="111" w:type="dxa"/>
            <w:tcBorders>
              <w:top w:val="nil"/>
              <w:left w:val="nil"/>
              <w:bottom w:val="nil"/>
              <w:right w:val="nil"/>
            </w:tcBorders>
            <w:shd w:val="clear" w:color="auto" w:fill="auto"/>
            <w:noWrap/>
            <w:vAlign w:val="bottom"/>
            <w:hideMark/>
          </w:tcPr>
          <w:p w:rsidR="00A77EF0" w:rsidRPr="002E0AEF" w:rsidRDefault="00A77EF0" w:rsidP="00A77EF0">
            <w:pPr>
              <w:spacing w:after="0" w:line="240" w:lineRule="auto"/>
              <w:rPr>
                <w:rFonts w:ascii="Times New Roman" w:eastAsia="Times New Roman" w:hAnsi="Times New Roman" w:cs="Times New Roman"/>
                <w:color w:val="000000"/>
                <w:lang w:val="es-ES" w:eastAsia="es-CL"/>
              </w:rPr>
            </w:pPr>
          </w:p>
        </w:tc>
        <w:tc>
          <w:tcPr>
            <w:tcW w:w="1281" w:type="dxa"/>
            <w:tcBorders>
              <w:top w:val="nil"/>
              <w:left w:val="nil"/>
              <w:bottom w:val="nil"/>
              <w:right w:val="nil"/>
            </w:tcBorders>
            <w:shd w:val="clear" w:color="auto" w:fill="auto"/>
            <w:noWrap/>
            <w:vAlign w:val="bottom"/>
            <w:hideMark/>
          </w:tcPr>
          <w:p w:rsidR="00A77EF0" w:rsidRPr="002E0AEF" w:rsidRDefault="00A77EF0" w:rsidP="00A77EF0">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0,002</w:t>
            </w:r>
          </w:p>
        </w:tc>
        <w:tc>
          <w:tcPr>
            <w:tcW w:w="111" w:type="dxa"/>
            <w:tcBorders>
              <w:top w:val="nil"/>
              <w:left w:val="nil"/>
              <w:bottom w:val="nil"/>
              <w:right w:val="nil"/>
            </w:tcBorders>
            <w:shd w:val="clear" w:color="auto" w:fill="auto"/>
            <w:noWrap/>
            <w:vAlign w:val="bottom"/>
            <w:hideMark/>
          </w:tcPr>
          <w:p w:rsidR="00A77EF0" w:rsidRPr="002E0AEF" w:rsidRDefault="00A77EF0" w:rsidP="00A77EF0">
            <w:pPr>
              <w:spacing w:after="0" w:line="240" w:lineRule="auto"/>
              <w:jc w:val="center"/>
              <w:rPr>
                <w:rFonts w:ascii="Times New Roman" w:eastAsia="Times New Roman" w:hAnsi="Times New Roman" w:cs="Times New Roman"/>
                <w:color w:val="000000"/>
                <w:lang w:val="es-ES" w:eastAsia="es-CL"/>
              </w:rPr>
            </w:pPr>
          </w:p>
        </w:tc>
        <w:tc>
          <w:tcPr>
            <w:tcW w:w="1281" w:type="dxa"/>
            <w:tcBorders>
              <w:top w:val="nil"/>
              <w:left w:val="nil"/>
              <w:bottom w:val="nil"/>
              <w:right w:val="nil"/>
            </w:tcBorders>
            <w:shd w:val="clear" w:color="auto" w:fill="auto"/>
            <w:noWrap/>
            <w:vAlign w:val="bottom"/>
            <w:hideMark/>
          </w:tcPr>
          <w:p w:rsidR="00A77EF0" w:rsidRPr="002E0AEF" w:rsidRDefault="00A77EF0" w:rsidP="00A77EF0">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0,003</w:t>
            </w:r>
          </w:p>
        </w:tc>
      </w:tr>
      <w:tr w:rsidR="00A77EF0" w:rsidRPr="002E0AEF" w:rsidTr="00A77EF0">
        <w:trPr>
          <w:trHeight w:val="300"/>
          <w:jc w:val="center"/>
        </w:trPr>
        <w:tc>
          <w:tcPr>
            <w:tcW w:w="1376" w:type="dxa"/>
            <w:tcBorders>
              <w:top w:val="nil"/>
              <w:left w:val="nil"/>
              <w:bottom w:val="nil"/>
              <w:right w:val="nil"/>
            </w:tcBorders>
            <w:shd w:val="clear" w:color="auto" w:fill="auto"/>
            <w:noWrap/>
            <w:vAlign w:val="bottom"/>
            <w:hideMark/>
          </w:tcPr>
          <w:p w:rsidR="00A77EF0" w:rsidRPr="002E0AEF" w:rsidRDefault="00A77EF0" w:rsidP="00A77EF0">
            <w:pPr>
              <w:spacing w:after="0" w:line="240" w:lineRule="auto"/>
              <w:rPr>
                <w:rFonts w:ascii="Times New Roman" w:eastAsia="Times New Roman" w:hAnsi="Times New Roman" w:cs="Times New Roman"/>
                <w:color w:val="000000"/>
                <w:lang w:val="es-ES" w:eastAsia="es-CL"/>
              </w:rPr>
            </w:pPr>
            <m:oMathPara>
              <m:oMath>
                <m:r>
                  <w:rPr>
                    <w:rFonts w:ascii="Cambria Math" w:eastAsia="Times New Roman" w:hAnsi="Cambria Math" w:cs="Times New Roman"/>
                    <w:color w:val="000000"/>
                    <w:lang w:val="es-ES" w:eastAsia="es-CL"/>
                  </w:rPr>
                  <m:t>ρ</m:t>
                </m:r>
              </m:oMath>
            </m:oMathPara>
          </w:p>
        </w:tc>
        <w:tc>
          <w:tcPr>
            <w:tcW w:w="111" w:type="dxa"/>
            <w:tcBorders>
              <w:top w:val="nil"/>
              <w:left w:val="nil"/>
              <w:bottom w:val="nil"/>
              <w:right w:val="nil"/>
            </w:tcBorders>
            <w:shd w:val="clear" w:color="auto" w:fill="auto"/>
            <w:noWrap/>
            <w:vAlign w:val="bottom"/>
            <w:hideMark/>
          </w:tcPr>
          <w:p w:rsidR="00A77EF0" w:rsidRPr="002E0AEF" w:rsidRDefault="00A77EF0" w:rsidP="00A77EF0">
            <w:pPr>
              <w:spacing w:after="0" w:line="240" w:lineRule="auto"/>
              <w:rPr>
                <w:rFonts w:ascii="Times New Roman" w:eastAsia="Times New Roman" w:hAnsi="Times New Roman" w:cs="Times New Roman"/>
                <w:color w:val="000000"/>
                <w:lang w:val="es-ES" w:eastAsia="es-CL"/>
              </w:rPr>
            </w:pPr>
          </w:p>
        </w:tc>
        <w:tc>
          <w:tcPr>
            <w:tcW w:w="1281" w:type="dxa"/>
            <w:tcBorders>
              <w:top w:val="nil"/>
              <w:left w:val="nil"/>
              <w:bottom w:val="nil"/>
              <w:right w:val="nil"/>
            </w:tcBorders>
            <w:shd w:val="clear" w:color="auto" w:fill="auto"/>
            <w:noWrap/>
            <w:vAlign w:val="bottom"/>
            <w:hideMark/>
          </w:tcPr>
          <w:p w:rsidR="00A77EF0" w:rsidRPr="002E0AEF" w:rsidRDefault="00A77EF0" w:rsidP="00A77EF0">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0,965</w:t>
            </w:r>
          </w:p>
        </w:tc>
        <w:tc>
          <w:tcPr>
            <w:tcW w:w="111" w:type="dxa"/>
            <w:tcBorders>
              <w:top w:val="nil"/>
              <w:left w:val="nil"/>
              <w:bottom w:val="nil"/>
              <w:right w:val="nil"/>
            </w:tcBorders>
            <w:shd w:val="clear" w:color="auto" w:fill="auto"/>
            <w:noWrap/>
            <w:vAlign w:val="bottom"/>
            <w:hideMark/>
          </w:tcPr>
          <w:p w:rsidR="00A77EF0" w:rsidRPr="002E0AEF" w:rsidRDefault="00A77EF0" w:rsidP="00A77EF0">
            <w:pPr>
              <w:spacing w:after="0" w:line="240" w:lineRule="auto"/>
              <w:jc w:val="center"/>
              <w:rPr>
                <w:rFonts w:ascii="Times New Roman" w:eastAsia="Times New Roman" w:hAnsi="Times New Roman" w:cs="Times New Roman"/>
                <w:color w:val="000000"/>
                <w:lang w:val="es-ES" w:eastAsia="es-CL"/>
              </w:rPr>
            </w:pPr>
          </w:p>
        </w:tc>
        <w:tc>
          <w:tcPr>
            <w:tcW w:w="1281" w:type="dxa"/>
            <w:tcBorders>
              <w:top w:val="nil"/>
              <w:left w:val="nil"/>
              <w:bottom w:val="nil"/>
              <w:right w:val="nil"/>
            </w:tcBorders>
            <w:shd w:val="clear" w:color="auto" w:fill="auto"/>
            <w:noWrap/>
            <w:vAlign w:val="bottom"/>
            <w:hideMark/>
          </w:tcPr>
          <w:p w:rsidR="00A77EF0" w:rsidRPr="002E0AEF" w:rsidRDefault="00A77EF0" w:rsidP="00A77EF0">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0,964</w:t>
            </w:r>
          </w:p>
        </w:tc>
      </w:tr>
      <w:tr w:rsidR="00A77EF0" w:rsidRPr="002E0AEF" w:rsidTr="00A77EF0">
        <w:trPr>
          <w:trHeight w:val="300"/>
          <w:jc w:val="center"/>
        </w:trPr>
        <w:tc>
          <w:tcPr>
            <w:tcW w:w="1376" w:type="dxa"/>
            <w:tcBorders>
              <w:top w:val="nil"/>
              <w:left w:val="nil"/>
              <w:bottom w:val="single" w:sz="4" w:space="0" w:color="auto"/>
              <w:right w:val="nil"/>
            </w:tcBorders>
            <w:shd w:val="clear" w:color="auto" w:fill="auto"/>
            <w:noWrap/>
            <w:vAlign w:val="bottom"/>
            <w:hideMark/>
          </w:tcPr>
          <w:p w:rsidR="00A77EF0" w:rsidRPr="002E0AEF" w:rsidRDefault="00DE27B5" w:rsidP="00A77EF0">
            <w:pPr>
              <w:spacing w:after="0" w:line="240" w:lineRule="auto"/>
              <w:rPr>
                <w:rFonts w:ascii="Times New Roman" w:eastAsia="Times New Roman" w:hAnsi="Times New Roman" w:cs="Times New Roman"/>
                <w:color w:val="000000"/>
                <w:lang w:val="es-ES" w:eastAsia="es-CL"/>
              </w:rPr>
            </w:pPr>
            <m:oMathPara>
              <m:oMath>
                <m:f>
                  <m:fPr>
                    <m:type m:val="lin"/>
                    <m:ctrlPr>
                      <w:rPr>
                        <w:rFonts w:ascii="Cambria Math" w:eastAsia="Times New Roman" w:hAnsi="Cambria Math" w:cs="Times New Roman"/>
                        <w:i/>
                        <w:color w:val="000000"/>
                        <w:lang w:val="es-ES" w:eastAsia="es-CL"/>
                      </w:rPr>
                    </m:ctrlPr>
                  </m:fPr>
                  <m:num>
                    <m:r>
                      <w:rPr>
                        <w:rFonts w:ascii="Cambria Math" w:eastAsia="Times New Roman" w:hAnsi="Cambria Math" w:cs="Times New Roman"/>
                        <w:color w:val="000000"/>
                        <w:lang w:val="es-ES" w:eastAsia="es-CL"/>
                      </w:rPr>
                      <m:t>c</m:t>
                    </m:r>
                  </m:num>
                  <m:den>
                    <m:d>
                      <m:dPr>
                        <m:ctrlPr>
                          <w:rPr>
                            <w:rFonts w:ascii="Cambria Math" w:eastAsia="Times New Roman" w:hAnsi="Cambria Math" w:cs="Times New Roman"/>
                            <w:i/>
                            <w:color w:val="000000"/>
                            <w:lang w:val="es-ES" w:eastAsia="es-CL"/>
                          </w:rPr>
                        </m:ctrlPr>
                      </m:dPr>
                      <m:e>
                        <m:r>
                          <w:rPr>
                            <w:rFonts w:ascii="Cambria Math" w:eastAsia="Times New Roman" w:hAnsi="Cambria Math" w:cs="Times New Roman"/>
                            <w:color w:val="000000"/>
                            <w:lang w:val="es-ES" w:eastAsia="es-CL"/>
                          </w:rPr>
                          <m:t>1-ρ</m:t>
                        </m:r>
                      </m:e>
                    </m:d>
                  </m:den>
                </m:f>
              </m:oMath>
            </m:oMathPara>
          </w:p>
        </w:tc>
        <w:tc>
          <w:tcPr>
            <w:tcW w:w="111" w:type="dxa"/>
            <w:tcBorders>
              <w:top w:val="nil"/>
              <w:left w:val="nil"/>
              <w:bottom w:val="single" w:sz="4" w:space="0" w:color="auto"/>
              <w:right w:val="nil"/>
            </w:tcBorders>
            <w:shd w:val="clear" w:color="auto" w:fill="auto"/>
            <w:noWrap/>
            <w:vAlign w:val="bottom"/>
            <w:hideMark/>
          </w:tcPr>
          <w:p w:rsidR="00A77EF0" w:rsidRPr="002E0AEF" w:rsidRDefault="00A77EF0" w:rsidP="00A77EF0">
            <w:pPr>
              <w:spacing w:after="0" w:line="240" w:lineRule="auto"/>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 </w:t>
            </w:r>
          </w:p>
        </w:tc>
        <w:tc>
          <w:tcPr>
            <w:tcW w:w="1281" w:type="dxa"/>
            <w:tcBorders>
              <w:top w:val="nil"/>
              <w:left w:val="nil"/>
              <w:bottom w:val="single" w:sz="4" w:space="0" w:color="auto"/>
              <w:right w:val="nil"/>
            </w:tcBorders>
            <w:shd w:val="clear" w:color="auto" w:fill="auto"/>
            <w:noWrap/>
            <w:vAlign w:val="bottom"/>
            <w:hideMark/>
          </w:tcPr>
          <w:p w:rsidR="00A77EF0" w:rsidRPr="002E0AEF" w:rsidRDefault="00A77EF0" w:rsidP="00A77EF0">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0,065</w:t>
            </w:r>
          </w:p>
        </w:tc>
        <w:tc>
          <w:tcPr>
            <w:tcW w:w="111" w:type="dxa"/>
            <w:tcBorders>
              <w:top w:val="nil"/>
              <w:left w:val="nil"/>
              <w:bottom w:val="single" w:sz="4" w:space="0" w:color="auto"/>
              <w:right w:val="nil"/>
            </w:tcBorders>
            <w:shd w:val="clear" w:color="auto" w:fill="auto"/>
            <w:noWrap/>
            <w:vAlign w:val="bottom"/>
            <w:hideMark/>
          </w:tcPr>
          <w:p w:rsidR="00A77EF0" w:rsidRPr="002E0AEF" w:rsidRDefault="00A77EF0" w:rsidP="00A77EF0">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 </w:t>
            </w:r>
          </w:p>
        </w:tc>
        <w:tc>
          <w:tcPr>
            <w:tcW w:w="1281" w:type="dxa"/>
            <w:tcBorders>
              <w:top w:val="nil"/>
              <w:left w:val="nil"/>
              <w:bottom w:val="single" w:sz="4" w:space="0" w:color="auto"/>
              <w:right w:val="nil"/>
            </w:tcBorders>
            <w:shd w:val="clear" w:color="auto" w:fill="auto"/>
            <w:noWrap/>
            <w:vAlign w:val="bottom"/>
            <w:hideMark/>
          </w:tcPr>
          <w:p w:rsidR="00A77EF0" w:rsidRPr="002E0AEF" w:rsidRDefault="00A77EF0" w:rsidP="00A77EF0">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0,096</w:t>
            </w:r>
          </w:p>
        </w:tc>
      </w:tr>
    </w:tbl>
    <w:p w:rsidR="00B31560" w:rsidRPr="002E0AEF" w:rsidRDefault="00A77EF0" w:rsidP="00A77EF0">
      <w:pPr>
        <w:spacing w:after="0" w:line="360" w:lineRule="auto"/>
        <w:ind w:firstLine="709"/>
        <w:rPr>
          <w:rFonts w:ascii="Times New Roman" w:hAnsi="Times New Roman" w:cs="Times New Roman"/>
          <w:sz w:val="16"/>
          <w:szCs w:val="16"/>
          <w:lang w:val="es-ES"/>
        </w:rPr>
      </w:pPr>
      <w:r w:rsidRPr="002E0AEF">
        <w:rPr>
          <w:rFonts w:ascii="Times New Roman" w:hAnsi="Times New Roman" w:cs="Times New Roman"/>
          <w:sz w:val="16"/>
          <w:szCs w:val="16"/>
          <w:lang w:val="es-ES"/>
        </w:rPr>
        <w:t>Fuente: Elaboración propia.</w:t>
      </w:r>
    </w:p>
    <w:p w:rsidR="00A77EF0" w:rsidRPr="002E0AEF" w:rsidRDefault="00A77EF0" w:rsidP="00A77EF0">
      <w:pPr>
        <w:spacing w:after="0" w:line="360" w:lineRule="auto"/>
        <w:ind w:firstLine="709"/>
        <w:rPr>
          <w:rFonts w:ascii="Times New Roman" w:hAnsi="Times New Roman" w:cs="Times New Roman"/>
          <w:sz w:val="16"/>
          <w:szCs w:val="16"/>
          <w:lang w:val="es-ES"/>
        </w:rPr>
      </w:pPr>
      <w:r w:rsidRPr="002E0AEF">
        <w:rPr>
          <w:rFonts w:ascii="Times New Roman" w:hAnsi="Times New Roman" w:cs="Times New Roman"/>
          <w:sz w:val="16"/>
          <w:szCs w:val="16"/>
          <w:lang w:val="es-ES"/>
        </w:rPr>
        <w:t>Notas: Estimamos un modelo ARMA(1,1) para la serie mensual del desempleo dese</w:t>
      </w:r>
      <w:r w:rsidR="002E0AEF">
        <w:rPr>
          <w:rFonts w:ascii="Times New Roman" w:hAnsi="Times New Roman" w:cs="Times New Roman"/>
          <w:sz w:val="16"/>
          <w:szCs w:val="16"/>
          <w:lang w:val="es-ES"/>
        </w:rPr>
        <w:t>s</w:t>
      </w:r>
      <w:r w:rsidRPr="002E0AEF">
        <w:rPr>
          <w:rFonts w:ascii="Times New Roman" w:hAnsi="Times New Roman" w:cs="Times New Roman"/>
          <w:sz w:val="16"/>
          <w:szCs w:val="16"/>
          <w:lang w:val="es-ES"/>
        </w:rPr>
        <w:t xml:space="preserve">tacionalizado. </w:t>
      </w:r>
      <w:r w:rsidR="002E6499" w:rsidRPr="002E0AEF">
        <w:rPr>
          <w:rFonts w:ascii="Times New Roman" w:hAnsi="Times New Roman" w:cs="Times New Roman"/>
          <w:sz w:val="16"/>
          <w:szCs w:val="16"/>
          <w:lang w:val="es-ES"/>
        </w:rPr>
        <w:t>Corrimos dos regresiones, correspondiente a los períodos 1990-1997 y 1998-2009.</w:t>
      </w:r>
    </w:p>
    <w:p w:rsidR="00A77EF0" w:rsidRPr="002E0AEF" w:rsidRDefault="00A77EF0" w:rsidP="00A01D7E">
      <w:pPr>
        <w:spacing w:after="0" w:line="360" w:lineRule="auto"/>
        <w:ind w:firstLine="709"/>
        <w:jc w:val="both"/>
        <w:rPr>
          <w:rFonts w:ascii="Times New Roman" w:hAnsi="Times New Roman" w:cs="Times New Roman"/>
          <w:sz w:val="24"/>
          <w:szCs w:val="24"/>
          <w:lang w:val="es-ES"/>
        </w:rPr>
      </w:pPr>
    </w:p>
    <w:p w:rsidR="00635DF6" w:rsidRPr="002E0AEF" w:rsidRDefault="004719AE" w:rsidP="00127B8A">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Este simple ejercicio ilustra el punto de que la dinámica del mercado laboral se ha visto disminuida de manera considerable en los últimos 10 años.</w:t>
      </w:r>
      <w:r w:rsidRPr="002E0AEF">
        <w:rPr>
          <w:rStyle w:val="FootnoteReference"/>
          <w:rFonts w:ascii="Times New Roman" w:hAnsi="Times New Roman" w:cs="Times New Roman"/>
          <w:sz w:val="24"/>
          <w:szCs w:val="24"/>
          <w:lang w:val="es-ES"/>
        </w:rPr>
        <w:footnoteReference w:id="10"/>
      </w:r>
      <w:r w:rsidR="00635DF6" w:rsidRPr="002E0AEF">
        <w:rPr>
          <w:rFonts w:ascii="Times New Roman" w:hAnsi="Times New Roman" w:cs="Times New Roman"/>
          <w:sz w:val="24"/>
          <w:szCs w:val="24"/>
          <w:vertAlign w:val="superscript"/>
          <w:lang w:val="es-ES"/>
        </w:rPr>
        <w:t>,</w:t>
      </w:r>
      <w:r w:rsidR="00635DF6" w:rsidRPr="002E0AEF">
        <w:rPr>
          <w:rStyle w:val="FootnoteReference"/>
          <w:rFonts w:ascii="Times New Roman" w:hAnsi="Times New Roman" w:cs="Times New Roman"/>
          <w:sz w:val="24"/>
          <w:szCs w:val="24"/>
          <w:lang w:val="es-ES"/>
        </w:rPr>
        <w:footnoteReference w:id="11"/>
      </w:r>
      <w:r w:rsidRPr="002E0AEF">
        <w:rPr>
          <w:rFonts w:ascii="Times New Roman" w:hAnsi="Times New Roman" w:cs="Times New Roman"/>
          <w:sz w:val="24"/>
          <w:szCs w:val="24"/>
          <w:lang w:val="es-ES"/>
        </w:rPr>
        <w:t xml:space="preserve"> </w:t>
      </w:r>
    </w:p>
    <w:p w:rsidR="00127B8A" w:rsidRPr="002E0AEF" w:rsidRDefault="00422ABB" w:rsidP="00127B8A">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En teoría</w:t>
      </w:r>
      <w:r w:rsidR="004719AE" w:rsidRPr="002E0AEF">
        <w:rPr>
          <w:rFonts w:ascii="Times New Roman" w:hAnsi="Times New Roman" w:cs="Times New Roman"/>
          <w:sz w:val="24"/>
          <w:szCs w:val="24"/>
          <w:lang w:val="es-ES"/>
        </w:rPr>
        <w:t>, muchas pueden ser las causas de este fenómeno. Estos elementos tienen que ver con parámetros de política (co</w:t>
      </w:r>
      <w:r w:rsidR="0024672A" w:rsidRPr="002E0AEF">
        <w:rPr>
          <w:rFonts w:ascii="Times New Roman" w:hAnsi="Times New Roman" w:cs="Times New Roman"/>
          <w:sz w:val="24"/>
          <w:szCs w:val="24"/>
          <w:lang w:val="es-ES"/>
        </w:rPr>
        <w:t>mo niveles de impuesto, salario</w:t>
      </w:r>
      <w:r w:rsidR="004719AE" w:rsidRPr="002E0AEF">
        <w:rPr>
          <w:rFonts w:ascii="Times New Roman" w:hAnsi="Times New Roman" w:cs="Times New Roman"/>
          <w:sz w:val="24"/>
          <w:szCs w:val="24"/>
          <w:lang w:val="es-ES"/>
        </w:rPr>
        <w:t xml:space="preserve"> mínimo, costos de despido, </w:t>
      </w:r>
      <w:r w:rsidR="002E0AEF" w:rsidRPr="002E0AEF">
        <w:rPr>
          <w:rFonts w:ascii="Times New Roman" w:hAnsi="Times New Roman" w:cs="Times New Roman"/>
          <w:sz w:val="24"/>
          <w:szCs w:val="24"/>
          <w:lang w:val="es-ES"/>
        </w:rPr>
        <w:t>etc.</w:t>
      </w:r>
      <w:r w:rsidR="004719AE" w:rsidRPr="002E0AEF">
        <w:rPr>
          <w:rFonts w:ascii="Times New Roman" w:hAnsi="Times New Roman" w:cs="Times New Roman"/>
          <w:sz w:val="24"/>
          <w:szCs w:val="24"/>
          <w:lang w:val="es-ES"/>
        </w:rPr>
        <w:t>) o simplemente es una respuesta al hecho de que la economía ha sufrido una caída en su crecimiento pote</w:t>
      </w:r>
      <w:r w:rsidR="00A77EF0" w:rsidRPr="002E0AEF">
        <w:rPr>
          <w:rFonts w:ascii="Times New Roman" w:hAnsi="Times New Roman" w:cs="Times New Roman"/>
          <w:sz w:val="24"/>
          <w:szCs w:val="24"/>
          <w:lang w:val="es-ES"/>
        </w:rPr>
        <w:t>ncial.</w:t>
      </w:r>
      <w:r w:rsidR="00493F7E" w:rsidRPr="002E0AEF">
        <w:rPr>
          <w:rFonts w:ascii="Times New Roman" w:hAnsi="Times New Roman" w:cs="Times New Roman"/>
          <w:sz w:val="24"/>
          <w:szCs w:val="24"/>
          <w:lang w:val="es-ES"/>
        </w:rPr>
        <w:t xml:space="preserve"> </w:t>
      </w:r>
      <w:r w:rsidR="0051598D" w:rsidRPr="002E0AEF">
        <w:rPr>
          <w:rFonts w:ascii="Times New Roman" w:hAnsi="Times New Roman" w:cs="Times New Roman"/>
          <w:sz w:val="24"/>
          <w:szCs w:val="24"/>
          <w:lang w:val="es-ES"/>
        </w:rPr>
        <w:t>Por un lado, l</w:t>
      </w:r>
      <w:r w:rsidR="00493F7E" w:rsidRPr="002E0AEF">
        <w:rPr>
          <w:rFonts w:ascii="Times New Roman" w:hAnsi="Times New Roman" w:cs="Times New Roman"/>
          <w:sz w:val="24"/>
          <w:szCs w:val="24"/>
          <w:lang w:val="es-ES"/>
        </w:rPr>
        <w:t xml:space="preserve">a tesis de </w:t>
      </w:r>
      <w:r w:rsidR="00635DF6" w:rsidRPr="002E0AEF">
        <w:rPr>
          <w:rFonts w:ascii="Times New Roman" w:hAnsi="Times New Roman" w:cs="Times New Roman"/>
          <w:sz w:val="24"/>
          <w:szCs w:val="24"/>
          <w:lang w:val="es-ES"/>
        </w:rPr>
        <w:t>Bergoeing, Morandé y Piguillem (2005)</w:t>
      </w:r>
      <w:r w:rsidR="00493F7E" w:rsidRPr="002E0AEF">
        <w:rPr>
          <w:rFonts w:ascii="Times New Roman" w:hAnsi="Times New Roman" w:cs="Times New Roman"/>
          <w:sz w:val="24"/>
          <w:szCs w:val="24"/>
          <w:lang w:val="es-ES"/>
        </w:rPr>
        <w:t xml:space="preserve"> –la demanda de trabajo se vio afectada por reformas laborales– lamentablemente, no puede ser comprobada con los datos que usan en su estudio.</w:t>
      </w:r>
      <w:r w:rsidRPr="002E0AEF">
        <w:rPr>
          <w:rFonts w:ascii="Times New Roman" w:hAnsi="Times New Roman" w:cs="Times New Roman"/>
          <w:sz w:val="24"/>
          <w:szCs w:val="24"/>
          <w:lang w:val="es-ES"/>
        </w:rPr>
        <w:t xml:space="preserve"> Por otro lado, aún cuando no </w:t>
      </w:r>
      <w:r w:rsidRPr="002E0AEF">
        <w:rPr>
          <w:rFonts w:ascii="Times New Roman" w:hAnsi="Times New Roman" w:cs="Times New Roman"/>
          <w:sz w:val="24"/>
          <w:szCs w:val="24"/>
          <w:lang w:val="es-ES"/>
        </w:rPr>
        <w:lastRenderedPageBreak/>
        <w:t>podemos demostrar un efecto causal, es destacable el observar que la serie de desempleo y el crecimiento de la PTF siguen patrones esperables desde el punto de vista macroeconómico</w:t>
      </w:r>
      <w:r w:rsidR="00E51789" w:rsidRPr="002E0AEF">
        <w:rPr>
          <w:rFonts w:ascii="Times New Roman" w:hAnsi="Times New Roman" w:cs="Times New Roman"/>
          <w:sz w:val="24"/>
          <w:szCs w:val="24"/>
          <w:lang w:val="es-ES"/>
        </w:rPr>
        <w:t>. Asumiendo que el desempleo de largo plazo depende del crecimiento potencial de largo plazo en la economía, los datos son consistentes entonces en mostrar una</w:t>
      </w:r>
      <w:r w:rsidRPr="002E0AEF">
        <w:rPr>
          <w:rFonts w:ascii="Times New Roman" w:hAnsi="Times New Roman" w:cs="Times New Roman"/>
          <w:sz w:val="24"/>
          <w:szCs w:val="24"/>
          <w:lang w:val="es-ES"/>
        </w:rPr>
        <w:t xml:space="preserve"> caída en la productividad </w:t>
      </w:r>
      <w:r w:rsidR="00E51789" w:rsidRPr="002E0AEF">
        <w:rPr>
          <w:rFonts w:ascii="Times New Roman" w:hAnsi="Times New Roman" w:cs="Times New Roman"/>
          <w:sz w:val="24"/>
          <w:szCs w:val="24"/>
          <w:lang w:val="es-ES"/>
        </w:rPr>
        <w:t>seguido</w:t>
      </w:r>
      <w:r w:rsidRPr="002E0AEF">
        <w:rPr>
          <w:rFonts w:ascii="Times New Roman" w:hAnsi="Times New Roman" w:cs="Times New Roman"/>
          <w:sz w:val="24"/>
          <w:szCs w:val="24"/>
          <w:lang w:val="es-ES"/>
        </w:rPr>
        <w:t xml:space="preserve"> a un alza en la tasa natural de desempleo.</w:t>
      </w:r>
      <w:r w:rsidR="00127B8A" w:rsidRPr="002E0AEF">
        <w:rPr>
          <w:rFonts w:ascii="Times New Roman" w:hAnsi="Times New Roman" w:cs="Times New Roman"/>
          <w:sz w:val="24"/>
          <w:szCs w:val="24"/>
          <w:lang w:val="es-ES"/>
        </w:rPr>
        <w:t xml:space="preserve"> Usando los datos anuales de PTF y desempleo, un test de causalidad a la Granger indica que el crecimiento de la PTF causa a desempleo, </w:t>
      </w:r>
      <w:r w:rsidR="00635DF6" w:rsidRPr="002E0AEF">
        <w:rPr>
          <w:rFonts w:ascii="Times New Roman" w:hAnsi="Times New Roman" w:cs="Times New Roman"/>
          <w:sz w:val="24"/>
          <w:szCs w:val="24"/>
          <w:lang w:val="es-ES"/>
        </w:rPr>
        <w:t>pero</w:t>
      </w:r>
      <w:r w:rsidR="00127B8A" w:rsidRPr="002E0AEF">
        <w:rPr>
          <w:rFonts w:ascii="Times New Roman" w:hAnsi="Times New Roman" w:cs="Times New Roman"/>
          <w:sz w:val="24"/>
          <w:szCs w:val="24"/>
          <w:lang w:val="es-ES"/>
        </w:rPr>
        <w:t xml:space="preserve"> no al revés.</w:t>
      </w:r>
      <w:r w:rsidR="00127B8A" w:rsidRPr="002E0AEF">
        <w:rPr>
          <w:rStyle w:val="FootnoteReference"/>
          <w:rFonts w:ascii="Times New Roman" w:hAnsi="Times New Roman" w:cs="Times New Roman"/>
          <w:sz w:val="24"/>
          <w:szCs w:val="24"/>
          <w:lang w:val="es-ES"/>
        </w:rPr>
        <w:footnoteReference w:id="12"/>
      </w:r>
      <w:r w:rsidR="00127B8A" w:rsidRPr="002E0AEF">
        <w:rPr>
          <w:rFonts w:ascii="Times New Roman" w:hAnsi="Times New Roman" w:cs="Times New Roman"/>
          <w:sz w:val="24"/>
          <w:szCs w:val="24"/>
          <w:lang w:val="es-ES"/>
        </w:rPr>
        <w:t xml:space="preserve"> Por otro lado, </w:t>
      </w:r>
      <w:r w:rsidR="0051598D" w:rsidRPr="002E0AEF">
        <w:rPr>
          <w:rFonts w:ascii="Times New Roman" w:hAnsi="Times New Roman" w:cs="Times New Roman"/>
          <w:sz w:val="24"/>
          <w:szCs w:val="24"/>
          <w:lang w:val="es-ES"/>
        </w:rPr>
        <w:t>al</w:t>
      </w:r>
      <w:r w:rsidR="00127B8A" w:rsidRPr="002E0AEF">
        <w:rPr>
          <w:rFonts w:ascii="Times New Roman" w:hAnsi="Times New Roman" w:cs="Times New Roman"/>
          <w:sz w:val="24"/>
          <w:szCs w:val="24"/>
          <w:lang w:val="es-ES"/>
        </w:rPr>
        <w:t xml:space="preserve"> estimar la siguiente regresión:</w:t>
      </w:r>
    </w:p>
    <w:p w:rsidR="00127B8A" w:rsidRPr="002E0AEF" w:rsidRDefault="00127B8A" w:rsidP="00127B8A">
      <w:pPr>
        <w:spacing w:after="0" w:line="360" w:lineRule="auto"/>
        <w:ind w:firstLine="709"/>
        <w:jc w:val="both"/>
        <w:rPr>
          <w:rFonts w:ascii="Times New Roman" w:hAnsi="Times New Roman" w:cs="Times New Roman"/>
          <w:sz w:val="24"/>
          <w:szCs w:val="24"/>
          <w:lang w:val="es-ES"/>
        </w:rPr>
      </w:pPr>
    </w:p>
    <w:p w:rsidR="00127B8A" w:rsidRPr="002E0AEF" w:rsidRDefault="00DE27B5" w:rsidP="00127B8A">
      <w:pPr>
        <w:pStyle w:val="FootnoteText"/>
        <w:rPr>
          <w:rFonts w:eastAsiaTheme="minorEastAsia"/>
          <w:sz w:val="24"/>
          <w:lang w:val="es-ES"/>
        </w:rPr>
      </w:pPr>
      <m:oMathPara>
        <m:oMath>
          <m:sSub>
            <m:sSubPr>
              <m:ctrlPr>
                <w:rPr>
                  <w:rFonts w:ascii="Cambria Math" w:hAnsi="Cambria Math"/>
                  <w:i/>
                  <w:sz w:val="24"/>
                  <w:lang w:val="es-ES"/>
                </w:rPr>
              </m:ctrlPr>
            </m:sSubPr>
            <m:e>
              <m:r>
                <w:rPr>
                  <w:rFonts w:ascii="Cambria Math" w:hAnsi="Cambria Math"/>
                  <w:sz w:val="24"/>
                  <w:lang w:val="es-ES"/>
                </w:rPr>
                <m:t>u</m:t>
              </m:r>
            </m:e>
            <m:sub>
              <m:r>
                <w:rPr>
                  <w:rFonts w:ascii="Cambria Math" w:hAnsi="Cambria Math"/>
                  <w:sz w:val="24"/>
                  <w:lang w:val="es-ES"/>
                </w:rPr>
                <m:t>t</m:t>
              </m:r>
            </m:sub>
          </m:sSub>
          <m:r>
            <w:rPr>
              <w:rFonts w:ascii="Cambria Math" w:hAnsi="Cambria Math"/>
              <w:sz w:val="24"/>
              <w:lang w:val="es-ES"/>
            </w:rPr>
            <m:t>=c+ρ</m:t>
          </m:r>
          <m:sSub>
            <m:sSubPr>
              <m:ctrlPr>
                <w:rPr>
                  <w:rFonts w:ascii="Cambria Math" w:hAnsi="Cambria Math"/>
                  <w:i/>
                  <w:sz w:val="24"/>
                  <w:lang w:val="es-ES"/>
                </w:rPr>
              </m:ctrlPr>
            </m:sSubPr>
            <m:e>
              <m:r>
                <w:rPr>
                  <w:rFonts w:ascii="Cambria Math" w:hAnsi="Cambria Math"/>
                  <w:sz w:val="24"/>
                  <w:lang w:val="es-ES"/>
                </w:rPr>
                <m:t>u</m:t>
              </m:r>
            </m:e>
            <m:sub>
              <m:r>
                <w:rPr>
                  <w:rFonts w:ascii="Cambria Math" w:hAnsi="Cambria Math"/>
                  <w:sz w:val="24"/>
                  <w:lang w:val="es-ES"/>
                </w:rPr>
                <m:t>t-1</m:t>
              </m:r>
            </m:sub>
          </m:sSub>
          <m:r>
            <w:rPr>
              <w:rFonts w:ascii="Cambria Math" w:hAnsi="Cambria Math"/>
              <w:sz w:val="24"/>
              <w:lang w:val="es-ES"/>
            </w:rPr>
            <m:t>+β</m:t>
          </m:r>
          <m:r>
            <m:rPr>
              <m:sty m:val="p"/>
            </m:rPr>
            <w:rPr>
              <w:rFonts w:ascii="Cambria Math" w:hAnsi="Cambria Math"/>
              <w:sz w:val="24"/>
              <w:lang w:val="es-ES"/>
            </w:rPr>
            <m:t>Δ</m:t>
          </m:r>
          <m:r>
            <w:rPr>
              <w:rFonts w:ascii="Cambria Math" w:hAnsi="Cambria Math"/>
              <w:sz w:val="24"/>
              <w:lang w:val="es-ES"/>
            </w:rPr>
            <m:t>PT</m:t>
          </m:r>
          <m:sSub>
            <m:sSubPr>
              <m:ctrlPr>
                <w:rPr>
                  <w:rFonts w:ascii="Cambria Math" w:hAnsi="Cambria Math"/>
                  <w:i/>
                  <w:sz w:val="24"/>
                  <w:lang w:val="es-ES"/>
                </w:rPr>
              </m:ctrlPr>
            </m:sSubPr>
            <m:e>
              <m:r>
                <w:rPr>
                  <w:rFonts w:ascii="Cambria Math" w:hAnsi="Cambria Math"/>
                  <w:sz w:val="24"/>
                  <w:lang w:val="es-ES"/>
                </w:rPr>
                <m:t>F</m:t>
              </m:r>
            </m:e>
            <m:sub>
              <m:r>
                <w:rPr>
                  <w:rFonts w:ascii="Cambria Math" w:hAnsi="Cambria Math"/>
                  <w:sz w:val="24"/>
                  <w:lang w:val="es-ES"/>
                </w:rPr>
                <m:t>t-1</m:t>
              </m:r>
            </m:sub>
          </m:sSub>
          <m:r>
            <w:rPr>
              <w:rFonts w:ascii="Cambria Math" w:hAnsi="Cambria Math"/>
              <w:sz w:val="24"/>
              <w:lang w:val="es-ES"/>
            </w:rPr>
            <m:t>+</m:t>
          </m:r>
          <m:sSub>
            <m:sSubPr>
              <m:ctrlPr>
                <w:rPr>
                  <w:rFonts w:ascii="Cambria Math" w:hAnsi="Cambria Math"/>
                  <w:i/>
                  <w:sz w:val="24"/>
                  <w:lang w:val="es-ES"/>
                </w:rPr>
              </m:ctrlPr>
            </m:sSubPr>
            <m:e>
              <m:r>
                <w:rPr>
                  <w:rFonts w:ascii="Cambria Math" w:hAnsi="Cambria Math"/>
                  <w:sz w:val="24"/>
                  <w:lang w:val="es-ES"/>
                </w:rPr>
                <m:t>ε</m:t>
              </m:r>
            </m:e>
            <m:sub>
              <m:r>
                <w:rPr>
                  <w:rFonts w:ascii="Cambria Math" w:hAnsi="Cambria Math"/>
                  <w:sz w:val="24"/>
                  <w:lang w:val="es-ES"/>
                </w:rPr>
                <m:t>t</m:t>
              </m:r>
            </m:sub>
          </m:sSub>
          <m:r>
            <w:rPr>
              <w:rFonts w:ascii="Cambria Math" w:hAnsi="Cambria Math"/>
              <w:sz w:val="24"/>
              <w:lang w:val="es-ES"/>
            </w:rPr>
            <m:t>,</m:t>
          </m:r>
        </m:oMath>
      </m:oMathPara>
    </w:p>
    <w:p w:rsidR="00127B8A" w:rsidRPr="002E0AEF" w:rsidRDefault="00127B8A" w:rsidP="00127B8A">
      <w:pPr>
        <w:pStyle w:val="FootnoteText"/>
        <w:rPr>
          <w:sz w:val="24"/>
          <w:lang w:val="es-ES"/>
        </w:rPr>
      </w:pPr>
    </w:p>
    <w:p w:rsidR="00775CF0" w:rsidRPr="002E0AEF" w:rsidRDefault="0051598D" w:rsidP="0051598D">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e</w:t>
      </w:r>
      <w:r w:rsidR="00127B8A" w:rsidRPr="002E0AEF">
        <w:rPr>
          <w:rFonts w:ascii="Times New Roman" w:hAnsi="Times New Roman" w:cs="Times New Roman"/>
          <w:sz w:val="24"/>
          <w:szCs w:val="24"/>
          <w:lang w:val="es-ES"/>
        </w:rPr>
        <w:t>ncontramos que  </w:t>
      </w:r>
      <m:oMath>
        <m:r>
          <w:rPr>
            <w:rFonts w:ascii="Cambria Math" w:hAnsi="Cambria Math" w:cs="Times New Roman"/>
            <w:sz w:val="24"/>
            <w:szCs w:val="24"/>
            <w:lang w:val="es-ES"/>
          </w:rPr>
          <m:t xml:space="preserve"> </m:t>
        </m:r>
        <m:acc>
          <m:accPr>
            <m:ctrlPr>
              <w:rPr>
                <w:rFonts w:ascii="Cambria Math" w:hAnsi="Cambria Math" w:cs="Times New Roman"/>
                <w:i/>
                <w:sz w:val="24"/>
                <w:szCs w:val="24"/>
                <w:lang w:val="es-ES"/>
              </w:rPr>
            </m:ctrlPr>
          </m:accPr>
          <m:e>
            <m:r>
              <w:rPr>
                <w:rFonts w:ascii="Cambria Math" w:hAnsi="Cambria Math"/>
                <w:sz w:val="24"/>
                <w:lang w:val="es-ES"/>
              </w:rPr>
              <m:t>β</m:t>
            </m:r>
          </m:e>
        </m:acc>
        <m:r>
          <w:rPr>
            <w:rFonts w:ascii="Cambria Math" w:hAnsi="Cambria Math" w:cs="Times New Roman"/>
            <w:sz w:val="24"/>
            <w:szCs w:val="24"/>
            <w:lang w:val="es-ES"/>
          </w:rPr>
          <m:t>=-0,34,</m:t>
        </m:r>
      </m:oMath>
      <w:r w:rsidR="00127B8A" w:rsidRPr="002E0AEF">
        <w:rPr>
          <w:rFonts w:ascii="Times New Roman" w:hAnsi="Times New Roman" w:cs="Times New Roman"/>
          <w:sz w:val="24"/>
          <w:szCs w:val="24"/>
          <w:lang w:val="es-ES"/>
        </w:rPr>
        <w:t xml:space="preserve"> significativo al 1%</w:t>
      </w:r>
      <w:r w:rsidR="00635DF6" w:rsidRPr="002E0AEF">
        <w:rPr>
          <w:rFonts w:ascii="Times New Roman" w:hAnsi="Times New Roman" w:cs="Times New Roman"/>
          <w:sz w:val="24"/>
          <w:szCs w:val="24"/>
          <w:lang w:val="es-ES"/>
        </w:rPr>
        <w:t>.</w:t>
      </w:r>
      <w:r w:rsidR="00635DF6" w:rsidRPr="002E0AEF">
        <w:rPr>
          <w:rStyle w:val="FootnoteReference"/>
          <w:rFonts w:ascii="Times New Roman" w:hAnsi="Times New Roman" w:cs="Times New Roman"/>
          <w:sz w:val="24"/>
          <w:szCs w:val="24"/>
          <w:lang w:val="es-ES"/>
        </w:rPr>
        <w:footnoteReference w:id="13"/>
      </w:r>
      <w:r w:rsidR="005C3F9F" w:rsidRPr="002E0AEF">
        <w:rPr>
          <w:rFonts w:ascii="Times New Roman" w:hAnsi="Times New Roman" w:cs="Times New Roman"/>
          <w:sz w:val="24"/>
          <w:szCs w:val="24"/>
          <w:lang w:val="es-ES"/>
        </w:rPr>
        <w:t xml:space="preserve"> </w:t>
      </w:r>
      <w:r w:rsidR="00127B8A" w:rsidRPr="002E0AEF">
        <w:rPr>
          <w:rFonts w:ascii="Times New Roman" w:hAnsi="Times New Roman" w:cs="Times New Roman"/>
          <w:sz w:val="24"/>
          <w:szCs w:val="24"/>
          <w:lang w:val="es-ES"/>
        </w:rPr>
        <w:t xml:space="preserve">Si notamos que la diferencia en crecimiento de PTF entre la década del noventa y del 2000 es de 8 puntos porcentuales, entonces la caída en PTF daría cuenta de un aumento en desempleo de 2,7 puntos porcentuales; </w:t>
      </w:r>
      <w:r w:rsidR="006925FF" w:rsidRPr="002E0AEF">
        <w:rPr>
          <w:rFonts w:ascii="Times New Roman" w:hAnsi="Times New Roman" w:cs="Times New Roman"/>
          <w:sz w:val="24"/>
          <w:szCs w:val="24"/>
          <w:lang w:val="es-ES"/>
        </w:rPr>
        <w:t>muy</w:t>
      </w:r>
      <w:r w:rsidR="00127B8A" w:rsidRPr="002E0AEF">
        <w:rPr>
          <w:rFonts w:ascii="Times New Roman" w:hAnsi="Times New Roman" w:cs="Times New Roman"/>
          <w:sz w:val="24"/>
          <w:szCs w:val="24"/>
          <w:lang w:val="es-ES"/>
        </w:rPr>
        <w:t xml:space="preserve"> cercano a la diferencia en la media de desempleo entre ambas décadas.</w:t>
      </w:r>
      <w:r w:rsidRPr="002E0AEF">
        <w:rPr>
          <w:rFonts w:ascii="Times New Roman" w:hAnsi="Times New Roman" w:cs="Times New Roman"/>
          <w:sz w:val="24"/>
          <w:szCs w:val="24"/>
          <w:lang w:val="es-ES"/>
        </w:rPr>
        <w:t xml:space="preserve"> </w:t>
      </w:r>
    </w:p>
    <w:p w:rsidR="0051598D" w:rsidRPr="002E0AEF" w:rsidRDefault="0051598D" w:rsidP="00A01D7E">
      <w:pPr>
        <w:spacing w:after="0" w:line="360" w:lineRule="auto"/>
        <w:ind w:firstLine="709"/>
        <w:jc w:val="both"/>
        <w:rPr>
          <w:rFonts w:ascii="Times New Roman" w:hAnsi="Times New Roman" w:cs="Times New Roman"/>
          <w:sz w:val="24"/>
          <w:szCs w:val="24"/>
          <w:lang w:val="es-ES"/>
        </w:rPr>
      </w:pPr>
    </w:p>
    <w:p w:rsidR="0024672A" w:rsidRPr="002E0AEF" w:rsidRDefault="00BD1D64" w:rsidP="0024672A">
      <w:pPr>
        <w:pStyle w:val="ListParagraph"/>
        <w:numPr>
          <w:ilvl w:val="1"/>
          <w:numId w:val="1"/>
        </w:numPr>
        <w:rPr>
          <w:rFonts w:ascii="Times New Roman" w:hAnsi="Times New Roman" w:cs="Times New Roman"/>
          <w:b/>
          <w:sz w:val="24"/>
          <w:szCs w:val="24"/>
          <w:lang w:val="es-ES"/>
        </w:rPr>
      </w:pPr>
      <w:r w:rsidRPr="002E0AEF">
        <w:rPr>
          <w:rFonts w:ascii="Times New Roman" w:hAnsi="Times New Roman" w:cs="Times New Roman"/>
          <w:b/>
          <w:sz w:val="24"/>
          <w:szCs w:val="24"/>
          <w:lang w:val="es-ES"/>
        </w:rPr>
        <w:t>Desde la oferta laboral: una mirada a la heterogeneidad de la productividad</w:t>
      </w:r>
      <w:r w:rsidR="00321F1B" w:rsidRPr="002E0AEF">
        <w:rPr>
          <w:rFonts w:ascii="Times New Roman" w:hAnsi="Times New Roman" w:cs="Times New Roman"/>
          <w:b/>
          <w:sz w:val="24"/>
          <w:szCs w:val="24"/>
          <w:lang w:val="es-ES"/>
        </w:rPr>
        <w:t xml:space="preserve"> agregada</w:t>
      </w:r>
    </w:p>
    <w:p w:rsidR="0024672A" w:rsidRPr="002E0AEF" w:rsidRDefault="0024672A" w:rsidP="0024672A">
      <w:pPr>
        <w:pStyle w:val="ListParagraph"/>
        <w:ind w:left="792"/>
        <w:rPr>
          <w:rFonts w:ascii="Times New Roman" w:hAnsi="Times New Roman" w:cs="Times New Roman"/>
          <w:sz w:val="24"/>
          <w:szCs w:val="24"/>
          <w:lang w:val="es-ES"/>
        </w:rPr>
      </w:pPr>
    </w:p>
    <w:p w:rsidR="00576419" w:rsidRPr="002E0AEF" w:rsidRDefault="0024672A" w:rsidP="0024672A">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La sección anterior concluye que la caída en productividad ha impactado fuertemente al mercado laboral.</w:t>
      </w:r>
      <w:r w:rsidR="00CE2B9B" w:rsidRPr="002E0AEF">
        <w:rPr>
          <w:rFonts w:ascii="Times New Roman" w:hAnsi="Times New Roman" w:cs="Times New Roman"/>
          <w:sz w:val="24"/>
          <w:szCs w:val="24"/>
          <w:lang w:val="es-ES"/>
        </w:rPr>
        <w:t xml:space="preserve"> Desde el punto de vista de la </w:t>
      </w:r>
      <w:r w:rsidR="002E6499" w:rsidRPr="002E0AEF">
        <w:rPr>
          <w:rFonts w:ascii="Times New Roman" w:hAnsi="Times New Roman" w:cs="Times New Roman"/>
          <w:sz w:val="24"/>
          <w:szCs w:val="24"/>
          <w:lang w:val="es-ES"/>
        </w:rPr>
        <w:t>oferta laboral</w:t>
      </w:r>
      <w:r w:rsidR="00CE2B9B" w:rsidRPr="002E0AEF">
        <w:rPr>
          <w:rFonts w:ascii="Times New Roman" w:hAnsi="Times New Roman" w:cs="Times New Roman"/>
          <w:sz w:val="24"/>
          <w:szCs w:val="24"/>
          <w:lang w:val="es-ES"/>
        </w:rPr>
        <w:t xml:space="preserve">, la vasta heterogeneidad en el stock de capital humano en la economía vaticina que las consecuencias de un menor crecimiento de largo plazo no son homogéneas en la población. </w:t>
      </w:r>
      <w:r w:rsidR="00593095" w:rsidRPr="002E0AEF">
        <w:rPr>
          <w:rFonts w:ascii="Times New Roman" w:hAnsi="Times New Roman" w:cs="Times New Roman"/>
          <w:sz w:val="24"/>
          <w:szCs w:val="24"/>
          <w:lang w:val="es-ES"/>
        </w:rPr>
        <w:t xml:space="preserve">Específicamente, grupos de menor productividad laboral y bajo capital humano </w:t>
      </w:r>
      <w:r w:rsidR="002E6499" w:rsidRPr="002E0AEF">
        <w:rPr>
          <w:rFonts w:ascii="Times New Roman" w:hAnsi="Times New Roman" w:cs="Times New Roman"/>
          <w:sz w:val="24"/>
          <w:szCs w:val="24"/>
          <w:lang w:val="es-ES"/>
        </w:rPr>
        <w:t>debieran ser l</w:t>
      </w:r>
      <w:r w:rsidR="00593095" w:rsidRPr="002E0AEF">
        <w:rPr>
          <w:rFonts w:ascii="Times New Roman" w:hAnsi="Times New Roman" w:cs="Times New Roman"/>
          <w:sz w:val="24"/>
          <w:szCs w:val="24"/>
          <w:lang w:val="es-ES"/>
        </w:rPr>
        <w:t>o</w:t>
      </w:r>
      <w:r w:rsidR="002E6499" w:rsidRPr="002E0AEF">
        <w:rPr>
          <w:rFonts w:ascii="Times New Roman" w:hAnsi="Times New Roman" w:cs="Times New Roman"/>
          <w:sz w:val="24"/>
          <w:szCs w:val="24"/>
          <w:lang w:val="es-ES"/>
        </w:rPr>
        <w:t>s</w:t>
      </w:r>
      <w:r w:rsidR="00593095" w:rsidRPr="002E0AEF">
        <w:rPr>
          <w:rFonts w:ascii="Times New Roman" w:hAnsi="Times New Roman" w:cs="Times New Roman"/>
          <w:sz w:val="24"/>
          <w:szCs w:val="24"/>
          <w:lang w:val="es-ES"/>
        </w:rPr>
        <w:t xml:space="preserve"> más afectados en la caída del crecimiento en productividad. </w:t>
      </w:r>
      <w:r w:rsidR="00576419" w:rsidRPr="002E0AEF">
        <w:rPr>
          <w:rFonts w:ascii="Times New Roman" w:hAnsi="Times New Roman" w:cs="Times New Roman"/>
          <w:sz w:val="24"/>
          <w:szCs w:val="24"/>
          <w:lang w:val="es-ES"/>
        </w:rPr>
        <w:t xml:space="preserve">Esta sección muestra dicha heterogeneidad en la oferta laboral. </w:t>
      </w:r>
    </w:p>
    <w:p w:rsidR="00692252" w:rsidRPr="002E0AEF" w:rsidRDefault="00DE05D2" w:rsidP="004D2182">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Para analizar l</w:t>
      </w:r>
      <w:r w:rsidR="004D2182" w:rsidRPr="002E0AEF">
        <w:rPr>
          <w:rFonts w:ascii="Times New Roman" w:hAnsi="Times New Roman" w:cs="Times New Roman"/>
          <w:sz w:val="24"/>
          <w:szCs w:val="24"/>
          <w:lang w:val="es-ES"/>
        </w:rPr>
        <w:t>as diferencias en productividad laboral</w:t>
      </w:r>
      <w:r w:rsidRPr="002E0AEF">
        <w:rPr>
          <w:rFonts w:ascii="Times New Roman" w:hAnsi="Times New Roman" w:cs="Times New Roman"/>
          <w:sz w:val="24"/>
          <w:szCs w:val="24"/>
          <w:lang w:val="es-ES"/>
        </w:rPr>
        <w:t xml:space="preserve">, </w:t>
      </w:r>
      <w:r w:rsidR="00692252" w:rsidRPr="002E0AEF">
        <w:rPr>
          <w:rFonts w:ascii="Times New Roman" w:hAnsi="Times New Roman" w:cs="Times New Roman"/>
          <w:sz w:val="24"/>
          <w:szCs w:val="24"/>
          <w:lang w:val="es-ES"/>
        </w:rPr>
        <w:t>aproximo</w:t>
      </w:r>
      <w:r w:rsidRPr="002E0AEF">
        <w:rPr>
          <w:rFonts w:ascii="Times New Roman" w:hAnsi="Times New Roman" w:cs="Times New Roman"/>
          <w:sz w:val="24"/>
          <w:szCs w:val="24"/>
          <w:lang w:val="es-ES"/>
        </w:rPr>
        <w:t xml:space="preserve"> productividad</w:t>
      </w:r>
      <w:r w:rsidR="004D2182" w:rsidRPr="002E0AEF">
        <w:rPr>
          <w:rFonts w:ascii="Times New Roman" w:hAnsi="Times New Roman" w:cs="Times New Roman"/>
          <w:sz w:val="24"/>
          <w:szCs w:val="24"/>
          <w:lang w:val="es-ES"/>
        </w:rPr>
        <w:t xml:space="preserve"> usando salarios o salario por hora.</w:t>
      </w:r>
      <w:r w:rsidR="00F67FA6" w:rsidRPr="002E0AEF">
        <w:rPr>
          <w:rFonts w:ascii="Times New Roman" w:hAnsi="Times New Roman" w:cs="Times New Roman"/>
          <w:sz w:val="24"/>
          <w:szCs w:val="24"/>
          <w:lang w:val="es-ES"/>
        </w:rPr>
        <w:t xml:space="preserve"> </w:t>
      </w:r>
      <w:r w:rsidR="00C0582E" w:rsidRPr="002E0AEF">
        <w:rPr>
          <w:rFonts w:ascii="Times New Roman" w:hAnsi="Times New Roman" w:cs="Times New Roman"/>
          <w:sz w:val="24"/>
          <w:szCs w:val="24"/>
          <w:lang w:val="es-ES"/>
        </w:rPr>
        <w:t>Si bien el nivel del sa</w:t>
      </w:r>
      <w:r w:rsidR="00F67FA6" w:rsidRPr="002E0AEF">
        <w:rPr>
          <w:rFonts w:ascii="Times New Roman" w:hAnsi="Times New Roman" w:cs="Times New Roman"/>
          <w:sz w:val="24"/>
          <w:szCs w:val="24"/>
          <w:lang w:val="es-ES"/>
        </w:rPr>
        <w:t>lario no necesariamente refleja</w:t>
      </w:r>
      <w:r w:rsidR="00C0582E" w:rsidRPr="002E0AEF">
        <w:rPr>
          <w:rFonts w:ascii="Times New Roman" w:hAnsi="Times New Roman" w:cs="Times New Roman"/>
          <w:sz w:val="24"/>
          <w:szCs w:val="24"/>
          <w:lang w:val="es-ES"/>
        </w:rPr>
        <w:t xml:space="preserve"> el valor de la productividad marginal del trabajador, su evolución </w:t>
      </w:r>
      <w:r w:rsidR="00F67FA6" w:rsidRPr="002E0AEF">
        <w:rPr>
          <w:rFonts w:ascii="Times New Roman" w:hAnsi="Times New Roman" w:cs="Times New Roman"/>
          <w:sz w:val="24"/>
          <w:szCs w:val="24"/>
          <w:lang w:val="es-ES"/>
        </w:rPr>
        <w:t>debiera</w:t>
      </w:r>
      <w:r w:rsidR="00C0582E" w:rsidRPr="002E0AEF">
        <w:rPr>
          <w:rFonts w:ascii="Times New Roman" w:hAnsi="Times New Roman" w:cs="Times New Roman"/>
          <w:sz w:val="24"/>
          <w:szCs w:val="24"/>
          <w:lang w:val="es-ES"/>
        </w:rPr>
        <w:t xml:space="preserve"> asemejarse bastante</w:t>
      </w:r>
      <w:r w:rsidR="00FE4E69" w:rsidRPr="002E0AEF">
        <w:rPr>
          <w:rFonts w:ascii="Times New Roman" w:hAnsi="Times New Roman" w:cs="Times New Roman"/>
          <w:sz w:val="24"/>
          <w:szCs w:val="24"/>
          <w:lang w:val="es-ES"/>
        </w:rPr>
        <w:t xml:space="preserve"> a las tendencias en productividad laboral</w:t>
      </w:r>
      <w:r w:rsidR="005F2DBF" w:rsidRPr="002E0AEF">
        <w:rPr>
          <w:rFonts w:ascii="Times New Roman" w:hAnsi="Times New Roman" w:cs="Times New Roman"/>
          <w:sz w:val="24"/>
          <w:szCs w:val="24"/>
          <w:lang w:val="es-ES"/>
        </w:rPr>
        <w:t>,</w:t>
      </w:r>
      <w:r w:rsidR="0093102B" w:rsidRPr="002E0AEF">
        <w:rPr>
          <w:rFonts w:ascii="Times New Roman" w:hAnsi="Times New Roman" w:cs="Times New Roman"/>
          <w:sz w:val="24"/>
          <w:szCs w:val="24"/>
          <w:lang w:val="es-ES"/>
        </w:rPr>
        <w:t xml:space="preserve"> en la medida que la institucionalidad del mercado laboral (que determina los niveles de rigidez laboral por ejemplo) no h</w:t>
      </w:r>
      <w:r w:rsidR="00F67FA6" w:rsidRPr="002E0AEF">
        <w:rPr>
          <w:rFonts w:ascii="Times New Roman" w:hAnsi="Times New Roman" w:cs="Times New Roman"/>
          <w:sz w:val="24"/>
          <w:szCs w:val="24"/>
          <w:lang w:val="es-ES"/>
        </w:rPr>
        <w:t>aya</w:t>
      </w:r>
      <w:r w:rsidR="0093102B" w:rsidRPr="002E0AEF">
        <w:rPr>
          <w:rFonts w:ascii="Times New Roman" w:hAnsi="Times New Roman" w:cs="Times New Roman"/>
          <w:sz w:val="24"/>
          <w:szCs w:val="24"/>
          <w:lang w:val="es-ES"/>
        </w:rPr>
        <w:t xml:space="preserve"> sufrido cambios significativos</w:t>
      </w:r>
      <w:r w:rsidR="00FE4E69" w:rsidRPr="002E0AEF">
        <w:rPr>
          <w:rFonts w:ascii="Times New Roman" w:hAnsi="Times New Roman" w:cs="Times New Roman"/>
          <w:sz w:val="24"/>
          <w:szCs w:val="24"/>
          <w:lang w:val="es-ES"/>
        </w:rPr>
        <w:t xml:space="preserve">. </w:t>
      </w:r>
    </w:p>
    <w:p w:rsidR="00563FD6" w:rsidRPr="002E0AEF" w:rsidRDefault="004D2182" w:rsidP="004D2182">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La Tabla 3</w:t>
      </w:r>
      <w:r w:rsidR="00FE4E69" w:rsidRPr="002E0AEF">
        <w:rPr>
          <w:rFonts w:ascii="Times New Roman" w:hAnsi="Times New Roman" w:cs="Times New Roman"/>
          <w:sz w:val="24"/>
          <w:szCs w:val="24"/>
          <w:lang w:val="es-ES"/>
        </w:rPr>
        <w:t xml:space="preserve"> presenta el crecimiento promedio del salario </w:t>
      </w:r>
      <w:r w:rsidR="00E73D92" w:rsidRPr="002E0AEF">
        <w:rPr>
          <w:rFonts w:ascii="Times New Roman" w:hAnsi="Times New Roman" w:cs="Times New Roman"/>
          <w:sz w:val="24"/>
          <w:szCs w:val="24"/>
          <w:lang w:val="es-ES"/>
        </w:rPr>
        <w:t xml:space="preserve">real </w:t>
      </w:r>
      <w:r w:rsidR="00692252" w:rsidRPr="002E0AEF">
        <w:rPr>
          <w:rFonts w:ascii="Times New Roman" w:hAnsi="Times New Roman" w:cs="Times New Roman"/>
          <w:sz w:val="24"/>
          <w:szCs w:val="24"/>
          <w:lang w:val="es-ES"/>
        </w:rPr>
        <w:t xml:space="preserve">y salario real </w:t>
      </w:r>
      <w:r w:rsidR="00FE4E69" w:rsidRPr="002E0AEF">
        <w:rPr>
          <w:rFonts w:ascii="Times New Roman" w:hAnsi="Times New Roman" w:cs="Times New Roman"/>
          <w:sz w:val="24"/>
          <w:szCs w:val="24"/>
          <w:lang w:val="es-ES"/>
        </w:rPr>
        <w:t xml:space="preserve">por hora </w:t>
      </w:r>
      <w:r w:rsidR="00692252" w:rsidRPr="002E0AEF">
        <w:rPr>
          <w:rFonts w:ascii="Times New Roman" w:hAnsi="Times New Roman" w:cs="Times New Roman"/>
          <w:sz w:val="24"/>
          <w:szCs w:val="24"/>
          <w:lang w:val="es-ES"/>
        </w:rPr>
        <w:t xml:space="preserve">promedio </w:t>
      </w:r>
      <w:r w:rsidR="00FE4E69" w:rsidRPr="002E0AEF">
        <w:rPr>
          <w:rFonts w:ascii="Times New Roman" w:hAnsi="Times New Roman" w:cs="Times New Roman"/>
          <w:sz w:val="24"/>
          <w:szCs w:val="24"/>
          <w:lang w:val="es-ES"/>
        </w:rPr>
        <w:t xml:space="preserve">para Chile </w:t>
      </w:r>
      <w:r w:rsidR="00692252" w:rsidRPr="002E0AEF">
        <w:rPr>
          <w:rFonts w:ascii="Times New Roman" w:hAnsi="Times New Roman" w:cs="Times New Roman"/>
          <w:sz w:val="24"/>
          <w:szCs w:val="24"/>
          <w:lang w:val="es-ES"/>
        </w:rPr>
        <w:t xml:space="preserve">y </w:t>
      </w:r>
      <w:r w:rsidR="00576419" w:rsidRPr="002E0AEF">
        <w:rPr>
          <w:rFonts w:ascii="Times New Roman" w:hAnsi="Times New Roman" w:cs="Times New Roman"/>
          <w:sz w:val="24"/>
          <w:szCs w:val="24"/>
          <w:lang w:val="es-ES"/>
        </w:rPr>
        <w:t>la OCDE</w:t>
      </w:r>
      <w:r w:rsidR="00FE4E69" w:rsidRPr="002E0AEF">
        <w:rPr>
          <w:rFonts w:ascii="Times New Roman" w:hAnsi="Times New Roman" w:cs="Times New Roman"/>
          <w:sz w:val="24"/>
          <w:szCs w:val="24"/>
          <w:lang w:val="es-ES"/>
        </w:rPr>
        <w:t xml:space="preserve">. </w:t>
      </w:r>
      <w:r w:rsidR="00E42EBF" w:rsidRPr="002E0AEF">
        <w:rPr>
          <w:rFonts w:ascii="Times New Roman" w:hAnsi="Times New Roman" w:cs="Times New Roman"/>
          <w:sz w:val="24"/>
          <w:szCs w:val="24"/>
          <w:lang w:val="es-ES"/>
        </w:rPr>
        <w:t xml:space="preserve">En la década del noventa, </w:t>
      </w:r>
      <w:r w:rsidR="00DE05D2" w:rsidRPr="002E0AEF">
        <w:rPr>
          <w:rFonts w:ascii="Times New Roman" w:hAnsi="Times New Roman" w:cs="Times New Roman"/>
          <w:sz w:val="24"/>
          <w:szCs w:val="24"/>
          <w:lang w:val="es-ES"/>
        </w:rPr>
        <w:t xml:space="preserve">es destacable notar que </w:t>
      </w:r>
      <w:r w:rsidR="00E42EBF" w:rsidRPr="002E0AEF">
        <w:rPr>
          <w:rFonts w:ascii="Times New Roman" w:hAnsi="Times New Roman" w:cs="Times New Roman"/>
          <w:sz w:val="24"/>
          <w:szCs w:val="24"/>
          <w:lang w:val="es-ES"/>
        </w:rPr>
        <w:t xml:space="preserve">Chile tiene un crecimiento en sus salarios por </w:t>
      </w:r>
      <w:r w:rsidR="00E42EBF" w:rsidRPr="002E0AEF">
        <w:rPr>
          <w:rFonts w:ascii="Times New Roman" w:hAnsi="Times New Roman" w:cs="Times New Roman"/>
          <w:sz w:val="24"/>
          <w:szCs w:val="24"/>
          <w:lang w:val="es-ES"/>
        </w:rPr>
        <w:lastRenderedPageBreak/>
        <w:t xml:space="preserve">sobre la OCDE. No obstante, </w:t>
      </w:r>
      <w:r w:rsidR="00FE4E69" w:rsidRPr="002E0AEF">
        <w:rPr>
          <w:rFonts w:ascii="Times New Roman" w:hAnsi="Times New Roman" w:cs="Times New Roman"/>
          <w:sz w:val="24"/>
          <w:szCs w:val="24"/>
          <w:lang w:val="es-ES"/>
        </w:rPr>
        <w:t>anota una reducción en el crecimiento a partir del año 200</w:t>
      </w:r>
      <w:r w:rsidR="00F21233" w:rsidRPr="002E0AEF">
        <w:rPr>
          <w:rFonts w:ascii="Times New Roman" w:hAnsi="Times New Roman" w:cs="Times New Roman"/>
          <w:sz w:val="24"/>
          <w:szCs w:val="24"/>
          <w:lang w:val="es-ES"/>
        </w:rPr>
        <w:t>0</w:t>
      </w:r>
      <w:r w:rsidR="00FE4E69" w:rsidRPr="002E0AEF">
        <w:rPr>
          <w:rFonts w:ascii="Times New Roman" w:hAnsi="Times New Roman" w:cs="Times New Roman"/>
          <w:sz w:val="24"/>
          <w:szCs w:val="24"/>
          <w:lang w:val="es-ES"/>
        </w:rPr>
        <w:t xml:space="preserve">. Ello </w:t>
      </w:r>
      <w:r w:rsidR="00155FF6" w:rsidRPr="002E0AEF">
        <w:rPr>
          <w:rFonts w:ascii="Times New Roman" w:hAnsi="Times New Roman" w:cs="Times New Roman"/>
          <w:sz w:val="24"/>
          <w:szCs w:val="24"/>
          <w:lang w:val="es-ES"/>
        </w:rPr>
        <w:t>es totalmente</w:t>
      </w:r>
      <w:r w:rsidR="00FE4E69" w:rsidRPr="002E0AEF">
        <w:rPr>
          <w:rFonts w:ascii="Times New Roman" w:hAnsi="Times New Roman" w:cs="Times New Roman"/>
          <w:sz w:val="24"/>
          <w:szCs w:val="24"/>
          <w:lang w:val="es-ES"/>
        </w:rPr>
        <w:t xml:space="preserve"> consistente con</w:t>
      </w:r>
      <w:r w:rsidR="00E42EBF" w:rsidRPr="002E0AEF">
        <w:rPr>
          <w:rFonts w:ascii="Times New Roman" w:hAnsi="Times New Roman" w:cs="Times New Roman"/>
          <w:sz w:val="24"/>
          <w:szCs w:val="24"/>
          <w:lang w:val="es-ES"/>
        </w:rPr>
        <w:t xml:space="preserve"> la </w:t>
      </w:r>
      <w:r w:rsidR="00155FF6" w:rsidRPr="002E0AEF">
        <w:rPr>
          <w:rFonts w:ascii="Times New Roman" w:hAnsi="Times New Roman" w:cs="Times New Roman"/>
          <w:sz w:val="24"/>
          <w:szCs w:val="24"/>
          <w:lang w:val="es-ES"/>
        </w:rPr>
        <w:t>reducción en la PTF</w:t>
      </w:r>
      <w:r w:rsidR="00E42EBF" w:rsidRPr="002E0AEF">
        <w:rPr>
          <w:rFonts w:ascii="Times New Roman" w:hAnsi="Times New Roman" w:cs="Times New Roman"/>
          <w:sz w:val="24"/>
          <w:szCs w:val="24"/>
          <w:lang w:val="es-ES"/>
        </w:rPr>
        <w:t xml:space="preserve"> y en el crecimiento</w:t>
      </w:r>
      <w:r w:rsidR="00155FF6" w:rsidRPr="002E0AEF">
        <w:rPr>
          <w:rFonts w:ascii="Times New Roman" w:hAnsi="Times New Roman" w:cs="Times New Roman"/>
          <w:sz w:val="24"/>
          <w:szCs w:val="24"/>
          <w:lang w:val="es-ES"/>
        </w:rPr>
        <w:t>. Al mismo tiempo, se aprecia una evidente pérdida de competitividad f</w:t>
      </w:r>
      <w:r w:rsidR="00E42EBF" w:rsidRPr="002E0AEF">
        <w:rPr>
          <w:rFonts w:ascii="Times New Roman" w:hAnsi="Times New Roman" w:cs="Times New Roman"/>
          <w:sz w:val="24"/>
          <w:szCs w:val="24"/>
          <w:lang w:val="es-ES"/>
        </w:rPr>
        <w:t>rente a economías desarrolladas, las cuales, al contrario</w:t>
      </w:r>
      <w:r w:rsidR="00DE05D2" w:rsidRPr="002E0AEF">
        <w:rPr>
          <w:rFonts w:ascii="Times New Roman" w:hAnsi="Times New Roman" w:cs="Times New Roman"/>
          <w:sz w:val="24"/>
          <w:szCs w:val="24"/>
          <w:lang w:val="es-ES"/>
        </w:rPr>
        <w:t>,</w:t>
      </w:r>
      <w:r w:rsidR="00E42EBF" w:rsidRPr="002E0AEF">
        <w:rPr>
          <w:rFonts w:ascii="Times New Roman" w:hAnsi="Times New Roman" w:cs="Times New Roman"/>
          <w:sz w:val="24"/>
          <w:szCs w:val="24"/>
          <w:lang w:val="es-ES"/>
        </w:rPr>
        <w:t xml:space="preserve"> tienden a mantener (en promedio) el crecimiento de la década del noventa.</w:t>
      </w:r>
      <w:r w:rsidR="00F21233" w:rsidRPr="002E0AEF">
        <w:rPr>
          <w:rFonts w:ascii="Times New Roman" w:hAnsi="Times New Roman" w:cs="Times New Roman"/>
          <w:sz w:val="24"/>
          <w:szCs w:val="24"/>
          <w:lang w:val="es-ES"/>
        </w:rPr>
        <w:t xml:space="preserve"> </w:t>
      </w:r>
    </w:p>
    <w:p w:rsidR="00155FF6" w:rsidRPr="002E0AEF" w:rsidRDefault="00155FF6" w:rsidP="0024672A">
      <w:pPr>
        <w:spacing w:after="0" w:line="360" w:lineRule="auto"/>
        <w:ind w:firstLine="709"/>
        <w:jc w:val="both"/>
        <w:rPr>
          <w:rFonts w:ascii="Times New Roman" w:hAnsi="Times New Roman" w:cs="Times New Roman"/>
          <w:sz w:val="24"/>
          <w:szCs w:val="24"/>
          <w:lang w:val="es-ES"/>
        </w:rPr>
      </w:pPr>
    </w:p>
    <w:p w:rsidR="0051598D" w:rsidRPr="002E0AEF" w:rsidRDefault="0051598D" w:rsidP="0024672A">
      <w:pPr>
        <w:spacing w:after="0" w:line="360" w:lineRule="auto"/>
        <w:ind w:firstLine="709"/>
        <w:jc w:val="both"/>
        <w:rPr>
          <w:rFonts w:ascii="Times New Roman" w:hAnsi="Times New Roman" w:cs="Times New Roman"/>
          <w:sz w:val="24"/>
          <w:szCs w:val="24"/>
          <w:lang w:val="es-ES"/>
        </w:rPr>
      </w:pPr>
    </w:p>
    <w:p w:rsidR="00E42EBF" w:rsidRPr="002E0AEF" w:rsidRDefault="00E42EBF" w:rsidP="00E42EBF">
      <w:pPr>
        <w:spacing w:after="0" w:line="360" w:lineRule="auto"/>
        <w:ind w:firstLine="709"/>
        <w:jc w:val="center"/>
        <w:rPr>
          <w:rFonts w:ascii="Times New Roman" w:hAnsi="Times New Roman" w:cs="Times New Roman"/>
          <w:b/>
          <w:sz w:val="24"/>
          <w:szCs w:val="24"/>
          <w:lang w:val="es-ES"/>
        </w:rPr>
      </w:pPr>
      <w:r w:rsidRPr="002E0AEF">
        <w:rPr>
          <w:rFonts w:ascii="Times New Roman" w:hAnsi="Times New Roman" w:cs="Times New Roman"/>
          <w:b/>
          <w:sz w:val="24"/>
          <w:szCs w:val="24"/>
          <w:lang w:val="es-ES"/>
        </w:rPr>
        <w:t>Tabla 3: Crecimiento de salarios reales</w:t>
      </w:r>
    </w:p>
    <w:tbl>
      <w:tblPr>
        <w:tblW w:w="7120" w:type="dxa"/>
        <w:jc w:val="center"/>
        <w:tblInd w:w="55" w:type="dxa"/>
        <w:tblCellMar>
          <w:left w:w="70" w:type="dxa"/>
          <w:right w:w="70" w:type="dxa"/>
        </w:tblCellMar>
        <w:tblLook w:val="04A0"/>
      </w:tblPr>
      <w:tblGrid>
        <w:gridCol w:w="1200"/>
        <w:gridCol w:w="280"/>
        <w:gridCol w:w="1391"/>
        <w:gridCol w:w="195"/>
        <w:gridCol w:w="1111"/>
        <w:gridCol w:w="280"/>
        <w:gridCol w:w="1391"/>
        <w:gridCol w:w="195"/>
        <w:gridCol w:w="1111"/>
      </w:tblGrid>
      <w:tr w:rsidR="004D2182" w:rsidRPr="002E0AEF" w:rsidTr="00E42EBF">
        <w:trPr>
          <w:trHeight w:val="300"/>
          <w:jc w:val="center"/>
        </w:trPr>
        <w:tc>
          <w:tcPr>
            <w:tcW w:w="1200" w:type="dxa"/>
            <w:vMerge w:val="restart"/>
            <w:tcBorders>
              <w:top w:val="single" w:sz="4" w:space="0" w:color="auto"/>
              <w:left w:val="nil"/>
              <w:bottom w:val="single" w:sz="4" w:space="0" w:color="000000"/>
              <w:right w:val="nil"/>
            </w:tcBorders>
            <w:shd w:val="clear" w:color="auto" w:fill="auto"/>
            <w:noWrap/>
            <w:vAlign w:val="center"/>
            <w:hideMark/>
          </w:tcPr>
          <w:p w:rsidR="004D2182" w:rsidRPr="002E0AEF" w:rsidRDefault="004D2182" w:rsidP="004D2182">
            <w:pPr>
              <w:spacing w:after="0" w:line="240" w:lineRule="auto"/>
              <w:jc w:val="center"/>
              <w:rPr>
                <w:rFonts w:ascii="Times New Roman" w:eastAsia="Times New Roman" w:hAnsi="Times New Roman" w:cs="Times New Roman"/>
                <w:b/>
                <w:bCs/>
                <w:color w:val="000000"/>
                <w:lang w:val="es-ES" w:eastAsia="es-CL"/>
              </w:rPr>
            </w:pPr>
            <w:r w:rsidRPr="002E0AEF">
              <w:rPr>
                <w:rFonts w:ascii="Times New Roman" w:eastAsia="Times New Roman" w:hAnsi="Times New Roman" w:cs="Times New Roman"/>
                <w:b/>
                <w:bCs/>
                <w:color w:val="000000"/>
                <w:lang w:val="es-ES" w:eastAsia="es-CL"/>
              </w:rPr>
              <w:t>Período</w:t>
            </w:r>
          </w:p>
        </w:tc>
        <w:tc>
          <w:tcPr>
            <w:tcW w:w="280" w:type="dxa"/>
            <w:tcBorders>
              <w:top w:val="single" w:sz="4" w:space="0" w:color="auto"/>
              <w:left w:val="nil"/>
              <w:bottom w:val="nil"/>
              <w:right w:val="nil"/>
            </w:tcBorders>
            <w:shd w:val="clear" w:color="auto" w:fill="auto"/>
            <w:noWrap/>
            <w:vAlign w:val="bottom"/>
            <w:hideMark/>
          </w:tcPr>
          <w:p w:rsidR="004D2182" w:rsidRPr="002E0AEF" w:rsidRDefault="004D2182" w:rsidP="004D2182">
            <w:pPr>
              <w:spacing w:after="0" w:line="240" w:lineRule="auto"/>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 </w:t>
            </w:r>
          </w:p>
        </w:tc>
        <w:tc>
          <w:tcPr>
            <w:tcW w:w="2680" w:type="dxa"/>
            <w:gridSpan w:val="3"/>
            <w:tcBorders>
              <w:top w:val="single" w:sz="4" w:space="0" w:color="auto"/>
              <w:left w:val="nil"/>
              <w:bottom w:val="single" w:sz="4" w:space="0" w:color="auto"/>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b/>
                <w:bCs/>
                <w:color w:val="000000"/>
                <w:lang w:val="es-ES" w:eastAsia="es-CL"/>
              </w:rPr>
            </w:pPr>
            <w:r w:rsidRPr="002E0AEF">
              <w:rPr>
                <w:rFonts w:ascii="Times New Roman" w:eastAsia="Times New Roman" w:hAnsi="Times New Roman" w:cs="Times New Roman"/>
                <w:b/>
                <w:bCs/>
                <w:color w:val="000000"/>
                <w:lang w:val="es-ES" w:eastAsia="es-CL"/>
              </w:rPr>
              <w:t>Salario real (%)</w:t>
            </w:r>
          </w:p>
        </w:tc>
        <w:tc>
          <w:tcPr>
            <w:tcW w:w="280" w:type="dxa"/>
            <w:tcBorders>
              <w:top w:val="single" w:sz="4" w:space="0" w:color="auto"/>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 </w:t>
            </w:r>
          </w:p>
        </w:tc>
        <w:tc>
          <w:tcPr>
            <w:tcW w:w="2680" w:type="dxa"/>
            <w:gridSpan w:val="3"/>
            <w:tcBorders>
              <w:top w:val="single" w:sz="4" w:space="0" w:color="auto"/>
              <w:left w:val="nil"/>
              <w:bottom w:val="single" w:sz="4" w:space="0" w:color="auto"/>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b/>
                <w:bCs/>
                <w:color w:val="000000"/>
                <w:lang w:val="es-ES" w:eastAsia="es-CL"/>
              </w:rPr>
            </w:pPr>
            <w:r w:rsidRPr="002E0AEF">
              <w:rPr>
                <w:rFonts w:ascii="Times New Roman" w:eastAsia="Times New Roman" w:hAnsi="Times New Roman" w:cs="Times New Roman"/>
                <w:b/>
                <w:bCs/>
                <w:color w:val="000000"/>
                <w:lang w:val="es-ES" w:eastAsia="es-CL"/>
              </w:rPr>
              <w:t>Salario real/hora (%)</w:t>
            </w:r>
          </w:p>
        </w:tc>
      </w:tr>
      <w:tr w:rsidR="004D2182" w:rsidRPr="002E0AEF" w:rsidTr="00E42EBF">
        <w:trPr>
          <w:trHeight w:val="300"/>
          <w:jc w:val="center"/>
        </w:trPr>
        <w:tc>
          <w:tcPr>
            <w:tcW w:w="1200" w:type="dxa"/>
            <w:vMerge/>
            <w:tcBorders>
              <w:top w:val="single" w:sz="4" w:space="0" w:color="auto"/>
              <w:left w:val="nil"/>
              <w:bottom w:val="single" w:sz="4" w:space="0" w:color="000000"/>
              <w:right w:val="nil"/>
            </w:tcBorders>
            <w:vAlign w:val="center"/>
            <w:hideMark/>
          </w:tcPr>
          <w:p w:rsidR="004D2182" w:rsidRPr="002E0AEF" w:rsidRDefault="004D2182" w:rsidP="004D2182">
            <w:pPr>
              <w:spacing w:after="0" w:line="240" w:lineRule="auto"/>
              <w:rPr>
                <w:rFonts w:ascii="Times New Roman" w:eastAsia="Times New Roman" w:hAnsi="Times New Roman" w:cs="Times New Roman"/>
                <w:b/>
                <w:bCs/>
                <w:color w:val="000000"/>
                <w:lang w:val="es-ES" w:eastAsia="es-CL"/>
              </w:rPr>
            </w:pPr>
          </w:p>
        </w:tc>
        <w:tc>
          <w:tcPr>
            <w:tcW w:w="280"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rPr>
                <w:rFonts w:ascii="Times New Roman" w:eastAsia="Times New Roman" w:hAnsi="Times New Roman" w:cs="Times New Roman"/>
                <w:color w:val="000000"/>
                <w:lang w:val="es-ES" w:eastAsia="es-CL"/>
              </w:rPr>
            </w:pPr>
          </w:p>
        </w:tc>
        <w:tc>
          <w:tcPr>
            <w:tcW w:w="1391" w:type="dxa"/>
            <w:tcBorders>
              <w:top w:val="nil"/>
              <w:left w:val="nil"/>
              <w:bottom w:val="single" w:sz="4" w:space="0" w:color="auto"/>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b/>
                <w:bCs/>
                <w:color w:val="000000"/>
                <w:lang w:val="es-ES" w:eastAsia="es-CL"/>
              </w:rPr>
            </w:pPr>
            <w:r w:rsidRPr="002E0AEF">
              <w:rPr>
                <w:rFonts w:ascii="Times New Roman" w:eastAsia="Times New Roman" w:hAnsi="Times New Roman" w:cs="Times New Roman"/>
                <w:b/>
                <w:bCs/>
                <w:color w:val="000000"/>
                <w:lang w:val="es-ES" w:eastAsia="es-CL"/>
              </w:rPr>
              <w:t>OCDE</w:t>
            </w:r>
          </w:p>
        </w:tc>
        <w:tc>
          <w:tcPr>
            <w:tcW w:w="178"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b/>
                <w:bCs/>
                <w:color w:val="000000"/>
                <w:lang w:val="es-ES" w:eastAsia="es-CL"/>
              </w:rPr>
            </w:pPr>
          </w:p>
        </w:tc>
        <w:tc>
          <w:tcPr>
            <w:tcW w:w="1111" w:type="dxa"/>
            <w:tcBorders>
              <w:top w:val="nil"/>
              <w:left w:val="nil"/>
              <w:bottom w:val="single" w:sz="4" w:space="0" w:color="auto"/>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b/>
                <w:bCs/>
                <w:color w:val="000000"/>
                <w:lang w:val="es-ES" w:eastAsia="es-CL"/>
              </w:rPr>
            </w:pPr>
            <w:r w:rsidRPr="002E0AEF">
              <w:rPr>
                <w:rFonts w:ascii="Times New Roman" w:eastAsia="Times New Roman" w:hAnsi="Times New Roman" w:cs="Times New Roman"/>
                <w:b/>
                <w:bCs/>
                <w:color w:val="000000"/>
                <w:lang w:val="es-ES" w:eastAsia="es-CL"/>
              </w:rPr>
              <w:t>Chile</w:t>
            </w:r>
          </w:p>
        </w:tc>
        <w:tc>
          <w:tcPr>
            <w:tcW w:w="280"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rPr>
                <w:rFonts w:ascii="Times New Roman" w:eastAsia="Times New Roman" w:hAnsi="Times New Roman" w:cs="Times New Roman"/>
                <w:color w:val="000000"/>
                <w:lang w:val="es-ES" w:eastAsia="es-CL"/>
              </w:rPr>
            </w:pPr>
          </w:p>
        </w:tc>
        <w:tc>
          <w:tcPr>
            <w:tcW w:w="1391" w:type="dxa"/>
            <w:tcBorders>
              <w:top w:val="nil"/>
              <w:left w:val="nil"/>
              <w:bottom w:val="single" w:sz="4" w:space="0" w:color="auto"/>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b/>
                <w:bCs/>
                <w:color w:val="000000"/>
                <w:lang w:val="es-ES" w:eastAsia="es-CL"/>
              </w:rPr>
            </w:pPr>
            <w:r w:rsidRPr="002E0AEF">
              <w:rPr>
                <w:rFonts w:ascii="Times New Roman" w:eastAsia="Times New Roman" w:hAnsi="Times New Roman" w:cs="Times New Roman"/>
                <w:b/>
                <w:bCs/>
                <w:color w:val="000000"/>
                <w:lang w:val="es-ES" w:eastAsia="es-CL"/>
              </w:rPr>
              <w:t>OCDE</w:t>
            </w:r>
          </w:p>
        </w:tc>
        <w:tc>
          <w:tcPr>
            <w:tcW w:w="178"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b/>
                <w:bCs/>
                <w:color w:val="000000"/>
                <w:lang w:val="es-ES" w:eastAsia="es-CL"/>
              </w:rPr>
            </w:pPr>
          </w:p>
        </w:tc>
        <w:tc>
          <w:tcPr>
            <w:tcW w:w="1111" w:type="dxa"/>
            <w:tcBorders>
              <w:top w:val="nil"/>
              <w:left w:val="nil"/>
              <w:bottom w:val="single" w:sz="4" w:space="0" w:color="auto"/>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b/>
                <w:bCs/>
                <w:color w:val="000000"/>
                <w:lang w:val="es-ES" w:eastAsia="es-CL"/>
              </w:rPr>
            </w:pPr>
            <w:r w:rsidRPr="002E0AEF">
              <w:rPr>
                <w:rFonts w:ascii="Times New Roman" w:eastAsia="Times New Roman" w:hAnsi="Times New Roman" w:cs="Times New Roman"/>
                <w:b/>
                <w:bCs/>
                <w:color w:val="000000"/>
                <w:lang w:val="es-ES" w:eastAsia="es-CL"/>
              </w:rPr>
              <w:t>Chile</w:t>
            </w:r>
          </w:p>
        </w:tc>
      </w:tr>
      <w:tr w:rsidR="004D2182" w:rsidRPr="002E0AEF" w:rsidTr="00E42EBF">
        <w:trPr>
          <w:trHeight w:val="300"/>
          <w:jc w:val="center"/>
        </w:trPr>
        <w:tc>
          <w:tcPr>
            <w:tcW w:w="1200"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rPr>
                <w:rFonts w:ascii="Times New Roman" w:eastAsia="Times New Roman" w:hAnsi="Times New Roman" w:cs="Times New Roman"/>
                <w:b/>
                <w:bCs/>
                <w:color w:val="000000"/>
                <w:lang w:val="es-ES" w:eastAsia="es-CL"/>
              </w:rPr>
            </w:pPr>
            <w:r w:rsidRPr="002E0AEF">
              <w:rPr>
                <w:rFonts w:ascii="Times New Roman" w:eastAsia="Times New Roman" w:hAnsi="Times New Roman" w:cs="Times New Roman"/>
                <w:b/>
                <w:bCs/>
                <w:color w:val="000000"/>
                <w:lang w:val="es-ES" w:eastAsia="es-CL"/>
              </w:rPr>
              <w:t>1990-1995</w:t>
            </w:r>
          </w:p>
        </w:tc>
        <w:tc>
          <w:tcPr>
            <w:tcW w:w="280"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rPr>
                <w:rFonts w:ascii="Times New Roman" w:eastAsia="Times New Roman" w:hAnsi="Times New Roman" w:cs="Times New Roman"/>
                <w:color w:val="000000"/>
                <w:lang w:val="es-ES" w:eastAsia="es-CL"/>
              </w:rPr>
            </w:pPr>
          </w:p>
        </w:tc>
        <w:tc>
          <w:tcPr>
            <w:tcW w:w="1391"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1,5</w:t>
            </w:r>
          </w:p>
        </w:tc>
        <w:tc>
          <w:tcPr>
            <w:tcW w:w="178"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p>
        </w:tc>
        <w:tc>
          <w:tcPr>
            <w:tcW w:w="1111"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4,8</w:t>
            </w:r>
          </w:p>
        </w:tc>
        <w:tc>
          <w:tcPr>
            <w:tcW w:w="280"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p>
        </w:tc>
        <w:tc>
          <w:tcPr>
            <w:tcW w:w="1391"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1,6</w:t>
            </w:r>
          </w:p>
        </w:tc>
        <w:tc>
          <w:tcPr>
            <w:tcW w:w="178"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p>
        </w:tc>
        <w:tc>
          <w:tcPr>
            <w:tcW w:w="1111"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3,8</w:t>
            </w:r>
          </w:p>
        </w:tc>
      </w:tr>
      <w:tr w:rsidR="004D2182" w:rsidRPr="002E0AEF" w:rsidTr="00E42EBF">
        <w:trPr>
          <w:trHeight w:val="300"/>
          <w:jc w:val="center"/>
        </w:trPr>
        <w:tc>
          <w:tcPr>
            <w:tcW w:w="1200"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rPr>
                <w:rFonts w:ascii="Times New Roman" w:eastAsia="Times New Roman" w:hAnsi="Times New Roman" w:cs="Times New Roman"/>
                <w:b/>
                <w:bCs/>
                <w:color w:val="000000"/>
                <w:lang w:val="es-ES" w:eastAsia="es-CL"/>
              </w:rPr>
            </w:pPr>
            <w:r w:rsidRPr="002E0AEF">
              <w:rPr>
                <w:rFonts w:ascii="Times New Roman" w:eastAsia="Times New Roman" w:hAnsi="Times New Roman" w:cs="Times New Roman"/>
                <w:b/>
                <w:bCs/>
                <w:color w:val="000000"/>
                <w:lang w:val="es-ES" w:eastAsia="es-CL"/>
              </w:rPr>
              <w:t>1996-2000</w:t>
            </w:r>
          </w:p>
        </w:tc>
        <w:tc>
          <w:tcPr>
            <w:tcW w:w="280"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rPr>
                <w:rFonts w:ascii="Times New Roman" w:eastAsia="Times New Roman" w:hAnsi="Times New Roman" w:cs="Times New Roman"/>
                <w:color w:val="000000"/>
                <w:lang w:val="es-ES" w:eastAsia="es-CL"/>
              </w:rPr>
            </w:pPr>
          </w:p>
        </w:tc>
        <w:tc>
          <w:tcPr>
            <w:tcW w:w="1391"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1,7</w:t>
            </w:r>
          </w:p>
        </w:tc>
        <w:tc>
          <w:tcPr>
            <w:tcW w:w="178"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p>
        </w:tc>
        <w:tc>
          <w:tcPr>
            <w:tcW w:w="1111"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2,6</w:t>
            </w:r>
          </w:p>
        </w:tc>
        <w:tc>
          <w:tcPr>
            <w:tcW w:w="280"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p>
        </w:tc>
        <w:tc>
          <w:tcPr>
            <w:tcW w:w="1391"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2,1</w:t>
            </w:r>
          </w:p>
        </w:tc>
        <w:tc>
          <w:tcPr>
            <w:tcW w:w="178"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p>
        </w:tc>
        <w:tc>
          <w:tcPr>
            <w:tcW w:w="1111"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2,6</w:t>
            </w:r>
          </w:p>
        </w:tc>
      </w:tr>
      <w:tr w:rsidR="004D2182" w:rsidRPr="002E0AEF" w:rsidTr="00E42EBF">
        <w:trPr>
          <w:trHeight w:val="300"/>
          <w:jc w:val="center"/>
        </w:trPr>
        <w:tc>
          <w:tcPr>
            <w:tcW w:w="1200"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rPr>
                <w:rFonts w:ascii="Times New Roman" w:eastAsia="Times New Roman" w:hAnsi="Times New Roman" w:cs="Times New Roman"/>
                <w:b/>
                <w:bCs/>
                <w:color w:val="000000"/>
                <w:lang w:val="es-ES" w:eastAsia="es-CL"/>
              </w:rPr>
            </w:pPr>
            <w:r w:rsidRPr="002E0AEF">
              <w:rPr>
                <w:rFonts w:ascii="Times New Roman" w:eastAsia="Times New Roman" w:hAnsi="Times New Roman" w:cs="Times New Roman"/>
                <w:b/>
                <w:bCs/>
                <w:color w:val="000000"/>
                <w:lang w:val="es-ES" w:eastAsia="es-CL"/>
              </w:rPr>
              <w:t>2001-2005</w:t>
            </w:r>
          </w:p>
        </w:tc>
        <w:tc>
          <w:tcPr>
            <w:tcW w:w="280"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rPr>
                <w:rFonts w:ascii="Times New Roman" w:eastAsia="Times New Roman" w:hAnsi="Times New Roman" w:cs="Times New Roman"/>
                <w:color w:val="000000"/>
                <w:lang w:val="es-ES" w:eastAsia="es-CL"/>
              </w:rPr>
            </w:pPr>
          </w:p>
        </w:tc>
        <w:tc>
          <w:tcPr>
            <w:tcW w:w="1391"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2,0</w:t>
            </w:r>
          </w:p>
        </w:tc>
        <w:tc>
          <w:tcPr>
            <w:tcW w:w="178"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p>
        </w:tc>
        <w:tc>
          <w:tcPr>
            <w:tcW w:w="1111"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1,6</w:t>
            </w:r>
          </w:p>
        </w:tc>
        <w:tc>
          <w:tcPr>
            <w:tcW w:w="280"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p>
        </w:tc>
        <w:tc>
          <w:tcPr>
            <w:tcW w:w="1391"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2,4</w:t>
            </w:r>
          </w:p>
        </w:tc>
        <w:tc>
          <w:tcPr>
            <w:tcW w:w="178"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p>
        </w:tc>
        <w:tc>
          <w:tcPr>
            <w:tcW w:w="1111" w:type="dxa"/>
            <w:tcBorders>
              <w:top w:val="nil"/>
              <w:left w:val="nil"/>
              <w:bottom w:val="nil"/>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1,7</w:t>
            </w:r>
          </w:p>
        </w:tc>
      </w:tr>
      <w:tr w:rsidR="004D2182" w:rsidRPr="002E0AEF" w:rsidTr="00E42EBF">
        <w:trPr>
          <w:trHeight w:val="300"/>
          <w:jc w:val="center"/>
        </w:trPr>
        <w:tc>
          <w:tcPr>
            <w:tcW w:w="1200" w:type="dxa"/>
            <w:tcBorders>
              <w:top w:val="nil"/>
              <w:left w:val="nil"/>
              <w:bottom w:val="single" w:sz="4" w:space="0" w:color="auto"/>
              <w:right w:val="nil"/>
            </w:tcBorders>
            <w:shd w:val="clear" w:color="auto" w:fill="auto"/>
            <w:noWrap/>
            <w:vAlign w:val="bottom"/>
            <w:hideMark/>
          </w:tcPr>
          <w:p w:rsidR="004D2182" w:rsidRPr="002E0AEF" w:rsidRDefault="004D2182" w:rsidP="004D2182">
            <w:pPr>
              <w:spacing w:after="0" w:line="240" w:lineRule="auto"/>
              <w:rPr>
                <w:rFonts w:ascii="Times New Roman" w:eastAsia="Times New Roman" w:hAnsi="Times New Roman" w:cs="Times New Roman"/>
                <w:b/>
                <w:bCs/>
                <w:color w:val="000000"/>
                <w:lang w:val="es-ES" w:eastAsia="es-CL"/>
              </w:rPr>
            </w:pPr>
            <w:r w:rsidRPr="002E0AEF">
              <w:rPr>
                <w:rFonts w:ascii="Times New Roman" w:eastAsia="Times New Roman" w:hAnsi="Times New Roman" w:cs="Times New Roman"/>
                <w:b/>
                <w:bCs/>
                <w:color w:val="000000"/>
                <w:lang w:val="es-ES" w:eastAsia="es-CL"/>
              </w:rPr>
              <w:t>2006-2010</w:t>
            </w:r>
          </w:p>
        </w:tc>
        <w:tc>
          <w:tcPr>
            <w:tcW w:w="280" w:type="dxa"/>
            <w:tcBorders>
              <w:top w:val="nil"/>
              <w:left w:val="nil"/>
              <w:bottom w:val="single" w:sz="4" w:space="0" w:color="auto"/>
              <w:right w:val="nil"/>
            </w:tcBorders>
            <w:shd w:val="clear" w:color="auto" w:fill="auto"/>
            <w:noWrap/>
            <w:vAlign w:val="bottom"/>
            <w:hideMark/>
          </w:tcPr>
          <w:p w:rsidR="004D2182" w:rsidRPr="002E0AEF" w:rsidRDefault="004D2182" w:rsidP="004D2182">
            <w:pPr>
              <w:spacing w:after="0" w:line="240" w:lineRule="auto"/>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 </w:t>
            </w:r>
          </w:p>
        </w:tc>
        <w:tc>
          <w:tcPr>
            <w:tcW w:w="1391" w:type="dxa"/>
            <w:tcBorders>
              <w:top w:val="nil"/>
              <w:left w:val="nil"/>
              <w:bottom w:val="single" w:sz="4" w:space="0" w:color="auto"/>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1,3</w:t>
            </w:r>
          </w:p>
        </w:tc>
        <w:tc>
          <w:tcPr>
            <w:tcW w:w="178" w:type="dxa"/>
            <w:tcBorders>
              <w:top w:val="nil"/>
              <w:left w:val="nil"/>
              <w:bottom w:val="single" w:sz="4" w:space="0" w:color="auto"/>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 </w:t>
            </w:r>
          </w:p>
        </w:tc>
        <w:tc>
          <w:tcPr>
            <w:tcW w:w="1111" w:type="dxa"/>
            <w:tcBorders>
              <w:top w:val="nil"/>
              <w:left w:val="nil"/>
              <w:bottom w:val="single" w:sz="4" w:space="0" w:color="auto"/>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1,5</w:t>
            </w:r>
          </w:p>
        </w:tc>
        <w:tc>
          <w:tcPr>
            <w:tcW w:w="280" w:type="dxa"/>
            <w:tcBorders>
              <w:top w:val="nil"/>
              <w:left w:val="nil"/>
              <w:bottom w:val="single" w:sz="4" w:space="0" w:color="auto"/>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 </w:t>
            </w:r>
          </w:p>
        </w:tc>
        <w:tc>
          <w:tcPr>
            <w:tcW w:w="1391" w:type="dxa"/>
            <w:tcBorders>
              <w:top w:val="nil"/>
              <w:left w:val="nil"/>
              <w:bottom w:val="single" w:sz="4" w:space="0" w:color="auto"/>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1,6</w:t>
            </w:r>
          </w:p>
        </w:tc>
        <w:tc>
          <w:tcPr>
            <w:tcW w:w="178" w:type="dxa"/>
            <w:tcBorders>
              <w:top w:val="nil"/>
              <w:left w:val="nil"/>
              <w:bottom w:val="single" w:sz="4" w:space="0" w:color="auto"/>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 </w:t>
            </w:r>
          </w:p>
        </w:tc>
        <w:tc>
          <w:tcPr>
            <w:tcW w:w="1111" w:type="dxa"/>
            <w:tcBorders>
              <w:top w:val="nil"/>
              <w:left w:val="nil"/>
              <w:bottom w:val="single" w:sz="4" w:space="0" w:color="auto"/>
              <w:right w:val="nil"/>
            </w:tcBorders>
            <w:shd w:val="clear" w:color="auto" w:fill="auto"/>
            <w:noWrap/>
            <w:vAlign w:val="bottom"/>
            <w:hideMark/>
          </w:tcPr>
          <w:p w:rsidR="004D2182" w:rsidRPr="002E0AEF" w:rsidRDefault="004D2182" w:rsidP="004D2182">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0,5</w:t>
            </w:r>
          </w:p>
        </w:tc>
      </w:tr>
    </w:tbl>
    <w:p w:rsidR="004D2182" w:rsidRPr="002E0AEF" w:rsidRDefault="00E42EBF" w:rsidP="00E42EBF">
      <w:pPr>
        <w:spacing w:after="0" w:line="360" w:lineRule="auto"/>
        <w:ind w:firstLine="709"/>
        <w:rPr>
          <w:rFonts w:ascii="Times New Roman" w:hAnsi="Times New Roman" w:cs="Times New Roman"/>
          <w:sz w:val="16"/>
          <w:szCs w:val="16"/>
          <w:lang w:val="es-ES"/>
        </w:rPr>
      </w:pPr>
      <w:r w:rsidRPr="002E0AEF">
        <w:rPr>
          <w:rFonts w:ascii="Times New Roman" w:hAnsi="Times New Roman" w:cs="Times New Roman"/>
          <w:sz w:val="16"/>
          <w:szCs w:val="16"/>
          <w:lang w:val="es-ES"/>
        </w:rPr>
        <w:t>Fuente: OCDE e INE.</w:t>
      </w:r>
    </w:p>
    <w:p w:rsidR="00E42EBF" w:rsidRPr="002E0AEF" w:rsidRDefault="00E42EBF" w:rsidP="00E42EBF">
      <w:pPr>
        <w:spacing w:after="0" w:line="360" w:lineRule="auto"/>
        <w:ind w:firstLine="709"/>
        <w:rPr>
          <w:rFonts w:ascii="Times New Roman" w:hAnsi="Times New Roman" w:cs="Times New Roman"/>
          <w:sz w:val="24"/>
          <w:szCs w:val="24"/>
          <w:lang w:val="es-ES"/>
        </w:rPr>
      </w:pPr>
    </w:p>
    <w:p w:rsidR="00155FF6" w:rsidRPr="002E0AEF" w:rsidRDefault="00C621E6" w:rsidP="00F67FA6">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La Figura 4</w:t>
      </w:r>
      <w:r w:rsidR="00155FF6" w:rsidRPr="002E0AEF">
        <w:rPr>
          <w:rFonts w:ascii="Times New Roman" w:hAnsi="Times New Roman" w:cs="Times New Roman"/>
          <w:sz w:val="24"/>
          <w:szCs w:val="24"/>
          <w:lang w:val="es-ES"/>
        </w:rPr>
        <w:t xml:space="preserve"> muestra la evolución en el crecimiento </w:t>
      </w:r>
      <w:r w:rsidR="00956915" w:rsidRPr="002E0AEF">
        <w:rPr>
          <w:rFonts w:ascii="Times New Roman" w:hAnsi="Times New Roman" w:cs="Times New Roman"/>
          <w:sz w:val="24"/>
          <w:szCs w:val="24"/>
          <w:lang w:val="es-ES"/>
        </w:rPr>
        <w:t>mensual</w:t>
      </w:r>
      <w:r w:rsidR="00155FF6" w:rsidRPr="002E0AEF">
        <w:rPr>
          <w:rFonts w:ascii="Times New Roman" w:hAnsi="Times New Roman" w:cs="Times New Roman"/>
          <w:sz w:val="24"/>
          <w:szCs w:val="24"/>
          <w:lang w:val="es-ES"/>
        </w:rPr>
        <w:t xml:space="preserve"> de los salarios y el salario por hora.</w:t>
      </w:r>
      <w:r w:rsidR="00576419" w:rsidRPr="002E0AEF">
        <w:rPr>
          <w:rStyle w:val="FootnoteReference"/>
          <w:rFonts w:ascii="Times New Roman" w:hAnsi="Times New Roman" w:cs="Times New Roman"/>
          <w:sz w:val="24"/>
          <w:szCs w:val="24"/>
          <w:lang w:val="es-ES"/>
        </w:rPr>
        <w:footnoteReference w:id="14"/>
      </w:r>
      <w:r w:rsidRPr="002E0AEF">
        <w:rPr>
          <w:rFonts w:ascii="Times New Roman" w:hAnsi="Times New Roman" w:cs="Times New Roman"/>
          <w:sz w:val="24"/>
          <w:szCs w:val="24"/>
          <w:lang w:val="es-ES"/>
        </w:rPr>
        <w:t xml:space="preserve"> Allí podemos observar la evolución de salarios, cuyo crecimiento es consistente con los datos recopilados por OCDE. Se observa, no obstante,</w:t>
      </w:r>
      <w:r w:rsidR="00956915" w:rsidRPr="002E0AEF">
        <w:rPr>
          <w:rFonts w:ascii="Times New Roman" w:hAnsi="Times New Roman" w:cs="Times New Roman"/>
          <w:sz w:val="24"/>
          <w:szCs w:val="24"/>
          <w:lang w:val="es-ES"/>
        </w:rPr>
        <w:t xml:space="preserve"> </w:t>
      </w:r>
      <w:r w:rsidRPr="002E0AEF">
        <w:rPr>
          <w:rFonts w:ascii="Times New Roman" w:hAnsi="Times New Roman" w:cs="Times New Roman"/>
          <w:sz w:val="24"/>
          <w:szCs w:val="24"/>
          <w:lang w:val="es-ES"/>
        </w:rPr>
        <w:t xml:space="preserve">que en </w:t>
      </w:r>
      <w:r w:rsidR="00956915" w:rsidRPr="002E0AEF">
        <w:rPr>
          <w:rFonts w:ascii="Times New Roman" w:hAnsi="Times New Roman" w:cs="Times New Roman"/>
          <w:sz w:val="24"/>
          <w:szCs w:val="24"/>
          <w:lang w:val="es-ES"/>
        </w:rPr>
        <w:t xml:space="preserve">el año 2009 </w:t>
      </w:r>
      <w:r w:rsidRPr="002E0AEF">
        <w:rPr>
          <w:rFonts w:ascii="Times New Roman" w:hAnsi="Times New Roman" w:cs="Times New Roman"/>
          <w:sz w:val="24"/>
          <w:szCs w:val="24"/>
          <w:lang w:val="es-ES"/>
        </w:rPr>
        <w:t xml:space="preserve">se registra </w:t>
      </w:r>
      <w:r w:rsidR="00956915" w:rsidRPr="002E0AEF">
        <w:rPr>
          <w:rFonts w:ascii="Times New Roman" w:hAnsi="Times New Roman" w:cs="Times New Roman"/>
          <w:sz w:val="24"/>
          <w:szCs w:val="24"/>
          <w:lang w:val="es-ES"/>
        </w:rPr>
        <w:t>un aumento significativo en el crecimiento de los salarios.</w:t>
      </w:r>
      <w:r w:rsidR="006C0D25" w:rsidRPr="002E0AEF">
        <w:rPr>
          <w:rFonts w:ascii="Times New Roman" w:hAnsi="Times New Roman" w:cs="Times New Roman"/>
          <w:sz w:val="24"/>
          <w:szCs w:val="24"/>
          <w:lang w:val="es-ES"/>
        </w:rPr>
        <w:t xml:space="preserve">  </w:t>
      </w:r>
      <w:r w:rsidRPr="002E0AEF">
        <w:rPr>
          <w:rFonts w:ascii="Times New Roman" w:hAnsi="Times New Roman" w:cs="Times New Roman"/>
          <w:sz w:val="24"/>
          <w:szCs w:val="24"/>
          <w:lang w:val="es-ES"/>
        </w:rPr>
        <w:t xml:space="preserve">Ante dicha evidencia, debemos </w:t>
      </w:r>
      <w:r w:rsidR="00BA44FF" w:rsidRPr="002E0AEF">
        <w:rPr>
          <w:rFonts w:ascii="Times New Roman" w:hAnsi="Times New Roman" w:cs="Times New Roman"/>
          <w:sz w:val="24"/>
          <w:szCs w:val="24"/>
          <w:lang w:val="es-ES"/>
        </w:rPr>
        <w:t>recordar</w:t>
      </w:r>
      <w:r w:rsidRPr="002E0AEF">
        <w:rPr>
          <w:rFonts w:ascii="Times New Roman" w:hAnsi="Times New Roman" w:cs="Times New Roman"/>
          <w:sz w:val="24"/>
          <w:szCs w:val="24"/>
          <w:lang w:val="es-ES"/>
        </w:rPr>
        <w:t xml:space="preserve"> </w:t>
      </w:r>
      <w:r w:rsidR="00BA44FF" w:rsidRPr="002E0AEF">
        <w:rPr>
          <w:rFonts w:ascii="Times New Roman" w:hAnsi="Times New Roman" w:cs="Times New Roman"/>
          <w:sz w:val="24"/>
          <w:szCs w:val="24"/>
          <w:lang w:val="es-ES"/>
        </w:rPr>
        <w:t xml:space="preserve">este indicador </w:t>
      </w:r>
      <w:r w:rsidR="006C0D25" w:rsidRPr="002E0AEF">
        <w:rPr>
          <w:rFonts w:ascii="Times New Roman" w:hAnsi="Times New Roman" w:cs="Times New Roman"/>
          <w:sz w:val="24"/>
          <w:szCs w:val="24"/>
          <w:lang w:val="es-ES"/>
        </w:rPr>
        <w:t xml:space="preserve">no refleja </w:t>
      </w:r>
      <w:r w:rsidR="00692252" w:rsidRPr="002E0AEF">
        <w:rPr>
          <w:rFonts w:ascii="Times New Roman" w:hAnsi="Times New Roman" w:cs="Times New Roman"/>
          <w:sz w:val="24"/>
          <w:szCs w:val="24"/>
          <w:lang w:val="es-ES"/>
        </w:rPr>
        <w:t xml:space="preserve">la </w:t>
      </w:r>
      <w:r w:rsidR="006C0D25" w:rsidRPr="002E0AEF">
        <w:rPr>
          <w:rFonts w:ascii="Times New Roman" w:hAnsi="Times New Roman" w:cs="Times New Roman"/>
          <w:sz w:val="24"/>
          <w:szCs w:val="24"/>
          <w:lang w:val="es-ES"/>
        </w:rPr>
        <w:t xml:space="preserve">productividad </w:t>
      </w:r>
      <w:r w:rsidR="00692252" w:rsidRPr="002E0AEF">
        <w:rPr>
          <w:rFonts w:ascii="Times New Roman" w:hAnsi="Times New Roman" w:cs="Times New Roman"/>
          <w:sz w:val="24"/>
          <w:szCs w:val="24"/>
          <w:lang w:val="es-ES"/>
        </w:rPr>
        <w:t>laboral</w:t>
      </w:r>
      <w:r w:rsidR="006C0D25" w:rsidRPr="002E0AEF">
        <w:rPr>
          <w:rFonts w:ascii="Times New Roman" w:hAnsi="Times New Roman" w:cs="Times New Roman"/>
          <w:sz w:val="24"/>
          <w:szCs w:val="24"/>
          <w:lang w:val="es-ES"/>
        </w:rPr>
        <w:t xml:space="preserve"> para </w:t>
      </w:r>
      <w:r w:rsidRPr="002E0AEF">
        <w:rPr>
          <w:rFonts w:ascii="Times New Roman" w:hAnsi="Times New Roman" w:cs="Times New Roman"/>
          <w:sz w:val="24"/>
          <w:szCs w:val="24"/>
          <w:lang w:val="es-ES"/>
        </w:rPr>
        <w:t xml:space="preserve">toda </w:t>
      </w:r>
      <w:r w:rsidR="006C0D25" w:rsidRPr="002E0AEF">
        <w:rPr>
          <w:rFonts w:ascii="Times New Roman" w:hAnsi="Times New Roman" w:cs="Times New Roman"/>
          <w:sz w:val="24"/>
          <w:szCs w:val="24"/>
          <w:lang w:val="es-ES"/>
        </w:rPr>
        <w:t>la población, ya que sólo observamos salarios para individuos que están trabajando.</w:t>
      </w:r>
      <w:r w:rsidRPr="002E0AEF">
        <w:rPr>
          <w:rFonts w:ascii="Times New Roman" w:hAnsi="Times New Roman" w:cs="Times New Roman"/>
          <w:sz w:val="24"/>
          <w:szCs w:val="24"/>
          <w:lang w:val="es-ES"/>
        </w:rPr>
        <w:t xml:space="preserve"> Desde este </w:t>
      </w:r>
      <w:r w:rsidR="00692252" w:rsidRPr="002E0AEF">
        <w:rPr>
          <w:rFonts w:ascii="Times New Roman" w:hAnsi="Times New Roman" w:cs="Times New Roman"/>
          <w:sz w:val="24"/>
          <w:szCs w:val="24"/>
          <w:lang w:val="es-ES"/>
        </w:rPr>
        <w:t>punto de vista</w:t>
      </w:r>
      <w:r w:rsidRPr="002E0AEF">
        <w:rPr>
          <w:rFonts w:ascii="Times New Roman" w:hAnsi="Times New Roman" w:cs="Times New Roman"/>
          <w:sz w:val="24"/>
          <w:szCs w:val="24"/>
          <w:lang w:val="es-ES"/>
        </w:rPr>
        <w:t xml:space="preserve">, el aumento en salarios del año 2009 </w:t>
      </w:r>
      <w:r w:rsidR="00BA44FF" w:rsidRPr="002E0AEF">
        <w:rPr>
          <w:rFonts w:ascii="Times New Roman" w:hAnsi="Times New Roman" w:cs="Times New Roman"/>
          <w:sz w:val="24"/>
          <w:szCs w:val="24"/>
          <w:lang w:val="es-ES"/>
        </w:rPr>
        <w:t>podría explicarse por</w:t>
      </w:r>
      <w:r w:rsidRPr="002E0AEF">
        <w:rPr>
          <w:rFonts w:ascii="Times New Roman" w:hAnsi="Times New Roman" w:cs="Times New Roman"/>
          <w:sz w:val="24"/>
          <w:szCs w:val="24"/>
          <w:lang w:val="es-ES"/>
        </w:rPr>
        <w:t xml:space="preserve"> un cambio de composición antes la crisis financiera, debido a que los trabajadores empleados, en promedio, tienen mayores salarios que aquellos desempleados o inactivos.</w:t>
      </w:r>
      <w:r w:rsidR="00576419" w:rsidRPr="002E0AEF">
        <w:rPr>
          <w:rStyle w:val="FootnoteReference"/>
          <w:rFonts w:ascii="Times New Roman" w:hAnsi="Times New Roman" w:cs="Times New Roman"/>
          <w:sz w:val="24"/>
          <w:szCs w:val="24"/>
          <w:lang w:val="es-ES"/>
        </w:rPr>
        <w:footnoteReference w:id="15"/>
      </w:r>
    </w:p>
    <w:p w:rsidR="00692252" w:rsidRPr="002E0AEF" w:rsidRDefault="00692252" w:rsidP="00692252">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Otra fuente de datos corresponde a la Encuesta de Caracterización Económica (CASEN). La Figura 7 muestra salarios nominales y reales. Acorde con esta figura, el crecimiento tanto en salarios nominales y reales tiende a la baja en los últimos 10 años de muestra. Coincidentemente con la información proveniente del INE, se observa que para el año 2009 hay un aumento importante en salarios. </w:t>
      </w:r>
    </w:p>
    <w:p w:rsidR="00692252" w:rsidRPr="002E0AEF" w:rsidRDefault="00692252" w:rsidP="00692252">
      <w:pPr>
        <w:spacing w:after="0" w:line="360" w:lineRule="auto"/>
        <w:ind w:firstLine="709"/>
        <w:jc w:val="both"/>
        <w:rPr>
          <w:rFonts w:ascii="Times New Roman" w:hAnsi="Times New Roman" w:cs="Times New Roman"/>
          <w:sz w:val="24"/>
          <w:szCs w:val="24"/>
          <w:lang w:val="es-ES"/>
        </w:rPr>
      </w:pPr>
    </w:p>
    <w:p w:rsidR="00E42EBF" w:rsidRPr="002E0AEF" w:rsidRDefault="00E42EBF" w:rsidP="00F67FA6">
      <w:pPr>
        <w:spacing w:after="0" w:line="360" w:lineRule="auto"/>
        <w:ind w:firstLine="709"/>
        <w:jc w:val="both"/>
        <w:rPr>
          <w:rFonts w:ascii="Times New Roman" w:hAnsi="Times New Roman" w:cs="Times New Roman"/>
          <w:sz w:val="24"/>
          <w:szCs w:val="24"/>
          <w:lang w:val="es-ES"/>
        </w:rPr>
      </w:pPr>
    </w:p>
    <w:p w:rsidR="00692252" w:rsidRPr="002E0AEF" w:rsidRDefault="00692252" w:rsidP="00C621E6">
      <w:pPr>
        <w:spacing w:after="0" w:line="360" w:lineRule="auto"/>
        <w:ind w:firstLine="709"/>
        <w:jc w:val="center"/>
        <w:rPr>
          <w:rFonts w:ascii="Times New Roman" w:hAnsi="Times New Roman" w:cs="Times New Roman"/>
          <w:b/>
          <w:sz w:val="24"/>
          <w:szCs w:val="24"/>
          <w:lang w:val="es-ES"/>
        </w:rPr>
      </w:pPr>
    </w:p>
    <w:p w:rsidR="00692252" w:rsidRPr="002E0AEF" w:rsidRDefault="00692252" w:rsidP="00C621E6">
      <w:pPr>
        <w:spacing w:after="0" w:line="360" w:lineRule="auto"/>
        <w:ind w:firstLine="709"/>
        <w:jc w:val="center"/>
        <w:rPr>
          <w:rFonts w:ascii="Times New Roman" w:hAnsi="Times New Roman" w:cs="Times New Roman"/>
          <w:b/>
          <w:sz w:val="24"/>
          <w:szCs w:val="24"/>
          <w:lang w:val="es-ES"/>
        </w:rPr>
      </w:pPr>
    </w:p>
    <w:p w:rsidR="00E42EBF" w:rsidRPr="002E0AEF" w:rsidRDefault="00C621E6" w:rsidP="00C621E6">
      <w:pPr>
        <w:spacing w:after="0" w:line="360" w:lineRule="auto"/>
        <w:ind w:firstLine="709"/>
        <w:jc w:val="center"/>
        <w:rPr>
          <w:rFonts w:ascii="Times New Roman" w:hAnsi="Times New Roman" w:cs="Times New Roman"/>
          <w:b/>
          <w:sz w:val="24"/>
          <w:szCs w:val="24"/>
          <w:lang w:val="es-ES"/>
        </w:rPr>
      </w:pPr>
      <w:r w:rsidRPr="002E0AEF">
        <w:rPr>
          <w:rFonts w:ascii="Times New Roman" w:hAnsi="Times New Roman" w:cs="Times New Roman"/>
          <w:b/>
          <w:sz w:val="24"/>
          <w:szCs w:val="24"/>
          <w:lang w:val="es-ES"/>
        </w:rPr>
        <w:lastRenderedPageBreak/>
        <w:t xml:space="preserve">Figura </w:t>
      </w:r>
      <w:r w:rsidR="008B3319" w:rsidRPr="002E0AEF">
        <w:rPr>
          <w:rFonts w:ascii="Times New Roman" w:hAnsi="Times New Roman" w:cs="Times New Roman"/>
          <w:b/>
          <w:sz w:val="24"/>
          <w:szCs w:val="24"/>
          <w:lang w:val="es-ES"/>
        </w:rPr>
        <w:t>6</w:t>
      </w:r>
      <w:r w:rsidRPr="002E0AEF">
        <w:rPr>
          <w:rFonts w:ascii="Times New Roman" w:hAnsi="Times New Roman" w:cs="Times New Roman"/>
          <w:b/>
          <w:sz w:val="24"/>
          <w:szCs w:val="24"/>
          <w:lang w:val="es-ES"/>
        </w:rPr>
        <w:t>: Evolución de crecimiento en 12 meses de salarios reales</w:t>
      </w:r>
    </w:p>
    <w:p w:rsidR="00C621E6" w:rsidRPr="002E0AEF" w:rsidRDefault="00C621E6" w:rsidP="00F67FA6">
      <w:pPr>
        <w:spacing w:after="0" w:line="360" w:lineRule="auto"/>
        <w:ind w:firstLine="709"/>
        <w:jc w:val="both"/>
        <w:rPr>
          <w:rFonts w:ascii="Times New Roman" w:hAnsi="Times New Roman" w:cs="Times New Roman"/>
          <w:sz w:val="24"/>
          <w:szCs w:val="24"/>
          <w:lang w:val="es-ES"/>
        </w:rPr>
      </w:pPr>
    </w:p>
    <w:p w:rsidR="00C621E6" w:rsidRPr="002E0AEF" w:rsidRDefault="00C621E6" w:rsidP="00C621E6">
      <w:pPr>
        <w:spacing w:after="0" w:line="360" w:lineRule="auto"/>
        <w:ind w:firstLine="709"/>
        <w:jc w:val="center"/>
        <w:rPr>
          <w:rFonts w:ascii="Times New Roman" w:hAnsi="Times New Roman" w:cs="Times New Roman"/>
          <w:sz w:val="24"/>
          <w:szCs w:val="24"/>
          <w:lang w:val="es-ES"/>
        </w:rPr>
      </w:pPr>
      <w:r w:rsidRPr="002E0AEF">
        <w:rPr>
          <w:noProof/>
          <w:szCs w:val="24"/>
          <w:lang w:val="es-ES"/>
        </w:rPr>
        <w:drawing>
          <wp:inline distT="0" distB="0" distL="0" distR="0">
            <wp:extent cx="5076825" cy="2785267"/>
            <wp:effectExtent l="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076825" cy="2785267"/>
                    </a:xfrm>
                    <a:prstGeom prst="rect">
                      <a:avLst/>
                    </a:prstGeom>
                    <a:noFill/>
                    <a:ln w="9525">
                      <a:noFill/>
                      <a:miter lim="800000"/>
                      <a:headEnd/>
                      <a:tailEnd/>
                    </a:ln>
                  </pic:spPr>
                </pic:pic>
              </a:graphicData>
            </a:graphic>
          </wp:inline>
        </w:drawing>
      </w:r>
    </w:p>
    <w:p w:rsidR="00C621E6" w:rsidRPr="002E0AEF" w:rsidRDefault="00C621E6" w:rsidP="00F67FA6">
      <w:pPr>
        <w:spacing w:after="0" w:line="360" w:lineRule="auto"/>
        <w:ind w:firstLine="709"/>
        <w:jc w:val="both"/>
        <w:rPr>
          <w:rFonts w:ascii="Times New Roman" w:hAnsi="Times New Roman" w:cs="Times New Roman"/>
          <w:sz w:val="16"/>
          <w:szCs w:val="16"/>
          <w:lang w:val="es-ES"/>
        </w:rPr>
      </w:pPr>
      <w:r w:rsidRPr="002E0AEF">
        <w:rPr>
          <w:rFonts w:ascii="Times New Roman" w:hAnsi="Times New Roman" w:cs="Times New Roman"/>
          <w:sz w:val="16"/>
          <w:szCs w:val="16"/>
          <w:lang w:val="es-ES"/>
        </w:rPr>
        <w:t>Fuente: Elaboración propia en base a datos provenientes de INE.</w:t>
      </w:r>
    </w:p>
    <w:p w:rsidR="00C621E6" w:rsidRPr="002E0AEF" w:rsidRDefault="00C621E6" w:rsidP="00F67FA6">
      <w:pPr>
        <w:spacing w:after="0" w:line="360" w:lineRule="auto"/>
        <w:ind w:firstLine="709"/>
        <w:jc w:val="both"/>
        <w:rPr>
          <w:rFonts w:ascii="Times New Roman" w:hAnsi="Times New Roman" w:cs="Times New Roman"/>
          <w:sz w:val="24"/>
          <w:szCs w:val="24"/>
          <w:lang w:val="es-ES"/>
        </w:rPr>
      </w:pPr>
    </w:p>
    <w:p w:rsidR="00BA44FF" w:rsidRPr="002E0AEF" w:rsidRDefault="00BA44FF" w:rsidP="000B5687">
      <w:pPr>
        <w:spacing w:after="0" w:line="360" w:lineRule="auto"/>
        <w:ind w:firstLine="709"/>
        <w:jc w:val="center"/>
        <w:rPr>
          <w:rFonts w:ascii="Times New Roman" w:hAnsi="Times New Roman" w:cs="Times New Roman"/>
          <w:b/>
          <w:sz w:val="24"/>
          <w:szCs w:val="24"/>
          <w:lang w:val="es-ES"/>
        </w:rPr>
      </w:pPr>
      <w:r w:rsidRPr="002E0AEF">
        <w:rPr>
          <w:rFonts w:ascii="Times New Roman" w:hAnsi="Times New Roman" w:cs="Times New Roman"/>
          <w:b/>
          <w:sz w:val="24"/>
          <w:szCs w:val="24"/>
          <w:lang w:val="es-ES"/>
        </w:rPr>
        <w:t>Figura 7: Evolución en crecimiento anual de salarios nominal y real</w:t>
      </w:r>
      <w:r w:rsidR="000B5687" w:rsidRPr="002E0AEF">
        <w:rPr>
          <w:rFonts w:ascii="Times New Roman" w:hAnsi="Times New Roman" w:cs="Times New Roman"/>
          <w:b/>
          <w:sz w:val="24"/>
          <w:szCs w:val="24"/>
          <w:lang w:val="es-ES"/>
        </w:rPr>
        <w:t xml:space="preserve"> para individuos trabajando</w:t>
      </w:r>
    </w:p>
    <w:p w:rsidR="003B5D61" w:rsidRPr="002E0AEF" w:rsidRDefault="00BA44FF" w:rsidP="00BA44FF">
      <w:pPr>
        <w:spacing w:after="0" w:line="360" w:lineRule="auto"/>
        <w:ind w:firstLine="709"/>
        <w:jc w:val="center"/>
        <w:rPr>
          <w:rFonts w:ascii="Times New Roman" w:hAnsi="Times New Roman" w:cs="Times New Roman"/>
          <w:sz w:val="24"/>
          <w:szCs w:val="24"/>
          <w:lang w:val="es-ES"/>
        </w:rPr>
      </w:pPr>
      <w:r w:rsidRPr="002E0AEF">
        <w:rPr>
          <w:noProof/>
          <w:szCs w:val="24"/>
          <w:lang w:val="es-ES"/>
        </w:rPr>
        <w:drawing>
          <wp:inline distT="0" distB="0" distL="0" distR="0">
            <wp:extent cx="4648200" cy="2828925"/>
            <wp:effectExtent l="0" t="0" r="0" b="0"/>
            <wp:docPr id="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4648200" cy="2828925"/>
                    </a:xfrm>
                    <a:prstGeom prst="rect">
                      <a:avLst/>
                    </a:prstGeom>
                    <a:noFill/>
                    <a:ln w="9525">
                      <a:noFill/>
                      <a:miter lim="800000"/>
                      <a:headEnd/>
                      <a:tailEnd/>
                    </a:ln>
                  </pic:spPr>
                </pic:pic>
              </a:graphicData>
            </a:graphic>
          </wp:inline>
        </w:drawing>
      </w:r>
    </w:p>
    <w:p w:rsidR="00BA44FF" w:rsidRPr="002E0AEF" w:rsidRDefault="00BA44FF" w:rsidP="00F72FED">
      <w:pPr>
        <w:spacing w:after="0" w:line="360" w:lineRule="auto"/>
        <w:ind w:firstLine="709"/>
        <w:jc w:val="both"/>
        <w:rPr>
          <w:rFonts w:ascii="Times New Roman" w:hAnsi="Times New Roman" w:cs="Times New Roman"/>
          <w:sz w:val="16"/>
          <w:szCs w:val="16"/>
          <w:lang w:val="es-ES"/>
        </w:rPr>
      </w:pPr>
      <w:r w:rsidRPr="002E0AEF">
        <w:rPr>
          <w:rFonts w:ascii="Times New Roman" w:hAnsi="Times New Roman" w:cs="Times New Roman"/>
          <w:sz w:val="16"/>
          <w:szCs w:val="16"/>
          <w:lang w:val="es-ES"/>
        </w:rPr>
        <w:t>Fuente: Elaboración propia en base a CASEN (1990-2009).</w:t>
      </w:r>
    </w:p>
    <w:p w:rsidR="00BA44FF" w:rsidRPr="002E0AEF" w:rsidRDefault="00BA44FF" w:rsidP="00BA44FF">
      <w:pPr>
        <w:spacing w:after="0" w:line="360" w:lineRule="auto"/>
        <w:ind w:firstLine="708"/>
        <w:jc w:val="both"/>
        <w:rPr>
          <w:rFonts w:ascii="Times New Roman" w:hAnsi="Times New Roman" w:cs="Times New Roman"/>
          <w:sz w:val="16"/>
          <w:szCs w:val="16"/>
          <w:lang w:val="es-ES"/>
        </w:rPr>
      </w:pPr>
      <w:r w:rsidRPr="002E0AEF">
        <w:rPr>
          <w:rFonts w:ascii="Times New Roman" w:hAnsi="Times New Roman" w:cs="Times New Roman"/>
          <w:sz w:val="16"/>
          <w:szCs w:val="16"/>
          <w:lang w:val="es-ES"/>
        </w:rPr>
        <w:t>Nota: Mostramos el promedio (anualizado) en el crecimiento del sueldo en la actividad principal del individuo.</w:t>
      </w:r>
    </w:p>
    <w:p w:rsidR="000334F7" w:rsidRPr="002E0AEF" w:rsidRDefault="000334F7" w:rsidP="00F72FED">
      <w:pPr>
        <w:spacing w:after="0" w:line="360" w:lineRule="auto"/>
        <w:ind w:firstLine="709"/>
        <w:jc w:val="both"/>
        <w:rPr>
          <w:rFonts w:ascii="Times New Roman" w:hAnsi="Times New Roman" w:cs="Times New Roman"/>
          <w:sz w:val="24"/>
          <w:szCs w:val="24"/>
          <w:lang w:val="es-ES"/>
        </w:rPr>
      </w:pPr>
    </w:p>
    <w:p w:rsidR="00692252" w:rsidRPr="002E0AEF" w:rsidRDefault="00692252" w:rsidP="00F72FED">
      <w:pPr>
        <w:spacing w:after="0" w:line="360" w:lineRule="auto"/>
        <w:ind w:firstLine="709"/>
        <w:jc w:val="both"/>
        <w:rPr>
          <w:rFonts w:ascii="Times New Roman" w:hAnsi="Times New Roman" w:cs="Times New Roman"/>
          <w:sz w:val="24"/>
          <w:szCs w:val="24"/>
          <w:lang w:val="es-ES"/>
        </w:rPr>
      </w:pPr>
    </w:p>
    <w:p w:rsidR="0051598D" w:rsidRPr="002E0AEF" w:rsidRDefault="00692252" w:rsidP="00F72FED">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lastRenderedPageBreak/>
        <w:t>La ventaja de la encuesta CASEN sobre los datos del INE es contar con la información necesaria para modelar la probabilidad de empleo y controlar por este efecto en la estimación de salarios. Luego, u</w:t>
      </w:r>
      <w:r w:rsidR="000334F7" w:rsidRPr="002E0AEF">
        <w:rPr>
          <w:rFonts w:ascii="Times New Roman" w:hAnsi="Times New Roman" w:cs="Times New Roman"/>
          <w:sz w:val="24"/>
          <w:szCs w:val="24"/>
          <w:lang w:val="es-ES"/>
        </w:rPr>
        <w:t xml:space="preserve">na </w:t>
      </w:r>
      <w:r w:rsidR="00DE05D2" w:rsidRPr="002E0AEF">
        <w:rPr>
          <w:rFonts w:ascii="Times New Roman" w:hAnsi="Times New Roman" w:cs="Times New Roman"/>
          <w:sz w:val="24"/>
          <w:szCs w:val="24"/>
          <w:lang w:val="es-ES"/>
        </w:rPr>
        <w:t xml:space="preserve">segunda medida de productividad laboral será la predicción del salario </w:t>
      </w:r>
      <w:r w:rsidRPr="002E0AEF">
        <w:rPr>
          <w:rFonts w:ascii="Times New Roman" w:hAnsi="Times New Roman" w:cs="Times New Roman"/>
          <w:sz w:val="24"/>
          <w:szCs w:val="24"/>
          <w:lang w:val="es-ES"/>
        </w:rPr>
        <w:t xml:space="preserve">–para toda la fuerza laboral– </w:t>
      </w:r>
      <w:r w:rsidR="00DE05D2" w:rsidRPr="002E0AEF">
        <w:rPr>
          <w:rFonts w:ascii="Times New Roman" w:hAnsi="Times New Roman" w:cs="Times New Roman"/>
          <w:sz w:val="24"/>
          <w:szCs w:val="24"/>
          <w:lang w:val="es-ES"/>
        </w:rPr>
        <w:t xml:space="preserve">en un modelo que da cuenta de la probabilidad de estar trabajando. </w:t>
      </w:r>
      <w:r w:rsidR="0051598D" w:rsidRPr="002E0AEF">
        <w:rPr>
          <w:rFonts w:ascii="Times New Roman" w:hAnsi="Times New Roman" w:cs="Times New Roman"/>
          <w:sz w:val="24"/>
          <w:szCs w:val="24"/>
          <w:lang w:val="es-ES"/>
        </w:rPr>
        <w:t>De esta manera, o</w:t>
      </w:r>
      <w:r w:rsidR="00DE05D2" w:rsidRPr="002E0AEF">
        <w:rPr>
          <w:rFonts w:ascii="Times New Roman" w:hAnsi="Times New Roman" w:cs="Times New Roman"/>
          <w:sz w:val="24"/>
          <w:szCs w:val="24"/>
          <w:lang w:val="es-ES"/>
        </w:rPr>
        <w:t>btenemos una medida de salario incondicional al estatus laboral y, en consecuencia, un indicador más cercano a lo que es productividad a nivel agregado.</w:t>
      </w:r>
      <w:r w:rsidR="000B5687" w:rsidRPr="002E0AEF">
        <w:rPr>
          <w:rStyle w:val="FootnoteReference"/>
          <w:rFonts w:ascii="Times New Roman" w:hAnsi="Times New Roman" w:cs="Times New Roman"/>
          <w:sz w:val="24"/>
          <w:szCs w:val="24"/>
          <w:lang w:val="es-ES"/>
        </w:rPr>
        <w:footnoteReference w:id="16"/>
      </w:r>
      <w:r w:rsidR="001F5D1E" w:rsidRPr="002E0AEF">
        <w:rPr>
          <w:rFonts w:ascii="Times New Roman" w:hAnsi="Times New Roman" w:cs="Times New Roman"/>
          <w:sz w:val="24"/>
          <w:szCs w:val="24"/>
          <w:lang w:val="es-ES"/>
        </w:rPr>
        <w:t xml:space="preserve"> </w:t>
      </w:r>
    </w:p>
    <w:p w:rsidR="00D24041" w:rsidRPr="002E0AEF" w:rsidRDefault="00DE05D2" w:rsidP="00F72FED">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En este nuevo indicador, </w:t>
      </w:r>
      <w:r w:rsidR="001F5D1E" w:rsidRPr="002E0AEF">
        <w:rPr>
          <w:rFonts w:ascii="Times New Roman" w:hAnsi="Times New Roman" w:cs="Times New Roman"/>
          <w:sz w:val="24"/>
          <w:szCs w:val="24"/>
          <w:lang w:val="es-ES"/>
        </w:rPr>
        <w:t>encontramos</w:t>
      </w:r>
      <w:r w:rsidR="000B5687" w:rsidRPr="002E0AEF">
        <w:rPr>
          <w:rFonts w:ascii="Times New Roman" w:hAnsi="Times New Roman" w:cs="Times New Roman"/>
          <w:sz w:val="24"/>
          <w:szCs w:val="24"/>
          <w:lang w:val="es-ES"/>
        </w:rPr>
        <w:t xml:space="preserve"> </w:t>
      </w:r>
      <w:r w:rsidR="006412BF" w:rsidRPr="002E0AEF">
        <w:rPr>
          <w:rFonts w:ascii="Times New Roman" w:hAnsi="Times New Roman" w:cs="Times New Roman"/>
          <w:sz w:val="24"/>
          <w:szCs w:val="24"/>
          <w:lang w:val="es-ES"/>
        </w:rPr>
        <w:t xml:space="preserve">que </w:t>
      </w:r>
      <w:r w:rsidR="002F31D6" w:rsidRPr="002E0AEF">
        <w:rPr>
          <w:rFonts w:ascii="Times New Roman" w:hAnsi="Times New Roman" w:cs="Times New Roman"/>
          <w:sz w:val="24"/>
          <w:szCs w:val="24"/>
          <w:lang w:val="es-ES"/>
        </w:rPr>
        <w:t>el crecimiento en los</w:t>
      </w:r>
      <w:r w:rsidR="001F5D1E" w:rsidRPr="002E0AEF">
        <w:rPr>
          <w:rFonts w:ascii="Times New Roman" w:hAnsi="Times New Roman" w:cs="Times New Roman"/>
          <w:sz w:val="24"/>
          <w:szCs w:val="24"/>
          <w:lang w:val="es-ES"/>
        </w:rPr>
        <w:t xml:space="preserve"> salarios aumenta para el año 2009</w:t>
      </w:r>
      <w:r w:rsidR="000B5687" w:rsidRPr="002E0AEF">
        <w:rPr>
          <w:rFonts w:ascii="Times New Roman" w:hAnsi="Times New Roman" w:cs="Times New Roman"/>
          <w:sz w:val="24"/>
          <w:szCs w:val="24"/>
          <w:lang w:val="es-ES"/>
        </w:rPr>
        <w:t xml:space="preserve"> en términos nominales. No obstante, dicho aumento parece consistente con el incremento en la inflación del período. En efecto, el crecimiento real alcanza sólo 1,3% para dicho año</w:t>
      </w:r>
      <w:r w:rsidR="006412BF" w:rsidRPr="002E0AEF">
        <w:rPr>
          <w:rFonts w:ascii="Times New Roman" w:hAnsi="Times New Roman" w:cs="Times New Roman"/>
          <w:sz w:val="24"/>
          <w:szCs w:val="24"/>
          <w:lang w:val="es-ES"/>
        </w:rPr>
        <w:t>.</w:t>
      </w:r>
      <w:r w:rsidR="000B5687" w:rsidRPr="002E0AEF">
        <w:rPr>
          <w:rFonts w:ascii="Times New Roman" w:hAnsi="Times New Roman" w:cs="Times New Roman"/>
          <w:sz w:val="24"/>
          <w:szCs w:val="24"/>
          <w:lang w:val="es-ES"/>
        </w:rPr>
        <w:t xml:space="preserve"> Por otro lado, al igual que las cifras del INE, esta medida de productividad </w:t>
      </w:r>
      <w:r w:rsidR="00692252" w:rsidRPr="002E0AEF">
        <w:rPr>
          <w:rFonts w:ascii="Times New Roman" w:hAnsi="Times New Roman" w:cs="Times New Roman"/>
          <w:sz w:val="24"/>
          <w:szCs w:val="24"/>
          <w:lang w:val="es-ES"/>
        </w:rPr>
        <w:t>laboral</w:t>
      </w:r>
      <w:r w:rsidR="000B5687" w:rsidRPr="002E0AEF">
        <w:rPr>
          <w:rFonts w:ascii="Times New Roman" w:hAnsi="Times New Roman" w:cs="Times New Roman"/>
          <w:sz w:val="24"/>
          <w:szCs w:val="24"/>
          <w:lang w:val="es-ES"/>
        </w:rPr>
        <w:t xml:space="preserve"> disminuye de manera importante su crecimiento: mientras que en la década del noventa los salarios crecieron 3,5% promedio anual, en el decenio siguiente se registra una caída de 0,38% anual.</w:t>
      </w:r>
      <w:r w:rsidR="002F31D6" w:rsidRPr="002E0AEF">
        <w:rPr>
          <w:rFonts w:ascii="Times New Roman" w:hAnsi="Times New Roman" w:cs="Times New Roman"/>
          <w:sz w:val="24"/>
          <w:szCs w:val="24"/>
          <w:lang w:val="es-ES"/>
        </w:rPr>
        <w:t xml:space="preserve"> Con todo, </w:t>
      </w:r>
      <w:r w:rsidR="00D51B42" w:rsidRPr="002E0AEF">
        <w:rPr>
          <w:rFonts w:ascii="Times New Roman" w:hAnsi="Times New Roman" w:cs="Times New Roman"/>
          <w:sz w:val="24"/>
          <w:szCs w:val="24"/>
          <w:lang w:val="es-ES"/>
        </w:rPr>
        <w:t>la evolución de los salarios incondicionales es consistente con la tendencia de la PTF</w:t>
      </w:r>
      <w:r w:rsidR="000334F7" w:rsidRPr="002E0AEF">
        <w:rPr>
          <w:rFonts w:ascii="Times New Roman" w:hAnsi="Times New Roman" w:cs="Times New Roman"/>
          <w:sz w:val="24"/>
          <w:szCs w:val="24"/>
          <w:lang w:val="es-ES"/>
        </w:rPr>
        <w:t xml:space="preserve"> (Figura 8)</w:t>
      </w:r>
      <w:r w:rsidR="002F31D6" w:rsidRPr="002E0AEF">
        <w:rPr>
          <w:rFonts w:ascii="Times New Roman" w:hAnsi="Times New Roman" w:cs="Times New Roman"/>
          <w:sz w:val="24"/>
          <w:szCs w:val="24"/>
          <w:lang w:val="es-ES"/>
        </w:rPr>
        <w:t>.</w:t>
      </w:r>
    </w:p>
    <w:p w:rsidR="00692252" w:rsidRPr="002E0AEF" w:rsidRDefault="00692252" w:rsidP="00692252">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Habiendo comprobado que los niveles de productividad marginal del trabajo siguen la tendencia esperada acorde con la caída en productividad, podemos analizar en detalle la heterogeneidad en esta baja analizando la evolución de los salarios (valor de la productividad marginal del trabajo) en  los últimos 20 años en distintos grupos. Analizar esta heterogeneidad es relevante desde el punto de vista de política pública, ya que es posible  diseñar acciones específicas dirigidas a grupos menos productivos con el objetivo de incrementar la productividad agregada. </w:t>
      </w:r>
    </w:p>
    <w:p w:rsidR="00692252" w:rsidRPr="002E0AEF" w:rsidRDefault="00692252" w:rsidP="00692252">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La Tabla 4 muestra las cifras de crecimiento promedio anual en salarios corregidos por la probabilidad de empleo. En primer lugar, desagregamos salarios por género. En los 90, la productividad laboral de las mujeres creció muy por sobre la de las hombres (6,4% versus 2,1%), causando una disminución en la brecha productiva de 30%.</w:t>
      </w:r>
      <w:r w:rsidRPr="002E0AEF">
        <w:rPr>
          <w:rStyle w:val="FootnoteReference"/>
          <w:rFonts w:ascii="Times New Roman" w:hAnsi="Times New Roman" w:cs="Times New Roman"/>
          <w:sz w:val="24"/>
          <w:szCs w:val="24"/>
          <w:lang w:val="es-ES"/>
        </w:rPr>
        <w:footnoteReference w:id="17"/>
      </w:r>
      <w:r w:rsidRPr="002E0AEF">
        <w:rPr>
          <w:rFonts w:ascii="Times New Roman" w:hAnsi="Times New Roman" w:cs="Times New Roman"/>
          <w:sz w:val="24"/>
          <w:szCs w:val="24"/>
          <w:lang w:val="es-ES"/>
        </w:rPr>
        <w:t xml:space="preserve"> En cambio, desde el 2000 al 2009, tanto en hombres y mujeres se evidencia una leve caída en la productividad laboral, trayendo como consecuencia que la brecha de productividad laboral se mantenga prácticamente constante durante todo dicho período.</w:t>
      </w:r>
    </w:p>
    <w:p w:rsidR="001F5D1E" w:rsidRPr="002E0AEF" w:rsidRDefault="001F5D1E" w:rsidP="00F72FED">
      <w:pPr>
        <w:spacing w:after="0" w:line="360" w:lineRule="auto"/>
        <w:ind w:firstLine="709"/>
        <w:jc w:val="both"/>
        <w:rPr>
          <w:rFonts w:ascii="Times New Roman" w:hAnsi="Times New Roman" w:cs="Times New Roman"/>
          <w:sz w:val="24"/>
          <w:szCs w:val="24"/>
          <w:lang w:val="es-ES"/>
        </w:rPr>
      </w:pPr>
    </w:p>
    <w:p w:rsidR="00692252" w:rsidRPr="002E0AEF" w:rsidRDefault="00692252" w:rsidP="000B5687">
      <w:pPr>
        <w:spacing w:after="0" w:line="360" w:lineRule="auto"/>
        <w:ind w:firstLine="709"/>
        <w:jc w:val="center"/>
        <w:rPr>
          <w:rFonts w:ascii="Times New Roman" w:hAnsi="Times New Roman" w:cs="Times New Roman"/>
          <w:b/>
          <w:sz w:val="24"/>
          <w:szCs w:val="24"/>
          <w:lang w:val="es-ES"/>
        </w:rPr>
      </w:pPr>
    </w:p>
    <w:p w:rsidR="00692252" w:rsidRPr="002E0AEF" w:rsidRDefault="00692252" w:rsidP="000B5687">
      <w:pPr>
        <w:spacing w:after="0" w:line="360" w:lineRule="auto"/>
        <w:ind w:firstLine="709"/>
        <w:jc w:val="center"/>
        <w:rPr>
          <w:rFonts w:ascii="Times New Roman" w:hAnsi="Times New Roman" w:cs="Times New Roman"/>
          <w:b/>
          <w:sz w:val="24"/>
          <w:szCs w:val="24"/>
          <w:lang w:val="es-ES"/>
        </w:rPr>
      </w:pPr>
    </w:p>
    <w:p w:rsidR="000B5687" w:rsidRPr="002E0AEF" w:rsidRDefault="000334F7" w:rsidP="000B5687">
      <w:pPr>
        <w:spacing w:after="0" w:line="360" w:lineRule="auto"/>
        <w:ind w:firstLine="709"/>
        <w:jc w:val="center"/>
        <w:rPr>
          <w:rFonts w:ascii="Times New Roman" w:hAnsi="Times New Roman" w:cs="Times New Roman"/>
          <w:b/>
          <w:sz w:val="24"/>
          <w:szCs w:val="24"/>
          <w:lang w:val="es-ES"/>
        </w:rPr>
      </w:pPr>
      <w:r w:rsidRPr="002E0AEF">
        <w:rPr>
          <w:rFonts w:ascii="Times New Roman" w:hAnsi="Times New Roman" w:cs="Times New Roman"/>
          <w:b/>
          <w:sz w:val="24"/>
          <w:szCs w:val="24"/>
          <w:lang w:val="es-ES"/>
        </w:rPr>
        <w:lastRenderedPageBreak/>
        <w:t>Figura 8</w:t>
      </w:r>
      <w:r w:rsidR="000B5687" w:rsidRPr="002E0AEF">
        <w:rPr>
          <w:rFonts w:ascii="Times New Roman" w:hAnsi="Times New Roman" w:cs="Times New Roman"/>
          <w:b/>
          <w:sz w:val="24"/>
          <w:szCs w:val="24"/>
          <w:lang w:val="es-ES"/>
        </w:rPr>
        <w:t>: Evolución en crecimiento anual de salarios nominal y real para toda la población</w:t>
      </w:r>
    </w:p>
    <w:p w:rsidR="000B5687" w:rsidRPr="002E0AEF" w:rsidRDefault="000B5687" w:rsidP="00F72FED">
      <w:pPr>
        <w:spacing w:after="0" w:line="360" w:lineRule="auto"/>
        <w:ind w:firstLine="709"/>
        <w:jc w:val="both"/>
        <w:rPr>
          <w:rFonts w:ascii="Times New Roman" w:hAnsi="Times New Roman" w:cs="Times New Roman"/>
          <w:sz w:val="24"/>
          <w:szCs w:val="24"/>
          <w:lang w:val="es-ES"/>
        </w:rPr>
      </w:pPr>
    </w:p>
    <w:p w:rsidR="001F5D1E" w:rsidRPr="002E0AEF" w:rsidRDefault="000B5687" w:rsidP="000B5687">
      <w:pPr>
        <w:spacing w:after="0" w:line="360" w:lineRule="auto"/>
        <w:ind w:firstLine="709"/>
        <w:jc w:val="center"/>
        <w:rPr>
          <w:rFonts w:ascii="Times New Roman" w:hAnsi="Times New Roman" w:cs="Times New Roman"/>
          <w:sz w:val="24"/>
          <w:szCs w:val="24"/>
          <w:lang w:val="es-ES"/>
        </w:rPr>
      </w:pPr>
      <w:r w:rsidRPr="002E0AEF">
        <w:rPr>
          <w:noProof/>
          <w:szCs w:val="24"/>
          <w:lang w:val="es-ES"/>
        </w:rPr>
        <w:drawing>
          <wp:inline distT="0" distB="0" distL="0" distR="0">
            <wp:extent cx="4581525" cy="2752725"/>
            <wp:effectExtent l="0" t="0" r="0" b="0"/>
            <wp:docPr id="1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4581525" cy="2752725"/>
                    </a:xfrm>
                    <a:prstGeom prst="rect">
                      <a:avLst/>
                    </a:prstGeom>
                    <a:noFill/>
                    <a:ln w="9525">
                      <a:noFill/>
                      <a:miter lim="800000"/>
                      <a:headEnd/>
                      <a:tailEnd/>
                    </a:ln>
                  </pic:spPr>
                </pic:pic>
              </a:graphicData>
            </a:graphic>
          </wp:inline>
        </w:drawing>
      </w:r>
    </w:p>
    <w:p w:rsidR="000B5687" w:rsidRPr="002E0AEF" w:rsidRDefault="000B5687" w:rsidP="000B5687">
      <w:pPr>
        <w:spacing w:after="0" w:line="360" w:lineRule="auto"/>
        <w:ind w:firstLine="709"/>
        <w:jc w:val="both"/>
        <w:rPr>
          <w:rFonts w:ascii="Times New Roman" w:hAnsi="Times New Roman" w:cs="Times New Roman"/>
          <w:sz w:val="16"/>
          <w:szCs w:val="16"/>
          <w:lang w:val="es-ES"/>
        </w:rPr>
      </w:pPr>
      <w:r w:rsidRPr="002E0AEF">
        <w:rPr>
          <w:rFonts w:ascii="Times New Roman" w:hAnsi="Times New Roman" w:cs="Times New Roman"/>
          <w:sz w:val="16"/>
          <w:szCs w:val="16"/>
          <w:lang w:val="es-ES"/>
        </w:rPr>
        <w:t>Fuente: Elaboración propia en base a CASEN (1990-2009).</w:t>
      </w:r>
    </w:p>
    <w:p w:rsidR="000B5687" w:rsidRPr="002E0AEF" w:rsidRDefault="000B5687" w:rsidP="000B5687">
      <w:pPr>
        <w:spacing w:after="0" w:line="360" w:lineRule="auto"/>
        <w:ind w:firstLine="708"/>
        <w:jc w:val="both"/>
        <w:rPr>
          <w:rFonts w:ascii="Times New Roman" w:hAnsi="Times New Roman" w:cs="Times New Roman"/>
          <w:sz w:val="16"/>
          <w:szCs w:val="16"/>
          <w:lang w:val="es-ES"/>
        </w:rPr>
      </w:pPr>
      <w:r w:rsidRPr="002E0AEF">
        <w:rPr>
          <w:rFonts w:ascii="Times New Roman" w:hAnsi="Times New Roman" w:cs="Times New Roman"/>
          <w:sz w:val="16"/>
          <w:szCs w:val="16"/>
          <w:lang w:val="es-ES"/>
        </w:rPr>
        <w:t>Nota: Modelamos de manera conjunta la probabilidad de estar empleado (versus estar desempleado o inactivo) y salarios nominales para hombres y</w:t>
      </w:r>
      <w:r w:rsidRPr="002E0AEF">
        <w:rPr>
          <w:lang w:val="es-ES"/>
        </w:rPr>
        <w:t xml:space="preserve"> </w:t>
      </w:r>
      <w:r w:rsidRPr="002E0AEF">
        <w:rPr>
          <w:rFonts w:ascii="Times New Roman" w:hAnsi="Times New Roman" w:cs="Times New Roman"/>
          <w:sz w:val="16"/>
          <w:szCs w:val="16"/>
          <w:lang w:val="es-ES"/>
        </w:rPr>
        <w:t>mujeres en regresiones separadas. En la ecuación de probabilidad de empleo incluimos un indicador de jefatura de hogar, experiencia (edad – años de escolaridad – 6), experiencia al cuadrado, escolaridad y una interacción entre años de escolaridad y nivel de educación alcanzado (básica, secundaria, terciaria incompleta y terciaria completa). En la ecuación de salarios se incluye esta última interacción más años de escolaridad y los indicadores de experiencia. Estimamos usando máxima verosimilitud para individuos entre 24 y 54 años</w:t>
      </w:r>
      <w:r w:rsidR="00770E12" w:rsidRPr="002E0AEF">
        <w:rPr>
          <w:rFonts w:ascii="Times New Roman" w:hAnsi="Times New Roman" w:cs="Times New Roman"/>
          <w:sz w:val="16"/>
          <w:szCs w:val="16"/>
          <w:lang w:val="es-ES"/>
        </w:rPr>
        <w:t xml:space="preserve"> en las CASEN 1990, 1992, 1994, 1996, 1998, 2000, 2003, 2006 y 2009</w:t>
      </w:r>
      <w:r w:rsidRPr="002E0AEF">
        <w:rPr>
          <w:rFonts w:ascii="Times New Roman" w:hAnsi="Times New Roman" w:cs="Times New Roman"/>
          <w:sz w:val="16"/>
          <w:szCs w:val="16"/>
          <w:lang w:val="es-ES"/>
        </w:rPr>
        <w:t>. Luego, hacemos una predicción respecto del salario para toda la muestra y lo deflactamos por la inflación asociada a cada período.</w:t>
      </w:r>
    </w:p>
    <w:p w:rsidR="000B5687" w:rsidRPr="002E0AEF" w:rsidRDefault="00692252" w:rsidP="00692252">
      <w:pPr>
        <w:tabs>
          <w:tab w:val="left" w:pos="2663"/>
        </w:tabs>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ab/>
      </w:r>
    </w:p>
    <w:p w:rsidR="00692252" w:rsidRPr="002E0AEF" w:rsidRDefault="00692252" w:rsidP="00692252">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En la Tabla 4 se muestra además las cifras de crecimiento de productividad según nivel educativo. En todos los niveles, el crecimiento en salarios incondicionales cae en la última década. Adicionalmente, se aprecia una leve disminución en la brecha de productividad laboral entre individuos con y sin educación superior. Para entender este fenómeno, debemos señalar que se ha observado un aumento sostenido en la composición de niveles educativos en estos últimos 20 años. A principios de los 90’, el porcentaje de la población joven matriculada en educación superior alcanzaba 25%, mientras que para el año 2009 se registró 42%. Este aumento en cobertura probablemente ha reducido el premio en salarios a la educación universitaria, debido a un incremento en la oferta. Asimismo, la ampliación en cobertura implica que individuos que antes no tenían la opción de graduarse de educación superior, vale decir, aquellos con menor stock de habilidades, ahora sí pueden acceder. Dichos estudiantes poseen además menores retornos a la educación terciaria (Reyes, Rodríguez y Urzúa, 2012), lo que, </w:t>
      </w:r>
      <w:r w:rsidRPr="002E0AEF">
        <w:rPr>
          <w:rFonts w:ascii="Times New Roman" w:hAnsi="Times New Roman" w:cs="Times New Roman"/>
          <w:i/>
          <w:sz w:val="24"/>
          <w:szCs w:val="24"/>
          <w:lang w:val="es-ES"/>
        </w:rPr>
        <w:t>ceteris paribus</w:t>
      </w:r>
      <w:r w:rsidRPr="002E0AEF">
        <w:rPr>
          <w:rFonts w:ascii="Times New Roman" w:hAnsi="Times New Roman" w:cs="Times New Roman"/>
          <w:sz w:val="24"/>
          <w:szCs w:val="24"/>
          <w:lang w:val="es-ES"/>
        </w:rPr>
        <w:t>, haría caer el promedio en salarios de la educación terciaria. De todos modos, la productividad laboral, en todos los niveles educativos, reduce de manera drástica su crecimiento.</w:t>
      </w:r>
    </w:p>
    <w:p w:rsidR="00692252" w:rsidRPr="002E0AEF" w:rsidRDefault="00692252" w:rsidP="00692252">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lastRenderedPageBreak/>
        <w:t xml:space="preserve">Finalmente, acotamos nuestra muestra a trabajadores jóvenes y observamos las diferencias en productividad laboral según niveles de educación. Como se puede apreciar al comparar estos últimos números con las cifras de crecimiento para toda la muestra por niveles educativos, la productividad de los jóvenes, en general, han crecido de manera más rápida. No obstante lo anterior, seguimos observando una caída importante en la medida de salarios incondicionales para la década del 2000 a través de todos los niveles educativos. </w:t>
      </w:r>
    </w:p>
    <w:p w:rsidR="00692252" w:rsidRPr="002E0AEF" w:rsidRDefault="00692252" w:rsidP="00692252">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En consecuencia, tanto en grupos de alta y baja productividad laboral, los datos muestran una caída en su crecimiento.</w:t>
      </w:r>
    </w:p>
    <w:p w:rsidR="00692252" w:rsidRPr="002E0AEF" w:rsidRDefault="00692252" w:rsidP="00692252">
      <w:pPr>
        <w:tabs>
          <w:tab w:val="left" w:pos="2663"/>
        </w:tabs>
        <w:spacing w:after="0" w:line="360" w:lineRule="auto"/>
        <w:ind w:firstLine="709"/>
        <w:jc w:val="both"/>
        <w:rPr>
          <w:rFonts w:ascii="Times New Roman" w:hAnsi="Times New Roman" w:cs="Times New Roman"/>
          <w:sz w:val="24"/>
          <w:szCs w:val="24"/>
          <w:lang w:val="es-ES"/>
        </w:rPr>
      </w:pPr>
    </w:p>
    <w:p w:rsidR="0051598D" w:rsidRPr="002E0AEF" w:rsidRDefault="0051598D" w:rsidP="0051598D">
      <w:pPr>
        <w:spacing w:after="0" w:line="360" w:lineRule="auto"/>
        <w:ind w:firstLine="709"/>
        <w:jc w:val="center"/>
        <w:rPr>
          <w:rFonts w:ascii="Times New Roman" w:hAnsi="Times New Roman" w:cs="Times New Roman"/>
          <w:b/>
          <w:sz w:val="24"/>
          <w:szCs w:val="24"/>
          <w:lang w:val="es-ES"/>
        </w:rPr>
      </w:pPr>
      <w:r w:rsidRPr="002E0AEF">
        <w:rPr>
          <w:rFonts w:ascii="Times New Roman" w:hAnsi="Times New Roman" w:cs="Times New Roman"/>
          <w:b/>
          <w:sz w:val="24"/>
          <w:szCs w:val="24"/>
          <w:lang w:val="es-ES"/>
        </w:rPr>
        <w:t>Tabla 4: Crecimiento promedio</w:t>
      </w:r>
      <w:r w:rsidR="006925FF" w:rsidRPr="002E0AEF">
        <w:rPr>
          <w:rFonts w:ascii="Times New Roman" w:hAnsi="Times New Roman" w:cs="Times New Roman"/>
          <w:b/>
          <w:sz w:val="24"/>
          <w:szCs w:val="24"/>
          <w:lang w:val="es-ES"/>
        </w:rPr>
        <w:t xml:space="preserve"> (%)</w:t>
      </w:r>
      <w:r w:rsidRPr="002E0AEF">
        <w:rPr>
          <w:rFonts w:ascii="Times New Roman" w:hAnsi="Times New Roman" w:cs="Times New Roman"/>
          <w:b/>
          <w:sz w:val="24"/>
          <w:szCs w:val="24"/>
          <w:lang w:val="es-ES"/>
        </w:rPr>
        <w:t xml:space="preserve"> en productividad laboral por categorías y grupos de trabajadores</w:t>
      </w:r>
    </w:p>
    <w:p w:rsidR="0051598D" w:rsidRPr="002E0AEF" w:rsidRDefault="0051598D" w:rsidP="0051598D">
      <w:pPr>
        <w:spacing w:after="0" w:line="360" w:lineRule="auto"/>
        <w:ind w:firstLine="709"/>
        <w:jc w:val="both"/>
        <w:rPr>
          <w:rFonts w:ascii="Times New Roman" w:hAnsi="Times New Roman" w:cs="Times New Roman"/>
          <w:sz w:val="24"/>
          <w:szCs w:val="24"/>
          <w:lang w:val="es-ES"/>
        </w:rPr>
      </w:pPr>
    </w:p>
    <w:tbl>
      <w:tblPr>
        <w:tblW w:w="4980" w:type="dxa"/>
        <w:jc w:val="center"/>
        <w:tblInd w:w="55" w:type="dxa"/>
        <w:tblCellMar>
          <w:left w:w="70" w:type="dxa"/>
          <w:right w:w="70" w:type="dxa"/>
        </w:tblCellMar>
        <w:tblLook w:val="04A0"/>
      </w:tblPr>
      <w:tblGrid>
        <w:gridCol w:w="2020"/>
        <w:gridCol w:w="280"/>
        <w:gridCol w:w="1200"/>
        <w:gridCol w:w="280"/>
        <w:gridCol w:w="1200"/>
      </w:tblGrid>
      <w:tr w:rsidR="0051598D" w:rsidRPr="002E0AEF" w:rsidTr="00BE4D9B">
        <w:trPr>
          <w:trHeight w:val="300"/>
          <w:jc w:val="center"/>
        </w:trPr>
        <w:tc>
          <w:tcPr>
            <w:tcW w:w="2020" w:type="dxa"/>
            <w:tcBorders>
              <w:top w:val="single" w:sz="4" w:space="0" w:color="auto"/>
              <w:left w:val="nil"/>
              <w:bottom w:val="single" w:sz="4" w:space="0" w:color="auto"/>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b/>
                <w:bCs/>
                <w:color w:val="000000"/>
                <w:lang w:val="es-ES" w:eastAsia="es-CL"/>
              </w:rPr>
            </w:pPr>
            <w:r w:rsidRPr="002E0AEF">
              <w:rPr>
                <w:rFonts w:ascii="Times New Roman" w:eastAsia="Times New Roman" w:hAnsi="Times New Roman" w:cs="Times New Roman"/>
                <w:b/>
                <w:bCs/>
                <w:color w:val="000000"/>
                <w:lang w:val="es-ES" w:eastAsia="es-CL"/>
              </w:rPr>
              <w:t>Categoría/Grupo</w:t>
            </w:r>
          </w:p>
        </w:tc>
        <w:tc>
          <w:tcPr>
            <w:tcW w:w="280" w:type="dxa"/>
            <w:tcBorders>
              <w:top w:val="single" w:sz="4" w:space="0" w:color="auto"/>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b/>
                <w:bCs/>
                <w:color w:val="000000"/>
                <w:lang w:val="es-ES" w:eastAsia="es-CL"/>
              </w:rPr>
            </w:pPr>
            <w:r w:rsidRPr="002E0AEF">
              <w:rPr>
                <w:rFonts w:ascii="Times New Roman" w:eastAsia="Times New Roman" w:hAnsi="Times New Roman" w:cs="Times New Roman"/>
                <w:b/>
                <w:bCs/>
                <w:color w:val="000000"/>
                <w:lang w:val="es-ES" w:eastAsia="es-CL"/>
              </w:rPr>
              <w:t> </w:t>
            </w:r>
          </w:p>
        </w:tc>
        <w:tc>
          <w:tcPr>
            <w:tcW w:w="1200" w:type="dxa"/>
            <w:tcBorders>
              <w:top w:val="single" w:sz="4" w:space="0" w:color="auto"/>
              <w:left w:val="nil"/>
              <w:bottom w:val="single" w:sz="4" w:space="0" w:color="auto"/>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b/>
                <w:bCs/>
                <w:color w:val="000000"/>
                <w:lang w:val="es-ES" w:eastAsia="es-CL"/>
              </w:rPr>
            </w:pPr>
            <w:r w:rsidRPr="002E0AEF">
              <w:rPr>
                <w:rFonts w:ascii="Times New Roman" w:eastAsia="Times New Roman" w:hAnsi="Times New Roman" w:cs="Times New Roman"/>
                <w:b/>
                <w:bCs/>
                <w:color w:val="000000"/>
                <w:lang w:val="es-ES" w:eastAsia="es-CL"/>
              </w:rPr>
              <w:t>1990's</w:t>
            </w:r>
          </w:p>
        </w:tc>
        <w:tc>
          <w:tcPr>
            <w:tcW w:w="280" w:type="dxa"/>
            <w:tcBorders>
              <w:top w:val="single" w:sz="4" w:space="0" w:color="auto"/>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b/>
                <w:bCs/>
                <w:color w:val="000000"/>
                <w:lang w:val="es-ES" w:eastAsia="es-CL"/>
              </w:rPr>
            </w:pPr>
            <w:r w:rsidRPr="002E0AEF">
              <w:rPr>
                <w:rFonts w:ascii="Times New Roman" w:eastAsia="Times New Roman" w:hAnsi="Times New Roman" w:cs="Times New Roman"/>
                <w:b/>
                <w:bCs/>
                <w:color w:val="000000"/>
                <w:lang w:val="es-ES" w:eastAsia="es-CL"/>
              </w:rPr>
              <w:t> </w:t>
            </w:r>
          </w:p>
        </w:tc>
        <w:tc>
          <w:tcPr>
            <w:tcW w:w="1200" w:type="dxa"/>
            <w:tcBorders>
              <w:top w:val="single" w:sz="4" w:space="0" w:color="auto"/>
              <w:left w:val="nil"/>
              <w:bottom w:val="single" w:sz="4" w:space="0" w:color="auto"/>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b/>
                <w:bCs/>
                <w:color w:val="000000"/>
                <w:lang w:val="es-ES" w:eastAsia="es-CL"/>
              </w:rPr>
            </w:pPr>
            <w:r w:rsidRPr="002E0AEF">
              <w:rPr>
                <w:rFonts w:ascii="Times New Roman" w:eastAsia="Times New Roman" w:hAnsi="Times New Roman" w:cs="Times New Roman"/>
                <w:b/>
                <w:bCs/>
                <w:color w:val="000000"/>
                <w:lang w:val="es-ES" w:eastAsia="es-CL"/>
              </w:rPr>
              <w:t>2000's</w:t>
            </w:r>
          </w:p>
        </w:tc>
      </w:tr>
      <w:tr w:rsidR="0051598D" w:rsidRPr="002E0AEF" w:rsidTr="00BE4D9B">
        <w:trPr>
          <w:trHeight w:val="300"/>
          <w:jc w:val="center"/>
        </w:trPr>
        <w:tc>
          <w:tcPr>
            <w:tcW w:w="202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b/>
                <w:bCs/>
                <w:i/>
                <w:iCs/>
                <w:color w:val="000000"/>
                <w:lang w:val="es-ES" w:eastAsia="es-CL"/>
              </w:rPr>
            </w:pPr>
            <w:r w:rsidRPr="002E0AEF">
              <w:rPr>
                <w:rFonts w:ascii="Times New Roman" w:eastAsia="Times New Roman" w:hAnsi="Times New Roman" w:cs="Times New Roman"/>
                <w:b/>
                <w:bCs/>
                <w:i/>
                <w:iCs/>
                <w:color w:val="000000"/>
                <w:lang w:val="es-ES" w:eastAsia="es-CL"/>
              </w:rPr>
              <w:t>Género</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b/>
                <w:bCs/>
                <w:i/>
                <w:iCs/>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r>
      <w:tr w:rsidR="0051598D" w:rsidRPr="002E0AEF" w:rsidTr="00BE4D9B">
        <w:trPr>
          <w:trHeight w:val="300"/>
          <w:jc w:val="center"/>
        </w:trPr>
        <w:tc>
          <w:tcPr>
            <w:tcW w:w="202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Hombres</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2,1</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-0,8</w:t>
            </w:r>
          </w:p>
        </w:tc>
      </w:tr>
      <w:tr w:rsidR="0051598D" w:rsidRPr="002E0AEF" w:rsidTr="00BE4D9B">
        <w:trPr>
          <w:trHeight w:val="300"/>
          <w:jc w:val="center"/>
        </w:trPr>
        <w:tc>
          <w:tcPr>
            <w:tcW w:w="202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Mujeres</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6,4</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-0,5</w:t>
            </w:r>
          </w:p>
        </w:tc>
      </w:tr>
      <w:tr w:rsidR="0051598D" w:rsidRPr="002E0AEF" w:rsidTr="00BE4D9B">
        <w:trPr>
          <w:trHeight w:val="300"/>
          <w:jc w:val="center"/>
        </w:trPr>
        <w:tc>
          <w:tcPr>
            <w:tcW w:w="202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r>
      <w:tr w:rsidR="0051598D" w:rsidRPr="002E0AEF" w:rsidTr="00BE4D9B">
        <w:trPr>
          <w:trHeight w:val="300"/>
          <w:jc w:val="center"/>
        </w:trPr>
        <w:tc>
          <w:tcPr>
            <w:tcW w:w="202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b/>
                <w:bCs/>
                <w:i/>
                <w:iCs/>
                <w:color w:val="000000"/>
                <w:lang w:val="es-ES" w:eastAsia="es-CL"/>
              </w:rPr>
            </w:pPr>
            <w:r w:rsidRPr="002E0AEF">
              <w:rPr>
                <w:rFonts w:ascii="Times New Roman" w:eastAsia="Times New Roman" w:hAnsi="Times New Roman" w:cs="Times New Roman"/>
                <w:b/>
                <w:bCs/>
                <w:i/>
                <w:iCs/>
                <w:color w:val="000000"/>
                <w:lang w:val="es-ES" w:eastAsia="es-CL"/>
              </w:rPr>
              <w:t>Educación</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b/>
                <w:bCs/>
                <w:i/>
                <w:iCs/>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r>
      <w:tr w:rsidR="0051598D" w:rsidRPr="002E0AEF" w:rsidTr="00BE4D9B">
        <w:trPr>
          <w:trHeight w:val="300"/>
          <w:jc w:val="center"/>
        </w:trPr>
        <w:tc>
          <w:tcPr>
            <w:tcW w:w="202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Básica</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1,5</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0,1</w:t>
            </w:r>
          </w:p>
        </w:tc>
      </w:tr>
      <w:tr w:rsidR="0051598D" w:rsidRPr="002E0AEF" w:rsidTr="00BE4D9B">
        <w:trPr>
          <w:trHeight w:val="300"/>
          <w:jc w:val="center"/>
        </w:trPr>
        <w:tc>
          <w:tcPr>
            <w:tcW w:w="202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Secundaria</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2,5</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-0,6</w:t>
            </w:r>
          </w:p>
        </w:tc>
      </w:tr>
      <w:tr w:rsidR="0051598D" w:rsidRPr="002E0AEF" w:rsidTr="00BE4D9B">
        <w:trPr>
          <w:trHeight w:val="300"/>
          <w:jc w:val="center"/>
        </w:trPr>
        <w:tc>
          <w:tcPr>
            <w:tcW w:w="202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Terciaria incompleta</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3,2</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-2,3</w:t>
            </w:r>
          </w:p>
        </w:tc>
      </w:tr>
      <w:tr w:rsidR="0051598D" w:rsidRPr="002E0AEF" w:rsidTr="00BE4D9B">
        <w:trPr>
          <w:trHeight w:val="300"/>
          <w:jc w:val="center"/>
        </w:trPr>
        <w:tc>
          <w:tcPr>
            <w:tcW w:w="202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Terciaria completa</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1,8</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-1,3</w:t>
            </w:r>
          </w:p>
        </w:tc>
      </w:tr>
      <w:tr w:rsidR="0051598D" w:rsidRPr="002E0AEF" w:rsidTr="00BE4D9B">
        <w:trPr>
          <w:trHeight w:val="300"/>
          <w:jc w:val="center"/>
        </w:trPr>
        <w:tc>
          <w:tcPr>
            <w:tcW w:w="202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r>
      <w:tr w:rsidR="0051598D" w:rsidRPr="002E0AEF" w:rsidTr="00BE4D9B">
        <w:trPr>
          <w:trHeight w:val="300"/>
          <w:jc w:val="center"/>
        </w:trPr>
        <w:tc>
          <w:tcPr>
            <w:tcW w:w="202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b/>
                <w:bCs/>
                <w:i/>
                <w:iCs/>
                <w:color w:val="000000"/>
                <w:lang w:val="es-ES" w:eastAsia="es-CL"/>
              </w:rPr>
            </w:pPr>
            <w:r w:rsidRPr="002E0AEF">
              <w:rPr>
                <w:rFonts w:ascii="Times New Roman" w:eastAsia="Times New Roman" w:hAnsi="Times New Roman" w:cs="Times New Roman"/>
                <w:b/>
                <w:bCs/>
                <w:i/>
                <w:iCs/>
                <w:color w:val="000000"/>
                <w:lang w:val="es-ES" w:eastAsia="es-CL"/>
              </w:rPr>
              <w:t>Jóvenes</w:t>
            </w:r>
            <w:r w:rsidR="0063650B" w:rsidRPr="002E0AEF">
              <w:rPr>
                <w:rFonts w:ascii="Times New Roman" w:eastAsia="Times New Roman" w:hAnsi="Times New Roman" w:cs="Times New Roman"/>
                <w:b/>
                <w:bCs/>
                <w:i/>
                <w:iCs/>
                <w:color w:val="000000"/>
                <w:lang w:val="es-ES" w:eastAsia="es-CL"/>
              </w:rPr>
              <w:t xml:space="preserve"> (24 a 30 años)</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b/>
                <w:bCs/>
                <w:i/>
                <w:iCs/>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r>
      <w:tr w:rsidR="0051598D" w:rsidRPr="002E0AEF" w:rsidTr="00BE4D9B">
        <w:trPr>
          <w:trHeight w:val="300"/>
          <w:jc w:val="center"/>
        </w:trPr>
        <w:tc>
          <w:tcPr>
            <w:tcW w:w="202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Básica</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2,4</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0,8</w:t>
            </w:r>
          </w:p>
        </w:tc>
      </w:tr>
      <w:tr w:rsidR="0051598D" w:rsidRPr="002E0AEF" w:rsidTr="00BE4D9B">
        <w:trPr>
          <w:trHeight w:val="300"/>
          <w:jc w:val="center"/>
        </w:trPr>
        <w:tc>
          <w:tcPr>
            <w:tcW w:w="202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Secundaria</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2,4</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0,1</w:t>
            </w:r>
          </w:p>
        </w:tc>
      </w:tr>
      <w:tr w:rsidR="0051598D" w:rsidRPr="002E0AEF" w:rsidTr="00BE4D9B">
        <w:trPr>
          <w:trHeight w:val="300"/>
          <w:jc w:val="center"/>
        </w:trPr>
        <w:tc>
          <w:tcPr>
            <w:tcW w:w="202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Terciaria incompleta</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5,8</w:t>
            </w:r>
          </w:p>
        </w:tc>
        <w:tc>
          <w:tcPr>
            <w:tcW w:w="28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p>
        </w:tc>
        <w:tc>
          <w:tcPr>
            <w:tcW w:w="1200" w:type="dxa"/>
            <w:tcBorders>
              <w:top w:val="nil"/>
              <w:left w:val="nil"/>
              <w:bottom w:val="nil"/>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-2,4</w:t>
            </w:r>
          </w:p>
        </w:tc>
      </w:tr>
      <w:tr w:rsidR="0051598D" w:rsidRPr="002E0AEF" w:rsidTr="00BE4D9B">
        <w:trPr>
          <w:trHeight w:val="300"/>
          <w:jc w:val="center"/>
        </w:trPr>
        <w:tc>
          <w:tcPr>
            <w:tcW w:w="2020" w:type="dxa"/>
            <w:tcBorders>
              <w:top w:val="nil"/>
              <w:left w:val="nil"/>
              <w:bottom w:val="single" w:sz="4" w:space="0" w:color="auto"/>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Terciaria completa</w:t>
            </w:r>
          </w:p>
        </w:tc>
        <w:tc>
          <w:tcPr>
            <w:tcW w:w="280" w:type="dxa"/>
            <w:tcBorders>
              <w:top w:val="nil"/>
              <w:left w:val="nil"/>
              <w:bottom w:val="single" w:sz="4" w:space="0" w:color="auto"/>
              <w:right w:val="nil"/>
            </w:tcBorders>
            <w:shd w:val="clear" w:color="auto" w:fill="auto"/>
            <w:noWrap/>
            <w:vAlign w:val="bottom"/>
            <w:hideMark/>
          </w:tcPr>
          <w:p w:rsidR="0051598D" w:rsidRPr="002E0AEF" w:rsidRDefault="0051598D" w:rsidP="00BE4D9B">
            <w:pPr>
              <w:spacing w:after="0" w:line="240" w:lineRule="auto"/>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 </w:t>
            </w:r>
          </w:p>
        </w:tc>
        <w:tc>
          <w:tcPr>
            <w:tcW w:w="1200" w:type="dxa"/>
            <w:tcBorders>
              <w:top w:val="nil"/>
              <w:left w:val="nil"/>
              <w:bottom w:val="single" w:sz="4" w:space="0" w:color="auto"/>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2,1</w:t>
            </w:r>
          </w:p>
        </w:tc>
        <w:tc>
          <w:tcPr>
            <w:tcW w:w="280" w:type="dxa"/>
            <w:tcBorders>
              <w:top w:val="nil"/>
              <w:left w:val="nil"/>
              <w:bottom w:val="single" w:sz="4" w:space="0" w:color="auto"/>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 </w:t>
            </w:r>
          </w:p>
        </w:tc>
        <w:tc>
          <w:tcPr>
            <w:tcW w:w="1200" w:type="dxa"/>
            <w:tcBorders>
              <w:top w:val="nil"/>
              <w:left w:val="nil"/>
              <w:bottom w:val="single" w:sz="4" w:space="0" w:color="auto"/>
              <w:right w:val="nil"/>
            </w:tcBorders>
            <w:shd w:val="clear" w:color="auto" w:fill="auto"/>
            <w:noWrap/>
            <w:vAlign w:val="bottom"/>
            <w:hideMark/>
          </w:tcPr>
          <w:p w:rsidR="0051598D" w:rsidRPr="002E0AEF" w:rsidRDefault="0051598D" w:rsidP="00BE4D9B">
            <w:pPr>
              <w:spacing w:after="0" w:line="240" w:lineRule="auto"/>
              <w:jc w:val="center"/>
              <w:rPr>
                <w:rFonts w:ascii="Times New Roman" w:eastAsia="Times New Roman" w:hAnsi="Times New Roman" w:cs="Times New Roman"/>
                <w:color w:val="000000"/>
                <w:lang w:val="es-ES" w:eastAsia="es-CL"/>
              </w:rPr>
            </w:pPr>
            <w:r w:rsidRPr="002E0AEF">
              <w:rPr>
                <w:rFonts w:ascii="Times New Roman" w:eastAsia="Times New Roman" w:hAnsi="Times New Roman" w:cs="Times New Roman"/>
                <w:color w:val="000000"/>
                <w:lang w:val="es-ES" w:eastAsia="es-CL"/>
              </w:rPr>
              <w:t>0,0</w:t>
            </w:r>
          </w:p>
        </w:tc>
      </w:tr>
    </w:tbl>
    <w:p w:rsidR="0051598D" w:rsidRPr="002E0AEF" w:rsidRDefault="0051598D" w:rsidP="0051598D">
      <w:pPr>
        <w:spacing w:after="0" w:line="360" w:lineRule="auto"/>
        <w:ind w:firstLine="709"/>
        <w:jc w:val="both"/>
        <w:rPr>
          <w:rFonts w:ascii="Times New Roman" w:hAnsi="Times New Roman" w:cs="Times New Roman"/>
          <w:sz w:val="16"/>
          <w:szCs w:val="16"/>
          <w:lang w:val="es-ES"/>
        </w:rPr>
      </w:pPr>
    </w:p>
    <w:p w:rsidR="0051598D" w:rsidRPr="002E0AEF" w:rsidRDefault="0051598D" w:rsidP="0051598D">
      <w:pPr>
        <w:spacing w:after="0" w:line="360" w:lineRule="auto"/>
        <w:ind w:firstLine="709"/>
        <w:jc w:val="both"/>
        <w:rPr>
          <w:rFonts w:ascii="Times New Roman" w:hAnsi="Times New Roman" w:cs="Times New Roman"/>
          <w:sz w:val="16"/>
          <w:szCs w:val="16"/>
          <w:lang w:val="es-ES"/>
        </w:rPr>
      </w:pPr>
      <w:r w:rsidRPr="002E0AEF">
        <w:rPr>
          <w:rFonts w:ascii="Times New Roman" w:hAnsi="Times New Roman" w:cs="Times New Roman"/>
          <w:sz w:val="16"/>
          <w:szCs w:val="16"/>
          <w:lang w:val="es-ES"/>
        </w:rPr>
        <w:t>Fuente: Elaboración propia en base a CASEN (1990-2009).</w:t>
      </w:r>
    </w:p>
    <w:p w:rsidR="0051598D" w:rsidRPr="002E0AEF" w:rsidRDefault="0051598D" w:rsidP="0051598D">
      <w:pPr>
        <w:spacing w:after="0" w:line="360" w:lineRule="auto"/>
        <w:ind w:firstLine="708"/>
        <w:jc w:val="both"/>
        <w:rPr>
          <w:rFonts w:ascii="Times New Roman" w:hAnsi="Times New Roman" w:cs="Times New Roman"/>
          <w:sz w:val="16"/>
          <w:szCs w:val="16"/>
          <w:lang w:val="es-ES"/>
        </w:rPr>
      </w:pPr>
      <w:r w:rsidRPr="002E0AEF">
        <w:rPr>
          <w:rFonts w:ascii="Times New Roman" w:hAnsi="Times New Roman" w:cs="Times New Roman"/>
          <w:sz w:val="16"/>
          <w:szCs w:val="16"/>
          <w:lang w:val="es-ES"/>
        </w:rPr>
        <w:t>Nota: Modelamos de manera conjunta la probabilidad de estar empleado (versus estar desempleado o inactivo) y salarios nominales para hombres y</w:t>
      </w:r>
      <w:r w:rsidRPr="002E0AEF">
        <w:rPr>
          <w:lang w:val="es-ES"/>
        </w:rPr>
        <w:t xml:space="preserve"> </w:t>
      </w:r>
      <w:r w:rsidRPr="002E0AEF">
        <w:rPr>
          <w:rFonts w:ascii="Times New Roman" w:hAnsi="Times New Roman" w:cs="Times New Roman"/>
          <w:sz w:val="16"/>
          <w:szCs w:val="16"/>
          <w:lang w:val="es-ES"/>
        </w:rPr>
        <w:t>mujeres en regresiones separadas. En la ecuación de probabilidad de empleo incluimos un indicador de jefatura de hogar, experiencia (edad – años de escolaridad – 6), experiencia al cuadrado, escolaridad y una interacción entre años de escolaridad y nivel de educación alcanzado (básica, secundaria, terciaria incompleta y terciaria completa). En la ecuación de salarios se incluye esta última interacción más años de escolaridad y los indicadores de experiencia. Estimamos usando máxima verosimilitud para individuos entre 24 y 54 años en las CASEN 1990, 1992, 1994, 1996, 1998, 2000, 2003, 2006 y 2009. Luego, hacemos una predicción respecto del salario para toda la muestra y lo deflactamos por la inflación asociada a cada período. Mostramos en esta tabla el promedio de crecimiento anualizado de la predicción de salario para toda la muestra según categorías y grupos de trabajadores. En el caso de jóvenes, predecimos salarios para individuos entre 24 y 30 años de edad.</w:t>
      </w:r>
    </w:p>
    <w:p w:rsidR="0051598D" w:rsidRPr="002E0AEF" w:rsidRDefault="0051598D" w:rsidP="0051598D">
      <w:pPr>
        <w:spacing w:after="0" w:line="360" w:lineRule="auto"/>
        <w:ind w:firstLine="709"/>
        <w:jc w:val="both"/>
        <w:rPr>
          <w:rFonts w:ascii="Times New Roman" w:hAnsi="Times New Roman" w:cs="Times New Roman"/>
          <w:sz w:val="24"/>
          <w:szCs w:val="24"/>
          <w:lang w:val="es-ES"/>
        </w:rPr>
      </w:pPr>
    </w:p>
    <w:p w:rsidR="0035745F" w:rsidRPr="002E0AEF" w:rsidRDefault="0035745F" w:rsidP="00F72FED">
      <w:pPr>
        <w:spacing w:after="0" w:line="360" w:lineRule="auto"/>
        <w:ind w:firstLine="709"/>
        <w:jc w:val="both"/>
        <w:rPr>
          <w:rFonts w:ascii="Times New Roman" w:hAnsi="Times New Roman" w:cs="Times New Roman"/>
          <w:sz w:val="24"/>
          <w:szCs w:val="24"/>
          <w:lang w:val="es-ES"/>
        </w:rPr>
      </w:pPr>
    </w:p>
    <w:p w:rsidR="0035745F" w:rsidRPr="002E0AEF" w:rsidRDefault="0035745F" w:rsidP="0035745F">
      <w:pPr>
        <w:pStyle w:val="ListParagraph"/>
        <w:numPr>
          <w:ilvl w:val="1"/>
          <w:numId w:val="1"/>
        </w:numPr>
        <w:rPr>
          <w:rFonts w:ascii="Times New Roman" w:hAnsi="Times New Roman" w:cs="Times New Roman"/>
          <w:b/>
          <w:sz w:val="24"/>
          <w:szCs w:val="24"/>
          <w:lang w:val="es-ES"/>
        </w:rPr>
      </w:pPr>
      <w:r w:rsidRPr="002E0AEF">
        <w:rPr>
          <w:rFonts w:ascii="Times New Roman" w:hAnsi="Times New Roman" w:cs="Times New Roman"/>
          <w:b/>
          <w:sz w:val="24"/>
          <w:szCs w:val="24"/>
          <w:lang w:val="es-ES"/>
        </w:rPr>
        <w:lastRenderedPageBreak/>
        <w:t xml:space="preserve">De vuelta al vínculo productividad laboral y capital humano: cantidad versus calidad </w:t>
      </w:r>
    </w:p>
    <w:p w:rsidR="0035745F" w:rsidRPr="002E0AEF" w:rsidRDefault="0035745F" w:rsidP="00F72FED">
      <w:pPr>
        <w:spacing w:after="0" w:line="360" w:lineRule="auto"/>
        <w:ind w:firstLine="709"/>
        <w:jc w:val="both"/>
        <w:rPr>
          <w:rFonts w:ascii="Times New Roman" w:hAnsi="Times New Roman" w:cs="Times New Roman"/>
          <w:sz w:val="24"/>
          <w:szCs w:val="24"/>
          <w:lang w:val="es-ES"/>
        </w:rPr>
      </w:pPr>
    </w:p>
    <w:p w:rsidR="00685A60" w:rsidRPr="002E0AEF" w:rsidRDefault="00685A60" w:rsidP="00F72FED">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Para </w:t>
      </w:r>
      <w:r w:rsidR="0035745F" w:rsidRPr="002E0AEF">
        <w:rPr>
          <w:rFonts w:ascii="Times New Roman" w:hAnsi="Times New Roman" w:cs="Times New Roman"/>
          <w:sz w:val="24"/>
          <w:szCs w:val="24"/>
          <w:lang w:val="es-ES"/>
        </w:rPr>
        <w:t>entender la caída en el crecimiento de la productividad laboral</w:t>
      </w:r>
      <w:r w:rsidRPr="002E0AEF">
        <w:rPr>
          <w:rFonts w:ascii="Times New Roman" w:hAnsi="Times New Roman" w:cs="Times New Roman"/>
          <w:sz w:val="24"/>
          <w:szCs w:val="24"/>
          <w:lang w:val="es-ES"/>
        </w:rPr>
        <w:t>, supo</w:t>
      </w:r>
      <w:r w:rsidR="008D693F" w:rsidRPr="002E0AEF">
        <w:rPr>
          <w:rFonts w:ascii="Times New Roman" w:hAnsi="Times New Roman" w:cs="Times New Roman"/>
          <w:sz w:val="24"/>
          <w:szCs w:val="24"/>
          <w:lang w:val="es-ES"/>
        </w:rPr>
        <w:t>n</w:t>
      </w:r>
      <w:r w:rsidRPr="002E0AEF">
        <w:rPr>
          <w:rFonts w:ascii="Times New Roman" w:hAnsi="Times New Roman" w:cs="Times New Roman"/>
          <w:sz w:val="24"/>
          <w:szCs w:val="24"/>
          <w:lang w:val="es-ES"/>
        </w:rPr>
        <w:t xml:space="preserve">gamos que </w:t>
      </w:r>
      <w:r w:rsidR="0035745F" w:rsidRPr="002E0AEF">
        <w:rPr>
          <w:rFonts w:ascii="Times New Roman" w:hAnsi="Times New Roman" w:cs="Times New Roman"/>
          <w:sz w:val="24"/>
          <w:szCs w:val="24"/>
          <w:lang w:val="es-ES"/>
        </w:rPr>
        <w:t>este indicador, en términos agregados,</w:t>
      </w:r>
      <w:r w:rsidRPr="002E0AEF">
        <w:rPr>
          <w:rFonts w:ascii="Times New Roman" w:hAnsi="Times New Roman" w:cs="Times New Roman"/>
          <w:sz w:val="24"/>
          <w:szCs w:val="24"/>
          <w:lang w:val="es-ES"/>
        </w:rPr>
        <w:t xml:space="preserve"> </w:t>
      </w:r>
      <w:r w:rsidR="0035745F" w:rsidRPr="002E0AEF">
        <w:rPr>
          <w:rFonts w:ascii="Times New Roman" w:hAnsi="Times New Roman" w:cs="Times New Roman"/>
          <w:sz w:val="24"/>
          <w:szCs w:val="24"/>
          <w:lang w:val="es-ES"/>
        </w:rPr>
        <w:t>corresponde a</w:t>
      </w:r>
      <w:r w:rsidRPr="002E0AEF">
        <w:rPr>
          <w:rFonts w:ascii="Times New Roman" w:hAnsi="Times New Roman" w:cs="Times New Roman"/>
          <w:sz w:val="24"/>
          <w:szCs w:val="24"/>
          <w:lang w:val="es-ES"/>
        </w:rPr>
        <w:t xml:space="preserve"> la suma ponderada de la productividad de los individuos con distintos niveles educacionales:</w:t>
      </w:r>
    </w:p>
    <w:p w:rsidR="00685A60" w:rsidRPr="002E0AEF" w:rsidRDefault="00685A60" w:rsidP="00F72FED">
      <w:pPr>
        <w:spacing w:after="0" w:line="360" w:lineRule="auto"/>
        <w:ind w:firstLine="709"/>
        <w:jc w:val="both"/>
        <w:rPr>
          <w:rFonts w:ascii="Times New Roman" w:hAnsi="Times New Roman" w:cs="Times New Roman"/>
          <w:sz w:val="24"/>
          <w:szCs w:val="24"/>
          <w:lang w:val="es-ES"/>
        </w:rPr>
      </w:pPr>
    </w:p>
    <w:p w:rsidR="00685A60" w:rsidRPr="002E0AEF" w:rsidRDefault="00DE27B5" w:rsidP="00F72FED">
      <w:pPr>
        <w:spacing w:after="0" w:line="360" w:lineRule="auto"/>
        <w:ind w:firstLine="709"/>
        <w:jc w:val="both"/>
        <w:rPr>
          <w:rFonts w:ascii="Times New Roman" w:hAnsi="Times New Roman" w:cs="Times New Roman"/>
          <w:sz w:val="24"/>
          <w:szCs w:val="24"/>
          <w:lang w:val="es-ES"/>
        </w:rPr>
      </w:pPr>
      <m:oMathPara>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A</m:t>
              </m:r>
            </m:e>
            <m:sub>
              <m:r>
                <w:rPr>
                  <w:rFonts w:ascii="Cambria Math" w:hAnsi="Cambria Math" w:cs="Times New Roman"/>
                  <w:sz w:val="24"/>
                  <w:szCs w:val="24"/>
                  <w:lang w:val="es-ES"/>
                </w:rPr>
                <m:t>t</m:t>
              </m:r>
            </m:sub>
          </m:sSub>
          <m:r>
            <w:rPr>
              <w:rFonts w:ascii="Cambria Math" w:hAnsi="Cambria Math" w:cs="Times New Roman"/>
              <w:sz w:val="24"/>
              <w:szCs w:val="24"/>
              <w:lang w:val="es-ES"/>
            </w:rPr>
            <m:t>=</m:t>
          </m:r>
          <m:sSub>
            <m:sSubPr>
              <m:ctrlPr>
                <w:rPr>
                  <w:rFonts w:ascii="Cambria Math" w:hAnsi="Cambria Math" w:cs="Times New Roman"/>
                  <w:i/>
                  <w:sz w:val="24"/>
                  <w:szCs w:val="24"/>
                  <w:lang w:val="es-ES"/>
                </w:rPr>
              </m:ctrlPr>
            </m:sSubPr>
            <m:e>
              <m:r>
                <w:rPr>
                  <w:rFonts w:ascii="Cambria Math" w:hAnsi="Cambria Math" w:cs="Times New Roman"/>
                  <w:sz w:val="24"/>
                  <w:szCs w:val="24"/>
                  <w:lang w:val="es-ES"/>
                </w:rPr>
                <m:t>α</m:t>
              </m:r>
            </m:e>
            <m:sub>
              <m:r>
                <w:rPr>
                  <w:rFonts w:ascii="Cambria Math" w:hAnsi="Cambria Math" w:cs="Times New Roman"/>
                  <w:sz w:val="24"/>
                  <w:szCs w:val="24"/>
                  <w:lang w:val="es-ES"/>
                </w:rPr>
                <m:t>1t</m:t>
              </m:r>
            </m:sub>
          </m:sSub>
          <m:sSub>
            <m:sSubPr>
              <m:ctrlPr>
                <w:rPr>
                  <w:rFonts w:ascii="Cambria Math" w:hAnsi="Cambria Math" w:cs="Times New Roman"/>
                  <w:i/>
                  <w:sz w:val="24"/>
                  <w:szCs w:val="24"/>
                  <w:lang w:val="es-ES"/>
                </w:rPr>
              </m:ctrlPr>
            </m:sSubPr>
            <m:e>
              <m:r>
                <w:rPr>
                  <w:rFonts w:ascii="Cambria Math" w:hAnsi="Cambria Math" w:cs="Times New Roman"/>
                  <w:sz w:val="24"/>
                  <w:szCs w:val="24"/>
                  <w:lang w:val="es-ES"/>
                </w:rPr>
                <m:t>A</m:t>
              </m:r>
            </m:e>
            <m:sub>
              <m:r>
                <w:rPr>
                  <w:rFonts w:ascii="Cambria Math" w:hAnsi="Cambria Math" w:cs="Times New Roman"/>
                  <w:sz w:val="24"/>
                  <w:szCs w:val="24"/>
                  <w:lang w:val="es-ES"/>
                </w:rPr>
                <m:t>1t</m:t>
              </m:r>
            </m:sub>
          </m:sSub>
          <m:r>
            <w:rPr>
              <w:rFonts w:ascii="Cambria Math" w:hAnsi="Cambria Math" w:cs="Times New Roman"/>
              <w:sz w:val="24"/>
              <w:szCs w:val="24"/>
              <w:lang w:val="es-ES"/>
            </w:rPr>
            <m:t>+</m:t>
          </m:r>
          <m:sSub>
            <m:sSubPr>
              <m:ctrlPr>
                <w:rPr>
                  <w:rFonts w:ascii="Cambria Math" w:hAnsi="Cambria Math" w:cs="Times New Roman"/>
                  <w:i/>
                  <w:sz w:val="24"/>
                  <w:szCs w:val="24"/>
                  <w:lang w:val="es-ES"/>
                </w:rPr>
              </m:ctrlPr>
            </m:sSubPr>
            <m:e>
              <m:r>
                <w:rPr>
                  <w:rFonts w:ascii="Cambria Math" w:hAnsi="Cambria Math" w:cs="Times New Roman"/>
                  <w:sz w:val="24"/>
                  <w:szCs w:val="24"/>
                  <w:lang w:val="es-ES"/>
                </w:rPr>
                <m:t>α</m:t>
              </m:r>
            </m:e>
            <m:sub>
              <m:r>
                <w:rPr>
                  <w:rFonts w:ascii="Cambria Math" w:hAnsi="Cambria Math" w:cs="Times New Roman"/>
                  <w:sz w:val="24"/>
                  <w:szCs w:val="24"/>
                  <w:lang w:val="es-ES"/>
                </w:rPr>
                <m:t>2t</m:t>
              </m:r>
            </m:sub>
          </m:sSub>
          <m:sSub>
            <m:sSubPr>
              <m:ctrlPr>
                <w:rPr>
                  <w:rFonts w:ascii="Cambria Math" w:hAnsi="Cambria Math" w:cs="Times New Roman"/>
                  <w:i/>
                  <w:sz w:val="24"/>
                  <w:szCs w:val="24"/>
                  <w:lang w:val="es-ES"/>
                </w:rPr>
              </m:ctrlPr>
            </m:sSubPr>
            <m:e>
              <m:r>
                <w:rPr>
                  <w:rFonts w:ascii="Cambria Math" w:hAnsi="Cambria Math" w:cs="Times New Roman"/>
                  <w:sz w:val="24"/>
                  <w:szCs w:val="24"/>
                  <w:lang w:val="es-ES"/>
                </w:rPr>
                <m:t>A</m:t>
              </m:r>
            </m:e>
            <m:sub>
              <m:r>
                <w:rPr>
                  <w:rFonts w:ascii="Cambria Math" w:hAnsi="Cambria Math" w:cs="Times New Roman"/>
                  <w:sz w:val="24"/>
                  <w:szCs w:val="24"/>
                  <w:lang w:val="es-ES"/>
                </w:rPr>
                <m:t>2t</m:t>
              </m:r>
            </m:sub>
          </m:sSub>
          <m:r>
            <w:rPr>
              <w:rFonts w:ascii="Cambria Math" w:hAnsi="Cambria Math" w:cs="Times New Roman"/>
              <w:sz w:val="24"/>
              <w:szCs w:val="24"/>
              <w:lang w:val="es-ES"/>
            </w:rPr>
            <m:t>+</m:t>
          </m:r>
          <m:sSub>
            <m:sSubPr>
              <m:ctrlPr>
                <w:rPr>
                  <w:rFonts w:ascii="Cambria Math" w:hAnsi="Cambria Math" w:cs="Times New Roman"/>
                  <w:i/>
                  <w:sz w:val="24"/>
                  <w:szCs w:val="24"/>
                  <w:lang w:val="es-ES"/>
                </w:rPr>
              </m:ctrlPr>
            </m:sSubPr>
            <m:e>
              <m:r>
                <w:rPr>
                  <w:rFonts w:ascii="Cambria Math" w:hAnsi="Cambria Math" w:cs="Times New Roman"/>
                  <w:sz w:val="24"/>
                  <w:szCs w:val="24"/>
                  <w:lang w:val="es-ES"/>
                </w:rPr>
                <m:t>α</m:t>
              </m:r>
            </m:e>
            <m:sub>
              <m:r>
                <w:rPr>
                  <w:rFonts w:ascii="Cambria Math" w:hAnsi="Cambria Math" w:cs="Times New Roman"/>
                  <w:sz w:val="24"/>
                  <w:szCs w:val="24"/>
                  <w:lang w:val="es-ES"/>
                </w:rPr>
                <m:t>3t</m:t>
              </m:r>
            </m:sub>
          </m:sSub>
          <m:sSub>
            <m:sSubPr>
              <m:ctrlPr>
                <w:rPr>
                  <w:rFonts w:ascii="Cambria Math" w:hAnsi="Cambria Math" w:cs="Times New Roman"/>
                  <w:i/>
                  <w:sz w:val="24"/>
                  <w:szCs w:val="24"/>
                  <w:lang w:val="es-ES"/>
                </w:rPr>
              </m:ctrlPr>
            </m:sSubPr>
            <m:e>
              <m:r>
                <w:rPr>
                  <w:rFonts w:ascii="Cambria Math" w:hAnsi="Cambria Math" w:cs="Times New Roman"/>
                  <w:sz w:val="24"/>
                  <w:szCs w:val="24"/>
                  <w:lang w:val="es-ES"/>
                </w:rPr>
                <m:t>A</m:t>
              </m:r>
            </m:e>
            <m:sub>
              <m:r>
                <w:rPr>
                  <w:rFonts w:ascii="Cambria Math" w:hAnsi="Cambria Math" w:cs="Times New Roman"/>
                  <w:sz w:val="24"/>
                  <w:szCs w:val="24"/>
                  <w:lang w:val="es-ES"/>
                </w:rPr>
                <m:t>3t</m:t>
              </m:r>
            </m:sub>
          </m:sSub>
        </m:oMath>
      </m:oMathPara>
    </w:p>
    <w:p w:rsidR="00685A60" w:rsidRPr="002E0AEF" w:rsidRDefault="00685A60" w:rsidP="00F72FED">
      <w:pPr>
        <w:spacing w:after="0" w:line="360" w:lineRule="auto"/>
        <w:ind w:firstLine="709"/>
        <w:jc w:val="both"/>
        <w:rPr>
          <w:rFonts w:ascii="Times New Roman" w:hAnsi="Times New Roman" w:cs="Times New Roman"/>
          <w:sz w:val="24"/>
          <w:szCs w:val="24"/>
          <w:lang w:val="es-ES"/>
        </w:rPr>
      </w:pPr>
    </w:p>
    <w:p w:rsidR="00685A60" w:rsidRPr="002E0AEF" w:rsidRDefault="00685A60" w:rsidP="00F72FED">
      <w:pPr>
        <w:spacing w:after="0" w:line="360" w:lineRule="auto"/>
        <w:ind w:firstLine="709"/>
        <w:jc w:val="both"/>
        <w:rPr>
          <w:rFonts w:ascii="Times New Roman" w:eastAsiaTheme="minorEastAsia" w:hAnsi="Times New Roman" w:cs="Times New Roman"/>
          <w:sz w:val="24"/>
          <w:szCs w:val="24"/>
          <w:lang w:val="es-ES"/>
        </w:rPr>
      </w:pPr>
      <w:r w:rsidRPr="002E0AEF">
        <w:rPr>
          <w:rFonts w:ascii="Times New Roman" w:hAnsi="Times New Roman" w:cs="Times New Roman"/>
          <w:sz w:val="24"/>
          <w:szCs w:val="24"/>
          <w:lang w:val="es-ES"/>
        </w:rPr>
        <w:t xml:space="preserve">Donde </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α</m:t>
            </m:r>
          </m:e>
          <m:sub>
            <m:r>
              <w:rPr>
                <w:rFonts w:ascii="Cambria Math" w:hAnsi="Cambria Math" w:cs="Times New Roman"/>
                <w:sz w:val="24"/>
                <w:szCs w:val="24"/>
                <w:lang w:val="es-ES"/>
              </w:rPr>
              <m:t>it</m:t>
            </m:r>
          </m:sub>
        </m:sSub>
      </m:oMath>
      <w:r w:rsidRPr="002E0AEF">
        <w:rPr>
          <w:rFonts w:ascii="Times New Roman" w:eastAsiaTheme="minorEastAsia" w:hAnsi="Times New Roman" w:cs="Times New Roman"/>
          <w:sz w:val="24"/>
          <w:szCs w:val="24"/>
          <w:lang w:val="es-ES"/>
        </w:rPr>
        <w:t xml:space="preserve"> es la proporción de individuos en la economía en el nivel educacional </w:t>
      </w:r>
      <m:oMath>
        <m:r>
          <w:rPr>
            <w:rFonts w:ascii="Cambria Math" w:hAnsi="Cambria Math" w:cs="Times New Roman"/>
            <w:sz w:val="24"/>
            <w:szCs w:val="24"/>
            <w:lang w:val="es-ES"/>
          </w:rPr>
          <m:t>i</m:t>
        </m:r>
      </m:oMath>
      <w:r w:rsidRPr="002E0AEF">
        <w:rPr>
          <w:rFonts w:ascii="Times New Roman" w:eastAsiaTheme="minorEastAsia" w:hAnsi="Times New Roman" w:cs="Times New Roman"/>
          <w:sz w:val="24"/>
          <w:szCs w:val="24"/>
          <w:lang w:val="es-ES"/>
        </w:rPr>
        <w:t xml:space="preserve">. </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A</m:t>
            </m:r>
          </m:e>
          <m:sub>
            <m:r>
              <w:rPr>
                <w:rFonts w:ascii="Cambria Math" w:hAnsi="Cambria Math" w:cs="Times New Roman"/>
                <w:sz w:val="24"/>
                <w:szCs w:val="24"/>
                <w:lang w:val="es-ES"/>
              </w:rPr>
              <m:t>it</m:t>
            </m:r>
          </m:sub>
        </m:sSub>
      </m:oMath>
      <w:r w:rsidRPr="002E0AEF">
        <w:rPr>
          <w:rFonts w:ascii="Times New Roman" w:eastAsiaTheme="minorEastAsia" w:hAnsi="Times New Roman" w:cs="Times New Roman"/>
          <w:sz w:val="24"/>
          <w:szCs w:val="24"/>
          <w:lang w:val="es-ES"/>
        </w:rPr>
        <w:t xml:space="preserve"> es el nivel de productividad de individuos con educación </w:t>
      </w:r>
      <m:oMath>
        <m:r>
          <w:rPr>
            <w:rFonts w:ascii="Cambria Math" w:hAnsi="Cambria Math" w:cs="Times New Roman"/>
            <w:sz w:val="24"/>
            <w:szCs w:val="24"/>
            <w:lang w:val="es-ES"/>
          </w:rPr>
          <m:t>i</m:t>
        </m:r>
      </m:oMath>
      <w:r w:rsidRPr="002E0AEF">
        <w:rPr>
          <w:rFonts w:ascii="Times New Roman" w:eastAsiaTheme="minorEastAsia" w:hAnsi="Times New Roman" w:cs="Times New Roman"/>
          <w:sz w:val="24"/>
          <w:szCs w:val="24"/>
          <w:lang w:val="es-ES"/>
        </w:rPr>
        <w:t xml:space="preserve">. </w:t>
      </w:r>
      <w:r w:rsidR="003C6659" w:rsidRPr="002E0AEF">
        <w:rPr>
          <w:rFonts w:ascii="Times New Roman" w:eastAsiaTheme="minorEastAsia" w:hAnsi="Times New Roman" w:cs="Times New Roman"/>
          <w:sz w:val="24"/>
          <w:szCs w:val="24"/>
          <w:lang w:val="es-ES"/>
        </w:rPr>
        <w:t>Denotemos</w:t>
      </w:r>
      <w:r w:rsidRPr="002E0AEF">
        <w:rPr>
          <w:rFonts w:ascii="Times New Roman" w:eastAsiaTheme="minorEastAsia" w:hAnsi="Times New Roman" w:cs="Times New Roman"/>
          <w:sz w:val="24"/>
          <w:szCs w:val="24"/>
          <w:lang w:val="es-ES"/>
        </w:rPr>
        <w:t xml:space="preserve"> </w:t>
      </w:r>
      <m:oMath>
        <m:r>
          <w:rPr>
            <w:rFonts w:ascii="Cambria Math" w:hAnsi="Cambria Math" w:cs="Times New Roman"/>
            <w:sz w:val="24"/>
            <w:szCs w:val="24"/>
            <w:lang w:val="es-ES"/>
          </w:rPr>
          <m:t>i=1</m:t>
        </m:r>
      </m:oMath>
      <w:r w:rsidRPr="002E0AEF">
        <w:rPr>
          <w:rFonts w:ascii="Times New Roman" w:eastAsiaTheme="minorEastAsia" w:hAnsi="Times New Roman" w:cs="Times New Roman"/>
          <w:sz w:val="24"/>
          <w:szCs w:val="24"/>
          <w:lang w:val="es-ES"/>
        </w:rPr>
        <w:t xml:space="preserve"> </w:t>
      </w:r>
      <w:r w:rsidR="003C6659" w:rsidRPr="002E0AEF">
        <w:rPr>
          <w:rFonts w:ascii="Times New Roman" w:eastAsiaTheme="minorEastAsia" w:hAnsi="Times New Roman" w:cs="Times New Roman"/>
          <w:sz w:val="24"/>
          <w:szCs w:val="24"/>
          <w:lang w:val="es-ES"/>
        </w:rPr>
        <w:t xml:space="preserve">a aquellos </w:t>
      </w:r>
      <w:r w:rsidRPr="002E0AEF">
        <w:rPr>
          <w:rFonts w:ascii="Times New Roman" w:eastAsiaTheme="minorEastAsia" w:hAnsi="Times New Roman" w:cs="Times New Roman"/>
          <w:sz w:val="24"/>
          <w:szCs w:val="24"/>
          <w:lang w:val="es-ES"/>
        </w:rPr>
        <w:t xml:space="preserve">individuos con educación superior, por lo tanto </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A</m:t>
            </m:r>
          </m:e>
          <m:sub>
            <m:r>
              <w:rPr>
                <w:rFonts w:ascii="Cambria Math" w:hAnsi="Cambria Math" w:cs="Times New Roman"/>
                <w:sz w:val="24"/>
                <w:szCs w:val="24"/>
                <w:lang w:val="es-ES"/>
              </w:rPr>
              <m:t>1t</m:t>
            </m:r>
          </m:sub>
        </m:sSub>
        <m:r>
          <w:rPr>
            <w:rFonts w:ascii="Cambria Math" w:hAnsi="Cambria Math" w:cs="Times New Roman"/>
            <w:sz w:val="24"/>
            <w:szCs w:val="24"/>
            <w:lang w:val="es-ES"/>
          </w:rPr>
          <m:t>&gt;</m:t>
        </m:r>
        <m:sSub>
          <m:sSubPr>
            <m:ctrlPr>
              <w:rPr>
                <w:rFonts w:ascii="Cambria Math" w:hAnsi="Cambria Math" w:cs="Times New Roman"/>
                <w:i/>
                <w:sz w:val="24"/>
                <w:szCs w:val="24"/>
                <w:lang w:val="es-ES"/>
              </w:rPr>
            </m:ctrlPr>
          </m:sSubPr>
          <m:e>
            <m:r>
              <w:rPr>
                <w:rFonts w:ascii="Cambria Math" w:hAnsi="Cambria Math" w:cs="Times New Roman"/>
                <w:sz w:val="24"/>
                <w:szCs w:val="24"/>
                <w:lang w:val="es-ES"/>
              </w:rPr>
              <m:t>A</m:t>
            </m:r>
          </m:e>
          <m:sub>
            <m:r>
              <w:rPr>
                <w:rFonts w:ascii="Cambria Math" w:hAnsi="Cambria Math" w:cs="Times New Roman"/>
                <w:sz w:val="24"/>
                <w:szCs w:val="24"/>
                <w:lang w:val="es-ES"/>
              </w:rPr>
              <m:t>2t</m:t>
            </m:r>
          </m:sub>
        </m:sSub>
        <m:r>
          <w:rPr>
            <w:rFonts w:ascii="Cambria Math" w:hAnsi="Cambria Math" w:cs="Times New Roman"/>
            <w:sz w:val="24"/>
            <w:szCs w:val="24"/>
            <w:lang w:val="es-ES"/>
          </w:rPr>
          <m:t xml:space="preserve">, </m:t>
        </m:r>
        <m:sSub>
          <m:sSubPr>
            <m:ctrlPr>
              <w:rPr>
                <w:rFonts w:ascii="Cambria Math" w:hAnsi="Cambria Math" w:cs="Times New Roman"/>
                <w:i/>
                <w:sz w:val="24"/>
                <w:szCs w:val="24"/>
                <w:lang w:val="es-ES"/>
              </w:rPr>
            </m:ctrlPr>
          </m:sSubPr>
          <m:e>
            <m:r>
              <w:rPr>
                <w:rFonts w:ascii="Cambria Math" w:hAnsi="Cambria Math" w:cs="Times New Roman"/>
                <w:sz w:val="24"/>
                <w:szCs w:val="24"/>
                <w:lang w:val="es-ES"/>
              </w:rPr>
              <m:t>A</m:t>
            </m:r>
          </m:e>
          <m:sub>
            <m:r>
              <w:rPr>
                <w:rFonts w:ascii="Cambria Math" w:hAnsi="Cambria Math" w:cs="Times New Roman"/>
                <w:sz w:val="24"/>
                <w:szCs w:val="24"/>
                <w:lang w:val="es-ES"/>
              </w:rPr>
              <m:t>3t</m:t>
            </m:r>
          </m:sub>
        </m:sSub>
      </m:oMath>
      <w:r w:rsidRPr="002E0AEF">
        <w:rPr>
          <w:rFonts w:ascii="Times New Roman" w:eastAsiaTheme="minorEastAsia" w:hAnsi="Times New Roman" w:cs="Times New Roman"/>
          <w:sz w:val="24"/>
          <w:szCs w:val="24"/>
          <w:lang w:val="es-ES"/>
        </w:rPr>
        <w:t>. Una manera de aumentar la productividad laboral es aumentando la proporción de individuos con educación superior. Efectivamente, así se ha evidenciado</w:t>
      </w:r>
      <w:r w:rsidR="008D693F" w:rsidRPr="002E0AEF">
        <w:rPr>
          <w:rFonts w:ascii="Times New Roman" w:eastAsiaTheme="minorEastAsia" w:hAnsi="Times New Roman" w:cs="Times New Roman"/>
          <w:sz w:val="24"/>
          <w:szCs w:val="24"/>
          <w:lang w:val="es-ES"/>
        </w:rPr>
        <w:t xml:space="preserve"> en Chile (Figura 8).</w:t>
      </w:r>
    </w:p>
    <w:p w:rsidR="00DA38B3" w:rsidRPr="002E0AEF" w:rsidRDefault="0051598D" w:rsidP="0051598D">
      <w:pPr>
        <w:spacing w:after="0" w:line="360" w:lineRule="auto"/>
        <w:ind w:firstLine="709"/>
        <w:jc w:val="both"/>
        <w:rPr>
          <w:rFonts w:ascii="Times New Roman" w:eastAsiaTheme="minorEastAsia" w:hAnsi="Times New Roman" w:cs="Times New Roman"/>
          <w:sz w:val="24"/>
          <w:szCs w:val="24"/>
          <w:lang w:val="es-ES"/>
        </w:rPr>
      </w:pPr>
      <w:r w:rsidRPr="002E0AEF">
        <w:rPr>
          <w:rFonts w:ascii="Times New Roman" w:hAnsi="Times New Roman" w:cs="Times New Roman"/>
          <w:sz w:val="24"/>
          <w:szCs w:val="24"/>
          <w:lang w:val="es-ES"/>
        </w:rPr>
        <w:t xml:space="preserve">Entonces, ¿qué es lo que causa una caída en el crecimiento de la productividad? </w:t>
      </w:r>
      <w:r w:rsidR="00DA38B3" w:rsidRPr="002E0AEF">
        <w:rPr>
          <w:rFonts w:ascii="Times New Roman" w:hAnsi="Times New Roman" w:cs="Times New Roman"/>
          <w:sz w:val="24"/>
          <w:szCs w:val="24"/>
          <w:lang w:val="es-ES"/>
        </w:rPr>
        <w:t xml:space="preserve">En base a las tendencias en el mercado educativo podemos hacer </w:t>
      </w:r>
      <w:r w:rsidR="00692252" w:rsidRPr="002E0AEF">
        <w:rPr>
          <w:rFonts w:ascii="Times New Roman" w:hAnsi="Times New Roman" w:cs="Times New Roman"/>
          <w:sz w:val="24"/>
          <w:szCs w:val="24"/>
          <w:lang w:val="es-ES"/>
        </w:rPr>
        <w:t xml:space="preserve">varias </w:t>
      </w:r>
      <w:r w:rsidR="00DA38B3" w:rsidRPr="002E0AEF">
        <w:rPr>
          <w:rFonts w:ascii="Times New Roman" w:hAnsi="Times New Roman" w:cs="Times New Roman"/>
          <w:sz w:val="24"/>
          <w:szCs w:val="24"/>
          <w:lang w:val="es-ES"/>
        </w:rPr>
        <w:t>conjetura</w:t>
      </w:r>
      <w:r w:rsidR="00692252" w:rsidRPr="002E0AEF">
        <w:rPr>
          <w:rFonts w:ascii="Times New Roman" w:hAnsi="Times New Roman" w:cs="Times New Roman"/>
          <w:sz w:val="24"/>
          <w:szCs w:val="24"/>
          <w:lang w:val="es-ES"/>
        </w:rPr>
        <w:t>s</w:t>
      </w:r>
      <w:r w:rsidR="00DA38B3" w:rsidRPr="002E0AEF">
        <w:rPr>
          <w:rFonts w:ascii="Times New Roman" w:hAnsi="Times New Roman" w:cs="Times New Roman"/>
          <w:sz w:val="24"/>
          <w:szCs w:val="24"/>
          <w:lang w:val="es-ES"/>
        </w:rPr>
        <w:t xml:space="preserve">. </w:t>
      </w:r>
      <w:r w:rsidRPr="002E0AEF">
        <w:rPr>
          <w:rFonts w:ascii="Times New Roman" w:hAnsi="Times New Roman" w:cs="Times New Roman"/>
          <w:sz w:val="24"/>
          <w:szCs w:val="24"/>
          <w:lang w:val="es-ES"/>
        </w:rPr>
        <w:t>En primer lugar</w:t>
      </w:r>
      <w:r w:rsidR="000334F7" w:rsidRPr="002E0AEF">
        <w:rPr>
          <w:rFonts w:ascii="Times New Roman" w:hAnsi="Times New Roman" w:cs="Times New Roman"/>
          <w:sz w:val="24"/>
          <w:szCs w:val="24"/>
          <w:lang w:val="es-ES"/>
        </w:rPr>
        <w:t>, como se observa en la Figura 9</w:t>
      </w:r>
      <w:r w:rsidRPr="002E0AEF">
        <w:rPr>
          <w:rFonts w:ascii="Times New Roman" w:hAnsi="Times New Roman" w:cs="Times New Roman"/>
          <w:sz w:val="24"/>
          <w:szCs w:val="24"/>
          <w:lang w:val="es-ES"/>
        </w:rPr>
        <w:t xml:space="preserve">, el espacio para aumentar </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α</m:t>
            </m:r>
          </m:e>
          <m:sub>
            <m:r>
              <w:rPr>
                <w:rFonts w:ascii="Cambria Math" w:hAnsi="Cambria Math" w:cs="Times New Roman"/>
                <w:sz w:val="24"/>
                <w:szCs w:val="24"/>
                <w:lang w:val="es-ES"/>
              </w:rPr>
              <m:t>1t</m:t>
            </m:r>
          </m:sub>
        </m:sSub>
      </m:oMath>
      <w:r w:rsidRPr="002E0AEF">
        <w:rPr>
          <w:rFonts w:ascii="Times New Roman" w:eastAsiaTheme="minorEastAsia" w:hAnsi="Times New Roman" w:cs="Times New Roman"/>
          <w:sz w:val="24"/>
          <w:szCs w:val="24"/>
          <w:lang w:val="es-ES"/>
        </w:rPr>
        <w:t xml:space="preserve"> es cada vez más acotado. Por lo tanto, </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α</m:t>
            </m:r>
          </m:e>
          <m:sub>
            <m:r>
              <w:rPr>
                <w:rFonts w:ascii="Cambria Math" w:hAnsi="Cambria Math" w:cs="Times New Roman"/>
                <w:sz w:val="24"/>
                <w:szCs w:val="24"/>
                <w:lang w:val="es-ES"/>
              </w:rPr>
              <m:t>1t</m:t>
            </m:r>
          </m:sub>
        </m:sSub>
      </m:oMath>
      <w:r w:rsidRPr="002E0AEF">
        <w:rPr>
          <w:rFonts w:ascii="Times New Roman" w:eastAsiaTheme="minorEastAsia" w:hAnsi="Times New Roman" w:cs="Times New Roman"/>
          <w:sz w:val="24"/>
          <w:szCs w:val="24"/>
          <w:lang w:val="es-ES"/>
        </w:rPr>
        <w:t xml:space="preserve"> crece a tasa decreciente. En segundo lugar</w:t>
      </w:r>
      <w:r w:rsidR="00DA38B3" w:rsidRPr="002E0AEF">
        <w:rPr>
          <w:rFonts w:ascii="Times New Roman" w:eastAsiaTheme="minorEastAsia" w:hAnsi="Times New Roman" w:cs="Times New Roman"/>
          <w:sz w:val="24"/>
          <w:szCs w:val="24"/>
          <w:lang w:val="es-ES"/>
        </w:rPr>
        <w:t>,</w:t>
      </w:r>
      <w:r w:rsidRPr="002E0AEF">
        <w:rPr>
          <w:rFonts w:ascii="Times New Roman" w:eastAsiaTheme="minorEastAsia" w:hAnsi="Times New Roman" w:cs="Times New Roman"/>
          <w:sz w:val="24"/>
          <w:szCs w:val="24"/>
          <w:lang w:val="es-ES"/>
        </w:rPr>
        <w:t xml:space="preserve"> aumentar </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α</m:t>
            </m:r>
          </m:e>
          <m:sub>
            <m:r>
              <w:rPr>
                <w:rFonts w:ascii="Cambria Math" w:hAnsi="Cambria Math" w:cs="Times New Roman"/>
                <w:sz w:val="24"/>
                <w:szCs w:val="24"/>
                <w:lang w:val="es-ES"/>
              </w:rPr>
              <m:t>1t</m:t>
            </m:r>
          </m:sub>
        </m:sSub>
      </m:oMath>
      <w:r w:rsidRPr="002E0AEF">
        <w:rPr>
          <w:rFonts w:ascii="Times New Roman" w:eastAsiaTheme="minorEastAsia" w:hAnsi="Times New Roman" w:cs="Times New Roman"/>
          <w:sz w:val="24"/>
          <w:szCs w:val="24"/>
          <w:lang w:val="es-ES"/>
        </w:rPr>
        <w:t xml:space="preserve"> </w:t>
      </w:r>
      <w:r w:rsidR="00DA38B3" w:rsidRPr="002E0AEF">
        <w:rPr>
          <w:rFonts w:ascii="Times New Roman" w:eastAsiaTheme="minorEastAsia" w:hAnsi="Times New Roman" w:cs="Times New Roman"/>
          <w:sz w:val="24"/>
          <w:szCs w:val="24"/>
          <w:lang w:val="es-ES"/>
        </w:rPr>
        <w:t xml:space="preserve">puede </w:t>
      </w:r>
      <w:r w:rsidRPr="002E0AEF">
        <w:rPr>
          <w:rFonts w:ascii="Times New Roman" w:eastAsiaTheme="minorEastAsia" w:hAnsi="Times New Roman" w:cs="Times New Roman"/>
          <w:sz w:val="24"/>
          <w:szCs w:val="24"/>
          <w:lang w:val="es-ES"/>
        </w:rPr>
        <w:t>implica</w:t>
      </w:r>
      <w:r w:rsidR="00DA38B3" w:rsidRPr="002E0AEF">
        <w:rPr>
          <w:rFonts w:ascii="Times New Roman" w:eastAsiaTheme="minorEastAsia" w:hAnsi="Times New Roman" w:cs="Times New Roman"/>
          <w:sz w:val="24"/>
          <w:szCs w:val="24"/>
          <w:lang w:val="es-ES"/>
        </w:rPr>
        <w:t>r</w:t>
      </w:r>
      <w:r w:rsidRPr="002E0AEF">
        <w:rPr>
          <w:rFonts w:ascii="Times New Roman" w:eastAsiaTheme="minorEastAsia" w:hAnsi="Times New Roman" w:cs="Times New Roman"/>
          <w:sz w:val="24"/>
          <w:szCs w:val="24"/>
          <w:lang w:val="es-ES"/>
        </w:rPr>
        <w:t xml:space="preserve"> también un retroceso de </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A</m:t>
            </m:r>
          </m:e>
          <m:sub>
            <m:r>
              <w:rPr>
                <w:rFonts w:ascii="Cambria Math" w:hAnsi="Cambria Math" w:cs="Times New Roman"/>
                <w:sz w:val="24"/>
                <w:szCs w:val="24"/>
                <w:lang w:val="es-ES"/>
              </w:rPr>
              <m:t>1t</m:t>
            </m:r>
          </m:sub>
        </m:sSub>
      </m:oMath>
      <w:r w:rsidRPr="002E0AEF">
        <w:rPr>
          <w:rFonts w:ascii="Times New Roman" w:eastAsiaTheme="minorEastAsia" w:hAnsi="Times New Roman" w:cs="Times New Roman"/>
          <w:sz w:val="24"/>
          <w:szCs w:val="24"/>
          <w:lang w:val="es-ES"/>
        </w:rPr>
        <w:t xml:space="preserve">, </w:t>
      </w:r>
      <w:r w:rsidR="00DA38B3" w:rsidRPr="002E0AEF">
        <w:rPr>
          <w:rFonts w:ascii="Times New Roman" w:eastAsiaTheme="minorEastAsia" w:hAnsi="Times New Roman" w:cs="Times New Roman"/>
          <w:sz w:val="24"/>
          <w:szCs w:val="24"/>
          <w:lang w:val="es-ES"/>
        </w:rPr>
        <w:t xml:space="preserve">debido a una caída en el retorno en salarios del nivel educacional </w:t>
      </w:r>
      <m:oMath>
        <m:r>
          <w:rPr>
            <w:rFonts w:ascii="Cambria Math" w:hAnsi="Cambria Math" w:cs="Times New Roman"/>
            <w:sz w:val="24"/>
            <w:szCs w:val="24"/>
            <w:lang w:val="es-ES"/>
          </w:rPr>
          <m:t>i</m:t>
        </m:r>
      </m:oMath>
      <w:r w:rsidR="00DA38B3" w:rsidRPr="002E0AEF">
        <w:rPr>
          <w:rFonts w:ascii="Times New Roman" w:eastAsiaTheme="minorEastAsia" w:hAnsi="Times New Roman" w:cs="Times New Roman"/>
          <w:sz w:val="24"/>
          <w:szCs w:val="24"/>
          <w:lang w:val="es-ES"/>
        </w:rPr>
        <w:t xml:space="preserve">-ésimo al aumentar el stock de oferta asociado (todo lo demás constante). Al mismo tiempo, la oferta de matrícula ha crecido principalmente en planteles privados, cuyos estudiantes poseen menores retornos salariales a la educación post-secundaria (Reyes, Rodríguez, Urzúa, 2012). </w:t>
      </w:r>
    </w:p>
    <w:p w:rsidR="0051598D" w:rsidRPr="002E0AEF" w:rsidRDefault="00D63398" w:rsidP="0051598D">
      <w:pPr>
        <w:spacing w:after="0" w:line="360" w:lineRule="auto"/>
        <w:ind w:firstLine="709"/>
        <w:jc w:val="both"/>
        <w:rPr>
          <w:rFonts w:ascii="Times New Roman" w:eastAsiaTheme="minorEastAsia" w:hAnsi="Times New Roman" w:cs="Times New Roman"/>
          <w:sz w:val="24"/>
          <w:szCs w:val="24"/>
          <w:lang w:val="es-ES"/>
        </w:rPr>
      </w:pPr>
      <w:r w:rsidRPr="002E0AEF">
        <w:rPr>
          <w:rFonts w:ascii="Times New Roman" w:eastAsiaTheme="minorEastAsia" w:hAnsi="Times New Roman" w:cs="Times New Roman"/>
          <w:sz w:val="24"/>
          <w:szCs w:val="24"/>
          <w:lang w:val="es-ES"/>
        </w:rPr>
        <w:t>Entonces, d</w:t>
      </w:r>
      <w:r w:rsidR="0051598D" w:rsidRPr="002E0AEF">
        <w:rPr>
          <w:rFonts w:ascii="Times New Roman" w:eastAsiaTheme="minorEastAsia" w:hAnsi="Times New Roman" w:cs="Times New Roman"/>
          <w:sz w:val="24"/>
          <w:szCs w:val="24"/>
          <w:lang w:val="es-ES"/>
        </w:rPr>
        <w:t xml:space="preserve">isminuir el </w:t>
      </w:r>
      <w:r w:rsidR="0051598D" w:rsidRPr="002E0AEF">
        <w:rPr>
          <w:rFonts w:ascii="Times New Roman" w:eastAsiaTheme="minorEastAsia" w:hAnsi="Times New Roman" w:cs="Times New Roman"/>
          <w:i/>
          <w:sz w:val="24"/>
          <w:szCs w:val="24"/>
          <w:lang w:val="es-ES"/>
        </w:rPr>
        <w:t>trade-off</w:t>
      </w:r>
      <w:r w:rsidR="0051598D" w:rsidRPr="002E0AEF">
        <w:rPr>
          <w:rFonts w:ascii="Times New Roman" w:eastAsiaTheme="minorEastAsia" w:hAnsi="Times New Roman" w:cs="Times New Roman"/>
          <w:sz w:val="24"/>
          <w:szCs w:val="24"/>
          <w:lang w:val="es-ES"/>
        </w:rPr>
        <w:t xml:space="preserve">  entre </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α</m:t>
            </m:r>
          </m:e>
          <m:sub>
            <m:r>
              <w:rPr>
                <w:rFonts w:ascii="Cambria Math" w:hAnsi="Cambria Math" w:cs="Times New Roman"/>
                <w:sz w:val="24"/>
                <w:szCs w:val="24"/>
                <w:lang w:val="es-ES"/>
              </w:rPr>
              <m:t>1t</m:t>
            </m:r>
          </m:sub>
        </m:sSub>
      </m:oMath>
      <w:r w:rsidR="0051598D" w:rsidRPr="002E0AEF">
        <w:rPr>
          <w:rFonts w:ascii="Times New Roman" w:eastAsiaTheme="minorEastAsia" w:hAnsi="Times New Roman" w:cs="Times New Roman"/>
          <w:sz w:val="24"/>
          <w:szCs w:val="24"/>
          <w:lang w:val="es-ES"/>
        </w:rPr>
        <w:t xml:space="preserve"> y </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A</m:t>
            </m:r>
          </m:e>
          <m:sub>
            <m:r>
              <w:rPr>
                <w:rFonts w:ascii="Cambria Math" w:hAnsi="Cambria Math" w:cs="Times New Roman"/>
                <w:sz w:val="24"/>
                <w:szCs w:val="24"/>
                <w:lang w:val="es-ES"/>
              </w:rPr>
              <m:t>1t</m:t>
            </m:r>
          </m:sub>
        </m:sSub>
      </m:oMath>
      <w:r w:rsidR="0051598D" w:rsidRPr="002E0AEF">
        <w:rPr>
          <w:rFonts w:ascii="Times New Roman" w:eastAsiaTheme="minorEastAsia" w:hAnsi="Times New Roman" w:cs="Times New Roman"/>
          <w:sz w:val="24"/>
          <w:szCs w:val="24"/>
          <w:lang w:val="es-ES"/>
        </w:rPr>
        <w:t xml:space="preserve"> parece ser el desafío para aumentar la productividad laboral.</w:t>
      </w:r>
      <w:r w:rsidR="00DA38B3" w:rsidRPr="002E0AEF">
        <w:rPr>
          <w:rFonts w:ascii="Times New Roman" w:eastAsiaTheme="minorEastAsia" w:hAnsi="Times New Roman" w:cs="Times New Roman"/>
          <w:sz w:val="24"/>
          <w:szCs w:val="24"/>
          <w:lang w:val="es-ES"/>
        </w:rPr>
        <w:t xml:space="preserve"> Ello implica </w:t>
      </w:r>
      <w:r w:rsidR="00C91E96" w:rsidRPr="002E0AEF">
        <w:rPr>
          <w:rFonts w:ascii="Times New Roman" w:eastAsiaTheme="minorEastAsia" w:hAnsi="Times New Roman" w:cs="Times New Roman"/>
          <w:sz w:val="24"/>
          <w:szCs w:val="24"/>
          <w:lang w:val="es-ES"/>
        </w:rPr>
        <w:t xml:space="preserve">necesariamente </w:t>
      </w:r>
      <w:r w:rsidR="00DA38B3" w:rsidRPr="002E0AEF">
        <w:rPr>
          <w:rFonts w:ascii="Times New Roman" w:eastAsiaTheme="minorEastAsia" w:hAnsi="Times New Roman" w:cs="Times New Roman"/>
          <w:sz w:val="24"/>
          <w:szCs w:val="24"/>
          <w:lang w:val="es-ES"/>
        </w:rPr>
        <w:t xml:space="preserve">incrementar la </w:t>
      </w:r>
      <w:r w:rsidR="00C91E96" w:rsidRPr="002E0AEF">
        <w:rPr>
          <w:rFonts w:ascii="Times New Roman" w:eastAsiaTheme="minorEastAsia" w:hAnsi="Times New Roman" w:cs="Times New Roman"/>
          <w:sz w:val="24"/>
          <w:szCs w:val="24"/>
          <w:lang w:val="es-ES"/>
        </w:rPr>
        <w:t xml:space="preserve">calidad de </w:t>
      </w:r>
      <w:r w:rsidR="00DA38B3" w:rsidRPr="002E0AEF">
        <w:rPr>
          <w:rFonts w:ascii="Times New Roman" w:eastAsiaTheme="minorEastAsia" w:hAnsi="Times New Roman" w:cs="Times New Roman"/>
          <w:sz w:val="24"/>
          <w:szCs w:val="24"/>
          <w:lang w:val="es-ES"/>
        </w:rPr>
        <w:t>las intervenciones a nivel de políticas educacionales.</w:t>
      </w:r>
    </w:p>
    <w:p w:rsidR="00C91E96" w:rsidRPr="002E0AEF" w:rsidRDefault="00C91E96" w:rsidP="0051598D">
      <w:pPr>
        <w:spacing w:after="0" w:line="360" w:lineRule="auto"/>
        <w:ind w:firstLine="709"/>
        <w:jc w:val="both"/>
        <w:rPr>
          <w:rFonts w:ascii="Times New Roman" w:eastAsiaTheme="minorEastAsia" w:hAnsi="Times New Roman" w:cs="Times New Roman"/>
          <w:sz w:val="24"/>
          <w:szCs w:val="24"/>
          <w:lang w:val="es-ES"/>
        </w:rPr>
      </w:pPr>
    </w:p>
    <w:p w:rsidR="00C91E96" w:rsidRPr="002E0AEF" w:rsidRDefault="00C91E96" w:rsidP="00C91E96">
      <w:pPr>
        <w:pStyle w:val="ListParagraph"/>
        <w:numPr>
          <w:ilvl w:val="0"/>
          <w:numId w:val="1"/>
        </w:numPr>
        <w:rPr>
          <w:rFonts w:ascii="Times New Roman" w:hAnsi="Times New Roman" w:cs="Times New Roman"/>
          <w:b/>
          <w:sz w:val="24"/>
          <w:szCs w:val="24"/>
          <w:lang w:val="es-ES"/>
        </w:rPr>
      </w:pPr>
      <w:r w:rsidRPr="002E0AEF">
        <w:rPr>
          <w:rFonts w:ascii="Times New Roman" w:hAnsi="Times New Roman" w:cs="Times New Roman"/>
          <w:b/>
          <w:sz w:val="24"/>
          <w:szCs w:val="24"/>
          <w:lang w:val="es-ES"/>
        </w:rPr>
        <w:t>A modo de conclusión: políticas para el capital humano en Chile</w:t>
      </w:r>
    </w:p>
    <w:p w:rsidR="00C91E96" w:rsidRPr="002E0AEF" w:rsidRDefault="00C91E96" w:rsidP="00C91E96">
      <w:pPr>
        <w:pStyle w:val="ListParagraph"/>
        <w:ind w:left="360"/>
        <w:rPr>
          <w:rFonts w:ascii="Times New Roman" w:hAnsi="Times New Roman" w:cs="Times New Roman"/>
          <w:b/>
          <w:i/>
          <w:sz w:val="24"/>
          <w:szCs w:val="24"/>
          <w:lang w:val="es-ES"/>
        </w:rPr>
      </w:pPr>
    </w:p>
    <w:p w:rsidR="00C91E96" w:rsidRPr="002E0AEF" w:rsidRDefault="00C91E96" w:rsidP="00C91E96">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Esta nota evidencia una caída importante en la PTF y la productividad laboral. Demuestro que este hecho ha tenido un impacto importante en el crecimiento potencial en Chile y, consecuentemente, en el mercado del trabajo. El objetivo de esta nota es ilustrar la importancia del capital humano en este fenómeno. Chile ha agotado los esfuerzos de aumentos en productividad provenientes de reformas macroeconómicas de primera generación. Existe, en cambio, un enorme potencial para sostener un crecimiento alto en el mediano de plazo en la medida que se ponga foco en aumentar su stock de capital humano. </w:t>
      </w:r>
    </w:p>
    <w:p w:rsidR="008D693F" w:rsidRPr="002E0AEF" w:rsidRDefault="000334F7" w:rsidP="008D693F">
      <w:pPr>
        <w:spacing w:after="0" w:line="360" w:lineRule="auto"/>
        <w:ind w:firstLine="709"/>
        <w:jc w:val="center"/>
        <w:rPr>
          <w:rFonts w:ascii="Times New Roman" w:eastAsiaTheme="minorEastAsia" w:hAnsi="Times New Roman" w:cs="Times New Roman"/>
          <w:b/>
          <w:sz w:val="24"/>
          <w:szCs w:val="24"/>
          <w:lang w:val="es-ES"/>
        </w:rPr>
      </w:pPr>
      <w:r w:rsidRPr="002E0AEF">
        <w:rPr>
          <w:rFonts w:ascii="Times New Roman" w:eastAsiaTheme="minorEastAsia" w:hAnsi="Times New Roman" w:cs="Times New Roman"/>
          <w:b/>
          <w:sz w:val="24"/>
          <w:szCs w:val="24"/>
          <w:lang w:val="es-ES"/>
        </w:rPr>
        <w:lastRenderedPageBreak/>
        <w:t>Figura 9</w:t>
      </w:r>
      <w:r w:rsidR="008D693F" w:rsidRPr="002E0AEF">
        <w:rPr>
          <w:rFonts w:ascii="Times New Roman" w:eastAsiaTheme="minorEastAsia" w:hAnsi="Times New Roman" w:cs="Times New Roman"/>
          <w:b/>
          <w:sz w:val="24"/>
          <w:szCs w:val="24"/>
          <w:lang w:val="es-ES"/>
        </w:rPr>
        <w:t>: Tasa de matrícula de Educación Superior</w:t>
      </w:r>
    </w:p>
    <w:p w:rsidR="008D693F" w:rsidRPr="002E0AEF" w:rsidRDefault="008D693F" w:rsidP="00F72FED">
      <w:pPr>
        <w:spacing w:after="0" w:line="360" w:lineRule="auto"/>
        <w:ind w:firstLine="709"/>
        <w:jc w:val="both"/>
        <w:rPr>
          <w:rFonts w:ascii="Times New Roman" w:eastAsiaTheme="minorEastAsia" w:hAnsi="Times New Roman" w:cs="Times New Roman"/>
          <w:sz w:val="24"/>
          <w:szCs w:val="24"/>
          <w:lang w:val="es-ES"/>
        </w:rPr>
      </w:pPr>
    </w:p>
    <w:p w:rsidR="008D693F" w:rsidRPr="002E0AEF" w:rsidRDefault="008D693F" w:rsidP="008D693F">
      <w:pPr>
        <w:spacing w:after="0" w:line="360" w:lineRule="auto"/>
        <w:ind w:firstLine="709"/>
        <w:jc w:val="center"/>
        <w:rPr>
          <w:rFonts w:ascii="Times New Roman" w:hAnsi="Times New Roman" w:cs="Times New Roman"/>
          <w:sz w:val="24"/>
          <w:szCs w:val="24"/>
          <w:lang w:val="es-ES"/>
        </w:rPr>
      </w:pPr>
      <w:r w:rsidRPr="002E0AEF">
        <w:rPr>
          <w:noProof/>
          <w:szCs w:val="24"/>
          <w:lang w:val="es-ES"/>
        </w:rPr>
        <w:drawing>
          <wp:inline distT="0" distB="0" distL="0" distR="0">
            <wp:extent cx="3771900" cy="226196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3772327" cy="2262221"/>
                    </a:xfrm>
                    <a:prstGeom prst="rect">
                      <a:avLst/>
                    </a:prstGeom>
                    <a:noFill/>
                    <a:ln w="9525">
                      <a:noFill/>
                      <a:miter lim="800000"/>
                      <a:headEnd/>
                      <a:tailEnd/>
                    </a:ln>
                  </pic:spPr>
                </pic:pic>
              </a:graphicData>
            </a:graphic>
          </wp:inline>
        </w:drawing>
      </w:r>
    </w:p>
    <w:p w:rsidR="009A5095" w:rsidRPr="002E0AEF" w:rsidRDefault="008D693F" w:rsidP="0024672A">
      <w:pPr>
        <w:spacing w:after="0" w:line="360" w:lineRule="auto"/>
        <w:ind w:firstLine="709"/>
        <w:jc w:val="both"/>
        <w:rPr>
          <w:rFonts w:ascii="Times New Roman" w:hAnsi="Times New Roman" w:cs="Times New Roman"/>
          <w:sz w:val="16"/>
          <w:szCs w:val="16"/>
          <w:lang w:val="es-ES"/>
        </w:rPr>
      </w:pPr>
      <w:r w:rsidRPr="002E0AEF">
        <w:rPr>
          <w:rFonts w:ascii="Times New Roman" w:hAnsi="Times New Roman" w:cs="Times New Roman"/>
          <w:sz w:val="16"/>
          <w:szCs w:val="16"/>
          <w:lang w:val="es-ES"/>
        </w:rPr>
        <w:t>Fuente: CASEN 1990-2009.</w:t>
      </w:r>
    </w:p>
    <w:p w:rsidR="008D693F" w:rsidRPr="002E0AEF" w:rsidRDefault="008D693F" w:rsidP="0024672A">
      <w:pPr>
        <w:spacing w:after="0" w:line="360" w:lineRule="auto"/>
        <w:ind w:firstLine="709"/>
        <w:jc w:val="both"/>
        <w:rPr>
          <w:rFonts w:ascii="Times New Roman" w:hAnsi="Times New Roman" w:cs="Times New Roman"/>
          <w:sz w:val="16"/>
          <w:szCs w:val="16"/>
          <w:lang w:val="es-ES"/>
        </w:rPr>
      </w:pPr>
      <w:r w:rsidRPr="002E0AEF">
        <w:rPr>
          <w:rFonts w:ascii="Times New Roman" w:hAnsi="Times New Roman" w:cs="Times New Roman"/>
          <w:sz w:val="16"/>
          <w:szCs w:val="16"/>
          <w:lang w:val="es-ES"/>
        </w:rPr>
        <w:t>Nota: se muestra la proporción de individuos entre 18 y 24 años que asiste a educación superior.</w:t>
      </w:r>
    </w:p>
    <w:p w:rsidR="008D693F" w:rsidRPr="002E0AEF" w:rsidRDefault="008D693F" w:rsidP="0024672A">
      <w:pPr>
        <w:spacing w:after="0" w:line="360" w:lineRule="auto"/>
        <w:ind w:firstLine="709"/>
        <w:jc w:val="both"/>
        <w:rPr>
          <w:rFonts w:ascii="Times New Roman" w:hAnsi="Times New Roman" w:cs="Times New Roman"/>
          <w:sz w:val="16"/>
          <w:szCs w:val="16"/>
          <w:lang w:val="es-ES"/>
        </w:rPr>
      </w:pPr>
    </w:p>
    <w:p w:rsidR="008D693F" w:rsidRPr="002E0AEF" w:rsidRDefault="008D693F" w:rsidP="0024672A">
      <w:pPr>
        <w:spacing w:after="0" w:line="360" w:lineRule="auto"/>
        <w:ind w:firstLine="709"/>
        <w:jc w:val="both"/>
        <w:rPr>
          <w:rFonts w:ascii="Times New Roman" w:hAnsi="Times New Roman" w:cs="Times New Roman"/>
          <w:sz w:val="16"/>
          <w:szCs w:val="16"/>
          <w:lang w:val="es-ES"/>
        </w:rPr>
      </w:pPr>
    </w:p>
    <w:p w:rsidR="00FC129E" w:rsidRPr="002E0AEF" w:rsidRDefault="00B938CE" w:rsidP="00FC129E">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Dada esta evidencia, la pregunta clave es cómo poder intervenir para lograr un aumento en el nivel de capital humano en Chile. Existen dos mecanismos: cantidad </w:t>
      </w:r>
      <w:r w:rsidR="008D693F" w:rsidRPr="002E0AEF">
        <w:rPr>
          <w:rFonts w:ascii="Times New Roman" w:hAnsi="Times New Roman" w:cs="Times New Roman"/>
          <w:sz w:val="24"/>
          <w:szCs w:val="24"/>
          <w:lang w:val="es-ES"/>
        </w:rPr>
        <w:t>(</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α</m:t>
            </m:r>
          </m:e>
          <m:sub>
            <m:r>
              <w:rPr>
                <w:rFonts w:ascii="Cambria Math" w:hAnsi="Cambria Math" w:cs="Times New Roman"/>
                <w:sz w:val="24"/>
                <w:szCs w:val="24"/>
                <w:lang w:val="es-ES"/>
              </w:rPr>
              <m:t>1t</m:t>
            </m:r>
          </m:sub>
        </m:sSub>
      </m:oMath>
      <w:r w:rsidR="008D693F" w:rsidRPr="002E0AEF">
        <w:rPr>
          <w:rFonts w:ascii="Times New Roman" w:eastAsiaTheme="minorEastAsia" w:hAnsi="Times New Roman" w:cs="Times New Roman"/>
          <w:sz w:val="24"/>
          <w:szCs w:val="24"/>
          <w:lang w:val="es-ES"/>
        </w:rPr>
        <w:t xml:space="preserve">) </w:t>
      </w:r>
      <w:r w:rsidRPr="002E0AEF">
        <w:rPr>
          <w:rFonts w:ascii="Times New Roman" w:hAnsi="Times New Roman" w:cs="Times New Roman"/>
          <w:sz w:val="24"/>
          <w:szCs w:val="24"/>
          <w:lang w:val="es-ES"/>
        </w:rPr>
        <w:t>y calidad</w:t>
      </w:r>
      <w:r w:rsidR="008D693F" w:rsidRPr="002E0AEF">
        <w:rPr>
          <w:rFonts w:ascii="Times New Roman" w:hAnsi="Times New Roman" w:cs="Times New Roman"/>
          <w:sz w:val="24"/>
          <w:szCs w:val="24"/>
          <w:lang w:val="es-ES"/>
        </w:rPr>
        <w:t xml:space="preserve"> </w:t>
      </w:r>
      <w:r w:rsidR="008D693F" w:rsidRPr="002E0AEF">
        <w:rPr>
          <w:rFonts w:ascii="Times New Roman" w:eastAsiaTheme="minorEastAsia" w:hAnsi="Times New Roman" w:cs="Times New Roman"/>
          <w:sz w:val="24"/>
          <w:szCs w:val="24"/>
          <w:lang w:val="es-ES"/>
        </w:rPr>
        <w:t>(</w:t>
      </w:r>
      <m:oMath>
        <m:sSub>
          <m:sSubPr>
            <m:ctrlPr>
              <w:rPr>
                <w:rFonts w:ascii="Cambria Math" w:hAnsi="Cambria Math" w:cs="Times New Roman"/>
                <w:i/>
                <w:sz w:val="24"/>
                <w:szCs w:val="24"/>
                <w:lang w:val="es-ES"/>
              </w:rPr>
            </m:ctrlPr>
          </m:sSubPr>
          <m:e>
            <m:r>
              <w:rPr>
                <w:rFonts w:ascii="Cambria Math" w:hAnsi="Cambria Math" w:cs="Times New Roman"/>
                <w:sz w:val="24"/>
                <w:szCs w:val="24"/>
                <w:lang w:val="es-ES"/>
              </w:rPr>
              <m:t>A</m:t>
            </m:r>
          </m:e>
          <m:sub>
            <m:r>
              <w:rPr>
                <w:rFonts w:ascii="Cambria Math" w:hAnsi="Cambria Math" w:cs="Times New Roman"/>
                <w:sz w:val="24"/>
                <w:szCs w:val="24"/>
                <w:lang w:val="es-ES"/>
              </w:rPr>
              <m:t>1t</m:t>
            </m:r>
          </m:sub>
        </m:sSub>
      </m:oMath>
      <w:r w:rsidR="008D693F" w:rsidRPr="002E0AEF">
        <w:rPr>
          <w:rFonts w:ascii="Times New Roman" w:eastAsiaTheme="minorEastAsia" w:hAnsi="Times New Roman" w:cs="Times New Roman"/>
          <w:sz w:val="24"/>
          <w:szCs w:val="24"/>
          <w:lang w:val="es-ES"/>
        </w:rPr>
        <w:t>)</w:t>
      </w:r>
      <w:r w:rsidRPr="002E0AEF">
        <w:rPr>
          <w:rFonts w:ascii="Times New Roman" w:hAnsi="Times New Roman" w:cs="Times New Roman"/>
          <w:sz w:val="24"/>
          <w:szCs w:val="24"/>
          <w:lang w:val="es-ES"/>
        </w:rPr>
        <w:t>.</w:t>
      </w:r>
      <w:r w:rsidR="008D693F" w:rsidRPr="002E0AEF">
        <w:rPr>
          <w:rFonts w:ascii="Times New Roman" w:hAnsi="Times New Roman" w:cs="Times New Roman"/>
          <w:sz w:val="24"/>
          <w:szCs w:val="24"/>
          <w:lang w:val="es-ES"/>
        </w:rPr>
        <w:t xml:space="preserve"> </w:t>
      </w:r>
      <w:r w:rsidR="00AA339B" w:rsidRPr="002E0AEF">
        <w:rPr>
          <w:rFonts w:ascii="Times New Roman" w:hAnsi="Times New Roman" w:cs="Times New Roman"/>
          <w:sz w:val="24"/>
          <w:szCs w:val="24"/>
          <w:lang w:val="es-ES"/>
        </w:rPr>
        <w:t xml:space="preserve">Como se puede comprobar, Chile ha incrementado su cobertura del sistema educativo de secundaria y de educación superior. Ello puede haber </w:t>
      </w:r>
      <w:r w:rsidR="00FC129E" w:rsidRPr="002E0AEF">
        <w:rPr>
          <w:rFonts w:ascii="Times New Roman" w:hAnsi="Times New Roman" w:cs="Times New Roman"/>
          <w:sz w:val="24"/>
          <w:szCs w:val="24"/>
          <w:lang w:val="es-ES"/>
        </w:rPr>
        <w:t>contribuido</w:t>
      </w:r>
      <w:r w:rsidR="00AA339B" w:rsidRPr="002E0AEF">
        <w:rPr>
          <w:rFonts w:ascii="Times New Roman" w:hAnsi="Times New Roman" w:cs="Times New Roman"/>
          <w:sz w:val="24"/>
          <w:szCs w:val="24"/>
          <w:lang w:val="es-ES"/>
        </w:rPr>
        <w:t xml:space="preserve"> de manera </w:t>
      </w:r>
      <w:r w:rsidR="00FC129E" w:rsidRPr="002E0AEF">
        <w:rPr>
          <w:rFonts w:ascii="Times New Roman" w:hAnsi="Times New Roman" w:cs="Times New Roman"/>
          <w:sz w:val="24"/>
          <w:szCs w:val="24"/>
          <w:lang w:val="es-ES"/>
        </w:rPr>
        <w:t xml:space="preserve">considerable a la dinámica de la PTF en los años noventa. </w:t>
      </w:r>
      <w:r w:rsidR="008D693F" w:rsidRPr="002E0AEF">
        <w:rPr>
          <w:rFonts w:ascii="Times New Roman" w:hAnsi="Times New Roman" w:cs="Times New Roman"/>
          <w:sz w:val="24"/>
          <w:szCs w:val="24"/>
          <w:lang w:val="es-ES"/>
        </w:rPr>
        <w:t>No obstante, p</w:t>
      </w:r>
      <w:r w:rsidR="00FC129E" w:rsidRPr="002E0AEF">
        <w:rPr>
          <w:rFonts w:ascii="Times New Roman" w:hAnsi="Times New Roman" w:cs="Times New Roman"/>
          <w:sz w:val="24"/>
          <w:szCs w:val="24"/>
          <w:lang w:val="es-ES"/>
        </w:rPr>
        <w:t xml:space="preserve">ara el </w:t>
      </w:r>
      <w:r w:rsidR="008D693F" w:rsidRPr="002E0AEF">
        <w:rPr>
          <w:rFonts w:ascii="Times New Roman" w:hAnsi="Times New Roman" w:cs="Times New Roman"/>
          <w:sz w:val="24"/>
          <w:szCs w:val="24"/>
          <w:lang w:val="es-ES"/>
        </w:rPr>
        <w:t>mediano plazo, ¿h</w:t>
      </w:r>
      <w:r w:rsidR="00FC129E" w:rsidRPr="002E0AEF">
        <w:rPr>
          <w:rFonts w:ascii="Times New Roman" w:hAnsi="Times New Roman" w:cs="Times New Roman"/>
          <w:sz w:val="24"/>
          <w:szCs w:val="24"/>
          <w:lang w:val="es-ES"/>
        </w:rPr>
        <w:t>ay mayor espacio de contribución al crecimiento de la productividad laboral desde incrementos en cobertura educacional? Estudios recientes sugieren que no necesariamente el camino con mayor retorno es invertir en mayor cobertura, sino más bien en calidad (</w:t>
      </w:r>
      <w:r w:rsidR="00A26E1D" w:rsidRPr="002E0AEF">
        <w:rPr>
          <w:rFonts w:ascii="Times New Roman" w:hAnsi="Times New Roman" w:cs="Times New Roman"/>
          <w:sz w:val="24"/>
          <w:szCs w:val="24"/>
          <w:lang w:val="es-ES"/>
        </w:rPr>
        <w:t>Bassi y Urzúa,</w:t>
      </w:r>
      <w:r w:rsidR="00FC129E" w:rsidRPr="002E0AEF">
        <w:rPr>
          <w:rFonts w:ascii="Times New Roman" w:hAnsi="Times New Roman" w:cs="Times New Roman"/>
          <w:sz w:val="24"/>
          <w:szCs w:val="24"/>
          <w:lang w:val="es-ES"/>
        </w:rPr>
        <w:t xml:space="preserve"> </w:t>
      </w:r>
      <w:r w:rsidR="00A26E1D" w:rsidRPr="002E0AEF">
        <w:rPr>
          <w:rFonts w:ascii="Times New Roman" w:hAnsi="Times New Roman" w:cs="Times New Roman"/>
          <w:sz w:val="24"/>
          <w:szCs w:val="24"/>
          <w:lang w:val="es-ES"/>
        </w:rPr>
        <w:t>2011</w:t>
      </w:r>
      <w:r w:rsidR="00FC129E" w:rsidRPr="002E0AEF">
        <w:rPr>
          <w:rFonts w:ascii="Times New Roman" w:hAnsi="Times New Roman" w:cs="Times New Roman"/>
          <w:sz w:val="24"/>
          <w:szCs w:val="24"/>
          <w:lang w:val="es-ES"/>
        </w:rPr>
        <w:t>).</w:t>
      </w:r>
      <w:r w:rsidR="000F63E2" w:rsidRPr="002E0AEF">
        <w:rPr>
          <w:rFonts w:ascii="Times New Roman" w:hAnsi="Times New Roman" w:cs="Times New Roman"/>
          <w:sz w:val="24"/>
          <w:szCs w:val="24"/>
          <w:lang w:val="es-ES"/>
        </w:rPr>
        <w:t xml:space="preserve"> Hay dos excepciones, sin embargo. La primera tiene que ver con la educación preescolar. En particular, la matrícula en relación con estándares OCDE es sustancialmente más baja (Tokman, </w:t>
      </w:r>
      <w:r w:rsidR="00186DB0" w:rsidRPr="002E0AEF">
        <w:rPr>
          <w:rFonts w:ascii="Times New Roman" w:hAnsi="Times New Roman" w:cs="Times New Roman"/>
          <w:sz w:val="24"/>
          <w:szCs w:val="24"/>
          <w:lang w:val="es-ES"/>
        </w:rPr>
        <w:t>2011</w:t>
      </w:r>
      <w:r w:rsidR="000F63E2" w:rsidRPr="002E0AEF">
        <w:rPr>
          <w:rFonts w:ascii="Times New Roman" w:hAnsi="Times New Roman" w:cs="Times New Roman"/>
          <w:sz w:val="24"/>
          <w:szCs w:val="24"/>
          <w:lang w:val="es-ES"/>
        </w:rPr>
        <w:t>). Adicionalmente, se ha comprobado que hay retornos positivos en el corto plazo por atender a salas cunas y jardines infantiles (</w:t>
      </w:r>
      <w:r w:rsidR="00186DB0" w:rsidRPr="002E0AEF">
        <w:rPr>
          <w:rFonts w:ascii="Times New Roman" w:hAnsi="Times New Roman" w:cs="Times New Roman"/>
          <w:sz w:val="24"/>
          <w:szCs w:val="24"/>
          <w:lang w:val="es-ES"/>
        </w:rPr>
        <w:t xml:space="preserve">Veramendi y </w:t>
      </w:r>
      <w:r w:rsidR="000F63E2" w:rsidRPr="002E0AEF">
        <w:rPr>
          <w:rFonts w:ascii="Times New Roman" w:hAnsi="Times New Roman" w:cs="Times New Roman"/>
          <w:sz w:val="24"/>
          <w:szCs w:val="24"/>
          <w:lang w:val="es-ES"/>
        </w:rPr>
        <w:t xml:space="preserve">Urzúa, </w:t>
      </w:r>
      <w:r w:rsidR="00186DB0" w:rsidRPr="002E0AEF">
        <w:rPr>
          <w:rFonts w:ascii="Times New Roman" w:hAnsi="Times New Roman" w:cs="Times New Roman"/>
          <w:sz w:val="24"/>
          <w:szCs w:val="24"/>
          <w:lang w:val="es-ES"/>
        </w:rPr>
        <w:t>2011</w:t>
      </w:r>
      <w:r w:rsidR="000F63E2" w:rsidRPr="002E0AEF">
        <w:rPr>
          <w:rFonts w:ascii="Times New Roman" w:hAnsi="Times New Roman" w:cs="Times New Roman"/>
          <w:sz w:val="24"/>
          <w:szCs w:val="24"/>
          <w:lang w:val="es-ES"/>
        </w:rPr>
        <w:t>). Por lo tanto, hay una clara oportunidad de retornos positivos (aunque en el largo plazo) de incrementar cobertura en el ámbito de educación preescolar.</w:t>
      </w:r>
    </w:p>
    <w:p w:rsidR="000F63E2" w:rsidRPr="002E0AEF" w:rsidRDefault="000F63E2" w:rsidP="00FC129E">
      <w:pPr>
        <w:spacing w:after="0" w:line="360" w:lineRule="auto"/>
        <w:ind w:firstLine="709"/>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La segunda excepción es</w:t>
      </w:r>
      <w:r w:rsidR="008D693F" w:rsidRPr="002E0AEF">
        <w:rPr>
          <w:rFonts w:ascii="Times New Roman" w:hAnsi="Times New Roman" w:cs="Times New Roman"/>
          <w:sz w:val="24"/>
          <w:szCs w:val="24"/>
          <w:lang w:val="es-ES"/>
        </w:rPr>
        <w:t>tá</w:t>
      </w:r>
      <w:r w:rsidRPr="002E0AEF">
        <w:rPr>
          <w:rFonts w:ascii="Times New Roman" w:hAnsi="Times New Roman" w:cs="Times New Roman"/>
          <w:sz w:val="24"/>
          <w:szCs w:val="24"/>
          <w:lang w:val="es-ES"/>
        </w:rPr>
        <w:t xml:space="preserve"> en el sistema de capacitación. En este caso, hay importantes problemas de cobertura, a pesar de la enorme oferta de cursos de capacitación disponible. En particular, cursos de capacitación no apuntan a trabajadores con mayores brechas productivas (Rodríguez, 2012; Rodríguez y Urzúa 2012). Asimismo, se ha comprobado </w:t>
      </w:r>
      <w:r w:rsidR="00B938CE" w:rsidRPr="002E0AEF">
        <w:rPr>
          <w:rFonts w:ascii="Times New Roman" w:hAnsi="Times New Roman" w:cs="Times New Roman"/>
          <w:sz w:val="24"/>
          <w:szCs w:val="24"/>
          <w:lang w:val="es-ES"/>
        </w:rPr>
        <w:t xml:space="preserve">problemas importantes en la dimensión de calidad. En un estudio reciente, se estima </w:t>
      </w:r>
      <w:r w:rsidRPr="002E0AEF">
        <w:rPr>
          <w:rFonts w:ascii="Times New Roman" w:hAnsi="Times New Roman" w:cs="Times New Roman"/>
          <w:sz w:val="24"/>
          <w:szCs w:val="24"/>
          <w:lang w:val="es-ES"/>
        </w:rPr>
        <w:t xml:space="preserve">que la efectividad de dichos cursos es cercana a 0 (Rodríguez y Urzúa 2012). Diversos problemas en la institucionalidad del sistema de capacitación podrían explicar estos resultados (Rucci 2011; Rodríguez 2012). </w:t>
      </w:r>
      <w:r w:rsidR="00B938CE" w:rsidRPr="002E0AEF">
        <w:rPr>
          <w:rFonts w:ascii="Times New Roman" w:hAnsi="Times New Roman" w:cs="Times New Roman"/>
          <w:sz w:val="24"/>
          <w:szCs w:val="24"/>
          <w:lang w:val="es-ES"/>
        </w:rPr>
        <w:lastRenderedPageBreak/>
        <w:t xml:space="preserve">Los problemas de cantidad y calidad en el ámbito de capacitación </w:t>
      </w:r>
      <w:r w:rsidRPr="002E0AEF">
        <w:rPr>
          <w:rFonts w:ascii="Times New Roman" w:hAnsi="Times New Roman" w:cs="Times New Roman"/>
          <w:sz w:val="24"/>
          <w:szCs w:val="24"/>
          <w:lang w:val="es-ES"/>
        </w:rPr>
        <w:t>implica</w:t>
      </w:r>
      <w:r w:rsidR="00B938CE" w:rsidRPr="002E0AEF">
        <w:rPr>
          <w:rFonts w:ascii="Times New Roman" w:hAnsi="Times New Roman" w:cs="Times New Roman"/>
          <w:sz w:val="24"/>
          <w:szCs w:val="24"/>
          <w:lang w:val="es-ES"/>
        </w:rPr>
        <w:t>n</w:t>
      </w:r>
      <w:r w:rsidRPr="002E0AEF">
        <w:rPr>
          <w:rFonts w:ascii="Times New Roman" w:hAnsi="Times New Roman" w:cs="Times New Roman"/>
          <w:sz w:val="24"/>
          <w:szCs w:val="24"/>
          <w:lang w:val="es-ES"/>
        </w:rPr>
        <w:t xml:space="preserve"> que </w:t>
      </w:r>
      <w:r w:rsidR="00B938CE" w:rsidRPr="002E0AEF">
        <w:rPr>
          <w:rFonts w:ascii="Times New Roman" w:hAnsi="Times New Roman" w:cs="Times New Roman"/>
          <w:sz w:val="24"/>
          <w:szCs w:val="24"/>
          <w:lang w:val="es-ES"/>
        </w:rPr>
        <w:t xml:space="preserve">aquellas </w:t>
      </w:r>
      <w:r w:rsidRPr="002E0AEF">
        <w:rPr>
          <w:rFonts w:ascii="Times New Roman" w:hAnsi="Times New Roman" w:cs="Times New Roman"/>
          <w:sz w:val="24"/>
          <w:szCs w:val="24"/>
          <w:lang w:val="es-ES"/>
        </w:rPr>
        <w:t>intervenciones en esta área tiene</w:t>
      </w:r>
      <w:r w:rsidR="00B938CE" w:rsidRPr="002E0AEF">
        <w:rPr>
          <w:rFonts w:ascii="Times New Roman" w:hAnsi="Times New Roman" w:cs="Times New Roman"/>
          <w:sz w:val="24"/>
          <w:szCs w:val="24"/>
          <w:lang w:val="es-ES"/>
        </w:rPr>
        <w:t>n el</w:t>
      </w:r>
      <w:r w:rsidRPr="002E0AEF">
        <w:rPr>
          <w:rFonts w:ascii="Times New Roman" w:hAnsi="Times New Roman" w:cs="Times New Roman"/>
          <w:sz w:val="24"/>
          <w:szCs w:val="24"/>
          <w:lang w:val="es-ES"/>
        </w:rPr>
        <w:t xml:space="preserve"> potencial de impactar de manera importante a la productividad laboral.</w:t>
      </w:r>
    </w:p>
    <w:p w:rsidR="00AA339B" w:rsidRPr="002E0AEF" w:rsidRDefault="00AA339B" w:rsidP="00AA339B">
      <w:pPr>
        <w:spacing w:after="0" w:line="360" w:lineRule="auto"/>
        <w:ind w:firstLine="709"/>
        <w:jc w:val="both"/>
        <w:rPr>
          <w:rFonts w:ascii="Times New Roman" w:hAnsi="Times New Roman" w:cs="Times New Roman"/>
          <w:sz w:val="24"/>
          <w:szCs w:val="24"/>
          <w:lang w:val="es-ES"/>
        </w:rPr>
      </w:pPr>
    </w:p>
    <w:p w:rsidR="00593095" w:rsidRPr="002E0AEF" w:rsidRDefault="00593095" w:rsidP="0024672A">
      <w:pPr>
        <w:spacing w:after="0" w:line="360" w:lineRule="auto"/>
        <w:ind w:firstLine="709"/>
        <w:jc w:val="both"/>
        <w:rPr>
          <w:rFonts w:ascii="Times New Roman" w:hAnsi="Times New Roman" w:cs="Times New Roman"/>
          <w:sz w:val="24"/>
          <w:szCs w:val="24"/>
          <w:lang w:val="es-ES"/>
        </w:rPr>
      </w:pPr>
    </w:p>
    <w:p w:rsidR="000F63E2" w:rsidRPr="002E0AEF" w:rsidRDefault="000F63E2" w:rsidP="000F63E2">
      <w:pPr>
        <w:pStyle w:val="ListParagraph"/>
        <w:ind w:left="360"/>
        <w:rPr>
          <w:rFonts w:ascii="Times New Roman" w:hAnsi="Times New Roman" w:cs="Times New Roman"/>
          <w:b/>
          <w:i/>
          <w:sz w:val="24"/>
          <w:szCs w:val="24"/>
          <w:lang w:val="es-ES"/>
        </w:rPr>
      </w:pPr>
    </w:p>
    <w:p w:rsidR="0063650B" w:rsidRPr="002E0AEF" w:rsidRDefault="0063650B" w:rsidP="0063650B">
      <w:pPr>
        <w:rPr>
          <w:rFonts w:ascii="Times New Roman" w:hAnsi="Times New Roman" w:cs="Times New Roman"/>
          <w:b/>
          <w:sz w:val="24"/>
          <w:szCs w:val="24"/>
          <w:lang w:val="es-ES"/>
        </w:rPr>
      </w:pPr>
    </w:p>
    <w:p w:rsidR="0063650B" w:rsidRPr="002E0AEF" w:rsidRDefault="0063650B" w:rsidP="0063650B">
      <w:pPr>
        <w:rPr>
          <w:rFonts w:ascii="Times New Roman" w:hAnsi="Times New Roman" w:cs="Times New Roman"/>
          <w:b/>
          <w:sz w:val="24"/>
          <w:szCs w:val="24"/>
          <w:lang w:val="es-ES"/>
        </w:rPr>
      </w:pPr>
    </w:p>
    <w:p w:rsidR="0063650B" w:rsidRPr="002E0AEF" w:rsidRDefault="0063650B" w:rsidP="0063650B">
      <w:pPr>
        <w:rPr>
          <w:rFonts w:ascii="Times New Roman" w:hAnsi="Times New Roman" w:cs="Times New Roman"/>
          <w:b/>
          <w:sz w:val="24"/>
          <w:szCs w:val="24"/>
          <w:lang w:val="es-ES"/>
        </w:rPr>
      </w:pPr>
    </w:p>
    <w:p w:rsidR="0063650B" w:rsidRPr="002E0AEF" w:rsidRDefault="0063650B" w:rsidP="0063650B">
      <w:pPr>
        <w:rPr>
          <w:rFonts w:ascii="Times New Roman" w:hAnsi="Times New Roman" w:cs="Times New Roman"/>
          <w:b/>
          <w:sz w:val="24"/>
          <w:szCs w:val="24"/>
          <w:lang w:val="es-ES"/>
        </w:rPr>
      </w:pPr>
    </w:p>
    <w:p w:rsidR="0063650B" w:rsidRPr="002E0AEF" w:rsidRDefault="0063650B" w:rsidP="0063650B">
      <w:pPr>
        <w:rPr>
          <w:rFonts w:ascii="Times New Roman" w:hAnsi="Times New Roman" w:cs="Times New Roman"/>
          <w:b/>
          <w:sz w:val="24"/>
          <w:szCs w:val="24"/>
          <w:lang w:val="es-ES"/>
        </w:rPr>
      </w:pPr>
    </w:p>
    <w:p w:rsidR="0063650B" w:rsidRPr="002E0AEF" w:rsidRDefault="0063650B" w:rsidP="0063650B">
      <w:pPr>
        <w:rPr>
          <w:rFonts w:ascii="Times New Roman" w:hAnsi="Times New Roman" w:cs="Times New Roman"/>
          <w:b/>
          <w:sz w:val="24"/>
          <w:szCs w:val="24"/>
          <w:lang w:val="es-ES"/>
        </w:rPr>
      </w:pPr>
    </w:p>
    <w:p w:rsidR="0063650B" w:rsidRPr="002E0AEF" w:rsidRDefault="00D51B42" w:rsidP="00D51B42">
      <w:pPr>
        <w:tabs>
          <w:tab w:val="left" w:pos="1494"/>
        </w:tabs>
        <w:rPr>
          <w:rFonts w:ascii="Times New Roman" w:hAnsi="Times New Roman" w:cs="Times New Roman"/>
          <w:b/>
          <w:sz w:val="24"/>
          <w:szCs w:val="24"/>
          <w:lang w:val="es-ES"/>
        </w:rPr>
      </w:pPr>
      <w:r w:rsidRPr="002E0AEF">
        <w:rPr>
          <w:rFonts w:ascii="Times New Roman" w:hAnsi="Times New Roman" w:cs="Times New Roman"/>
          <w:b/>
          <w:sz w:val="24"/>
          <w:szCs w:val="24"/>
          <w:lang w:val="es-ES"/>
        </w:rPr>
        <w:tab/>
      </w:r>
    </w:p>
    <w:p w:rsidR="00D51B42" w:rsidRPr="002E0AEF" w:rsidRDefault="00D51B42" w:rsidP="00D51B42">
      <w:pPr>
        <w:tabs>
          <w:tab w:val="left" w:pos="1494"/>
        </w:tabs>
        <w:rPr>
          <w:rFonts w:ascii="Times New Roman" w:hAnsi="Times New Roman" w:cs="Times New Roman"/>
          <w:b/>
          <w:sz w:val="24"/>
          <w:szCs w:val="24"/>
          <w:lang w:val="es-ES"/>
        </w:rPr>
      </w:pPr>
    </w:p>
    <w:p w:rsidR="00D51B42" w:rsidRPr="002E0AEF" w:rsidRDefault="00D51B42" w:rsidP="00D51B42">
      <w:pPr>
        <w:tabs>
          <w:tab w:val="left" w:pos="1494"/>
        </w:tabs>
        <w:rPr>
          <w:rFonts w:ascii="Times New Roman" w:hAnsi="Times New Roman" w:cs="Times New Roman"/>
          <w:b/>
          <w:sz w:val="24"/>
          <w:szCs w:val="24"/>
          <w:lang w:val="es-ES"/>
        </w:rPr>
      </w:pPr>
    </w:p>
    <w:p w:rsidR="0063650B" w:rsidRPr="002E0AEF" w:rsidRDefault="0063650B" w:rsidP="0063650B">
      <w:pPr>
        <w:rPr>
          <w:rFonts w:ascii="Times New Roman" w:hAnsi="Times New Roman" w:cs="Times New Roman"/>
          <w:b/>
          <w:sz w:val="24"/>
          <w:szCs w:val="24"/>
          <w:lang w:val="es-ES"/>
        </w:rPr>
      </w:pPr>
    </w:p>
    <w:p w:rsidR="00C91E96" w:rsidRPr="002E0AEF" w:rsidRDefault="00C91E96" w:rsidP="0063650B">
      <w:pPr>
        <w:rPr>
          <w:rFonts w:ascii="Times New Roman" w:hAnsi="Times New Roman" w:cs="Times New Roman"/>
          <w:b/>
          <w:sz w:val="24"/>
          <w:szCs w:val="24"/>
          <w:lang w:val="es-ES"/>
        </w:rPr>
      </w:pPr>
    </w:p>
    <w:p w:rsidR="00C91E96" w:rsidRPr="002E0AEF" w:rsidRDefault="00C91E96" w:rsidP="0063650B">
      <w:pPr>
        <w:rPr>
          <w:rFonts w:ascii="Times New Roman" w:hAnsi="Times New Roman" w:cs="Times New Roman"/>
          <w:b/>
          <w:sz w:val="24"/>
          <w:szCs w:val="24"/>
          <w:lang w:val="es-ES"/>
        </w:rPr>
      </w:pPr>
    </w:p>
    <w:p w:rsidR="00C91E96" w:rsidRPr="002E0AEF" w:rsidRDefault="00C91E96" w:rsidP="0063650B">
      <w:pPr>
        <w:rPr>
          <w:rFonts w:ascii="Times New Roman" w:hAnsi="Times New Roman" w:cs="Times New Roman"/>
          <w:b/>
          <w:sz w:val="24"/>
          <w:szCs w:val="24"/>
          <w:lang w:val="es-ES"/>
        </w:rPr>
      </w:pPr>
    </w:p>
    <w:p w:rsidR="00C91E96" w:rsidRPr="002E0AEF" w:rsidRDefault="00C91E96" w:rsidP="0063650B">
      <w:pPr>
        <w:rPr>
          <w:rFonts w:ascii="Times New Roman" w:hAnsi="Times New Roman" w:cs="Times New Roman"/>
          <w:b/>
          <w:sz w:val="24"/>
          <w:szCs w:val="24"/>
          <w:lang w:val="es-ES"/>
        </w:rPr>
      </w:pPr>
    </w:p>
    <w:p w:rsidR="00C91E96" w:rsidRPr="002E0AEF" w:rsidRDefault="00C91E96" w:rsidP="0063650B">
      <w:pPr>
        <w:rPr>
          <w:rFonts w:ascii="Times New Roman" w:hAnsi="Times New Roman" w:cs="Times New Roman"/>
          <w:b/>
          <w:sz w:val="24"/>
          <w:szCs w:val="24"/>
          <w:lang w:val="es-ES"/>
        </w:rPr>
      </w:pPr>
    </w:p>
    <w:p w:rsidR="00C91E96" w:rsidRPr="002E0AEF" w:rsidRDefault="00C91E96" w:rsidP="0063650B">
      <w:pPr>
        <w:rPr>
          <w:rFonts w:ascii="Times New Roman" w:hAnsi="Times New Roman" w:cs="Times New Roman"/>
          <w:b/>
          <w:sz w:val="24"/>
          <w:szCs w:val="24"/>
          <w:lang w:val="es-ES"/>
        </w:rPr>
      </w:pPr>
    </w:p>
    <w:p w:rsidR="00C91E96" w:rsidRPr="002E0AEF" w:rsidRDefault="00C91E96" w:rsidP="0063650B">
      <w:pPr>
        <w:rPr>
          <w:rFonts w:ascii="Times New Roman" w:hAnsi="Times New Roman" w:cs="Times New Roman"/>
          <w:b/>
          <w:sz w:val="24"/>
          <w:szCs w:val="24"/>
          <w:lang w:val="es-ES"/>
        </w:rPr>
      </w:pPr>
    </w:p>
    <w:p w:rsidR="00C91E96" w:rsidRPr="002E0AEF" w:rsidRDefault="00C91E96" w:rsidP="0063650B">
      <w:pPr>
        <w:rPr>
          <w:rFonts w:ascii="Times New Roman" w:hAnsi="Times New Roman" w:cs="Times New Roman"/>
          <w:b/>
          <w:sz w:val="24"/>
          <w:szCs w:val="24"/>
          <w:lang w:val="es-ES"/>
        </w:rPr>
      </w:pPr>
    </w:p>
    <w:p w:rsidR="00C91E96" w:rsidRPr="002E0AEF" w:rsidRDefault="00C91E96" w:rsidP="0063650B">
      <w:pPr>
        <w:rPr>
          <w:rFonts w:ascii="Times New Roman" w:hAnsi="Times New Roman" w:cs="Times New Roman"/>
          <w:b/>
          <w:sz w:val="24"/>
          <w:szCs w:val="24"/>
          <w:lang w:val="es-ES"/>
        </w:rPr>
      </w:pPr>
    </w:p>
    <w:p w:rsidR="00C91E96" w:rsidRPr="002E0AEF" w:rsidRDefault="00C91E96" w:rsidP="0063650B">
      <w:pPr>
        <w:rPr>
          <w:rFonts w:ascii="Times New Roman" w:hAnsi="Times New Roman" w:cs="Times New Roman"/>
          <w:b/>
          <w:sz w:val="24"/>
          <w:szCs w:val="24"/>
          <w:lang w:val="es-ES"/>
        </w:rPr>
      </w:pPr>
    </w:p>
    <w:p w:rsidR="0063650B" w:rsidRPr="002E0AEF" w:rsidRDefault="0063650B" w:rsidP="0063650B">
      <w:pPr>
        <w:rPr>
          <w:rFonts w:ascii="Times New Roman" w:hAnsi="Times New Roman" w:cs="Times New Roman"/>
          <w:b/>
          <w:sz w:val="24"/>
          <w:szCs w:val="24"/>
          <w:lang w:val="es-ES"/>
        </w:rPr>
      </w:pPr>
    </w:p>
    <w:p w:rsidR="0063650B" w:rsidRPr="002E0AEF" w:rsidRDefault="0063650B" w:rsidP="004F3CEC">
      <w:pPr>
        <w:spacing w:after="0"/>
        <w:rPr>
          <w:rFonts w:ascii="Times New Roman" w:hAnsi="Times New Roman" w:cs="Times New Roman"/>
          <w:b/>
          <w:sz w:val="24"/>
          <w:szCs w:val="24"/>
          <w:lang w:val="es-ES"/>
        </w:rPr>
      </w:pPr>
      <w:r w:rsidRPr="002E0AEF">
        <w:rPr>
          <w:rFonts w:ascii="Times New Roman" w:hAnsi="Times New Roman" w:cs="Times New Roman"/>
          <w:b/>
          <w:sz w:val="24"/>
          <w:szCs w:val="24"/>
          <w:lang w:val="es-ES"/>
        </w:rPr>
        <w:lastRenderedPageBreak/>
        <w:t>Referencias</w:t>
      </w:r>
    </w:p>
    <w:p w:rsidR="004F3CEC" w:rsidRPr="002E0AEF" w:rsidRDefault="004F3CEC" w:rsidP="004F3CEC">
      <w:pPr>
        <w:spacing w:after="0"/>
        <w:rPr>
          <w:rFonts w:ascii="Times New Roman" w:hAnsi="Times New Roman" w:cs="Times New Roman"/>
          <w:b/>
          <w:sz w:val="24"/>
          <w:szCs w:val="24"/>
          <w:lang w:val="es-ES"/>
        </w:rPr>
      </w:pPr>
    </w:p>
    <w:p w:rsidR="004F3CEC" w:rsidRPr="002E0AEF" w:rsidRDefault="004F3CEC" w:rsidP="004F3CEC">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Acemoglu, D., Johnson, S. y Robinson, J. (2005): “Institutions as a Fundamental Cause  of Long-Run Growth” en </w:t>
      </w:r>
      <w:proofErr w:type="spellStart"/>
      <w:r w:rsidRPr="002E0AEF">
        <w:rPr>
          <w:rFonts w:ascii="Times New Roman" w:hAnsi="Times New Roman" w:cs="Times New Roman"/>
          <w:sz w:val="24"/>
          <w:szCs w:val="24"/>
          <w:lang w:val="es-ES"/>
        </w:rPr>
        <w:t>Aghion</w:t>
      </w:r>
      <w:proofErr w:type="spellEnd"/>
      <w:r w:rsidRPr="002E0AEF">
        <w:rPr>
          <w:rFonts w:ascii="Times New Roman" w:hAnsi="Times New Roman" w:cs="Times New Roman"/>
          <w:sz w:val="24"/>
          <w:szCs w:val="24"/>
          <w:lang w:val="es-ES"/>
        </w:rPr>
        <w:t xml:space="preserve">, P. y </w:t>
      </w:r>
      <w:proofErr w:type="spellStart"/>
      <w:r w:rsidRPr="002E0AEF">
        <w:rPr>
          <w:rFonts w:ascii="Times New Roman" w:hAnsi="Times New Roman" w:cs="Times New Roman"/>
          <w:sz w:val="24"/>
          <w:szCs w:val="24"/>
          <w:lang w:val="es-ES"/>
        </w:rPr>
        <w:t>Durlauf</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ed</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i/>
          <w:sz w:val="24"/>
          <w:szCs w:val="24"/>
          <w:lang w:val="es-ES"/>
        </w:rPr>
        <w:t>Handbook</w:t>
      </w:r>
      <w:proofErr w:type="spellEnd"/>
      <w:r w:rsidRPr="002E0AEF">
        <w:rPr>
          <w:rFonts w:ascii="Times New Roman" w:hAnsi="Times New Roman" w:cs="Times New Roman"/>
          <w:i/>
          <w:sz w:val="24"/>
          <w:szCs w:val="24"/>
          <w:lang w:val="es-ES"/>
        </w:rPr>
        <w:t xml:space="preserve"> of Economic Growth</w:t>
      </w:r>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Amsterdam</w:t>
      </w:r>
      <w:proofErr w:type="spellEnd"/>
      <w:r w:rsidRPr="002E0AEF">
        <w:rPr>
          <w:rFonts w:ascii="Times New Roman" w:hAnsi="Times New Roman" w:cs="Times New Roman"/>
          <w:sz w:val="24"/>
          <w:szCs w:val="24"/>
          <w:lang w:val="es-ES"/>
        </w:rPr>
        <w:t>; North-</w:t>
      </w:r>
      <w:proofErr w:type="spellStart"/>
      <w:r w:rsidRPr="002E0AEF">
        <w:rPr>
          <w:rFonts w:ascii="Times New Roman" w:hAnsi="Times New Roman" w:cs="Times New Roman"/>
          <w:sz w:val="24"/>
          <w:szCs w:val="24"/>
          <w:lang w:val="es-ES"/>
        </w:rPr>
        <w:t>Holland</w:t>
      </w:r>
      <w:proofErr w:type="spellEnd"/>
      <w:r w:rsidRPr="002E0AEF">
        <w:rPr>
          <w:rFonts w:ascii="Times New Roman" w:hAnsi="Times New Roman" w:cs="Times New Roman"/>
          <w:sz w:val="24"/>
          <w:szCs w:val="24"/>
          <w:lang w:val="es-ES"/>
        </w:rPr>
        <w:t>.</w:t>
      </w:r>
    </w:p>
    <w:p w:rsidR="004F3CEC" w:rsidRPr="002E0AEF" w:rsidRDefault="004F3CEC" w:rsidP="004F3CEC">
      <w:pPr>
        <w:spacing w:after="0" w:line="360" w:lineRule="auto"/>
        <w:jc w:val="both"/>
        <w:rPr>
          <w:rFonts w:ascii="Times New Roman" w:hAnsi="Times New Roman" w:cs="Times New Roman"/>
          <w:sz w:val="24"/>
          <w:szCs w:val="24"/>
          <w:lang w:val="es-ES"/>
        </w:rPr>
      </w:pPr>
    </w:p>
    <w:p w:rsidR="004F3CEC" w:rsidRPr="002E0AEF" w:rsidRDefault="004F3CEC" w:rsidP="004F3CEC">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Banco Central de Chile (2012): “Informe de Política Monetaria”, Marzo.</w:t>
      </w:r>
    </w:p>
    <w:p w:rsidR="004F3CEC" w:rsidRPr="002E0AEF" w:rsidRDefault="004F3CEC" w:rsidP="004F3CEC">
      <w:pPr>
        <w:spacing w:after="0" w:line="360" w:lineRule="auto"/>
        <w:jc w:val="both"/>
        <w:rPr>
          <w:rFonts w:ascii="Times New Roman" w:hAnsi="Times New Roman" w:cs="Times New Roman"/>
          <w:sz w:val="24"/>
          <w:szCs w:val="24"/>
          <w:lang w:val="es-ES"/>
        </w:rPr>
      </w:pPr>
    </w:p>
    <w:p w:rsidR="00D51B42" w:rsidRPr="002E0AEF" w:rsidRDefault="00D51B42" w:rsidP="004F3CEC">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Bassi, M. y Urzúa, S. (2010): “Educación en Chile: El Desafío está en la Calidad”, Notas Técnicas, IDB-TN-271.</w:t>
      </w:r>
    </w:p>
    <w:p w:rsidR="004F3CEC" w:rsidRPr="002E0AEF" w:rsidRDefault="004F3CEC" w:rsidP="004F3CEC">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Bergoeing, R. Morandé, F. y Piguillem, F. (2005): “Labor </w:t>
      </w:r>
      <w:proofErr w:type="spellStart"/>
      <w:r w:rsidRPr="002E0AEF">
        <w:rPr>
          <w:rFonts w:ascii="Times New Roman" w:hAnsi="Times New Roman" w:cs="Times New Roman"/>
          <w:sz w:val="24"/>
          <w:szCs w:val="24"/>
          <w:lang w:val="es-ES"/>
        </w:rPr>
        <w:t>Market</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Distortions</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Employment</w:t>
      </w:r>
      <w:proofErr w:type="spellEnd"/>
      <w:r w:rsidRPr="002E0AEF">
        <w:rPr>
          <w:rFonts w:ascii="Times New Roman" w:hAnsi="Times New Roman" w:cs="Times New Roman"/>
          <w:sz w:val="24"/>
          <w:szCs w:val="24"/>
          <w:lang w:val="es-ES"/>
        </w:rPr>
        <w:t xml:space="preserve"> and Growth: The </w:t>
      </w:r>
      <w:proofErr w:type="spellStart"/>
      <w:r w:rsidRPr="002E0AEF">
        <w:rPr>
          <w:rFonts w:ascii="Times New Roman" w:hAnsi="Times New Roman" w:cs="Times New Roman"/>
          <w:sz w:val="24"/>
          <w:szCs w:val="24"/>
          <w:lang w:val="es-ES"/>
        </w:rPr>
        <w:t>Recent</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Chilean</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Experience</w:t>
      </w:r>
      <w:proofErr w:type="spellEnd"/>
      <w:r w:rsidRPr="002E0AEF">
        <w:rPr>
          <w:rFonts w:ascii="Times New Roman" w:hAnsi="Times New Roman" w:cs="Times New Roman"/>
          <w:sz w:val="24"/>
          <w:szCs w:val="24"/>
          <w:lang w:val="es-ES"/>
        </w:rPr>
        <w:t xml:space="preserve">”, en </w:t>
      </w:r>
      <w:proofErr w:type="spellStart"/>
      <w:r w:rsidRPr="002E0AEF">
        <w:rPr>
          <w:rFonts w:ascii="Times New Roman" w:hAnsi="Times New Roman" w:cs="Times New Roman"/>
          <w:sz w:val="24"/>
          <w:szCs w:val="24"/>
          <w:lang w:val="es-ES"/>
        </w:rPr>
        <w:t>Chumcacero</w:t>
      </w:r>
      <w:proofErr w:type="spellEnd"/>
      <w:r w:rsidRPr="002E0AEF">
        <w:rPr>
          <w:rFonts w:ascii="Times New Roman" w:hAnsi="Times New Roman" w:cs="Times New Roman"/>
          <w:sz w:val="24"/>
          <w:szCs w:val="24"/>
          <w:lang w:val="es-ES"/>
        </w:rPr>
        <w:t>, R. y Schmidt-Hebbel, K. (</w:t>
      </w:r>
      <w:proofErr w:type="spellStart"/>
      <w:r w:rsidRPr="002E0AEF">
        <w:rPr>
          <w:rFonts w:ascii="Times New Roman" w:hAnsi="Times New Roman" w:cs="Times New Roman"/>
          <w:sz w:val="24"/>
          <w:szCs w:val="24"/>
          <w:lang w:val="es-ES"/>
        </w:rPr>
        <w:t>ed</w:t>
      </w:r>
      <w:proofErr w:type="spellEnd"/>
      <w:r w:rsidRPr="002E0AEF">
        <w:rPr>
          <w:rFonts w:ascii="Times New Roman" w:hAnsi="Times New Roman" w:cs="Times New Roman"/>
          <w:sz w:val="24"/>
          <w:szCs w:val="24"/>
          <w:lang w:val="es-ES"/>
        </w:rPr>
        <w:t xml:space="preserve">), </w:t>
      </w:r>
      <w:r w:rsidRPr="002E0AEF">
        <w:rPr>
          <w:rFonts w:ascii="Times New Roman" w:hAnsi="Times New Roman" w:cs="Times New Roman"/>
          <w:i/>
          <w:sz w:val="24"/>
          <w:szCs w:val="24"/>
          <w:lang w:val="es-ES"/>
        </w:rPr>
        <w:t xml:space="preserve">General </w:t>
      </w:r>
      <w:proofErr w:type="spellStart"/>
      <w:r w:rsidRPr="002E0AEF">
        <w:rPr>
          <w:rFonts w:ascii="Times New Roman" w:hAnsi="Times New Roman" w:cs="Times New Roman"/>
          <w:i/>
          <w:sz w:val="24"/>
          <w:szCs w:val="24"/>
          <w:lang w:val="es-ES"/>
        </w:rPr>
        <w:t>Equilibrium</w:t>
      </w:r>
      <w:proofErr w:type="spellEnd"/>
      <w:r w:rsidRPr="002E0AEF">
        <w:rPr>
          <w:rFonts w:ascii="Times New Roman" w:hAnsi="Times New Roman" w:cs="Times New Roman"/>
          <w:i/>
          <w:sz w:val="24"/>
          <w:szCs w:val="24"/>
          <w:lang w:val="es-ES"/>
        </w:rPr>
        <w:t xml:space="preserve"> </w:t>
      </w:r>
      <w:proofErr w:type="spellStart"/>
      <w:r w:rsidRPr="002E0AEF">
        <w:rPr>
          <w:rFonts w:ascii="Times New Roman" w:hAnsi="Times New Roman" w:cs="Times New Roman"/>
          <w:i/>
          <w:sz w:val="24"/>
          <w:szCs w:val="24"/>
          <w:lang w:val="es-ES"/>
        </w:rPr>
        <w:t>Models</w:t>
      </w:r>
      <w:proofErr w:type="spellEnd"/>
      <w:r w:rsidRPr="002E0AEF">
        <w:rPr>
          <w:rFonts w:ascii="Times New Roman" w:hAnsi="Times New Roman" w:cs="Times New Roman"/>
          <w:i/>
          <w:sz w:val="24"/>
          <w:szCs w:val="24"/>
          <w:lang w:val="es-ES"/>
        </w:rPr>
        <w:t xml:space="preserve"> For The </w:t>
      </w:r>
      <w:proofErr w:type="spellStart"/>
      <w:r w:rsidRPr="002E0AEF">
        <w:rPr>
          <w:rFonts w:ascii="Times New Roman" w:hAnsi="Times New Roman" w:cs="Times New Roman"/>
          <w:i/>
          <w:sz w:val="24"/>
          <w:szCs w:val="24"/>
          <w:lang w:val="es-ES"/>
        </w:rPr>
        <w:t>Chilean</w:t>
      </w:r>
      <w:proofErr w:type="spellEnd"/>
      <w:r w:rsidRPr="002E0AEF">
        <w:rPr>
          <w:rFonts w:ascii="Times New Roman" w:hAnsi="Times New Roman" w:cs="Times New Roman"/>
          <w:i/>
          <w:sz w:val="24"/>
          <w:szCs w:val="24"/>
          <w:lang w:val="es-ES"/>
        </w:rPr>
        <w:t xml:space="preserve"> </w:t>
      </w:r>
      <w:proofErr w:type="spellStart"/>
      <w:r w:rsidRPr="002E0AEF">
        <w:rPr>
          <w:rFonts w:ascii="Times New Roman" w:hAnsi="Times New Roman" w:cs="Times New Roman"/>
          <w:i/>
          <w:sz w:val="24"/>
          <w:szCs w:val="24"/>
          <w:lang w:val="es-ES"/>
        </w:rPr>
        <w:t>Economy</w:t>
      </w:r>
      <w:proofErr w:type="spellEnd"/>
      <w:r w:rsidRPr="002E0AEF">
        <w:rPr>
          <w:rFonts w:ascii="Times New Roman" w:hAnsi="Times New Roman" w:cs="Times New Roman"/>
          <w:sz w:val="24"/>
          <w:szCs w:val="24"/>
          <w:lang w:val="es-ES"/>
        </w:rPr>
        <w:t>, Banco Central de Chile.</w:t>
      </w:r>
    </w:p>
    <w:p w:rsidR="004F3CEC" w:rsidRPr="002E0AEF" w:rsidRDefault="004F3CEC" w:rsidP="004F3CEC">
      <w:pPr>
        <w:spacing w:after="0" w:line="360" w:lineRule="auto"/>
        <w:jc w:val="both"/>
        <w:rPr>
          <w:rFonts w:ascii="Times New Roman" w:hAnsi="Times New Roman" w:cs="Times New Roman"/>
          <w:sz w:val="24"/>
          <w:szCs w:val="24"/>
          <w:lang w:val="es-ES"/>
        </w:rPr>
      </w:pPr>
    </w:p>
    <w:p w:rsidR="004F3CEC" w:rsidRPr="002E0AEF" w:rsidRDefault="004F3CEC" w:rsidP="004F3CEC">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Beyer, H. y Vergara, Rodrigo (2002): “</w:t>
      </w:r>
      <w:proofErr w:type="spellStart"/>
      <w:r w:rsidRPr="002E0AEF">
        <w:rPr>
          <w:rFonts w:ascii="Times New Roman" w:hAnsi="Times New Roman" w:cs="Times New Roman"/>
          <w:sz w:val="24"/>
          <w:szCs w:val="24"/>
          <w:lang w:val="es-ES"/>
        </w:rPr>
        <w:t>Productivity</w:t>
      </w:r>
      <w:proofErr w:type="spellEnd"/>
      <w:r w:rsidRPr="002E0AEF">
        <w:rPr>
          <w:rFonts w:ascii="Times New Roman" w:hAnsi="Times New Roman" w:cs="Times New Roman"/>
          <w:sz w:val="24"/>
          <w:szCs w:val="24"/>
          <w:lang w:val="es-ES"/>
        </w:rPr>
        <w:t xml:space="preserve"> and </w:t>
      </w:r>
      <w:proofErr w:type="spellStart"/>
      <w:r w:rsidRPr="002E0AEF">
        <w:rPr>
          <w:rFonts w:ascii="Times New Roman" w:hAnsi="Times New Roman" w:cs="Times New Roman"/>
          <w:sz w:val="24"/>
          <w:szCs w:val="24"/>
          <w:lang w:val="es-ES"/>
        </w:rPr>
        <w:t>Economics</w:t>
      </w:r>
      <w:proofErr w:type="spellEnd"/>
      <w:r w:rsidRPr="002E0AEF">
        <w:rPr>
          <w:rFonts w:ascii="Times New Roman" w:hAnsi="Times New Roman" w:cs="Times New Roman"/>
          <w:sz w:val="24"/>
          <w:szCs w:val="24"/>
          <w:lang w:val="es-ES"/>
        </w:rPr>
        <w:t xml:space="preserve"> Growth: The Case of Chile” en Loayza, N. y Soto, R. (</w:t>
      </w:r>
      <w:proofErr w:type="spellStart"/>
      <w:r w:rsidRPr="002E0AEF">
        <w:rPr>
          <w:rFonts w:ascii="Times New Roman" w:hAnsi="Times New Roman" w:cs="Times New Roman"/>
          <w:sz w:val="24"/>
          <w:szCs w:val="24"/>
          <w:lang w:val="es-ES"/>
        </w:rPr>
        <w:t>ed</w:t>
      </w:r>
      <w:proofErr w:type="spellEnd"/>
      <w:r w:rsidRPr="002E0AEF">
        <w:rPr>
          <w:rFonts w:ascii="Times New Roman" w:hAnsi="Times New Roman" w:cs="Times New Roman"/>
          <w:sz w:val="24"/>
          <w:szCs w:val="24"/>
          <w:lang w:val="es-ES"/>
        </w:rPr>
        <w:t>),</w:t>
      </w:r>
      <w:r w:rsidRPr="002E0AEF">
        <w:rPr>
          <w:rFonts w:ascii="Times New Roman" w:hAnsi="Times New Roman" w:cs="Times New Roman"/>
          <w:i/>
          <w:sz w:val="24"/>
          <w:szCs w:val="24"/>
          <w:lang w:val="es-ES"/>
        </w:rPr>
        <w:t xml:space="preserve"> Economic Growth: </w:t>
      </w:r>
      <w:proofErr w:type="spellStart"/>
      <w:r w:rsidRPr="002E0AEF">
        <w:rPr>
          <w:rFonts w:ascii="Times New Roman" w:hAnsi="Times New Roman" w:cs="Times New Roman"/>
          <w:i/>
          <w:sz w:val="24"/>
          <w:szCs w:val="24"/>
          <w:lang w:val="es-ES"/>
        </w:rPr>
        <w:t>Sources</w:t>
      </w:r>
      <w:proofErr w:type="spellEnd"/>
      <w:r w:rsidRPr="002E0AEF">
        <w:rPr>
          <w:rFonts w:ascii="Times New Roman" w:hAnsi="Times New Roman" w:cs="Times New Roman"/>
          <w:i/>
          <w:sz w:val="24"/>
          <w:szCs w:val="24"/>
          <w:lang w:val="es-ES"/>
        </w:rPr>
        <w:t xml:space="preserve">, </w:t>
      </w:r>
      <w:proofErr w:type="spellStart"/>
      <w:r w:rsidRPr="002E0AEF">
        <w:rPr>
          <w:rFonts w:ascii="Times New Roman" w:hAnsi="Times New Roman" w:cs="Times New Roman"/>
          <w:i/>
          <w:sz w:val="24"/>
          <w:szCs w:val="24"/>
          <w:lang w:val="es-ES"/>
        </w:rPr>
        <w:t>Trends</w:t>
      </w:r>
      <w:proofErr w:type="spellEnd"/>
      <w:r w:rsidRPr="002E0AEF">
        <w:rPr>
          <w:rFonts w:ascii="Times New Roman" w:hAnsi="Times New Roman" w:cs="Times New Roman"/>
          <w:i/>
          <w:sz w:val="24"/>
          <w:szCs w:val="24"/>
          <w:lang w:val="es-ES"/>
        </w:rPr>
        <w:t xml:space="preserve"> and </w:t>
      </w:r>
      <w:proofErr w:type="spellStart"/>
      <w:r w:rsidRPr="002E0AEF">
        <w:rPr>
          <w:rFonts w:ascii="Times New Roman" w:hAnsi="Times New Roman" w:cs="Times New Roman"/>
          <w:i/>
          <w:sz w:val="24"/>
          <w:szCs w:val="24"/>
          <w:lang w:val="es-ES"/>
        </w:rPr>
        <w:t>Cycles</w:t>
      </w:r>
      <w:proofErr w:type="spellEnd"/>
      <w:r w:rsidRPr="002E0AEF">
        <w:rPr>
          <w:rFonts w:ascii="Times New Roman" w:hAnsi="Times New Roman" w:cs="Times New Roman"/>
          <w:sz w:val="24"/>
          <w:szCs w:val="24"/>
          <w:lang w:val="es-ES"/>
        </w:rPr>
        <w:t>, Banco Central de Chile.</w:t>
      </w:r>
    </w:p>
    <w:p w:rsidR="004F3CEC" w:rsidRPr="002E0AEF" w:rsidRDefault="004F3CEC" w:rsidP="004F3CEC">
      <w:pPr>
        <w:spacing w:after="0" w:line="360" w:lineRule="auto"/>
        <w:jc w:val="both"/>
        <w:rPr>
          <w:rFonts w:ascii="Times New Roman" w:hAnsi="Times New Roman" w:cs="Times New Roman"/>
          <w:sz w:val="24"/>
          <w:szCs w:val="24"/>
          <w:lang w:val="es-ES"/>
        </w:rPr>
      </w:pPr>
    </w:p>
    <w:p w:rsidR="004F3CEC" w:rsidRPr="002E0AEF" w:rsidRDefault="004F3CEC" w:rsidP="004F3CEC">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Corbo, V y </w:t>
      </w:r>
      <w:proofErr w:type="spellStart"/>
      <w:r w:rsidRPr="002E0AEF">
        <w:rPr>
          <w:rFonts w:ascii="Times New Roman" w:hAnsi="Times New Roman" w:cs="Times New Roman"/>
          <w:sz w:val="24"/>
          <w:szCs w:val="24"/>
          <w:lang w:val="es-ES"/>
        </w:rPr>
        <w:t>Tessada</w:t>
      </w:r>
      <w:proofErr w:type="spellEnd"/>
      <w:r w:rsidRPr="002E0AEF">
        <w:rPr>
          <w:rFonts w:ascii="Times New Roman" w:hAnsi="Times New Roman" w:cs="Times New Roman"/>
          <w:sz w:val="24"/>
          <w:szCs w:val="24"/>
          <w:lang w:val="es-ES"/>
        </w:rPr>
        <w:t xml:space="preserve">, J. (2002): “Growth and </w:t>
      </w:r>
      <w:proofErr w:type="spellStart"/>
      <w:r w:rsidRPr="002E0AEF">
        <w:rPr>
          <w:rFonts w:ascii="Times New Roman" w:hAnsi="Times New Roman" w:cs="Times New Roman"/>
          <w:sz w:val="24"/>
          <w:szCs w:val="24"/>
          <w:lang w:val="es-ES"/>
        </w:rPr>
        <w:t>Adjustment</w:t>
      </w:r>
      <w:proofErr w:type="spellEnd"/>
      <w:r w:rsidRPr="002E0AEF">
        <w:rPr>
          <w:rFonts w:ascii="Times New Roman" w:hAnsi="Times New Roman" w:cs="Times New Roman"/>
          <w:sz w:val="24"/>
          <w:szCs w:val="24"/>
          <w:lang w:val="es-ES"/>
        </w:rPr>
        <w:t xml:space="preserve"> in Chile: A Look at the 1990s” en Loayza, N. y Soto, R. (</w:t>
      </w:r>
      <w:proofErr w:type="spellStart"/>
      <w:r w:rsidRPr="002E0AEF">
        <w:rPr>
          <w:rFonts w:ascii="Times New Roman" w:hAnsi="Times New Roman" w:cs="Times New Roman"/>
          <w:sz w:val="24"/>
          <w:szCs w:val="24"/>
          <w:lang w:val="es-ES"/>
        </w:rPr>
        <w:t>ed</w:t>
      </w:r>
      <w:proofErr w:type="spellEnd"/>
      <w:r w:rsidRPr="002E0AEF">
        <w:rPr>
          <w:rFonts w:ascii="Times New Roman" w:hAnsi="Times New Roman" w:cs="Times New Roman"/>
          <w:sz w:val="24"/>
          <w:szCs w:val="24"/>
          <w:lang w:val="es-ES"/>
        </w:rPr>
        <w:t xml:space="preserve">), Economic Growth: </w:t>
      </w:r>
      <w:proofErr w:type="spellStart"/>
      <w:r w:rsidRPr="002E0AEF">
        <w:rPr>
          <w:rFonts w:ascii="Times New Roman" w:hAnsi="Times New Roman" w:cs="Times New Roman"/>
          <w:sz w:val="24"/>
          <w:szCs w:val="24"/>
          <w:lang w:val="es-ES"/>
        </w:rPr>
        <w:t>Sources</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Trends</w:t>
      </w:r>
      <w:proofErr w:type="spellEnd"/>
      <w:r w:rsidRPr="002E0AEF">
        <w:rPr>
          <w:rFonts w:ascii="Times New Roman" w:hAnsi="Times New Roman" w:cs="Times New Roman"/>
          <w:sz w:val="24"/>
          <w:szCs w:val="24"/>
          <w:lang w:val="es-ES"/>
        </w:rPr>
        <w:t xml:space="preserve"> and </w:t>
      </w:r>
      <w:proofErr w:type="spellStart"/>
      <w:r w:rsidRPr="002E0AEF">
        <w:rPr>
          <w:rFonts w:ascii="Times New Roman" w:hAnsi="Times New Roman" w:cs="Times New Roman"/>
          <w:sz w:val="24"/>
          <w:szCs w:val="24"/>
          <w:lang w:val="es-ES"/>
        </w:rPr>
        <w:t>Cycles</w:t>
      </w:r>
      <w:proofErr w:type="spellEnd"/>
      <w:r w:rsidRPr="002E0AEF">
        <w:rPr>
          <w:rFonts w:ascii="Times New Roman" w:hAnsi="Times New Roman" w:cs="Times New Roman"/>
          <w:sz w:val="24"/>
          <w:szCs w:val="24"/>
          <w:lang w:val="es-ES"/>
        </w:rPr>
        <w:t>, Banco Central de Chile.</w:t>
      </w:r>
    </w:p>
    <w:p w:rsidR="004F3CEC" w:rsidRPr="002E0AEF" w:rsidRDefault="004F3CEC" w:rsidP="004F3CEC">
      <w:pPr>
        <w:spacing w:after="0" w:line="360" w:lineRule="auto"/>
        <w:jc w:val="both"/>
        <w:rPr>
          <w:rFonts w:ascii="Times New Roman" w:hAnsi="Times New Roman" w:cs="Times New Roman"/>
          <w:sz w:val="24"/>
          <w:szCs w:val="24"/>
          <w:lang w:val="es-ES"/>
        </w:rPr>
      </w:pPr>
    </w:p>
    <w:p w:rsidR="004F3CEC" w:rsidRPr="002E0AEF" w:rsidRDefault="004F3CEC" w:rsidP="004F3CEC">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Cowan, K. , </w:t>
      </w:r>
      <w:proofErr w:type="spellStart"/>
      <w:r w:rsidRPr="002E0AEF">
        <w:rPr>
          <w:rFonts w:ascii="Times New Roman" w:hAnsi="Times New Roman" w:cs="Times New Roman"/>
          <w:sz w:val="24"/>
          <w:szCs w:val="24"/>
          <w:lang w:val="es-ES"/>
        </w:rPr>
        <w:t>Micco</w:t>
      </w:r>
      <w:proofErr w:type="spellEnd"/>
      <w:r w:rsidRPr="002E0AEF">
        <w:rPr>
          <w:rFonts w:ascii="Times New Roman" w:hAnsi="Times New Roman" w:cs="Times New Roman"/>
          <w:sz w:val="24"/>
          <w:szCs w:val="24"/>
          <w:lang w:val="es-ES"/>
        </w:rPr>
        <w:t xml:space="preserve">, A., </w:t>
      </w:r>
      <w:proofErr w:type="spellStart"/>
      <w:r w:rsidRPr="002E0AEF">
        <w:rPr>
          <w:rFonts w:ascii="Times New Roman" w:hAnsi="Times New Roman" w:cs="Times New Roman"/>
          <w:sz w:val="24"/>
          <w:szCs w:val="24"/>
          <w:lang w:val="es-ES"/>
        </w:rPr>
        <w:t>Mizala</w:t>
      </w:r>
      <w:proofErr w:type="spellEnd"/>
      <w:r w:rsidRPr="002E0AEF">
        <w:rPr>
          <w:rFonts w:ascii="Times New Roman" w:hAnsi="Times New Roman" w:cs="Times New Roman"/>
          <w:sz w:val="24"/>
          <w:szCs w:val="24"/>
          <w:lang w:val="es-ES"/>
        </w:rPr>
        <w:t xml:space="preserve">, A. Pagés, C. y </w:t>
      </w:r>
      <w:proofErr w:type="spellStart"/>
      <w:r w:rsidRPr="002E0AEF">
        <w:rPr>
          <w:rFonts w:ascii="Times New Roman" w:hAnsi="Times New Roman" w:cs="Times New Roman"/>
          <w:sz w:val="24"/>
          <w:szCs w:val="24"/>
          <w:lang w:val="es-ES"/>
        </w:rPr>
        <w:t>Romaguera</w:t>
      </w:r>
      <w:proofErr w:type="spellEnd"/>
      <w:r w:rsidRPr="002E0AEF">
        <w:rPr>
          <w:rFonts w:ascii="Times New Roman" w:hAnsi="Times New Roman" w:cs="Times New Roman"/>
          <w:sz w:val="24"/>
          <w:szCs w:val="24"/>
          <w:lang w:val="es-ES"/>
        </w:rPr>
        <w:t xml:space="preserve">, P. (2005): “Un Diagnóstico del Desempleo en Chile” Centro de </w:t>
      </w:r>
      <w:proofErr w:type="spellStart"/>
      <w:r w:rsidRPr="002E0AEF">
        <w:rPr>
          <w:rFonts w:ascii="Times New Roman" w:hAnsi="Times New Roman" w:cs="Times New Roman"/>
          <w:sz w:val="24"/>
          <w:szCs w:val="24"/>
          <w:lang w:val="es-ES"/>
        </w:rPr>
        <w:t>Microdatos</w:t>
      </w:r>
      <w:proofErr w:type="spellEnd"/>
      <w:r w:rsidRPr="002E0AEF">
        <w:rPr>
          <w:rFonts w:ascii="Times New Roman" w:hAnsi="Times New Roman" w:cs="Times New Roman"/>
          <w:sz w:val="24"/>
          <w:szCs w:val="24"/>
          <w:lang w:val="es-ES"/>
        </w:rPr>
        <w:t>, Departamento Economía, Universidad de Chile.</w:t>
      </w:r>
    </w:p>
    <w:p w:rsidR="0063650B" w:rsidRPr="002E0AEF" w:rsidRDefault="0063650B" w:rsidP="004F3CEC">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De Gregorio, José (2005): “Crecimiento Económico en Chile: Evidencia, Fuentes y Perspectivas”. </w:t>
      </w:r>
      <w:r w:rsidRPr="002E0AEF">
        <w:rPr>
          <w:rFonts w:ascii="Times New Roman" w:hAnsi="Times New Roman" w:cs="Times New Roman"/>
          <w:i/>
          <w:sz w:val="24"/>
          <w:szCs w:val="24"/>
          <w:lang w:val="es-ES"/>
        </w:rPr>
        <w:t>Estudios Públicos</w:t>
      </w:r>
      <w:r w:rsidRPr="002E0AEF">
        <w:rPr>
          <w:rFonts w:ascii="Times New Roman" w:hAnsi="Times New Roman" w:cs="Times New Roman"/>
          <w:sz w:val="24"/>
          <w:szCs w:val="24"/>
          <w:lang w:val="es-ES"/>
        </w:rPr>
        <w:t xml:space="preserve"> Vol. 98, pp. 19-86.</w:t>
      </w:r>
    </w:p>
    <w:p w:rsidR="004F3CEC" w:rsidRPr="002E0AEF" w:rsidRDefault="004F3CEC" w:rsidP="004F3CEC">
      <w:pPr>
        <w:spacing w:after="0" w:line="360" w:lineRule="auto"/>
        <w:jc w:val="both"/>
        <w:rPr>
          <w:rFonts w:ascii="Times New Roman" w:hAnsi="Times New Roman" w:cs="Times New Roman"/>
          <w:sz w:val="24"/>
          <w:szCs w:val="24"/>
          <w:lang w:val="es-ES"/>
        </w:rPr>
      </w:pPr>
    </w:p>
    <w:p w:rsidR="004F3CEC" w:rsidRPr="002E0AEF" w:rsidRDefault="004F3CEC" w:rsidP="004F3CEC">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Fuentes, R.,  Larraín, M. y Schmidt-Hebbel, K. (2006): “</w:t>
      </w:r>
      <w:proofErr w:type="spellStart"/>
      <w:r w:rsidRPr="002E0AEF">
        <w:rPr>
          <w:rFonts w:ascii="Times New Roman" w:hAnsi="Times New Roman" w:cs="Times New Roman"/>
          <w:sz w:val="24"/>
          <w:szCs w:val="24"/>
          <w:lang w:val="es-ES"/>
        </w:rPr>
        <w:t>Sources</w:t>
      </w:r>
      <w:proofErr w:type="spellEnd"/>
      <w:r w:rsidRPr="002E0AEF">
        <w:rPr>
          <w:rFonts w:ascii="Times New Roman" w:hAnsi="Times New Roman" w:cs="Times New Roman"/>
          <w:sz w:val="24"/>
          <w:szCs w:val="24"/>
          <w:lang w:val="es-ES"/>
        </w:rPr>
        <w:t xml:space="preserve"> of Growth and </w:t>
      </w:r>
      <w:proofErr w:type="spellStart"/>
      <w:r w:rsidRPr="002E0AEF">
        <w:rPr>
          <w:rFonts w:ascii="Times New Roman" w:hAnsi="Times New Roman" w:cs="Times New Roman"/>
          <w:sz w:val="24"/>
          <w:szCs w:val="24"/>
          <w:lang w:val="es-ES"/>
        </w:rPr>
        <w:t>Behavior</w:t>
      </w:r>
      <w:proofErr w:type="spellEnd"/>
      <w:r w:rsidRPr="002E0AEF">
        <w:rPr>
          <w:rFonts w:ascii="Times New Roman" w:hAnsi="Times New Roman" w:cs="Times New Roman"/>
          <w:sz w:val="24"/>
          <w:szCs w:val="24"/>
          <w:lang w:val="es-ES"/>
        </w:rPr>
        <w:t xml:space="preserve"> of TFP in Chile”, </w:t>
      </w:r>
      <w:r w:rsidRPr="002E0AEF">
        <w:rPr>
          <w:rFonts w:ascii="Times New Roman" w:hAnsi="Times New Roman" w:cs="Times New Roman"/>
          <w:i/>
          <w:sz w:val="24"/>
          <w:szCs w:val="24"/>
          <w:lang w:val="es-ES"/>
        </w:rPr>
        <w:t>Cuadernos de Economía</w:t>
      </w:r>
      <w:r w:rsidRPr="002E0AEF">
        <w:rPr>
          <w:rFonts w:ascii="Times New Roman" w:hAnsi="Times New Roman" w:cs="Times New Roman"/>
          <w:sz w:val="24"/>
          <w:szCs w:val="24"/>
          <w:lang w:val="es-ES"/>
        </w:rPr>
        <w:t>, Vol. 43, pp. 113-142.</w:t>
      </w:r>
    </w:p>
    <w:p w:rsidR="004F3CEC" w:rsidRPr="002E0AEF" w:rsidRDefault="004F3CEC" w:rsidP="004F3CEC">
      <w:pPr>
        <w:spacing w:after="0" w:line="360" w:lineRule="auto"/>
        <w:jc w:val="both"/>
        <w:rPr>
          <w:rFonts w:ascii="Times New Roman" w:hAnsi="Times New Roman" w:cs="Times New Roman"/>
          <w:sz w:val="24"/>
          <w:szCs w:val="24"/>
          <w:lang w:val="es-ES"/>
        </w:rPr>
      </w:pPr>
    </w:p>
    <w:p w:rsidR="0063650B" w:rsidRPr="002E0AEF" w:rsidRDefault="0063650B" w:rsidP="004F3CEC">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Gallego, F. y Loayza, N. (2002): “The </w:t>
      </w:r>
      <w:proofErr w:type="spellStart"/>
      <w:r w:rsidRPr="002E0AEF">
        <w:rPr>
          <w:rFonts w:ascii="Times New Roman" w:hAnsi="Times New Roman" w:cs="Times New Roman"/>
          <w:sz w:val="24"/>
          <w:szCs w:val="24"/>
          <w:lang w:val="es-ES"/>
        </w:rPr>
        <w:t>Golden</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Period</w:t>
      </w:r>
      <w:proofErr w:type="spellEnd"/>
      <w:r w:rsidRPr="002E0AEF">
        <w:rPr>
          <w:rFonts w:ascii="Times New Roman" w:hAnsi="Times New Roman" w:cs="Times New Roman"/>
          <w:sz w:val="24"/>
          <w:szCs w:val="24"/>
          <w:lang w:val="es-ES"/>
        </w:rPr>
        <w:t xml:space="preserve"> for Growth in Chile. </w:t>
      </w:r>
      <w:proofErr w:type="spellStart"/>
      <w:r w:rsidRPr="002E0AEF">
        <w:rPr>
          <w:rFonts w:ascii="Times New Roman" w:hAnsi="Times New Roman" w:cs="Times New Roman"/>
          <w:sz w:val="24"/>
          <w:szCs w:val="24"/>
          <w:lang w:val="es-ES"/>
        </w:rPr>
        <w:t>Explanations</w:t>
      </w:r>
      <w:proofErr w:type="spellEnd"/>
      <w:r w:rsidRPr="002E0AEF">
        <w:rPr>
          <w:rFonts w:ascii="Times New Roman" w:hAnsi="Times New Roman" w:cs="Times New Roman"/>
          <w:sz w:val="24"/>
          <w:szCs w:val="24"/>
          <w:lang w:val="es-ES"/>
        </w:rPr>
        <w:t xml:space="preserve"> and </w:t>
      </w:r>
      <w:proofErr w:type="spellStart"/>
      <w:r w:rsidRPr="002E0AEF">
        <w:rPr>
          <w:rFonts w:ascii="Times New Roman" w:hAnsi="Times New Roman" w:cs="Times New Roman"/>
          <w:sz w:val="24"/>
          <w:szCs w:val="24"/>
          <w:lang w:val="es-ES"/>
        </w:rPr>
        <w:t>Forecasts</w:t>
      </w:r>
      <w:proofErr w:type="spellEnd"/>
      <w:r w:rsidRPr="002E0AEF">
        <w:rPr>
          <w:rFonts w:ascii="Times New Roman" w:hAnsi="Times New Roman" w:cs="Times New Roman"/>
          <w:sz w:val="24"/>
          <w:szCs w:val="24"/>
          <w:lang w:val="es-ES"/>
        </w:rPr>
        <w:t>”  en Loayza, N. y Soto, R. (</w:t>
      </w:r>
      <w:proofErr w:type="spellStart"/>
      <w:r w:rsidRPr="002E0AEF">
        <w:rPr>
          <w:rFonts w:ascii="Times New Roman" w:hAnsi="Times New Roman" w:cs="Times New Roman"/>
          <w:sz w:val="24"/>
          <w:szCs w:val="24"/>
          <w:lang w:val="es-ES"/>
        </w:rPr>
        <w:t>ed</w:t>
      </w:r>
      <w:proofErr w:type="spellEnd"/>
      <w:r w:rsidRPr="002E0AEF">
        <w:rPr>
          <w:rFonts w:ascii="Times New Roman" w:hAnsi="Times New Roman" w:cs="Times New Roman"/>
          <w:sz w:val="24"/>
          <w:szCs w:val="24"/>
          <w:lang w:val="es-ES"/>
        </w:rPr>
        <w:t xml:space="preserve">), </w:t>
      </w:r>
      <w:r w:rsidRPr="002E0AEF">
        <w:rPr>
          <w:rFonts w:ascii="Times New Roman" w:hAnsi="Times New Roman" w:cs="Times New Roman"/>
          <w:i/>
          <w:sz w:val="24"/>
          <w:szCs w:val="24"/>
          <w:lang w:val="es-ES"/>
        </w:rPr>
        <w:t xml:space="preserve">Economic Growth: </w:t>
      </w:r>
      <w:proofErr w:type="spellStart"/>
      <w:r w:rsidRPr="002E0AEF">
        <w:rPr>
          <w:rFonts w:ascii="Times New Roman" w:hAnsi="Times New Roman" w:cs="Times New Roman"/>
          <w:i/>
          <w:sz w:val="24"/>
          <w:szCs w:val="24"/>
          <w:lang w:val="es-ES"/>
        </w:rPr>
        <w:t>Sources</w:t>
      </w:r>
      <w:proofErr w:type="spellEnd"/>
      <w:r w:rsidRPr="002E0AEF">
        <w:rPr>
          <w:rFonts w:ascii="Times New Roman" w:hAnsi="Times New Roman" w:cs="Times New Roman"/>
          <w:i/>
          <w:sz w:val="24"/>
          <w:szCs w:val="24"/>
          <w:lang w:val="es-ES"/>
        </w:rPr>
        <w:t xml:space="preserve">, </w:t>
      </w:r>
      <w:proofErr w:type="spellStart"/>
      <w:r w:rsidRPr="002E0AEF">
        <w:rPr>
          <w:rFonts w:ascii="Times New Roman" w:hAnsi="Times New Roman" w:cs="Times New Roman"/>
          <w:i/>
          <w:sz w:val="24"/>
          <w:szCs w:val="24"/>
          <w:lang w:val="es-ES"/>
        </w:rPr>
        <w:t>Trends</w:t>
      </w:r>
      <w:proofErr w:type="spellEnd"/>
      <w:r w:rsidRPr="002E0AEF">
        <w:rPr>
          <w:rFonts w:ascii="Times New Roman" w:hAnsi="Times New Roman" w:cs="Times New Roman"/>
          <w:i/>
          <w:sz w:val="24"/>
          <w:szCs w:val="24"/>
          <w:lang w:val="es-ES"/>
        </w:rPr>
        <w:t xml:space="preserve"> and </w:t>
      </w:r>
      <w:proofErr w:type="spellStart"/>
      <w:r w:rsidRPr="002E0AEF">
        <w:rPr>
          <w:rFonts w:ascii="Times New Roman" w:hAnsi="Times New Roman" w:cs="Times New Roman"/>
          <w:i/>
          <w:sz w:val="24"/>
          <w:szCs w:val="24"/>
          <w:lang w:val="es-ES"/>
        </w:rPr>
        <w:t>Cycles</w:t>
      </w:r>
      <w:proofErr w:type="spellEnd"/>
      <w:r w:rsidRPr="002E0AEF">
        <w:rPr>
          <w:rFonts w:ascii="Times New Roman" w:hAnsi="Times New Roman" w:cs="Times New Roman"/>
          <w:sz w:val="24"/>
          <w:szCs w:val="24"/>
          <w:lang w:val="es-ES"/>
        </w:rPr>
        <w:t>, Banco Central de Chile.</w:t>
      </w:r>
    </w:p>
    <w:p w:rsidR="004F3CEC" w:rsidRPr="002E0AEF" w:rsidRDefault="004F3CEC" w:rsidP="004F3CEC">
      <w:pPr>
        <w:spacing w:after="0" w:line="360" w:lineRule="auto"/>
        <w:jc w:val="both"/>
        <w:rPr>
          <w:rFonts w:ascii="Times New Roman" w:hAnsi="Times New Roman" w:cs="Times New Roman"/>
          <w:sz w:val="24"/>
          <w:szCs w:val="24"/>
          <w:lang w:val="es-ES"/>
        </w:rPr>
      </w:pPr>
    </w:p>
    <w:p w:rsidR="004F3CEC" w:rsidRPr="002E0AEF" w:rsidRDefault="004F3CEC" w:rsidP="004F3CEC">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Hanushek , E. y Kimko, D. (2000): “</w:t>
      </w:r>
      <w:proofErr w:type="spellStart"/>
      <w:r w:rsidRPr="002E0AEF">
        <w:rPr>
          <w:rFonts w:ascii="Times New Roman" w:hAnsi="Times New Roman" w:cs="Times New Roman"/>
          <w:sz w:val="24"/>
          <w:szCs w:val="24"/>
          <w:lang w:val="es-ES"/>
        </w:rPr>
        <w:t>Schooling</w:t>
      </w:r>
      <w:proofErr w:type="spellEnd"/>
      <w:r w:rsidRPr="002E0AEF">
        <w:rPr>
          <w:rFonts w:ascii="Times New Roman" w:hAnsi="Times New Roman" w:cs="Times New Roman"/>
          <w:sz w:val="24"/>
          <w:szCs w:val="24"/>
          <w:lang w:val="es-ES"/>
        </w:rPr>
        <w:t>, Labor-</w:t>
      </w:r>
      <w:proofErr w:type="spellStart"/>
      <w:r w:rsidRPr="002E0AEF">
        <w:rPr>
          <w:rFonts w:ascii="Times New Roman" w:hAnsi="Times New Roman" w:cs="Times New Roman"/>
          <w:sz w:val="24"/>
          <w:szCs w:val="24"/>
          <w:lang w:val="es-ES"/>
        </w:rPr>
        <w:t>Force</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Quality</w:t>
      </w:r>
      <w:proofErr w:type="spellEnd"/>
      <w:r w:rsidRPr="002E0AEF">
        <w:rPr>
          <w:rFonts w:ascii="Times New Roman" w:hAnsi="Times New Roman" w:cs="Times New Roman"/>
          <w:sz w:val="24"/>
          <w:szCs w:val="24"/>
          <w:lang w:val="es-ES"/>
        </w:rPr>
        <w:t xml:space="preserve">, and the Growth of </w:t>
      </w:r>
      <w:proofErr w:type="spellStart"/>
      <w:r w:rsidRPr="002E0AEF">
        <w:rPr>
          <w:rFonts w:ascii="Times New Roman" w:hAnsi="Times New Roman" w:cs="Times New Roman"/>
          <w:sz w:val="24"/>
          <w:szCs w:val="24"/>
          <w:lang w:val="es-ES"/>
        </w:rPr>
        <w:t>Nations</w:t>
      </w:r>
      <w:proofErr w:type="spellEnd"/>
      <w:r w:rsidRPr="002E0AEF">
        <w:rPr>
          <w:rFonts w:ascii="Times New Roman" w:hAnsi="Times New Roman" w:cs="Times New Roman"/>
          <w:sz w:val="24"/>
          <w:szCs w:val="24"/>
          <w:lang w:val="es-ES"/>
        </w:rPr>
        <w:t xml:space="preserve">”, </w:t>
      </w:r>
      <w:r w:rsidRPr="002E0AEF">
        <w:rPr>
          <w:rFonts w:ascii="Times New Roman" w:hAnsi="Times New Roman" w:cs="Times New Roman"/>
          <w:i/>
          <w:sz w:val="24"/>
          <w:szCs w:val="24"/>
          <w:lang w:val="es-ES"/>
        </w:rPr>
        <w:t xml:space="preserve">The American Economic </w:t>
      </w:r>
      <w:proofErr w:type="spellStart"/>
      <w:r w:rsidRPr="002E0AEF">
        <w:rPr>
          <w:rFonts w:ascii="Times New Roman" w:hAnsi="Times New Roman" w:cs="Times New Roman"/>
          <w:i/>
          <w:sz w:val="24"/>
          <w:szCs w:val="24"/>
          <w:lang w:val="es-ES"/>
        </w:rPr>
        <w:t>Review</w:t>
      </w:r>
      <w:proofErr w:type="spellEnd"/>
      <w:r w:rsidRPr="002E0AEF">
        <w:rPr>
          <w:rFonts w:ascii="Times New Roman" w:hAnsi="Times New Roman" w:cs="Times New Roman"/>
          <w:sz w:val="24"/>
          <w:szCs w:val="24"/>
          <w:lang w:val="es-ES"/>
        </w:rPr>
        <w:t>, Vol. 90, No. 5, pp. 1184-1208</w:t>
      </w:r>
    </w:p>
    <w:p w:rsidR="004F3CEC" w:rsidRPr="002E0AEF" w:rsidRDefault="004F3CEC" w:rsidP="004F3CEC">
      <w:pPr>
        <w:spacing w:after="0" w:line="360" w:lineRule="auto"/>
        <w:jc w:val="both"/>
        <w:rPr>
          <w:rFonts w:ascii="Times New Roman" w:hAnsi="Times New Roman" w:cs="Times New Roman"/>
          <w:sz w:val="24"/>
          <w:szCs w:val="24"/>
          <w:lang w:val="es-ES"/>
        </w:rPr>
      </w:pPr>
    </w:p>
    <w:p w:rsidR="004F3CEC" w:rsidRPr="002E0AEF" w:rsidRDefault="004F3CEC" w:rsidP="004F3CEC">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Hanushek, E. y Wößmann, L. (2007): “The Role of </w:t>
      </w:r>
      <w:proofErr w:type="spellStart"/>
      <w:r w:rsidRPr="002E0AEF">
        <w:rPr>
          <w:rFonts w:ascii="Times New Roman" w:hAnsi="Times New Roman" w:cs="Times New Roman"/>
          <w:sz w:val="24"/>
          <w:szCs w:val="24"/>
          <w:lang w:val="es-ES"/>
        </w:rPr>
        <w:t>Education</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Quality</w:t>
      </w:r>
      <w:proofErr w:type="spellEnd"/>
      <w:r w:rsidRPr="002E0AEF">
        <w:rPr>
          <w:rFonts w:ascii="Times New Roman" w:hAnsi="Times New Roman" w:cs="Times New Roman"/>
          <w:sz w:val="24"/>
          <w:szCs w:val="24"/>
          <w:lang w:val="es-ES"/>
        </w:rPr>
        <w:t xml:space="preserve"> for Economic Growth”, </w:t>
      </w:r>
      <w:proofErr w:type="spellStart"/>
      <w:r w:rsidRPr="002E0AEF">
        <w:rPr>
          <w:rFonts w:ascii="Times New Roman" w:hAnsi="Times New Roman" w:cs="Times New Roman"/>
          <w:sz w:val="24"/>
          <w:szCs w:val="24"/>
          <w:lang w:val="es-ES"/>
        </w:rPr>
        <w:t>Policy</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Research</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Working</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Paper</w:t>
      </w:r>
      <w:proofErr w:type="spellEnd"/>
      <w:r w:rsidRPr="002E0AEF">
        <w:rPr>
          <w:rFonts w:ascii="Times New Roman" w:hAnsi="Times New Roman" w:cs="Times New Roman"/>
          <w:sz w:val="24"/>
          <w:szCs w:val="24"/>
          <w:lang w:val="es-ES"/>
        </w:rPr>
        <w:t>, WPS 4122.</w:t>
      </w:r>
    </w:p>
    <w:p w:rsidR="004F3CEC" w:rsidRPr="002E0AEF" w:rsidRDefault="004F3CEC" w:rsidP="004F3CEC">
      <w:pPr>
        <w:spacing w:after="0" w:line="360" w:lineRule="auto"/>
        <w:jc w:val="both"/>
        <w:rPr>
          <w:rFonts w:ascii="Times New Roman" w:hAnsi="Times New Roman" w:cs="Times New Roman"/>
          <w:sz w:val="24"/>
          <w:szCs w:val="24"/>
          <w:lang w:val="es-ES"/>
        </w:rPr>
      </w:pPr>
    </w:p>
    <w:p w:rsidR="004F3CEC" w:rsidRPr="002E0AEF" w:rsidRDefault="004F3CEC" w:rsidP="004F3CEC">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Lucas, R. (1988): "</w:t>
      </w:r>
      <w:proofErr w:type="spellStart"/>
      <w:r w:rsidRPr="002E0AEF">
        <w:rPr>
          <w:rFonts w:ascii="Times New Roman" w:hAnsi="Times New Roman" w:cs="Times New Roman"/>
          <w:sz w:val="24"/>
          <w:szCs w:val="24"/>
          <w:lang w:val="es-ES"/>
        </w:rPr>
        <w:t>On</w:t>
      </w:r>
      <w:proofErr w:type="spellEnd"/>
      <w:r w:rsidRPr="002E0AEF">
        <w:rPr>
          <w:rFonts w:ascii="Times New Roman" w:hAnsi="Times New Roman" w:cs="Times New Roman"/>
          <w:sz w:val="24"/>
          <w:szCs w:val="24"/>
          <w:lang w:val="es-ES"/>
        </w:rPr>
        <w:t xml:space="preserve"> the </w:t>
      </w:r>
      <w:proofErr w:type="spellStart"/>
      <w:r w:rsidRPr="002E0AEF">
        <w:rPr>
          <w:rFonts w:ascii="Times New Roman" w:hAnsi="Times New Roman" w:cs="Times New Roman"/>
          <w:sz w:val="24"/>
          <w:szCs w:val="24"/>
          <w:lang w:val="es-ES"/>
        </w:rPr>
        <w:t>Mechanics</w:t>
      </w:r>
      <w:proofErr w:type="spellEnd"/>
      <w:r w:rsidRPr="002E0AEF">
        <w:rPr>
          <w:rFonts w:ascii="Times New Roman" w:hAnsi="Times New Roman" w:cs="Times New Roman"/>
          <w:sz w:val="24"/>
          <w:szCs w:val="24"/>
          <w:lang w:val="es-ES"/>
        </w:rPr>
        <w:t xml:space="preserve"> of Economic </w:t>
      </w:r>
      <w:proofErr w:type="spellStart"/>
      <w:r w:rsidRPr="002E0AEF">
        <w:rPr>
          <w:rFonts w:ascii="Times New Roman" w:hAnsi="Times New Roman" w:cs="Times New Roman"/>
          <w:sz w:val="24"/>
          <w:szCs w:val="24"/>
          <w:lang w:val="es-ES"/>
        </w:rPr>
        <w:t>Development</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i/>
          <w:sz w:val="24"/>
          <w:szCs w:val="24"/>
          <w:lang w:val="es-ES"/>
        </w:rPr>
        <w:t>Journal</w:t>
      </w:r>
      <w:proofErr w:type="spellEnd"/>
      <w:r w:rsidRPr="002E0AEF">
        <w:rPr>
          <w:rFonts w:ascii="Times New Roman" w:hAnsi="Times New Roman" w:cs="Times New Roman"/>
          <w:i/>
          <w:sz w:val="24"/>
          <w:szCs w:val="24"/>
          <w:lang w:val="es-ES"/>
        </w:rPr>
        <w:t xml:space="preserve"> of  </w:t>
      </w:r>
      <w:proofErr w:type="spellStart"/>
      <w:r w:rsidRPr="002E0AEF">
        <w:rPr>
          <w:rFonts w:ascii="Times New Roman" w:hAnsi="Times New Roman" w:cs="Times New Roman"/>
          <w:i/>
          <w:sz w:val="24"/>
          <w:szCs w:val="24"/>
          <w:lang w:val="es-ES"/>
        </w:rPr>
        <w:t>Monetary</w:t>
      </w:r>
      <w:proofErr w:type="spellEnd"/>
      <w:r w:rsidRPr="002E0AEF">
        <w:rPr>
          <w:rFonts w:ascii="Times New Roman" w:hAnsi="Times New Roman" w:cs="Times New Roman"/>
          <w:i/>
          <w:sz w:val="24"/>
          <w:szCs w:val="24"/>
          <w:lang w:val="es-ES"/>
        </w:rPr>
        <w:t xml:space="preserve"> </w:t>
      </w:r>
      <w:proofErr w:type="spellStart"/>
      <w:r w:rsidRPr="002E0AEF">
        <w:rPr>
          <w:rFonts w:ascii="Times New Roman" w:hAnsi="Times New Roman" w:cs="Times New Roman"/>
          <w:i/>
          <w:sz w:val="24"/>
          <w:szCs w:val="24"/>
          <w:lang w:val="es-ES"/>
        </w:rPr>
        <w:t>Economics</w:t>
      </w:r>
      <w:proofErr w:type="spellEnd"/>
      <w:r w:rsidRPr="002E0AEF">
        <w:rPr>
          <w:rFonts w:ascii="Times New Roman" w:hAnsi="Times New Roman" w:cs="Times New Roman"/>
          <w:sz w:val="24"/>
          <w:szCs w:val="24"/>
          <w:lang w:val="es-ES"/>
        </w:rPr>
        <w:t>, Vol. 22, pp. 3-42.</w:t>
      </w:r>
    </w:p>
    <w:p w:rsidR="004F3CEC" w:rsidRPr="002E0AEF" w:rsidRDefault="004F3CEC" w:rsidP="004F3CEC">
      <w:pPr>
        <w:spacing w:after="0" w:line="360" w:lineRule="auto"/>
        <w:jc w:val="both"/>
        <w:rPr>
          <w:rFonts w:ascii="Times New Roman" w:hAnsi="Times New Roman" w:cs="Times New Roman"/>
          <w:sz w:val="24"/>
          <w:szCs w:val="24"/>
          <w:lang w:val="es-ES"/>
        </w:rPr>
      </w:pPr>
    </w:p>
    <w:p w:rsidR="004F3CEC" w:rsidRPr="002E0AEF" w:rsidRDefault="004F3CEC" w:rsidP="004F3CEC">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North, D. (1990), </w:t>
      </w:r>
      <w:r w:rsidRPr="002E0AEF">
        <w:rPr>
          <w:rFonts w:ascii="Times New Roman" w:hAnsi="Times New Roman" w:cs="Times New Roman"/>
          <w:i/>
          <w:sz w:val="24"/>
          <w:szCs w:val="24"/>
          <w:lang w:val="es-ES"/>
        </w:rPr>
        <w:t xml:space="preserve">Institutions, </w:t>
      </w:r>
      <w:proofErr w:type="spellStart"/>
      <w:r w:rsidRPr="002E0AEF">
        <w:rPr>
          <w:rFonts w:ascii="Times New Roman" w:hAnsi="Times New Roman" w:cs="Times New Roman"/>
          <w:i/>
          <w:sz w:val="24"/>
          <w:szCs w:val="24"/>
          <w:lang w:val="es-ES"/>
        </w:rPr>
        <w:t>Institutional</w:t>
      </w:r>
      <w:proofErr w:type="spellEnd"/>
      <w:r w:rsidRPr="002E0AEF">
        <w:rPr>
          <w:rFonts w:ascii="Times New Roman" w:hAnsi="Times New Roman" w:cs="Times New Roman"/>
          <w:i/>
          <w:sz w:val="24"/>
          <w:szCs w:val="24"/>
          <w:lang w:val="es-ES"/>
        </w:rPr>
        <w:t xml:space="preserve"> </w:t>
      </w:r>
      <w:proofErr w:type="spellStart"/>
      <w:r w:rsidRPr="002E0AEF">
        <w:rPr>
          <w:rFonts w:ascii="Times New Roman" w:hAnsi="Times New Roman" w:cs="Times New Roman"/>
          <w:i/>
          <w:sz w:val="24"/>
          <w:szCs w:val="24"/>
          <w:lang w:val="es-ES"/>
        </w:rPr>
        <w:t>Change</w:t>
      </w:r>
      <w:proofErr w:type="spellEnd"/>
      <w:r w:rsidRPr="002E0AEF">
        <w:rPr>
          <w:rFonts w:ascii="Times New Roman" w:hAnsi="Times New Roman" w:cs="Times New Roman"/>
          <w:i/>
          <w:sz w:val="24"/>
          <w:szCs w:val="24"/>
          <w:lang w:val="es-ES"/>
        </w:rPr>
        <w:t xml:space="preserve"> and Economic Performance</w:t>
      </w:r>
      <w:r w:rsidRPr="002E0AEF">
        <w:rPr>
          <w:rFonts w:ascii="Times New Roman" w:hAnsi="Times New Roman" w:cs="Times New Roman"/>
          <w:sz w:val="24"/>
          <w:szCs w:val="24"/>
          <w:lang w:val="es-ES"/>
        </w:rPr>
        <w:t xml:space="preserve">, Cambridge: Cambridge U. </w:t>
      </w:r>
      <w:proofErr w:type="spellStart"/>
      <w:r w:rsidRPr="002E0AEF">
        <w:rPr>
          <w:rFonts w:ascii="Times New Roman" w:hAnsi="Times New Roman" w:cs="Times New Roman"/>
          <w:sz w:val="24"/>
          <w:szCs w:val="24"/>
          <w:lang w:val="es-ES"/>
        </w:rPr>
        <w:t>Press</w:t>
      </w:r>
      <w:proofErr w:type="spellEnd"/>
      <w:r w:rsidRPr="002E0AEF">
        <w:rPr>
          <w:rFonts w:ascii="Times New Roman" w:hAnsi="Times New Roman" w:cs="Times New Roman"/>
          <w:sz w:val="24"/>
          <w:szCs w:val="24"/>
          <w:lang w:val="es-ES"/>
        </w:rPr>
        <w:t>.</w:t>
      </w:r>
    </w:p>
    <w:p w:rsidR="004F3CEC" w:rsidRPr="002E0AEF" w:rsidRDefault="004F3CEC" w:rsidP="004F3CEC">
      <w:pPr>
        <w:spacing w:after="0" w:line="360" w:lineRule="auto"/>
        <w:jc w:val="both"/>
        <w:rPr>
          <w:rFonts w:ascii="Times New Roman" w:hAnsi="Times New Roman" w:cs="Times New Roman"/>
          <w:sz w:val="24"/>
          <w:szCs w:val="24"/>
          <w:lang w:val="es-ES"/>
        </w:rPr>
      </w:pPr>
    </w:p>
    <w:p w:rsidR="0063650B" w:rsidRPr="002E0AEF" w:rsidRDefault="0063650B" w:rsidP="004F3CEC">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Pagés, C. (2010): “La era de la Productividad: Cómo Transformar las Economías desde sus Cimientos”. Banco Interamericano de Desarrollo.</w:t>
      </w:r>
    </w:p>
    <w:p w:rsidR="004F3CEC" w:rsidRPr="002E0AEF" w:rsidRDefault="004F3CEC" w:rsidP="004F3CEC">
      <w:pPr>
        <w:spacing w:after="0" w:line="360" w:lineRule="auto"/>
        <w:jc w:val="both"/>
        <w:rPr>
          <w:rFonts w:ascii="Times New Roman" w:hAnsi="Times New Roman" w:cs="Times New Roman"/>
          <w:sz w:val="24"/>
          <w:szCs w:val="24"/>
          <w:lang w:val="es-ES"/>
        </w:rPr>
      </w:pPr>
    </w:p>
    <w:p w:rsidR="00771B9B" w:rsidRPr="002E0AEF" w:rsidRDefault="00771B9B" w:rsidP="004F3CEC">
      <w:pPr>
        <w:spacing w:after="0" w:line="360" w:lineRule="auto"/>
        <w:jc w:val="both"/>
        <w:rPr>
          <w:rFonts w:ascii="Times New Roman" w:hAnsi="Times New Roman" w:cs="Times New Roman"/>
          <w:sz w:val="24"/>
          <w:szCs w:val="24"/>
          <w:lang w:val="es-ES"/>
        </w:rPr>
      </w:pPr>
    </w:p>
    <w:p w:rsidR="004F3CEC" w:rsidRPr="002E0AEF" w:rsidRDefault="004F3CEC" w:rsidP="004F3CEC">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Restrepo, J. (2008): “Estimaciones de la </w:t>
      </w:r>
      <w:proofErr w:type="spellStart"/>
      <w:r w:rsidRPr="002E0AEF">
        <w:rPr>
          <w:rFonts w:ascii="Times New Roman" w:hAnsi="Times New Roman" w:cs="Times New Roman"/>
          <w:sz w:val="24"/>
          <w:szCs w:val="24"/>
          <w:lang w:val="es-ES"/>
        </w:rPr>
        <w:t>Nairu</w:t>
      </w:r>
      <w:proofErr w:type="spellEnd"/>
      <w:r w:rsidRPr="002E0AEF">
        <w:rPr>
          <w:rFonts w:ascii="Times New Roman" w:hAnsi="Times New Roman" w:cs="Times New Roman"/>
          <w:sz w:val="24"/>
          <w:szCs w:val="24"/>
          <w:lang w:val="es-ES"/>
        </w:rPr>
        <w:t xml:space="preserve"> para Chile”, </w:t>
      </w:r>
      <w:r w:rsidRPr="002E0AEF">
        <w:rPr>
          <w:rFonts w:ascii="Times New Roman" w:hAnsi="Times New Roman" w:cs="Times New Roman"/>
          <w:i/>
          <w:sz w:val="24"/>
          <w:szCs w:val="24"/>
          <w:lang w:val="es-ES"/>
        </w:rPr>
        <w:t>Economía Chilena</w:t>
      </w:r>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Vol</w:t>
      </w:r>
      <w:proofErr w:type="spellEnd"/>
      <w:r w:rsidRPr="002E0AEF">
        <w:rPr>
          <w:rFonts w:ascii="Times New Roman" w:hAnsi="Times New Roman" w:cs="Times New Roman"/>
          <w:sz w:val="24"/>
          <w:szCs w:val="24"/>
          <w:lang w:val="es-ES"/>
        </w:rPr>
        <w:t xml:space="preserve"> 11, N° 2, pp. 31-46.</w:t>
      </w:r>
    </w:p>
    <w:p w:rsidR="004F3CEC" w:rsidRPr="002E0AEF" w:rsidRDefault="004F3CEC" w:rsidP="004F3CEC">
      <w:pPr>
        <w:autoSpaceDE w:val="0"/>
        <w:autoSpaceDN w:val="0"/>
        <w:adjustRightInd w:val="0"/>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Rucci, G. (2010). Chile: Capacitación en el Sistema de Formación Continua Basado en Competencias Laborales. Avances, Desafíos y Recomendaciones de Política, Inter-American </w:t>
      </w:r>
      <w:proofErr w:type="spellStart"/>
      <w:r w:rsidRPr="002E0AEF">
        <w:rPr>
          <w:rFonts w:ascii="Times New Roman" w:hAnsi="Times New Roman" w:cs="Times New Roman"/>
          <w:sz w:val="24"/>
          <w:szCs w:val="24"/>
          <w:lang w:val="es-ES"/>
        </w:rPr>
        <w:t>Development</w:t>
      </w:r>
      <w:proofErr w:type="spellEnd"/>
      <w:r w:rsidRPr="002E0AEF">
        <w:rPr>
          <w:rFonts w:ascii="Times New Roman" w:hAnsi="Times New Roman" w:cs="Times New Roman"/>
          <w:sz w:val="24"/>
          <w:szCs w:val="24"/>
          <w:lang w:val="es-ES"/>
        </w:rPr>
        <w:t xml:space="preserve"> Bank. </w:t>
      </w:r>
      <w:proofErr w:type="spellStart"/>
      <w:r w:rsidRPr="002E0AEF">
        <w:rPr>
          <w:rFonts w:ascii="Times New Roman" w:hAnsi="Times New Roman" w:cs="Times New Roman"/>
          <w:sz w:val="24"/>
          <w:szCs w:val="24"/>
          <w:lang w:val="es-ES"/>
        </w:rPr>
        <w:t>Technical</w:t>
      </w:r>
      <w:proofErr w:type="spellEnd"/>
      <w:r w:rsidRPr="002E0AEF">
        <w:rPr>
          <w:rFonts w:ascii="Times New Roman" w:hAnsi="Times New Roman" w:cs="Times New Roman"/>
          <w:sz w:val="24"/>
          <w:szCs w:val="24"/>
          <w:lang w:val="es-ES"/>
        </w:rPr>
        <w:t xml:space="preserve"> Notes N° 155.</w:t>
      </w:r>
    </w:p>
    <w:p w:rsidR="004F3CEC" w:rsidRPr="002E0AEF" w:rsidRDefault="004F3CEC" w:rsidP="004F3CEC">
      <w:pPr>
        <w:spacing w:after="0" w:line="360" w:lineRule="auto"/>
        <w:jc w:val="both"/>
        <w:rPr>
          <w:rFonts w:ascii="Times New Roman" w:hAnsi="Times New Roman" w:cs="Times New Roman"/>
          <w:sz w:val="24"/>
          <w:szCs w:val="24"/>
          <w:lang w:val="es-ES"/>
        </w:rPr>
      </w:pPr>
    </w:p>
    <w:p w:rsidR="00771B9B" w:rsidRPr="002E0AEF" w:rsidRDefault="00771B9B" w:rsidP="00771B9B">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Reyes, L., J. Rodríguez &amp; S. </w:t>
      </w:r>
      <w:proofErr w:type="spellStart"/>
      <w:r w:rsidRPr="002E0AEF">
        <w:rPr>
          <w:rFonts w:ascii="Times New Roman" w:hAnsi="Times New Roman" w:cs="Times New Roman"/>
          <w:sz w:val="24"/>
          <w:szCs w:val="24"/>
          <w:lang w:val="es-ES"/>
        </w:rPr>
        <w:t>Urzua</w:t>
      </w:r>
      <w:proofErr w:type="spellEnd"/>
      <w:r w:rsidRPr="002E0AEF">
        <w:rPr>
          <w:rFonts w:ascii="Times New Roman" w:hAnsi="Times New Roman" w:cs="Times New Roman"/>
          <w:sz w:val="24"/>
          <w:szCs w:val="24"/>
          <w:lang w:val="es-ES"/>
        </w:rPr>
        <w:t xml:space="preserve"> (2012) “The </w:t>
      </w:r>
      <w:proofErr w:type="spellStart"/>
      <w:r w:rsidRPr="002E0AEF">
        <w:rPr>
          <w:rFonts w:ascii="Times New Roman" w:hAnsi="Times New Roman" w:cs="Times New Roman"/>
          <w:sz w:val="24"/>
          <w:szCs w:val="24"/>
          <w:lang w:val="es-ES"/>
        </w:rPr>
        <w:t>Returns</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to</w:t>
      </w:r>
      <w:proofErr w:type="spellEnd"/>
      <w:r w:rsidRPr="002E0AEF">
        <w:rPr>
          <w:rFonts w:ascii="Times New Roman" w:hAnsi="Times New Roman" w:cs="Times New Roman"/>
          <w:sz w:val="24"/>
          <w:szCs w:val="24"/>
          <w:lang w:val="es-ES"/>
        </w:rPr>
        <w:t xml:space="preserve"> Post-</w:t>
      </w:r>
      <w:proofErr w:type="spellStart"/>
      <w:r w:rsidRPr="002E0AEF">
        <w:rPr>
          <w:rFonts w:ascii="Times New Roman" w:hAnsi="Times New Roman" w:cs="Times New Roman"/>
          <w:sz w:val="24"/>
          <w:szCs w:val="24"/>
          <w:lang w:val="es-ES"/>
        </w:rPr>
        <w:t>secondary</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Education</w:t>
      </w:r>
      <w:proofErr w:type="spellEnd"/>
      <w:r w:rsidRPr="002E0AEF">
        <w:rPr>
          <w:rFonts w:ascii="Times New Roman" w:hAnsi="Times New Roman" w:cs="Times New Roman"/>
          <w:sz w:val="24"/>
          <w:szCs w:val="24"/>
          <w:lang w:val="es-ES"/>
        </w:rPr>
        <w:t xml:space="preserve"> in Chile”, </w:t>
      </w:r>
      <w:proofErr w:type="spellStart"/>
      <w:r w:rsidRPr="002E0AEF">
        <w:rPr>
          <w:rFonts w:ascii="Times New Roman" w:hAnsi="Times New Roman" w:cs="Times New Roman"/>
          <w:sz w:val="24"/>
          <w:szCs w:val="24"/>
          <w:lang w:val="es-ES"/>
        </w:rPr>
        <w:t>unpublished</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manuscript</w:t>
      </w:r>
      <w:proofErr w:type="spellEnd"/>
    </w:p>
    <w:p w:rsidR="00771B9B" w:rsidRPr="002E0AEF" w:rsidRDefault="00771B9B" w:rsidP="004F3CEC">
      <w:pPr>
        <w:spacing w:after="0" w:line="360" w:lineRule="auto"/>
        <w:jc w:val="both"/>
        <w:rPr>
          <w:rFonts w:ascii="Times New Roman" w:hAnsi="Times New Roman" w:cs="Times New Roman"/>
          <w:sz w:val="24"/>
          <w:szCs w:val="24"/>
          <w:lang w:val="es-ES"/>
        </w:rPr>
      </w:pPr>
    </w:p>
    <w:p w:rsidR="00771B9B" w:rsidRPr="002E0AEF" w:rsidRDefault="00771B9B" w:rsidP="00771B9B">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Rodríguez, J. (2012): “Un diagnóstico al sistema de capacitación en Chile” </w:t>
      </w:r>
      <w:proofErr w:type="spellStart"/>
      <w:r w:rsidRPr="002E0AEF">
        <w:rPr>
          <w:rFonts w:ascii="Times New Roman" w:hAnsi="Times New Roman" w:cs="Times New Roman"/>
          <w:sz w:val="24"/>
          <w:szCs w:val="24"/>
          <w:lang w:val="es-ES"/>
        </w:rPr>
        <w:t>unpublished</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manuscript</w:t>
      </w:r>
      <w:proofErr w:type="spellEnd"/>
      <w:r w:rsidRPr="002E0AEF">
        <w:rPr>
          <w:rFonts w:ascii="Times New Roman" w:hAnsi="Times New Roman" w:cs="Times New Roman"/>
          <w:sz w:val="24"/>
          <w:szCs w:val="24"/>
          <w:lang w:val="es-ES"/>
        </w:rPr>
        <w:t>.</w:t>
      </w:r>
    </w:p>
    <w:p w:rsidR="00771B9B" w:rsidRPr="002E0AEF" w:rsidRDefault="00771B9B" w:rsidP="00771B9B">
      <w:pPr>
        <w:spacing w:after="0" w:line="360" w:lineRule="auto"/>
        <w:jc w:val="both"/>
        <w:rPr>
          <w:rFonts w:ascii="Times New Roman" w:hAnsi="Times New Roman" w:cs="Times New Roman"/>
          <w:sz w:val="24"/>
          <w:szCs w:val="24"/>
          <w:lang w:val="es-ES"/>
        </w:rPr>
      </w:pPr>
    </w:p>
    <w:p w:rsidR="00771B9B" w:rsidRPr="002E0AEF" w:rsidRDefault="00771B9B" w:rsidP="00771B9B">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Rodríguez, J. y Urzúa, S. (2012): “The </w:t>
      </w:r>
      <w:proofErr w:type="spellStart"/>
      <w:r w:rsidRPr="002E0AEF">
        <w:rPr>
          <w:rFonts w:ascii="Times New Roman" w:hAnsi="Times New Roman" w:cs="Times New Roman"/>
          <w:sz w:val="24"/>
          <w:szCs w:val="24"/>
          <w:lang w:val="es-ES"/>
        </w:rPr>
        <w:t>Impact</w:t>
      </w:r>
      <w:proofErr w:type="spellEnd"/>
      <w:r w:rsidRPr="002E0AEF">
        <w:rPr>
          <w:rFonts w:ascii="Times New Roman" w:hAnsi="Times New Roman" w:cs="Times New Roman"/>
          <w:sz w:val="24"/>
          <w:szCs w:val="24"/>
          <w:lang w:val="es-ES"/>
        </w:rPr>
        <w:t xml:space="preserve"> of Training </w:t>
      </w:r>
      <w:proofErr w:type="spellStart"/>
      <w:r w:rsidRPr="002E0AEF">
        <w:rPr>
          <w:rFonts w:ascii="Times New Roman" w:hAnsi="Times New Roman" w:cs="Times New Roman"/>
          <w:sz w:val="24"/>
          <w:szCs w:val="24"/>
          <w:lang w:val="es-ES"/>
        </w:rPr>
        <w:t>Programs</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Financed</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by</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Public</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Funds</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unpublished</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manuscript</w:t>
      </w:r>
      <w:proofErr w:type="spellEnd"/>
      <w:r w:rsidRPr="002E0AEF">
        <w:rPr>
          <w:rFonts w:ascii="Times New Roman" w:hAnsi="Times New Roman" w:cs="Times New Roman"/>
          <w:sz w:val="24"/>
          <w:szCs w:val="24"/>
          <w:lang w:val="es-ES"/>
        </w:rPr>
        <w:t>.</w:t>
      </w:r>
    </w:p>
    <w:p w:rsidR="00771B9B" w:rsidRPr="002E0AEF" w:rsidRDefault="00771B9B" w:rsidP="004F3CEC">
      <w:pPr>
        <w:spacing w:after="0" w:line="360" w:lineRule="auto"/>
        <w:jc w:val="both"/>
        <w:rPr>
          <w:rFonts w:ascii="Times New Roman" w:hAnsi="Times New Roman" w:cs="Times New Roman"/>
          <w:sz w:val="24"/>
          <w:szCs w:val="24"/>
          <w:lang w:val="es-ES"/>
        </w:rPr>
      </w:pPr>
    </w:p>
    <w:p w:rsidR="0063650B" w:rsidRPr="002E0AEF" w:rsidRDefault="0063650B" w:rsidP="004F3CEC">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Solow, R. M. (1957). "</w:t>
      </w:r>
      <w:proofErr w:type="spellStart"/>
      <w:r w:rsidRPr="002E0AEF">
        <w:rPr>
          <w:rFonts w:ascii="Times New Roman" w:hAnsi="Times New Roman" w:cs="Times New Roman"/>
          <w:sz w:val="24"/>
          <w:szCs w:val="24"/>
          <w:lang w:val="es-ES"/>
        </w:rPr>
        <w:t>Technical</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Change</w:t>
      </w:r>
      <w:proofErr w:type="spellEnd"/>
      <w:r w:rsidRPr="002E0AEF">
        <w:rPr>
          <w:rFonts w:ascii="Times New Roman" w:hAnsi="Times New Roman" w:cs="Times New Roman"/>
          <w:sz w:val="24"/>
          <w:szCs w:val="24"/>
          <w:lang w:val="es-ES"/>
        </w:rPr>
        <w:t xml:space="preserve"> and the </w:t>
      </w:r>
      <w:proofErr w:type="spellStart"/>
      <w:r w:rsidRPr="002E0AEF">
        <w:rPr>
          <w:rFonts w:ascii="Times New Roman" w:hAnsi="Times New Roman" w:cs="Times New Roman"/>
          <w:sz w:val="24"/>
          <w:szCs w:val="24"/>
          <w:lang w:val="es-ES"/>
        </w:rPr>
        <w:t>A</w:t>
      </w:r>
      <w:r w:rsidR="004F3CEC" w:rsidRPr="002E0AEF">
        <w:rPr>
          <w:rFonts w:ascii="Times New Roman" w:hAnsi="Times New Roman" w:cs="Times New Roman"/>
          <w:sz w:val="24"/>
          <w:szCs w:val="24"/>
          <w:lang w:val="es-ES"/>
        </w:rPr>
        <w:t>ggregate</w:t>
      </w:r>
      <w:proofErr w:type="spellEnd"/>
      <w:r w:rsidR="004F3CEC" w:rsidRPr="002E0AEF">
        <w:rPr>
          <w:rFonts w:ascii="Times New Roman" w:hAnsi="Times New Roman" w:cs="Times New Roman"/>
          <w:sz w:val="24"/>
          <w:szCs w:val="24"/>
          <w:lang w:val="es-ES"/>
        </w:rPr>
        <w:t xml:space="preserve"> </w:t>
      </w:r>
      <w:proofErr w:type="spellStart"/>
      <w:r w:rsidR="004F3CEC" w:rsidRPr="002E0AEF">
        <w:rPr>
          <w:rFonts w:ascii="Times New Roman" w:hAnsi="Times New Roman" w:cs="Times New Roman"/>
          <w:sz w:val="24"/>
          <w:szCs w:val="24"/>
          <w:lang w:val="es-ES"/>
        </w:rPr>
        <w:t>Production</w:t>
      </w:r>
      <w:proofErr w:type="spellEnd"/>
      <w:r w:rsidR="004F3CEC" w:rsidRPr="002E0AEF">
        <w:rPr>
          <w:rFonts w:ascii="Times New Roman" w:hAnsi="Times New Roman" w:cs="Times New Roman"/>
          <w:sz w:val="24"/>
          <w:szCs w:val="24"/>
          <w:lang w:val="es-ES"/>
        </w:rPr>
        <w:t xml:space="preserve"> </w:t>
      </w:r>
      <w:proofErr w:type="spellStart"/>
      <w:r w:rsidR="004F3CEC" w:rsidRPr="002E0AEF">
        <w:rPr>
          <w:rFonts w:ascii="Times New Roman" w:hAnsi="Times New Roman" w:cs="Times New Roman"/>
          <w:sz w:val="24"/>
          <w:szCs w:val="24"/>
          <w:lang w:val="es-ES"/>
        </w:rPr>
        <w:t>Function</w:t>
      </w:r>
      <w:proofErr w:type="spellEnd"/>
      <w:r w:rsidR="004F3CEC" w:rsidRPr="002E0AEF">
        <w:rPr>
          <w:rFonts w:ascii="Times New Roman" w:hAnsi="Times New Roman" w:cs="Times New Roman"/>
          <w:sz w:val="24"/>
          <w:szCs w:val="24"/>
          <w:lang w:val="es-ES"/>
        </w:rPr>
        <w:t xml:space="preserve">", </w:t>
      </w:r>
      <w:r w:rsidRPr="002E0AEF">
        <w:rPr>
          <w:rFonts w:ascii="Times New Roman" w:hAnsi="Times New Roman" w:cs="Times New Roman"/>
          <w:i/>
          <w:sz w:val="24"/>
          <w:szCs w:val="24"/>
          <w:lang w:val="es-ES"/>
        </w:rPr>
        <w:t xml:space="preserve">The </w:t>
      </w:r>
      <w:proofErr w:type="spellStart"/>
      <w:r w:rsidRPr="002E0AEF">
        <w:rPr>
          <w:rFonts w:ascii="Times New Roman" w:hAnsi="Times New Roman" w:cs="Times New Roman"/>
          <w:i/>
          <w:sz w:val="24"/>
          <w:szCs w:val="24"/>
          <w:lang w:val="es-ES"/>
        </w:rPr>
        <w:t>Review</w:t>
      </w:r>
      <w:proofErr w:type="spellEnd"/>
      <w:r w:rsidRPr="002E0AEF">
        <w:rPr>
          <w:rFonts w:ascii="Times New Roman" w:hAnsi="Times New Roman" w:cs="Times New Roman"/>
          <w:i/>
          <w:sz w:val="24"/>
          <w:szCs w:val="24"/>
          <w:lang w:val="es-ES"/>
        </w:rPr>
        <w:t xml:space="preserve"> of </w:t>
      </w:r>
      <w:proofErr w:type="spellStart"/>
      <w:r w:rsidRPr="002E0AEF">
        <w:rPr>
          <w:rFonts w:ascii="Times New Roman" w:hAnsi="Times New Roman" w:cs="Times New Roman"/>
          <w:i/>
          <w:sz w:val="24"/>
          <w:szCs w:val="24"/>
          <w:lang w:val="es-ES"/>
        </w:rPr>
        <w:t>Economics</w:t>
      </w:r>
      <w:proofErr w:type="spellEnd"/>
      <w:r w:rsidRPr="002E0AEF">
        <w:rPr>
          <w:rFonts w:ascii="Times New Roman" w:hAnsi="Times New Roman" w:cs="Times New Roman"/>
          <w:i/>
          <w:sz w:val="24"/>
          <w:szCs w:val="24"/>
          <w:lang w:val="es-ES"/>
        </w:rPr>
        <w:t xml:space="preserve"> and </w:t>
      </w:r>
      <w:proofErr w:type="spellStart"/>
      <w:r w:rsidRPr="002E0AEF">
        <w:rPr>
          <w:rFonts w:ascii="Times New Roman" w:hAnsi="Times New Roman" w:cs="Times New Roman"/>
          <w:i/>
          <w:sz w:val="24"/>
          <w:szCs w:val="24"/>
          <w:lang w:val="es-ES"/>
        </w:rPr>
        <w:t>Statistics</w:t>
      </w:r>
      <w:proofErr w:type="spellEnd"/>
      <w:r w:rsidR="004F3CEC" w:rsidRPr="002E0AEF">
        <w:rPr>
          <w:rFonts w:ascii="Times New Roman" w:hAnsi="Times New Roman" w:cs="Times New Roman"/>
          <w:sz w:val="24"/>
          <w:szCs w:val="24"/>
          <w:lang w:val="es-ES"/>
        </w:rPr>
        <w:t>,</w:t>
      </w:r>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Vol</w:t>
      </w:r>
      <w:proofErr w:type="spellEnd"/>
      <w:r w:rsidRPr="002E0AEF">
        <w:rPr>
          <w:rFonts w:ascii="Times New Roman" w:hAnsi="Times New Roman" w:cs="Times New Roman"/>
          <w:sz w:val="24"/>
          <w:szCs w:val="24"/>
          <w:lang w:val="es-ES"/>
        </w:rPr>
        <w:t xml:space="preserve"> 99, N° 3, pp. 312-320.</w:t>
      </w:r>
    </w:p>
    <w:p w:rsidR="004F3CEC" w:rsidRPr="002E0AEF" w:rsidRDefault="004F3CEC" w:rsidP="004F3CEC">
      <w:pPr>
        <w:spacing w:after="0" w:line="360" w:lineRule="auto"/>
        <w:jc w:val="both"/>
        <w:rPr>
          <w:rFonts w:ascii="Times New Roman" w:hAnsi="Times New Roman" w:cs="Times New Roman"/>
          <w:sz w:val="24"/>
          <w:szCs w:val="24"/>
          <w:lang w:val="es-ES"/>
        </w:rPr>
      </w:pPr>
    </w:p>
    <w:p w:rsidR="004F3CEC" w:rsidRPr="002E0AEF" w:rsidRDefault="004F3CEC" w:rsidP="004F3CEC">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lastRenderedPageBreak/>
        <w:t xml:space="preserve">Tokman, A. (2010): “Radiografía de la Educación </w:t>
      </w:r>
      <w:proofErr w:type="spellStart"/>
      <w:r w:rsidRPr="002E0AEF">
        <w:rPr>
          <w:rFonts w:ascii="Times New Roman" w:hAnsi="Times New Roman" w:cs="Times New Roman"/>
          <w:sz w:val="24"/>
          <w:szCs w:val="24"/>
          <w:lang w:val="es-ES"/>
        </w:rPr>
        <w:t>Parvularia</w:t>
      </w:r>
      <w:proofErr w:type="spellEnd"/>
      <w:r w:rsidRPr="002E0AEF">
        <w:rPr>
          <w:rFonts w:ascii="Times New Roman" w:hAnsi="Times New Roman" w:cs="Times New Roman"/>
          <w:sz w:val="24"/>
          <w:szCs w:val="24"/>
          <w:lang w:val="es-ES"/>
        </w:rPr>
        <w:t xml:space="preserve"> Chilena: Desafíos y Propuestas”. UDP </w:t>
      </w:r>
      <w:proofErr w:type="spellStart"/>
      <w:r w:rsidRPr="002E0AEF">
        <w:rPr>
          <w:rFonts w:ascii="Times New Roman" w:hAnsi="Times New Roman" w:cs="Times New Roman"/>
          <w:sz w:val="24"/>
          <w:szCs w:val="24"/>
          <w:lang w:val="es-ES"/>
        </w:rPr>
        <w:t>Public</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Policy</w:t>
      </w:r>
      <w:proofErr w:type="spellEnd"/>
      <w:r w:rsidRPr="002E0AEF">
        <w:rPr>
          <w:rFonts w:ascii="Times New Roman" w:hAnsi="Times New Roman" w:cs="Times New Roman"/>
          <w:sz w:val="24"/>
          <w:szCs w:val="24"/>
          <w:lang w:val="es-ES"/>
        </w:rPr>
        <w:t xml:space="preserve"> Series </w:t>
      </w:r>
      <w:proofErr w:type="spellStart"/>
      <w:r w:rsidRPr="002E0AEF">
        <w:rPr>
          <w:rFonts w:ascii="Times New Roman" w:hAnsi="Times New Roman" w:cs="Times New Roman"/>
          <w:sz w:val="24"/>
          <w:szCs w:val="24"/>
          <w:lang w:val="es-ES"/>
        </w:rPr>
        <w:t>Working</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Papers</w:t>
      </w:r>
      <w:proofErr w:type="spellEnd"/>
      <w:r w:rsidRPr="002E0AEF">
        <w:rPr>
          <w:rFonts w:ascii="Times New Roman" w:hAnsi="Times New Roman" w:cs="Times New Roman"/>
          <w:sz w:val="24"/>
          <w:szCs w:val="24"/>
          <w:lang w:val="es-ES"/>
        </w:rPr>
        <w:t xml:space="preserve"> N°5.</w:t>
      </w:r>
    </w:p>
    <w:p w:rsidR="004F3CEC" w:rsidRPr="002E0AEF" w:rsidRDefault="004F3CEC" w:rsidP="004F3CEC">
      <w:pPr>
        <w:spacing w:after="0" w:line="360" w:lineRule="auto"/>
        <w:jc w:val="both"/>
        <w:rPr>
          <w:rFonts w:ascii="Times New Roman" w:hAnsi="Times New Roman" w:cs="Times New Roman"/>
          <w:sz w:val="24"/>
          <w:szCs w:val="24"/>
          <w:lang w:val="es-ES"/>
        </w:rPr>
      </w:pPr>
    </w:p>
    <w:p w:rsidR="0063650B" w:rsidRPr="002E0AEF" w:rsidRDefault="0063650B" w:rsidP="004F3CEC">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Veramendi, G. y Urzúa, S (2011): “The </w:t>
      </w:r>
      <w:proofErr w:type="spellStart"/>
      <w:r w:rsidRPr="002E0AEF">
        <w:rPr>
          <w:rFonts w:ascii="Times New Roman" w:hAnsi="Times New Roman" w:cs="Times New Roman"/>
          <w:sz w:val="24"/>
          <w:szCs w:val="24"/>
          <w:lang w:val="es-ES"/>
        </w:rPr>
        <w:t>Impact</w:t>
      </w:r>
      <w:proofErr w:type="spellEnd"/>
      <w:r w:rsidRPr="002E0AEF">
        <w:rPr>
          <w:rFonts w:ascii="Times New Roman" w:hAnsi="Times New Roman" w:cs="Times New Roman"/>
          <w:sz w:val="24"/>
          <w:szCs w:val="24"/>
          <w:lang w:val="es-ES"/>
        </w:rPr>
        <w:t xml:space="preserve"> of </w:t>
      </w:r>
      <w:proofErr w:type="spellStart"/>
      <w:r w:rsidRPr="002E0AEF">
        <w:rPr>
          <w:rFonts w:ascii="Times New Roman" w:hAnsi="Times New Roman" w:cs="Times New Roman"/>
          <w:sz w:val="24"/>
          <w:szCs w:val="24"/>
          <w:lang w:val="es-ES"/>
        </w:rPr>
        <w:t>Out</w:t>
      </w:r>
      <w:proofErr w:type="spellEnd"/>
      <w:r w:rsidRPr="002E0AEF">
        <w:rPr>
          <w:rFonts w:ascii="Times New Roman" w:hAnsi="Times New Roman" w:cs="Times New Roman"/>
          <w:sz w:val="24"/>
          <w:szCs w:val="24"/>
          <w:lang w:val="es-ES"/>
        </w:rPr>
        <w:t xml:space="preserve">-of-Home </w:t>
      </w:r>
      <w:proofErr w:type="spellStart"/>
      <w:r w:rsidRPr="002E0AEF">
        <w:rPr>
          <w:rFonts w:ascii="Times New Roman" w:hAnsi="Times New Roman" w:cs="Times New Roman"/>
          <w:sz w:val="24"/>
          <w:szCs w:val="24"/>
          <w:lang w:val="es-ES"/>
        </w:rPr>
        <w:t>Childcare</w:t>
      </w:r>
      <w:proofErr w:type="spellEnd"/>
      <w:r w:rsidRPr="002E0AEF">
        <w:rPr>
          <w:rFonts w:ascii="Times New Roman" w:hAnsi="Times New Roman" w:cs="Times New Roman"/>
          <w:sz w:val="24"/>
          <w:szCs w:val="24"/>
          <w:lang w:val="es-ES"/>
        </w:rPr>
        <w:t xml:space="preserve"> Centers </w:t>
      </w:r>
      <w:proofErr w:type="spellStart"/>
      <w:r w:rsidRPr="002E0AEF">
        <w:rPr>
          <w:rFonts w:ascii="Times New Roman" w:hAnsi="Times New Roman" w:cs="Times New Roman"/>
          <w:sz w:val="24"/>
          <w:szCs w:val="24"/>
          <w:lang w:val="es-ES"/>
        </w:rPr>
        <w:t>on</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Early</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Childhood</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Development</w:t>
      </w:r>
      <w:proofErr w:type="spellEnd"/>
      <w:r w:rsidRPr="002E0AEF">
        <w:rPr>
          <w:rFonts w:ascii="Times New Roman" w:hAnsi="Times New Roman" w:cs="Times New Roman"/>
          <w:sz w:val="24"/>
          <w:szCs w:val="24"/>
          <w:lang w:val="es-ES"/>
        </w:rPr>
        <w:t xml:space="preserve">”, IDB </w:t>
      </w:r>
      <w:proofErr w:type="spellStart"/>
      <w:r w:rsidRPr="002E0AEF">
        <w:rPr>
          <w:rFonts w:ascii="Times New Roman" w:hAnsi="Times New Roman" w:cs="Times New Roman"/>
          <w:sz w:val="24"/>
          <w:szCs w:val="24"/>
          <w:lang w:val="es-ES"/>
        </w:rPr>
        <w:t>Working</w:t>
      </w:r>
      <w:proofErr w:type="spellEnd"/>
      <w:r w:rsidRPr="002E0AEF">
        <w:rPr>
          <w:rFonts w:ascii="Times New Roman" w:hAnsi="Times New Roman" w:cs="Times New Roman"/>
          <w:sz w:val="24"/>
          <w:szCs w:val="24"/>
          <w:lang w:val="es-ES"/>
        </w:rPr>
        <w:t xml:space="preserve"> </w:t>
      </w:r>
      <w:proofErr w:type="spellStart"/>
      <w:r w:rsidRPr="002E0AEF">
        <w:rPr>
          <w:rFonts w:ascii="Times New Roman" w:hAnsi="Times New Roman" w:cs="Times New Roman"/>
          <w:sz w:val="24"/>
          <w:szCs w:val="24"/>
          <w:lang w:val="es-ES"/>
        </w:rPr>
        <w:t>Paper</w:t>
      </w:r>
      <w:proofErr w:type="spellEnd"/>
      <w:r w:rsidRPr="002E0AEF">
        <w:rPr>
          <w:rFonts w:ascii="Times New Roman" w:hAnsi="Times New Roman" w:cs="Times New Roman"/>
          <w:sz w:val="24"/>
          <w:szCs w:val="24"/>
          <w:lang w:val="es-ES"/>
        </w:rPr>
        <w:t xml:space="preserve"> No. IDB-WP-240.</w:t>
      </w:r>
    </w:p>
    <w:p w:rsidR="004F3CEC" w:rsidRPr="002E0AEF" w:rsidRDefault="004F3CEC" w:rsidP="004F3CEC">
      <w:pPr>
        <w:spacing w:after="0" w:line="360" w:lineRule="auto"/>
        <w:jc w:val="both"/>
        <w:rPr>
          <w:rFonts w:ascii="Times New Roman" w:hAnsi="Times New Roman" w:cs="Times New Roman"/>
          <w:sz w:val="24"/>
          <w:szCs w:val="24"/>
          <w:lang w:val="es-ES"/>
        </w:rPr>
      </w:pPr>
    </w:p>
    <w:p w:rsidR="004F3CEC" w:rsidRPr="002E0AEF" w:rsidRDefault="004F3CEC" w:rsidP="004F3CEC">
      <w:pPr>
        <w:spacing w:after="0" w:line="360" w:lineRule="auto"/>
        <w:jc w:val="both"/>
        <w:rPr>
          <w:rFonts w:ascii="Times New Roman" w:hAnsi="Times New Roman" w:cs="Times New Roman"/>
          <w:sz w:val="24"/>
          <w:szCs w:val="24"/>
          <w:lang w:val="es-ES"/>
        </w:rPr>
      </w:pPr>
      <w:r w:rsidRPr="002E0AEF">
        <w:rPr>
          <w:rFonts w:ascii="Times New Roman" w:hAnsi="Times New Roman" w:cs="Times New Roman"/>
          <w:sz w:val="24"/>
          <w:szCs w:val="24"/>
          <w:lang w:val="es-ES"/>
        </w:rPr>
        <w:t xml:space="preserve">World Economic Forum (2010): The Global Competitiveness </w:t>
      </w:r>
      <w:proofErr w:type="spellStart"/>
      <w:r w:rsidRPr="002E0AEF">
        <w:rPr>
          <w:rFonts w:ascii="Times New Roman" w:hAnsi="Times New Roman" w:cs="Times New Roman"/>
          <w:sz w:val="24"/>
          <w:szCs w:val="24"/>
          <w:lang w:val="es-ES"/>
        </w:rPr>
        <w:t>Report</w:t>
      </w:r>
      <w:proofErr w:type="spellEnd"/>
      <w:r w:rsidRPr="002E0AEF">
        <w:rPr>
          <w:rFonts w:ascii="Times New Roman" w:hAnsi="Times New Roman" w:cs="Times New Roman"/>
          <w:sz w:val="24"/>
          <w:szCs w:val="24"/>
          <w:lang w:val="es-ES"/>
        </w:rPr>
        <w:t>.</w:t>
      </w:r>
    </w:p>
    <w:p w:rsidR="0063650B" w:rsidRPr="002E0AEF" w:rsidRDefault="0063650B" w:rsidP="004F3CEC">
      <w:pPr>
        <w:spacing w:after="0"/>
        <w:rPr>
          <w:rFonts w:ascii="Times New Roman" w:hAnsi="Times New Roman" w:cs="Times New Roman"/>
          <w:sz w:val="24"/>
          <w:szCs w:val="24"/>
          <w:lang w:val="es-ES"/>
        </w:rPr>
      </w:pPr>
    </w:p>
    <w:p w:rsidR="0063650B" w:rsidRPr="002E0AEF" w:rsidRDefault="0063650B" w:rsidP="004F3CEC">
      <w:pPr>
        <w:spacing w:after="0"/>
        <w:rPr>
          <w:lang w:val="es-ES"/>
        </w:rPr>
      </w:pPr>
    </w:p>
    <w:p w:rsidR="00686A21" w:rsidRPr="002E0AEF" w:rsidRDefault="00686A21" w:rsidP="004F3CEC">
      <w:pPr>
        <w:spacing w:after="0" w:line="360" w:lineRule="auto"/>
        <w:jc w:val="both"/>
        <w:rPr>
          <w:rFonts w:ascii="Times New Roman" w:hAnsi="Times New Roman" w:cs="Times New Roman"/>
          <w:sz w:val="24"/>
          <w:szCs w:val="24"/>
          <w:highlight w:val="yellow"/>
          <w:lang w:val="es-ES"/>
        </w:rPr>
      </w:pPr>
    </w:p>
    <w:p w:rsidR="00CB449F" w:rsidRPr="002E0AEF" w:rsidRDefault="00CB449F" w:rsidP="004F3CEC">
      <w:pPr>
        <w:spacing w:after="0" w:line="360" w:lineRule="auto"/>
        <w:ind w:firstLine="709"/>
        <w:jc w:val="both"/>
        <w:rPr>
          <w:rFonts w:ascii="Times New Roman" w:hAnsi="Times New Roman" w:cs="Times New Roman"/>
          <w:sz w:val="24"/>
          <w:szCs w:val="24"/>
          <w:lang w:val="es-ES"/>
        </w:rPr>
      </w:pPr>
    </w:p>
    <w:sectPr w:rsidR="00CB449F" w:rsidRPr="002E0AEF" w:rsidSect="008D5FED">
      <w:pgSz w:w="14224"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1FD" w:rsidRDefault="00DA61FD" w:rsidP="003238A6">
      <w:pPr>
        <w:spacing w:after="0" w:line="240" w:lineRule="auto"/>
      </w:pPr>
      <w:r>
        <w:separator/>
      </w:r>
    </w:p>
  </w:endnote>
  <w:endnote w:type="continuationSeparator" w:id="0">
    <w:p w:rsidR="00DA61FD" w:rsidRDefault="00DA61FD" w:rsidP="003238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1FD" w:rsidRDefault="00DA61FD" w:rsidP="003238A6">
      <w:pPr>
        <w:spacing w:after="0" w:line="240" w:lineRule="auto"/>
      </w:pPr>
      <w:r>
        <w:separator/>
      </w:r>
    </w:p>
  </w:footnote>
  <w:footnote w:type="continuationSeparator" w:id="0">
    <w:p w:rsidR="00DA61FD" w:rsidRDefault="00DA61FD" w:rsidP="003238A6">
      <w:pPr>
        <w:spacing w:after="0" w:line="240" w:lineRule="auto"/>
      </w:pPr>
      <w:r>
        <w:continuationSeparator/>
      </w:r>
    </w:p>
  </w:footnote>
  <w:footnote w:id="1">
    <w:p w:rsidR="00A84D71" w:rsidRPr="00A84D71" w:rsidRDefault="00A84D71">
      <w:pPr>
        <w:pStyle w:val="FootnoteText"/>
      </w:pPr>
      <w:r>
        <w:rPr>
          <w:rStyle w:val="FootnoteReference"/>
        </w:rPr>
        <w:footnoteRef/>
      </w:r>
      <w:r>
        <w:t xml:space="preserve"> El presente trabajo fue realizado por Jorge Rodríguez, en el marco de la preparación del programa CH-L1064. </w:t>
      </w:r>
    </w:p>
  </w:footnote>
  <w:footnote w:id="2">
    <w:p w:rsidR="0063650B" w:rsidRDefault="0063650B">
      <w:pPr>
        <w:pStyle w:val="FootnoteText"/>
      </w:pPr>
      <w:r>
        <w:rPr>
          <w:rStyle w:val="FootnoteReference"/>
        </w:rPr>
        <w:footnoteRef/>
      </w:r>
      <w:r>
        <w:t xml:space="preserve"> El conjunto de economías de Latinoamérica y el Caribe creció en promedio a una tasa anual de 2,9%. </w:t>
      </w:r>
    </w:p>
  </w:footnote>
  <w:footnote w:id="3">
    <w:p w:rsidR="006925FF" w:rsidRPr="008B540E" w:rsidRDefault="006925FF" w:rsidP="008B540E">
      <w:pPr>
        <w:pStyle w:val="FootnoteText"/>
        <w:jc w:val="both"/>
        <w:rPr>
          <w:rFonts w:ascii="Times New Roman" w:hAnsi="Times New Roman" w:cs="Times New Roman"/>
        </w:rPr>
      </w:pPr>
      <w:r w:rsidRPr="008B540E">
        <w:rPr>
          <w:rStyle w:val="FootnoteReference"/>
          <w:rFonts w:ascii="Times New Roman" w:hAnsi="Times New Roman" w:cs="Times New Roman"/>
        </w:rPr>
        <w:footnoteRef/>
      </w:r>
      <w:r w:rsidRPr="008B540E">
        <w:rPr>
          <w:rFonts w:ascii="Times New Roman" w:hAnsi="Times New Roman" w:cs="Times New Roman"/>
        </w:rPr>
        <w:t xml:space="preserve"> Datos fueron obtenidos de Penn World Table. </w:t>
      </w:r>
    </w:p>
  </w:footnote>
  <w:footnote w:id="4">
    <w:p w:rsidR="006925FF" w:rsidRPr="008B540E" w:rsidRDefault="006925FF" w:rsidP="008B540E">
      <w:pPr>
        <w:pStyle w:val="FootnoteText"/>
        <w:jc w:val="both"/>
        <w:rPr>
          <w:rFonts w:ascii="Times New Roman" w:hAnsi="Times New Roman" w:cs="Times New Roman"/>
        </w:rPr>
      </w:pPr>
      <w:r w:rsidRPr="008B540E">
        <w:rPr>
          <w:rStyle w:val="FootnoteReference"/>
          <w:rFonts w:ascii="Times New Roman" w:hAnsi="Times New Roman" w:cs="Times New Roman"/>
        </w:rPr>
        <w:footnoteRef/>
      </w:r>
      <w:r w:rsidRPr="008B540E">
        <w:rPr>
          <w:rFonts w:ascii="Times New Roman" w:hAnsi="Times New Roman" w:cs="Times New Roman"/>
        </w:rPr>
        <w:t xml:space="preserve"> Estos son: Instituciones, infraestructura, ambiente macroeconómico, salud y educación primaria, eficiencia en mercado de bienes, eficiencia en mercado laboral, desarrollo de mercados financieros, preparación tecnológica, tamaño de mercado, sofisticación de negocios e innovación.</w:t>
      </w:r>
    </w:p>
  </w:footnote>
  <w:footnote w:id="5">
    <w:p w:rsidR="006925FF" w:rsidRPr="008B540E" w:rsidRDefault="006925FF" w:rsidP="008B540E">
      <w:pPr>
        <w:pStyle w:val="FootnoteText"/>
        <w:jc w:val="both"/>
        <w:rPr>
          <w:rFonts w:ascii="Times New Roman" w:hAnsi="Times New Roman" w:cs="Times New Roman"/>
        </w:rPr>
      </w:pPr>
      <w:r w:rsidRPr="008B540E">
        <w:rPr>
          <w:rStyle w:val="FootnoteReference"/>
          <w:rFonts w:ascii="Times New Roman" w:hAnsi="Times New Roman" w:cs="Times New Roman"/>
        </w:rPr>
        <w:footnoteRef/>
      </w:r>
      <w:r w:rsidRPr="008B540E">
        <w:rPr>
          <w:rFonts w:ascii="Times New Roman" w:hAnsi="Times New Roman" w:cs="Times New Roman"/>
        </w:rPr>
        <w:t xml:space="preserve"> En el pilar Ambiente Macroeconómico, Chile está en el lugar 14 del ranking.</w:t>
      </w:r>
    </w:p>
  </w:footnote>
  <w:footnote w:id="6">
    <w:p w:rsidR="006925FF" w:rsidRPr="008B540E" w:rsidRDefault="006925FF" w:rsidP="008B540E">
      <w:pPr>
        <w:pStyle w:val="FootnoteText"/>
        <w:jc w:val="both"/>
        <w:rPr>
          <w:rFonts w:ascii="Times New Roman" w:hAnsi="Times New Roman" w:cs="Times New Roman"/>
        </w:rPr>
      </w:pPr>
      <w:r w:rsidRPr="008B540E">
        <w:rPr>
          <w:rStyle w:val="FootnoteReference"/>
          <w:rFonts w:ascii="Times New Roman" w:hAnsi="Times New Roman" w:cs="Times New Roman"/>
        </w:rPr>
        <w:footnoteRef/>
      </w:r>
      <w:r w:rsidRPr="008B540E">
        <w:rPr>
          <w:rFonts w:ascii="Times New Roman" w:hAnsi="Times New Roman" w:cs="Times New Roman"/>
        </w:rPr>
        <w:t xml:space="preserve"> Economías con mejor institucionalidad podría inducir a mayores niveles de capital humano y, además, mayor crecimiento. Las columnas 3 a 5 muestran estimaciones IV que controlan por endogeneidad de las medidas de puntaje PISA.</w:t>
      </w:r>
    </w:p>
  </w:footnote>
  <w:footnote w:id="7">
    <w:p w:rsidR="006925FF" w:rsidRPr="008B540E" w:rsidRDefault="006925FF" w:rsidP="008B540E">
      <w:pPr>
        <w:pStyle w:val="FootnoteText"/>
        <w:jc w:val="both"/>
        <w:rPr>
          <w:rFonts w:ascii="Times New Roman" w:hAnsi="Times New Roman" w:cs="Times New Roman"/>
        </w:rPr>
      </w:pPr>
      <w:r w:rsidRPr="008B540E">
        <w:rPr>
          <w:rStyle w:val="FootnoteReference"/>
          <w:rFonts w:ascii="Times New Roman" w:hAnsi="Times New Roman" w:cs="Times New Roman"/>
        </w:rPr>
        <w:footnoteRef/>
      </w:r>
      <w:r w:rsidRPr="008B540E">
        <w:rPr>
          <w:rFonts w:ascii="Times New Roman" w:hAnsi="Times New Roman" w:cs="Times New Roman"/>
        </w:rPr>
        <w:t xml:space="preserve"> El presente argumento no se interpreta como si el capital humano (o una supuesta caída de éste) hubiera causado la menor productividad del decenio 2000-2010. Más bien, la caída en productividad podría tener que ver con la ausencia de reformas significativas relativo al período de reformas macroeconómicas de los 80 y 90. De este modo, el capital humano posee alto potencial de generar crecimiento de largo plazo.</w:t>
      </w:r>
    </w:p>
  </w:footnote>
  <w:footnote w:id="8">
    <w:p w:rsidR="006925FF" w:rsidRPr="008B540E" w:rsidRDefault="006925FF" w:rsidP="008B540E">
      <w:pPr>
        <w:pStyle w:val="FootnoteText"/>
        <w:jc w:val="both"/>
        <w:rPr>
          <w:rFonts w:ascii="Times New Roman" w:hAnsi="Times New Roman" w:cs="Times New Roman"/>
        </w:rPr>
      </w:pPr>
      <w:r w:rsidRPr="008B540E">
        <w:rPr>
          <w:rStyle w:val="FootnoteReference"/>
          <w:rFonts w:ascii="Times New Roman" w:hAnsi="Times New Roman" w:cs="Times New Roman"/>
        </w:rPr>
        <w:footnoteRef/>
      </w:r>
      <w:r w:rsidRPr="008B540E">
        <w:rPr>
          <w:rFonts w:ascii="Times New Roman" w:hAnsi="Times New Roman" w:cs="Times New Roman"/>
        </w:rPr>
        <w:t xml:space="preserve"> Debido a un cambio metodológico, las cifras de 2010 en adelante no son comparables con la serie de tiempo que data</w:t>
      </w:r>
      <w:r>
        <w:rPr>
          <w:rFonts w:ascii="Times New Roman" w:hAnsi="Times New Roman" w:cs="Times New Roman"/>
        </w:rPr>
        <w:t>n</w:t>
      </w:r>
      <w:r w:rsidRPr="008B540E">
        <w:rPr>
          <w:rFonts w:ascii="Times New Roman" w:hAnsi="Times New Roman" w:cs="Times New Roman"/>
        </w:rPr>
        <w:t xml:space="preserve"> de</w:t>
      </w:r>
      <w:r>
        <w:rPr>
          <w:rFonts w:ascii="Times New Roman" w:hAnsi="Times New Roman" w:cs="Times New Roman"/>
        </w:rPr>
        <w:t>sde</w:t>
      </w:r>
      <w:r w:rsidRPr="008B540E">
        <w:rPr>
          <w:rFonts w:ascii="Times New Roman" w:hAnsi="Times New Roman" w:cs="Times New Roman"/>
        </w:rPr>
        <w:t xml:space="preserve"> 1986.</w:t>
      </w:r>
    </w:p>
  </w:footnote>
  <w:footnote w:id="9">
    <w:p w:rsidR="006925FF" w:rsidRDefault="006925FF">
      <w:pPr>
        <w:pStyle w:val="FootnoteText"/>
      </w:pPr>
      <w:r>
        <w:rPr>
          <w:rStyle w:val="FootnoteReference"/>
        </w:rPr>
        <w:footnoteRef/>
      </w:r>
      <w:r>
        <w:t xml:space="preserve"> Al mismo tiempo, acotar a países que poseen toda la información para el período considerado reduciría la muestra y la serie de tiempo perdería representatividad como resumen del caso OCDE.</w:t>
      </w:r>
    </w:p>
  </w:footnote>
  <w:footnote w:id="10">
    <w:p w:rsidR="006925FF" w:rsidRPr="008B540E" w:rsidRDefault="006925FF" w:rsidP="008B540E">
      <w:pPr>
        <w:pStyle w:val="FootnoteText"/>
        <w:jc w:val="both"/>
        <w:rPr>
          <w:rFonts w:ascii="Times New Roman" w:hAnsi="Times New Roman" w:cs="Times New Roman"/>
        </w:rPr>
      </w:pPr>
      <w:r w:rsidRPr="008B540E">
        <w:rPr>
          <w:rStyle w:val="FootnoteReference"/>
          <w:rFonts w:ascii="Times New Roman" w:hAnsi="Times New Roman" w:cs="Times New Roman"/>
        </w:rPr>
        <w:footnoteRef/>
      </w:r>
      <w:r w:rsidRPr="008B540E">
        <w:rPr>
          <w:rFonts w:ascii="Times New Roman" w:hAnsi="Times New Roman" w:cs="Times New Roman"/>
        </w:rPr>
        <w:t xml:space="preserve"> Actualmente, el desempleo se encuentra en torno a 6%. No existen </w:t>
      </w:r>
      <w:r>
        <w:rPr>
          <w:rFonts w:ascii="Times New Roman" w:hAnsi="Times New Roman" w:cs="Times New Roman"/>
        </w:rPr>
        <w:t xml:space="preserve">los suficientes </w:t>
      </w:r>
      <w:r w:rsidRPr="008B540E">
        <w:rPr>
          <w:rFonts w:ascii="Times New Roman" w:hAnsi="Times New Roman" w:cs="Times New Roman"/>
        </w:rPr>
        <w:t>datos aún para asegurar que, en términos estructurales, el mercado laboral ha incrementado su capacidad de creación de empleos a partir del año 2011. Tampoco podemos asegurar que ello tenga que ver con un aumento en la productividad total</w:t>
      </w:r>
      <w:r>
        <w:rPr>
          <w:rFonts w:ascii="Times New Roman" w:hAnsi="Times New Roman" w:cs="Times New Roman"/>
        </w:rPr>
        <w:t xml:space="preserve"> de factores</w:t>
      </w:r>
      <w:r w:rsidRPr="008B540E">
        <w:rPr>
          <w:rFonts w:ascii="Times New Roman" w:hAnsi="Times New Roman" w:cs="Times New Roman"/>
        </w:rPr>
        <w:t>.</w:t>
      </w:r>
    </w:p>
  </w:footnote>
  <w:footnote w:id="11">
    <w:p w:rsidR="006925FF" w:rsidRDefault="006925FF">
      <w:pPr>
        <w:pStyle w:val="FootnoteText"/>
      </w:pPr>
      <w:r>
        <w:rPr>
          <w:rStyle w:val="FootnoteReference"/>
        </w:rPr>
        <w:footnoteRef/>
      </w:r>
      <w:r>
        <w:t xml:space="preserve"> </w:t>
      </w:r>
      <w:r w:rsidRPr="00635DF6">
        <w:t>En un ejercicio más detallado, Restrepo (2008) encuentra que la tasa natural de desempleo se ha incrementado luego de la crisis asiática, lo que confirma nuestra interpretación respecto de las regresiones que presentamos en la Tabla 2.</w:t>
      </w:r>
    </w:p>
  </w:footnote>
  <w:footnote w:id="12">
    <w:p w:rsidR="006925FF" w:rsidRPr="008B540E" w:rsidRDefault="006925FF" w:rsidP="008B540E">
      <w:pPr>
        <w:pStyle w:val="FootnoteText"/>
        <w:jc w:val="both"/>
        <w:rPr>
          <w:rFonts w:ascii="Times New Roman" w:hAnsi="Times New Roman" w:cs="Times New Roman"/>
        </w:rPr>
      </w:pPr>
      <w:r w:rsidRPr="008B540E">
        <w:rPr>
          <w:rStyle w:val="FootnoteReference"/>
          <w:rFonts w:ascii="Times New Roman" w:hAnsi="Times New Roman" w:cs="Times New Roman"/>
        </w:rPr>
        <w:footnoteRef/>
      </w:r>
      <w:r w:rsidRPr="008B540E">
        <w:rPr>
          <w:rFonts w:ascii="Times New Roman" w:hAnsi="Times New Roman" w:cs="Times New Roman"/>
        </w:rPr>
        <w:t xml:space="preserve"> El estadístico F asociado a la hipótesis nula desempleo no causa a crecimiento en PTF es igual a 0.61, no significativo. La hipótesis nula crecimiento PTF causa desempleo resulta en un estadístico F igual a 15.52, es significativo al 1%. </w:t>
      </w:r>
      <w:r>
        <w:rPr>
          <w:rFonts w:ascii="Times New Roman" w:hAnsi="Times New Roman" w:cs="Times New Roman"/>
        </w:rPr>
        <w:t>Se definieron</w:t>
      </w:r>
      <w:r w:rsidRPr="008B540E">
        <w:rPr>
          <w:rFonts w:ascii="Times New Roman" w:hAnsi="Times New Roman" w:cs="Times New Roman"/>
        </w:rPr>
        <w:t xml:space="preserve"> dos rezagos para </w:t>
      </w:r>
      <w:r>
        <w:rPr>
          <w:rFonts w:ascii="Times New Roman" w:hAnsi="Times New Roman" w:cs="Times New Roman"/>
        </w:rPr>
        <w:t>el</w:t>
      </w:r>
      <w:r w:rsidRPr="008B540E">
        <w:rPr>
          <w:rFonts w:ascii="Times New Roman" w:hAnsi="Times New Roman" w:cs="Times New Roman"/>
        </w:rPr>
        <w:t xml:space="preserve"> cálculo de este test.</w:t>
      </w:r>
    </w:p>
  </w:footnote>
  <w:footnote w:id="13">
    <w:p w:rsidR="006925FF" w:rsidRDefault="006925FF">
      <w:pPr>
        <w:pStyle w:val="FootnoteText"/>
      </w:pPr>
      <w:r>
        <w:rPr>
          <w:rStyle w:val="FootnoteReference"/>
        </w:rPr>
        <w:footnoteRef/>
      </w:r>
      <w:r>
        <w:t xml:space="preserve"> La muestra comprende el período</w:t>
      </w:r>
      <w:r w:rsidRPr="005C3F9F">
        <w:t xml:space="preserve"> </w:t>
      </w:r>
      <w:r>
        <w:t>1988-2009 (anual).</w:t>
      </w:r>
    </w:p>
  </w:footnote>
  <w:footnote w:id="14">
    <w:p w:rsidR="006925FF" w:rsidRDefault="006925FF">
      <w:pPr>
        <w:pStyle w:val="FootnoteText"/>
      </w:pPr>
      <w:r>
        <w:rPr>
          <w:rStyle w:val="FootnoteReference"/>
        </w:rPr>
        <w:footnoteRef/>
      </w:r>
      <w:r>
        <w:t xml:space="preserve"> </w:t>
      </w:r>
      <w:r w:rsidRPr="00576419">
        <w:t>Esta información proviene del Instituto Nacional de Estadísticas (INE) y está disponible sólo a partir de 1994</w:t>
      </w:r>
      <w:r>
        <w:t>.</w:t>
      </w:r>
    </w:p>
  </w:footnote>
  <w:footnote w:id="15">
    <w:p w:rsidR="006925FF" w:rsidRDefault="006925FF">
      <w:pPr>
        <w:pStyle w:val="FootnoteText"/>
      </w:pPr>
      <w:r>
        <w:rPr>
          <w:rStyle w:val="FootnoteReference"/>
        </w:rPr>
        <w:footnoteRef/>
      </w:r>
      <w:r>
        <w:t xml:space="preserve"> Para la fuerza laboral con educación terciaria completa, la tasa de desempleo sube 1,8 puntos porcentuales entre 2006 y 2009. Por otro lado, para el resto de la fuerza laboral, la tasa de desempleo sube 3,2 puntos porcentuales en los mismos años.</w:t>
      </w:r>
    </w:p>
  </w:footnote>
  <w:footnote w:id="16">
    <w:p w:rsidR="006925FF" w:rsidRPr="008B540E" w:rsidRDefault="006925FF" w:rsidP="008B540E">
      <w:pPr>
        <w:pStyle w:val="FootnoteText"/>
        <w:jc w:val="both"/>
        <w:rPr>
          <w:rFonts w:ascii="Times New Roman" w:hAnsi="Times New Roman" w:cs="Times New Roman"/>
        </w:rPr>
      </w:pPr>
      <w:r w:rsidRPr="008B540E">
        <w:rPr>
          <w:rStyle w:val="FootnoteReference"/>
          <w:rFonts w:ascii="Times New Roman" w:hAnsi="Times New Roman" w:cs="Times New Roman"/>
        </w:rPr>
        <w:footnoteRef/>
      </w:r>
      <w:r w:rsidRPr="008B540E">
        <w:rPr>
          <w:rFonts w:ascii="Times New Roman" w:hAnsi="Times New Roman" w:cs="Times New Roman"/>
        </w:rPr>
        <w:t xml:space="preserve"> Modelamos la probabilidad de estar empleado y salarios para hombres y mujeres en regresiones separadas. En la ecuación de probabilidad de empleo incluimos un indicador de jefatura de hogar, experiencia (edad – años de escolaridad – 6), experiencia al cuadrado, escolaridad y una interacción entre años de escolaridad y nivel de educación alcanzado (básica, secundaria, terciaria incompleta y terciaria completa). En la ecuación de salarios se incluye esta última interacción más años de escolaridad y los indicadores de experiencia. Estimamos usando máxima verosimilitud para individuos entre 24 y 54 años.</w:t>
      </w:r>
    </w:p>
  </w:footnote>
  <w:footnote w:id="17">
    <w:p w:rsidR="00692252" w:rsidRDefault="00692252" w:rsidP="00692252">
      <w:pPr>
        <w:pStyle w:val="FootnoteText"/>
      </w:pPr>
      <w:r>
        <w:rPr>
          <w:rStyle w:val="FootnoteReference"/>
        </w:rPr>
        <w:footnoteRef/>
      </w:r>
      <w:r>
        <w:t xml:space="preserve"> Se entiende brecha productiva como el ratio de salario incondicional (ver pie de nota Tabla 4 para detalles) de hombres en relación al de las mujeres.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47F67"/>
    <w:multiLevelType w:val="hybridMultilevel"/>
    <w:tmpl w:val="DA1ACBA0"/>
    <w:lvl w:ilvl="0" w:tplc="340A0001">
      <w:start w:val="1"/>
      <w:numFmt w:val="bullet"/>
      <w:lvlText w:val=""/>
      <w:lvlJc w:val="left"/>
      <w:pPr>
        <w:ind w:left="1429" w:hanging="360"/>
      </w:pPr>
      <w:rPr>
        <w:rFonts w:ascii="Symbol" w:hAnsi="Symbol" w:hint="default"/>
      </w:rPr>
    </w:lvl>
    <w:lvl w:ilvl="1" w:tplc="340A0003">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1">
    <w:nsid w:val="20B45796"/>
    <w:multiLevelType w:val="hybridMultilevel"/>
    <w:tmpl w:val="03121A5E"/>
    <w:lvl w:ilvl="0" w:tplc="340A000F">
      <w:start w:val="1"/>
      <w:numFmt w:val="decimal"/>
      <w:lvlText w:val="%1."/>
      <w:lvlJc w:val="left"/>
      <w:pPr>
        <w:ind w:left="1429" w:hanging="360"/>
      </w:pPr>
      <w:rPr>
        <w:rFonts w:hint="default"/>
      </w:rPr>
    </w:lvl>
    <w:lvl w:ilvl="1" w:tplc="340A0019">
      <w:start w:val="1"/>
      <w:numFmt w:val="lowerLetter"/>
      <w:lvlText w:val="%2."/>
      <w:lvlJc w:val="left"/>
      <w:pPr>
        <w:ind w:left="2149" w:hanging="360"/>
      </w:pPr>
    </w:lvl>
    <w:lvl w:ilvl="2" w:tplc="340A001B" w:tentative="1">
      <w:start w:val="1"/>
      <w:numFmt w:val="lowerRoman"/>
      <w:lvlText w:val="%3."/>
      <w:lvlJc w:val="right"/>
      <w:pPr>
        <w:ind w:left="2869" w:hanging="180"/>
      </w:pPr>
    </w:lvl>
    <w:lvl w:ilvl="3" w:tplc="340A000F" w:tentative="1">
      <w:start w:val="1"/>
      <w:numFmt w:val="decimal"/>
      <w:lvlText w:val="%4."/>
      <w:lvlJc w:val="left"/>
      <w:pPr>
        <w:ind w:left="3589" w:hanging="360"/>
      </w:pPr>
    </w:lvl>
    <w:lvl w:ilvl="4" w:tplc="340A0019" w:tentative="1">
      <w:start w:val="1"/>
      <w:numFmt w:val="lowerLetter"/>
      <w:lvlText w:val="%5."/>
      <w:lvlJc w:val="left"/>
      <w:pPr>
        <w:ind w:left="4309" w:hanging="360"/>
      </w:pPr>
    </w:lvl>
    <w:lvl w:ilvl="5" w:tplc="340A001B" w:tentative="1">
      <w:start w:val="1"/>
      <w:numFmt w:val="lowerRoman"/>
      <w:lvlText w:val="%6."/>
      <w:lvlJc w:val="right"/>
      <w:pPr>
        <w:ind w:left="5029" w:hanging="180"/>
      </w:pPr>
    </w:lvl>
    <w:lvl w:ilvl="6" w:tplc="340A000F" w:tentative="1">
      <w:start w:val="1"/>
      <w:numFmt w:val="decimal"/>
      <w:lvlText w:val="%7."/>
      <w:lvlJc w:val="left"/>
      <w:pPr>
        <w:ind w:left="5749" w:hanging="360"/>
      </w:pPr>
    </w:lvl>
    <w:lvl w:ilvl="7" w:tplc="340A0019" w:tentative="1">
      <w:start w:val="1"/>
      <w:numFmt w:val="lowerLetter"/>
      <w:lvlText w:val="%8."/>
      <w:lvlJc w:val="left"/>
      <w:pPr>
        <w:ind w:left="6469" w:hanging="360"/>
      </w:pPr>
    </w:lvl>
    <w:lvl w:ilvl="8" w:tplc="340A001B" w:tentative="1">
      <w:start w:val="1"/>
      <w:numFmt w:val="lowerRoman"/>
      <w:lvlText w:val="%9."/>
      <w:lvlJc w:val="right"/>
      <w:pPr>
        <w:ind w:left="7189" w:hanging="180"/>
      </w:pPr>
    </w:lvl>
  </w:abstractNum>
  <w:abstractNum w:abstractNumId="2">
    <w:nsid w:val="329823C8"/>
    <w:multiLevelType w:val="multilevel"/>
    <w:tmpl w:val="34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B6241F3"/>
    <w:multiLevelType w:val="hybridMultilevel"/>
    <w:tmpl w:val="6CA2FF72"/>
    <w:lvl w:ilvl="0" w:tplc="340A0001">
      <w:start w:val="1"/>
      <w:numFmt w:val="bullet"/>
      <w:lvlText w:val=""/>
      <w:lvlJc w:val="left"/>
      <w:pPr>
        <w:ind w:left="2149" w:hanging="360"/>
      </w:pPr>
      <w:rPr>
        <w:rFonts w:ascii="Symbol" w:hAnsi="Symbol" w:hint="default"/>
      </w:rPr>
    </w:lvl>
    <w:lvl w:ilvl="1" w:tplc="340A0003">
      <w:start w:val="1"/>
      <w:numFmt w:val="bullet"/>
      <w:lvlText w:val="o"/>
      <w:lvlJc w:val="left"/>
      <w:pPr>
        <w:ind w:left="2869" w:hanging="360"/>
      </w:pPr>
      <w:rPr>
        <w:rFonts w:ascii="Courier New" w:hAnsi="Courier New" w:cs="Courier New" w:hint="default"/>
      </w:rPr>
    </w:lvl>
    <w:lvl w:ilvl="2" w:tplc="340A0005" w:tentative="1">
      <w:start w:val="1"/>
      <w:numFmt w:val="bullet"/>
      <w:lvlText w:val=""/>
      <w:lvlJc w:val="left"/>
      <w:pPr>
        <w:ind w:left="3589" w:hanging="360"/>
      </w:pPr>
      <w:rPr>
        <w:rFonts w:ascii="Wingdings" w:hAnsi="Wingdings" w:hint="default"/>
      </w:rPr>
    </w:lvl>
    <w:lvl w:ilvl="3" w:tplc="340A0001" w:tentative="1">
      <w:start w:val="1"/>
      <w:numFmt w:val="bullet"/>
      <w:lvlText w:val=""/>
      <w:lvlJc w:val="left"/>
      <w:pPr>
        <w:ind w:left="4309" w:hanging="360"/>
      </w:pPr>
      <w:rPr>
        <w:rFonts w:ascii="Symbol" w:hAnsi="Symbol" w:hint="default"/>
      </w:rPr>
    </w:lvl>
    <w:lvl w:ilvl="4" w:tplc="340A0003" w:tentative="1">
      <w:start w:val="1"/>
      <w:numFmt w:val="bullet"/>
      <w:lvlText w:val="o"/>
      <w:lvlJc w:val="left"/>
      <w:pPr>
        <w:ind w:left="5029" w:hanging="360"/>
      </w:pPr>
      <w:rPr>
        <w:rFonts w:ascii="Courier New" w:hAnsi="Courier New" w:cs="Courier New" w:hint="default"/>
      </w:rPr>
    </w:lvl>
    <w:lvl w:ilvl="5" w:tplc="340A0005" w:tentative="1">
      <w:start w:val="1"/>
      <w:numFmt w:val="bullet"/>
      <w:lvlText w:val=""/>
      <w:lvlJc w:val="left"/>
      <w:pPr>
        <w:ind w:left="5749" w:hanging="360"/>
      </w:pPr>
      <w:rPr>
        <w:rFonts w:ascii="Wingdings" w:hAnsi="Wingdings" w:hint="default"/>
      </w:rPr>
    </w:lvl>
    <w:lvl w:ilvl="6" w:tplc="340A0001" w:tentative="1">
      <w:start w:val="1"/>
      <w:numFmt w:val="bullet"/>
      <w:lvlText w:val=""/>
      <w:lvlJc w:val="left"/>
      <w:pPr>
        <w:ind w:left="6469" w:hanging="360"/>
      </w:pPr>
      <w:rPr>
        <w:rFonts w:ascii="Symbol" w:hAnsi="Symbol" w:hint="default"/>
      </w:rPr>
    </w:lvl>
    <w:lvl w:ilvl="7" w:tplc="340A0003" w:tentative="1">
      <w:start w:val="1"/>
      <w:numFmt w:val="bullet"/>
      <w:lvlText w:val="o"/>
      <w:lvlJc w:val="left"/>
      <w:pPr>
        <w:ind w:left="7189" w:hanging="360"/>
      </w:pPr>
      <w:rPr>
        <w:rFonts w:ascii="Courier New" w:hAnsi="Courier New" w:cs="Courier New" w:hint="default"/>
      </w:rPr>
    </w:lvl>
    <w:lvl w:ilvl="8" w:tplc="340A0005" w:tentative="1">
      <w:start w:val="1"/>
      <w:numFmt w:val="bullet"/>
      <w:lvlText w:val=""/>
      <w:lvlJc w:val="left"/>
      <w:pPr>
        <w:ind w:left="7909" w:hanging="360"/>
      </w:pPr>
      <w:rPr>
        <w:rFonts w:ascii="Wingdings" w:hAnsi="Wingdings" w:hint="default"/>
      </w:rPr>
    </w:lvl>
  </w:abstractNum>
  <w:abstractNum w:abstractNumId="4">
    <w:nsid w:val="5D846E0D"/>
    <w:multiLevelType w:val="hybridMultilevel"/>
    <w:tmpl w:val="576C2B76"/>
    <w:lvl w:ilvl="0" w:tplc="340A0001">
      <w:start w:val="1"/>
      <w:numFmt w:val="bullet"/>
      <w:lvlText w:val=""/>
      <w:lvlJc w:val="left"/>
      <w:pPr>
        <w:ind w:left="1789" w:hanging="360"/>
      </w:pPr>
      <w:rPr>
        <w:rFonts w:ascii="Symbol" w:hAnsi="Symbol" w:hint="default"/>
      </w:rPr>
    </w:lvl>
    <w:lvl w:ilvl="1" w:tplc="340A0003" w:tentative="1">
      <w:start w:val="1"/>
      <w:numFmt w:val="bullet"/>
      <w:lvlText w:val="o"/>
      <w:lvlJc w:val="left"/>
      <w:pPr>
        <w:ind w:left="2509" w:hanging="360"/>
      </w:pPr>
      <w:rPr>
        <w:rFonts w:ascii="Courier New" w:hAnsi="Courier New" w:cs="Courier New" w:hint="default"/>
      </w:rPr>
    </w:lvl>
    <w:lvl w:ilvl="2" w:tplc="340A0005" w:tentative="1">
      <w:start w:val="1"/>
      <w:numFmt w:val="bullet"/>
      <w:lvlText w:val=""/>
      <w:lvlJc w:val="left"/>
      <w:pPr>
        <w:ind w:left="3229" w:hanging="360"/>
      </w:pPr>
      <w:rPr>
        <w:rFonts w:ascii="Wingdings" w:hAnsi="Wingdings" w:hint="default"/>
      </w:rPr>
    </w:lvl>
    <w:lvl w:ilvl="3" w:tplc="340A0001" w:tentative="1">
      <w:start w:val="1"/>
      <w:numFmt w:val="bullet"/>
      <w:lvlText w:val=""/>
      <w:lvlJc w:val="left"/>
      <w:pPr>
        <w:ind w:left="3949" w:hanging="360"/>
      </w:pPr>
      <w:rPr>
        <w:rFonts w:ascii="Symbol" w:hAnsi="Symbol" w:hint="default"/>
      </w:rPr>
    </w:lvl>
    <w:lvl w:ilvl="4" w:tplc="340A0003" w:tentative="1">
      <w:start w:val="1"/>
      <w:numFmt w:val="bullet"/>
      <w:lvlText w:val="o"/>
      <w:lvlJc w:val="left"/>
      <w:pPr>
        <w:ind w:left="4669" w:hanging="360"/>
      </w:pPr>
      <w:rPr>
        <w:rFonts w:ascii="Courier New" w:hAnsi="Courier New" w:cs="Courier New" w:hint="default"/>
      </w:rPr>
    </w:lvl>
    <w:lvl w:ilvl="5" w:tplc="340A0005" w:tentative="1">
      <w:start w:val="1"/>
      <w:numFmt w:val="bullet"/>
      <w:lvlText w:val=""/>
      <w:lvlJc w:val="left"/>
      <w:pPr>
        <w:ind w:left="5389" w:hanging="360"/>
      </w:pPr>
      <w:rPr>
        <w:rFonts w:ascii="Wingdings" w:hAnsi="Wingdings" w:hint="default"/>
      </w:rPr>
    </w:lvl>
    <w:lvl w:ilvl="6" w:tplc="340A0001" w:tentative="1">
      <w:start w:val="1"/>
      <w:numFmt w:val="bullet"/>
      <w:lvlText w:val=""/>
      <w:lvlJc w:val="left"/>
      <w:pPr>
        <w:ind w:left="6109" w:hanging="360"/>
      </w:pPr>
      <w:rPr>
        <w:rFonts w:ascii="Symbol" w:hAnsi="Symbol" w:hint="default"/>
      </w:rPr>
    </w:lvl>
    <w:lvl w:ilvl="7" w:tplc="340A0003" w:tentative="1">
      <w:start w:val="1"/>
      <w:numFmt w:val="bullet"/>
      <w:lvlText w:val="o"/>
      <w:lvlJc w:val="left"/>
      <w:pPr>
        <w:ind w:left="6829" w:hanging="360"/>
      </w:pPr>
      <w:rPr>
        <w:rFonts w:ascii="Courier New" w:hAnsi="Courier New" w:cs="Courier New" w:hint="default"/>
      </w:rPr>
    </w:lvl>
    <w:lvl w:ilvl="8" w:tplc="340A0005" w:tentative="1">
      <w:start w:val="1"/>
      <w:numFmt w:val="bullet"/>
      <w:lvlText w:val=""/>
      <w:lvlJc w:val="left"/>
      <w:pPr>
        <w:ind w:left="7549"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11E9D"/>
    <w:rsid w:val="000032FD"/>
    <w:rsid w:val="00015EDA"/>
    <w:rsid w:val="000334F7"/>
    <w:rsid w:val="00033646"/>
    <w:rsid w:val="000376E0"/>
    <w:rsid w:val="00037B33"/>
    <w:rsid w:val="00040C12"/>
    <w:rsid w:val="00040F82"/>
    <w:rsid w:val="000430AA"/>
    <w:rsid w:val="00080FEC"/>
    <w:rsid w:val="00081516"/>
    <w:rsid w:val="00082EE7"/>
    <w:rsid w:val="0009778A"/>
    <w:rsid w:val="000B415A"/>
    <w:rsid w:val="000B5687"/>
    <w:rsid w:val="000B5B1D"/>
    <w:rsid w:val="000C7213"/>
    <w:rsid w:val="000D55A6"/>
    <w:rsid w:val="000D69EC"/>
    <w:rsid w:val="000E74B7"/>
    <w:rsid w:val="000E75CC"/>
    <w:rsid w:val="000F63E2"/>
    <w:rsid w:val="000F790B"/>
    <w:rsid w:val="001066DE"/>
    <w:rsid w:val="001175D2"/>
    <w:rsid w:val="00127B8A"/>
    <w:rsid w:val="00133755"/>
    <w:rsid w:val="001358AC"/>
    <w:rsid w:val="00152579"/>
    <w:rsid w:val="00155FF6"/>
    <w:rsid w:val="00161F8C"/>
    <w:rsid w:val="00166185"/>
    <w:rsid w:val="00167132"/>
    <w:rsid w:val="001759E9"/>
    <w:rsid w:val="00186DB0"/>
    <w:rsid w:val="00196E7C"/>
    <w:rsid w:val="001A3CCB"/>
    <w:rsid w:val="001A5302"/>
    <w:rsid w:val="001E246E"/>
    <w:rsid w:val="001E476A"/>
    <w:rsid w:val="001E5A22"/>
    <w:rsid w:val="001F4717"/>
    <w:rsid w:val="001F5D1E"/>
    <w:rsid w:val="001F76AE"/>
    <w:rsid w:val="001F7731"/>
    <w:rsid w:val="00207B41"/>
    <w:rsid w:val="0022092E"/>
    <w:rsid w:val="002316C3"/>
    <w:rsid w:val="002365EC"/>
    <w:rsid w:val="00244DCD"/>
    <w:rsid w:val="0024672A"/>
    <w:rsid w:val="00251EC1"/>
    <w:rsid w:val="00263617"/>
    <w:rsid w:val="00270916"/>
    <w:rsid w:val="00271AB3"/>
    <w:rsid w:val="00283199"/>
    <w:rsid w:val="00285CF2"/>
    <w:rsid w:val="002A7224"/>
    <w:rsid w:val="002B0BC9"/>
    <w:rsid w:val="002D5BAF"/>
    <w:rsid w:val="002D7E16"/>
    <w:rsid w:val="002E0AEF"/>
    <w:rsid w:val="002E4919"/>
    <w:rsid w:val="002E6499"/>
    <w:rsid w:val="002F31D6"/>
    <w:rsid w:val="002F7015"/>
    <w:rsid w:val="00300FAA"/>
    <w:rsid w:val="0030217D"/>
    <w:rsid w:val="00321F1B"/>
    <w:rsid w:val="003238A6"/>
    <w:rsid w:val="00326884"/>
    <w:rsid w:val="0033611F"/>
    <w:rsid w:val="0035745F"/>
    <w:rsid w:val="00361A14"/>
    <w:rsid w:val="00363027"/>
    <w:rsid w:val="003721A7"/>
    <w:rsid w:val="0038284D"/>
    <w:rsid w:val="00383A99"/>
    <w:rsid w:val="00390F01"/>
    <w:rsid w:val="003A316F"/>
    <w:rsid w:val="003B2751"/>
    <w:rsid w:val="003B37F5"/>
    <w:rsid w:val="003B50E5"/>
    <w:rsid w:val="003B5D61"/>
    <w:rsid w:val="003C5943"/>
    <w:rsid w:val="003C6659"/>
    <w:rsid w:val="003E4EAA"/>
    <w:rsid w:val="004148E2"/>
    <w:rsid w:val="00422ABB"/>
    <w:rsid w:val="00427151"/>
    <w:rsid w:val="00434576"/>
    <w:rsid w:val="00436598"/>
    <w:rsid w:val="00456A6B"/>
    <w:rsid w:val="00456C50"/>
    <w:rsid w:val="004650F3"/>
    <w:rsid w:val="00467991"/>
    <w:rsid w:val="004719AE"/>
    <w:rsid w:val="004869E6"/>
    <w:rsid w:val="00490F30"/>
    <w:rsid w:val="00493F7E"/>
    <w:rsid w:val="0049447A"/>
    <w:rsid w:val="004A0674"/>
    <w:rsid w:val="004A3B9C"/>
    <w:rsid w:val="004B0842"/>
    <w:rsid w:val="004B6C2E"/>
    <w:rsid w:val="004C51DC"/>
    <w:rsid w:val="004D2182"/>
    <w:rsid w:val="004F01AE"/>
    <w:rsid w:val="004F3CEC"/>
    <w:rsid w:val="004F5776"/>
    <w:rsid w:val="00510D48"/>
    <w:rsid w:val="0051598D"/>
    <w:rsid w:val="005167B7"/>
    <w:rsid w:val="00521C93"/>
    <w:rsid w:val="00535D92"/>
    <w:rsid w:val="00550F32"/>
    <w:rsid w:val="005637B5"/>
    <w:rsid w:val="00563FD6"/>
    <w:rsid w:val="00565F35"/>
    <w:rsid w:val="0057534F"/>
    <w:rsid w:val="00576419"/>
    <w:rsid w:val="00576663"/>
    <w:rsid w:val="00582245"/>
    <w:rsid w:val="00593095"/>
    <w:rsid w:val="005B0DDA"/>
    <w:rsid w:val="005B1754"/>
    <w:rsid w:val="005C308A"/>
    <w:rsid w:val="005C3F9F"/>
    <w:rsid w:val="005D25F4"/>
    <w:rsid w:val="005D4CB5"/>
    <w:rsid w:val="005E5E39"/>
    <w:rsid w:val="005F2DBF"/>
    <w:rsid w:val="00600EAA"/>
    <w:rsid w:val="00603016"/>
    <w:rsid w:val="0060653A"/>
    <w:rsid w:val="00627D4B"/>
    <w:rsid w:val="00630AA9"/>
    <w:rsid w:val="00635DF6"/>
    <w:rsid w:val="0063650B"/>
    <w:rsid w:val="006412BF"/>
    <w:rsid w:val="0066567A"/>
    <w:rsid w:val="00670A4E"/>
    <w:rsid w:val="00685A60"/>
    <w:rsid w:val="00686A21"/>
    <w:rsid w:val="00692252"/>
    <w:rsid w:val="006925FF"/>
    <w:rsid w:val="00693392"/>
    <w:rsid w:val="006C0D25"/>
    <w:rsid w:val="006C57A3"/>
    <w:rsid w:val="006C6740"/>
    <w:rsid w:val="006D1272"/>
    <w:rsid w:val="006F704A"/>
    <w:rsid w:val="00716595"/>
    <w:rsid w:val="007248EC"/>
    <w:rsid w:val="007356B0"/>
    <w:rsid w:val="00750376"/>
    <w:rsid w:val="00770E12"/>
    <w:rsid w:val="00771B9B"/>
    <w:rsid w:val="00775CF0"/>
    <w:rsid w:val="007769D8"/>
    <w:rsid w:val="00784BD7"/>
    <w:rsid w:val="00785345"/>
    <w:rsid w:val="007A7315"/>
    <w:rsid w:val="007C4881"/>
    <w:rsid w:val="00830895"/>
    <w:rsid w:val="0085517B"/>
    <w:rsid w:val="0086531D"/>
    <w:rsid w:val="0087122C"/>
    <w:rsid w:val="00881BC9"/>
    <w:rsid w:val="008B3319"/>
    <w:rsid w:val="008B4580"/>
    <w:rsid w:val="008B540E"/>
    <w:rsid w:val="008D5FED"/>
    <w:rsid w:val="008D693F"/>
    <w:rsid w:val="008E36BC"/>
    <w:rsid w:val="008F75EA"/>
    <w:rsid w:val="00903AEA"/>
    <w:rsid w:val="009218ED"/>
    <w:rsid w:val="00922EDC"/>
    <w:rsid w:val="0092426F"/>
    <w:rsid w:val="0093102B"/>
    <w:rsid w:val="009429EF"/>
    <w:rsid w:val="009466ED"/>
    <w:rsid w:val="00956915"/>
    <w:rsid w:val="00961299"/>
    <w:rsid w:val="009A5095"/>
    <w:rsid w:val="009B2225"/>
    <w:rsid w:val="009C28C1"/>
    <w:rsid w:val="009E4723"/>
    <w:rsid w:val="009F05D7"/>
    <w:rsid w:val="009F26D0"/>
    <w:rsid w:val="009F751A"/>
    <w:rsid w:val="00A01D7E"/>
    <w:rsid w:val="00A173E6"/>
    <w:rsid w:val="00A17D46"/>
    <w:rsid w:val="00A26E1D"/>
    <w:rsid w:val="00A47028"/>
    <w:rsid w:val="00A57D63"/>
    <w:rsid w:val="00A77EF0"/>
    <w:rsid w:val="00A84C65"/>
    <w:rsid w:val="00A84D71"/>
    <w:rsid w:val="00A9304C"/>
    <w:rsid w:val="00AA02DD"/>
    <w:rsid w:val="00AA339B"/>
    <w:rsid w:val="00AA68F0"/>
    <w:rsid w:val="00AC04B3"/>
    <w:rsid w:val="00AE68BA"/>
    <w:rsid w:val="00AF33C1"/>
    <w:rsid w:val="00B23D52"/>
    <w:rsid w:val="00B31560"/>
    <w:rsid w:val="00B34462"/>
    <w:rsid w:val="00B47D52"/>
    <w:rsid w:val="00B71859"/>
    <w:rsid w:val="00B747D3"/>
    <w:rsid w:val="00B87B01"/>
    <w:rsid w:val="00B938CE"/>
    <w:rsid w:val="00BA44FF"/>
    <w:rsid w:val="00BD1D64"/>
    <w:rsid w:val="00BE4D9B"/>
    <w:rsid w:val="00BF171C"/>
    <w:rsid w:val="00BF6392"/>
    <w:rsid w:val="00C00FF0"/>
    <w:rsid w:val="00C01B67"/>
    <w:rsid w:val="00C02453"/>
    <w:rsid w:val="00C0582E"/>
    <w:rsid w:val="00C11E9D"/>
    <w:rsid w:val="00C1617F"/>
    <w:rsid w:val="00C36465"/>
    <w:rsid w:val="00C621E6"/>
    <w:rsid w:val="00C80ED4"/>
    <w:rsid w:val="00C82E12"/>
    <w:rsid w:val="00C91E96"/>
    <w:rsid w:val="00CA4245"/>
    <w:rsid w:val="00CB3450"/>
    <w:rsid w:val="00CB449F"/>
    <w:rsid w:val="00CB4911"/>
    <w:rsid w:val="00CB5A4B"/>
    <w:rsid w:val="00CC3008"/>
    <w:rsid w:val="00CD4107"/>
    <w:rsid w:val="00CD5C49"/>
    <w:rsid w:val="00CE2B9B"/>
    <w:rsid w:val="00CF47BC"/>
    <w:rsid w:val="00D10CB3"/>
    <w:rsid w:val="00D16498"/>
    <w:rsid w:val="00D17C3C"/>
    <w:rsid w:val="00D22A87"/>
    <w:rsid w:val="00D24041"/>
    <w:rsid w:val="00D51B42"/>
    <w:rsid w:val="00D57522"/>
    <w:rsid w:val="00D63398"/>
    <w:rsid w:val="00D67F0C"/>
    <w:rsid w:val="00D759EB"/>
    <w:rsid w:val="00DA018D"/>
    <w:rsid w:val="00DA38B3"/>
    <w:rsid w:val="00DA61FD"/>
    <w:rsid w:val="00DC532C"/>
    <w:rsid w:val="00DC7635"/>
    <w:rsid w:val="00DD0B88"/>
    <w:rsid w:val="00DD5363"/>
    <w:rsid w:val="00DE05D2"/>
    <w:rsid w:val="00DE15CC"/>
    <w:rsid w:val="00DE27B5"/>
    <w:rsid w:val="00DE2932"/>
    <w:rsid w:val="00DF471A"/>
    <w:rsid w:val="00E01CDD"/>
    <w:rsid w:val="00E27DEC"/>
    <w:rsid w:val="00E3582A"/>
    <w:rsid w:val="00E35A92"/>
    <w:rsid w:val="00E42EBF"/>
    <w:rsid w:val="00E43A39"/>
    <w:rsid w:val="00E513E8"/>
    <w:rsid w:val="00E51490"/>
    <w:rsid w:val="00E51789"/>
    <w:rsid w:val="00E64492"/>
    <w:rsid w:val="00E73718"/>
    <w:rsid w:val="00E73D92"/>
    <w:rsid w:val="00E77F27"/>
    <w:rsid w:val="00E90A21"/>
    <w:rsid w:val="00EA2A58"/>
    <w:rsid w:val="00ED2E55"/>
    <w:rsid w:val="00EE6556"/>
    <w:rsid w:val="00EF524B"/>
    <w:rsid w:val="00EF6F4A"/>
    <w:rsid w:val="00F11116"/>
    <w:rsid w:val="00F17A72"/>
    <w:rsid w:val="00F21233"/>
    <w:rsid w:val="00F23F10"/>
    <w:rsid w:val="00F50B05"/>
    <w:rsid w:val="00F64277"/>
    <w:rsid w:val="00F67FA6"/>
    <w:rsid w:val="00F7214F"/>
    <w:rsid w:val="00F72C2B"/>
    <w:rsid w:val="00F72FED"/>
    <w:rsid w:val="00F83BA8"/>
    <w:rsid w:val="00FB35C6"/>
    <w:rsid w:val="00FC0709"/>
    <w:rsid w:val="00FC129E"/>
    <w:rsid w:val="00FC3FDF"/>
    <w:rsid w:val="00FD55ED"/>
    <w:rsid w:val="00FD7A65"/>
    <w:rsid w:val="00FE2CFA"/>
    <w:rsid w:val="00FE4E69"/>
    <w:rsid w:val="00FE55CA"/>
    <w:rsid w:val="00FF0413"/>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C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1E9D"/>
    <w:pPr>
      <w:ind w:left="720"/>
      <w:contextualSpacing/>
    </w:pPr>
  </w:style>
  <w:style w:type="character" w:styleId="CommentReference">
    <w:name w:val="annotation reference"/>
    <w:basedOn w:val="DefaultParagraphFont"/>
    <w:uiPriority w:val="99"/>
    <w:semiHidden/>
    <w:unhideWhenUsed/>
    <w:rsid w:val="001066DE"/>
    <w:rPr>
      <w:sz w:val="16"/>
      <w:szCs w:val="16"/>
    </w:rPr>
  </w:style>
  <w:style w:type="paragraph" w:styleId="CommentText">
    <w:name w:val="annotation text"/>
    <w:basedOn w:val="Normal"/>
    <w:link w:val="CommentTextChar"/>
    <w:uiPriority w:val="99"/>
    <w:semiHidden/>
    <w:unhideWhenUsed/>
    <w:rsid w:val="001066DE"/>
    <w:pPr>
      <w:spacing w:line="240" w:lineRule="auto"/>
    </w:pPr>
    <w:rPr>
      <w:sz w:val="20"/>
      <w:szCs w:val="20"/>
    </w:rPr>
  </w:style>
  <w:style w:type="character" w:customStyle="1" w:styleId="CommentTextChar">
    <w:name w:val="Comment Text Char"/>
    <w:basedOn w:val="DefaultParagraphFont"/>
    <w:link w:val="CommentText"/>
    <w:uiPriority w:val="99"/>
    <w:semiHidden/>
    <w:rsid w:val="001066DE"/>
    <w:rPr>
      <w:sz w:val="20"/>
      <w:szCs w:val="20"/>
    </w:rPr>
  </w:style>
  <w:style w:type="paragraph" w:styleId="CommentSubject">
    <w:name w:val="annotation subject"/>
    <w:basedOn w:val="CommentText"/>
    <w:next w:val="CommentText"/>
    <w:link w:val="CommentSubjectChar"/>
    <w:uiPriority w:val="99"/>
    <w:semiHidden/>
    <w:unhideWhenUsed/>
    <w:rsid w:val="001066DE"/>
    <w:rPr>
      <w:b/>
      <w:bCs/>
    </w:rPr>
  </w:style>
  <w:style w:type="character" w:customStyle="1" w:styleId="CommentSubjectChar">
    <w:name w:val="Comment Subject Char"/>
    <w:basedOn w:val="CommentTextChar"/>
    <w:link w:val="CommentSubject"/>
    <w:uiPriority w:val="99"/>
    <w:semiHidden/>
    <w:rsid w:val="001066DE"/>
    <w:rPr>
      <w:b/>
      <w:bCs/>
    </w:rPr>
  </w:style>
  <w:style w:type="paragraph" w:styleId="BalloonText">
    <w:name w:val="Balloon Text"/>
    <w:basedOn w:val="Normal"/>
    <w:link w:val="BalloonTextChar"/>
    <w:uiPriority w:val="99"/>
    <w:semiHidden/>
    <w:unhideWhenUsed/>
    <w:rsid w:val="001066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DE"/>
    <w:rPr>
      <w:rFonts w:ascii="Tahoma" w:hAnsi="Tahoma" w:cs="Tahoma"/>
      <w:sz w:val="16"/>
      <w:szCs w:val="16"/>
    </w:rPr>
  </w:style>
  <w:style w:type="paragraph" w:styleId="FootnoteText">
    <w:name w:val="footnote text"/>
    <w:basedOn w:val="Normal"/>
    <w:link w:val="FootnoteTextChar"/>
    <w:uiPriority w:val="99"/>
    <w:semiHidden/>
    <w:unhideWhenUsed/>
    <w:rsid w:val="003238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8A6"/>
    <w:rPr>
      <w:sz w:val="20"/>
      <w:szCs w:val="20"/>
    </w:rPr>
  </w:style>
  <w:style w:type="character" w:styleId="FootnoteReference">
    <w:name w:val="footnote reference"/>
    <w:basedOn w:val="DefaultParagraphFont"/>
    <w:uiPriority w:val="99"/>
    <w:semiHidden/>
    <w:unhideWhenUsed/>
    <w:rsid w:val="003238A6"/>
    <w:rPr>
      <w:vertAlign w:val="superscript"/>
    </w:rPr>
  </w:style>
  <w:style w:type="character" w:styleId="PlaceholderText">
    <w:name w:val="Placeholder Text"/>
    <w:basedOn w:val="DefaultParagraphFont"/>
    <w:uiPriority w:val="99"/>
    <w:semiHidden/>
    <w:rsid w:val="00AA68F0"/>
    <w:rPr>
      <w:color w:val="808080"/>
    </w:rPr>
  </w:style>
</w:styles>
</file>

<file path=word/webSettings.xml><?xml version="1.0" encoding="utf-8"?>
<w:webSettings xmlns:r="http://schemas.openxmlformats.org/officeDocument/2006/relationships" xmlns:w="http://schemas.openxmlformats.org/wordprocessingml/2006/main">
  <w:divs>
    <w:div w:id="829449397">
      <w:bodyDiv w:val="1"/>
      <w:marLeft w:val="0"/>
      <w:marRight w:val="0"/>
      <w:marTop w:val="0"/>
      <w:marBottom w:val="0"/>
      <w:divBdr>
        <w:top w:val="none" w:sz="0" w:space="0" w:color="auto"/>
        <w:left w:val="none" w:sz="0" w:space="0" w:color="auto"/>
        <w:bottom w:val="none" w:sz="0" w:space="0" w:color="auto"/>
        <w:right w:val="none" w:sz="0" w:space="0" w:color="auto"/>
      </w:divBdr>
    </w:div>
    <w:div w:id="988558568">
      <w:bodyDiv w:val="1"/>
      <w:marLeft w:val="0"/>
      <w:marRight w:val="0"/>
      <w:marTop w:val="0"/>
      <w:marBottom w:val="0"/>
      <w:divBdr>
        <w:top w:val="none" w:sz="0" w:space="0" w:color="auto"/>
        <w:left w:val="none" w:sz="0" w:space="0" w:color="auto"/>
        <w:bottom w:val="none" w:sz="0" w:space="0" w:color="auto"/>
        <w:right w:val="none" w:sz="0" w:space="0" w:color="auto"/>
      </w:divBdr>
    </w:div>
    <w:div w:id="1361392764">
      <w:bodyDiv w:val="1"/>
      <w:marLeft w:val="0"/>
      <w:marRight w:val="0"/>
      <w:marTop w:val="0"/>
      <w:marBottom w:val="0"/>
      <w:divBdr>
        <w:top w:val="none" w:sz="0" w:space="0" w:color="auto"/>
        <w:left w:val="none" w:sz="0" w:space="0" w:color="auto"/>
        <w:bottom w:val="none" w:sz="0" w:space="0" w:color="auto"/>
        <w:right w:val="none" w:sz="0" w:space="0" w:color="auto"/>
      </w:divBdr>
    </w:div>
    <w:div w:id="164026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emf"/><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customXml" Target="../customXml/item6.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36879312</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SCL/LMK</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Rucci, Graciana</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CH-L1064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Review&lt;/APPROVAL_DESC&gt;&lt;PD_OBJ_TYPE&gt;0&lt;/PD_OBJ_TYPE&gt;&lt;MAKERECORD&gt;Y&lt;/MAKERECORD&gt;&lt;/Data&gt;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TC-EMP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50FE0F5A5030D4CA9DF31FDD99991D2" ma:contentTypeVersion="0" ma:contentTypeDescription="A content type to manage public (operations) IDB documents" ma:contentTypeScope="" ma:versionID="057c1f8ce35e56f80dcce74f0f5dacda">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6F1BAEB0-1AFC-4499-870B-3DD1EF242116}"/>
</file>

<file path=customXml/itemProps2.xml><?xml version="1.0" encoding="utf-8"?>
<ds:datastoreItem xmlns:ds="http://schemas.openxmlformats.org/officeDocument/2006/customXml" ds:itemID="{7E5BFB10-1031-4B8B-95F3-65CCBFDB7D85}"/>
</file>

<file path=customXml/itemProps3.xml><?xml version="1.0" encoding="utf-8"?>
<ds:datastoreItem xmlns:ds="http://schemas.openxmlformats.org/officeDocument/2006/customXml" ds:itemID="{567B7063-D545-4382-8A5F-E224B19E944F}"/>
</file>

<file path=customXml/itemProps4.xml><?xml version="1.0" encoding="utf-8"?>
<ds:datastoreItem xmlns:ds="http://schemas.openxmlformats.org/officeDocument/2006/customXml" ds:itemID="{C7AD94E5-0479-4676-8060-6C3080CAE40A}"/>
</file>

<file path=customXml/itemProps5.xml><?xml version="1.0" encoding="utf-8"?>
<ds:datastoreItem xmlns:ds="http://schemas.openxmlformats.org/officeDocument/2006/customXml" ds:itemID="{1F418253-3D6C-4628-B07E-4AD7B37FCA65}"/>
</file>

<file path=customXml/itemProps6.xml><?xml version="1.0" encoding="utf-8"?>
<ds:datastoreItem xmlns:ds="http://schemas.openxmlformats.org/officeDocument/2006/customXml" ds:itemID="{8939E2F9-D1DD-458A-8ED2-6BEF092FC4F8}"/>
</file>

<file path=docProps/app.xml><?xml version="1.0" encoding="utf-8"?>
<Properties xmlns="http://schemas.openxmlformats.org/officeDocument/2006/extended-properties" xmlns:vt="http://schemas.openxmlformats.org/officeDocument/2006/docPropsVTypes">
  <Template>Normal.dotm</Template>
  <TotalTime>7</TotalTime>
  <Pages>23</Pages>
  <Words>6484</Words>
  <Characters>36961</Characters>
  <Application>Microsoft Office Word</Application>
  <DocSecurity>0</DocSecurity>
  <Lines>308</Lines>
  <Paragraphs>86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Productividad, Mercado del Trabajo y Capital Humano en Chile</dc:title>
  <dc:creator>Jorge</dc:creator>
  <cp:lastModifiedBy>IADB</cp:lastModifiedBy>
  <cp:revision>3</cp:revision>
  <cp:lastPrinted>2012-04-03T10:01:00Z</cp:lastPrinted>
  <dcterms:created xsi:type="dcterms:W3CDTF">2012-05-24T14:42:00Z</dcterms:created>
  <dcterms:modified xsi:type="dcterms:W3CDTF">2012-05-24T14:46:00Z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0x01010046CF21643EE8D14686A648AA6DAD089200950FE0F5A5030D4CA9DF31FDD99991D2</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