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4.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footer6.xml" ContentType="application/vnd.openxmlformats-officedocument.wordprocessingml.footer+xml"/>
  <Override PartName="/word/header5.xml" ContentType="application/vnd.openxmlformats-officedocument.wordprocessingml.header+xml"/>
  <Override PartName="/word/footer2.xml" ContentType="application/vnd.openxmlformats-officedocument.wordprocessingml.footer+xml"/>
  <Override PartName="/word/comments.xml" ContentType="application/vnd.openxmlformats-officedocument.wordprocessingml.comment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docProps/core.xml" ContentType="application/vnd.openxmlformats-package.core-properties+xml"/>
  <Override PartName="/customXml/itemProps7.xml" ContentType="application/vnd.openxmlformats-officedocument.customXmlProperties+xml"/>
  <Override PartName="/customXml/itemProps6.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8.xml" ContentType="application/vnd.openxmlformats-officedocument.customXmlProperties+xml"/>
  <Override PartName="/docProps/custom.xml" ContentType="application/vnd.openxmlformats-officedocument.custom-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1071B54" w14:textId="77777777" w:rsidR="000A76BE" w:rsidRDefault="00746754">
      <w:r>
        <w:rPr>
          <w:b/>
          <w:noProof/>
          <w:lang w:eastAsia="pt-BR"/>
        </w:rPr>
        <mc:AlternateContent>
          <mc:Choice Requires="wpg">
            <w:drawing>
              <wp:anchor distT="0" distB="0" distL="114300" distR="114300" simplePos="0" relativeHeight="251648000" behindDoc="0" locked="0" layoutInCell="1" allowOverlap="1" wp14:anchorId="5F8BC792" wp14:editId="10742653">
                <wp:simplePos x="0" y="0"/>
                <wp:positionH relativeFrom="column">
                  <wp:posOffset>-1175385</wp:posOffset>
                </wp:positionH>
                <wp:positionV relativeFrom="paragraph">
                  <wp:posOffset>-1169036</wp:posOffset>
                </wp:positionV>
                <wp:extent cx="7884796" cy="7034283"/>
                <wp:effectExtent l="19050" t="0" r="20955" b="0"/>
                <wp:wrapNone/>
                <wp:docPr id="28" name="Grupo 28"/>
                <wp:cNvGraphicFramePr/>
                <a:graphic xmlns:a="http://schemas.openxmlformats.org/drawingml/2006/main">
                  <a:graphicData uri="http://schemas.microsoft.com/office/word/2010/wordprocessingGroup">
                    <wpg:wgp>
                      <wpg:cNvGrpSpPr/>
                      <wpg:grpSpPr>
                        <a:xfrm>
                          <a:off x="0" y="0"/>
                          <a:ext cx="7884796" cy="7034283"/>
                          <a:chOff x="-1" y="-203501"/>
                          <a:chExt cx="7884796" cy="6839323"/>
                        </a:xfrm>
                      </wpg:grpSpPr>
                      <wpg:grpSp>
                        <wpg:cNvPr id="25" name="Grupo 25"/>
                        <wpg:cNvGrpSpPr/>
                        <wpg:grpSpPr>
                          <a:xfrm>
                            <a:off x="-1" y="-203501"/>
                            <a:ext cx="7884796" cy="6839323"/>
                            <a:chOff x="-1" y="-203501"/>
                            <a:chExt cx="7884796" cy="6839323"/>
                          </a:xfrm>
                        </wpg:grpSpPr>
                        <wpg:grpSp>
                          <wpg:cNvPr id="149" name="Grupo 149"/>
                          <wpg:cNvGrpSpPr/>
                          <wpg:grpSpPr>
                            <a:xfrm rot="10800000">
                              <a:off x="-1" y="-203501"/>
                              <a:ext cx="7884796" cy="3994451"/>
                              <a:chOff x="0" y="-1"/>
                              <a:chExt cx="7315201" cy="1281437"/>
                            </a:xfrm>
                          </wpg:grpSpPr>
                          <wps:wsp>
                            <wps:cNvPr id="150" name="Retângulo 51"/>
                            <wps:cNvSpPr/>
                            <wps:spPr>
                              <a:xfrm>
                                <a:off x="0" y="-1"/>
                                <a:ext cx="7315200" cy="1130373"/>
                              </a:xfrm>
                              <a:custGeom>
                                <a:avLst/>
                                <a:gdLst>
                                  <a:gd name="connsiteX0" fmla="*/ 0 w 7312660"/>
                                  <a:gd name="connsiteY0" fmla="*/ 0 h 1215390"/>
                                  <a:gd name="connsiteX1" fmla="*/ 7312660 w 7312660"/>
                                  <a:gd name="connsiteY1" fmla="*/ 0 h 1215390"/>
                                  <a:gd name="connsiteX2" fmla="*/ 7312660 w 7312660"/>
                                  <a:gd name="connsiteY2" fmla="*/ 1215390 h 1215390"/>
                                  <a:gd name="connsiteX3" fmla="*/ 0 w 7312660"/>
                                  <a:gd name="connsiteY3" fmla="*/ 1215390 h 1215390"/>
                                  <a:gd name="connsiteX4" fmla="*/ 0 w 7312660"/>
                                  <a:gd name="connsiteY4" fmla="*/ 0 h 1215390"/>
                                  <a:gd name="connsiteX0" fmla="*/ 0 w 7312660"/>
                                  <a:gd name="connsiteY0" fmla="*/ 0 h 1215390"/>
                                  <a:gd name="connsiteX1" fmla="*/ 7312660 w 7312660"/>
                                  <a:gd name="connsiteY1" fmla="*/ 0 h 1215390"/>
                                  <a:gd name="connsiteX2" fmla="*/ 7312660 w 7312660"/>
                                  <a:gd name="connsiteY2" fmla="*/ 1215390 h 1215390"/>
                                  <a:gd name="connsiteX3" fmla="*/ 3667125 w 7312660"/>
                                  <a:gd name="connsiteY3" fmla="*/ 1209675 h 1215390"/>
                                  <a:gd name="connsiteX4" fmla="*/ 0 w 7312660"/>
                                  <a:gd name="connsiteY4" fmla="*/ 1215390 h 1215390"/>
                                  <a:gd name="connsiteX5" fmla="*/ 0 w 7312660"/>
                                  <a:gd name="connsiteY5" fmla="*/ 0 h 1215390"/>
                                  <a:gd name="connsiteX0" fmla="*/ 0 w 7312660"/>
                                  <a:gd name="connsiteY0" fmla="*/ 0 h 1215390"/>
                                  <a:gd name="connsiteX1" fmla="*/ 7312660 w 7312660"/>
                                  <a:gd name="connsiteY1" fmla="*/ 0 h 1215390"/>
                                  <a:gd name="connsiteX2" fmla="*/ 7312660 w 7312660"/>
                                  <a:gd name="connsiteY2" fmla="*/ 1215390 h 1215390"/>
                                  <a:gd name="connsiteX3" fmla="*/ 3619500 w 7312660"/>
                                  <a:gd name="connsiteY3" fmla="*/ 733425 h 1215390"/>
                                  <a:gd name="connsiteX4" fmla="*/ 0 w 7312660"/>
                                  <a:gd name="connsiteY4" fmla="*/ 1215390 h 1215390"/>
                                  <a:gd name="connsiteX5" fmla="*/ 0 w 7312660"/>
                                  <a:gd name="connsiteY5" fmla="*/ 0 h 1215390"/>
                                  <a:gd name="connsiteX0" fmla="*/ 0 w 7312660"/>
                                  <a:gd name="connsiteY0" fmla="*/ 0 h 1215390"/>
                                  <a:gd name="connsiteX1" fmla="*/ 7312660 w 7312660"/>
                                  <a:gd name="connsiteY1" fmla="*/ 0 h 1215390"/>
                                  <a:gd name="connsiteX2" fmla="*/ 7312660 w 7312660"/>
                                  <a:gd name="connsiteY2" fmla="*/ 1129665 h 1215390"/>
                                  <a:gd name="connsiteX3" fmla="*/ 3619500 w 7312660"/>
                                  <a:gd name="connsiteY3" fmla="*/ 733425 h 1215390"/>
                                  <a:gd name="connsiteX4" fmla="*/ 0 w 7312660"/>
                                  <a:gd name="connsiteY4" fmla="*/ 1215390 h 1215390"/>
                                  <a:gd name="connsiteX5" fmla="*/ 0 w 7312660"/>
                                  <a:gd name="connsiteY5" fmla="*/ 0 h 1215390"/>
                                  <a:gd name="connsiteX0" fmla="*/ 9525 w 7322185"/>
                                  <a:gd name="connsiteY0" fmla="*/ 0 h 1129665"/>
                                  <a:gd name="connsiteX1" fmla="*/ 7322185 w 7322185"/>
                                  <a:gd name="connsiteY1" fmla="*/ 0 h 1129665"/>
                                  <a:gd name="connsiteX2" fmla="*/ 7322185 w 7322185"/>
                                  <a:gd name="connsiteY2" fmla="*/ 1129665 h 1129665"/>
                                  <a:gd name="connsiteX3" fmla="*/ 3629025 w 7322185"/>
                                  <a:gd name="connsiteY3" fmla="*/ 733425 h 1129665"/>
                                  <a:gd name="connsiteX4" fmla="*/ 0 w 7322185"/>
                                  <a:gd name="connsiteY4" fmla="*/ 1091565 h 1129665"/>
                                  <a:gd name="connsiteX5" fmla="*/ 9525 w 7322185"/>
                                  <a:gd name="connsiteY5" fmla="*/ 0 h 1129665"/>
                                  <a:gd name="connsiteX0" fmla="*/ 0 w 7312660"/>
                                  <a:gd name="connsiteY0" fmla="*/ 0 h 1129665"/>
                                  <a:gd name="connsiteX1" fmla="*/ 7312660 w 7312660"/>
                                  <a:gd name="connsiteY1" fmla="*/ 0 h 1129665"/>
                                  <a:gd name="connsiteX2" fmla="*/ 7312660 w 7312660"/>
                                  <a:gd name="connsiteY2" fmla="*/ 1129665 h 1129665"/>
                                  <a:gd name="connsiteX3" fmla="*/ 3619500 w 7312660"/>
                                  <a:gd name="connsiteY3" fmla="*/ 733425 h 1129665"/>
                                  <a:gd name="connsiteX4" fmla="*/ 0 w 7312660"/>
                                  <a:gd name="connsiteY4" fmla="*/ 1091565 h 1129665"/>
                                  <a:gd name="connsiteX5" fmla="*/ 0 w 7312660"/>
                                  <a:gd name="connsiteY5" fmla="*/ 0 h 112966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7312660" h="1129665">
                                    <a:moveTo>
                                      <a:pt x="0" y="0"/>
                                    </a:moveTo>
                                    <a:lnTo>
                                      <a:pt x="7312660" y="0"/>
                                    </a:lnTo>
                                    <a:lnTo>
                                      <a:pt x="7312660" y="1129665"/>
                                    </a:lnTo>
                                    <a:lnTo>
                                      <a:pt x="3619500" y="733425"/>
                                    </a:lnTo>
                                    <a:lnTo>
                                      <a:pt x="0" y="1091565"/>
                                    </a:lnTo>
                                    <a:lnTo>
                                      <a:pt x="0" y="0"/>
                                    </a:lnTo>
                                    <a:close/>
                                  </a:path>
                                </a:pathLst>
                              </a:cu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1" name="Retângulo 151"/>
                            <wps:cNvSpPr/>
                            <wps:spPr>
                              <a:xfrm>
                                <a:off x="1" y="70"/>
                                <a:ext cx="7315200" cy="1281366"/>
                              </a:xfrm>
                              <a:prstGeom prst="rect">
                                <a:avLst/>
                              </a:prstGeom>
                              <a:blipFill>
                                <a:blip r:embed="rId9">
                                  <a:duotone>
                                    <a:prstClr val="black"/>
                                    <a:schemeClr val="accent1">
                                      <a:tint val="45000"/>
                                      <a:satMod val="400000"/>
                                    </a:schemeClr>
                                  </a:duotone>
                                </a:blip>
                                <a:stretch>
                                  <a:fillRect r="-7574"/>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24" name="Triângulo retângulo 24"/>
                          <wps:cNvSpPr/>
                          <wps:spPr>
                            <a:xfrm rot="10800000">
                              <a:off x="4114799" y="3781424"/>
                              <a:ext cx="3769995" cy="2854398"/>
                            </a:xfrm>
                            <a:prstGeom prst="rtTriangle">
                              <a:avLst/>
                            </a:prstGeom>
                            <a:gradFill flip="none" rotWithShape="1">
                              <a:gsLst>
                                <a:gs pos="0">
                                  <a:srgbClr val="8C3D3E"/>
                                </a:gs>
                                <a:gs pos="100000">
                                  <a:srgbClr val="B85C5E"/>
                                </a:gs>
                              </a:gsLst>
                              <a:lin ang="16200000" scaled="1"/>
                              <a:tileRect/>
                            </a:gra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26" name="Conector reto 26"/>
                        <wps:cNvCnPr/>
                        <wps:spPr>
                          <a:xfrm>
                            <a:off x="0" y="1894275"/>
                            <a:ext cx="7884795" cy="3617638"/>
                          </a:xfrm>
                          <a:prstGeom prst="line">
                            <a:avLst/>
                          </a:prstGeom>
                          <a:ln w="38100">
                            <a:solidFill>
                              <a:srgbClr val="58585A">
                                <a:alpha val="50196"/>
                              </a:srgbClr>
                            </a:solidFill>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42AE2F6F" id="Grupo 28" o:spid="_x0000_s1026" style="position:absolute;margin-left:-92.55pt;margin-top:-92.05pt;width:620.85pt;height:553.9pt;z-index:251648000;mso-width-relative:margin;mso-height-relative:margin" coordorigin=",-2035" coordsize="78847,6839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">
                <v:group id="Grupo 25" o:spid="_x0000_s1027" style="position:absolute;top:-2035;width:78847;height:68393" coordorigin=",-2035" coordsize="78847,6839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DMmqz/FAAAA2wAA&#10;AA8AAAAAAAAAAAAAAAAAqgIAAGRycy9kb3ducmV2LnhtbFBLBQYAAAAABAAEAPoAAACcAwAAAAA=&#10;">
                  <v:group id="Grupo 149" o:spid="_x0000_s1028" style="position:absolute;top:-2035;width:78847;height:39944;rotation:180" coordorigin="" coordsize="73152,1281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k5csi8EAAADcAAAADwAA&#10;AAAAAAAAAAAAAACqAgAAZHJzL2Rvd25yZXYueG1sUEsFBgAAAAAEAAQA+gAAAJgDAAAAAA==&#10;">
                    <v:shape id="Retângulo 51" o:spid="_x0000_s1029" style="position:absolute;width:73152;height:11303;visibility:visible;mso-wrap-style:square;v-text-anchor:middle" coordsize="7312660,11296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Hze/sYA&#10;AADcAAAADwAAAGRycy9kb3ducmV2LnhtbESPQWvDMAyF74P9B6PBbquzQkfJ6pYxKA07rKztobuJ&#10;WI3TxXawtTT999VhsJvEe3rv02I1+k4NlHIbg4HnSQGKQh1tGxoDh/36aQ4qMwaLXQxk4EoZVsv7&#10;uwWWNl7CFw07bpSEhFyiAcfcl1rn2pHHPIk9BdFOMXlkWVOjbcKLhPtOT4viRXtsgzQ47OndUf2z&#10;+/UGth/DvOLrlNKnO27WqZqdefNtzOPD+PYKimnkf/PfdWUFfyb48oxMoJc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2Hze/sYAAADcAAAADwAAAAAAAAAAAAAAAACYAgAAZHJz&#10;L2Rvd25yZXYueG1sUEsFBgAAAAAEAAQA9QAAAIsDAAAAAA==&#10;" path="m,l7312660,r,1129665l3619500,733425,,1091565,,xe" fillcolor="#6a0a0c [3204]" stroked="f" strokeweight="1pt">
                      <v:stroke joinstyle="miter"/>
                      <v:path arrowok="t" o:connecttype="custom" o:connectlocs="0,0;7315200,0;7315200,1130373;3620757,733885;0,1092249;0,0" o:connectangles="0,0,0,0,0,0"/>
                    </v:shape>
                    <v:rect id="Retângulo 151" o:spid="_x0000_s1030" style="position:absolute;width:73152;height:1281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vorz8MA&#10;AADcAAAADwAAAGRycy9kb3ducmV2LnhtbERPTWvCQBC9F/oflin0VjcKjRJdpUhLexJMVDwO2TEJ&#10;zc7G3a1J/fVuoeBtHu9zFqvBtOJCzjeWFYxHCQji0uqGKwW74uNlBsIHZI2tZVLwSx5Wy8eHBWba&#10;9rylSx4qEUPYZ6igDqHLpPRlTQb9yHbEkTtZZzBE6CqpHfYx3LRykiSpNNhwbKixo3VN5Xf+YxQc&#10;nDzs8UjTgaZu83lN3yfFOVHq+Wl4m4MINIS7+N/9peP81zH8PRMvkMsb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vorz8MAAADcAAAADwAAAAAAAAAAAAAAAACYAgAAZHJzL2Rv&#10;d25yZXYueG1sUEsFBgAAAAAEAAQA9QAAAIgDAAAAAA==&#10;" stroked="f" strokeweight="1pt">
                      <v:fill r:id="rId10" o:title="" recolor="t" rotate="t" type="frame"/>
                      <v:imagedata recolortarget="black"/>
                    </v:rect>
                  </v:group>
                  <v:shapetype id="_x0000_t6" coordsize="21600,21600" o:spt="6" path="m,l,21600r21600,xe">
                    <v:stroke joinstyle="miter"/>
                    <v:path gradientshapeok="t" o:connecttype="custom" o:connectlocs="0,0;0,10800;0,21600;10800,21600;21600,21600;10800,10800" textboxrect="1800,12600,12600,19800"/>
                  </v:shapetype>
                  <v:shape id="Triângulo retângulo 24" o:spid="_x0000_s1031" type="#_x0000_t6" style="position:absolute;left:41147;top:37814;width:37700;height:28544;rotation:18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1TzpMIA&#10;AADbAAAADwAAAGRycy9kb3ducmV2LnhtbESPQWvCQBSE74L/YXlCb7qplCLRVayolF4kab0/s88k&#10;mH0bdleN/fWuIHgcZuYbZrboTCMu5HxtWcH7KAFBXFhdc6ng73cznIDwAVljY5kU3MjDYt7vzTDV&#10;9soZXfJQighhn6KCKoQ2ldIXFRn0I9sSR+9oncEQpSuldniNcNPIcZJ8SoM1x4UKW1pVVJzys1Hw&#10;c8gp2/7j197fJjuXyWRb6rVSb4NuOQURqAuv8LP9rRWMP+DxJf4AOb8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DVPOkwgAAANsAAAAPAAAAAAAAAAAAAAAAAJgCAABkcnMvZG93&#10;bnJldi54bWxQSwUGAAAAAAQABAD1AAAAhwMAAAAA&#10;" fillcolor="#8c3d3e" stroked="f" strokeweight="1pt">
                    <v:fill color2="#b85c5e" rotate="t" angle="180" focus="100%" type="gradient"/>
                  </v:shape>
                </v:group>
                <v:line id="Conector reto 26" o:spid="_x0000_s1032" style="position:absolute;visibility:visible;mso-wrap-style:square" from="0,18942" to="78847,5511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uzsQAAADbAAAADwAAAGRycy9kb3ducmV2LnhtbESPT2vCQBTE7wW/w/KE3upGkVCiq6hQ&#10;6iHU+g+vj+wziWbfhuw2xm/fFQSPw8z8hpnOO1OJlhpXWlYwHEQgiDOrS84VHPZfH58gnEfWWFkm&#10;BXdyMJ/13qaYaHvjLbU7n4sAYZeggsL7OpHSZQUZdANbEwfvbBuDPsgml7rBW4CbSo6iKJYGSw4L&#10;Bda0Kii77v6Mgs339vjr42XVnuS9Szm1l590rNR7v1tMQHjq/Cv8bK+1glEMjy/hB8jZ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78+7OxAAAANsAAAAPAAAAAAAAAAAA&#10;AAAAAKECAABkcnMvZG93bnJldi54bWxQSwUGAAAAAAQABAD5AAAAkgMAAAAA&#10;" strokecolor="#58585a" strokeweight="3pt">
                  <v:stroke opacity="32896f" joinstyle="miter"/>
                </v:line>
              </v:group>
            </w:pict>
          </mc:Fallback>
        </mc:AlternateContent>
      </w:r>
      <w:r w:rsidR="00E37CF9" w:rsidRPr="00932312">
        <w:rPr>
          <w:b/>
          <w:noProof/>
          <w:sz w:val="28"/>
          <w:szCs w:val="28"/>
          <w:lang w:eastAsia="pt-BR"/>
        </w:rPr>
        <mc:AlternateContent>
          <mc:Choice Requires="wps">
            <w:drawing>
              <wp:anchor distT="0" distB="0" distL="114300" distR="114300" simplePos="0" relativeHeight="251645952" behindDoc="0" locked="0" layoutInCell="1" allowOverlap="1" wp14:anchorId="52EF0269" wp14:editId="363C6231">
                <wp:simplePos x="0" y="0"/>
                <wp:positionH relativeFrom="column">
                  <wp:posOffset>-2718930</wp:posOffset>
                </wp:positionH>
                <wp:positionV relativeFrom="paragraph">
                  <wp:posOffset>-1489420</wp:posOffset>
                </wp:positionV>
                <wp:extent cx="9427210" cy="10129652"/>
                <wp:effectExtent l="0" t="0" r="21590" b="24130"/>
                <wp:wrapNone/>
                <wp:docPr id="18" name="Retângulo 18"/>
                <wp:cNvGraphicFramePr/>
                <a:graphic xmlns:a="http://schemas.openxmlformats.org/drawingml/2006/main">
                  <a:graphicData uri="http://schemas.microsoft.com/office/word/2010/wordprocessingShape">
                    <wps:wsp>
                      <wps:cNvSpPr/>
                      <wps:spPr>
                        <a:xfrm>
                          <a:off x="0" y="0"/>
                          <a:ext cx="9427210" cy="10129652"/>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0E4C2922" w14:textId="77777777" w:rsidR="001D27C3" w:rsidRDefault="001D27C3" w:rsidP="001D27C3">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2EF0269" id="Retângulo 18" o:spid="_x0000_s1026" style="position:absolute;left:0;text-align:left;margin-left:-214.1pt;margin-top:-117.3pt;width:742.3pt;height:797.6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" fillcolor="#6a0a0c [3204]" strokecolor="#340505 [1604]" strokeweight="1pt">
                <v:textbox>
                  <w:txbxContent>
                    <w:p w14:paraId="0E4C2922" w14:textId="77777777" w:rsidR="001D27C3" w:rsidRDefault="001D27C3" w:rsidP="001D27C3">
                      <w:pPr>
                        <w:jc w:val="center"/>
                      </w:pPr>
                    </w:p>
                  </w:txbxContent>
                </v:textbox>
              </v:rect>
            </w:pict>
          </mc:Fallback>
        </mc:AlternateContent>
      </w:r>
    </w:p>
    <w:sdt>
      <w:sdtPr>
        <w:id w:val="-1448925441"/>
        <w:docPartObj>
          <w:docPartGallery w:val="Cover Pages"/>
          <w:docPartUnique/>
        </w:docPartObj>
      </w:sdtPr>
      <w:sdtEndPr>
        <w:rPr>
          <w:b/>
        </w:rPr>
      </w:sdtEndPr>
      <w:sdtContent>
        <w:p w14:paraId="48B04546" w14:textId="77777777" w:rsidR="004070D2" w:rsidRDefault="004070D2"/>
        <w:p w14:paraId="2D5E6D84" w14:textId="77777777" w:rsidR="00E37CF9" w:rsidRPr="00E37CF9" w:rsidRDefault="0097466A" w:rsidP="00E37CF9">
          <w:r>
            <w:rPr>
              <w:noProof/>
              <w:lang w:eastAsia="pt-BR"/>
            </w:rPr>
            <w:drawing>
              <wp:anchor distT="0" distB="0" distL="114300" distR="114300" simplePos="0" relativeHeight="251677696" behindDoc="0" locked="0" layoutInCell="1" allowOverlap="1" wp14:anchorId="05C5C046" wp14:editId="0E6DFE65">
                <wp:simplePos x="0" y="0"/>
                <wp:positionH relativeFrom="column">
                  <wp:posOffset>3662045</wp:posOffset>
                </wp:positionH>
                <wp:positionV relativeFrom="paragraph">
                  <wp:posOffset>8155305</wp:posOffset>
                </wp:positionV>
                <wp:extent cx="1179830" cy="702310"/>
                <wp:effectExtent l="0" t="0" r="0" b="0"/>
                <wp:wrapNone/>
                <wp:docPr id="7" name="Imagem 7" descr="http://www.finep.gov.br/images/noticias/2017/BI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finep.gov.br/images/noticias/2017/BID.png"/>
                        <pic:cNvPicPr>
                          <a:picLocks noChangeAspect="1" noChangeArrowheads="1"/>
                        </pic:cNvPicPr>
                      </pic:nvPicPr>
                      <pic:blipFill>
                        <a:blip r:embed="rId11">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179830" cy="70231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eastAsia="pt-BR"/>
            </w:rPr>
            <w:drawing>
              <wp:anchor distT="0" distB="0" distL="114300" distR="114300" simplePos="0" relativeHeight="251683840" behindDoc="0" locked="0" layoutInCell="1" allowOverlap="1" wp14:anchorId="29EA8476" wp14:editId="24E87B0F">
                <wp:simplePos x="0" y="0"/>
                <wp:positionH relativeFrom="column">
                  <wp:posOffset>2618385</wp:posOffset>
                </wp:positionH>
                <wp:positionV relativeFrom="paragraph">
                  <wp:posOffset>8202856</wp:posOffset>
                </wp:positionV>
                <wp:extent cx="913605" cy="630620"/>
                <wp:effectExtent l="0" t="0" r="1270" b="0"/>
                <wp:wrapNone/>
                <wp:docPr id="8" name="Imagem 8" descr="http://diarionews.com.br/wp-content/uploads/2016/09/banco-do-brasil-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diarionews.com.br/wp-content/uploads/2016/09/banco-do-brasil-logo.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3605" cy="63062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1D27C3">
            <w:rPr>
              <w:noProof/>
              <w:lang w:eastAsia="pt-BR"/>
            </w:rPr>
            <mc:AlternateContent>
              <mc:Choice Requires="wps">
                <w:drawing>
                  <wp:anchor distT="0" distB="0" distL="114300" distR="114300" simplePos="0" relativeHeight="251661312" behindDoc="0" locked="0" layoutInCell="1" allowOverlap="1" wp14:anchorId="61FBCCCB" wp14:editId="13EC6E1A">
                    <wp:simplePos x="0" y="0"/>
                    <wp:positionH relativeFrom="page">
                      <wp:posOffset>228600</wp:posOffset>
                    </wp:positionH>
                    <wp:positionV relativeFrom="page">
                      <wp:posOffset>5410199</wp:posOffset>
                    </wp:positionV>
                    <wp:extent cx="5181600" cy="1590675"/>
                    <wp:effectExtent l="0" t="0" r="0" b="9525"/>
                    <wp:wrapSquare wrapText="bothSides"/>
                    <wp:docPr id="29" name="Caixa de Texto 154"/>
                    <wp:cNvGraphicFramePr/>
                    <a:graphic xmlns:a="http://schemas.openxmlformats.org/drawingml/2006/main">
                      <a:graphicData uri="http://schemas.microsoft.com/office/word/2010/wordprocessingShape">
                        <wps:wsp>
                          <wps:cNvSpPr txBox="1"/>
                          <wps:spPr>
                            <a:xfrm>
                              <a:off x="0" y="0"/>
                              <a:ext cx="5181600" cy="15906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b/>
                                    <w:color w:val="B0A58D" w:themeColor="accent4"/>
                                    <w:sz w:val="36"/>
                                    <w:szCs w:val="36"/>
                                  </w:rPr>
                                  <w:alias w:val="Assunto"/>
                                  <w:tag w:val=""/>
                                  <w:id w:val="1330480702"/>
                                  <w:dataBinding w:prefixMappings="xmlns:ns0='http://purl.org/dc/elements/1.1/' xmlns:ns1='http://schemas.openxmlformats.org/package/2006/metadata/core-properties' " w:xpath="/ns1:coreProperties[1]/ns0:subject[1]" w:storeItemID="{6C3C8BC8-F283-45AE-878A-BAB7291924A1}"/>
                                  <w:text/>
                                </w:sdtPr>
                                <w:sdtEndPr/>
                                <w:sdtContent>
                                  <w:p w14:paraId="68508623" w14:textId="77777777" w:rsidR="0049659E" w:rsidRPr="001F732B" w:rsidRDefault="001D27C3" w:rsidP="001D27C3">
                                    <w:pPr>
                                      <w:ind w:left="-2410"/>
                                      <w:jc w:val="left"/>
                                      <w:rPr>
                                        <w:color w:val="FFFFFF" w:themeColor="background2"/>
                                        <w:sz w:val="28"/>
                                        <w:szCs w:val="28"/>
                                      </w:rPr>
                                    </w:pPr>
                                    <w:r>
                                      <w:rPr>
                                        <w:b/>
                                        <w:color w:val="B0A58D" w:themeColor="accent4"/>
                                        <w:sz w:val="36"/>
                                        <w:szCs w:val="36"/>
                                      </w:rPr>
                                      <w:t>Avaliação da capacidade institucional do Banco do Brasil para gerenciar riscos socioambientais em operações de crédito</w:t>
                                    </w:r>
                                    <w:r w:rsidR="0097466A">
                                      <w:rPr>
                                        <w:b/>
                                        <w:color w:val="B0A58D" w:themeColor="accent4"/>
                                        <w:sz w:val="36"/>
                                        <w:szCs w:val="36"/>
                                      </w:rPr>
                                      <w:t xml:space="preserve"> (BR-L1503)</w:t>
                                    </w:r>
                                  </w:p>
                                </w:sdtContent>
                              </w:sdt>
                            </w:txbxContent>
                          </wps:txbx>
                          <wps:bodyPr rot="0" spcFirstLastPara="0" vertOverflow="overflow" horzOverflow="overflow" vert="horz" wrap="square" lIns="1600200" tIns="0" rIns="68580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61FBCCCB" id="_x0000_t202" coordsize="21600,21600" o:spt="202" path="m,l,21600r21600,l21600,xe">
                    <v:stroke joinstyle="miter"/>
                    <v:path gradientshapeok="t" o:connecttype="rect"/>
                  </v:shapetype>
                  <v:shape id="Caixa de Texto 154" o:spid="_x0000_s1027" type="#_x0000_t202" style="position:absolute;left:0;text-align:left;margin-left:18pt;margin-top:426pt;width:408pt;height:125.2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" filled="f" stroked="f" strokeweight=".5pt">
                    <v:textbox inset="126pt,0,54pt,0">
                      <w:txbxContent>
                        <w:sdt>
                          <w:sdtPr>
                            <w:rPr>
                              <w:b/>
                              <w:color w:val="B0A58D" w:themeColor="accent4"/>
                              <w:sz w:val="36"/>
                              <w:szCs w:val="36"/>
                            </w:rPr>
                            <w:alias w:val="Assunto"/>
                            <w:tag w:val=""/>
                            <w:id w:val="1330480702"/>
                            <w:dataBinding w:prefixMappings="xmlns:ns0='http://purl.org/dc/elements/1.1/' xmlns:ns1='http://schemas.openxmlformats.org/package/2006/metadata/core-properties' " w:xpath="/ns1:coreProperties[1]/ns0:subject[1]" w:storeItemID="{6C3C8BC8-F283-45AE-878A-BAB7291924A1}"/>
                            <w:text/>
                          </w:sdtPr>
                          <w:sdtEndPr/>
                          <w:sdtContent>
                            <w:p w14:paraId="68508623" w14:textId="77777777" w:rsidR="0049659E" w:rsidRPr="001F732B" w:rsidRDefault="001D27C3" w:rsidP="001D27C3">
                              <w:pPr>
                                <w:ind w:left="-2410"/>
                                <w:jc w:val="left"/>
                                <w:rPr>
                                  <w:color w:val="FFFFFF" w:themeColor="background2"/>
                                  <w:sz w:val="28"/>
                                  <w:szCs w:val="28"/>
                                </w:rPr>
                              </w:pPr>
                              <w:r>
                                <w:rPr>
                                  <w:b/>
                                  <w:color w:val="B0A58D" w:themeColor="accent4"/>
                                  <w:sz w:val="36"/>
                                  <w:szCs w:val="36"/>
                                </w:rPr>
                                <w:t>Avaliação da capacidade institucional do Banco do Brasil para gerenciar riscos socioambientais em operações de crédito</w:t>
                              </w:r>
                              <w:r w:rsidR="0097466A">
                                <w:rPr>
                                  <w:b/>
                                  <w:color w:val="B0A58D" w:themeColor="accent4"/>
                                  <w:sz w:val="36"/>
                                  <w:szCs w:val="36"/>
                                </w:rPr>
                                <w:t xml:space="preserve"> (BR-L1503)</w:t>
                              </w:r>
                            </w:p>
                          </w:sdtContent>
                        </w:sdt>
                      </w:txbxContent>
                    </v:textbox>
                    <w10:wrap type="square" anchorx="page" anchory="page"/>
                  </v:shape>
                </w:pict>
              </mc:Fallback>
            </mc:AlternateContent>
          </w:r>
          <w:r w:rsidR="001D27C3">
            <w:rPr>
              <w:noProof/>
              <w:lang w:eastAsia="pt-BR"/>
            </w:rPr>
            <mc:AlternateContent>
              <mc:Choice Requires="wps">
                <w:drawing>
                  <wp:anchor distT="0" distB="0" distL="114300" distR="114300" simplePos="0" relativeHeight="251654144" behindDoc="0" locked="0" layoutInCell="1" allowOverlap="1" wp14:anchorId="70489390" wp14:editId="2B51FD64">
                    <wp:simplePos x="0" y="0"/>
                    <wp:positionH relativeFrom="page">
                      <wp:posOffset>228599</wp:posOffset>
                    </wp:positionH>
                    <wp:positionV relativeFrom="page">
                      <wp:posOffset>4076700</wp:posOffset>
                    </wp:positionV>
                    <wp:extent cx="5934075" cy="1405255"/>
                    <wp:effectExtent l="0" t="0" r="0" b="4445"/>
                    <wp:wrapSquare wrapText="bothSides"/>
                    <wp:docPr id="154" name="Caixa de Texto 154"/>
                    <wp:cNvGraphicFramePr/>
                    <a:graphic xmlns:a="http://schemas.openxmlformats.org/drawingml/2006/main">
                      <a:graphicData uri="http://schemas.microsoft.com/office/word/2010/wordprocessingShape">
                        <wps:wsp>
                          <wps:cNvSpPr txBox="1"/>
                          <wps:spPr>
                            <a:xfrm>
                              <a:off x="0" y="0"/>
                              <a:ext cx="5934075" cy="140525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bookmarkStart w:id="0" w:name="_Toc435108677"/>
                              <w:bookmarkStart w:id="1" w:name="_Toc435108909"/>
                              <w:bookmarkStart w:id="2" w:name="_Toc503806634"/>
                              <w:p w14:paraId="6A43AB55" w14:textId="7149AEE8" w:rsidR="004070D2" w:rsidRPr="00CD713F" w:rsidRDefault="00332B65" w:rsidP="002C653A">
                                <w:pPr>
                                  <w:ind w:left="-2410"/>
                                  <w:jc w:val="left"/>
                                  <w:rPr>
                                    <w:rStyle w:val="Ttulo1Char"/>
                                    <w:color w:val="FFFFFF" w:themeColor="background2"/>
                                  </w:rPr>
                                </w:pPr>
                                <w:sdt>
                                  <w:sdtPr>
                                    <w:rPr>
                                      <w:rStyle w:val="Ttulo1Char"/>
                                      <w:color w:val="FFFFFF" w:themeColor="background2"/>
                                      <w:sz w:val="76"/>
                                      <w:szCs w:val="76"/>
                                    </w:rPr>
                                    <w:alias w:val="Título"/>
                                    <w:tag w:val=""/>
                                    <w:id w:val="-245269885"/>
                                    <w:dataBinding w:prefixMappings="xmlns:ns0='http://purl.org/dc/elements/1.1/' xmlns:ns1='http://schemas.openxmlformats.org/package/2006/metadata/core-properties' " w:xpath="/ns1:coreProperties[1]/ns0:title[1]" w:storeItemID="{6C3C8BC8-F283-45AE-878A-BAB7291924A1}"/>
                                    <w:text w:multiLine="1"/>
                                  </w:sdtPr>
                                  <w:sdtEndPr>
                                    <w:rPr>
                                      <w:rStyle w:val="Ttulo1Char"/>
                                    </w:rPr>
                                  </w:sdtEndPr>
                                  <w:sdtContent>
                                    <w:r w:rsidR="00872199">
                                      <w:rPr>
                                        <w:rStyle w:val="Ttulo1Char"/>
                                        <w:color w:val="FFFFFF" w:themeColor="background2"/>
                                        <w:sz w:val="76"/>
                                        <w:szCs w:val="76"/>
                                      </w:rPr>
                                      <w:t>Gestão de Risco Socioambiental no BB</w:t>
                                    </w:r>
                                  </w:sdtContent>
                                </w:sdt>
                                <w:bookmarkEnd w:id="0"/>
                                <w:bookmarkEnd w:id="1"/>
                                <w:bookmarkEnd w:id="2"/>
                              </w:p>
                            </w:txbxContent>
                          </wps:txbx>
                          <wps:bodyPr rot="0" spcFirstLastPara="0" vertOverflow="overflow" horzOverflow="overflow" vert="horz" wrap="square" lIns="1600200" tIns="0" rIns="68580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70489390" id="_x0000_s1028" type="#_x0000_t202" style="position:absolute;left:0;text-align:left;margin-left:18pt;margin-top:321pt;width:467.25pt;height:110.65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" filled="f" stroked="f" strokeweight=".5pt">
                    <v:textbox inset="126pt,0,54pt,0">
                      <w:txbxContent>
                        <w:bookmarkStart w:id="4" w:name="_Toc435108677"/>
                        <w:bookmarkStart w:id="5" w:name="_Toc435108909"/>
                        <w:bookmarkStart w:id="6" w:name="_Toc503806634"/>
                        <w:p w14:paraId="6A43AB55" w14:textId="7149AEE8" w:rsidR="004070D2" w:rsidRPr="00CD713F" w:rsidRDefault="008D2056" w:rsidP="002C653A">
                          <w:pPr>
                            <w:ind w:left="-2410"/>
                            <w:jc w:val="left"/>
                            <w:rPr>
                              <w:rStyle w:val="Ttulo1Char"/>
                              <w:color w:val="FFFFFF" w:themeColor="background2"/>
                            </w:rPr>
                          </w:pPr>
                          <w:sdt>
                            <w:sdtPr>
                              <w:rPr>
                                <w:rStyle w:val="Ttulo1Char"/>
                                <w:color w:val="FFFFFF" w:themeColor="background2"/>
                                <w:sz w:val="76"/>
                                <w:szCs w:val="76"/>
                              </w:rPr>
                              <w:alias w:val="Título"/>
                              <w:tag w:val=""/>
                              <w:id w:val="-245269885"/>
                              <w:dataBinding w:prefixMappings="xmlns:ns0='http://purl.org/dc/elements/1.1/' xmlns:ns1='http://schemas.openxmlformats.org/package/2006/metadata/core-properties' " w:xpath="/ns1:coreProperties[1]/ns0:title[1]" w:storeItemID="{6C3C8BC8-F283-45AE-878A-BAB7291924A1}"/>
                              <w:text w:multiLine="1"/>
                            </w:sdtPr>
                            <w:sdtEndPr>
                              <w:rPr>
                                <w:rStyle w:val="Ttulo1Char"/>
                              </w:rPr>
                            </w:sdtEndPr>
                            <w:sdtContent>
                              <w:r w:rsidR="00872199">
                                <w:rPr>
                                  <w:rStyle w:val="Ttulo1Char"/>
                                  <w:color w:val="FFFFFF" w:themeColor="background2"/>
                                  <w:sz w:val="76"/>
                                  <w:szCs w:val="76"/>
                                </w:rPr>
                                <w:t>Gestão de Risco Socioambiental no BB</w:t>
                              </w:r>
                            </w:sdtContent>
                          </w:sdt>
                          <w:bookmarkEnd w:id="4"/>
                          <w:bookmarkEnd w:id="5"/>
                          <w:bookmarkEnd w:id="6"/>
                        </w:p>
                      </w:txbxContent>
                    </v:textbox>
                    <w10:wrap type="square" anchorx="page" anchory="page"/>
                  </v:shape>
                </w:pict>
              </mc:Fallback>
            </mc:AlternateContent>
          </w:r>
          <w:r w:rsidR="000C7CFC">
            <w:rPr>
              <w:b/>
              <w:noProof/>
              <w:lang w:eastAsia="pt-BR"/>
            </w:rPr>
            <mc:AlternateContent>
              <mc:Choice Requires="wps">
                <w:drawing>
                  <wp:anchor distT="0" distB="0" distL="114300" distR="114300" simplePos="0" relativeHeight="251643904" behindDoc="0" locked="0" layoutInCell="1" allowOverlap="1" wp14:anchorId="0372A565" wp14:editId="603FD2C8">
                    <wp:simplePos x="0" y="0"/>
                    <wp:positionH relativeFrom="column">
                      <wp:posOffset>-572135</wp:posOffset>
                    </wp:positionH>
                    <wp:positionV relativeFrom="paragraph">
                      <wp:posOffset>8244205</wp:posOffset>
                    </wp:positionV>
                    <wp:extent cx="1419225" cy="621030"/>
                    <wp:effectExtent l="0" t="0" r="0" b="0"/>
                    <wp:wrapNone/>
                    <wp:docPr id="5" name="Retângulo 5"/>
                    <wp:cNvGraphicFramePr/>
                    <a:graphic xmlns:a="http://schemas.openxmlformats.org/drawingml/2006/main">
                      <a:graphicData uri="http://schemas.microsoft.com/office/word/2010/wordprocessingShape">
                        <wps:wsp>
                          <wps:cNvSpPr/>
                          <wps:spPr>
                            <a:xfrm>
                              <a:off x="0" y="0"/>
                              <a:ext cx="1419225" cy="62103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sdt>
                                <w:sdtPr>
                                  <w:rPr>
                                    <w:b/>
                                    <w:color w:val="B0A58D" w:themeColor="accent4"/>
                                    <w:sz w:val="28"/>
                                    <w:szCs w:val="28"/>
                                  </w:rPr>
                                  <w:alias w:val="Data de Publicação"/>
                                  <w:tag w:val=""/>
                                  <w:id w:val="1187100169"/>
                                  <w:dataBinding w:prefixMappings="xmlns:ns0='http://schemas.microsoft.com/office/2006/coverPageProps' " w:xpath="/ns0:CoverPageProperties[1]/ns0:PublishDate[1]" w:storeItemID="{55AF091B-3C7A-41E3-B477-F2FDAA23CFDA}"/>
                                  <w:date w:fullDate="2018-01-16T00:00:00Z">
                                    <w:dateFormat w:val="dd/MM/yyyy"/>
                                    <w:lid w:val="pt-BR"/>
                                    <w:storeMappedDataAs w:val="dateTime"/>
                                    <w:calendar w:val="gregorian"/>
                                  </w:date>
                                </w:sdtPr>
                                <w:sdtEndPr/>
                                <w:sdtContent>
                                  <w:p w14:paraId="76E74AAC" w14:textId="77777777" w:rsidR="000C7CFC" w:rsidRPr="000C7CFC" w:rsidRDefault="0097466A" w:rsidP="000C7CFC">
                                    <w:pPr>
                                      <w:spacing w:after="0"/>
                                      <w:jc w:val="center"/>
                                      <w:rPr>
                                        <w:b/>
                                        <w:color w:val="B0A58D" w:themeColor="accent4"/>
                                        <w:sz w:val="28"/>
                                        <w:szCs w:val="28"/>
                                      </w:rPr>
                                    </w:pPr>
                                    <w:r>
                                      <w:rPr>
                                        <w:b/>
                                        <w:color w:val="B0A58D" w:themeColor="accent4"/>
                                        <w:sz w:val="28"/>
                                        <w:szCs w:val="28"/>
                                      </w:rPr>
                                      <w:t>16/01/2018</w:t>
                                    </w:r>
                                  </w:p>
                                </w:sdtContent>
                              </w:sdt>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372A565" id="Retângulo 5" o:spid="_x0000_s1029" style="position:absolute;left:0;text-align:left;margin-left:-45.05pt;margin-top:649.15pt;width:111.75pt;height:48.9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" filled="f" stroked="f" strokeweight="1pt">
                    <v:textbox>
                      <w:txbxContent>
                        <w:sdt>
                          <w:sdtPr>
                            <w:rPr>
                              <w:b/>
                              <w:color w:val="B0A58D" w:themeColor="accent4"/>
                              <w:sz w:val="28"/>
                              <w:szCs w:val="28"/>
                            </w:rPr>
                            <w:alias w:val="Data de Publicação"/>
                            <w:tag w:val=""/>
                            <w:id w:val="1187100169"/>
                            <w:dataBinding w:prefixMappings="xmlns:ns0='http://schemas.microsoft.com/office/2006/coverPageProps' " w:xpath="/ns0:CoverPageProperties[1]/ns0:PublishDate[1]" w:storeItemID="{55AF091B-3C7A-41E3-B477-F2FDAA23CFDA}"/>
                            <w:date w:fullDate="2018-01-16T00:00:00Z">
                              <w:dateFormat w:val="dd/MM/yyyy"/>
                              <w:lid w:val="pt-BR"/>
                              <w:storeMappedDataAs w:val="dateTime"/>
                              <w:calendar w:val="gregorian"/>
                            </w:date>
                          </w:sdtPr>
                          <w:sdtEndPr/>
                          <w:sdtContent>
                            <w:p w14:paraId="76E74AAC" w14:textId="77777777" w:rsidR="000C7CFC" w:rsidRPr="000C7CFC" w:rsidRDefault="0097466A" w:rsidP="000C7CFC">
                              <w:pPr>
                                <w:spacing w:after="0"/>
                                <w:jc w:val="center"/>
                                <w:rPr>
                                  <w:b/>
                                  <w:color w:val="B0A58D" w:themeColor="accent4"/>
                                  <w:sz w:val="28"/>
                                  <w:szCs w:val="28"/>
                                </w:rPr>
                              </w:pPr>
                              <w:r>
                                <w:rPr>
                                  <w:b/>
                                  <w:color w:val="B0A58D" w:themeColor="accent4"/>
                                  <w:sz w:val="28"/>
                                  <w:szCs w:val="28"/>
                                </w:rPr>
                                <w:t>16/01/2018</w:t>
                              </w:r>
                            </w:p>
                          </w:sdtContent>
                        </w:sdt>
                      </w:txbxContent>
                    </v:textbox>
                  </v:rect>
                </w:pict>
              </mc:Fallback>
            </mc:AlternateContent>
          </w:r>
          <w:r w:rsidR="000C7CFC">
            <w:rPr>
              <w:b/>
              <w:noProof/>
              <w:lang w:eastAsia="pt-BR"/>
            </w:rPr>
            <w:drawing>
              <wp:anchor distT="0" distB="0" distL="114300" distR="114300" simplePos="0" relativeHeight="251636736" behindDoc="0" locked="0" layoutInCell="1" allowOverlap="1" wp14:anchorId="0B861A40" wp14:editId="32A9C9B1">
                <wp:simplePos x="0" y="0"/>
                <wp:positionH relativeFrom="column">
                  <wp:posOffset>4779645</wp:posOffset>
                </wp:positionH>
                <wp:positionV relativeFrom="paragraph">
                  <wp:posOffset>8263890</wp:posOffset>
                </wp:positionV>
                <wp:extent cx="1541780" cy="582930"/>
                <wp:effectExtent l="0" t="0" r="1270" b="7620"/>
                <wp:wrapNone/>
                <wp:docPr id="20" name="Imagem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log_horiz_port_branca.pn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541780" cy="582930"/>
                        </a:xfrm>
                        <a:prstGeom prst="rect">
                          <a:avLst/>
                        </a:prstGeom>
                      </pic:spPr>
                    </pic:pic>
                  </a:graphicData>
                </a:graphic>
                <wp14:sizeRelH relativeFrom="page">
                  <wp14:pctWidth>0</wp14:pctWidth>
                </wp14:sizeRelH>
                <wp14:sizeRelV relativeFrom="page">
                  <wp14:pctHeight>0</wp14:pctHeight>
                </wp14:sizeRelV>
              </wp:anchor>
            </w:drawing>
          </w:r>
          <w:r w:rsidR="00E37CF9">
            <w:rPr>
              <w:noProof/>
              <w:lang w:eastAsia="pt-BR"/>
            </w:rPr>
            <mc:AlternateContent>
              <mc:Choice Requires="wps">
                <w:drawing>
                  <wp:anchor distT="45720" distB="45720" distL="114300" distR="114300" simplePos="0" relativeHeight="251666432" behindDoc="0" locked="0" layoutInCell="1" allowOverlap="1" wp14:anchorId="36AB46DF" wp14:editId="63CA9BFF">
                    <wp:simplePos x="0" y="0"/>
                    <wp:positionH relativeFrom="column">
                      <wp:posOffset>-854075</wp:posOffset>
                    </wp:positionH>
                    <wp:positionV relativeFrom="paragraph">
                      <wp:posOffset>8994775</wp:posOffset>
                    </wp:positionV>
                    <wp:extent cx="2505075" cy="344170"/>
                    <wp:effectExtent l="0" t="0" r="0" b="0"/>
                    <wp:wrapNone/>
                    <wp:docPr id="31"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5075" cy="344170"/>
                            </a:xfrm>
                            <a:prstGeom prst="rect">
                              <a:avLst/>
                            </a:prstGeom>
                            <a:noFill/>
                            <a:ln w="9525">
                              <a:noFill/>
                              <a:miter lim="800000"/>
                              <a:headEnd/>
                              <a:tailEnd/>
                            </a:ln>
                          </wps:spPr>
                          <wps:txbx>
                            <w:txbxContent>
                              <w:p w14:paraId="22408AE2" w14:textId="77777777" w:rsidR="000A76BE" w:rsidRPr="00FB343B" w:rsidRDefault="00E37CF9">
                                <w:pPr>
                                  <w:rPr>
                                    <w:color w:val="6A0A0C" w:themeColor="accent1"/>
                                    <w:sz w:val="28"/>
                                    <w:szCs w:val="28"/>
                                  </w:rPr>
                                </w:pPr>
                                <w:r w:rsidRPr="00FB343B">
                                  <w:rPr>
                                    <w:color w:val="6A0A0C" w:themeColor="accent1"/>
                                    <w:sz w:val="28"/>
                                    <w:szCs w:val="28"/>
                                  </w:rPr>
                                  <w:fldChar w:fldCharType="begin"/>
                                </w:r>
                                <w:r w:rsidRPr="00FB343B">
                                  <w:rPr>
                                    <w:color w:val="6A0A0C" w:themeColor="accent1"/>
                                    <w:sz w:val="28"/>
                                    <w:szCs w:val="28"/>
                                  </w:rPr>
                                  <w:instrText xml:space="preserve"> DATE  \@ "d' de 'MMMM' de 'yyyy"  \* MERGEFORMAT </w:instrText>
                                </w:r>
                                <w:r w:rsidRPr="00FB343B">
                                  <w:rPr>
                                    <w:color w:val="6A0A0C" w:themeColor="accent1"/>
                                    <w:sz w:val="28"/>
                                    <w:szCs w:val="28"/>
                                  </w:rPr>
                                  <w:fldChar w:fldCharType="separate"/>
                                </w:r>
                                <w:r w:rsidR="00A91777">
                                  <w:rPr>
                                    <w:noProof/>
                                    <w:color w:val="6A0A0C" w:themeColor="accent1"/>
                                    <w:sz w:val="28"/>
                                    <w:szCs w:val="28"/>
                                  </w:rPr>
                                  <w:t>15 de janeiro de 2018</w:t>
                                </w:r>
                                <w:r w:rsidRPr="00FB343B">
                                  <w:rPr>
                                    <w:color w:val="6A0A0C" w:themeColor="accent1"/>
                                    <w:sz w:val="28"/>
                                    <w:szCs w:val="28"/>
                                  </w:rPr>
                                  <w:fldChar w:fldCharType="end"/>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6AB46DF" id="_x0000_t202" coordsize="21600,21600" o:spt="202" path="m,l,21600r21600,l21600,xe">
                    <v:stroke joinstyle="miter"/>
                    <v:path gradientshapeok="t" o:connecttype="rect"/>
                  </v:shapetype>
                  <v:shape id="Caixa de Texto 2" o:spid="_x0000_s1030" type="#_x0000_t202" style="position:absolute;left:0;text-align:left;margin-left:-67.25pt;margin-top:708.25pt;width:197.25pt;height:27.1pt;z-index:25166643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" filled="f" stroked="f">
                    <v:textbox style="mso-fit-shape-to-text:t">
                      <w:txbxContent>
                        <w:p w14:paraId="22408AE2" w14:textId="77777777" w:rsidR="000A76BE" w:rsidRPr="00FB343B" w:rsidRDefault="00E37CF9">
                          <w:pPr>
                            <w:rPr>
                              <w:color w:val="6A0A0C" w:themeColor="accent1"/>
                              <w:sz w:val="28"/>
                              <w:szCs w:val="28"/>
                            </w:rPr>
                          </w:pPr>
                          <w:r w:rsidRPr="00FB343B">
                            <w:rPr>
                              <w:color w:val="6A0A0C" w:themeColor="accent1"/>
                              <w:sz w:val="28"/>
                              <w:szCs w:val="28"/>
                            </w:rPr>
                            <w:fldChar w:fldCharType="begin"/>
                          </w:r>
                          <w:r w:rsidRPr="00FB343B">
                            <w:rPr>
                              <w:color w:val="6A0A0C" w:themeColor="accent1"/>
                              <w:sz w:val="28"/>
                              <w:szCs w:val="28"/>
                            </w:rPr>
                            <w:instrText xml:space="preserve"> DATE  \@ "d' de 'MMMM' de 'yyyy"  \* MERGEFORMAT </w:instrText>
                          </w:r>
                          <w:r w:rsidRPr="00FB343B">
                            <w:rPr>
                              <w:color w:val="6A0A0C" w:themeColor="accent1"/>
                              <w:sz w:val="28"/>
                              <w:szCs w:val="28"/>
                            </w:rPr>
                            <w:fldChar w:fldCharType="separate"/>
                          </w:r>
                          <w:r w:rsidR="00A91777">
                            <w:rPr>
                              <w:noProof/>
                              <w:color w:val="6A0A0C" w:themeColor="accent1"/>
                              <w:sz w:val="28"/>
                              <w:szCs w:val="28"/>
                            </w:rPr>
                            <w:t>15 de janeiro de 2018</w:t>
                          </w:r>
                          <w:r w:rsidRPr="00FB343B">
                            <w:rPr>
                              <w:color w:val="6A0A0C" w:themeColor="accent1"/>
                              <w:sz w:val="28"/>
                              <w:szCs w:val="28"/>
                            </w:rPr>
                            <w:fldChar w:fldCharType="end"/>
                          </w:r>
                        </w:p>
                      </w:txbxContent>
                    </v:textbox>
                  </v:shape>
                </w:pict>
              </mc:Fallback>
            </mc:AlternateContent>
          </w:r>
          <w:r w:rsidR="004070D2">
            <w:rPr>
              <w:b/>
            </w:rPr>
            <w:br w:type="page"/>
          </w:r>
        </w:p>
      </w:sdtContent>
    </w:sdt>
    <w:p w14:paraId="1A9C27B0" w14:textId="77777777" w:rsidR="00E37CF9" w:rsidRPr="00E37CF9" w:rsidRDefault="00FB343B" w:rsidP="00E37CF9">
      <w:r>
        <w:rPr>
          <w:noProof/>
          <w:lang w:eastAsia="pt-BR"/>
        </w:rPr>
        <w:lastRenderedPageBreak/>
        <mc:AlternateContent>
          <mc:Choice Requires="wps">
            <w:drawing>
              <wp:anchor distT="0" distB="0" distL="114300" distR="114300" simplePos="0" relativeHeight="251631616" behindDoc="0" locked="0" layoutInCell="1" allowOverlap="1" wp14:anchorId="1DE51DB0" wp14:editId="79B0AF97">
                <wp:simplePos x="0" y="0"/>
                <wp:positionH relativeFrom="column">
                  <wp:posOffset>-1341120</wp:posOffset>
                </wp:positionH>
                <wp:positionV relativeFrom="paragraph">
                  <wp:posOffset>-1071055</wp:posOffset>
                </wp:positionV>
                <wp:extent cx="7920355" cy="11316731"/>
                <wp:effectExtent l="0" t="0" r="23495" b="18415"/>
                <wp:wrapNone/>
                <wp:docPr id="14" name="Retângulo 14"/>
                <wp:cNvGraphicFramePr/>
                <a:graphic xmlns:a="http://schemas.openxmlformats.org/drawingml/2006/main">
                  <a:graphicData uri="http://schemas.microsoft.com/office/word/2010/wordprocessingShape">
                    <wps:wsp>
                      <wps:cNvSpPr/>
                      <wps:spPr>
                        <a:xfrm>
                          <a:off x="0" y="0"/>
                          <a:ext cx="7920355" cy="11316731"/>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3E3F8A28" w14:textId="77777777" w:rsidR="00624E82" w:rsidRDefault="00624E82" w:rsidP="00624E8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DE51DB0" id="Retângulo 14" o:spid="_x0000_s1031" style="position:absolute;left:0;text-align:left;margin-left:-105.6pt;margin-top:-84.35pt;width:623.65pt;height:891.1pt;z-index:25163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" fillcolor="#6a0a0c [3204]" strokecolor="#340505 [1604]" strokeweight="1pt">
                <v:textbox>
                  <w:txbxContent>
                    <w:p w14:paraId="3E3F8A28" w14:textId="77777777" w:rsidR="00624E82" w:rsidRDefault="00624E82" w:rsidP="00624E82"/>
                  </w:txbxContent>
                </v:textbox>
              </v:rect>
            </w:pict>
          </mc:Fallback>
        </mc:AlternateContent>
      </w:r>
      <w:r w:rsidR="00DD7895">
        <w:rPr>
          <w:noProof/>
          <w:lang w:eastAsia="pt-BR"/>
        </w:rPr>
        <mc:AlternateContent>
          <mc:Choice Requires="wps">
            <w:drawing>
              <wp:anchor distT="45720" distB="45720" distL="114300" distR="114300" simplePos="0" relativeHeight="251667456" behindDoc="0" locked="0" layoutInCell="1" allowOverlap="1" wp14:anchorId="0A4D3F13" wp14:editId="50798242">
                <wp:simplePos x="0" y="0"/>
                <wp:positionH relativeFrom="column">
                  <wp:posOffset>-3810</wp:posOffset>
                </wp:positionH>
                <wp:positionV relativeFrom="paragraph">
                  <wp:posOffset>9525</wp:posOffset>
                </wp:positionV>
                <wp:extent cx="5429250" cy="1404620"/>
                <wp:effectExtent l="0" t="0" r="0" b="0"/>
                <wp:wrapNone/>
                <wp:docPr id="15"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29250" cy="1404620"/>
                        </a:xfrm>
                        <a:prstGeom prst="rect">
                          <a:avLst/>
                        </a:prstGeom>
                        <a:noFill/>
                        <a:ln w="9525">
                          <a:noFill/>
                          <a:miter lim="800000"/>
                          <a:headEnd/>
                          <a:tailEnd/>
                        </a:ln>
                      </wps:spPr>
                      <wps:txbx>
                        <w:txbxContent>
                          <w:p w14:paraId="79F45543" w14:textId="77777777" w:rsidR="00DD7895" w:rsidRPr="000C7CFC" w:rsidRDefault="00624E82" w:rsidP="00DD7895">
                            <w:pPr>
                              <w:rPr>
                                <w:rFonts w:asciiTheme="majorHAnsi" w:eastAsiaTheme="majorEastAsia" w:hAnsiTheme="majorHAnsi" w:cstheme="majorBidi"/>
                                <w:b/>
                                <w:color w:val="8C7E61" w:themeColor="accent4" w:themeShade="BF"/>
                                <w:sz w:val="56"/>
                                <w:szCs w:val="56"/>
                              </w:rPr>
                            </w:pPr>
                            <w:bookmarkStart w:id="3" w:name="_Toc435108679"/>
                            <w:bookmarkStart w:id="4" w:name="_Toc435108910"/>
                            <w:bookmarkStart w:id="5" w:name="_Toc461124658"/>
                            <w:bookmarkStart w:id="6" w:name="_Toc503806635"/>
                            <w:r w:rsidRPr="000C7CFC">
                              <w:rPr>
                                <w:rStyle w:val="Ttulo1Char"/>
                                <w:color w:val="8C7E61" w:themeColor="accent4" w:themeShade="BF"/>
                                <w:sz w:val="56"/>
                                <w:szCs w:val="56"/>
                              </w:rPr>
                              <w:t>Sobre a SITAWI</w:t>
                            </w:r>
                            <w:bookmarkEnd w:id="3"/>
                            <w:bookmarkEnd w:id="4"/>
                            <w:bookmarkEnd w:id="5"/>
                            <w:bookmarkEnd w:id="6"/>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0A4D3F13" id="_x0000_s1032" type="#_x0000_t202" style="position:absolute;left:0;text-align:left;margin-left:-.3pt;margin-top:.75pt;width:427.5pt;height:110.6pt;z-index:25166745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" filled="f" stroked="f">
                <v:textbox style="mso-fit-shape-to-text:t">
                  <w:txbxContent>
                    <w:p w14:paraId="79F45543" w14:textId="77777777" w:rsidR="00DD7895" w:rsidRPr="000C7CFC" w:rsidRDefault="00624E82" w:rsidP="00DD7895">
                      <w:pPr>
                        <w:rPr>
                          <w:rFonts w:asciiTheme="majorHAnsi" w:eastAsiaTheme="majorEastAsia" w:hAnsiTheme="majorHAnsi" w:cstheme="majorBidi"/>
                          <w:b/>
                          <w:color w:val="8C7E61" w:themeColor="accent4" w:themeShade="BF"/>
                          <w:sz w:val="56"/>
                          <w:szCs w:val="56"/>
                        </w:rPr>
                      </w:pPr>
                      <w:bookmarkStart w:id="11" w:name="_Toc435108679"/>
                      <w:bookmarkStart w:id="12" w:name="_Toc435108910"/>
                      <w:bookmarkStart w:id="13" w:name="_Toc461124658"/>
                      <w:bookmarkStart w:id="14" w:name="_Toc503806635"/>
                      <w:r w:rsidRPr="000C7CFC">
                        <w:rPr>
                          <w:rStyle w:val="Ttulo1Char"/>
                          <w:color w:val="8C7E61" w:themeColor="accent4" w:themeShade="BF"/>
                          <w:sz w:val="56"/>
                          <w:szCs w:val="56"/>
                        </w:rPr>
                        <w:t>Sobre a SITAWI</w:t>
                      </w:r>
                      <w:bookmarkEnd w:id="11"/>
                      <w:bookmarkEnd w:id="12"/>
                      <w:bookmarkEnd w:id="13"/>
                      <w:bookmarkEnd w:id="14"/>
                    </w:p>
                  </w:txbxContent>
                </v:textbox>
              </v:shape>
            </w:pict>
          </mc:Fallback>
        </mc:AlternateContent>
      </w:r>
    </w:p>
    <w:p w14:paraId="73AB5065" w14:textId="77777777" w:rsidR="00E37CF9" w:rsidRPr="00E37CF9" w:rsidRDefault="000C7CFC" w:rsidP="00E37CF9">
      <w:r>
        <w:rPr>
          <w:noProof/>
          <w:lang w:eastAsia="pt-BR"/>
        </w:rPr>
        <mc:AlternateContent>
          <mc:Choice Requires="wps">
            <w:drawing>
              <wp:anchor distT="45720" distB="45720" distL="114300" distR="114300" simplePos="0" relativeHeight="251668480" behindDoc="0" locked="0" layoutInCell="1" allowOverlap="1" wp14:anchorId="60870D51" wp14:editId="3816D97B">
                <wp:simplePos x="0" y="0"/>
                <wp:positionH relativeFrom="column">
                  <wp:posOffset>0</wp:posOffset>
                </wp:positionH>
                <wp:positionV relativeFrom="paragraph">
                  <wp:posOffset>190500</wp:posOffset>
                </wp:positionV>
                <wp:extent cx="5162550" cy="1868170"/>
                <wp:effectExtent l="0" t="0" r="0" b="0"/>
                <wp:wrapNone/>
                <wp:docPr id="16"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62550" cy="1868170"/>
                        </a:xfrm>
                        <a:prstGeom prst="rect">
                          <a:avLst/>
                        </a:prstGeom>
                        <a:noFill/>
                        <a:ln w="9525">
                          <a:noFill/>
                          <a:miter lim="800000"/>
                          <a:headEnd/>
                          <a:tailEnd/>
                        </a:ln>
                      </wps:spPr>
                      <wps:txbx>
                        <w:txbxContent>
                          <w:p w14:paraId="69B1468D" w14:textId="77777777" w:rsidR="00DD7895" w:rsidRPr="000C7CFC" w:rsidRDefault="00DD7895" w:rsidP="000C7CFC">
                            <w:pPr>
                              <w:rPr>
                                <w:b/>
                                <w:color w:val="FFFFFF" w:themeColor="background2"/>
                                <w:sz w:val="24"/>
                                <w:szCs w:val="24"/>
                              </w:rPr>
                            </w:pPr>
                            <w:r w:rsidRPr="000C7CFC">
                              <w:rPr>
                                <w:b/>
                                <w:color w:val="FFFFFF" w:themeColor="background2"/>
                                <w:sz w:val="24"/>
                                <w:szCs w:val="24"/>
                              </w:rPr>
                              <w:t>Quem somos</w:t>
                            </w:r>
                          </w:p>
                          <w:p w14:paraId="50EC8DDA" w14:textId="77777777" w:rsidR="00DD7895" w:rsidRPr="00DE4C09" w:rsidRDefault="00DD7895" w:rsidP="000C7CFC">
                            <w:pPr>
                              <w:rPr>
                                <w:color w:val="FFFFFF" w:themeColor="background2"/>
                                <w:sz w:val="24"/>
                                <w:szCs w:val="24"/>
                              </w:rPr>
                            </w:pPr>
                            <w:r w:rsidRPr="000C7CFC">
                              <w:rPr>
                                <w:color w:val="FFFFFF" w:themeColor="background2"/>
                                <w:sz w:val="24"/>
                                <w:szCs w:val="24"/>
                              </w:rPr>
                              <w:t xml:space="preserve">Uma organização social de interesse público (OSCIP) que atua no Brasil e exterior como uma plataforma de Finanças do Bem operando soluções financeiras inovadoras para impacto socioambiental positivo. A plataforma está estruturada em </w:t>
                            </w:r>
                            <w:r w:rsidR="00DE4C09">
                              <w:rPr>
                                <w:color w:val="FFFFFF" w:themeColor="background2"/>
                                <w:sz w:val="24"/>
                                <w:szCs w:val="24"/>
                              </w:rPr>
                              <w:t>três</w:t>
                            </w:r>
                            <w:r w:rsidRPr="000C7CFC">
                              <w:rPr>
                                <w:color w:val="FFFFFF" w:themeColor="background2"/>
                                <w:sz w:val="24"/>
                                <w:szCs w:val="24"/>
                              </w:rPr>
                              <w:t>: Finanças Sociais, Finanças Sustentáveis e Negócios &amp; Impacto. Trabalhamos pela sinergia e eficiência</w:t>
                            </w:r>
                            <w:r w:rsidRPr="00DE4C09">
                              <w:rPr>
                                <w:color w:val="FFFFFF" w:themeColor="background2"/>
                                <w:sz w:val="24"/>
                                <w:szCs w:val="24"/>
                              </w:rPr>
                              <w:t xml:space="preserve"> destes programas cumprindo com nossa missão e visão.</w:t>
                            </w:r>
                          </w:p>
                          <w:p w14:paraId="1E0ABCFD" w14:textId="77777777" w:rsidR="00DD7895" w:rsidRPr="00972247" w:rsidRDefault="00DD7895" w:rsidP="00DD7895">
                            <w:pPr>
                              <w:rPr>
                                <w:color w:val="FF000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0870D51" id="_x0000_s1033" type="#_x0000_t202" style="position:absolute;left:0;text-align:left;margin-left:0;margin-top:15pt;width:406.5pt;height:147.1pt;z-index:25166848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" filled="f" stroked="f">
                <v:textbox>
                  <w:txbxContent>
                    <w:p w14:paraId="69B1468D" w14:textId="77777777" w:rsidR="00DD7895" w:rsidRPr="000C7CFC" w:rsidRDefault="00DD7895" w:rsidP="000C7CFC">
                      <w:pPr>
                        <w:rPr>
                          <w:b/>
                          <w:color w:val="FFFFFF" w:themeColor="background2"/>
                          <w:sz w:val="24"/>
                          <w:szCs w:val="24"/>
                        </w:rPr>
                      </w:pPr>
                      <w:r w:rsidRPr="000C7CFC">
                        <w:rPr>
                          <w:b/>
                          <w:color w:val="FFFFFF" w:themeColor="background2"/>
                          <w:sz w:val="24"/>
                          <w:szCs w:val="24"/>
                        </w:rPr>
                        <w:t>Quem somos</w:t>
                      </w:r>
                    </w:p>
                    <w:p w14:paraId="50EC8DDA" w14:textId="77777777" w:rsidR="00DD7895" w:rsidRPr="00DE4C09" w:rsidRDefault="00DD7895" w:rsidP="000C7CFC">
                      <w:pPr>
                        <w:rPr>
                          <w:color w:val="FFFFFF" w:themeColor="background2"/>
                          <w:sz w:val="24"/>
                          <w:szCs w:val="24"/>
                        </w:rPr>
                      </w:pPr>
                      <w:r w:rsidRPr="000C7CFC">
                        <w:rPr>
                          <w:color w:val="FFFFFF" w:themeColor="background2"/>
                          <w:sz w:val="24"/>
                          <w:szCs w:val="24"/>
                        </w:rPr>
                        <w:t xml:space="preserve">Uma organização social de interesse público (OSCIP) que atua no Brasil e exterior como uma plataforma de Finanças do Bem operando soluções financeiras inovadoras para impacto socioambiental positivo. A plataforma está estruturada em </w:t>
                      </w:r>
                      <w:r w:rsidR="00DE4C09">
                        <w:rPr>
                          <w:color w:val="FFFFFF" w:themeColor="background2"/>
                          <w:sz w:val="24"/>
                          <w:szCs w:val="24"/>
                        </w:rPr>
                        <w:t>três</w:t>
                      </w:r>
                      <w:r w:rsidRPr="000C7CFC">
                        <w:rPr>
                          <w:color w:val="FFFFFF" w:themeColor="background2"/>
                          <w:sz w:val="24"/>
                          <w:szCs w:val="24"/>
                        </w:rPr>
                        <w:t>: Finanças Sociais, Finanças Sustentáveis e Negócios &amp; Impacto. Trabalhamos pela sinergia e eficiência</w:t>
                      </w:r>
                      <w:r w:rsidRPr="00DE4C09">
                        <w:rPr>
                          <w:color w:val="FFFFFF" w:themeColor="background2"/>
                          <w:sz w:val="24"/>
                          <w:szCs w:val="24"/>
                        </w:rPr>
                        <w:t xml:space="preserve"> destes programas cumprindo com nossa missão e visão.</w:t>
                      </w:r>
                    </w:p>
                    <w:p w14:paraId="1E0ABCFD" w14:textId="77777777" w:rsidR="00DD7895" w:rsidRPr="00972247" w:rsidRDefault="00DD7895" w:rsidP="00DD7895">
                      <w:pPr>
                        <w:rPr>
                          <w:color w:val="FF0000"/>
                        </w:rPr>
                      </w:pPr>
                    </w:p>
                  </w:txbxContent>
                </v:textbox>
              </v:shape>
            </w:pict>
          </mc:Fallback>
        </mc:AlternateContent>
      </w:r>
    </w:p>
    <w:p w14:paraId="0E381B25" w14:textId="77777777" w:rsidR="00E37CF9" w:rsidRPr="00E37CF9" w:rsidRDefault="00E37CF9" w:rsidP="00E37CF9"/>
    <w:p w14:paraId="19761603" w14:textId="77777777" w:rsidR="00E37CF9" w:rsidRPr="00E37CF9" w:rsidRDefault="00E37CF9" w:rsidP="00E37CF9"/>
    <w:p w14:paraId="62373413" w14:textId="77777777" w:rsidR="00E37CF9" w:rsidRPr="00E37CF9" w:rsidRDefault="00E37CF9" w:rsidP="00E37CF9"/>
    <w:p w14:paraId="7AD5A593" w14:textId="77777777" w:rsidR="00E37CF9" w:rsidRPr="00E37CF9" w:rsidRDefault="00E37CF9" w:rsidP="00E37CF9"/>
    <w:p w14:paraId="713DEF16" w14:textId="77777777" w:rsidR="00E37CF9" w:rsidRPr="00E37CF9" w:rsidRDefault="00E37CF9" w:rsidP="00E37CF9"/>
    <w:p w14:paraId="700A1467" w14:textId="77777777" w:rsidR="00E37CF9" w:rsidRPr="00E37CF9" w:rsidRDefault="00E37CF9" w:rsidP="00E37CF9"/>
    <w:p w14:paraId="4DBDA589" w14:textId="77777777" w:rsidR="00E37CF9" w:rsidRPr="00E37CF9" w:rsidRDefault="00E37CF9" w:rsidP="00E37CF9"/>
    <w:p w14:paraId="7F8444D1" w14:textId="77777777" w:rsidR="00E37CF9" w:rsidRPr="00E37CF9" w:rsidRDefault="00E37CF9" w:rsidP="00E37CF9"/>
    <w:p w14:paraId="10511425" w14:textId="77777777" w:rsidR="00E37CF9" w:rsidRPr="00E37CF9" w:rsidRDefault="00E37CF9" w:rsidP="00E37CF9"/>
    <w:p w14:paraId="117E79A1" w14:textId="77777777" w:rsidR="00E37CF9" w:rsidRPr="00E37CF9" w:rsidRDefault="00E37CF9" w:rsidP="00E37CF9"/>
    <w:p w14:paraId="3C0CD314" w14:textId="77777777" w:rsidR="00E37CF9" w:rsidRPr="00E37CF9" w:rsidRDefault="00E37CF9" w:rsidP="00E37CF9"/>
    <w:p w14:paraId="530A8BF1" w14:textId="77777777" w:rsidR="00E37CF9" w:rsidRPr="00E37CF9" w:rsidRDefault="00E37CF9" w:rsidP="00E37CF9"/>
    <w:p w14:paraId="56A7890C" w14:textId="77777777" w:rsidR="00E37CF9" w:rsidRPr="00E37CF9" w:rsidRDefault="000C7CFC" w:rsidP="00E37CF9">
      <w:r w:rsidRPr="008A4C16">
        <w:rPr>
          <w:b/>
          <w:noProof/>
          <w:lang w:eastAsia="pt-BR"/>
        </w:rPr>
        <mc:AlternateContent>
          <mc:Choice Requires="wps">
            <w:drawing>
              <wp:anchor distT="45720" distB="45720" distL="114300" distR="114300" simplePos="0" relativeHeight="251655168" behindDoc="0" locked="0" layoutInCell="1" allowOverlap="1" wp14:anchorId="5FA22397" wp14:editId="6A3C44E0">
                <wp:simplePos x="0" y="0"/>
                <wp:positionH relativeFrom="column">
                  <wp:posOffset>-165735</wp:posOffset>
                </wp:positionH>
                <wp:positionV relativeFrom="paragraph">
                  <wp:posOffset>273685</wp:posOffset>
                </wp:positionV>
                <wp:extent cx="3820795" cy="1327150"/>
                <wp:effectExtent l="0" t="0" r="0" b="0"/>
                <wp:wrapNone/>
                <wp:docPr id="217"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20795" cy="1327150"/>
                        </a:xfrm>
                        <a:prstGeom prst="rect">
                          <a:avLst/>
                        </a:prstGeom>
                        <a:noFill/>
                        <a:ln w="9525">
                          <a:noFill/>
                          <a:miter lim="800000"/>
                          <a:headEnd/>
                          <a:tailEnd/>
                        </a:ln>
                      </wps:spPr>
                      <wps:txbx>
                        <w:txbxContent>
                          <w:sdt>
                            <w:sdtPr>
                              <w:rPr>
                                <w:rFonts w:asciiTheme="minorHAnsi" w:hAnsiTheme="minorHAnsi"/>
                                <w:i/>
                                <w:color w:val="FFFFFF" w:themeColor="background2"/>
                                <w:sz w:val="28"/>
                                <w:szCs w:val="28"/>
                              </w:rPr>
                              <w:alias w:val="Título"/>
                              <w:tag w:val=""/>
                              <w:id w:val="-1098333688"/>
                              <w:dataBinding w:prefixMappings="xmlns:ns0='http://purl.org/dc/elements/1.1/' xmlns:ns1='http://schemas.openxmlformats.org/package/2006/metadata/core-properties' " w:xpath="/ns1:coreProperties[1]/ns0:title[1]" w:storeItemID="{6C3C8BC8-F283-45AE-878A-BAB7291924A1}"/>
                              <w:text/>
                            </w:sdtPr>
                            <w:sdtEndPr/>
                            <w:sdtContent>
                              <w:p w14:paraId="486D9C79" w14:textId="3D9650B9" w:rsidR="00FB343B" w:rsidRPr="000C7CFC" w:rsidRDefault="00872199" w:rsidP="00FB343B">
                                <w:pPr>
                                  <w:rPr>
                                    <w:rFonts w:asciiTheme="minorHAnsi" w:hAnsiTheme="minorHAnsi"/>
                                    <w:i/>
                                    <w:color w:val="FFFFFF" w:themeColor="background2"/>
                                    <w:sz w:val="28"/>
                                    <w:szCs w:val="28"/>
                                  </w:rPr>
                                </w:pPr>
                                <w:r>
                                  <w:rPr>
                                    <w:rFonts w:asciiTheme="minorHAnsi" w:hAnsiTheme="minorHAnsi"/>
                                    <w:i/>
                                    <w:color w:val="FFFFFF" w:themeColor="background2"/>
                                    <w:sz w:val="28"/>
                                    <w:szCs w:val="28"/>
                                  </w:rPr>
                                  <w:t>Gestão de Risco Socioambiental no BB</w:t>
                                </w:r>
                              </w:p>
                            </w:sdtContent>
                          </w:sdt>
                          <w:sdt>
                            <w:sdtPr>
                              <w:rPr>
                                <w:rFonts w:asciiTheme="minorHAnsi" w:hAnsiTheme="minorHAnsi"/>
                                <w:i/>
                                <w:color w:val="FFFFFF" w:themeColor="background2"/>
                                <w:sz w:val="28"/>
                                <w:szCs w:val="28"/>
                              </w:rPr>
                              <w:alias w:val="Data de Publicação"/>
                              <w:tag w:val=""/>
                              <w:id w:val="700673502"/>
                              <w:dataBinding w:prefixMappings="xmlns:ns0='http://schemas.microsoft.com/office/2006/coverPageProps' " w:xpath="/ns0:CoverPageProperties[1]/ns0:PublishDate[1]" w:storeItemID="{55AF091B-3C7A-41E3-B477-F2FDAA23CFDA}"/>
                              <w:date w:fullDate="2018-01-16T00:00:00Z">
                                <w:dateFormat w:val="dd/MM/yyyy"/>
                                <w:lid w:val="pt-BR"/>
                                <w:storeMappedDataAs w:val="dateTime"/>
                                <w:calendar w:val="gregorian"/>
                              </w:date>
                            </w:sdtPr>
                            <w:sdtEndPr/>
                            <w:sdtContent>
                              <w:p w14:paraId="301896F0" w14:textId="77777777" w:rsidR="000C7CFC" w:rsidRPr="000C7CFC" w:rsidRDefault="0097466A" w:rsidP="00FB343B">
                                <w:pPr>
                                  <w:rPr>
                                    <w:rFonts w:asciiTheme="minorHAnsi" w:hAnsiTheme="minorHAnsi"/>
                                    <w:i/>
                                    <w:color w:val="FFFFFF" w:themeColor="background2"/>
                                    <w:sz w:val="28"/>
                                    <w:szCs w:val="28"/>
                                  </w:rPr>
                                </w:pPr>
                                <w:r>
                                  <w:rPr>
                                    <w:rFonts w:asciiTheme="minorHAnsi" w:hAnsiTheme="minorHAnsi"/>
                                    <w:i/>
                                    <w:color w:val="FFFFFF" w:themeColor="background2"/>
                                    <w:sz w:val="28"/>
                                    <w:szCs w:val="28"/>
                                  </w:rPr>
                                  <w:t>16</w:t>
                                </w:r>
                                <w:r w:rsidR="001D27C3">
                                  <w:rPr>
                                    <w:rFonts w:asciiTheme="minorHAnsi" w:hAnsiTheme="minorHAnsi"/>
                                    <w:i/>
                                    <w:color w:val="FFFFFF" w:themeColor="background2"/>
                                    <w:sz w:val="28"/>
                                    <w:szCs w:val="28"/>
                                  </w:rPr>
                                  <w:t>/01/2018</w:t>
                                </w:r>
                              </w:p>
                            </w:sdtContent>
                          </w:sdt>
                          <w:p w14:paraId="3A634BE1" w14:textId="77777777" w:rsidR="000C7CFC" w:rsidRPr="000C7CFC" w:rsidRDefault="000C7CFC" w:rsidP="00FB343B">
                            <w:pPr>
                              <w:rPr>
                                <w:rFonts w:asciiTheme="minorHAnsi" w:hAnsiTheme="minorHAnsi"/>
                                <w:b/>
                                <w:color w:val="B0A58D" w:themeColor="accent4"/>
                                <w:sz w:val="28"/>
                                <w:szCs w:val="28"/>
                              </w:rPr>
                            </w:pPr>
                            <w:r w:rsidRPr="000C7CFC">
                              <w:rPr>
                                <w:rFonts w:asciiTheme="minorHAnsi" w:hAnsiTheme="minorHAnsi"/>
                                <w:b/>
                                <w:color w:val="B0A58D" w:themeColor="accent4"/>
                                <w:sz w:val="28"/>
                                <w:szCs w:val="28"/>
                              </w:rPr>
                              <w:t>Responsável</w:t>
                            </w:r>
                            <w:r>
                              <w:rPr>
                                <w:rFonts w:asciiTheme="minorHAnsi" w:hAnsiTheme="minorHAnsi"/>
                                <w:b/>
                                <w:color w:val="B0A58D" w:themeColor="accent4"/>
                                <w:sz w:val="28"/>
                                <w:szCs w:val="28"/>
                              </w:rPr>
                              <w:t>:</w:t>
                            </w:r>
                          </w:p>
                          <w:p w14:paraId="0E62D6A6" w14:textId="77777777" w:rsidR="00932312" w:rsidRDefault="0097466A" w:rsidP="00FB343B">
                            <w:pPr>
                              <w:rPr>
                                <w:rFonts w:asciiTheme="minorHAnsi" w:hAnsiTheme="minorHAnsi"/>
                                <w:color w:val="FFFFFF" w:themeColor="background2"/>
                                <w:sz w:val="24"/>
                                <w:szCs w:val="24"/>
                              </w:rPr>
                            </w:pPr>
                            <w:r>
                              <w:rPr>
                                <w:rFonts w:asciiTheme="minorHAnsi" w:hAnsiTheme="minorHAnsi"/>
                                <w:color w:val="FFFFFF" w:themeColor="background2"/>
                                <w:sz w:val="24"/>
                                <w:szCs w:val="24"/>
                              </w:rPr>
                              <w:t>Cristóvão Alves</w:t>
                            </w:r>
                          </w:p>
                          <w:p w14:paraId="00D164F7" w14:textId="77777777" w:rsidR="000C7CFC" w:rsidRDefault="0097466A" w:rsidP="000C7CFC">
                            <w:pPr>
                              <w:rPr>
                                <w:rFonts w:asciiTheme="minorHAnsi" w:hAnsiTheme="minorHAnsi"/>
                                <w:color w:val="FFFFFF" w:themeColor="background2"/>
                                <w:sz w:val="24"/>
                                <w:szCs w:val="24"/>
                              </w:rPr>
                            </w:pPr>
                            <w:r>
                              <w:rPr>
                                <w:rFonts w:asciiTheme="minorHAnsi" w:hAnsiTheme="minorHAnsi"/>
                                <w:color w:val="FFFFFF" w:themeColor="background2"/>
                                <w:sz w:val="24"/>
                                <w:szCs w:val="24"/>
                              </w:rPr>
                              <w:t>Gustavo Pimentel</w:t>
                            </w:r>
                          </w:p>
                          <w:p w14:paraId="7C1B1638" w14:textId="77777777" w:rsidR="0097466A" w:rsidRPr="000C7CFC" w:rsidRDefault="0097466A" w:rsidP="000C7CFC">
                            <w:pPr>
                              <w:rPr>
                                <w:rFonts w:asciiTheme="minorHAnsi" w:hAnsiTheme="minorHAnsi"/>
                                <w:color w:val="FFFFFF" w:themeColor="background2"/>
                                <w:sz w:val="24"/>
                                <w:szCs w:val="24"/>
                              </w:rPr>
                            </w:pPr>
                            <w:r>
                              <w:rPr>
                                <w:rFonts w:asciiTheme="minorHAnsi" w:hAnsiTheme="minorHAnsi"/>
                                <w:color w:val="FFFFFF" w:themeColor="background2"/>
                                <w:sz w:val="24"/>
                                <w:szCs w:val="24"/>
                              </w:rPr>
                              <w:t>Rachel Besso</w:t>
                            </w:r>
                          </w:p>
                          <w:p w14:paraId="36304EEB" w14:textId="77777777" w:rsidR="00932312" w:rsidRPr="000C7CFC" w:rsidRDefault="00932312" w:rsidP="00FB343B">
                            <w:pPr>
                              <w:rPr>
                                <w:rFonts w:asciiTheme="minorHAnsi" w:hAnsiTheme="minorHAnsi"/>
                                <w:b/>
                                <w:color w:val="FFFFFF" w:themeColor="background2"/>
                                <w:sz w:val="24"/>
                                <w:szCs w:val="24"/>
                              </w:rPr>
                            </w:pPr>
                            <w:r w:rsidRPr="000C7CFC">
                              <w:rPr>
                                <w:rFonts w:asciiTheme="minorHAnsi" w:hAnsiTheme="minorHAnsi"/>
                                <w:b/>
                                <w:color w:val="FFFFFF" w:themeColor="background2"/>
                                <w:sz w:val="24"/>
                                <w:szCs w:val="24"/>
                              </w:rPr>
                              <w:t>SITAWI Finanças do Bem</w:t>
                            </w:r>
                          </w:p>
                          <w:p w14:paraId="76505407" w14:textId="77777777" w:rsidR="008A4C16" w:rsidRPr="000C7CFC" w:rsidRDefault="0097466A" w:rsidP="00FB343B">
                            <w:pPr>
                              <w:rPr>
                                <w:rFonts w:asciiTheme="minorHAnsi" w:hAnsiTheme="minorHAnsi"/>
                                <w:color w:val="B0A58D" w:themeColor="accent4"/>
                                <w:sz w:val="24"/>
                                <w:szCs w:val="24"/>
                              </w:rPr>
                            </w:pPr>
                            <w:r>
                              <w:rPr>
                                <w:rFonts w:asciiTheme="minorHAnsi" w:hAnsiTheme="minorHAnsi"/>
                                <w:color w:val="B0A58D" w:themeColor="accent4"/>
                                <w:sz w:val="24"/>
                                <w:szCs w:val="24"/>
                              </w:rPr>
                              <w:t>Rua Voluntários da Pátria, 301/301 Botafogo, Rio de Janeiro, RJ | 22270-003</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5FA22397" id="_x0000_s1034" type="#_x0000_t202" style="position:absolute;left:0;text-align:left;margin-left:-13.05pt;margin-top:21.55pt;width:300.85pt;height:104.5pt;z-index:25165516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" filled="f" stroked="f">
                <v:textbox style="mso-fit-shape-to-text:t">
                  <w:txbxContent>
                    <w:sdt>
                      <w:sdtPr>
                        <w:rPr>
                          <w:rFonts w:asciiTheme="minorHAnsi" w:hAnsiTheme="minorHAnsi"/>
                          <w:i/>
                          <w:color w:val="FFFFFF" w:themeColor="background2"/>
                          <w:sz w:val="28"/>
                          <w:szCs w:val="28"/>
                        </w:rPr>
                        <w:alias w:val="Título"/>
                        <w:tag w:val=""/>
                        <w:id w:val="-1098333688"/>
                        <w:dataBinding w:prefixMappings="xmlns:ns0='http://purl.org/dc/elements/1.1/' xmlns:ns1='http://schemas.openxmlformats.org/package/2006/metadata/core-properties' " w:xpath="/ns1:coreProperties[1]/ns0:title[1]" w:storeItemID="{6C3C8BC8-F283-45AE-878A-BAB7291924A1}"/>
                        <w:text/>
                      </w:sdtPr>
                      <w:sdtEndPr/>
                      <w:sdtContent>
                        <w:p w14:paraId="486D9C79" w14:textId="3D9650B9" w:rsidR="00FB343B" w:rsidRPr="000C7CFC" w:rsidRDefault="00872199" w:rsidP="00FB343B">
                          <w:pPr>
                            <w:rPr>
                              <w:rFonts w:asciiTheme="minorHAnsi" w:hAnsiTheme="minorHAnsi"/>
                              <w:i/>
                              <w:color w:val="FFFFFF" w:themeColor="background2"/>
                              <w:sz w:val="28"/>
                              <w:szCs w:val="28"/>
                            </w:rPr>
                          </w:pPr>
                          <w:r>
                            <w:rPr>
                              <w:rFonts w:asciiTheme="minorHAnsi" w:hAnsiTheme="minorHAnsi"/>
                              <w:i/>
                              <w:color w:val="FFFFFF" w:themeColor="background2"/>
                              <w:sz w:val="28"/>
                              <w:szCs w:val="28"/>
                            </w:rPr>
                            <w:t>Gestão de Risco Socioambiental no BB</w:t>
                          </w:r>
                        </w:p>
                      </w:sdtContent>
                    </w:sdt>
                    <w:sdt>
                      <w:sdtPr>
                        <w:rPr>
                          <w:rFonts w:asciiTheme="minorHAnsi" w:hAnsiTheme="minorHAnsi"/>
                          <w:i/>
                          <w:color w:val="FFFFFF" w:themeColor="background2"/>
                          <w:sz w:val="28"/>
                          <w:szCs w:val="28"/>
                        </w:rPr>
                        <w:alias w:val="Data de Publicação"/>
                        <w:tag w:val=""/>
                        <w:id w:val="700673502"/>
                        <w:dataBinding w:prefixMappings="xmlns:ns0='http://schemas.microsoft.com/office/2006/coverPageProps' " w:xpath="/ns0:CoverPageProperties[1]/ns0:PublishDate[1]" w:storeItemID="{55AF091B-3C7A-41E3-B477-F2FDAA23CFDA}"/>
                        <w:date w:fullDate="2018-01-16T00:00:00Z">
                          <w:dateFormat w:val="dd/MM/yyyy"/>
                          <w:lid w:val="pt-BR"/>
                          <w:storeMappedDataAs w:val="dateTime"/>
                          <w:calendar w:val="gregorian"/>
                        </w:date>
                      </w:sdtPr>
                      <w:sdtEndPr/>
                      <w:sdtContent>
                        <w:p w14:paraId="301896F0" w14:textId="77777777" w:rsidR="000C7CFC" w:rsidRPr="000C7CFC" w:rsidRDefault="0097466A" w:rsidP="00FB343B">
                          <w:pPr>
                            <w:rPr>
                              <w:rFonts w:asciiTheme="minorHAnsi" w:hAnsiTheme="minorHAnsi"/>
                              <w:i/>
                              <w:color w:val="FFFFFF" w:themeColor="background2"/>
                              <w:sz w:val="28"/>
                              <w:szCs w:val="28"/>
                            </w:rPr>
                          </w:pPr>
                          <w:r>
                            <w:rPr>
                              <w:rFonts w:asciiTheme="minorHAnsi" w:hAnsiTheme="minorHAnsi"/>
                              <w:i/>
                              <w:color w:val="FFFFFF" w:themeColor="background2"/>
                              <w:sz w:val="28"/>
                              <w:szCs w:val="28"/>
                            </w:rPr>
                            <w:t>16</w:t>
                          </w:r>
                          <w:r w:rsidR="001D27C3">
                            <w:rPr>
                              <w:rFonts w:asciiTheme="minorHAnsi" w:hAnsiTheme="minorHAnsi"/>
                              <w:i/>
                              <w:color w:val="FFFFFF" w:themeColor="background2"/>
                              <w:sz w:val="28"/>
                              <w:szCs w:val="28"/>
                            </w:rPr>
                            <w:t>/01/2018</w:t>
                          </w:r>
                        </w:p>
                      </w:sdtContent>
                    </w:sdt>
                    <w:p w14:paraId="3A634BE1" w14:textId="77777777" w:rsidR="000C7CFC" w:rsidRPr="000C7CFC" w:rsidRDefault="000C7CFC" w:rsidP="00FB343B">
                      <w:pPr>
                        <w:rPr>
                          <w:rFonts w:asciiTheme="minorHAnsi" w:hAnsiTheme="minorHAnsi"/>
                          <w:b/>
                          <w:color w:val="B0A58D" w:themeColor="accent4"/>
                          <w:sz w:val="28"/>
                          <w:szCs w:val="28"/>
                        </w:rPr>
                      </w:pPr>
                      <w:r w:rsidRPr="000C7CFC">
                        <w:rPr>
                          <w:rFonts w:asciiTheme="minorHAnsi" w:hAnsiTheme="minorHAnsi"/>
                          <w:b/>
                          <w:color w:val="B0A58D" w:themeColor="accent4"/>
                          <w:sz w:val="28"/>
                          <w:szCs w:val="28"/>
                        </w:rPr>
                        <w:t>Responsável</w:t>
                      </w:r>
                      <w:r>
                        <w:rPr>
                          <w:rFonts w:asciiTheme="minorHAnsi" w:hAnsiTheme="minorHAnsi"/>
                          <w:b/>
                          <w:color w:val="B0A58D" w:themeColor="accent4"/>
                          <w:sz w:val="28"/>
                          <w:szCs w:val="28"/>
                        </w:rPr>
                        <w:t>:</w:t>
                      </w:r>
                    </w:p>
                    <w:p w14:paraId="0E62D6A6" w14:textId="77777777" w:rsidR="00932312" w:rsidRDefault="0097466A" w:rsidP="00FB343B">
                      <w:pPr>
                        <w:rPr>
                          <w:rFonts w:asciiTheme="minorHAnsi" w:hAnsiTheme="minorHAnsi"/>
                          <w:color w:val="FFFFFF" w:themeColor="background2"/>
                          <w:sz w:val="24"/>
                          <w:szCs w:val="24"/>
                        </w:rPr>
                      </w:pPr>
                      <w:r>
                        <w:rPr>
                          <w:rFonts w:asciiTheme="minorHAnsi" w:hAnsiTheme="minorHAnsi"/>
                          <w:color w:val="FFFFFF" w:themeColor="background2"/>
                          <w:sz w:val="24"/>
                          <w:szCs w:val="24"/>
                        </w:rPr>
                        <w:t>Cristóvão Alves</w:t>
                      </w:r>
                    </w:p>
                    <w:p w14:paraId="00D164F7" w14:textId="77777777" w:rsidR="000C7CFC" w:rsidRDefault="0097466A" w:rsidP="000C7CFC">
                      <w:pPr>
                        <w:rPr>
                          <w:rFonts w:asciiTheme="minorHAnsi" w:hAnsiTheme="minorHAnsi"/>
                          <w:color w:val="FFFFFF" w:themeColor="background2"/>
                          <w:sz w:val="24"/>
                          <w:szCs w:val="24"/>
                        </w:rPr>
                      </w:pPr>
                      <w:r>
                        <w:rPr>
                          <w:rFonts w:asciiTheme="minorHAnsi" w:hAnsiTheme="minorHAnsi"/>
                          <w:color w:val="FFFFFF" w:themeColor="background2"/>
                          <w:sz w:val="24"/>
                          <w:szCs w:val="24"/>
                        </w:rPr>
                        <w:t>Gustavo Pimentel</w:t>
                      </w:r>
                    </w:p>
                    <w:p w14:paraId="7C1B1638" w14:textId="77777777" w:rsidR="0097466A" w:rsidRPr="000C7CFC" w:rsidRDefault="0097466A" w:rsidP="000C7CFC">
                      <w:pPr>
                        <w:rPr>
                          <w:rFonts w:asciiTheme="minorHAnsi" w:hAnsiTheme="minorHAnsi"/>
                          <w:color w:val="FFFFFF" w:themeColor="background2"/>
                          <w:sz w:val="24"/>
                          <w:szCs w:val="24"/>
                        </w:rPr>
                      </w:pPr>
                      <w:r>
                        <w:rPr>
                          <w:rFonts w:asciiTheme="minorHAnsi" w:hAnsiTheme="minorHAnsi"/>
                          <w:color w:val="FFFFFF" w:themeColor="background2"/>
                          <w:sz w:val="24"/>
                          <w:szCs w:val="24"/>
                        </w:rPr>
                        <w:t>Rachel Besso</w:t>
                      </w:r>
                    </w:p>
                    <w:p w14:paraId="36304EEB" w14:textId="77777777" w:rsidR="00932312" w:rsidRPr="000C7CFC" w:rsidRDefault="00932312" w:rsidP="00FB343B">
                      <w:pPr>
                        <w:rPr>
                          <w:rFonts w:asciiTheme="minorHAnsi" w:hAnsiTheme="minorHAnsi"/>
                          <w:b/>
                          <w:color w:val="FFFFFF" w:themeColor="background2"/>
                          <w:sz w:val="24"/>
                          <w:szCs w:val="24"/>
                        </w:rPr>
                      </w:pPr>
                      <w:r w:rsidRPr="000C7CFC">
                        <w:rPr>
                          <w:rFonts w:asciiTheme="minorHAnsi" w:hAnsiTheme="minorHAnsi"/>
                          <w:b/>
                          <w:color w:val="FFFFFF" w:themeColor="background2"/>
                          <w:sz w:val="24"/>
                          <w:szCs w:val="24"/>
                        </w:rPr>
                        <w:t>SITAWI Finanças do Bem</w:t>
                      </w:r>
                    </w:p>
                    <w:p w14:paraId="76505407" w14:textId="77777777" w:rsidR="008A4C16" w:rsidRPr="000C7CFC" w:rsidRDefault="0097466A" w:rsidP="00FB343B">
                      <w:pPr>
                        <w:rPr>
                          <w:rFonts w:asciiTheme="minorHAnsi" w:hAnsiTheme="minorHAnsi"/>
                          <w:color w:val="B0A58D" w:themeColor="accent4"/>
                          <w:sz w:val="24"/>
                          <w:szCs w:val="24"/>
                        </w:rPr>
                      </w:pPr>
                      <w:r>
                        <w:rPr>
                          <w:rFonts w:asciiTheme="minorHAnsi" w:hAnsiTheme="minorHAnsi"/>
                          <w:color w:val="B0A58D" w:themeColor="accent4"/>
                          <w:sz w:val="24"/>
                          <w:szCs w:val="24"/>
                        </w:rPr>
                        <w:t>Rua Voluntários da Pátria, 301/301 Botafogo, Rio de Janeiro, RJ | 22270-003</w:t>
                      </w:r>
                    </w:p>
                  </w:txbxContent>
                </v:textbox>
              </v:shape>
            </w:pict>
          </mc:Fallback>
        </mc:AlternateContent>
      </w:r>
    </w:p>
    <w:p w14:paraId="74416BCC" w14:textId="77777777" w:rsidR="00E37CF9" w:rsidRPr="00E37CF9" w:rsidRDefault="00E37CF9" w:rsidP="00E37CF9"/>
    <w:p w14:paraId="0CD1542B" w14:textId="77777777" w:rsidR="00E37CF9" w:rsidRPr="00E37CF9" w:rsidRDefault="00E37CF9" w:rsidP="00E37CF9"/>
    <w:p w14:paraId="5596AE31" w14:textId="77777777" w:rsidR="00612557" w:rsidRPr="00E37CF9" w:rsidRDefault="00612557" w:rsidP="00E37CF9">
      <w:pPr>
        <w:sectPr w:rsidR="00612557" w:rsidRPr="00E37CF9" w:rsidSect="000C7CFC">
          <w:headerReference w:type="even" r:id="rId14"/>
          <w:headerReference w:type="default" r:id="rId15"/>
          <w:footerReference w:type="even" r:id="rId16"/>
          <w:footerReference w:type="default" r:id="rId17"/>
          <w:headerReference w:type="first" r:id="rId18"/>
          <w:footerReference w:type="first" r:id="rId19"/>
          <w:pgSz w:w="11906" w:h="16838"/>
          <w:pgMar w:top="1418" w:right="1701" w:bottom="1418" w:left="1701" w:header="709" w:footer="709" w:gutter="0"/>
          <w:pgNumType w:start="0"/>
          <w:cols w:space="708"/>
          <w:titlePg/>
          <w:docGrid w:linePitch="360"/>
        </w:sectPr>
      </w:pPr>
    </w:p>
    <w:p w14:paraId="10A56CF7" w14:textId="77777777" w:rsidR="00FB343B" w:rsidRDefault="00FB343B" w:rsidP="002526E5">
      <w:pPr>
        <w:sectPr w:rsidR="00FB343B" w:rsidSect="002526E5">
          <w:headerReference w:type="default" r:id="rId20"/>
          <w:footerReference w:type="even" r:id="rId21"/>
          <w:footerReference w:type="default" r:id="rId22"/>
          <w:headerReference w:type="first" r:id="rId23"/>
          <w:footerReference w:type="first" r:id="rId24"/>
          <w:pgSz w:w="11906" w:h="16838"/>
          <w:pgMar w:top="851" w:right="1701" w:bottom="1418" w:left="1701" w:header="709" w:footer="709" w:gutter="0"/>
          <w:pgNumType w:start="1"/>
          <w:cols w:space="708"/>
          <w:docGrid w:linePitch="360"/>
        </w:sectPr>
      </w:pPr>
      <w:r>
        <w:rPr>
          <w:noProof/>
          <w:lang w:eastAsia="pt-BR"/>
        </w:rPr>
        <w:lastRenderedPageBreak/>
        <mc:AlternateContent>
          <mc:Choice Requires="wps">
            <w:drawing>
              <wp:anchor distT="45720" distB="45720" distL="114300" distR="114300" simplePos="0" relativeHeight="251670528" behindDoc="0" locked="0" layoutInCell="1" allowOverlap="1" wp14:anchorId="2CC52EAD" wp14:editId="239C6F5A">
                <wp:simplePos x="0" y="0"/>
                <wp:positionH relativeFrom="column">
                  <wp:posOffset>-137160</wp:posOffset>
                </wp:positionH>
                <wp:positionV relativeFrom="paragraph">
                  <wp:posOffset>-168910</wp:posOffset>
                </wp:positionV>
                <wp:extent cx="5534025" cy="2769870"/>
                <wp:effectExtent l="0" t="0" r="0" b="0"/>
                <wp:wrapSquare wrapText="bothSides"/>
                <wp:docPr id="27"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34025" cy="2769870"/>
                        </a:xfrm>
                        <a:prstGeom prst="rect">
                          <a:avLst/>
                        </a:prstGeom>
                        <a:noFill/>
                        <a:ln w="9525">
                          <a:noFill/>
                          <a:miter lim="800000"/>
                          <a:headEnd/>
                          <a:tailEnd/>
                        </a:ln>
                      </wps:spPr>
                      <wps:txbx>
                        <w:txbxContent>
                          <w:sdt>
                            <w:sdtPr>
                              <w:rPr>
                                <w:rFonts w:ascii="Helvetica" w:eastAsiaTheme="minorHAnsi" w:hAnsi="Helvetica" w:cstheme="minorBidi"/>
                                <w:b w:val="0"/>
                                <w:bCs w:val="0"/>
                                <w:color w:val="auto"/>
                                <w:sz w:val="22"/>
                                <w:szCs w:val="22"/>
                              </w:rPr>
                              <w:id w:val="1554426690"/>
                              <w:docPartObj>
                                <w:docPartGallery w:val="Table of Contents"/>
                                <w:docPartUnique/>
                              </w:docPartObj>
                            </w:sdtPr>
                            <w:sdtEndPr/>
                            <w:sdtContent>
                              <w:p w14:paraId="60089069" w14:textId="77777777" w:rsidR="003F3AC9" w:rsidRDefault="003F3AC9">
                                <w:pPr>
                                  <w:pStyle w:val="CabealhodoSumrio"/>
                                </w:pPr>
                                <w:r>
                                  <w:t>Sumário</w:t>
                                </w:r>
                              </w:p>
                              <w:p w14:paraId="4398FB7E" w14:textId="77777777" w:rsidR="003F3AC9" w:rsidRPr="003F3AC9" w:rsidRDefault="003F3AC9" w:rsidP="003F3AC9"/>
                              <w:p w14:paraId="5EF4D81B" w14:textId="77777777" w:rsidR="003F3AC9" w:rsidRPr="003F3AC9" w:rsidRDefault="003F3AC9">
                                <w:pPr>
                                  <w:pStyle w:val="Sumrio1"/>
                                  <w:tabs>
                                    <w:tab w:val="right" w:leader="dot" w:pos="8494"/>
                                  </w:tabs>
                                  <w:rPr>
                                    <w:rFonts w:asciiTheme="minorHAnsi" w:eastAsiaTheme="minorEastAsia" w:hAnsiTheme="minorHAnsi"/>
                                    <w:noProof/>
                                    <w:lang w:eastAsia="pt-BR"/>
                                  </w:rPr>
                                </w:pPr>
                                <w:r w:rsidRPr="003F3AC9">
                                  <w:fldChar w:fldCharType="begin"/>
                                </w:r>
                                <w:r w:rsidRPr="003F3AC9">
                                  <w:instrText xml:space="preserve"> TOC \o "1-3" \h \z \u </w:instrText>
                                </w:r>
                                <w:r w:rsidRPr="003F3AC9">
                                  <w:fldChar w:fldCharType="separate"/>
                                </w:r>
                                <w:hyperlink r:id="rId25" w:anchor="_Toc503806635" w:history="1">
                                  <w:r w:rsidRPr="003F3AC9">
                                    <w:rPr>
                                      <w:rStyle w:val="Hyperlink"/>
                                      <w:noProof/>
                                    </w:rPr>
                                    <w:t>Sobre a SITAWI</w:t>
                                  </w:r>
                                  <w:r w:rsidRPr="003F3AC9">
                                    <w:rPr>
                                      <w:noProof/>
                                      <w:webHidden/>
                                    </w:rPr>
                                    <w:tab/>
                                  </w:r>
                                  <w:r w:rsidRPr="003F3AC9">
                                    <w:rPr>
                                      <w:noProof/>
                                      <w:webHidden/>
                                    </w:rPr>
                                    <w:fldChar w:fldCharType="begin"/>
                                  </w:r>
                                  <w:r w:rsidRPr="003F3AC9">
                                    <w:rPr>
                                      <w:noProof/>
                                      <w:webHidden/>
                                    </w:rPr>
                                    <w:instrText xml:space="preserve"> PAGEREF _Toc503806635 \h </w:instrText>
                                  </w:r>
                                  <w:r w:rsidRPr="003F3AC9">
                                    <w:rPr>
                                      <w:noProof/>
                                      <w:webHidden/>
                                    </w:rPr>
                                  </w:r>
                                  <w:r w:rsidRPr="003F3AC9">
                                    <w:rPr>
                                      <w:noProof/>
                                      <w:webHidden/>
                                    </w:rPr>
                                    <w:fldChar w:fldCharType="separate"/>
                                  </w:r>
                                  <w:r w:rsidRPr="003F3AC9">
                                    <w:rPr>
                                      <w:noProof/>
                                      <w:webHidden/>
                                    </w:rPr>
                                    <w:t>1</w:t>
                                  </w:r>
                                  <w:r w:rsidRPr="003F3AC9">
                                    <w:rPr>
                                      <w:noProof/>
                                      <w:webHidden/>
                                    </w:rPr>
                                    <w:fldChar w:fldCharType="end"/>
                                  </w:r>
                                </w:hyperlink>
                              </w:p>
                              <w:p w14:paraId="72135AA6" w14:textId="77777777" w:rsidR="003F3AC9" w:rsidRPr="003F3AC9" w:rsidRDefault="00332B65" w:rsidP="003F3AC9">
                                <w:pPr>
                                  <w:pStyle w:val="Sumrio1"/>
                                  <w:tabs>
                                    <w:tab w:val="right" w:leader="dot" w:pos="8494"/>
                                  </w:tabs>
                                  <w:rPr>
                                    <w:noProof/>
                                    <w:color w:val="000066" w:themeColor="hyperlink"/>
                                    <w:u w:val="single"/>
                                  </w:rPr>
                                </w:pPr>
                                <w:hyperlink w:anchor="_Toc503806636" w:history="1">
                                  <w:r w:rsidR="003F3AC9" w:rsidRPr="003F3AC9">
                                    <w:rPr>
                                      <w:rStyle w:val="Hyperlink"/>
                                      <w:noProof/>
                                    </w:rPr>
                                    <w:t>1 - Introdução e Contexto</w:t>
                                  </w:r>
                                  <w:r w:rsidR="003F3AC9" w:rsidRPr="003F3AC9">
                                    <w:rPr>
                                      <w:noProof/>
                                      <w:webHidden/>
                                    </w:rPr>
                                    <w:tab/>
                                  </w:r>
                                  <w:r w:rsidR="003F3AC9" w:rsidRPr="003F3AC9">
                                    <w:rPr>
                                      <w:noProof/>
                                      <w:webHidden/>
                                    </w:rPr>
                                    <w:fldChar w:fldCharType="begin"/>
                                  </w:r>
                                  <w:r w:rsidR="003F3AC9" w:rsidRPr="003F3AC9">
                                    <w:rPr>
                                      <w:noProof/>
                                      <w:webHidden/>
                                    </w:rPr>
                                    <w:instrText xml:space="preserve"> PAGEREF _Toc503806636 \h </w:instrText>
                                  </w:r>
                                  <w:r w:rsidR="003F3AC9" w:rsidRPr="003F3AC9">
                                    <w:rPr>
                                      <w:noProof/>
                                      <w:webHidden/>
                                    </w:rPr>
                                  </w:r>
                                  <w:r w:rsidR="003F3AC9" w:rsidRPr="003F3AC9">
                                    <w:rPr>
                                      <w:noProof/>
                                      <w:webHidden/>
                                    </w:rPr>
                                    <w:fldChar w:fldCharType="separate"/>
                                  </w:r>
                                  <w:r w:rsidR="003F3AC9" w:rsidRPr="003F3AC9">
                                    <w:rPr>
                                      <w:noProof/>
                                      <w:webHidden/>
                                    </w:rPr>
                                    <w:t>1</w:t>
                                  </w:r>
                                  <w:r w:rsidR="003F3AC9" w:rsidRPr="003F3AC9">
                                    <w:rPr>
                                      <w:noProof/>
                                      <w:webHidden/>
                                    </w:rPr>
                                    <w:fldChar w:fldCharType="end"/>
                                  </w:r>
                                </w:hyperlink>
                              </w:p>
                              <w:p w14:paraId="6B898026" w14:textId="77777777" w:rsidR="003F3AC9" w:rsidRPr="003F3AC9" w:rsidRDefault="00332B65">
                                <w:pPr>
                                  <w:pStyle w:val="Sumrio1"/>
                                  <w:tabs>
                                    <w:tab w:val="right" w:leader="dot" w:pos="8494"/>
                                  </w:tabs>
                                  <w:rPr>
                                    <w:rFonts w:asciiTheme="minorHAnsi" w:eastAsiaTheme="minorEastAsia" w:hAnsiTheme="minorHAnsi"/>
                                    <w:noProof/>
                                    <w:lang w:eastAsia="pt-BR"/>
                                  </w:rPr>
                                </w:pPr>
                                <w:hyperlink w:anchor="_Toc503806637" w:history="1">
                                  <w:r w:rsidR="003F3AC9" w:rsidRPr="003F3AC9">
                                    <w:rPr>
                                      <w:rStyle w:val="Hyperlink"/>
                                      <w:noProof/>
                                    </w:rPr>
                                    <w:t>2 - Aspectos gerais do Sistema de Administração de Riscos Ambientais e Sociais (SARAS)</w:t>
                                  </w:r>
                                  <w:r w:rsidR="003F3AC9" w:rsidRPr="003F3AC9">
                                    <w:rPr>
                                      <w:noProof/>
                                      <w:webHidden/>
                                    </w:rPr>
                                    <w:tab/>
                                  </w:r>
                                  <w:r w:rsidR="003F3AC9" w:rsidRPr="003F3AC9">
                                    <w:rPr>
                                      <w:noProof/>
                                      <w:webHidden/>
                                    </w:rPr>
                                    <w:fldChar w:fldCharType="begin"/>
                                  </w:r>
                                  <w:r w:rsidR="003F3AC9" w:rsidRPr="003F3AC9">
                                    <w:rPr>
                                      <w:noProof/>
                                      <w:webHidden/>
                                    </w:rPr>
                                    <w:instrText xml:space="preserve"> PAGEREF _Toc503806637 \h </w:instrText>
                                  </w:r>
                                  <w:r w:rsidR="003F3AC9" w:rsidRPr="003F3AC9">
                                    <w:rPr>
                                      <w:noProof/>
                                      <w:webHidden/>
                                    </w:rPr>
                                  </w:r>
                                  <w:r w:rsidR="003F3AC9" w:rsidRPr="003F3AC9">
                                    <w:rPr>
                                      <w:noProof/>
                                      <w:webHidden/>
                                    </w:rPr>
                                    <w:fldChar w:fldCharType="separate"/>
                                  </w:r>
                                  <w:r w:rsidR="003F3AC9" w:rsidRPr="003F3AC9">
                                    <w:rPr>
                                      <w:noProof/>
                                      <w:webHidden/>
                                    </w:rPr>
                                    <w:t>2</w:t>
                                  </w:r>
                                  <w:r w:rsidR="003F3AC9" w:rsidRPr="003F3AC9">
                                    <w:rPr>
                                      <w:noProof/>
                                      <w:webHidden/>
                                    </w:rPr>
                                    <w:fldChar w:fldCharType="end"/>
                                  </w:r>
                                </w:hyperlink>
                              </w:p>
                              <w:p w14:paraId="150616BC" w14:textId="77777777" w:rsidR="003F3AC9" w:rsidRPr="003F3AC9" w:rsidRDefault="00332B65">
                                <w:pPr>
                                  <w:pStyle w:val="Sumrio1"/>
                                  <w:tabs>
                                    <w:tab w:val="right" w:leader="dot" w:pos="8494"/>
                                  </w:tabs>
                                  <w:rPr>
                                    <w:rFonts w:asciiTheme="minorHAnsi" w:eastAsiaTheme="minorEastAsia" w:hAnsiTheme="minorHAnsi"/>
                                    <w:noProof/>
                                    <w:lang w:eastAsia="pt-BR"/>
                                  </w:rPr>
                                </w:pPr>
                                <w:hyperlink w:anchor="_Toc503806638" w:history="1">
                                  <w:r w:rsidR="003F3AC9" w:rsidRPr="003F3AC9">
                                    <w:rPr>
                                      <w:rStyle w:val="Hyperlink"/>
                                      <w:noProof/>
                                    </w:rPr>
                                    <w:t>3 - Avaliação do SARAS do Banco do Brasil para Operações dentro do Programa Eficiência Municipal BB (pró-eficiência)</w:t>
                                  </w:r>
                                  <w:r w:rsidR="003F3AC9" w:rsidRPr="003F3AC9">
                                    <w:rPr>
                                      <w:noProof/>
                                      <w:webHidden/>
                                    </w:rPr>
                                    <w:tab/>
                                  </w:r>
                                  <w:r w:rsidR="003F3AC9" w:rsidRPr="003F3AC9">
                                    <w:rPr>
                                      <w:noProof/>
                                      <w:webHidden/>
                                    </w:rPr>
                                    <w:fldChar w:fldCharType="begin"/>
                                  </w:r>
                                  <w:r w:rsidR="003F3AC9" w:rsidRPr="003F3AC9">
                                    <w:rPr>
                                      <w:noProof/>
                                      <w:webHidden/>
                                    </w:rPr>
                                    <w:instrText xml:space="preserve"> PAGEREF _Toc503806638 \h </w:instrText>
                                  </w:r>
                                  <w:r w:rsidR="003F3AC9" w:rsidRPr="003F3AC9">
                                    <w:rPr>
                                      <w:noProof/>
                                      <w:webHidden/>
                                    </w:rPr>
                                  </w:r>
                                  <w:r w:rsidR="003F3AC9" w:rsidRPr="003F3AC9">
                                    <w:rPr>
                                      <w:noProof/>
                                      <w:webHidden/>
                                    </w:rPr>
                                    <w:fldChar w:fldCharType="separate"/>
                                  </w:r>
                                  <w:r w:rsidR="003F3AC9" w:rsidRPr="003F3AC9">
                                    <w:rPr>
                                      <w:noProof/>
                                      <w:webHidden/>
                                    </w:rPr>
                                    <w:t>6</w:t>
                                  </w:r>
                                  <w:r w:rsidR="003F3AC9" w:rsidRPr="003F3AC9">
                                    <w:rPr>
                                      <w:noProof/>
                                      <w:webHidden/>
                                    </w:rPr>
                                    <w:fldChar w:fldCharType="end"/>
                                  </w:r>
                                </w:hyperlink>
                              </w:p>
                              <w:p w14:paraId="25A2F78D" w14:textId="77777777" w:rsidR="003F3AC9" w:rsidRPr="003F3AC9" w:rsidRDefault="00332B65">
                                <w:pPr>
                                  <w:pStyle w:val="Sumrio1"/>
                                  <w:tabs>
                                    <w:tab w:val="right" w:leader="dot" w:pos="8494"/>
                                  </w:tabs>
                                  <w:rPr>
                                    <w:rFonts w:asciiTheme="minorHAnsi" w:eastAsiaTheme="minorEastAsia" w:hAnsiTheme="minorHAnsi"/>
                                    <w:noProof/>
                                    <w:lang w:eastAsia="pt-BR"/>
                                  </w:rPr>
                                </w:pPr>
                                <w:hyperlink w:anchor="_Toc503806639" w:history="1">
                                  <w:r w:rsidR="003F3AC9" w:rsidRPr="003F3AC9">
                                    <w:rPr>
                                      <w:rStyle w:val="Hyperlink"/>
                                      <w:noProof/>
                                    </w:rPr>
                                    <w:t>4 - Conclusão da Avaliação do SARAS do BB e recomendações para o BID</w:t>
                                  </w:r>
                                  <w:r w:rsidR="003F3AC9" w:rsidRPr="003F3AC9">
                                    <w:rPr>
                                      <w:noProof/>
                                      <w:webHidden/>
                                    </w:rPr>
                                    <w:tab/>
                                  </w:r>
                                  <w:r w:rsidR="003F3AC9" w:rsidRPr="003F3AC9">
                                    <w:rPr>
                                      <w:noProof/>
                                      <w:webHidden/>
                                    </w:rPr>
                                    <w:fldChar w:fldCharType="begin"/>
                                  </w:r>
                                  <w:r w:rsidR="003F3AC9" w:rsidRPr="003F3AC9">
                                    <w:rPr>
                                      <w:noProof/>
                                      <w:webHidden/>
                                    </w:rPr>
                                    <w:instrText xml:space="preserve"> PAGEREF _Toc503806639 \h </w:instrText>
                                  </w:r>
                                  <w:r w:rsidR="003F3AC9" w:rsidRPr="003F3AC9">
                                    <w:rPr>
                                      <w:noProof/>
                                      <w:webHidden/>
                                    </w:rPr>
                                  </w:r>
                                  <w:r w:rsidR="003F3AC9" w:rsidRPr="003F3AC9">
                                    <w:rPr>
                                      <w:noProof/>
                                      <w:webHidden/>
                                    </w:rPr>
                                    <w:fldChar w:fldCharType="separate"/>
                                  </w:r>
                                  <w:r w:rsidR="003F3AC9" w:rsidRPr="003F3AC9">
                                    <w:rPr>
                                      <w:noProof/>
                                      <w:webHidden/>
                                    </w:rPr>
                                    <w:t>12</w:t>
                                  </w:r>
                                  <w:r w:rsidR="003F3AC9" w:rsidRPr="003F3AC9">
                                    <w:rPr>
                                      <w:noProof/>
                                      <w:webHidden/>
                                    </w:rPr>
                                    <w:fldChar w:fldCharType="end"/>
                                  </w:r>
                                </w:hyperlink>
                              </w:p>
                              <w:p w14:paraId="77FF9A1C" w14:textId="77777777" w:rsidR="003F3AC9" w:rsidRPr="003F3AC9" w:rsidRDefault="00332B65">
                                <w:pPr>
                                  <w:pStyle w:val="Sumrio1"/>
                                  <w:tabs>
                                    <w:tab w:val="right" w:leader="dot" w:pos="8494"/>
                                  </w:tabs>
                                  <w:rPr>
                                    <w:rFonts w:asciiTheme="minorHAnsi" w:eastAsiaTheme="minorEastAsia" w:hAnsiTheme="minorHAnsi"/>
                                    <w:noProof/>
                                    <w:lang w:eastAsia="pt-BR"/>
                                  </w:rPr>
                                </w:pPr>
                                <w:hyperlink w:anchor="_Toc503806640" w:history="1">
                                  <w:r w:rsidR="003F3AC9" w:rsidRPr="003F3AC9">
                                    <w:rPr>
                                      <w:rStyle w:val="Hyperlink"/>
                                      <w:noProof/>
                                    </w:rPr>
                                    <w:t>Anexo 1: Metodologia de avaliação para cada uma das etapas do SARAS</w:t>
                                  </w:r>
                                  <w:r w:rsidR="003F3AC9" w:rsidRPr="003F3AC9">
                                    <w:rPr>
                                      <w:noProof/>
                                      <w:webHidden/>
                                    </w:rPr>
                                    <w:tab/>
                                  </w:r>
                                  <w:r w:rsidR="003F3AC9" w:rsidRPr="003F3AC9">
                                    <w:rPr>
                                      <w:noProof/>
                                      <w:webHidden/>
                                    </w:rPr>
                                    <w:fldChar w:fldCharType="begin"/>
                                  </w:r>
                                  <w:r w:rsidR="003F3AC9" w:rsidRPr="003F3AC9">
                                    <w:rPr>
                                      <w:noProof/>
                                      <w:webHidden/>
                                    </w:rPr>
                                    <w:instrText xml:space="preserve"> PAGEREF _Toc503806640 \h </w:instrText>
                                  </w:r>
                                  <w:r w:rsidR="003F3AC9" w:rsidRPr="003F3AC9">
                                    <w:rPr>
                                      <w:noProof/>
                                      <w:webHidden/>
                                    </w:rPr>
                                  </w:r>
                                  <w:r w:rsidR="003F3AC9" w:rsidRPr="003F3AC9">
                                    <w:rPr>
                                      <w:noProof/>
                                      <w:webHidden/>
                                    </w:rPr>
                                    <w:fldChar w:fldCharType="separate"/>
                                  </w:r>
                                  <w:r w:rsidR="003F3AC9" w:rsidRPr="003F3AC9">
                                    <w:rPr>
                                      <w:noProof/>
                                      <w:webHidden/>
                                    </w:rPr>
                                    <w:t>13</w:t>
                                  </w:r>
                                  <w:r w:rsidR="003F3AC9" w:rsidRPr="003F3AC9">
                                    <w:rPr>
                                      <w:noProof/>
                                      <w:webHidden/>
                                    </w:rPr>
                                    <w:fldChar w:fldCharType="end"/>
                                  </w:r>
                                </w:hyperlink>
                              </w:p>
                              <w:p w14:paraId="23C825BA" w14:textId="77777777" w:rsidR="003F3AC9" w:rsidRDefault="003F3AC9">
                                <w:r w:rsidRPr="003F3AC9">
                                  <w:rPr>
                                    <w:bCs/>
                                  </w:rPr>
                                  <w:fldChar w:fldCharType="end"/>
                                </w:r>
                              </w:p>
                            </w:sdtContent>
                          </w:sdt>
                          <w:p w14:paraId="505C064B" w14:textId="77777777" w:rsidR="00FB343B" w:rsidRPr="00FB343B" w:rsidRDefault="00FB343B" w:rsidP="00FB343B"/>
                          <w:p w14:paraId="756A4E26" w14:textId="77777777" w:rsidR="00FB343B" w:rsidRPr="00FB343B" w:rsidRDefault="00FB343B" w:rsidP="00FB343B"/>
                          <w:p w14:paraId="0A44FF05" w14:textId="77777777" w:rsidR="00FB343B" w:rsidRPr="00FB343B" w:rsidRDefault="00FB343B" w:rsidP="00FB343B"/>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CC52EAD" id="_x0000_s1035" type="#_x0000_t202" style="position:absolute;left:0;text-align:left;margin-left:-10.8pt;margin-top:-13.3pt;width:435.75pt;height:218.1pt;z-index:25167052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" filled="f" stroked="f">
                <v:textbox>
                  <w:txbxContent>
                    <w:sdt>
                      <w:sdtPr>
                        <w:id w:val="1554426690"/>
                        <w:docPartObj>
                          <w:docPartGallery w:val="Table of Contents"/>
                          <w:docPartUnique/>
                        </w:docPartObj>
                      </w:sdtPr>
                      <w:sdtEndPr>
                        <w:rPr>
                          <w:rFonts w:ascii="Helvetica" w:eastAsiaTheme="minorHAnsi" w:hAnsi="Helvetica" w:cstheme="minorBidi"/>
                          <w:b w:val="0"/>
                          <w:color w:val="auto"/>
                          <w:sz w:val="22"/>
                          <w:szCs w:val="22"/>
                        </w:rPr>
                      </w:sdtEndPr>
                      <w:sdtContent>
                        <w:p w14:paraId="60089069" w14:textId="77777777" w:rsidR="003F3AC9" w:rsidRDefault="003F3AC9">
                          <w:pPr>
                            <w:pStyle w:val="CabealhodoSumrio"/>
                          </w:pPr>
                          <w:r>
                            <w:t>Sumário</w:t>
                          </w:r>
                        </w:p>
                        <w:p w14:paraId="4398FB7E" w14:textId="77777777" w:rsidR="003F3AC9" w:rsidRPr="003F3AC9" w:rsidRDefault="003F3AC9" w:rsidP="003F3AC9"/>
                        <w:p w14:paraId="5EF4D81B" w14:textId="77777777" w:rsidR="003F3AC9" w:rsidRPr="003F3AC9" w:rsidRDefault="003F3AC9">
                          <w:pPr>
                            <w:pStyle w:val="Sumrio1"/>
                            <w:tabs>
                              <w:tab w:val="right" w:leader="dot" w:pos="8494"/>
                            </w:tabs>
                            <w:rPr>
                              <w:rFonts w:asciiTheme="minorHAnsi" w:eastAsiaTheme="minorEastAsia" w:hAnsiTheme="minorHAnsi"/>
                              <w:noProof/>
                              <w:lang w:eastAsia="pt-BR"/>
                            </w:rPr>
                          </w:pPr>
                          <w:r w:rsidRPr="003F3AC9">
                            <w:fldChar w:fldCharType="begin"/>
                          </w:r>
                          <w:r w:rsidRPr="003F3AC9">
                            <w:instrText xml:space="preserve"> TOC \o "1-3" \h \z \u </w:instrText>
                          </w:r>
                          <w:r w:rsidRPr="003F3AC9">
                            <w:fldChar w:fldCharType="separate"/>
                          </w:r>
                          <w:hyperlink r:id="rId26" w:anchor="_Toc503806635" w:history="1">
                            <w:r w:rsidRPr="003F3AC9">
                              <w:rPr>
                                <w:rStyle w:val="Hyperlink"/>
                                <w:noProof/>
                              </w:rPr>
                              <w:t>Sobre a SITAWI</w:t>
                            </w:r>
                            <w:r w:rsidRPr="003F3AC9">
                              <w:rPr>
                                <w:noProof/>
                                <w:webHidden/>
                              </w:rPr>
                              <w:tab/>
                            </w:r>
                            <w:r w:rsidRPr="003F3AC9">
                              <w:rPr>
                                <w:noProof/>
                                <w:webHidden/>
                              </w:rPr>
                              <w:fldChar w:fldCharType="begin"/>
                            </w:r>
                            <w:r w:rsidRPr="003F3AC9">
                              <w:rPr>
                                <w:noProof/>
                                <w:webHidden/>
                              </w:rPr>
                              <w:instrText xml:space="preserve"> PAGEREF _Toc503806635 \h </w:instrText>
                            </w:r>
                            <w:r w:rsidRPr="003F3AC9">
                              <w:rPr>
                                <w:noProof/>
                                <w:webHidden/>
                              </w:rPr>
                            </w:r>
                            <w:r w:rsidRPr="003F3AC9">
                              <w:rPr>
                                <w:noProof/>
                                <w:webHidden/>
                              </w:rPr>
                              <w:fldChar w:fldCharType="separate"/>
                            </w:r>
                            <w:r w:rsidRPr="003F3AC9">
                              <w:rPr>
                                <w:noProof/>
                                <w:webHidden/>
                              </w:rPr>
                              <w:t>1</w:t>
                            </w:r>
                            <w:r w:rsidRPr="003F3AC9">
                              <w:rPr>
                                <w:noProof/>
                                <w:webHidden/>
                              </w:rPr>
                              <w:fldChar w:fldCharType="end"/>
                            </w:r>
                          </w:hyperlink>
                        </w:p>
                        <w:p w14:paraId="72135AA6" w14:textId="77777777" w:rsidR="003F3AC9" w:rsidRPr="003F3AC9" w:rsidRDefault="003F3AC9" w:rsidP="003F3AC9">
                          <w:pPr>
                            <w:pStyle w:val="Sumrio1"/>
                            <w:tabs>
                              <w:tab w:val="right" w:leader="dot" w:pos="8494"/>
                            </w:tabs>
                            <w:rPr>
                              <w:noProof/>
                              <w:color w:val="000066" w:themeColor="hyperlink"/>
                              <w:u w:val="single"/>
                            </w:rPr>
                          </w:pPr>
                          <w:hyperlink w:anchor="_Toc503806636" w:history="1">
                            <w:r w:rsidRPr="003F3AC9">
                              <w:rPr>
                                <w:rStyle w:val="Hyperlink"/>
                                <w:noProof/>
                              </w:rPr>
                              <w:t>1 - Introdução e Contexto</w:t>
                            </w:r>
                            <w:r w:rsidRPr="003F3AC9">
                              <w:rPr>
                                <w:noProof/>
                                <w:webHidden/>
                              </w:rPr>
                              <w:tab/>
                            </w:r>
                            <w:r w:rsidRPr="003F3AC9">
                              <w:rPr>
                                <w:noProof/>
                                <w:webHidden/>
                              </w:rPr>
                              <w:fldChar w:fldCharType="begin"/>
                            </w:r>
                            <w:r w:rsidRPr="003F3AC9">
                              <w:rPr>
                                <w:noProof/>
                                <w:webHidden/>
                              </w:rPr>
                              <w:instrText xml:space="preserve"> PAGEREF _Toc503806636 \h </w:instrText>
                            </w:r>
                            <w:r w:rsidRPr="003F3AC9">
                              <w:rPr>
                                <w:noProof/>
                                <w:webHidden/>
                              </w:rPr>
                            </w:r>
                            <w:r w:rsidRPr="003F3AC9">
                              <w:rPr>
                                <w:noProof/>
                                <w:webHidden/>
                              </w:rPr>
                              <w:fldChar w:fldCharType="separate"/>
                            </w:r>
                            <w:r w:rsidRPr="003F3AC9">
                              <w:rPr>
                                <w:noProof/>
                                <w:webHidden/>
                              </w:rPr>
                              <w:t>1</w:t>
                            </w:r>
                            <w:r w:rsidRPr="003F3AC9">
                              <w:rPr>
                                <w:noProof/>
                                <w:webHidden/>
                              </w:rPr>
                              <w:fldChar w:fldCharType="end"/>
                            </w:r>
                          </w:hyperlink>
                        </w:p>
                        <w:p w14:paraId="6B898026" w14:textId="77777777" w:rsidR="003F3AC9" w:rsidRPr="003F3AC9" w:rsidRDefault="003F3AC9">
                          <w:pPr>
                            <w:pStyle w:val="Sumrio1"/>
                            <w:tabs>
                              <w:tab w:val="right" w:leader="dot" w:pos="8494"/>
                            </w:tabs>
                            <w:rPr>
                              <w:rFonts w:asciiTheme="minorHAnsi" w:eastAsiaTheme="minorEastAsia" w:hAnsiTheme="minorHAnsi"/>
                              <w:noProof/>
                              <w:lang w:eastAsia="pt-BR"/>
                            </w:rPr>
                          </w:pPr>
                          <w:hyperlink w:anchor="_Toc503806637" w:history="1">
                            <w:r w:rsidRPr="003F3AC9">
                              <w:rPr>
                                <w:rStyle w:val="Hyperlink"/>
                                <w:noProof/>
                              </w:rPr>
                              <w:t>2 - Aspectos gerais do Sistema de Administração de Riscos Ambientais e Sociais (SARAS)</w:t>
                            </w:r>
                            <w:r w:rsidRPr="003F3AC9">
                              <w:rPr>
                                <w:noProof/>
                                <w:webHidden/>
                              </w:rPr>
                              <w:tab/>
                            </w:r>
                            <w:r w:rsidRPr="003F3AC9">
                              <w:rPr>
                                <w:noProof/>
                                <w:webHidden/>
                              </w:rPr>
                              <w:fldChar w:fldCharType="begin"/>
                            </w:r>
                            <w:r w:rsidRPr="003F3AC9">
                              <w:rPr>
                                <w:noProof/>
                                <w:webHidden/>
                              </w:rPr>
                              <w:instrText xml:space="preserve"> PAGEREF _Toc503806637 \h </w:instrText>
                            </w:r>
                            <w:r w:rsidRPr="003F3AC9">
                              <w:rPr>
                                <w:noProof/>
                                <w:webHidden/>
                              </w:rPr>
                            </w:r>
                            <w:r w:rsidRPr="003F3AC9">
                              <w:rPr>
                                <w:noProof/>
                                <w:webHidden/>
                              </w:rPr>
                              <w:fldChar w:fldCharType="separate"/>
                            </w:r>
                            <w:r w:rsidRPr="003F3AC9">
                              <w:rPr>
                                <w:noProof/>
                                <w:webHidden/>
                              </w:rPr>
                              <w:t>2</w:t>
                            </w:r>
                            <w:r w:rsidRPr="003F3AC9">
                              <w:rPr>
                                <w:noProof/>
                                <w:webHidden/>
                              </w:rPr>
                              <w:fldChar w:fldCharType="end"/>
                            </w:r>
                          </w:hyperlink>
                        </w:p>
                        <w:p w14:paraId="150616BC" w14:textId="77777777" w:rsidR="003F3AC9" w:rsidRPr="003F3AC9" w:rsidRDefault="003F3AC9">
                          <w:pPr>
                            <w:pStyle w:val="Sumrio1"/>
                            <w:tabs>
                              <w:tab w:val="right" w:leader="dot" w:pos="8494"/>
                            </w:tabs>
                            <w:rPr>
                              <w:rFonts w:asciiTheme="minorHAnsi" w:eastAsiaTheme="minorEastAsia" w:hAnsiTheme="minorHAnsi"/>
                              <w:noProof/>
                              <w:lang w:eastAsia="pt-BR"/>
                            </w:rPr>
                          </w:pPr>
                          <w:hyperlink w:anchor="_Toc503806638" w:history="1">
                            <w:r w:rsidRPr="003F3AC9">
                              <w:rPr>
                                <w:rStyle w:val="Hyperlink"/>
                                <w:noProof/>
                              </w:rPr>
                              <w:t>3 - Avaliação do SARAS do Banco do Brasil para Operações dentro do Programa Eficiência Municipal BB (pró-eficiência)</w:t>
                            </w:r>
                            <w:r w:rsidRPr="003F3AC9">
                              <w:rPr>
                                <w:noProof/>
                                <w:webHidden/>
                              </w:rPr>
                              <w:tab/>
                            </w:r>
                            <w:r w:rsidRPr="003F3AC9">
                              <w:rPr>
                                <w:noProof/>
                                <w:webHidden/>
                              </w:rPr>
                              <w:fldChar w:fldCharType="begin"/>
                            </w:r>
                            <w:r w:rsidRPr="003F3AC9">
                              <w:rPr>
                                <w:noProof/>
                                <w:webHidden/>
                              </w:rPr>
                              <w:instrText xml:space="preserve"> PAGEREF _Toc503806638 \h </w:instrText>
                            </w:r>
                            <w:r w:rsidRPr="003F3AC9">
                              <w:rPr>
                                <w:noProof/>
                                <w:webHidden/>
                              </w:rPr>
                            </w:r>
                            <w:r w:rsidRPr="003F3AC9">
                              <w:rPr>
                                <w:noProof/>
                                <w:webHidden/>
                              </w:rPr>
                              <w:fldChar w:fldCharType="separate"/>
                            </w:r>
                            <w:r w:rsidRPr="003F3AC9">
                              <w:rPr>
                                <w:noProof/>
                                <w:webHidden/>
                              </w:rPr>
                              <w:t>6</w:t>
                            </w:r>
                            <w:r w:rsidRPr="003F3AC9">
                              <w:rPr>
                                <w:noProof/>
                                <w:webHidden/>
                              </w:rPr>
                              <w:fldChar w:fldCharType="end"/>
                            </w:r>
                          </w:hyperlink>
                        </w:p>
                        <w:p w14:paraId="25A2F78D" w14:textId="77777777" w:rsidR="003F3AC9" w:rsidRPr="003F3AC9" w:rsidRDefault="003F3AC9">
                          <w:pPr>
                            <w:pStyle w:val="Sumrio1"/>
                            <w:tabs>
                              <w:tab w:val="right" w:leader="dot" w:pos="8494"/>
                            </w:tabs>
                            <w:rPr>
                              <w:rFonts w:asciiTheme="minorHAnsi" w:eastAsiaTheme="minorEastAsia" w:hAnsiTheme="minorHAnsi"/>
                              <w:noProof/>
                              <w:lang w:eastAsia="pt-BR"/>
                            </w:rPr>
                          </w:pPr>
                          <w:hyperlink w:anchor="_Toc503806639" w:history="1">
                            <w:r w:rsidRPr="003F3AC9">
                              <w:rPr>
                                <w:rStyle w:val="Hyperlink"/>
                                <w:noProof/>
                              </w:rPr>
                              <w:t>4 - Conclusão da Avaliação do SARAS do BB e recomendações para o BID</w:t>
                            </w:r>
                            <w:r w:rsidRPr="003F3AC9">
                              <w:rPr>
                                <w:noProof/>
                                <w:webHidden/>
                              </w:rPr>
                              <w:tab/>
                            </w:r>
                            <w:r w:rsidRPr="003F3AC9">
                              <w:rPr>
                                <w:noProof/>
                                <w:webHidden/>
                              </w:rPr>
                              <w:fldChar w:fldCharType="begin"/>
                            </w:r>
                            <w:r w:rsidRPr="003F3AC9">
                              <w:rPr>
                                <w:noProof/>
                                <w:webHidden/>
                              </w:rPr>
                              <w:instrText xml:space="preserve"> PAGEREF _Toc503806639 \h </w:instrText>
                            </w:r>
                            <w:r w:rsidRPr="003F3AC9">
                              <w:rPr>
                                <w:noProof/>
                                <w:webHidden/>
                              </w:rPr>
                            </w:r>
                            <w:r w:rsidRPr="003F3AC9">
                              <w:rPr>
                                <w:noProof/>
                                <w:webHidden/>
                              </w:rPr>
                              <w:fldChar w:fldCharType="separate"/>
                            </w:r>
                            <w:r w:rsidRPr="003F3AC9">
                              <w:rPr>
                                <w:noProof/>
                                <w:webHidden/>
                              </w:rPr>
                              <w:t>12</w:t>
                            </w:r>
                            <w:r w:rsidRPr="003F3AC9">
                              <w:rPr>
                                <w:noProof/>
                                <w:webHidden/>
                              </w:rPr>
                              <w:fldChar w:fldCharType="end"/>
                            </w:r>
                          </w:hyperlink>
                        </w:p>
                        <w:p w14:paraId="77FF9A1C" w14:textId="77777777" w:rsidR="003F3AC9" w:rsidRPr="003F3AC9" w:rsidRDefault="003F3AC9">
                          <w:pPr>
                            <w:pStyle w:val="Sumrio1"/>
                            <w:tabs>
                              <w:tab w:val="right" w:leader="dot" w:pos="8494"/>
                            </w:tabs>
                            <w:rPr>
                              <w:rFonts w:asciiTheme="minorHAnsi" w:eastAsiaTheme="minorEastAsia" w:hAnsiTheme="minorHAnsi"/>
                              <w:noProof/>
                              <w:lang w:eastAsia="pt-BR"/>
                            </w:rPr>
                          </w:pPr>
                          <w:hyperlink w:anchor="_Toc503806640" w:history="1">
                            <w:r w:rsidRPr="003F3AC9">
                              <w:rPr>
                                <w:rStyle w:val="Hyperlink"/>
                                <w:noProof/>
                              </w:rPr>
                              <w:t>Anexo 1: Metodologia de avaliação para cada uma das etapas do SARAS</w:t>
                            </w:r>
                            <w:r w:rsidRPr="003F3AC9">
                              <w:rPr>
                                <w:noProof/>
                                <w:webHidden/>
                              </w:rPr>
                              <w:tab/>
                            </w:r>
                            <w:r w:rsidRPr="003F3AC9">
                              <w:rPr>
                                <w:noProof/>
                                <w:webHidden/>
                              </w:rPr>
                              <w:fldChar w:fldCharType="begin"/>
                            </w:r>
                            <w:r w:rsidRPr="003F3AC9">
                              <w:rPr>
                                <w:noProof/>
                                <w:webHidden/>
                              </w:rPr>
                              <w:instrText xml:space="preserve"> PAGEREF _Toc503806640 \h </w:instrText>
                            </w:r>
                            <w:r w:rsidRPr="003F3AC9">
                              <w:rPr>
                                <w:noProof/>
                                <w:webHidden/>
                              </w:rPr>
                            </w:r>
                            <w:r w:rsidRPr="003F3AC9">
                              <w:rPr>
                                <w:noProof/>
                                <w:webHidden/>
                              </w:rPr>
                              <w:fldChar w:fldCharType="separate"/>
                            </w:r>
                            <w:r w:rsidRPr="003F3AC9">
                              <w:rPr>
                                <w:noProof/>
                                <w:webHidden/>
                              </w:rPr>
                              <w:t>13</w:t>
                            </w:r>
                            <w:r w:rsidRPr="003F3AC9">
                              <w:rPr>
                                <w:noProof/>
                                <w:webHidden/>
                              </w:rPr>
                              <w:fldChar w:fldCharType="end"/>
                            </w:r>
                          </w:hyperlink>
                        </w:p>
                        <w:p w14:paraId="23C825BA" w14:textId="77777777" w:rsidR="003F3AC9" w:rsidRDefault="003F3AC9">
                          <w:r w:rsidRPr="003F3AC9">
                            <w:rPr>
                              <w:bCs/>
                            </w:rPr>
                            <w:fldChar w:fldCharType="end"/>
                          </w:r>
                        </w:p>
                      </w:sdtContent>
                    </w:sdt>
                    <w:p w14:paraId="505C064B" w14:textId="77777777" w:rsidR="00FB343B" w:rsidRPr="00FB343B" w:rsidRDefault="00FB343B" w:rsidP="00FB343B"/>
                    <w:p w14:paraId="756A4E26" w14:textId="77777777" w:rsidR="00FB343B" w:rsidRPr="00FB343B" w:rsidRDefault="00FB343B" w:rsidP="00FB343B"/>
                    <w:p w14:paraId="0A44FF05" w14:textId="77777777" w:rsidR="00FB343B" w:rsidRPr="00FB343B" w:rsidRDefault="00FB343B" w:rsidP="00FB343B"/>
                  </w:txbxContent>
                </v:textbox>
                <w10:wrap type="square"/>
              </v:shape>
            </w:pict>
          </mc:Fallback>
        </mc:AlternateContent>
      </w:r>
    </w:p>
    <w:p w14:paraId="3551E712" w14:textId="77777777" w:rsidR="000C7CFC" w:rsidRPr="003F3AC9" w:rsidRDefault="0008503B" w:rsidP="005E5F16">
      <w:pPr>
        <w:pStyle w:val="Ttulo1"/>
        <w:rPr>
          <w:rFonts w:asciiTheme="minorHAnsi" w:hAnsiTheme="minorHAnsi" w:cstheme="minorHAnsi"/>
        </w:rPr>
      </w:pPr>
      <w:bookmarkStart w:id="7" w:name="_Toc503806636"/>
      <w:r w:rsidRPr="003F3AC9">
        <w:rPr>
          <w:rFonts w:asciiTheme="minorHAnsi" w:hAnsiTheme="minorHAnsi" w:cstheme="minorHAnsi"/>
        </w:rPr>
        <w:lastRenderedPageBreak/>
        <w:t xml:space="preserve">1 </w:t>
      </w:r>
      <w:r w:rsidR="0097466A" w:rsidRPr="003F3AC9">
        <w:rPr>
          <w:rFonts w:asciiTheme="minorHAnsi" w:hAnsiTheme="minorHAnsi" w:cstheme="minorHAnsi"/>
        </w:rPr>
        <w:t>Introdução e Contexto</w:t>
      </w:r>
      <w:bookmarkEnd w:id="7"/>
    </w:p>
    <w:p w14:paraId="221A5EE1" w14:textId="77777777" w:rsidR="0097466A" w:rsidRPr="003F3AC9" w:rsidRDefault="0097466A" w:rsidP="0097466A">
      <w:pPr>
        <w:rPr>
          <w:rFonts w:asciiTheme="minorHAnsi" w:hAnsiTheme="minorHAnsi" w:cstheme="minorHAnsi"/>
        </w:rPr>
      </w:pPr>
      <w:r w:rsidRPr="003F3AC9">
        <w:rPr>
          <w:rFonts w:asciiTheme="minorHAnsi" w:hAnsiTheme="minorHAnsi" w:cstheme="minorHAnsi"/>
        </w:rPr>
        <w:t>O Banco Interamericano do Desenvolvimento (BID) vem estruturando uma linha de financiamento para o Banco do Brasil (BB), com o objetivo de financiar uma carteira de projetos nos setores de: (i) eficiência energética e iluminação pública; (ii) transporte e infraestrutura viária e (iii) água e saneamento. Neste contexto, uma preocupação do BID é garantir que estes projetos apresentem conformidade com sua Política de Meio Ambiente e suas Salvaguardas Socioambientais.</w:t>
      </w:r>
    </w:p>
    <w:p w14:paraId="68B6A033" w14:textId="77777777" w:rsidR="0097466A" w:rsidRPr="003F3AC9" w:rsidRDefault="0097466A" w:rsidP="0097466A">
      <w:pPr>
        <w:rPr>
          <w:rFonts w:asciiTheme="minorHAnsi" w:hAnsiTheme="minorHAnsi" w:cstheme="minorHAnsi"/>
        </w:rPr>
      </w:pPr>
      <w:r w:rsidRPr="003F3AC9">
        <w:rPr>
          <w:rFonts w:asciiTheme="minorHAnsi" w:hAnsiTheme="minorHAnsi" w:cstheme="minorHAnsi"/>
        </w:rPr>
        <w:t>É importante destacar que a linha de financiamento em questão é voltada ao aporte de recursos em um programa de financiamento já existente, chamado Programa Eficiência Municipal BB, que visa financiar aquisição de bens de capital e melhorar a eficiência de serviços públicos municipais. Esta linha é estruturada de forma que o processo de crédito ocorra de forma mais célere, já eliminando uma série de riscos, inclusive socioambientais, na seleção de projetos financiáveis.</w:t>
      </w:r>
    </w:p>
    <w:p w14:paraId="412CA2CA" w14:textId="77777777" w:rsidR="0097466A" w:rsidRPr="003F3AC9" w:rsidRDefault="0097466A" w:rsidP="0097466A">
      <w:pPr>
        <w:rPr>
          <w:rFonts w:asciiTheme="minorHAnsi" w:hAnsiTheme="minorHAnsi" w:cstheme="minorHAnsi"/>
        </w:rPr>
      </w:pPr>
      <w:r w:rsidRPr="003F3AC9">
        <w:rPr>
          <w:rFonts w:asciiTheme="minorHAnsi" w:hAnsiTheme="minorHAnsi" w:cstheme="minorHAnsi"/>
        </w:rPr>
        <w:t>De forma a avaliar os mecanismos que o Banco do Brasil possui para atender a estas exigências, foram contratados especialistas da SITAWI (Gustavo Pimentel e Cristóvão Alves), com os seguintes objetivos: (i) analisar a capacidade do Banco do Brasil de gerir riscos sociais e ambientais em operações de crédito nos três setores supracitados; (ii) analisar a legislação brasileira para os três setores elegíveis e em que nível atende as salvaguardas socioambientais do BID; (iii) desenvolver um Protocolo de Gestão de Resíduos Sólidos aplicável aos projetos financiados.</w:t>
      </w:r>
    </w:p>
    <w:p w14:paraId="686DE630" w14:textId="77777777" w:rsidR="0097466A" w:rsidRPr="003F3AC9" w:rsidRDefault="0097466A" w:rsidP="0097466A">
      <w:pPr>
        <w:rPr>
          <w:rFonts w:asciiTheme="minorHAnsi" w:hAnsiTheme="minorHAnsi" w:cstheme="minorHAnsi"/>
        </w:rPr>
      </w:pPr>
      <w:r w:rsidRPr="003F3AC9">
        <w:rPr>
          <w:rFonts w:asciiTheme="minorHAnsi" w:hAnsiTheme="minorHAnsi" w:cstheme="minorHAnsi"/>
        </w:rPr>
        <w:t>Para avaliar a capacidade institucional do Banco do Brasil na gestão de riscos socioambientais, a SITAWI utilizou informações públicas e confidenciais, coletadas em visita realizada na matriz da instituição em Brasília em 21/12/2017, além de entrevistas realizadas posteriormente e coleta de informações por telefone e e-mail.</w:t>
      </w:r>
    </w:p>
    <w:p w14:paraId="5B24B23A" w14:textId="77777777" w:rsidR="0097466A" w:rsidRPr="003F3AC9" w:rsidRDefault="0097466A" w:rsidP="0097466A">
      <w:pPr>
        <w:rPr>
          <w:rFonts w:asciiTheme="minorHAnsi" w:hAnsiTheme="minorHAnsi" w:cstheme="minorHAnsi"/>
        </w:rPr>
      </w:pPr>
      <w:r w:rsidRPr="003F3AC9">
        <w:rPr>
          <w:rFonts w:asciiTheme="minorHAnsi" w:hAnsiTheme="minorHAnsi" w:cstheme="minorHAnsi"/>
        </w:rPr>
        <w:t>Esta análise está segmentada nas seguintes seções:</w:t>
      </w:r>
    </w:p>
    <w:p w14:paraId="29D63F67" w14:textId="77777777" w:rsidR="0097466A" w:rsidRPr="003F3AC9" w:rsidRDefault="0097466A" w:rsidP="0097466A">
      <w:pPr>
        <w:rPr>
          <w:rFonts w:asciiTheme="minorHAnsi" w:hAnsiTheme="minorHAnsi" w:cstheme="minorHAnsi"/>
        </w:rPr>
      </w:pPr>
      <w:r w:rsidRPr="003F3AC9">
        <w:rPr>
          <w:rFonts w:asciiTheme="minorHAnsi" w:hAnsiTheme="minorHAnsi" w:cstheme="minorHAnsi"/>
        </w:rPr>
        <w:t>1.</w:t>
      </w:r>
      <w:r w:rsidRPr="003F3AC9">
        <w:rPr>
          <w:rFonts w:asciiTheme="minorHAnsi" w:hAnsiTheme="minorHAnsi" w:cstheme="minorHAnsi"/>
        </w:rPr>
        <w:tab/>
        <w:t>Avaliação dos aspectos gerais do Sistema de Avaliação de Riscos Ambientais e Sociais (SARAS) do BB;</w:t>
      </w:r>
    </w:p>
    <w:p w14:paraId="1B4B0E37" w14:textId="77777777" w:rsidR="0097466A" w:rsidRPr="003F3AC9" w:rsidRDefault="0097466A" w:rsidP="0097466A">
      <w:pPr>
        <w:rPr>
          <w:rFonts w:asciiTheme="minorHAnsi" w:hAnsiTheme="minorHAnsi" w:cstheme="minorHAnsi"/>
        </w:rPr>
      </w:pPr>
      <w:r w:rsidRPr="003F3AC9">
        <w:rPr>
          <w:rFonts w:asciiTheme="minorHAnsi" w:hAnsiTheme="minorHAnsi" w:cstheme="minorHAnsi"/>
        </w:rPr>
        <w:t>2.</w:t>
      </w:r>
      <w:r w:rsidRPr="003F3AC9">
        <w:rPr>
          <w:rFonts w:asciiTheme="minorHAnsi" w:hAnsiTheme="minorHAnsi" w:cstheme="minorHAnsi"/>
        </w:rPr>
        <w:tab/>
        <w:t>Avaliação do SARAS do BB aplicável ao Programa de Eficiência Municipal;</w:t>
      </w:r>
    </w:p>
    <w:p w14:paraId="296D0583" w14:textId="77777777" w:rsidR="0097466A" w:rsidRPr="003F3AC9" w:rsidRDefault="0097466A" w:rsidP="0097466A">
      <w:pPr>
        <w:rPr>
          <w:rFonts w:asciiTheme="minorHAnsi" w:hAnsiTheme="minorHAnsi" w:cstheme="minorHAnsi"/>
        </w:rPr>
      </w:pPr>
      <w:r w:rsidRPr="003F3AC9">
        <w:rPr>
          <w:rFonts w:asciiTheme="minorHAnsi" w:hAnsiTheme="minorHAnsi" w:cstheme="minorHAnsi"/>
        </w:rPr>
        <w:t>3.</w:t>
      </w:r>
      <w:r w:rsidRPr="003F3AC9">
        <w:rPr>
          <w:rFonts w:asciiTheme="minorHAnsi" w:hAnsiTheme="minorHAnsi" w:cstheme="minorHAnsi"/>
        </w:rPr>
        <w:tab/>
        <w:t>Conclusões sobre a avaliação do SARAS e recomendações para o BID.</w:t>
      </w:r>
    </w:p>
    <w:p w14:paraId="5679288A" w14:textId="77777777" w:rsidR="0097466A" w:rsidRPr="003F3AC9" w:rsidRDefault="0097466A" w:rsidP="0097466A">
      <w:pPr>
        <w:rPr>
          <w:rFonts w:asciiTheme="minorHAnsi" w:hAnsiTheme="minorHAnsi" w:cstheme="minorHAnsi"/>
        </w:rPr>
      </w:pPr>
      <w:r w:rsidRPr="003F3AC9">
        <w:rPr>
          <w:rFonts w:asciiTheme="minorHAnsi" w:hAnsiTheme="minorHAnsi" w:cstheme="minorHAnsi"/>
        </w:rPr>
        <w:t>Além da análise dos mecanismos e práticas de gestão socioambiental em vigor no Banco do Brasil, este trabalho também inclui recomendações para melhoria do SARAS do BB.</w:t>
      </w:r>
    </w:p>
    <w:p w14:paraId="01150796" w14:textId="77777777" w:rsidR="000C7CFC" w:rsidRPr="003F3AC9" w:rsidRDefault="0097466A" w:rsidP="0097466A">
      <w:pPr>
        <w:rPr>
          <w:rFonts w:asciiTheme="minorHAnsi" w:hAnsiTheme="minorHAnsi" w:cstheme="minorHAnsi"/>
        </w:rPr>
      </w:pPr>
      <w:r w:rsidRPr="003F3AC9">
        <w:rPr>
          <w:rFonts w:asciiTheme="minorHAnsi" w:hAnsiTheme="minorHAnsi" w:cstheme="minorHAnsi"/>
        </w:rPr>
        <w:t>Por fim, é esperado que este documento embase tanto as decisões de financiamento do BID, como o processo de melhoria contínua da avaliação e gestão de riscos socioambientais do BB.</w:t>
      </w:r>
    </w:p>
    <w:p w14:paraId="1ED0A39E" w14:textId="77777777" w:rsidR="00DF5A9F" w:rsidRPr="003F3AC9" w:rsidRDefault="00DF5A9F">
      <w:pPr>
        <w:jc w:val="left"/>
        <w:rPr>
          <w:rFonts w:asciiTheme="minorHAnsi" w:hAnsiTheme="minorHAnsi" w:cstheme="minorHAnsi"/>
          <w:b/>
          <w:smallCaps/>
          <w:color w:val="6A0A0C"/>
          <w:sz w:val="32"/>
        </w:rPr>
      </w:pPr>
      <w:r w:rsidRPr="003F3AC9">
        <w:rPr>
          <w:rFonts w:asciiTheme="minorHAnsi" w:hAnsiTheme="minorHAnsi" w:cstheme="minorHAnsi"/>
        </w:rPr>
        <w:br w:type="page"/>
      </w:r>
    </w:p>
    <w:p w14:paraId="452198A0" w14:textId="77777777" w:rsidR="00DF5A9F" w:rsidRPr="003F3AC9" w:rsidRDefault="0008503B" w:rsidP="005E5F16">
      <w:pPr>
        <w:pStyle w:val="Ttulo1"/>
        <w:rPr>
          <w:rFonts w:asciiTheme="minorHAnsi" w:hAnsiTheme="minorHAnsi" w:cstheme="minorHAnsi"/>
        </w:rPr>
      </w:pPr>
      <w:bookmarkStart w:id="8" w:name="_Toc503806637"/>
      <w:r w:rsidRPr="003F3AC9">
        <w:rPr>
          <w:rFonts w:asciiTheme="minorHAnsi" w:hAnsiTheme="minorHAnsi" w:cstheme="minorHAnsi"/>
        </w:rPr>
        <w:lastRenderedPageBreak/>
        <w:t>2 Aspectos gerais do Sistema de Administração de Riscos Ambientais e Sociais (SARAS)</w:t>
      </w:r>
      <w:bookmarkEnd w:id="8"/>
    </w:p>
    <w:tbl>
      <w:tblPr>
        <w:tblStyle w:val="Tabelacomgrade1"/>
        <w:tblW w:w="10225" w:type="dxa"/>
        <w:jc w:val="center"/>
        <w:tblLayout w:type="fixed"/>
        <w:tblLook w:val="04A0" w:firstRow="1" w:lastRow="0" w:firstColumn="1" w:lastColumn="0" w:noHBand="0" w:noVBand="1"/>
      </w:tblPr>
      <w:tblGrid>
        <w:gridCol w:w="1854"/>
        <w:gridCol w:w="6404"/>
        <w:gridCol w:w="1967"/>
      </w:tblGrid>
      <w:tr w:rsidR="005E5F16" w:rsidRPr="003F3AC9" w14:paraId="4643B884" w14:textId="77777777" w:rsidTr="0008503B">
        <w:trPr>
          <w:trHeight w:val="278"/>
          <w:jc w:val="center"/>
        </w:trPr>
        <w:tc>
          <w:tcPr>
            <w:tcW w:w="1854" w:type="dxa"/>
            <w:tcBorders>
              <w:left w:val="single" w:sz="2" w:space="0" w:color="58585A" w:themeColor="background1"/>
              <w:right w:val="single" w:sz="2" w:space="0" w:color="800000"/>
            </w:tcBorders>
            <w:shd w:val="clear" w:color="auto" w:fill="6A0A0C"/>
            <w:vAlign w:val="center"/>
          </w:tcPr>
          <w:p w14:paraId="34E90842" w14:textId="77777777" w:rsidR="005E5F16" w:rsidRPr="003F3AC9" w:rsidRDefault="005E5F16" w:rsidP="008E5538">
            <w:pPr>
              <w:jc w:val="center"/>
              <w:rPr>
                <w:rFonts w:asciiTheme="minorHAnsi" w:eastAsia="Helvetica" w:hAnsiTheme="minorHAnsi" w:cstheme="minorHAnsi"/>
                <w:b/>
              </w:rPr>
            </w:pPr>
            <w:r w:rsidRPr="003F3AC9">
              <w:rPr>
                <w:rFonts w:asciiTheme="minorHAnsi" w:eastAsia="Helvetica" w:hAnsiTheme="minorHAnsi" w:cstheme="minorHAnsi"/>
                <w:b/>
              </w:rPr>
              <w:t>Tema e grau de maturidade</w:t>
            </w:r>
          </w:p>
        </w:tc>
        <w:tc>
          <w:tcPr>
            <w:tcW w:w="6404" w:type="dxa"/>
            <w:tcBorders>
              <w:left w:val="single" w:sz="2" w:space="0" w:color="800000"/>
              <w:right w:val="single" w:sz="2" w:space="0" w:color="800000"/>
            </w:tcBorders>
            <w:shd w:val="clear" w:color="auto" w:fill="6A0A0C"/>
            <w:vAlign w:val="center"/>
          </w:tcPr>
          <w:p w14:paraId="6AEE8AC4" w14:textId="77777777" w:rsidR="005E5F16" w:rsidRPr="003F3AC9" w:rsidRDefault="005E5F16" w:rsidP="008E5538">
            <w:pPr>
              <w:jc w:val="center"/>
              <w:rPr>
                <w:rFonts w:asciiTheme="minorHAnsi" w:eastAsia="Helvetica" w:hAnsiTheme="minorHAnsi" w:cstheme="minorHAnsi"/>
                <w:b/>
              </w:rPr>
            </w:pPr>
            <w:r w:rsidRPr="003F3AC9">
              <w:rPr>
                <w:rFonts w:asciiTheme="minorHAnsi" w:eastAsia="Helvetica" w:hAnsiTheme="minorHAnsi" w:cstheme="minorHAnsi"/>
                <w:b/>
              </w:rPr>
              <w:t>Práticas formais e tácitas</w:t>
            </w:r>
          </w:p>
        </w:tc>
        <w:tc>
          <w:tcPr>
            <w:tcW w:w="1967" w:type="dxa"/>
            <w:tcBorders>
              <w:left w:val="single" w:sz="2" w:space="0" w:color="800000"/>
              <w:right w:val="single" w:sz="2" w:space="0" w:color="800000"/>
            </w:tcBorders>
            <w:shd w:val="clear" w:color="auto" w:fill="6A0A0C"/>
            <w:vAlign w:val="center"/>
          </w:tcPr>
          <w:p w14:paraId="5C4E6348" w14:textId="77777777" w:rsidR="005E5F16" w:rsidRPr="003F3AC9" w:rsidRDefault="005E5F16" w:rsidP="008E5538">
            <w:pPr>
              <w:jc w:val="center"/>
              <w:rPr>
                <w:rFonts w:asciiTheme="minorHAnsi" w:eastAsia="MS Gothic" w:hAnsiTheme="minorHAnsi" w:cstheme="minorHAnsi"/>
                <w:b/>
                <w:i/>
                <w:iCs/>
                <w:color w:val="454545"/>
              </w:rPr>
            </w:pPr>
            <w:r w:rsidRPr="003F3AC9">
              <w:rPr>
                <w:rFonts w:asciiTheme="minorHAnsi" w:eastAsia="Helvetica" w:hAnsiTheme="minorHAnsi" w:cstheme="minorHAnsi"/>
                <w:b/>
              </w:rPr>
              <w:t>Evidências</w:t>
            </w:r>
          </w:p>
        </w:tc>
      </w:tr>
      <w:tr w:rsidR="0008503B" w:rsidRPr="003F3AC9" w14:paraId="1BD947A5" w14:textId="77777777" w:rsidTr="0008503B">
        <w:trPr>
          <w:trHeight w:val="1100"/>
          <w:jc w:val="center"/>
        </w:trPr>
        <w:tc>
          <w:tcPr>
            <w:tcW w:w="1854" w:type="dxa"/>
            <w:tcBorders>
              <w:left w:val="single" w:sz="2" w:space="0" w:color="58585A" w:themeColor="background1"/>
              <w:right w:val="single" w:sz="2" w:space="0" w:color="58585A" w:themeColor="background1"/>
            </w:tcBorders>
            <w:shd w:val="clear" w:color="auto" w:fill="auto"/>
            <w:vAlign w:val="center"/>
          </w:tcPr>
          <w:p w14:paraId="2F0A875B" w14:textId="77777777" w:rsidR="005E5F16" w:rsidRPr="003F3AC9" w:rsidRDefault="005E5F16" w:rsidP="008E5538">
            <w:pPr>
              <w:jc w:val="left"/>
              <w:rPr>
                <w:rFonts w:asciiTheme="minorHAnsi" w:eastAsia="Helvetica" w:hAnsiTheme="minorHAnsi" w:cstheme="minorHAnsi"/>
                <w:b/>
              </w:rPr>
            </w:pPr>
            <w:r w:rsidRPr="003F3AC9">
              <w:rPr>
                <w:rFonts w:asciiTheme="minorHAnsi" w:eastAsia="Helvetica" w:hAnsiTheme="minorHAnsi" w:cstheme="minorHAnsi"/>
                <w:b/>
              </w:rPr>
              <w:t>Experiência em SARAS e escopo de aplicação</w:t>
            </w:r>
          </w:p>
          <w:p w14:paraId="41F77B03" w14:textId="77777777" w:rsidR="005E5F16" w:rsidRPr="003F3AC9" w:rsidRDefault="005E5F16" w:rsidP="008E5538">
            <w:pPr>
              <w:jc w:val="left"/>
              <w:rPr>
                <w:rFonts w:asciiTheme="minorHAnsi" w:eastAsia="Helvetica" w:hAnsiTheme="minorHAnsi" w:cstheme="minorHAnsi"/>
                <w:b/>
              </w:rPr>
            </w:pPr>
          </w:p>
          <w:p w14:paraId="4E36EA78" w14:textId="77777777" w:rsidR="005E5F16" w:rsidRPr="003F3AC9" w:rsidRDefault="005E5F16" w:rsidP="008E5538">
            <w:pPr>
              <w:jc w:val="left"/>
              <w:rPr>
                <w:rFonts w:asciiTheme="minorHAnsi" w:eastAsia="Helvetica" w:hAnsiTheme="minorHAnsi" w:cstheme="minorHAnsi"/>
              </w:rPr>
            </w:pPr>
            <w:r w:rsidRPr="003F3AC9">
              <w:rPr>
                <w:rFonts w:asciiTheme="minorHAnsi" w:eastAsia="Helvetica" w:hAnsiTheme="minorHAnsi" w:cstheme="minorHAnsi"/>
                <w:shd w:val="clear" w:color="auto" w:fill="92D050"/>
              </w:rPr>
              <w:t>Satisfatório</w:t>
            </w:r>
            <w:r w:rsidRPr="003F3AC9">
              <w:rPr>
                <w:rStyle w:val="Refdenotaderodap"/>
                <w:rFonts w:asciiTheme="minorHAnsi" w:eastAsia="Helvetica" w:hAnsiTheme="minorHAnsi" w:cstheme="minorHAnsi"/>
              </w:rPr>
              <w:footnoteReference w:id="1"/>
            </w:r>
          </w:p>
        </w:tc>
        <w:tc>
          <w:tcPr>
            <w:tcW w:w="6404" w:type="dxa"/>
            <w:tcBorders>
              <w:left w:val="single" w:sz="2" w:space="0" w:color="58585A" w:themeColor="background1"/>
              <w:right w:val="single" w:sz="2" w:space="0" w:color="58585A" w:themeColor="background1"/>
            </w:tcBorders>
            <w:shd w:val="clear" w:color="auto" w:fill="auto"/>
            <w:vAlign w:val="center"/>
          </w:tcPr>
          <w:p w14:paraId="2BCDE944" w14:textId="77777777" w:rsidR="005E5F16" w:rsidRPr="003F3AC9" w:rsidRDefault="005E5F16" w:rsidP="0008503B">
            <w:pPr>
              <w:rPr>
                <w:rFonts w:asciiTheme="minorHAnsi" w:eastAsia="Helvetica" w:hAnsiTheme="minorHAnsi" w:cstheme="minorHAnsi"/>
              </w:rPr>
            </w:pPr>
            <w:r w:rsidRPr="003F3AC9">
              <w:rPr>
                <w:rFonts w:asciiTheme="minorHAnsi" w:eastAsia="Helvetica" w:hAnsiTheme="minorHAnsi" w:cstheme="minorHAnsi"/>
                <w:b/>
              </w:rPr>
              <w:t xml:space="preserve">Histórico de implementação do SARAS: </w:t>
            </w:r>
            <w:r w:rsidRPr="003F3AC9">
              <w:rPr>
                <w:rFonts w:asciiTheme="minorHAnsi" w:eastAsia="Helvetica" w:hAnsiTheme="minorHAnsi" w:cstheme="minorHAnsi"/>
              </w:rPr>
              <w:t xml:space="preserve">Em 2005, o Banco do Brasil se tornou signatário dos princípios do Equador, um conjunto de critérios socioambientais referenciado pelos Padrões de Desempenho da </w:t>
            </w:r>
            <w:r w:rsidRPr="003F3AC9">
              <w:rPr>
                <w:rFonts w:asciiTheme="minorHAnsi" w:eastAsia="Helvetica" w:hAnsiTheme="minorHAnsi" w:cstheme="minorHAnsi"/>
                <w:i/>
              </w:rPr>
              <w:t xml:space="preserve">International Finance Corporation </w:t>
            </w:r>
            <w:r w:rsidRPr="003F3AC9">
              <w:rPr>
                <w:rFonts w:asciiTheme="minorHAnsi" w:eastAsia="Helvetica" w:hAnsiTheme="minorHAnsi" w:cstheme="minorHAnsi"/>
              </w:rPr>
              <w:t>para avaliação de projetos e investimentos de grande porte.</w:t>
            </w:r>
          </w:p>
          <w:p w14:paraId="157AB038" w14:textId="77777777" w:rsidR="005E5F16" w:rsidRPr="003F3AC9" w:rsidRDefault="005E5F16" w:rsidP="008E5538">
            <w:pPr>
              <w:pStyle w:val="PargrafodaLista"/>
              <w:rPr>
                <w:rFonts w:asciiTheme="minorHAnsi" w:eastAsia="Helvetica" w:hAnsiTheme="minorHAnsi" w:cstheme="minorHAnsi"/>
              </w:rPr>
            </w:pPr>
          </w:p>
          <w:p w14:paraId="1EC71802" w14:textId="77777777" w:rsidR="005E5F16" w:rsidRPr="003F3AC9" w:rsidRDefault="005E5F16" w:rsidP="0008503B">
            <w:pPr>
              <w:pStyle w:val="PargrafodaLista"/>
              <w:ind w:left="0"/>
              <w:rPr>
                <w:rFonts w:asciiTheme="minorHAnsi" w:eastAsia="Helvetica" w:hAnsiTheme="minorHAnsi" w:cstheme="minorHAnsi"/>
              </w:rPr>
            </w:pPr>
            <w:r w:rsidRPr="003F3AC9">
              <w:rPr>
                <w:rFonts w:asciiTheme="minorHAnsi" w:eastAsia="Helvetica" w:hAnsiTheme="minorHAnsi" w:cstheme="minorHAnsi"/>
              </w:rPr>
              <w:t xml:space="preserve">Desde 2005, passou a aplicar ferramentas de análise de risco socioambiental, que chamamos aqui de SARAS simplificado, para outras linhas de crédito, com diferentes produtos e volumes, como será especificado mais à frente. </w:t>
            </w:r>
          </w:p>
          <w:p w14:paraId="56F0B907" w14:textId="77777777" w:rsidR="005E5F16" w:rsidRPr="003F3AC9" w:rsidRDefault="005E5F16" w:rsidP="008E5538">
            <w:pPr>
              <w:pStyle w:val="PargrafodaLista"/>
              <w:rPr>
                <w:rFonts w:asciiTheme="minorHAnsi" w:eastAsia="Helvetica" w:hAnsiTheme="minorHAnsi" w:cstheme="minorHAnsi"/>
              </w:rPr>
            </w:pPr>
          </w:p>
          <w:p w14:paraId="6BF71323" w14:textId="77777777" w:rsidR="005E5F16" w:rsidRPr="003F3AC9" w:rsidRDefault="005E5F16" w:rsidP="0008503B">
            <w:pPr>
              <w:pStyle w:val="PargrafodaLista"/>
              <w:ind w:left="0"/>
              <w:rPr>
                <w:rFonts w:asciiTheme="minorHAnsi" w:eastAsia="Helvetica" w:hAnsiTheme="minorHAnsi" w:cstheme="minorHAnsi"/>
              </w:rPr>
            </w:pPr>
            <w:r w:rsidRPr="003F3AC9">
              <w:rPr>
                <w:rFonts w:asciiTheme="minorHAnsi" w:eastAsia="Helvetica" w:hAnsiTheme="minorHAnsi" w:cstheme="minorHAnsi"/>
              </w:rPr>
              <w:t>Em 2008, o BB passou a adotar as exigências contidas na Resolução nº3.545 do Conselho Monetário Nacional (CMN), que estabeleceu condicionantes para fins de financiamento agropecuário no Bioma Amazônia, com análise vinculada a especialistas</w:t>
            </w:r>
            <w:r w:rsidRPr="003F3AC9">
              <w:rPr>
                <w:rStyle w:val="Refdenotaderodap"/>
                <w:rFonts w:asciiTheme="minorHAnsi" w:eastAsia="Helvetica" w:hAnsiTheme="minorHAnsi" w:cstheme="minorHAnsi"/>
              </w:rPr>
              <w:footnoteReference w:id="2"/>
            </w:r>
            <w:r w:rsidRPr="003F3AC9">
              <w:rPr>
                <w:rFonts w:asciiTheme="minorHAnsi" w:eastAsia="Helvetica" w:hAnsiTheme="minorHAnsi" w:cstheme="minorHAnsi"/>
              </w:rPr>
              <w:t>.</w:t>
            </w:r>
          </w:p>
          <w:p w14:paraId="00A61E81" w14:textId="77777777" w:rsidR="005E5F16" w:rsidRPr="003F3AC9" w:rsidRDefault="005E5F16" w:rsidP="008E5538">
            <w:pPr>
              <w:pStyle w:val="PargrafodaLista"/>
              <w:rPr>
                <w:rFonts w:asciiTheme="minorHAnsi" w:eastAsia="Helvetica" w:hAnsiTheme="minorHAnsi" w:cstheme="minorHAnsi"/>
              </w:rPr>
            </w:pPr>
          </w:p>
          <w:p w14:paraId="7FECE6D8" w14:textId="77777777" w:rsidR="005E5F16" w:rsidRPr="003F3AC9" w:rsidRDefault="005E5F16" w:rsidP="0008503B">
            <w:pPr>
              <w:pStyle w:val="PargrafodaLista"/>
              <w:ind w:left="0"/>
              <w:rPr>
                <w:rFonts w:asciiTheme="minorHAnsi" w:eastAsia="Helvetica" w:hAnsiTheme="minorHAnsi" w:cstheme="minorHAnsi"/>
              </w:rPr>
            </w:pPr>
            <w:r w:rsidRPr="003F3AC9">
              <w:rPr>
                <w:rFonts w:asciiTheme="minorHAnsi" w:eastAsia="Helvetica" w:hAnsiTheme="minorHAnsi" w:cstheme="minorHAnsi"/>
              </w:rPr>
              <w:t>Em 2015, o Conselho de Administração do Banco do Brasil aprovou a Política de Responsabilidade Socioambiental do Banco, em linha com a Resolução nº 4.327 do CMN</w:t>
            </w:r>
            <w:r w:rsidRPr="003F3AC9">
              <w:rPr>
                <w:rStyle w:val="Refdenotaderodap"/>
                <w:rFonts w:asciiTheme="minorHAnsi" w:eastAsia="Helvetica" w:hAnsiTheme="minorHAnsi" w:cstheme="minorHAnsi"/>
              </w:rPr>
              <w:footnoteReference w:id="3"/>
            </w:r>
            <w:r w:rsidRPr="003F3AC9">
              <w:rPr>
                <w:rFonts w:asciiTheme="minorHAnsi" w:eastAsia="Helvetica" w:hAnsiTheme="minorHAnsi" w:cstheme="minorHAnsi"/>
              </w:rPr>
              <w:t>, reforçando o compromisso do banco com a gestão de riscos socioambientais.</w:t>
            </w:r>
          </w:p>
          <w:p w14:paraId="3E60DE36" w14:textId="77777777" w:rsidR="005E5F16" w:rsidRPr="003F3AC9" w:rsidRDefault="005E5F16" w:rsidP="008E5538">
            <w:pPr>
              <w:rPr>
                <w:rFonts w:asciiTheme="minorHAnsi" w:eastAsia="Helvetica" w:hAnsiTheme="minorHAnsi" w:cstheme="minorHAnsi"/>
              </w:rPr>
            </w:pPr>
          </w:p>
          <w:p w14:paraId="253998A8" w14:textId="77777777" w:rsidR="005E5F16" w:rsidRPr="003F3AC9" w:rsidRDefault="005E5F16" w:rsidP="0008503B">
            <w:pPr>
              <w:rPr>
                <w:rFonts w:asciiTheme="minorHAnsi" w:eastAsia="Helvetica" w:hAnsiTheme="minorHAnsi" w:cstheme="minorHAnsi"/>
              </w:rPr>
            </w:pPr>
            <w:r w:rsidRPr="003F3AC9">
              <w:rPr>
                <w:rFonts w:asciiTheme="minorHAnsi" w:eastAsia="Helvetica" w:hAnsiTheme="minorHAnsi" w:cstheme="minorHAnsi"/>
                <w:b/>
              </w:rPr>
              <w:t>Principais componentes do SARAS:</w:t>
            </w:r>
            <w:r w:rsidRPr="003F3AC9">
              <w:rPr>
                <w:rFonts w:asciiTheme="minorHAnsi" w:eastAsia="Helvetica" w:hAnsiTheme="minorHAnsi" w:cstheme="minorHAnsi"/>
              </w:rPr>
              <w:t xml:space="preserve"> Política de Responsabilidade Socioambiental (PRSA), Diretrizes de Sustentabilidade Banco do Brasil para o Crédito, Política Específica de Crédito e Risco de Crédito, Diretrizes Socioambientais para Assuntos Polêmicos (atividades não atendidas, restritas e lista de alerta), Unidade de Desenvolvimento Sustentável, Política Unificada de Gestão de Riscos (que inclui risco socioambiental).</w:t>
            </w:r>
          </w:p>
          <w:p w14:paraId="2DA2331C" w14:textId="77777777" w:rsidR="005E5F16" w:rsidRPr="003F3AC9" w:rsidRDefault="005E5F16" w:rsidP="008E5538">
            <w:pPr>
              <w:pStyle w:val="PargrafodaLista"/>
              <w:rPr>
                <w:rFonts w:asciiTheme="minorHAnsi" w:eastAsia="Helvetica" w:hAnsiTheme="minorHAnsi" w:cstheme="minorHAnsi"/>
              </w:rPr>
            </w:pPr>
          </w:p>
          <w:p w14:paraId="428F76FD" w14:textId="77777777" w:rsidR="005E5F16" w:rsidRPr="003F3AC9" w:rsidRDefault="005E5F16" w:rsidP="0008503B">
            <w:pPr>
              <w:rPr>
                <w:rFonts w:asciiTheme="minorHAnsi" w:eastAsia="Helvetica" w:hAnsiTheme="minorHAnsi" w:cstheme="minorHAnsi"/>
              </w:rPr>
            </w:pPr>
            <w:r w:rsidRPr="003F3AC9">
              <w:rPr>
                <w:rFonts w:asciiTheme="minorHAnsi" w:eastAsia="Helvetica" w:hAnsiTheme="minorHAnsi" w:cstheme="minorHAnsi"/>
                <w:b/>
              </w:rPr>
              <w:t xml:space="preserve">Cobertura do SARAS: </w:t>
            </w:r>
            <w:r w:rsidRPr="003F3AC9">
              <w:rPr>
                <w:rFonts w:asciiTheme="minorHAnsi" w:eastAsia="Helvetica" w:hAnsiTheme="minorHAnsi" w:cstheme="minorHAnsi"/>
              </w:rPr>
              <w:t>O processo completo de análise de riscos socioambientais (</w:t>
            </w:r>
            <w:r w:rsidRPr="003F3AC9">
              <w:rPr>
                <w:rFonts w:asciiTheme="minorHAnsi" w:eastAsia="Helvetica" w:hAnsiTheme="minorHAnsi" w:cstheme="minorHAnsi"/>
                <w:u w:val="single"/>
              </w:rPr>
              <w:t>SARAS completo)</w:t>
            </w:r>
            <w:r w:rsidRPr="003F3AC9">
              <w:rPr>
                <w:rFonts w:asciiTheme="minorHAnsi" w:eastAsia="Helvetica" w:hAnsiTheme="minorHAnsi" w:cstheme="minorHAnsi"/>
              </w:rPr>
              <w:t xml:space="preserve">, em linha com as recomendações dos Princípios do Equador, é aplicado para </w:t>
            </w:r>
            <w:r w:rsidRPr="003F3AC9">
              <w:rPr>
                <w:rFonts w:asciiTheme="minorHAnsi" w:eastAsia="Helvetica" w:hAnsiTheme="minorHAnsi" w:cstheme="minorHAnsi"/>
                <w:i/>
              </w:rPr>
              <w:t>project finance</w:t>
            </w:r>
            <w:r w:rsidRPr="003F3AC9">
              <w:rPr>
                <w:rFonts w:asciiTheme="minorHAnsi" w:eastAsia="Helvetica" w:hAnsiTheme="minorHAnsi" w:cstheme="minorHAnsi"/>
              </w:rPr>
              <w:t xml:space="preserve"> &gt; US$ 10 milhões e financiamento de projetos (</w:t>
            </w:r>
            <w:r w:rsidRPr="003F3AC9">
              <w:rPr>
                <w:rFonts w:asciiTheme="minorHAnsi" w:eastAsia="Helvetica" w:hAnsiTheme="minorHAnsi" w:cstheme="minorHAnsi"/>
                <w:i/>
              </w:rPr>
              <w:t>corporate loans</w:t>
            </w:r>
            <w:r w:rsidRPr="003F3AC9">
              <w:rPr>
                <w:rFonts w:asciiTheme="minorHAnsi" w:eastAsia="Helvetica" w:hAnsiTheme="minorHAnsi" w:cstheme="minorHAnsi"/>
              </w:rPr>
              <w:t xml:space="preserve">) onde o valor total do projeto é superior a US$ </w:t>
            </w:r>
            <w:r w:rsidRPr="003F3AC9">
              <w:rPr>
                <w:rFonts w:asciiTheme="minorHAnsi" w:eastAsia="Helvetica" w:hAnsiTheme="minorHAnsi" w:cstheme="minorHAnsi"/>
              </w:rPr>
              <w:lastRenderedPageBreak/>
              <w:t>100 milhões, com exposição do BB superior a US$ 50 milhões e prazo inferior a 2 anos. O BB também aplica critérios socioambientais simplificados na avaliação de crédito para empresas e grupos econômicos com receita operacional bruta superior a R$ 200 milhões ou projetos de investimento superiores a R$ 2,5 milhões (</w:t>
            </w:r>
            <w:r w:rsidRPr="003F3AC9">
              <w:rPr>
                <w:rFonts w:asciiTheme="minorHAnsi" w:eastAsia="Helvetica" w:hAnsiTheme="minorHAnsi" w:cstheme="minorHAnsi"/>
                <w:u w:val="single"/>
              </w:rPr>
              <w:t>SARAS simplificado)</w:t>
            </w:r>
            <w:r w:rsidRPr="003F3AC9">
              <w:rPr>
                <w:rFonts w:asciiTheme="minorHAnsi" w:eastAsia="Helvetica" w:hAnsiTheme="minorHAnsi" w:cstheme="minorHAnsi"/>
              </w:rPr>
              <w:t>.</w:t>
            </w:r>
          </w:p>
          <w:p w14:paraId="14D49C22" w14:textId="77777777" w:rsidR="005E5F16" w:rsidRPr="003F3AC9" w:rsidRDefault="005E5F16" w:rsidP="008E5538">
            <w:pPr>
              <w:pStyle w:val="PargrafodaLista"/>
              <w:rPr>
                <w:rFonts w:asciiTheme="minorHAnsi" w:eastAsia="Helvetica" w:hAnsiTheme="minorHAnsi" w:cstheme="minorHAnsi"/>
              </w:rPr>
            </w:pPr>
          </w:p>
          <w:p w14:paraId="3B767E1F" w14:textId="77777777" w:rsidR="005E5F16" w:rsidRPr="003F3AC9" w:rsidRDefault="005E5F16" w:rsidP="0008503B">
            <w:pPr>
              <w:pStyle w:val="PargrafodaLista"/>
              <w:ind w:left="0"/>
              <w:rPr>
                <w:rFonts w:asciiTheme="minorHAnsi" w:eastAsia="Helvetica" w:hAnsiTheme="minorHAnsi" w:cstheme="minorHAnsi"/>
              </w:rPr>
            </w:pPr>
            <w:r w:rsidRPr="003F3AC9">
              <w:rPr>
                <w:rFonts w:asciiTheme="minorHAnsi" w:eastAsia="Helvetica" w:hAnsiTheme="minorHAnsi" w:cstheme="minorHAnsi"/>
              </w:rPr>
              <w:t>O Programa Eficiência Municipal não está sujeito à avaliação completa do SARAS do BB, pois não atende a nenhum desses critérios.</w:t>
            </w:r>
          </w:p>
          <w:p w14:paraId="4BD146D3" w14:textId="77777777" w:rsidR="005E5F16" w:rsidRPr="003F3AC9" w:rsidRDefault="005E5F16" w:rsidP="008E5538">
            <w:pPr>
              <w:rPr>
                <w:rFonts w:asciiTheme="minorHAnsi" w:eastAsia="Helvetica" w:hAnsiTheme="minorHAnsi" w:cstheme="minorHAnsi"/>
              </w:rPr>
            </w:pPr>
          </w:p>
          <w:p w14:paraId="3696E525" w14:textId="77777777" w:rsidR="005E5F16" w:rsidRPr="003F3AC9" w:rsidRDefault="005E5F16" w:rsidP="0008503B">
            <w:pPr>
              <w:rPr>
                <w:rFonts w:asciiTheme="minorHAnsi" w:eastAsia="Helvetica" w:hAnsiTheme="minorHAnsi" w:cstheme="minorHAnsi"/>
              </w:rPr>
            </w:pPr>
            <w:r w:rsidRPr="003F3AC9">
              <w:rPr>
                <w:rFonts w:asciiTheme="minorHAnsi" w:eastAsia="Helvetica" w:hAnsiTheme="minorHAnsi" w:cstheme="minorHAnsi"/>
                <w:b/>
              </w:rPr>
              <w:t xml:space="preserve">Operações avaliadas pelo SARAS: </w:t>
            </w:r>
            <w:r w:rsidRPr="003F3AC9">
              <w:rPr>
                <w:rFonts w:asciiTheme="minorHAnsi" w:eastAsia="Helvetica" w:hAnsiTheme="minorHAnsi" w:cstheme="minorHAnsi"/>
              </w:rPr>
              <w:t>Em 2016, foram realizadas 5.296 avaliações socioambientais através do SARAS simplificado e 3 avaliações através do SARAS completo, este último para projetos em linhas com os Princípios do Equador.</w:t>
            </w:r>
          </w:p>
        </w:tc>
        <w:tc>
          <w:tcPr>
            <w:tcW w:w="1967" w:type="dxa"/>
            <w:tcBorders>
              <w:left w:val="single" w:sz="2" w:space="0" w:color="58585A" w:themeColor="background1"/>
              <w:right w:val="single" w:sz="2" w:space="0" w:color="58585A" w:themeColor="background1"/>
            </w:tcBorders>
            <w:shd w:val="clear" w:color="auto" w:fill="auto"/>
            <w:vAlign w:val="center"/>
          </w:tcPr>
          <w:p w14:paraId="55E183C6" w14:textId="77777777" w:rsidR="005E5F16" w:rsidRPr="003F3AC9" w:rsidRDefault="005E5F16" w:rsidP="005E5F16">
            <w:pPr>
              <w:pStyle w:val="PargrafodaLista"/>
              <w:numPr>
                <w:ilvl w:val="0"/>
                <w:numId w:val="35"/>
              </w:numPr>
              <w:ind w:left="175" w:hanging="141"/>
              <w:jc w:val="left"/>
              <w:rPr>
                <w:rFonts w:asciiTheme="minorHAnsi" w:eastAsia="Helvetica" w:hAnsiTheme="minorHAnsi" w:cstheme="minorHAnsi"/>
              </w:rPr>
            </w:pPr>
            <w:r w:rsidRPr="003F3AC9">
              <w:rPr>
                <w:rFonts w:asciiTheme="minorHAnsi" w:eastAsia="Helvetica" w:hAnsiTheme="minorHAnsi" w:cstheme="minorHAnsi"/>
              </w:rPr>
              <w:lastRenderedPageBreak/>
              <w:t>Site do BB</w:t>
            </w:r>
          </w:p>
          <w:p w14:paraId="478919C5" w14:textId="77777777" w:rsidR="005E5F16" w:rsidRPr="003F3AC9" w:rsidRDefault="005E5F16" w:rsidP="005E5F16">
            <w:pPr>
              <w:pStyle w:val="PargrafodaLista"/>
              <w:numPr>
                <w:ilvl w:val="0"/>
                <w:numId w:val="35"/>
              </w:numPr>
              <w:ind w:left="175" w:hanging="141"/>
              <w:jc w:val="left"/>
              <w:rPr>
                <w:rFonts w:asciiTheme="minorHAnsi" w:eastAsia="Helvetica" w:hAnsiTheme="minorHAnsi" w:cstheme="minorHAnsi"/>
              </w:rPr>
            </w:pPr>
            <w:r w:rsidRPr="003F3AC9">
              <w:rPr>
                <w:rFonts w:asciiTheme="minorHAnsi" w:eastAsia="Helvetica" w:hAnsiTheme="minorHAnsi" w:cstheme="minorHAnsi"/>
              </w:rPr>
              <w:t>Relatório Anual 2016</w:t>
            </w:r>
          </w:p>
          <w:p w14:paraId="71AE8869" w14:textId="77777777" w:rsidR="005E5F16" w:rsidRPr="003F3AC9" w:rsidRDefault="005E5F16" w:rsidP="005E5F16">
            <w:pPr>
              <w:pStyle w:val="PargrafodaLista"/>
              <w:numPr>
                <w:ilvl w:val="0"/>
                <w:numId w:val="35"/>
              </w:numPr>
              <w:ind w:left="175" w:hanging="141"/>
              <w:jc w:val="left"/>
              <w:rPr>
                <w:rFonts w:asciiTheme="minorHAnsi" w:eastAsia="Helvetica" w:hAnsiTheme="minorHAnsi" w:cstheme="minorHAnsi"/>
              </w:rPr>
            </w:pPr>
            <w:r w:rsidRPr="003F3AC9">
              <w:rPr>
                <w:rFonts w:asciiTheme="minorHAnsi" w:eastAsia="Helvetica" w:hAnsiTheme="minorHAnsi" w:cstheme="minorHAnsi"/>
              </w:rPr>
              <w:t>Política de Responsabilidade Socioambiental</w:t>
            </w:r>
            <w:r w:rsidRPr="003F3AC9">
              <w:rPr>
                <w:rStyle w:val="Refdenotaderodap"/>
                <w:rFonts w:asciiTheme="minorHAnsi" w:eastAsia="Helvetica" w:hAnsiTheme="minorHAnsi" w:cstheme="minorHAnsi"/>
              </w:rPr>
              <w:footnoteReference w:id="4"/>
            </w:r>
          </w:p>
          <w:p w14:paraId="4FB408EC" w14:textId="77777777" w:rsidR="005E5F16" w:rsidRPr="003F3AC9" w:rsidRDefault="005E5F16" w:rsidP="005E5F16">
            <w:pPr>
              <w:pStyle w:val="PargrafodaLista"/>
              <w:numPr>
                <w:ilvl w:val="0"/>
                <w:numId w:val="35"/>
              </w:numPr>
              <w:ind w:left="175" w:hanging="141"/>
              <w:jc w:val="left"/>
              <w:rPr>
                <w:rFonts w:asciiTheme="minorHAnsi" w:eastAsia="Helvetica" w:hAnsiTheme="minorHAnsi" w:cstheme="minorHAnsi"/>
              </w:rPr>
            </w:pPr>
            <w:r w:rsidRPr="003F3AC9">
              <w:rPr>
                <w:rFonts w:asciiTheme="minorHAnsi" w:eastAsia="Helvetica" w:hAnsiTheme="minorHAnsi" w:cstheme="minorHAnsi"/>
              </w:rPr>
              <w:t>Diretrizes de Sustentabilidade para o Crédito</w:t>
            </w:r>
          </w:p>
          <w:p w14:paraId="48C72B69" w14:textId="77777777" w:rsidR="005E5F16" w:rsidRPr="003F3AC9" w:rsidRDefault="005E5F16" w:rsidP="005E5F16">
            <w:pPr>
              <w:pStyle w:val="PargrafodaLista"/>
              <w:numPr>
                <w:ilvl w:val="0"/>
                <w:numId w:val="35"/>
              </w:numPr>
              <w:ind w:left="175" w:hanging="141"/>
              <w:jc w:val="left"/>
              <w:rPr>
                <w:rFonts w:asciiTheme="minorHAnsi" w:eastAsia="Helvetica" w:hAnsiTheme="minorHAnsi" w:cstheme="minorHAnsi"/>
              </w:rPr>
            </w:pPr>
            <w:r w:rsidRPr="003F3AC9">
              <w:rPr>
                <w:rFonts w:asciiTheme="minorHAnsi" w:eastAsia="Helvetica" w:hAnsiTheme="minorHAnsi" w:cstheme="minorHAnsi"/>
              </w:rPr>
              <w:t>Diretrizes Socioambientais para Assuntos Polêmicos</w:t>
            </w:r>
          </w:p>
        </w:tc>
      </w:tr>
      <w:tr w:rsidR="0008503B" w:rsidRPr="003F3AC9" w14:paraId="432839BC" w14:textId="77777777" w:rsidTr="0008503B">
        <w:trPr>
          <w:trHeight w:val="1100"/>
          <w:jc w:val="center"/>
        </w:trPr>
        <w:tc>
          <w:tcPr>
            <w:tcW w:w="1854" w:type="dxa"/>
            <w:tcBorders>
              <w:left w:val="single" w:sz="2" w:space="0" w:color="58585A" w:themeColor="background1"/>
              <w:right w:val="single" w:sz="2" w:space="0" w:color="58585A" w:themeColor="background1"/>
            </w:tcBorders>
            <w:shd w:val="clear" w:color="auto" w:fill="auto"/>
            <w:vAlign w:val="center"/>
          </w:tcPr>
          <w:p w14:paraId="799E3903" w14:textId="77777777" w:rsidR="005E5F16" w:rsidRPr="003F3AC9" w:rsidRDefault="005E5F16" w:rsidP="008E5538">
            <w:pPr>
              <w:jc w:val="left"/>
              <w:rPr>
                <w:rFonts w:asciiTheme="minorHAnsi" w:eastAsia="Helvetica" w:hAnsiTheme="minorHAnsi" w:cstheme="minorHAnsi"/>
                <w:b/>
              </w:rPr>
            </w:pPr>
            <w:r w:rsidRPr="003F3AC9">
              <w:rPr>
                <w:rFonts w:asciiTheme="minorHAnsi" w:eastAsia="Helvetica" w:hAnsiTheme="minorHAnsi" w:cstheme="minorHAnsi"/>
                <w:b/>
              </w:rPr>
              <w:t>Política socioambiental</w:t>
            </w:r>
          </w:p>
          <w:p w14:paraId="45FE3182" w14:textId="77777777" w:rsidR="005E5F16" w:rsidRPr="003F3AC9" w:rsidRDefault="005E5F16" w:rsidP="008E5538">
            <w:pPr>
              <w:jc w:val="left"/>
              <w:rPr>
                <w:rFonts w:asciiTheme="minorHAnsi" w:eastAsia="Helvetica" w:hAnsiTheme="minorHAnsi" w:cstheme="minorHAnsi"/>
                <w:b/>
              </w:rPr>
            </w:pPr>
          </w:p>
          <w:p w14:paraId="43BE2729" w14:textId="77777777" w:rsidR="005E5F16" w:rsidRPr="003F3AC9" w:rsidRDefault="005E5F16" w:rsidP="008E5538">
            <w:pPr>
              <w:jc w:val="left"/>
              <w:rPr>
                <w:rFonts w:asciiTheme="minorHAnsi" w:eastAsia="Helvetica" w:hAnsiTheme="minorHAnsi" w:cstheme="minorHAnsi"/>
              </w:rPr>
            </w:pPr>
            <w:r w:rsidRPr="003F3AC9">
              <w:rPr>
                <w:rFonts w:asciiTheme="minorHAnsi" w:eastAsia="Helvetica" w:hAnsiTheme="minorHAnsi" w:cstheme="minorHAnsi"/>
                <w:shd w:val="clear" w:color="auto" w:fill="92D050"/>
              </w:rPr>
              <w:t>Avançado</w:t>
            </w:r>
          </w:p>
        </w:tc>
        <w:tc>
          <w:tcPr>
            <w:tcW w:w="6404" w:type="dxa"/>
            <w:tcBorders>
              <w:left w:val="single" w:sz="2" w:space="0" w:color="58585A" w:themeColor="background1"/>
              <w:right w:val="single" w:sz="2" w:space="0" w:color="58585A" w:themeColor="background1"/>
            </w:tcBorders>
            <w:shd w:val="clear" w:color="auto" w:fill="auto"/>
            <w:vAlign w:val="center"/>
          </w:tcPr>
          <w:p w14:paraId="70F12F0D" w14:textId="77777777" w:rsidR="005E5F16" w:rsidRPr="003F3AC9" w:rsidRDefault="005E5F16" w:rsidP="0008503B">
            <w:pPr>
              <w:rPr>
                <w:rFonts w:asciiTheme="minorHAnsi" w:eastAsia="Helvetica" w:hAnsiTheme="minorHAnsi" w:cstheme="minorHAnsi"/>
              </w:rPr>
            </w:pPr>
            <w:r w:rsidRPr="003F3AC9">
              <w:rPr>
                <w:rFonts w:asciiTheme="minorHAnsi" w:eastAsia="Helvetica" w:hAnsiTheme="minorHAnsi" w:cstheme="minorHAnsi"/>
                <w:b/>
              </w:rPr>
              <w:t xml:space="preserve">Temas abordados: </w:t>
            </w:r>
            <w:r w:rsidRPr="003F3AC9">
              <w:rPr>
                <w:rFonts w:asciiTheme="minorHAnsi" w:eastAsia="Helvetica" w:hAnsiTheme="minorHAnsi" w:cstheme="minorHAnsi"/>
              </w:rPr>
              <w:t xml:space="preserve">A Política de Responsabilidade Socioambiental do Banco do Brasil compreende os seguintes temas: Governança; Ética; </w:t>
            </w:r>
            <w:r w:rsidRPr="003F3AC9">
              <w:rPr>
                <w:rFonts w:asciiTheme="minorHAnsi" w:eastAsia="Helvetica" w:hAnsiTheme="minorHAnsi" w:cstheme="minorHAnsi"/>
                <w:u w:val="single"/>
              </w:rPr>
              <w:t>Gestão de riscos socioambientais</w:t>
            </w:r>
            <w:r w:rsidRPr="003F3AC9">
              <w:rPr>
                <w:rFonts w:asciiTheme="minorHAnsi" w:eastAsia="Helvetica" w:hAnsiTheme="minorHAnsi" w:cstheme="minorHAnsi"/>
              </w:rPr>
              <w:t>; Atuação junto a públicos de interesse, Promoção de desenvolvimento sustentável; e Aproveitamento de oportunidades relacionadas a sustentabilidade.</w:t>
            </w:r>
          </w:p>
          <w:p w14:paraId="6FA6F9C9" w14:textId="77777777" w:rsidR="005E5F16" w:rsidRPr="003F3AC9" w:rsidRDefault="005E5F16" w:rsidP="008E5538">
            <w:pPr>
              <w:ind w:left="360"/>
              <w:rPr>
                <w:rFonts w:asciiTheme="minorHAnsi" w:eastAsia="Helvetica" w:hAnsiTheme="minorHAnsi" w:cstheme="minorHAnsi"/>
              </w:rPr>
            </w:pPr>
          </w:p>
          <w:p w14:paraId="73C97BCB" w14:textId="77777777" w:rsidR="005E5F16" w:rsidRPr="003F3AC9" w:rsidRDefault="005E5F16" w:rsidP="0008503B">
            <w:pPr>
              <w:rPr>
                <w:rFonts w:asciiTheme="minorHAnsi" w:eastAsia="Helvetica" w:hAnsiTheme="minorHAnsi" w:cstheme="minorHAnsi"/>
              </w:rPr>
            </w:pPr>
            <w:r w:rsidRPr="003F3AC9">
              <w:rPr>
                <w:rFonts w:asciiTheme="minorHAnsi" w:eastAsia="Helvetica" w:hAnsiTheme="minorHAnsi" w:cstheme="minorHAnsi"/>
                <w:b/>
              </w:rPr>
              <w:t xml:space="preserve">Assinatura/aprovação: </w:t>
            </w:r>
            <w:r w:rsidRPr="003F3AC9">
              <w:rPr>
                <w:rFonts w:asciiTheme="minorHAnsi" w:eastAsia="Helvetica" w:hAnsiTheme="minorHAnsi" w:cstheme="minorHAnsi"/>
              </w:rPr>
              <w:t>A política foi aprovada pelo Conselho de Administração do Banco do Brasil em fevereiro de 2015.</w:t>
            </w:r>
          </w:p>
          <w:p w14:paraId="139F0A9E" w14:textId="77777777" w:rsidR="005E5F16" w:rsidRPr="003F3AC9" w:rsidRDefault="005E5F16" w:rsidP="008E5538">
            <w:pPr>
              <w:rPr>
                <w:rFonts w:asciiTheme="minorHAnsi" w:eastAsia="Helvetica" w:hAnsiTheme="minorHAnsi" w:cstheme="minorHAnsi"/>
              </w:rPr>
            </w:pPr>
          </w:p>
          <w:p w14:paraId="57670A37" w14:textId="77777777" w:rsidR="005E5F16" w:rsidRPr="003F3AC9" w:rsidRDefault="005E5F16" w:rsidP="0008503B">
            <w:pPr>
              <w:rPr>
                <w:rFonts w:asciiTheme="minorHAnsi" w:eastAsia="Helvetica" w:hAnsiTheme="minorHAnsi" w:cstheme="minorHAnsi"/>
                <w:b/>
              </w:rPr>
            </w:pPr>
            <w:r w:rsidRPr="003F3AC9">
              <w:rPr>
                <w:rFonts w:asciiTheme="minorHAnsi" w:eastAsia="Helvetica" w:hAnsiTheme="minorHAnsi" w:cstheme="minorHAnsi"/>
                <w:b/>
              </w:rPr>
              <w:t xml:space="preserve">Comunicação: </w:t>
            </w:r>
            <w:r w:rsidRPr="003F3AC9">
              <w:rPr>
                <w:rFonts w:asciiTheme="minorHAnsi" w:eastAsia="Helvetica" w:hAnsiTheme="minorHAnsi" w:cstheme="minorHAnsi"/>
              </w:rPr>
              <w:t>A política está disponível publicamente no site do Banco do Brasil.</w:t>
            </w:r>
          </w:p>
        </w:tc>
        <w:tc>
          <w:tcPr>
            <w:tcW w:w="1967" w:type="dxa"/>
            <w:tcBorders>
              <w:left w:val="single" w:sz="2" w:space="0" w:color="58585A" w:themeColor="background1"/>
              <w:right w:val="single" w:sz="2" w:space="0" w:color="58585A" w:themeColor="background1"/>
            </w:tcBorders>
            <w:shd w:val="clear" w:color="auto" w:fill="auto"/>
            <w:vAlign w:val="center"/>
          </w:tcPr>
          <w:p w14:paraId="26FFD060" w14:textId="77777777" w:rsidR="005E5F16" w:rsidRPr="003F3AC9" w:rsidRDefault="005E5F16" w:rsidP="005E5F16">
            <w:pPr>
              <w:pStyle w:val="PargrafodaLista"/>
              <w:numPr>
                <w:ilvl w:val="0"/>
                <w:numId w:val="35"/>
              </w:numPr>
              <w:ind w:left="175" w:hanging="141"/>
              <w:jc w:val="left"/>
              <w:rPr>
                <w:rFonts w:asciiTheme="minorHAnsi" w:eastAsia="Helvetica" w:hAnsiTheme="minorHAnsi" w:cstheme="minorHAnsi"/>
              </w:rPr>
            </w:pPr>
            <w:r w:rsidRPr="003F3AC9">
              <w:rPr>
                <w:rFonts w:asciiTheme="minorHAnsi" w:eastAsia="Helvetica" w:hAnsiTheme="minorHAnsi" w:cstheme="minorHAnsi"/>
              </w:rPr>
              <w:t>Política de Responsabilidade Socioambiental</w:t>
            </w:r>
            <w:r w:rsidRPr="003F3AC9">
              <w:rPr>
                <w:rStyle w:val="Refdenotaderodap"/>
                <w:rFonts w:asciiTheme="minorHAnsi" w:eastAsia="Helvetica" w:hAnsiTheme="minorHAnsi" w:cstheme="minorHAnsi"/>
              </w:rPr>
              <w:footnoteReference w:id="5"/>
            </w:r>
          </w:p>
          <w:p w14:paraId="3EE9B809" w14:textId="77777777" w:rsidR="005E5F16" w:rsidRPr="003F3AC9" w:rsidRDefault="005E5F16" w:rsidP="005E5F16">
            <w:pPr>
              <w:pStyle w:val="PargrafodaLista"/>
              <w:numPr>
                <w:ilvl w:val="0"/>
                <w:numId w:val="35"/>
              </w:numPr>
              <w:ind w:left="175" w:hanging="141"/>
              <w:jc w:val="left"/>
              <w:rPr>
                <w:rStyle w:val="Hyperlink"/>
                <w:rFonts w:asciiTheme="minorHAnsi" w:eastAsia="Helvetica" w:hAnsiTheme="minorHAnsi" w:cstheme="minorHAnsi"/>
              </w:rPr>
            </w:pPr>
            <w:r w:rsidRPr="003F3AC9">
              <w:rPr>
                <w:rFonts w:asciiTheme="minorHAnsi" w:eastAsia="Helvetica" w:hAnsiTheme="minorHAnsi" w:cstheme="minorHAnsi"/>
              </w:rPr>
              <w:t>Site do BB</w:t>
            </w:r>
          </w:p>
          <w:p w14:paraId="2745FDD9" w14:textId="77777777" w:rsidR="005E5F16" w:rsidRPr="003F3AC9" w:rsidRDefault="005E5F16" w:rsidP="008E5538">
            <w:pPr>
              <w:jc w:val="left"/>
              <w:rPr>
                <w:rFonts w:asciiTheme="minorHAnsi" w:eastAsia="Helvetica" w:hAnsiTheme="minorHAnsi" w:cstheme="minorHAnsi"/>
              </w:rPr>
            </w:pPr>
          </w:p>
        </w:tc>
      </w:tr>
      <w:tr w:rsidR="0008503B" w:rsidRPr="003F3AC9" w14:paraId="1A538128" w14:textId="77777777" w:rsidTr="0008503B">
        <w:trPr>
          <w:trHeight w:val="2278"/>
          <w:jc w:val="center"/>
        </w:trPr>
        <w:tc>
          <w:tcPr>
            <w:tcW w:w="1854" w:type="dxa"/>
            <w:tcBorders>
              <w:left w:val="single" w:sz="2" w:space="0" w:color="58585A" w:themeColor="background1"/>
              <w:right w:val="single" w:sz="2" w:space="0" w:color="58585A" w:themeColor="background1"/>
            </w:tcBorders>
            <w:shd w:val="clear" w:color="auto" w:fill="auto"/>
            <w:vAlign w:val="center"/>
          </w:tcPr>
          <w:p w14:paraId="793BBB35" w14:textId="77777777" w:rsidR="005E5F16" w:rsidRPr="003F3AC9" w:rsidRDefault="005E5F16" w:rsidP="008E5538">
            <w:pPr>
              <w:jc w:val="left"/>
              <w:rPr>
                <w:rFonts w:asciiTheme="minorHAnsi" w:eastAsia="Helvetica" w:hAnsiTheme="minorHAnsi" w:cstheme="minorHAnsi"/>
                <w:b/>
              </w:rPr>
            </w:pPr>
            <w:r w:rsidRPr="003F3AC9">
              <w:rPr>
                <w:rFonts w:asciiTheme="minorHAnsi" w:eastAsia="Helvetica" w:hAnsiTheme="minorHAnsi" w:cstheme="minorHAnsi"/>
                <w:b/>
              </w:rPr>
              <w:t>Governança e recursos humanos</w:t>
            </w:r>
          </w:p>
          <w:p w14:paraId="0389DF43" w14:textId="77777777" w:rsidR="005E5F16" w:rsidRPr="003F3AC9" w:rsidRDefault="005E5F16" w:rsidP="008E5538">
            <w:pPr>
              <w:jc w:val="left"/>
              <w:rPr>
                <w:rFonts w:asciiTheme="minorHAnsi" w:eastAsia="Helvetica" w:hAnsiTheme="minorHAnsi" w:cstheme="minorHAnsi"/>
                <w:b/>
              </w:rPr>
            </w:pPr>
          </w:p>
          <w:p w14:paraId="5B46BC52" w14:textId="77777777" w:rsidR="005E5F16" w:rsidRPr="004B2320" w:rsidRDefault="005E5F16" w:rsidP="004B2320">
            <w:pPr>
              <w:jc w:val="left"/>
              <w:rPr>
                <w:rFonts w:asciiTheme="minorHAnsi" w:eastAsia="Helvetica" w:hAnsiTheme="minorHAnsi" w:cstheme="minorHAnsi"/>
                <w:shd w:val="clear" w:color="auto" w:fill="92D050"/>
              </w:rPr>
            </w:pPr>
            <w:r w:rsidRPr="004B2320">
              <w:rPr>
                <w:rFonts w:asciiTheme="minorHAnsi" w:eastAsia="Helvetica" w:hAnsiTheme="minorHAnsi" w:cstheme="minorHAnsi"/>
                <w:shd w:val="clear" w:color="auto" w:fill="92D050"/>
              </w:rPr>
              <w:t>Satisfatório</w:t>
            </w:r>
          </w:p>
          <w:p w14:paraId="43B36B5B" w14:textId="77777777" w:rsidR="005E5F16" w:rsidRPr="003F3AC9" w:rsidRDefault="005E5F16" w:rsidP="008E5538">
            <w:pPr>
              <w:jc w:val="left"/>
              <w:rPr>
                <w:rFonts w:asciiTheme="minorHAnsi" w:eastAsia="Helvetica" w:hAnsiTheme="minorHAnsi" w:cstheme="minorHAnsi"/>
                <w:b/>
              </w:rPr>
            </w:pPr>
          </w:p>
        </w:tc>
        <w:tc>
          <w:tcPr>
            <w:tcW w:w="6404" w:type="dxa"/>
            <w:tcBorders>
              <w:left w:val="single" w:sz="2" w:space="0" w:color="58585A" w:themeColor="background1"/>
              <w:right w:val="single" w:sz="2" w:space="0" w:color="58585A" w:themeColor="background1"/>
            </w:tcBorders>
            <w:shd w:val="clear" w:color="auto" w:fill="auto"/>
            <w:vAlign w:val="center"/>
          </w:tcPr>
          <w:p w14:paraId="552A6C88" w14:textId="77777777" w:rsidR="005E5F16" w:rsidRPr="003F3AC9" w:rsidRDefault="005E5F16" w:rsidP="0008503B">
            <w:pPr>
              <w:rPr>
                <w:rFonts w:asciiTheme="minorHAnsi" w:eastAsia="Helvetica" w:hAnsiTheme="minorHAnsi" w:cstheme="minorHAnsi"/>
              </w:rPr>
            </w:pPr>
            <w:r w:rsidRPr="003F3AC9">
              <w:rPr>
                <w:rFonts w:asciiTheme="minorHAnsi" w:eastAsia="Helvetica" w:hAnsiTheme="minorHAnsi" w:cstheme="minorHAnsi"/>
                <w:b/>
              </w:rPr>
              <w:t>Gestor do SARAS:</w:t>
            </w:r>
            <w:r w:rsidRPr="003F3AC9">
              <w:rPr>
                <w:rFonts w:asciiTheme="minorHAnsi" w:eastAsia="Helvetica" w:hAnsiTheme="minorHAnsi" w:cstheme="minorHAnsi"/>
              </w:rPr>
              <w:t xml:space="preserve"> A responsabilidade pela gestão dos riscos socioambientais associados aos negócios e à operação é da Diretoria de Crédito com assessoramento da Unidade de Desenvolvimento Sustentável.</w:t>
            </w:r>
          </w:p>
          <w:p w14:paraId="57927B84" w14:textId="77777777" w:rsidR="005E5F16" w:rsidRPr="003F3AC9" w:rsidRDefault="005E5F16" w:rsidP="008E5538">
            <w:pPr>
              <w:pStyle w:val="PargrafodaLista"/>
              <w:rPr>
                <w:rFonts w:asciiTheme="minorHAnsi" w:eastAsia="Helvetica" w:hAnsiTheme="minorHAnsi" w:cstheme="minorHAnsi"/>
              </w:rPr>
            </w:pPr>
          </w:p>
          <w:p w14:paraId="29995630" w14:textId="77777777" w:rsidR="005E5F16" w:rsidRPr="003F3AC9" w:rsidRDefault="005E5F16" w:rsidP="0008503B">
            <w:pPr>
              <w:rPr>
                <w:rFonts w:asciiTheme="minorHAnsi" w:eastAsia="Helvetica" w:hAnsiTheme="minorHAnsi" w:cstheme="minorHAnsi"/>
              </w:rPr>
            </w:pPr>
            <w:r w:rsidRPr="003F3AC9">
              <w:rPr>
                <w:rFonts w:asciiTheme="minorHAnsi" w:eastAsia="Helvetica" w:hAnsiTheme="minorHAnsi" w:cstheme="minorHAnsi"/>
                <w:b/>
              </w:rPr>
              <w:t>Instância ao qual o gestor se reporta:</w:t>
            </w:r>
            <w:r w:rsidRPr="003F3AC9">
              <w:rPr>
                <w:rFonts w:asciiTheme="minorHAnsi" w:eastAsia="Helvetica" w:hAnsiTheme="minorHAnsi" w:cstheme="minorHAnsi"/>
              </w:rPr>
              <w:t xml:space="preserve"> A Diretoria de Crédito é diretamente subordinada à Vice-Presidência de Controles Internos e Gestão de Riscos.</w:t>
            </w:r>
          </w:p>
          <w:p w14:paraId="7A8C441A" w14:textId="77777777" w:rsidR="005E5F16" w:rsidRPr="003F3AC9" w:rsidRDefault="005E5F16" w:rsidP="008E5538">
            <w:pPr>
              <w:ind w:left="360"/>
              <w:rPr>
                <w:rFonts w:asciiTheme="minorHAnsi" w:eastAsia="Helvetica" w:hAnsiTheme="minorHAnsi" w:cstheme="minorHAnsi"/>
              </w:rPr>
            </w:pPr>
          </w:p>
          <w:p w14:paraId="721DA363" w14:textId="77777777" w:rsidR="005E5F16" w:rsidRPr="003F3AC9" w:rsidRDefault="005E5F16" w:rsidP="0008503B">
            <w:pPr>
              <w:rPr>
                <w:rFonts w:asciiTheme="minorHAnsi" w:hAnsiTheme="minorHAnsi" w:cstheme="minorHAnsi"/>
              </w:rPr>
            </w:pPr>
            <w:r w:rsidRPr="003F3AC9">
              <w:rPr>
                <w:rFonts w:asciiTheme="minorHAnsi" w:eastAsia="Helvetica" w:hAnsiTheme="minorHAnsi" w:cstheme="minorHAnsi"/>
                <w:b/>
              </w:rPr>
              <w:t>Responsabilidades do gestor:</w:t>
            </w:r>
            <w:r w:rsidRPr="003F3AC9">
              <w:rPr>
                <w:rFonts w:asciiTheme="minorHAnsi" w:eastAsia="Helvetica" w:hAnsiTheme="minorHAnsi" w:cstheme="minorHAnsi"/>
              </w:rPr>
              <w:t xml:space="preserve"> A Unidade de Desenvolvimento Sustentável é responsável pelo desenvolvimento de políticas socioambientais, relatórios e questões socioambientais internas.</w:t>
            </w:r>
          </w:p>
          <w:p w14:paraId="7611F63C" w14:textId="77777777" w:rsidR="005E5F16" w:rsidRPr="003F3AC9" w:rsidRDefault="005E5F16" w:rsidP="008E5538">
            <w:pPr>
              <w:pStyle w:val="PargrafodaLista"/>
              <w:rPr>
                <w:rFonts w:asciiTheme="minorHAnsi" w:eastAsia="Helvetica" w:hAnsiTheme="minorHAnsi" w:cstheme="minorHAnsi"/>
              </w:rPr>
            </w:pPr>
          </w:p>
        </w:tc>
        <w:tc>
          <w:tcPr>
            <w:tcW w:w="1967" w:type="dxa"/>
            <w:tcBorders>
              <w:left w:val="single" w:sz="2" w:space="0" w:color="58585A" w:themeColor="background1"/>
              <w:right w:val="single" w:sz="2" w:space="0" w:color="58585A" w:themeColor="background1"/>
            </w:tcBorders>
            <w:shd w:val="clear" w:color="auto" w:fill="auto"/>
            <w:vAlign w:val="center"/>
          </w:tcPr>
          <w:p w14:paraId="2A2063F1" w14:textId="77777777" w:rsidR="005E5F16" w:rsidRPr="003F3AC9" w:rsidRDefault="005E5F16" w:rsidP="005E5F16">
            <w:pPr>
              <w:pStyle w:val="PargrafodaLista"/>
              <w:numPr>
                <w:ilvl w:val="0"/>
                <w:numId w:val="35"/>
              </w:numPr>
              <w:ind w:left="175" w:hanging="141"/>
              <w:rPr>
                <w:rFonts w:asciiTheme="minorHAnsi" w:eastAsia="Helvetica" w:hAnsiTheme="minorHAnsi" w:cstheme="minorHAnsi"/>
              </w:rPr>
            </w:pPr>
            <w:r w:rsidRPr="003F3AC9">
              <w:rPr>
                <w:rFonts w:asciiTheme="minorHAnsi" w:eastAsia="Helvetica" w:hAnsiTheme="minorHAnsi" w:cstheme="minorHAnsi"/>
              </w:rPr>
              <w:t>Relatório Anual 2015</w:t>
            </w:r>
          </w:p>
          <w:p w14:paraId="37A6F00A" w14:textId="77777777" w:rsidR="005E5F16" w:rsidRPr="003F3AC9" w:rsidRDefault="005E5F16" w:rsidP="005E5F16">
            <w:pPr>
              <w:pStyle w:val="PargrafodaLista"/>
              <w:numPr>
                <w:ilvl w:val="0"/>
                <w:numId w:val="35"/>
              </w:numPr>
              <w:ind w:left="175" w:hanging="141"/>
              <w:rPr>
                <w:rFonts w:asciiTheme="minorHAnsi" w:eastAsia="Helvetica" w:hAnsiTheme="minorHAnsi" w:cstheme="minorHAnsi"/>
              </w:rPr>
            </w:pPr>
            <w:r w:rsidRPr="003F3AC9">
              <w:rPr>
                <w:rFonts w:asciiTheme="minorHAnsi" w:eastAsia="Helvetica" w:hAnsiTheme="minorHAnsi" w:cstheme="minorHAnsi"/>
              </w:rPr>
              <w:t>Apresentação sobre Governança Corporativa 2016</w:t>
            </w:r>
          </w:p>
        </w:tc>
      </w:tr>
      <w:tr w:rsidR="0008503B" w:rsidRPr="003F3AC9" w14:paraId="0A2DA3FE" w14:textId="77777777" w:rsidTr="0008503B">
        <w:trPr>
          <w:trHeight w:val="1248"/>
          <w:jc w:val="center"/>
        </w:trPr>
        <w:tc>
          <w:tcPr>
            <w:tcW w:w="1854" w:type="dxa"/>
            <w:tcBorders>
              <w:left w:val="single" w:sz="2" w:space="0" w:color="58585A" w:themeColor="background1"/>
              <w:right w:val="single" w:sz="2" w:space="0" w:color="58585A" w:themeColor="background1"/>
            </w:tcBorders>
            <w:shd w:val="clear" w:color="auto" w:fill="auto"/>
            <w:vAlign w:val="center"/>
          </w:tcPr>
          <w:p w14:paraId="108EA6FD" w14:textId="77777777" w:rsidR="005E5F16" w:rsidRPr="003F3AC9" w:rsidRDefault="005E5F16" w:rsidP="008E5538">
            <w:pPr>
              <w:jc w:val="left"/>
              <w:rPr>
                <w:rFonts w:asciiTheme="minorHAnsi" w:eastAsia="Helvetica" w:hAnsiTheme="minorHAnsi" w:cstheme="minorHAnsi"/>
                <w:b/>
              </w:rPr>
            </w:pPr>
            <w:r w:rsidRPr="003F3AC9">
              <w:rPr>
                <w:rFonts w:asciiTheme="minorHAnsi" w:eastAsia="Helvetica" w:hAnsiTheme="minorHAnsi" w:cstheme="minorHAnsi"/>
                <w:b/>
              </w:rPr>
              <w:t>Treinamento e desenvolvimento</w:t>
            </w:r>
          </w:p>
          <w:p w14:paraId="4BA8E804" w14:textId="77777777" w:rsidR="005E5F16" w:rsidRPr="003F3AC9" w:rsidRDefault="005E5F16" w:rsidP="008E5538">
            <w:pPr>
              <w:jc w:val="left"/>
              <w:rPr>
                <w:rFonts w:asciiTheme="minorHAnsi" w:eastAsia="Helvetica" w:hAnsiTheme="minorHAnsi" w:cstheme="minorHAnsi"/>
                <w:b/>
              </w:rPr>
            </w:pPr>
          </w:p>
          <w:p w14:paraId="29D9AC75" w14:textId="77777777" w:rsidR="005E5F16" w:rsidRPr="004B2320" w:rsidRDefault="005E5F16" w:rsidP="004B2320">
            <w:pPr>
              <w:jc w:val="left"/>
              <w:rPr>
                <w:rFonts w:asciiTheme="minorHAnsi" w:eastAsia="Helvetica" w:hAnsiTheme="minorHAnsi" w:cstheme="minorHAnsi"/>
                <w:shd w:val="clear" w:color="auto" w:fill="92D050"/>
              </w:rPr>
            </w:pPr>
            <w:r w:rsidRPr="004B2320">
              <w:rPr>
                <w:rFonts w:asciiTheme="minorHAnsi" w:eastAsia="Helvetica" w:hAnsiTheme="minorHAnsi" w:cstheme="minorHAnsi"/>
                <w:shd w:val="clear" w:color="auto" w:fill="92D050"/>
              </w:rPr>
              <w:t>Satisfatório</w:t>
            </w:r>
          </w:p>
          <w:p w14:paraId="1EB9D787" w14:textId="77777777" w:rsidR="005E5F16" w:rsidRPr="003F3AC9" w:rsidRDefault="005E5F16" w:rsidP="008E5538">
            <w:pPr>
              <w:jc w:val="left"/>
              <w:rPr>
                <w:rFonts w:asciiTheme="minorHAnsi" w:eastAsia="Helvetica" w:hAnsiTheme="minorHAnsi" w:cstheme="minorHAnsi"/>
                <w:b/>
              </w:rPr>
            </w:pPr>
          </w:p>
        </w:tc>
        <w:tc>
          <w:tcPr>
            <w:tcW w:w="6404" w:type="dxa"/>
            <w:tcBorders>
              <w:left w:val="single" w:sz="2" w:space="0" w:color="58585A" w:themeColor="background1"/>
              <w:right w:val="single" w:sz="2" w:space="0" w:color="58585A" w:themeColor="background1"/>
            </w:tcBorders>
            <w:shd w:val="clear" w:color="auto" w:fill="auto"/>
            <w:vAlign w:val="center"/>
          </w:tcPr>
          <w:p w14:paraId="5A8E1368" w14:textId="77777777" w:rsidR="005E5F16" w:rsidRPr="003F3AC9" w:rsidRDefault="005E5F16" w:rsidP="0008503B">
            <w:pPr>
              <w:rPr>
                <w:rFonts w:asciiTheme="minorHAnsi" w:eastAsia="Helvetica" w:hAnsiTheme="minorHAnsi" w:cstheme="minorHAnsi"/>
              </w:rPr>
            </w:pPr>
            <w:r w:rsidRPr="003F3AC9">
              <w:rPr>
                <w:rFonts w:asciiTheme="minorHAnsi" w:eastAsia="Helvetica" w:hAnsiTheme="minorHAnsi" w:cstheme="minorHAnsi"/>
                <w:b/>
              </w:rPr>
              <w:t>Capacitação para equipe gestora:</w:t>
            </w:r>
            <w:r w:rsidRPr="003F3AC9">
              <w:rPr>
                <w:rFonts w:asciiTheme="minorHAnsi" w:eastAsia="Helvetica" w:hAnsiTheme="minorHAnsi" w:cstheme="minorHAnsi"/>
              </w:rPr>
              <w:t xml:space="preserve"> O curso Crédito e Risco Socioambiental, que visa preparar funcionários na concessão de crédito de forma socialmente responsável, foi realizado por 3.706 funcionários do BB.</w:t>
            </w:r>
            <w:r w:rsidRPr="003F3AC9" w:rsidDel="00987F23">
              <w:rPr>
                <w:rFonts w:asciiTheme="minorHAnsi" w:eastAsia="Helvetica" w:hAnsiTheme="minorHAnsi" w:cstheme="minorHAnsi"/>
              </w:rPr>
              <w:t xml:space="preserve"> </w:t>
            </w:r>
          </w:p>
          <w:p w14:paraId="178B73EC" w14:textId="77777777" w:rsidR="005E5F16" w:rsidRPr="003F3AC9" w:rsidRDefault="005E5F16" w:rsidP="008E5538">
            <w:pPr>
              <w:pStyle w:val="PargrafodaLista"/>
              <w:rPr>
                <w:rFonts w:asciiTheme="minorHAnsi" w:eastAsia="Helvetica" w:hAnsiTheme="minorHAnsi" w:cstheme="minorHAnsi"/>
              </w:rPr>
            </w:pPr>
          </w:p>
          <w:p w14:paraId="5BEAD0DE" w14:textId="77777777" w:rsidR="005E5F16" w:rsidRPr="003F3AC9" w:rsidRDefault="005E5F16" w:rsidP="0008503B">
            <w:pPr>
              <w:rPr>
                <w:rFonts w:asciiTheme="minorHAnsi" w:eastAsia="Helvetica" w:hAnsiTheme="minorHAnsi" w:cstheme="minorHAnsi"/>
              </w:rPr>
            </w:pPr>
            <w:r w:rsidRPr="003F3AC9">
              <w:rPr>
                <w:rFonts w:asciiTheme="minorHAnsi" w:eastAsia="Helvetica" w:hAnsiTheme="minorHAnsi" w:cstheme="minorHAnsi"/>
                <w:b/>
              </w:rPr>
              <w:t xml:space="preserve">Capacitação para demais funcionários: </w:t>
            </w:r>
            <w:r w:rsidRPr="003F3AC9">
              <w:rPr>
                <w:rFonts w:asciiTheme="minorHAnsi" w:eastAsia="Helvetica" w:hAnsiTheme="minorHAnsi" w:cstheme="minorHAnsi"/>
              </w:rPr>
              <w:t xml:space="preserve">A Universidade Corporativa do Banco do Brasil capacita o conselho e executivos em temas relacionados a meio ambiente e </w:t>
            </w:r>
            <w:r w:rsidRPr="003F3AC9">
              <w:rPr>
                <w:rFonts w:asciiTheme="minorHAnsi" w:eastAsia="Helvetica" w:hAnsiTheme="minorHAnsi" w:cstheme="minorHAnsi"/>
              </w:rPr>
              <w:lastRenderedPageBreak/>
              <w:t xml:space="preserve">sociedade. O BB possui plano de implementar ações de capacitação relacionadas a </w:t>
            </w:r>
            <w:r w:rsidRPr="003F3AC9">
              <w:rPr>
                <w:rFonts w:asciiTheme="minorHAnsi" w:eastAsia="Helvetica" w:hAnsiTheme="minorHAnsi" w:cstheme="minorHAnsi"/>
                <w:i/>
              </w:rPr>
              <w:t>due diligence</w:t>
            </w:r>
            <w:r w:rsidRPr="003F3AC9">
              <w:rPr>
                <w:rFonts w:asciiTheme="minorHAnsi" w:eastAsia="Helvetica" w:hAnsiTheme="minorHAnsi" w:cstheme="minorHAnsi"/>
              </w:rPr>
              <w:t xml:space="preserve"> socioambiental em financiamentos até 2019. O BB possui diversos cursos de capacitação em temas relacionados a sustentabilidade que são oferecidos para funcionários através de sua universidade corporativa.</w:t>
            </w:r>
          </w:p>
        </w:tc>
        <w:tc>
          <w:tcPr>
            <w:tcW w:w="1967" w:type="dxa"/>
            <w:tcBorders>
              <w:left w:val="single" w:sz="2" w:space="0" w:color="58585A" w:themeColor="background1"/>
              <w:right w:val="single" w:sz="2" w:space="0" w:color="58585A" w:themeColor="background1"/>
            </w:tcBorders>
            <w:shd w:val="clear" w:color="auto" w:fill="auto"/>
            <w:vAlign w:val="center"/>
          </w:tcPr>
          <w:p w14:paraId="5A5BADF6" w14:textId="77777777" w:rsidR="005E5F16" w:rsidRPr="003F3AC9" w:rsidRDefault="005E5F16" w:rsidP="005E5F16">
            <w:pPr>
              <w:pStyle w:val="PargrafodaLista"/>
              <w:numPr>
                <w:ilvl w:val="0"/>
                <w:numId w:val="35"/>
              </w:numPr>
              <w:ind w:left="175" w:hanging="141"/>
              <w:jc w:val="left"/>
              <w:rPr>
                <w:rFonts w:asciiTheme="minorHAnsi" w:eastAsia="Helvetica" w:hAnsiTheme="minorHAnsi" w:cstheme="minorHAnsi"/>
              </w:rPr>
            </w:pPr>
            <w:r w:rsidRPr="003F3AC9">
              <w:rPr>
                <w:rFonts w:asciiTheme="minorHAnsi" w:eastAsia="Helvetica" w:hAnsiTheme="minorHAnsi" w:cstheme="minorHAnsi"/>
              </w:rPr>
              <w:lastRenderedPageBreak/>
              <w:t>Relatório Anual 2016</w:t>
            </w:r>
          </w:p>
        </w:tc>
      </w:tr>
      <w:tr w:rsidR="0008503B" w:rsidRPr="003F3AC9" w14:paraId="486F5793" w14:textId="77777777" w:rsidTr="0008503B">
        <w:trPr>
          <w:trHeight w:val="558"/>
          <w:jc w:val="center"/>
        </w:trPr>
        <w:tc>
          <w:tcPr>
            <w:tcW w:w="1854" w:type="dxa"/>
            <w:tcBorders>
              <w:left w:val="single" w:sz="2" w:space="0" w:color="58585A" w:themeColor="background1"/>
              <w:right w:val="single" w:sz="2" w:space="0" w:color="58585A" w:themeColor="background1"/>
            </w:tcBorders>
            <w:shd w:val="clear" w:color="auto" w:fill="auto"/>
            <w:vAlign w:val="center"/>
          </w:tcPr>
          <w:p w14:paraId="13F8F0C9" w14:textId="77777777" w:rsidR="005E5F16" w:rsidRPr="003F3AC9" w:rsidRDefault="005E5F16" w:rsidP="008E5538">
            <w:pPr>
              <w:jc w:val="left"/>
              <w:rPr>
                <w:rFonts w:asciiTheme="minorHAnsi" w:eastAsia="Helvetica" w:hAnsiTheme="minorHAnsi" w:cstheme="minorHAnsi"/>
                <w:b/>
              </w:rPr>
            </w:pPr>
            <w:r w:rsidRPr="003F3AC9">
              <w:rPr>
                <w:rFonts w:asciiTheme="minorHAnsi" w:eastAsia="Helvetica" w:hAnsiTheme="minorHAnsi" w:cstheme="minorHAnsi"/>
                <w:b/>
              </w:rPr>
              <w:t>Comunicação e reconhecimento</w:t>
            </w:r>
          </w:p>
          <w:p w14:paraId="503A1A9F" w14:textId="77777777" w:rsidR="005E5F16" w:rsidRPr="003F3AC9" w:rsidRDefault="005E5F16" w:rsidP="008E5538">
            <w:pPr>
              <w:jc w:val="left"/>
              <w:rPr>
                <w:rFonts w:asciiTheme="minorHAnsi" w:eastAsia="Helvetica" w:hAnsiTheme="minorHAnsi" w:cstheme="minorHAnsi"/>
                <w:b/>
              </w:rPr>
            </w:pPr>
          </w:p>
          <w:p w14:paraId="601C2A2A" w14:textId="77777777" w:rsidR="005E5F16" w:rsidRPr="004B2320" w:rsidRDefault="005E5F16" w:rsidP="004B2320">
            <w:pPr>
              <w:jc w:val="left"/>
              <w:rPr>
                <w:rFonts w:asciiTheme="minorHAnsi" w:eastAsia="Helvetica" w:hAnsiTheme="minorHAnsi" w:cstheme="minorHAnsi"/>
                <w:shd w:val="clear" w:color="auto" w:fill="92D050"/>
              </w:rPr>
            </w:pPr>
            <w:r w:rsidRPr="004B2320">
              <w:rPr>
                <w:rFonts w:asciiTheme="minorHAnsi" w:eastAsia="Helvetica" w:hAnsiTheme="minorHAnsi" w:cstheme="minorHAnsi"/>
                <w:shd w:val="clear" w:color="auto" w:fill="92D050"/>
              </w:rPr>
              <w:t>Avançado</w:t>
            </w:r>
          </w:p>
          <w:p w14:paraId="338A7662" w14:textId="77777777" w:rsidR="005E5F16" w:rsidRPr="003F3AC9" w:rsidRDefault="005E5F16" w:rsidP="008E5538">
            <w:pPr>
              <w:jc w:val="left"/>
              <w:rPr>
                <w:rFonts w:asciiTheme="minorHAnsi" w:eastAsia="Helvetica" w:hAnsiTheme="minorHAnsi" w:cstheme="minorHAnsi"/>
                <w:b/>
              </w:rPr>
            </w:pPr>
          </w:p>
        </w:tc>
        <w:tc>
          <w:tcPr>
            <w:tcW w:w="6404" w:type="dxa"/>
            <w:tcBorders>
              <w:left w:val="single" w:sz="2" w:space="0" w:color="58585A" w:themeColor="background1"/>
              <w:right w:val="single" w:sz="2" w:space="0" w:color="58585A" w:themeColor="background1"/>
            </w:tcBorders>
            <w:shd w:val="clear" w:color="auto" w:fill="auto"/>
            <w:vAlign w:val="center"/>
          </w:tcPr>
          <w:p w14:paraId="61EC615F" w14:textId="77777777" w:rsidR="005E5F16" w:rsidRPr="003F3AC9" w:rsidRDefault="005E5F16" w:rsidP="0008503B">
            <w:pPr>
              <w:rPr>
                <w:rFonts w:asciiTheme="minorHAnsi" w:eastAsia="Helvetica" w:hAnsiTheme="minorHAnsi" w:cstheme="minorHAnsi"/>
              </w:rPr>
            </w:pPr>
            <w:r w:rsidRPr="003F3AC9">
              <w:rPr>
                <w:rFonts w:asciiTheme="minorHAnsi" w:eastAsia="Helvetica" w:hAnsiTheme="minorHAnsi" w:cstheme="minorHAnsi"/>
                <w:b/>
              </w:rPr>
              <w:t>Relatório de sustentabilidade:</w:t>
            </w:r>
            <w:r w:rsidRPr="003F3AC9">
              <w:rPr>
                <w:rFonts w:asciiTheme="minorHAnsi" w:eastAsia="Helvetica" w:hAnsiTheme="minorHAnsi" w:cstheme="minorHAnsi"/>
              </w:rPr>
              <w:t xml:space="preserve"> O Relatório Anual do BB é elaborado desde 2006 utilizando as diretrizes do Global Reporting Initiative (GRI). Desde 2013, adota a versão G4 do GRI, com suplemento específico para o setor financeiro. O BB também segue os critérios de </w:t>
            </w:r>
            <w:r w:rsidRPr="003F3AC9">
              <w:rPr>
                <w:rFonts w:asciiTheme="minorHAnsi" w:eastAsia="Helvetica" w:hAnsiTheme="minorHAnsi" w:cstheme="minorHAnsi"/>
                <w:i/>
              </w:rPr>
              <w:t>reporting</w:t>
            </w:r>
            <w:r w:rsidRPr="003F3AC9">
              <w:rPr>
                <w:rFonts w:asciiTheme="minorHAnsi" w:eastAsia="Helvetica" w:hAnsiTheme="minorHAnsi" w:cstheme="minorHAnsi"/>
              </w:rPr>
              <w:t xml:space="preserve"> propostos pelo Instituto Brasileiro de Análises Sociais e Econômicas (Ibase) e pela Associação Brasileira das Companhias Abertas (Abrasca).</w:t>
            </w:r>
          </w:p>
          <w:p w14:paraId="44605633" w14:textId="77777777" w:rsidR="005E5F16" w:rsidRPr="003F3AC9" w:rsidRDefault="005E5F16" w:rsidP="008E5538">
            <w:pPr>
              <w:pStyle w:val="PargrafodaLista"/>
              <w:rPr>
                <w:rFonts w:asciiTheme="minorHAnsi" w:eastAsia="Helvetica" w:hAnsiTheme="minorHAnsi" w:cstheme="minorHAnsi"/>
              </w:rPr>
            </w:pPr>
          </w:p>
          <w:p w14:paraId="3ED7B074" w14:textId="77777777" w:rsidR="005E5F16" w:rsidRPr="003F3AC9" w:rsidRDefault="005E5F16" w:rsidP="0008503B">
            <w:pPr>
              <w:rPr>
                <w:rFonts w:asciiTheme="minorHAnsi" w:eastAsia="Helvetica" w:hAnsiTheme="minorHAnsi" w:cstheme="minorHAnsi"/>
              </w:rPr>
            </w:pPr>
            <w:r w:rsidRPr="003F3AC9">
              <w:rPr>
                <w:rFonts w:asciiTheme="minorHAnsi" w:eastAsia="Helvetica" w:hAnsiTheme="minorHAnsi" w:cstheme="minorHAnsi"/>
                <w:b/>
              </w:rPr>
              <w:t xml:space="preserve">Comunicação do SARAS: </w:t>
            </w:r>
            <w:r w:rsidRPr="003F3AC9">
              <w:rPr>
                <w:rFonts w:asciiTheme="minorHAnsi" w:eastAsia="Helvetica" w:hAnsiTheme="minorHAnsi" w:cstheme="minorHAnsi"/>
              </w:rPr>
              <w:t>O SARAS do Banco do Brasil é apresentado no Relatório Anual 2016 e nas Diretrizes de Sustentabilidade Banco do Brasil para o Crédito, além da seção de Sustentabilidade do site do banco.</w:t>
            </w:r>
          </w:p>
          <w:p w14:paraId="73992861" w14:textId="77777777" w:rsidR="005E5F16" w:rsidRPr="003F3AC9" w:rsidRDefault="005E5F16" w:rsidP="008E5538">
            <w:pPr>
              <w:rPr>
                <w:rFonts w:asciiTheme="minorHAnsi" w:eastAsia="Helvetica" w:hAnsiTheme="minorHAnsi" w:cstheme="minorHAnsi"/>
              </w:rPr>
            </w:pPr>
          </w:p>
          <w:p w14:paraId="55AF1410" w14:textId="77777777" w:rsidR="005E5F16" w:rsidRPr="003F3AC9" w:rsidRDefault="005E5F16" w:rsidP="0008503B">
            <w:pPr>
              <w:rPr>
                <w:rFonts w:asciiTheme="minorHAnsi" w:eastAsia="Helvetica" w:hAnsiTheme="minorHAnsi" w:cstheme="minorHAnsi"/>
              </w:rPr>
            </w:pPr>
            <w:r w:rsidRPr="003F3AC9">
              <w:rPr>
                <w:rFonts w:asciiTheme="minorHAnsi" w:eastAsia="Helvetica" w:hAnsiTheme="minorHAnsi" w:cstheme="minorHAnsi"/>
                <w:b/>
              </w:rPr>
              <w:t>Prêmios e reconhecimentos de sustentabilidade:</w:t>
            </w:r>
            <w:r w:rsidRPr="003F3AC9">
              <w:rPr>
                <w:rFonts w:asciiTheme="minorHAnsi" w:eastAsia="Helvetica" w:hAnsiTheme="minorHAnsi" w:cstheme="minorHAnsi"/>
              </w:rPr>
              <w:t xml:space="preserve"> O BB foi </w:t>
            </w:r>
            <w:r w:rsidRPr="003F3AC9">
              <w:rPr>
                <w:rFonts w:asciiTheme="minorHAnsi" w:eastAsia="Helvetica" w:hAnsiTheme="minorHAnsi" w:cstheme="minorHAnsi"/>
                <w:i/>
              </w:rPr>
              <w:t>benchmark</w:t>
            </w:r>
            <w:r w:rsidRPr="003F3AC9">
              <w:rPr>
                <w:rFonts w:asciiTheme="minorHAnsi" w:eastAsia="Helvetica" w:hAnsiTheme="minorHAnsi" w:cstheme="minorHAnsi"/>
              </w:rPr>
              <w:t xml:space="preserve"> mundial na avaliação de 2016 do Índice Dow Jones de Sustentabilidade da Bolsa de Nova Iorque (DJSI); esteve entre as 70 empresas com melhor desempenho ambiental e social no índice Euronext Vigeo; foi incluído no ranking de sustentabilidade Global 100 da Corporate Knights; o Programa Água Brasil, do BB, foi reconhecido como uma das práticas empresariais de referência em meio ambiente no Fórum Empresarial do Pacto Mundial.</w:t>
            </w:r>
          </w:p>
          <w:p w14:paraId="38A18959" w14:textId="77777777" w:rsidR="005E5F16" w:rsidRPr="003F3AC9" w:rsidRDefault="005E5F16" w:rsidP="008E5538">
            <w:pPr>
              <w:rPr>
                <w:rFonts w:asciiTheme="minorHAnsi" w:eastAsia="Helvetica" w:hAnsiTheme="minorHAnsi" w:cstheme="minorHAnsi"/>
              </w:rPr>
            </w:pPr>
          </w:p>
          <w:p w14:paraId="281EE583" w14:textId="77777777" w:rsidR="005E5F16" w:rsidRPr="003F3AC9" w:rsidRDefault="005E5F16" w:rsidP="0008503B">
            <w:pPr>
              <w:rPr>
                <w:rFonts w:asciiTheme="minorHAnsi" w:eastAsia="Helvetica" w:hAnsiTheme="minorHAnsi" w:cstheme="minorHAnsi"/>
              </w:rPr>
            </w:pPr>
            <w:r w:rsidRPr="003F3AC9">
              <w:rPr>
                <w:rFonts w:asciiTheme="minorHAnsi" w:eastAsia="Helvetica" w:hAnsiTheme="minorHAnsi" w:cstheme="minorHAnsi"/>
                <w:b/>
              </w:rPr>
              <w:t>Compromissos com o desenvolvimento sustentável:</w:t>
            </w:r>
            <w:r w:rsidRPr="003F3AC9">
              <w:rPr>
                <w:rFonts w:asciiTheme="minorHAnsi" w:eastAsia="Helvetica" w:hAnsiTheme="minorHAnsi" w:cstheme="minorHAnsi"/>
              </w:rPr>
              <w:t xml:space="preserve"> Entre os compromissos aderidos pelo BB, destacam-se: Moratória da Soja (2010); </w:t>
            </w:r>
            <w:r w:rsidRPr="003F3AC9">
              <w:rPr>
                <w:rFonts w:asciiTheme="minorHAnsi" w:eastAsia="Helvetica" w:hAnsiTheme="minorHAnsi" w:cstheme="minorHAnsi"/>
                <w:i/>
              </w:rPr>
              <w:t>The CEO Water Mandate</w:t>
            </w:r>
            <w:r w:rsidRPr="003F3AC9">
              <w:rPr>
                <w:rFonts w:asciiTheme="minorHAnsi" w:eastAsia="Helvetica" w:hAnsiTheme="minorHAnsi" w:cstheme="minorHAnsi"/>
              </w:rPr>
              <w:t xml:space="preserve">, das Nações Unidas; Agenda 21 Empresarial (2004); </w:t>
            </w:r>
            <w:r w:rsidRPr="003F3AC9">
              <w:rPr>
                <w:rFonts w:asciiTheme="minorHAnsi" w:eastAsia="Helvetica" w:hAnsiTheme="minorHAnsi" w:cstheme="minorHAnsi"/>
                <w:i/>
              </w:rPr>
              <w:t>Carbon Disclosure Project</w:t>
            </w:r>
            <w:r w:rsidRPr="003F3AC9">
              <w:rPr>
                <w:rFonts w:asciiTheme="minorHAnsi" w:eastAsia="Helvetica" w:hAnsiTheme="minorHAnsi" w:cstheme="minorHAnsi"/>
              </w:rPr>
              <w:t xml:space="preserve"> (2005); </w:t>
            </w:r>
            <w:r w:rsidRPr="003F3AC9">
              <w:rPr>
                <w:rFonts w:asciiTheme="minorHAnsi" w:eastAsia="Helvetica" w:hAnsiTheme="minorHAnsi" w:cstheme="minorHAnsi"/>
                <w:i/>
              </w:rPr>
              <w:t>Caring for Climate</w:t>
            </w:r>
            <w:r w:rsidRPr="003F3AC9">
              <w:rPr>
                <w:rFonts w:asciiTheme="minorHAnsi" w:eastAsia="Helvetica" w:hAnsiTheme="minorHAnsi" w:cstheme="minorHAnsi"/>
              </w:rPr>
              <w:t xml:space="preserve"> (2009), do Pacto Global da ONU; Empresas Pelo Clima (2009); Fórum Amazônia Sustentável (2008); Grupo de Trabalho da Pecuária Sustentável (2013); Objetivos do Milênio (2005), das Nações Unidas; Pacto Global das Nações Unidas (2010); Pacto pelo Combate ao Trabalho Escravo (2005); </w:t>
            </w:r>
            <w:r w:rsidRPr="003F3AC9">
              <w:rPr>
                <w:rFonts w:asciiTheme="minorHAnsi" w:eastAsia="Helvetica" w:hAnsiTheme="minorHAnsi" w:cstheme="minorHAnsi"/>
                <w:i/>
              </w:rPr>
              <w:t>Principles for Responsible Investment</w:t>
            </w:r>
            <w:r w:rsidRPr="003F3AC9">
              <w:rPr>
                <w:rFonts w:asciiTheme="minorHAnsi" w:eastAsia="Helvetica" w:hAnsiTheme="minorHAnsi" w:cstheme="minorHAnsi"/>
              </w:rPr>
              <w:t xml:space="preserve">; Princípios de Empoderamento das Mulheres (2010); Princípios do Equador (2005); Programa Brasileiro </w:t>
            </w:r>
            <w:r w:rsidRPr="003F3AC9">
              <w:rPr>
                <w:rFonts w:asciiTheme="minorHAnsi" w:eastAsia="Helvetica" w:hAnsiTheme="minorHAnsi" w:cstheme="minorHAnsi"/>
                <w:i/>
              </w:rPr>
              <w:t>GHG Protocol</w:t>
            </w:r>
            <w:r w:rsidRPr="003F3AC9">
              <w:rPr>
                <w:rFonts w:asciiTheme="minorHAnsi" w:eastAsia="Helvetica" w:hAnsiTheme="minorHAnsi" w:cstheme="minorHAnsi"/>
              </w:rPr>
              <w:t xml:space="preserve"> (2009); dentre outros.</w:t>
            </w:r>
          </w:p>
        </w:tc>
        <w:tc>
          <w:tcPr>
            <w:tcW w:w="1967" w:type="dxa"/>
            <w:tcBorders>
              <w:left w:val="single" w:sz="2" w:space="0" w:color="58585A" w:themeColor="background1"/>
              <w:right w:val="single" w:sz="2" w:space="0" w:color="58585A" w:themeColor="background1"/>
            </w:tcBorders>
            <w:shd w:val="clear" w:color="auto" w:fill="auto"/>
            <w:vAlign w:val="center"/>
          </w:tcPr>
          <w:p w14:paraId="4457A5AF" w14:textId="77777777" w:rsidR="005E5F16" w:rsidRPr="003F3AC9" w:rsidRDefault="005E5F16" w:rsidP="005E5F16">
            <w:pPr>
              <w:pStyle w:val="PargrafodaLista"/>
              <w:numPr>
                <w:ilvl w:val="0"/>
                <w:numId w:val="35"/>
              </w:numPr>
              <w:ind w:left="175" w:hanging="141"/>
              <w:jc w:val="left"/>
              <w:rPr>
                <w:rFonts w:asciiTheme="minorHAnsi" w:eastAsia="Helvetica" w:hAnsiTheme="minorHAnsi" w:cstheme="minorHAnsi"/>
              </w:rPr>
            </w:pPr>
            <w:r w:rsidRPr="003F3AC9">
              <w:rPr>
                <w:rFonts w:asciiTheme="minorHAnsi" w:eastAsia="Helvetica" w:hAnsiTheme="minorHAnsi" w:cstheme="minorHAnsi"/>
              </w:rPr>
              <w:t>Site do BB</w:t>
            </w:r>
          </w:p>
          <w:p w14:paraId="717C1545" w14:textId="77777777" w:rsidR="005E5F16" w:rsidRPr="003F3AC9" w:rsidRDefault="005E5F16" w:rsidP="005E5F16">
            <w:pPr>
              <w:pStyle w:val="PargrafodaLista"/>
              <w:numPr>
                <w:ilvl w:val="0"/>
                <w:numId w:val="35"/>
              </w:numPr>
              <w:ind w:left="175" w:hanging="141"/>
              <w:jc w:val="left"/>
              <w:rPr>
                <w:rFonts w:asciiTheme="minorHAnsi" w:eastAsia="Helvetica" w:hAnsiTheme="minorHAnsi" w:cstheme="minorHAnsi"/>
              </w:rPr>
            </w:pPr>
            <w:r w:rsidRPr="003F3AC9">
              <w:rPr>
                <w:rFonts w:asciiTheme="minorHAnsi" w:eastAsia="Helvetica" w:hAnsiTheme="minorHAnsi" w:cstheme="minorHAnsi"/>
              </w:rPr>
              <w:t>Relatório Anual 2016</w:t>
            </w:r>
          </w:p>
          <w:p w14:paraId="4048EB15" w14:textId="77777777" w:rsidR="005E5F16" w:rsidRPr="003F3AC9" w:rsidRDefault="005E5F16" w:rsidP="005E5F16">
            <w:pPr>
              <w:pStyle w:val="PargrafodaLista"/>
              <w:numPr>
                <w:ilvl w:val="0"/>
                <w:numId w:val="35"/>
              </w:numPr>
              <w:ind w:left="175" w:hanging="141"/>
              <w:jc w:val="left"/>
              <w:rPr>
                <w:rFonts w:asciiTheme="minorHAnsi" w:eastAsia="Helvetica" w:hAnsiTheme="minorHAnsi" w:cstheme="minorHAnsi"/>
              </w:rPr>
            </w:pPr>
            <w:r w:rsidRPr="003F3AC9">
              <w:rPr>
                <w:rFonts w:asciiTheme="minorHAnsi" w:eastAsia="Helvetica" w:hAnsiTheme="minorHAnsi" w:cstheme="minorHAnsi"/>
              </w:rPr>
              <w:t>Diretrizes de Sustentabilidade do Banco do Brasil para o Crédito</w:t>
            </w:r>
          </w:p>
        </w:tc>
      </w:tr>
    </w:tbl>
    <w:p w14:paraId="727F7F29" w14:textId="77777777" w:rsidR="005E5F16" w:rsidRPr="003F3AC9" w:rsidRDefault="005E5F16" w:rsidP="0097466A">
      <w:pPr>
        <w:rPr>
          <w:rFonts w:asciiTheme="minorHAnsi" w:hAnsiTheme="minorHAnsi" w:cstheme="minorHAnsi"/>
        </w:rPr>
      </w:pPr>
    </w:p>
    <w:p w14:paraId="203E4327" w14:textId="77777777" w:rsidR="0008503B" w:rsidRPr="00A72C3C" w:rsidRDefault="0008503B" w:rsidP="0008503B">
      <w:pPr>
        <w:spacing w:line="360" w:lineRule="auto"/>
        <w:rPr>
          <w:rFonts w:asciiTheme="minorHAnsi" w:hAnsiTheme="minorHAnsi" w:cstheme="minorHAnsi"/>
          <w:i/>
          <w:szCs w:val="24"/>
          <w:u w:val="single"/>
        </w:rPr>
      </w:pPr>
      <w:r w:rsidRPr="00A72C3C">
        <w:rPr>
          <w:rFonts w:asciiTheme="minorHAnsi" w:hAnsiTheme="minorHAnsi" w:cstheme="minorHAnsi"/>
          <w:i/>
          <w:szCs w:val="24"/>
          <w:u w:val="single"/>
        </w:rPr>
        <w:t>Recomendações de melhoria do SARAS do Banco do Brasil</w:t>
      </w:r>
    </w:p>
    <w:p w14:paraId="0FA3015E" w14:textId="77777777" w:rsidR="0008503B" w:rsidRPr="00A72C3C" w:rsidRDefault="0008503B" w:rsidP="0008503B">
      <w:pPr>
        <w:pStyle w:val="PargrafodaLista"/>
        <w:numPr>
          <w:ilvl w:val="0"/>
          <w:numId w:val="36"/>
        </w:numPr>
        <w:spacing w:after="0" w:line="240" w:lineRule="auto"/>
        <w:rPr>
          <w:rFonts w:asciiTheme="minorHAnsi" w:hAnsiTheme="minorHAnsi" w:cstheme="minorHAnsi"/>
          <w:szCs w:val="24"/>
        </w:rPr>
      </w:pPr>
      <w:r w:rsidRPr="00A72C3C">
        <w:rPr>
          <w:rFonts w:asciiTheme="minorHAnsi" w:hAnsiTheme="minorHAnsi" w:cstheme="minorHAnsi"/>
          <w:szCs w:val="24"/>
        </w:rPr>
        <w:t>Ampliar a análise socioambiental para operação de crédito para empresas com receita inferior a R$ 200 milhões e para crédito para o setor público, especialmente no financiamento de projetos com maior exposição a riscos socioambientais, como obras de saneamento;</w:t>
      </w:r>
    </w:p>
    <w:p w14:paraId="7B783096" w14:textId="77777777" w:rsidR="005E5F16" w:rsidRPr="003F3AC9" w:rsidRDefault="0008503B" w:rsidP="0008503B">
      <w:pPr>
        <w:pStyle w:val="PargrafodaLista"/>
        <w:numPr>
          <w:ilvl w:val="0"/>
          <w:numId w:val="36"/>
        </w:numPr>
        <w:spacing w:after="0" w:line="240" w:lineRule="auto"/>
        <w:rPr>
          <w:rFonts w:asciiTheme="minorHAnsi" w:hAnsiTheme="minorHAnsi" w:cstheme="minorHAnsi"/>
          <w:sz w:val="24"/>
          <w:szCs w:val="24"/>
        </w:rPr>
      </w:pPr>
      <w:r w:rsidRPr="00A72C3C">
        <w:rPr>
          <w:rFonts w:asciiTheme="minorHAnsi" w:hAnsiTheme="minorHAnsi" w:cstheme="minorHAnsi"/>
          <w:szCs w:val="24"/>
        </w:rPr>
        <w:t>Treinamentos específicos sobre avaliação de risco socioambiental envolvendo as equipes responsáveis na Diretoria de Crédito.</w:t>
      </w:r>
      <w:r w:rsidR="005E5F16" w:rsidRPr="003F3AC9">
        <w:rPr>
          <w:rFonts w:asciiTheme="minorHAnsi" w:hAnsiTheme="minorHAnsi" w:cstheme="minorHAnsi"/>
        </w:rPr>
        <w:br w:type="page"/>
      </w:r>
    </w:p>
    <w:p w14:paraId="4CECE899" w14:textId="77777777" w:rsidR="0097466A" w:rsidRPr="003F3AC9" w:rsidRDefault="0008503B" w:rsidP="005E5F16">
      <w:pPr>
        <w:pStyle w:val="Ttulo1"/>
        <w:rPr>
          <w:rFonts w:asciiTheme="minorHAnsi" w:hAnsiTheme="minorHAnsi" w:cstheme="minorHAnsi"/>
        </w:rPr>
      </w:pPr>
      <w:bookmarkStart w:id="9" w:name="_Toc503806638"/>
      <w:r w:rsidRPr="003F3AC9">
        <w:rPr>
          <w:rFonts w:asciiTheme="minorHAnsi" w:hAnsiTheme="minorHAnsi" w:cstheme="minorHAnsi"/>
        </w:rPr>
        <w:lastRenderedPageBreak/>
        <w:t xml:space="preserve">3 </w:t>
      </w:r>
      <w:r w:rsidR="00DF5A9F" w:rsidRPr="003F3AC9">
        <w:rPr>
          <w:rFonts w:asciiTheme="minorHAnsi" w:hAnsiTheme="minorHAnsi" w:cstheme="minorHAnsi"/>
        </w:rPr>
        <w:t>Avaliação do SA</w:t>
      </w:r>
      <w:r w:rsidR="005E5F16" w:rsidRPr="003F3AC9">
        <w:rPr>
          <w:rFonts w:asciiTheme="minorHAnsi" w:hAnsiTheme="minorHAnsi" w:cstheme="minorHAnsi"/>
        </w:rPr>
        <w:t xml:space="preserve">RAS do Banco do Brasil para </w:t>
      </w:r>
      <w:r w:rsidR="00DF5A9F" w:rsidRPr="003F3AC9">
        <w:rPr>
          <w:rFonts w:asciiTheme="minorHAnsi" w:hAnsiTheme="minorHAnsi" w:cstheme="minorHAnsi"/>
        </w:rPr>
        <w:t>Operações dentro do Programa Eficiência Municipal BB (pró-eficiência)</w:t>
      </w:r>
      <w:bookmarkEnd w:id="9"/>
    </w:p>
    <w:p w14:paraId="37A40408" w14:textId="77777777" w:rsidR="005E5F16" w:rsidRPr="003F3AC9" w:rsidRDefault="005E5F16" w:rsidP="005E5F16">
      <w:pPr>
        <w:rPr>
          <w:rFonts w:asciiTheme="minorHAnsi" w:hAnsiTheme="minorHAnsi" w:cstheme="minorHAnsi"/>
        </w:rPr>
      </w:pPr>
      <w:r w:rsidRPr="003F3AC9">
        <w:rPr>
          <w:rFonts w:asciiTheme="minorHAnsi" w:hAnsiTheme="minorHAnsi" w:cstheme="minorHAnsi"/>
        </w:rPr>
        <w:t>O objetivo do programa Eficiência Municipal é financiar soluções para infraestrutura que resultem numa melhor prestação de serviços públicos, melhorando o bem-estar da população e viabilizando a implementação de políticas públicas, com sustentabilidade ambiental. As áreas temáticas para investimentos são (i) eficiência energética e iluminação pública; (ii) transporte e infraestrutura viária e (iii) água e saneamento. As operações dentro deste programa possuem caráter simplificado, prezando pela celeridade do processo e minimização de riscos. Com base nas subcategorias dos projetos elegíveis a financiamento pelo Programa Eficiência Municipal, elaboramos uma classificação indicativa do nível de exposição socioambiental, em linha com a categorização do BID (A, B ou C):</w:t>
      </w:r>
    </w:p>
    <w:p w14:paraId="2A3B8791" w14:textId="77777777" w:rsidR="005E5F16" w:rsidRPr="003F3AC9" w:rsidRDefault="005E5F16" w:rsidP="005E5F16">
      <w:pPr>
        <w:pStyle w:val="Legenda"/>
        <w:keepNext/>
        <w:rPr>
          <w:rFonts w:asciiTheme="minorHAnsi" w:hAnsiTheme="minorHAnsi" w:cstheme="minorHAnsi"/>
          <w:b/>
          <w:i w:val="0"/>
          <w:iCs w:val="0"/>
          <w:color w:val="auto"/>
          <w:sz w:val="22"/>
          <w:szCs w:val="24"/>
        </w:rPr>
      </w:pPr>
      <w:r w:rsidRPr="003F3AC9">
        <w:rPr>
          <w:rFonts w:asciiTheme="minorHAnsi" w:hAnsiTheme="minorHAnsi" w:cstheme="minorHAnsi"/>
          <w:b/>
          <w:i w:val="0"/>
          <w:iCs w:val="0"/>
          <w:color w:val="auto"/>
          <w:sz w:val="22"/>
          <w:szCs w:val="24"/>
        </w:rPr>
        <w:t xml:space="preserve">Tabela </w:t>
      </w:r>
      <w:r w:rsidRPr="003F3AC9">
        <w:rPr>
          <w:rFonts w:asciiTheme="minorHAnsi" w:hAnsiTheme="minorHAnsi" w:cstheme="minorHAnsi"/>
          <w:b/>
          <w:i w:val="0"/>
          <w:iCs w:val="0"/>
          <w:color w:val="auto"/>
          <w:sz w:val="22"/>
          <w:szCs w:val="24"/>
        </w:rPr>
        <w:fldChar w:fldCharType="begin"/>
      </w:r>
      <w:r w:rsidRPr="003F3AC9">
        <w:rPr>
          <w:rFonts w:asciiTheme="minorHAnsi" w:hAnsiTheme="minorHAnsi" w:cstheme="minorHAnsi"/>
          <w:b/>
          <w:i w:val="0"/>
          <w:iCs w:val="0"/>
          <w:color w:val="auto"/>
          <w:sz w:val="22"/>
          <w:szCs w:val="24"/>
        </w:rPr>
        <w:instrText xml:space="preserve"> SEQ Tabela \* ARABIC </w:instrText>
      </w:r>
      <w:r w:rsidRPr="003F3AC9">
        <w:rPr>
          <w:rFonts w:asciiTheme="minorHAnsi" w:hAnsiTheme="minorHAnsi" w:cstheme="minorHAnsi"/>
          <w:b/>
          <w:i w:val="0"/>
          <w:iCs w:val="0"/>
          <w:color w:val="auto"/>
          <w:sz w:val="22"/>
          <w:szCs w:val="24"/>
        </w:rPr>
        <w:fldChar w:fldCharType="separate"/>
      </w:r>
      <w:r w:rsidRPr="003F3AC9">
        <w:rPr>
          <w:rFonts w:asciiTheme="minorHAnsi" w:hAnsiTheme="minorHAnsi" w:cstheme="minorHAnsi"/>
          <w:b/>
          <w:i w:val="0"/>
          <w:iCs w:val="0"/>
          <w:color w:val="auto"/>
          <w:sz w:val="22"/>
          <w:szCs w:val="24"/>
        </w:rPr>
        <w:t>1</w:t>
      </w:r>
      <w:r w:rsidRPr="003F3AC9">
        <w:rPr>
          <w:rFonts w:asciiTheme="minorHAnsi" w:hAnsiTheme="minorHAnsi" w:cstheme="minorHAnsi"/>
          <w:b/>
          <w:i w:val="0"/>
          <w:iCs w:val="0"/>
          <w:color w:val="auto"/>
          <w:sz w:val="22"/>
          <w:szCs w:val="24"/>
        </w:rPr>
        <w:fldChar w:fldCharType="end"/>
      </w:r>
      <w:r w:rsidRPr="003F3AC9">
        <w:rPr>
          <w:rFonts w:asciiTheme="minorHAnsi" w:hAnsiTheme="minorHAnsi" w:cstheme="minorHAnsi"/>
          <w:b/>
          <w:i w:val="0"/>
          <w:iCs w:val="0"/>
          <w:color w:val="auto"/>
          <w:sz w:val="22"/>
          <w:szCs w:val="24"/>
        </w:rPr>
        <w:t xml:space="preserve"> - Categorização indicativa dos projetos sujeitos a financiamento no Programa Eficiência Municipal por setor e tipo de projeto</w:t>
      </w:r>
    </w:p>
    <w:tbl>
      <w:tblPr>
        <w:tblStyle w:val="Tabelacomgrade"/>
        <w:tblW w:w="0" w:type="auto"/>
        <w:tblInd w:w="883" w:type="dxa"/>
        <w:tblLook w:val="04A0" w:firstRow="1" w:lastRow="0" w:firstColumn="1" w:lastColumn="0" w:noHBand="0" w:noVBand="1"/>
      </w:tblPr>
      <w:tblGrid>
        <w:gridCol w:w="3412"/>
        <w:gridCol w:w="3327"/>
      </w:tblGrid>
      <w:tr w:rsidR="005E5F16" w:rsidRPr="003F3AC9" w14:paraId="637979C8" w14:textId="77777777" w:rsidTr="005E5F16">
        <w:trPr>
          <w:trHeight w:val="516"/>
        </w:trPr>
        <w:tc>
          <w:tcPr>
            <w:tcW w:w="3412" w:type="dxa"/>
            <w:tcBorders>
              <w:right w:val="single" w:sz="4" w:space="0" w:color="58585A" w:themeColor="background1"/>
            </w:tcBorders>
            <w:shd w:val="clear" w:color="auto" w:fill="6A1910"/>
            <w:vAlign w:val="center"/>
          </w:tcPr>
          <w:p w14:paraId="48CC854A" w14:textId="77777777" w:rsidR="005E5F16" w:rsidRPr="003F3AC9" w:rsidRDefault="005E5F16" w:rsidP="005E5F16">
            <w:pPr>
              <w:spacing w:after="0"/>
              <w:jc w:val="center"/>
              <w:rPr>
                <w:rFonts w:asciiTheme="minorHAnsi" w:hAnsiTheme="minorHAnsi" w:cstheme="minorHAnsi"/>
                <w:b/>
                <w:color w:val="FFFFFF" w:themeColor="background2"/>
              </w:rPr>
            </w:pPr>
            <w:r w:rsidRPr="003F3AC9">
              <w:rPr>
                <w:rFonts w:asciiTheme="minorHAnsi" w:hAnsiTheme="minorHAnsi" w:cstheme="minorHAnsi"/>
                <w:b/>
                <w:color w:val="FFFFFF" w:themeColor="background2"/>
              </w:rPr>
              <w:t xml:space="preserve">Setor </w:t>
            </w:r>
          </w:p>
        </w:tc>
        <w:tc>
          <w:tcPr>
            <w:tcW w:w="3327" w:type="dxa"/>
            <w:tcBorders>
              <w:left w:val="single" w:sz="4" w:space="0" w:color="58585A" w:themeColor="background1"/>
              <w:right w:val="single" w:sz="4" w:space="0" w:color="58585A" w:themeColor="background1"/>
            </w:tcBorders>
            <w:shd w:val="clear" w:color="auto" w:fill="6A1910"/>
            <w:vAlign w:val="center"/>
          </w:tcPr>
          <w:p w14:paraId="692249E3" w14:textId="77777777" w:rsidR="005E5F16" w:rsidRPr="003F3AC9" w:rsidRDefault="005E5F16" w:rsidP="005E5F16">
            <w:pPr>
              <w:spacing w:after="0"/>
              <w:jc w:val="center"/>
              <w:rPr>
                <w:rFonts w:asciiTheme="minorHAnsi" w:hAnsiTheme="minorHAnsi" w:cstheme="minorHAnsi"/>
                <w:b/>
                <w:color w:val="FFFFFF" w:themeColor="background2"/>
              </w:rPr>
            </w:pPr>
            <w:r w:rsidRPr="003F3AC9">
              <w:rPr>
                <w:rFonts w:asciiTheme="minorHAnsi" w:hAnsiTheme="minorHAnsi" w:cstheme="minorHAnsi"/>
                <w:b/>
                <w:color w:val="FFFFFF" w:themeColor="background2"/>
              </w:rPr>
              <w:t>Categoria BID</w:t>
            </w:r>
          </w:p>
        </w:tc>
      </w:tr>
      <w:tr w:rsidR="005E5F16" w:rsidRPr="003F3AC9" w14:paraId="7BD918F3" w14:textId="77777777" w:rsidTr="005E5F16">
        <w:trPr>
          <w:trHeight w:val="488"/>
        </w:trPr>
        <w:tc>
          <w:tcPr>
            <w:tcW w:w="3412" w:type="dxa"/>
            <w:vAlign w:val="center"/>
          </w:tcPr>
          <w:p w14:paraId="4641D236" w14:textId="77777777" w:rsidR="005E5F16" w:rsidRPr="003F3AC9" w:rsidRDefault="005E5F16" w:rsidP="005E5F16">
            <w:pPr>
              <w:spacing w:after="0"/>
              <w:jc w:val="center"/>
              <w:rPr>
                <w:rFonts w:asciiTheme="minorHAnsi" w:hAnsiTheme="minorHAnsi" w:cstheme="minorHAnsi"/>
              </w:rPr>
            </w:pPr>
            <w:r w:rsidRPr="003F3AC9">
              <w:rPr>
                <w:rFonts w:asciiTheme="minorHAnsi" w:hAnsiTheme="minorHAnsi" w:cstheme="minorHAnsi"/>
              </w:rPr>
              <w:t>Iluminação pública e eficiência energética</w:t>
            </w:r>
          </w:p>
        </w:tc>
        <w:tc>
          <w:tcPr>
            <w:tcW w:w="3327" w:type="dxa"/>
            <w:vAlign w:val="center"/>
          </w:tcPr>
          <w:p w14:paraId="662A3250" w14:textId="77777777" w:rsidR="005E5F16" w:rsidRPr="003F3AC9" w:rsidRDefault="005E5F16" w:rsidP="005E5F16">
            <w:pPr>
              <w:spacing w:after="0"/>
              <w:jc w:val="center"/>
              <w:rPr>
                <w:rFonts w:asciiTheme="minorHAnsi" w:hAnsiTheme="minorHAnsi" w:cstheme="minorHAnsi"/>
              </w:rPr>
            </w:pPr>
            <w:r w:rsidRPr="003F3AC9">
              <w:rPr>
                <w:rFonts w:asciiTheme="minorHAnsi" w:hAnsiTheme="minorHAnsi" w:cstheme="minorHAnsi"/>
              </w:rPr>
              <w:t>B ou C</w:t>
            </w:r>
          </w:p>
        </w:tc>
      </w:tr>
      <w:tr w:rsidR="005E5F16" w:rsidRPr="003F3AC9" w14:paraId="7F372911" w14:textId="77777777" w:rsidTr="005E5F16">
        <w:trPr>
          <w:trHeight w:val="516"/>
        </w:trPr>
        <w:tc>
          <w:tcPr>
            <w:tcW w:w="3412" w:type="dxa"/>
            <w:vAlign w:val="center"/>
          </w:tcPr>
          <w:p w14:paraId="529F2613" w14:textId="77777777" w:rsidR="005E5F16" w:rsidRPr="003F3AC9" w:rsidRDefault="005E5F16" w:rsidP="005E5F16">
            <w:pPr>
              <w:spacing w:after="0"/>
              <w:jc w:val="center"/>
              <w:rPr>
                <w:rFonts w:asciiTheme="minorHAnsi" w:hAnsiTheme="minorHAnsi" w:cstheme="minorHAnsi"/>
              </w:rPr>
            </w:pPr>
            <w:r w:rsidRPr="003F3AC9">
              <w:rPr>
                <w:rFonts w:asciiTheme="minorHAnsi" w:hAnsiTheme="minorHAnsi" w:cstheme="minorHAnsi"/>
              </w:rPr>
              <w:t>Infraestrutura viária e mobilidade urbana</w:t>
            </w:r>
          </w:p>
        </w:tc>
        <w:tc>
          <w:tcPr>
            <w:tcW w:w="3327" w:type="dxa"/>
            <w:vAlign w:val="center"/>
          </w:tcPr>
          <w:p w14:paraId="3E849439" w14:textId="77777777" w:rsidR="005E5F16" w:rsidRPr="003F3AC9" w:rsidRDefault="005E5F16" w:rsidP="005E5F16">
            <w:pPr>
              <w:spacing w:after="0"/>
              <w:jc w:val="center"/>
              <w:rPr>
                <w:rFonts w:asciiTheme="minorHAnsi" w:hAnsiTheme="minorHAnsi" w:cstheme="minorHAnsi"/>
              </w:rPr>
            </w:pPr>
            <w:r w:rsidRPr="003F3AC9">
              <w:rPr>
                <w:rFonts w:asciiTheme="minorHAnsi" w:hAnsiTheme="minorHAnsi" w:cstheme="minorHAnsi"/>
              </w:rPr>
              <w:t>B ou C</w:t>
            </w:r>
            <w:r w:rsidRPr="003F3AC9">
              <w:rPr>
                <w:rStyle w:val="Refdenotaderodap"/>
                <w:rFonts w:asciiTheme="minorHAnsi" w:hAnsiTheme="minorHAnsi" w:cstheme="minorHAnsi"/>
              </w:rPr>
              <w:footnoteReference w:id="6"/>
            </w:r>
          </w:p>
        </w:tc>
      </w:tr>
      <w:tr w:rsidR="005E5F16" w:rsidRPr="003F3AC9" w14:paraId="7C6B77A0" w14:textId="77777777" w:rsidTr="005E5F16">
        <w:trPr>
          <w:trHeight w:val="488"/>
        </w:trPr>
        <w:tc>
          <w:tcPr>
            <w:tcW w:w="3412" w:type="dxa"/>
            <w:vAlign w:val="center"/>
          </w:tcPr>
          <w:p w14:paraId="022F73A1" w14:textId="77777777" w:rsidR="005E5F16" w:rsidRPr="003F3AC9" w:rsidRDefault="005E5F16" w:rsidP="005E5F16">
            <w:pPr>
              <w:spacing w:after="0"/>
              <w:jc w:val="center"/>
              <w:rPr>
                <w:rFonts w:asciiTheme="minorHAnsi" w:hAnsiTheme="minorHAnsi" w:cstheme="minorHAnsi"/>
              </w:rPr>
            </w:pPr>
            <w:r w:rsidRPr="003F3AC9">
              <w:rPr>
                <w:rFonts w:asciiTheme="minorHAnsi" w:hAnsiTheme="minorHAnsi" w:cstheme="minorHAnsi"/>
              </w:rPr>
              <w:t>Água e saneamento básico</w:t>
            </w:r>
          </w:p>
        </w:tc>
        <w:tc>
          <w:tcPr>
            <w:tcW w:w="3327" w:type="dxa"/>
            <w:vAlign w:val="center"/>
          </w:tcPr>
          <w:p w14:paraId="7173A41A" w14:textId="77777777" w:rsidR="005E5F16" w:rsidRPr="003F3AC9" w:rsidRDefault="005E5F16" w:rsidP="005E5F16">
            <w:pPr>
              <w:spacing w:after="0"/>
              <w:jc w:val="center"/>
              <w:rPr>
                <w:rFonts w:asciiTheme="minorHAnsi" w:hAnsiTheme="minorHAnsi" w:cstheme="minorHAnsi"/>
              </w:rPr>
            </w:pPr>
            <w:r w:rsidRPr="003F3AC9">
              <w:rPr>
                <w:rFonts w:asciiTheme="minorHAnsi" w:hAnsiTheme="minorHAnsi" w:cstheme="minorHAnsi"/>
              </w:rPr>
              <w:t>B ou C</w:t>
            </w:r>
            <w:r w:rsidRPr="003F3AC9">
              <w:rPr>
                <w:rStyle w:val="Refdenotaderodap"/>
                <w:rFonts w:asciiTheme="minorHAnsi" w:hAnsiTheme="minorHAnsi" w:cstheme="minorHAnsi"/>
              </w:rPr>
              <w:footnoteReference w:id="7"/>
            </w:r>
          </w:p>
        </w:tc>
      </w:tr>
    </w:tbl>
    <w:p w14:paraId="41D9218C" w14:textId="77777777" w:rsidR="005E5F16" w:rsidRPr="003F3AC9" w:rsidRDefault="005E5F16" w:rsidP="005E5F16">
      <w:pPr>
        <w:spacing w:before="240"/>
        <w:rPr>
          <w:rFonts w:asciiTheme="minorHAnsi" w:hAnsiTheme="minorHAnsi" w:cstheme="minorHAnsi"/>
        </w:rPr>
      </w:pPr>
      <w:r w:rsidRPr="003F3AC9">
        <w:rPr>
          <w:rFonts w:asciiTheme="minorHAnsi" w:hAnsiTheme="minorHAnsi" w:cstheme="minorHAnsi"/>
        </w:rPr>
        <w:t xml:space="preserve">Com base na tabela 1 acima, podemos verificar que os projetos dos três setores elegíveis dentro do programa podem ser categorizados como B ou C, de acordo com o BID. Poderão ser categorizados como B os projetos onde a aquisição de bens e equipamentos acarretar obsolescência de equipamentos e geração de resíduos, especialmente resíduos perigosos como vapor de mercúrio em equipamentos de iluminação e metais pesados e ácidos associados a baterias de veículos. </w:t>
      </w:r>
    </w:p>
    <w:p w14:paraId="41E8CB68" w14:textId="4069CC2E" w:rsidR="005E5F16" w:rsidRPr="003F3AC9" w:rsidRDefault="005E5F16" w:rsidP="005E5F16">
      <w:pPr>
        <w:rPr>
          <w:rFonts w:asciiTheme="minorHAnsi" w:hAnsiTheme="minorHAnsi" w:cstheme="minorHAnsi"/>
        </w:rPr>
      </w:pPr>
      <w:r w:rsidRPr="003F3AC9">
        <w:rPr>
          <w:rFonts w:asciiTheme="minorHAnsi" w:hAnsiTheme="minorHAnsi" w:cstheme="minorHAnsi"/>
        </w:rPr>
        <w:t xml:space="preserve">Para endereçar este desafio, será elaborado complementarmente a este documento um Protocolo para Gestão de Resíduos, </w:t>
      </w:r>
      <w:r w:rsidR="00A91777">
        <w:rPr>
          <w:rFonts w:asciiTheme="minorHAnsi" w:hAnsiTheme="minorHAnsi" w:cstheme="minorHAnsi"/>
        </w:rPr>
        <w:t>cujas diretrizes e recomendações</w:t>
      </w:r>
      <w:r w:rsidRPr="003F3AC9">
        <w:rPr>
          <w:rFonts w:asciiTheme="minorHAnsi" w:hAnsiTheme="minorHAnsi" w:cstheme="minorHAnsi"/>
        </w:rPr>
        <w:t xml:space="preserve"> </w:t>
      </w:r>
      <w:r w:rsidR="00A91777">
        <w:rPr>
          <w:rFonts w:asciiTheme="minorHAnsi" w:hAnsiTheme="minorHAnsi" w:cstheme="minorHAnsi"/>
        </w:rPr>
        <w:t>deverão ser adotadas</w:t>
      </w:r>
      <w:r w:rsidRPr="003F3AC9">
        <w:rPr>
          <w:rFonts w:asciiTheme="minorHAnsi" w:hAnsiTheme="minorHAnsi" w:cstheme="minorHAnsi"/>
        </w:rPr>
        <w:t xml:space="preserve"> pelos clientes da operação, de forma a assegurar atendimento integral às salvaguardas do BID.</w:t>
      </w:r>
    </w:p>
    <w:p w14:paraId="1AD01C91" w14:textId="77777777" w:rsidR="0008503B" w:rsidRPr="003F3AC9" w:rsidRDefault="0008503B" w:rsidP="005E5F16">
      <w:pPr>
        <w:rPr>
          <w:rFonts w:asciiTheme="minorHAnsi" w:hAnsiTheme="minorHAnsi" w:cstheme="minorHAnsi"/>
        </w:rPr>
      </w:pPr>
    </w:p>
    <w:p w14:paraId="3CE49A9A" w14:textId="77777777" w:rsidR="0008503B" w:rsidRPr="003F3AC9" w:rsidRDefault="0008503B" w:rsidP="005E5F16">
      <w:pPr>
        <w:rPr>
          <w:rFonts w:asciiTheme="minorHAnsi" w:hAnsiTheme="minorHAnsi" w:cstheme="minorHAnsi"/>
        </w:rPr>
      </w:pPr>
    </w:p>
    <w:tbl>
      <w:tblPr>
        <w:tblStyle w:val="Tabelacomgrade1"/>
        <w:tblW w:w="10348" w:type="dxa"/>
        <w:jc w:val="center"/>
        <w:tblLayout w:type="fixed"/>
        <w:tblLook w:val="04A0" w:firstRow="1" w:lastRow="0" w:firstColumn="1" w:lastColumn="0" w:noHBand="0" w:noVBand="1"/>
      </w:tblPr>
      <w:tblGrid>
        <w:gridCol w:w="1843"/>
        <w:gridCol w:w="6379"/>
        <w:gridCol w:w="2126"/>
      </w:tblGrid>
      <w:tr w:rsidR="0008503B" w:rsidRPr="003F3AC9" w14:paraId="7920E5C0" w14:textId="77777777" w:rsidTr="00A72C3C">
        <w:trPr>
          <w:trHeight w:val="278"/>
          <w:jc w:val="center"/>
        </w:trPr>
        <w:tc>
          <w:tcPr>
            <w:tcW w:w="1843" w:type="dxa"/>
            <w:tcBorders>
              <w:left w:val="single" w:sz="2" w:space="0" w:color="58585A" w:themeColor="background1"/>
              <w:right w:val="single" w:sz="2" w:space="0" w:color="800000"/>
            </w:tcBorders>
            <w:shd w:val="clear" w:color="auto" w:fill="6A0A0C"/>
            <w:vAlign w:val="center"/>
          </w:tcPr>
          <w:p w14:paraId="290BDB11" w14:textId="77777777" w:rsidR="0008503B" w:rsidRPr="003F3AC9" w:rsidRDefault="0008503B" w:rsidP="008E5538">
            <w:pPr>
              <w:jc w:val="left"/>
              <w:rPr>
                <w:rFonts w:asciiTheme="minorHAnsi" w:eastAsia="Helvetica" w:hAnsiTheme="minorHAnsi" w:cstheme="minorHAnsi"/>
                <w:b/>
              </w:rPr>
            </w:pPr>
            <w:r w:rsidRPr="003F3AC9">
              <w:rPr>
                <w:rFonts w:asciiTheme="minorHAnsi" w:eastAsia="Helvetica" w:hAnsiTheme="minorHAnsi" w:cstheme="minorHAnsi"/>
                <w:b/>
              </w:rPr>
              <w:t>Etapa SARAS</w:t>
            </w:r>
          </w:p>
        </w:tc>
        <w:tc>
          <w:tcPr>
            <w:tcW w:w="6379" w:type="dxa"/>
            <w:tcBorders>
              <w:left w:val="single" w:sz="2" w:space="0" w:color="800000"/>
              <w:right w:val="single" w:sz="2" w:space="0" w:color="800000"/>
            </w:tcBorders>
            <w:shd w:val="clear" w:color="auto" w:fill="6A0A0C"/>
            <w:vAlign w:val="center"/>
          </w:tcPr>
          <w:p w14:paraId="46DFDBD7" w14:textId="77777777" w:rsidR="0008503B" w:rsidRPr="003F3AC9" w:rsidRDefault="0008503B" w:rsidP="008E5538">
            <w:pPr>
              <w:jc w:val="center"/>
              <w:rPr>
                <w:rFonts w:asciiTheme="minorHAnsi" w:eastAsia="Helvetica" w:hAnsiTheme="minorHAnsi" w:cstheme="minorHAnsi"/>
                <w:b/>
              </w:rPr>
            </w:pPr>
            <w:r w:rsidRPr="003F3AC9">
              <w:rPr>
                <w:rFonts w:asciiTheme="minorHAnsi" w:eastAsia="Helvetica" w:hAnsiTheme="minorHAnsi" w:cstheme="minorHAnsi"/>
                <w:b/>
              </w:rPr>
              <w:t>Práticas formais e tácitas</w:t>
            </w:r>
          </w:p>
        </w:tc>
        <w:tc>
          <w:tcPr>
            <w:tcW w:w="2126" w:type="dxa"/>
            <w:tcBorders>
              <w:left w:val="single" w:sz="2" w:space="0" w:color="800000"/>
              <w:right w:val="single" w:sz="2" w:space="0" w:color="800000"/>
            </w:tcBorders>
            <w:shd w:val="clear" w:color="auto" w:fill="6A0A0C"/>
            <w:vAlign w:val="center"/>
          </w:tcPr>
          <w:p w14:paraId="15019795" w14:textId="77777777" w:rsidR="0008503B" w:rsidRPr="003F3AC9" w:rsidRDefault="0008503B" w:rsidP="008E5538">
            <w:pPr>
              <w:jc w:val="center"/>
              <w:rPr>
                <w:rFonts w:asciiTheme="minorHAnsi" w:eastAsia="MS Gothic" w:hAnsiTheme="minorHAnsi" w:cstheme="minorHAnsi"/>
                <w:b/>
                <w:i/>
                <w:iCs/>
                <w:color w:val="454545"/>
              </w:rPr>
            </w:pPr>
            <w:r w:rsidRPr="003F3AC9">
              <w:rPr>
                <w:rFonts w:asciiTheme="minorHAnsi" w:eastAsia="Helvetica" w:hAnsiTheme="minorHAnsi" w:cstheme="minorHAnsi"/>
                <w:b/>
              </w:rPr>
              <w:t>Evidências</w:t>
            </w:r>
          </w:p>
        </w:tc>
      </w:tr>
      <w:tr w:rsidR="0008503B" w:rsidRPr="003F3AC9" w14:paraId="7CF27BE0" w14:textId="77777777" w:rsidTr="00A72C3C">
        <w:trPr>
          <w:trHeight w:val="743"/>
          <w:jc w:val="center"/>
        </w:trPr>
        <w:tc>
          <w:tcPr>
            <w:tcW w:w="1843" w:type="dxa"/>
            <w:tcBorders>
              <w:left w:val="single" w:sz="2" w:space="0" w:color="58585A" w:themeColor="background1"/>
              <w:right w:val="single" w:sz="2" w:space="0" w:color="58585A" w:themeColor="background1"/>
            </w:tcBorders>
            <w:shd w:val="clear" w:color="auto" w:fill="auto"/>
            <w:vAlign w:val="center"/>
          </w:tcPr>
          <w:p w14:paraId="7E1AE08C" w14:textId="77777777" w:rsidR="0008503B" w:rsidRPr="003F3AC9" w:rsidRDefault="0008503B" w:rsidP="008E5538">
            <w:pPr>
              <w:jc w:val="left"/>
              <w:rPr>
                <w:rFonts w:asciiTheme="minorHAnsi" w:eastAsia="Helvetica" w:hAnsiTheme="minorHAnsi" w:cstheme="minorHAnsi"/>
                <w:b/>
              </w:rPr>
            </w:pPr>
            <w:r w:rsidRPr="003F3AC9">
              <w:rPr>
                <w:rFonts w:asciiTheme="minorHAnsi" w:eastAsia="Helvetica" w:hAnsiTheme="minorHAnsi" w:cstheme="minorHAnsi"/>
                <w:b/>
              </w:rPr>
              <w:t>Filtro inicial e enquadramento</w:t>
            </w:r>
          </w:p>
          <w:p w14:paraId="682546FB" w14:textId="77777777" w:rsidR="0008503B" w:rsidRPr="003F3AC9" w:rsidRDefault="0008503B" w:rsidP="008E5538">
            <w:pPr>
              <w:jc w:val="left"/>
              <w:rPr>
                <w:rFonts w:asciiTheme="minorHAnsi" w:eastAsia="Helvetica" w:hAnsiTheme="minorHAnsi" w:cstheme="minorHAnsi"/>
                <w:b/>
              </w:rPr>
            </w:pPr>
          </w:p>
          <w:p w14:paraId="7920E937" w14:textId="77777777" w:rsidR="0008503B" w:rsidRPr="003F3AC9" w:rsidRDefault="0008503B" w:rsidP="008E5538">
            <w:pPr>
              <w:jc w:val="left"/>
              <w:rPr>
                <w:rFonts w:asciiTheme="minorHAnsi" w:eastAsia="Helvetica" w:hAnsiTheme="minorHAnsi" w:cstheme="minorHAnsi"/>
                <w:b/>
              </w:rPr>
            </w:pPr>
          </w:p>
          <w:p w14:paraId="7E9FE19B" w14:textId="77777777" w:rsidR="0008503B" w:rsidRPr="003F3AC9" w:rsidRDefault="0008503B" w:rsidP="008E5538">
            <w:pPr>
              <w:jc w:val="left"/>
              <w:rPr>
                <w:rFonts w:asciiTheme="minorHAnsi" w:eastAsia="Helvetica" w:hAnsiTheme="minorHAnsi" w:cstheme="minorHAnsi"/>
              </w:rPr>
            </w:pPr>
            <w:r w:rsidRPr="003F3AC9">
              <w:rPr>
                <w:rFonts w:asciiTheme="minorHAnsi" w:eastAsia="Helvetica" w:hAnsiTheme="minorHAnsi" w:cstheme="minorHAnsi"/>
                <w:shd w:val="clear" w:color="auto" w:fill="FFFF00"/>
              </w:rPr>
              <w:t>Limitado</w:t>
            </w:r>
          </w:p>
        </w:tc>
        <w:tc>
          <w:tcPr>
            <w:tcW w:w="6379" w:type="dxa"/>
            <w:tcBorders>
              <w:left w:val="single" w:sz="2" w:space="0" w:color="58585A" w:themeColor="background1"/>
              <w:right w:val="single" w:sz="2" w:space="0" w:color="58585A" w:themeColor="background1"/>
            </w:tcBorders>
            <w:shd w:val="clear" w:color="auto" w:fill="auto"/>
            <w:vAlign w:val="center"/>
          </w:tcPr>
          <w:p w14:paraId="569EF69C" w14:textId="77777777" w:rsidR="0008503B" w:rsidRPr="003F3AC9" w:rsidRDefault="0008503B" w:rsidP="0008503B">
            <w:pPr>
              <w:rPr>
                <w:rFonts w:asciiTheme="minorHAnsi" w:eastAsia="Helvetica" w:hAnsiTheme="minorHAnsi" w:cstheme="minorHAnsi"/>
              </w:rPr>
            </w:pPr>
            <w:r w:rsidRPr="003F3AC9">
              <w:rPr>
                <w:rFonts w:asciiTheme="minorHAnsi" w:eastAsia="Helvetica" w:hAnsiTheme="minorHAnsi" w:cstheme="minorHAnsi"/>
                <w:b/>
              </w:rPr>
              <w:t>Lista de Exclusão:</w:t>
            </w:r>
            <w:r w:rsidRPr="003F3AC9">
              <w:rPr>
                <w:rFonts w:asciiTheme="minorHAnsi" w:eastAsia="Helvetica" w:hAnsiTheme="minorHAnsi" w:cstheme="minorHAnsi"/>
              </w:rPr>
              <w:t xml:space="preserve"> O BB possui lista de exclusão para atividades envolvendo exploração sexual de menores ou exploração de mão de obra infantil; trabalho degradante ou análogo ao escravo; jogos de azar ou especulativos não regulamentados; atividades de produção de etanol e cana de açúcar em áreas não indicadas como aptas pelo Zoneamento Agroecológico da cana-de-açúcar e novas áreas nos biomas Amazônia, Pantanal e Bacia do Alto Paraguai; empresas que apresentem restrições legais ou que prejudiquem a imagem do BB. Entretanto, a lista de exclusão do Banco do Brasil </w:t>
            </w:r>
            <w:r w:rsidRPr="003F3AC9">
              <w:rPr>
                <w:rFonts w:asciiTheme="minorHAnsi" w:eastAsia="Helvetica" w:hAnsiTheme="minorHAnsi" w:cstheme="minorHAnsi"/>
                <w:u w:val="single"/>
              </w:rPr>
              <w:t>não contempla</w:t>
            </w:r>
            <w:r w:rsidRPr="003F3AC9">
              <w:rPr>
                <w:rFonts w:asciiTheme="minorHAnsi" w:eastAsia="Helvetica" w:hAnsiTheme="minorHAnsi" w:cstheme="minorHAnsi"/>
              </w:rPr>
              <w:t xml:space="preserve"> as seguintes atividades presentes na lista de exclusão para linhas de financiamento do BID: financiamento de armas e munição; tabaco; produtos de origem animal ou vegetal que tenham como matéria-prima alguma espécie incluída na lista da Convenção sobre o Comércio Internacional das Espécies da Flora e Fauna Selvagens Ameaçadas de Extinção (CITES) materiais radioativos; fibras de amianto; compostos de bifenila policlorada (PCB); produtos farmacêuticos sujeitos a eliminação gradual ou proibição internacional; pesticidas sujeitos a eliminação gradual; pesca de arrasto no entorno marítimo com rede com mais de 2,5 km; comércio internacional de resíduos não destinados a reciclagem; poluentes orgânicos persistentes (POPs). </w:t>
            </w:r>
          </w:p>
          <w:p w14:paraId="2B67AFE4" w14:textId="77777777" w:rsidR="0008503B" w:rsidRPr="003F3AC9" w:rsidRDefault="0008503B" w:rsidP="008E5538">
            <w:pPr>
              <w:pStyle w:val="PargrafodaLista"/>
              <w:ind w:left="317"/>
              <w:rPr>
                <w:rFonts w:asciiTheme="minorHAnsi" w:eastAsia="Helvetica" w:hAnsiTheme="minorHAnsi" w:cstheme="minorHAnsi"/>
              </w:rPr>
            </w:pPr>
          </w:p>
          <w:p w14:paraId="43D382E9" w14:textId="77777777" w:rsidR="0008503B" w:rsidRPr="003F3AC9" w:rsidRDefault="0008503B" w:rsidP="0008503B">
            <w:pPr>
              <w:rPr>
                <w:rFonts w:asciiTheme="minorHAnsi" w:eastAsia="Helvetica" w:hAnsiTheme="minorHAnsi" w:cstheme="minorHAnsi"/>
              </w:rPr>
            </w:pPr>
            <w:r w:rsidRPr="003F3AC9">
              <w:rPr>
                <w:rFonts w:asciiTheme="minorHAnsi" w:eastAsia="Helvetica" w:hAnsiTheme="minorHAnsi" w:cstheme="minorHAnsi"/>
              </w:rPr>
              <w:t>Vale destacar que, dentre as atividades contidas na lista de exclusão do BID, nenhuma delas é elegível para financiamento no âmbito do Programa de Eficiência Municipal.</w:t>
            </w:r>
          </w:p>
          <w:p w14:paraId="2452109E" w14:textId="77777777" w:rsidR="0008503B" w:rsidRPr="003F3AC9" w:rsidRDefault="0008503B" w:rsidP="008E5538">
            <w:pPr>
              <w:pStyle w:val="PargrafodaLista"/>
              <w:ind w:left="317"/>
              <w:rPr>
                <w:rFonts w:asciiTheme="minorHAnsi" w:eastAsia="Helvetica" w:hAnsiTheme="minorHAnsi" w:cstheme="minorHAnsi"/>
              </w:rPr>
            </w:pPr>
          </w:p>
          <w:p w14:paraId="7B544D6B" w14:textId="77777777" w:rsidR="0008503B" w:rsidRPr="003F3AC9" w:rsidRDefault="0008503B" w:rsidP="0008503B">
            <w:pPr>
              <w:rPr>
                <w:rFonts w:asciiTheme="minorHAnsi" w:eastAsia="Helvetica" w:hAnsiTheme="minorHAnsi" w:cstheme="minorHAnsi"/>
              </w:rPr>
            </w:pPr>
            <w:r w:rsidRPr="003F3AC9">
              <w:rPr>
                <w:rFonts w:asciiTheme="minorHAnsi" w:eastAsia="Helvetica" w:hAnsiTheme="minorHAnsi" w:cstheme="minorHAnsi"/>
              </w:rPr>
              <w:t>A lista de exclusão do BB é aplicável a todas as operações PF/PJ do banco, inclusive em operações dentro do Programa Eficiência Municipal. A aplicação das etapas posteriores do SARAS dependem do montante, setor, geografia e/ou linha de crédito e seus critérios serão vistos nas próximas seções</w:t>
            </w:r>
            <w:r w:rsidRPr="003F3AC9" w:rsidDel="000249F9">
              <w:rPr>
                <w:rFonts w:asciiTheme="minorHAnsi" w:eastAsia="Helvetica" w:hAnsiTheme="minorHAnsi" w:cstheme="minorHAnsi"/>
              </w:rPr>
              <w:t xml:space="preserve"> </w:t>
            </w:r>
          </w:p>
          <w:p w14:paraId="6C2B01C5" w14:textId="77777777" w:rsidR="0008503B" w:rsidRPr="003F3AC9" w:rsidRDefault="0008503B" w:rsidP="008E5538">
            <w:pPr>
              <w:pStyle w:val="PargrafodaLista"/>
              <w:ind w:left="317"/>
              <w:rPr>
                <w:rFonts w:asciiTheme="minorHAnsi" w:eastAsia="Helvetica" w:hAnsiTheme="minorHAnsi" w:cstheme="minorHAnsi"/>
              </w:rPr>
            </w:pPr>
          </w:p>
          <w:p w14:paraId="48EFE52B" w14:textId="77777777" w:rsidR="0008503B" w:rsidRPr="003F3AC9" w:rsidRDefault="0008503B" w:rsidP="0008503B">
            <w:pPr>
              <w:rPr>
                <w:rFonts w:asciiTheme="minorHAnsi" w:eastAsia="Helvetica" w:hAnsiTheme="minorHAnsi" w:cstheme="minorHAnsi"/>
              </w:rPr>
            </w:pPr>
            <w:commentRangeStart w:id="10"/>
            <w:commentRangeStart w:id="11"/>
            <w:r w:rsidRPr="003F3AC9">
              <w:rPr>
                <w:rFonts w:asciiTheme="minorHAnsi" w:eastAsia="Helvetica" w:hAnsiTheme="minorHAnsi" w:cstheme="minorHAnsi"/>
                <w:b/>
              </w:rPr>
              <w:t>Critérios de enquadramento</w:t>
            </w:r>
            <w:commentRangeEnd w:id="10"/>
            <w:r w:rsidRPr="003F3AC9">
              <w:rPr>
                <w:rStyle w:val="Refdecomentrio"/>
                <w:rFonts w:asciiTheme="minorHAnsi" w:hAnsiTheme="minorHAnsi" w:cstheme="minorHAnsi"/>
                <w:sz w:val="22"/>
                <w:szCs w:val="22"/>
              </w:rPr>
              <w:commentReference w:id="10"/>
            </w:r>
            <w:commentRangeEnd w:id="11"/>
            <w:r w:rsidRPr="003F3AC9">
              <w:rPr>
                <w:rStyle w:val="Refdecomentrio"/>
                <w:rFonts w:asciiTheme="minorHAnsi" w:hAnsiTheme="minorHAnsi" w:cstheme="minorHAnsi"/>
                <w:sz w:val="22"/>
                <w:szCs w:val="22"/>
              </w:rPr>
              <w:commentReference w:id="11"/>
            </w:r>
            <w:r w:rsidRPr="003F3AC9">
              <w:rPr>
                <w:rFonts w:asciiTheme="minorHAnsi" w:eastAsia="Helvetica" w:hAnsiTheme="minorHAnsi" w:cstheme="minorHAnsi"/>
                <w:b/>
              </w:rPr>
              <w:t>:</w:t>
            </w:r>
            <w:r w:rsidRPr="003F3AC9">
              <w:rPr>
                <w:rFonts w:asciiTheme="minorHAnsi" w:eastAsia="Helvetica" w:hAnsiTheme="minorHAnsi" w:cstheme="minorHAnsi"/>
              </w:rPr>
              <w:t xml:space="preserve"> O Banco do Brasil adota critérios socioambientais na avaliação de crédito para empresas ou grupos econômicos com Receita Operacional Bruta superior a R$ 200 milhões, ou para projetos de investimento com valor financiado igual ou superior a R$ 2,5 milhões. No entanto, o SARAS completo só é aplicável para projetos de financiamento maiores de US$ 10 milhões (</w:t>
            </w:r>
            <w:r w:rsidRPr="003F3AC9">
              <w:rPr>
                <w:rFonts w:asciiTheme="minorHAnsi" w:eastAsia="Helvetica" w:hAnsiTheme="minorHAnsi" w:cstheme="minorHAnsi"/>
                <w:i/>
              </w:rPr>
              <w:t>project finance</w:t>
            </w:r>
            <w:r w:rsidRPr="003F3AC9">
              <w:rPr>
                <w:rFonts w:asciiTheme="minorHAnsi" w:eastAsia="Helvetica" w:hAnsiTheme="minorHAnsi" w:cstheme="minorHAnsi"/>
              </w:rPr>
              <w:t>), e desembolsos para empresas maiores que US$ 100 milhões, em linha com os Princípios do Equador.</w:t>
            </w:r>
          </w:p>
          <w:p w14:paraId="36376D2D" w14:textId="77777777" w:rsidR="0008503B" w:rsidRPr="003F3AC9" w:rsidRDefault="0008503B" w:rsidP="008E5538">
            <w:pPr>
              <w:pStyle w:val="PargrafodaLista"/>
              <w:ind w:left="317"/>
              <w:rPr>
                <w:rFonts w:asciiTheme="minorHAnsi" w:eastAsia="Helvetica" w:hAnsiTheme="minorHAnsi" w:cstheme="minorHAnsi"/>
              </w:rPr>
            </w:pPr>
          </w:p>
          <w:p w14:paraId="076426ED" w14:textId="77777777" w:rsidR="0008503B" w:rsidRPr="003F3AC9" w:rsidRDefault="0008503B" w:rsidP="0008503B">
            <w:pPr>
              <w:rPr>
                <w:rFonts w:asciiTheme="minorHAnsi" w:eastAsia="Helvetica" w:hAnsiTheme="minorHAnsi" w:cstheme="minorHAnsi"/>
              </w:rPr>
            </w:pPr>
            <w:r w:rsidRPr="003F3AC9">
              <w:rPr>
                <w:rFonts w:asciiTheme="minorHAnsi" w:eastAsia="Helvetica" w:hAnsiTheme="minorHAnsi" w:cstheme="minorHAnsi"/>
              </w:rPr>
              <w:lastRenderedPageBreak/>
              <w:t>Para o Programa Eficiência Municipal, o BB realiza somente uma verificação prévia das licenças ambientais necessárias para execução do projeto financiado.</w:t>
            </w:r>
          </w:p>
          <w:p w14:paraId="283601D4" w14:textId="77777777" w:rsidR="0008503B" w:rsidRPr="003F3AC9" w:rsidRDefault="0008503B" w:rsidP="008E5538">
            <w:pPr>
              <w:pStyle w:val="PargrafodaLista"/>
              <w:ind w:left="317"/>
              <w:rPr>
                <w:rFonts w:asciiTheme="minorHAnsi" w:eastAsia="Helvetica" w:hAnsiTheme="minorHAnsi" w:cstheme="minorHAnsi"/>
              </w:rPr>
            </w:pPr>
          </w:p>
          <w:p w14:paraId="3AF0F08B" w14:textId="77777777" w:rsidR="0008503B" w:rsidRPr="003F3AC9" w:rsidRDefault="0008503B" w:rsidP="0008503B">
            <w:pPr>
              <w:rPr>
                <w:rFonts w:asciiTheme="minorHAnsi" w:eastAsia="Helvetica" w:hAnsiTheme="minorHAnsi" w:cstheme="minorHAnsi"/>
              </w:rPr>
            </w:pPr>
            <w:r w:rsidRPr="003F3AC9">
              <w:rPr>
                <w:rFonts w:asciiTheme="minorHAnsi" w:eastAsia="Helvetica" w:hAnsiTheme="minorHAnsi" w:cstheme="minorHAnsi"/>
              </w:rPr>
              <w:t>Os projetos de financiamento elegíveis nesta operação terão um teto de investimento de US$ 7 milhões por projeto. Os critérios de elegibilidade estabelecidos no Regulamento Operativo do Programa (ROP) excluem o financiamento de projetos de construção, que envolvem reassentamento, atividades que gerem impactos ou riscos a habitats e sítios culturais, povos indígenas, ou a comunidades tradicionais, além de impactos e riscos que requerem a realização de um EIA/RIMA.</w:t>
            </w:r>
          </w:p>
        </w:tc>
        <w:tc>
          <w:tcPr>
            <w:tcW w:w="2126" w:type="dxa"/>
            <w:tcBorders>
              <w:left w:val="single" w:sz="2" w:space="0" w:color="58585A" w:themeColor="background1"/>
              <w:right w:val="single" w:sz="2" w:space="0" w:color="58585A" w:themeColor="background1"/>
            </w:tcBorders>
            <w:shd w:val="clear" w:color="auto" w:fill="auto"/>
            <w:vAlign w:val="center"/>
          </w:tcPr>
          <w:p w14:paraId="4848C5C2" w14:textId="77777777" w:rsidR="0008503B" w:rsidRPr="003F3AC9" w:rsidRDefault="0008503B" w:rsidP="0008503B">
            <w:pPr>
              <w:pStyle w:val="PargrafodaLista"/>
              <w:numPr>
                <w:ilvl w:val="0"/>
                <w:numId w:val="39"/>
              </w:numPr>
              <w:ind w:left="176" w:hanging="219"/>
              <w:jc w:val="left"/>
              <w:rPr>
                <w:rFonts w:asciiTheme="minorHAnsi" w:eastAsia="Helvetica" w:hAnsiTheme="minorHAnsi" w:cstheme="minorHAnsi"/>
              </w:rPr>
            </w:pPr>
            <w:r w:rsidRPr="003F3AC9">
              <w:rPr>
                <w:rFonts w:asciiTheme="minorHAnsi" w:eastAsia="Helvetica" w:hAnsiTheme="minorHAnsi" w:cstheme="minorHAnsi"/>
              </w:rPr>
              <w:lastRenderedPageBreak/>
              <w:t>Diretrizes Socioambientais para Assuntos Polêmicos</w:t>
            </w:r>
            <w:r w:rsidRPr="003F3AC9">
              <w:rPr>
                <w:rStyle w:val="Refdenotaderodap"/>
                <w:rFonts w:asciiTheme="minorHAnsi" w:eastAsia="Helvetica" w:hAnsiTheme="minorHAnsi" w:cstheme="minorHAnsi"/>
              </w:rPr>
              <w:footnoteReference w:id="8"/>
            </w:r>
          </w:p>
          <w:p w14:paraId="2AD78556" w14:textId="77777777" w:rsidR="0008503B" w:rsidRPr="003F3AC9" w:rsidRDefault="0008503B" w:rsidP="0008503B">
            <w:pPr>
              <w:pStyle w:val="PargrafodaLista"/>
              <w:numPr>
                <w:ilvl w:val="0"/>
                <w:numId w:val="39"/>
              </w:numPr>
              <w:ind w:left="176" w:hanging="219"/>
              <w:jc w:val="left"/>
              <w:rPr>
                <w:rFonts w:asciiTheme="minorHAnsi" w:eastAsia="Helvetica" w:hAnsiTheme="minorHAnsi" w:cstheme="minorHAnsi"/>
              </w:rPr>
            </w:pPr>
            <w:r w:rsidRPr="003F3AC9">
              <w:rPr>
                <w:rFonts w:asciiTheme="minorHAnsi" w:eastAsia="Helvetica" w:hAnsiTheme="minorHAnsi" w:cstheme="minorHAnsi"/>
              </w:rPr>
              <w:t>IDB Exclusion List</w:t>
            </w:r>
            <w:r w:rsidRPr="003F3AC9">
              <w:rPr>
                <w:rStyle w:val="Refdenotaderodap"/>
                <w:rFonts w:asciiTheme="minorHAnsi" w:eastAsia="Helvetica" w:hAnsiTheme="minorHAnsi" w:cstheme="minorHAnsi"/>
              </w:rPr>
              <w:footnoteReference w:id="9"/>
            </w:r>
          </w:p>
          <w:p w14:paraId="2922F043" w14:textId="77777777" w:rsidR="0008503B" w:rsidRPr="003F3AC9" w:rsidRDefault="0008503B" w:rsidP="0008503B">
            <w:pPr>
              <w:pStyle w:val="PargrafodaLista"/>
              <w:numPr>
                <w:ilvl w:val="0"/>
                <w:numId w:val="39"/>
              </w:numPr>
              <w:ind w:left="176" w:hanging="219"/>
              <w:jc w:val="left"/>
              <w:rPr>
                <w:rFonts w:asciiTheme="minorHAnsi" w:eastAsia="Helvetica" w:hAnsiTheme="minorHAnsi" w:cstheme="minorHAnsi"/>
              </w:rPr>
            </w:pPr>
            <w:r w:rsidRPr="003F3AC9">
              <w:rPr>
                <w:rFonts w:asciiTheme="minorHAnsi" w:eastAsia="Helvetica" w:hAnsiTheme="minorHAnsi" w:cstheme="minorHAnsi"/>
              </w:rPr>
              <w:t>Relatório Anual 2015</w:t>
            </w:r>
          </w:p>
          <w:p w14:paraId="3C6800C6" w14:textId="77777777" w:rsidR="0008503B" w:rsidRPr="003F3AC9" w:rsidRDefault="0008503B" w:rsidP="0008503B">
            <w:pPr>
              <w:pStyle w:val="PargrafodaLista"/>
              <w:numPr>
                <w:ilvl w:val="0"/>
                <w:numId w:val="39"/>
              </w:numPr>
              <w:ind w:left="176" w:hanging="219"/>
              <w:jc w:val="left"/>
              <w:rPr>
                <w:rFonts w:asciiTheme="minorHAnsi" w:eastAsia="Helvetica" w:hAnsiTheme="minorHAnsi" w:cstheme="minorHAnsi"/>
              </w:rPr>
            </w:pPr>
            <w:r w:rsidRPr="003F3AC9">
              <w:rPr>
                <w:rFonts w:asciiTheme="minorHAnsi" w:eastAsia="Helvetica" w:hAnsiTheme="minorHAnsi" w:cstheme="minorHAnsi"/>
              </w:rPr>
              <w:t>Reunião presencial no BB</w:t>
            </w:r>
          </w:p>
        </w:tc>
      </w:tr>
      <w:tr w:rsidR="0008503B" w:rsidRPr="003F3AC9" w14:paraId="349BEA8E" w14:textId="77777777" w:rsidTr="00A72C3C">
        <w:trPr>
          <w:trHeight w:val="699"/>
          <w:jc w:val="center"/>
        </w:trPr>
        <w:tc>
          <w:tcPr>
            <w:tcW w:w="1843" w:type="dxa"/>
            <w:tcBorders>
              <w:left w:val="single" w:sz="2" w:space="0" w:color="58585A" w:themeColor="background1"/>
              <w:right w:val="single" w:sz="2" w:space="0" w:color="58585A" w:themeColor="background1"/>
            </w:tcBorders>
            <w:shd w:val="clear" w:color="auto" w:fill="auto"/>
            <w:vAlign w:val="center"/>
          </w:tcPr>
          <w:p w14:paraId="7D87394E" w14:textId="77777777" w:rsidR="0008503B" w:rsidRPr="003F3AC9" w:rsidRDefault="0008503B" w:rsidP="008E5538">
            <w:pPr>
              <w:jc w:val="left"/>
              <w:rPr>
                <w:rFonts w:asciiTheme="minorHAnsi" w:eastAsia="Helvetica" w:hAnsiTheme="minorHAnsi" w:cstheme="minorHAnsi"/>
                <w:b/>
              </w:rPr>
            </w:pPr>
            <w:r w:rsidRPr="003F3AC9">
              <w:rPr>
                <w:rFonts w:asciiTheme="minorHAnsi" w:eastAsia="Helvetica" w:hAnsiTheme="minorHAnsi" w:cstheme="minorHAnsi"/>
                <w:b/>
              </w:rPr>
              <w:t>Categorização de risco</w:t>
            </w:r>
          </w:p>
          <w:p w14:paraId="47AE6C22" w14:textId="77777777" w:rsidR="0008503B" w:rsidRPr="003F3AC9" w:rsidRDefault="0008503B" w:rsidP="008E5538">
            <w:pPr>
              <w:jc w:val="left"/>
              <w:rPr>
                <w:rFonts w:asciiTheme="minorHAnsi" w:eastAsia="Helvetica" w:hAnsiTheme="minorHAnsi" w:cstheme="minorHAnsi"/>
                <w:b/>
              </w:rPr>
            </w:pPr>
          </w:p>
          <w:p w14:paraId="09772581" w14:textId="77777777" w:rsidR="0008503B" w:rsidRPr="003F3AC9" w:rsidRDefault="0008503B" w:rsidP="008E5538">
            <w:pPr>
              <w:jc w:val="left"/>
              <w:rPr>
                <w:rFonts w:asciiTheme="minorHAnsi" w:eastAsia="Helvetica" w:hAnsiTheme="minorHAnsi" w:cstheme="minorHAnsi"/>
              </w:rPr>
            </w:pPr>
            <w:r w:rsidRPr="003F3AC9">
              <w:rPr>
                <w:rFonts w:asciiTheme="minorHAnsi" w:eastAsia="Helvetica" w:hAnsiTheme="minorHAnsi" w:cstheme="minorHAnsi"/>
                <w:shd w:val="clear" w:color="auto" w:fill="FFFF00"/>
              </w:rPr>
              <w:t>Limitado</w:t>
            </w:r>
          </w:p>
        </w:tc>
        <w:tc>
          <w:tcPr>
            <w:tcW w:w="6379" w:type="dxa"/>
            <w:tcBorders>
              <w:left w:val="single" w:sz="2" w:space="0" w:color="58585A" w:themeColor="background1"/>
              <w:right w:val="single" w:sz="2" w:space="0" w:color="58585A" w:themeColor="background1"/>
            </w:tcBorders>
            <w:shd w:val="clear" w:color="auto" w:fill="auto"/>
            <w:vAlign w:val="center"/>
          </w:tcPr>
          <w:p w14:paraId="3AE66E7A" w14:textId="77777777" w:rsidR="0008503B" w:rsidRPr="003F3AC9" w:rsidRDefault="0008503B" w:rsidP="0008503B">
            <w:pPr>
              <w:rPr>
                <w:rFonts w:asciiTheme="minorHAnsi" w:eastAsia="Helvetica" w:hAnsiTheme="minorHAnsi" w:cstheme="minorHAnsi"/>
              </w:rPr>
            </w:pPr>
            <w:r w:rsidRPr="003F3AC9">
              <w:rPr>
                <w:rFonts w:asciiTheme="minorHAnsi" w:eastAsia="Helvetica" w:hAnsiTheme="minorHAnsi" w:cstheme="minorHAnsi"/>
                <w:b/>
              </w:rPr>
              <w:t>Ferramenta de categorização:</w:t>
            </w:r>
            <w:r w:rsidRPr="003F3AC9">
              <w:rPr>
                <w:rFonts w:asciiTheme="minorHAnsi" w:eastAsia="Helvetica" w:hAnsiTheme="minorHAnsi" w:cstheme="minorHAnsi"/>
              </w:rPr>
              <w:t xml:space="preserve"> O BB classifica projetos de grande porte candidatos a financiamento em risco alto, médio ou baixo (categoria A, B ou C), em linha com os Princípios do Equador e os padrões de desempenho do </w:t>
            </w:r>
            <w:r w:rsidRPr="003F3AC9">
              <w:rPr>
                <w:rFonts w:asciiTheme="minorHAnsi" w:eastAsia="Helvetica" w:hAnsiTheme="minorHAnsi" w:cstheme="minorHAnsi"/>
                <w:i/>
              </w:rPr>
              <w:t>International Finance Corporation</w:t>
            </w:r>
            <w:r w:rsidRPr="003F3AC9">
              <w:rPr>
                <w:rFonts w:asciiTheme="minorHAnsi" w:eastAsia="Helvetica" w:hAnsiTheme="minorHAnsi" w:cstheme="minorHAnsi"/>
              </w:rPr>
              <w:t xml:space="preserve"> (IFC). A categorização é aplicada somente para </w:t>
            </w:r>
            <w:r w:rsidRPr="003F3AC9">
              <w:rPr>
                <w:rFonts w:asciiTheme="minorHAnsi" w:eastAsia="Helvetica" w:hAnsiTheme="minorHAnsi" w:cstheme="minorHAnsi"/>
                <w:i/>
              </w:rPr>
              <w:t>project finance</w:t>
            </w:r>
            <w:r w:rsidRPr="003F3AC9">
              <w:rPr>
                <w:rFonts w:asciiTheme="minorHAnsi" w:eastAsia="Helvetica" w:hAnsiTheme="minorHAnsi" w:cstheme="minorHAnsi"/>
              </w:rPr>
              <w:t xml:space="preserve"> &gt; US$ 10 milhões e financiamento de projetos (</w:t>
            </w:r>
            <w:r w:rsidRPr="003F3AC9">
              <w:rPr>
                <w:rFonts w:asciiTheme="minorHAnsi" w:eastAsia="Helvetica" w:hAnsiTheme="minorHAnsi" w:cstheme="minorHAnsi"/>
                <w:i/>
              </w:rPr>
              <w:t>corporate loans</w:t>
            </w:r>
            <w:r w:rsidRPr="003F3AC9">
              <w:rPr>
                <w:rFonts w:asciiTheme="minorHAnsi" w:eastAsia="Helvetica" w:hAnsiTheme="minorHAnsi" w:cstheme="minorHAnsi"/>
              </w:rPr>
              <w:t>) onde o valor total do projeto é superior a US$ 100 milhões, com exposição do BB superior a US$ 50 milhões e prazo inferior a 2 anos. A categorização não ocorre para o processo de SARAS simplificado.</w:t>
            </w:r>
          </w:p>
          <w:p w14:paraId="35290308" w14:textId="77777777" w:rsidR="0008503B" w:rsidRPr="003F3AC9" w:rsidRDefault="0008503B" w:rsidP="008E5538">
            <w:pPr>
              <w:pStyle w:val="PargrafodaLista"/>
              <w:ind w:left="317"/>
              <w:rPr>
                <w:rFonts w:asciiTheme="minorHAnsi" w:eastAsia="Helvetica" w:hAnsiTheme="minorHAnsi" w:cstheme="minorHAnsi"/>
              </w:rPr>
            </w:pPr>
          </w:p>
          <w:p w14:paraId="0166130A" w14:textId="77777777" w:rsidR="0008503B" w:rsidRPr="003F3AC9" w:rsidRDefault="0008503B" w:rsidP="0008503B">
            <w:pPr>
              <w:rPr>
                <w:rFonts w:asciiTheme="minorHAnsi" w:eastAsia="Helvetica" w:hAnsiTheme="minorHAnsi" w:cstheme="minorHAnsi"/>
              </w:rPr>
            </w:pPr>
            <w:r w:rsidRPr="003F3AC9">
              <w:rPr>
                <w:rFonts w:asciiTheme="minorHAnsi" w:eastAsia="Helvetica" w:hAnsiTheme="minorHAnsi" w:cstheme="minorHAnsi"/>
              </w:rPr>
              <w:t>Para o Programa Eficiência Municipal em questão, não existe processo de categorização no BB. De acordo com a Carta Consulta 60.308, os projetos elegíveis no Programa Eficiência Municipal seriam categorizados como B ou C para o BID (conforme apresentado na Tabela 1).</w:t>
            </w:r>
          </w:p>
          <w:p w14:paraId="43F524E6" w14:textId="77777777" w:rsidR="0008503B" w:rsidRPr="003F3AC9" w:rsidRDefault="0008503B" w:rsidP="008E5538">
            <w:pPr>
              <w:rPr>
                <w:rFonts w:asciiTheme="minorHAnsi" w:eastAsia="Helvetica" w:hAnsiTheme="minorHAnsi" w:cstheme="minorHAnsi"/>
              </w:rPr>
            </w:pPr>
          </w:p>
          <w:p w14:paraId="2E956339" w14:textId="77777777" w:rsidR="0008503B" w:rsidRPr="003F3AC9" w:rsidRDefault="0008503B" w:rsidP="0008503B">
            <w:pPr>
              <w:rPr>
                <w:rFonts w:asciiTheme="minorHAnsi" w:hAnsiTheme="minorHAnsi" w:cstheme="minorHAnsi"/>
              </w:rPr>
            </w:pPr>
            <w:r w:rsidRPr="003F3AC9">
              <w:rPr>
                <w:rFonts w:asciiTheme="minorHAnsi" w:eastAsia="Helvetica" w:hAnsiTheme="minorHAnsi" w:cstheme="minorHAnsi"/>
                <w:b/>
              </w:rPr>
              <w:t>Designação de consultoria independente de acordo com a categorização:</w:t>
            </w:r>
            <w:r w:rsidRPr="003F3AC9">
              <w:rPr>
                <w:rFonts w:asciiTheme="minorHAnsi" w:eastAsia="Helvetica" w:hAnsiTheme="minorHAnsi" w:cstheme="minorHAnsi"/>
              </w:rPr>
              <w:t xml:space="preserve"> O BB exige avaliação socioambiental realizada por consultoria independente para projetos categorizados como A e B (</w:t>
            </w:r>
            <w:r w:rsidRPr="003F3AC9">
              <w:rPr>
                <w:rFonts w:asciiTheme="minorHAnsi" w:eastAsia="Helvetica" w:hAnsiTheme="minorHAnsi" w:cstheme="minorHAnsi"/>
                <w:i/>
              </w:rPr>
              <w:t>project finance</w:t>
            </w:r>
            <w:r w:rsidRPr="003F3AC9">
              <w:rPr>
                <w:rFonts w:asciiTheme="minorHAnsi" w:eastAsia="Helvetica" w:hAnsiTheme="minorHAnsi" w:cstheme="minorHAnsi"/>
              </w:rPr>
              <w:t xml:space="preserve"> &gt; US$ 10 milhões e financiamento de projetos onde o valor total é superior a US$ 100 milhões, com exposição do BB superior a US$ 50 milhões e prazo inferior a 2 anos). Essa avaliação deve cobrir normas aplicáveis a gestão de saúde e segurança do trabalho, condicionantes das licenças ambientais, implementação do Plano Básico Ambiental, dentre outros critérios socioambientais. Para o Programa Eficiência Municipal em questão, não existe processo de categorização.</w:t>
            </w:r>
          </w:p>
          <w:p w14:paraId="340C5494" w14:textId="77777777" w:rsidR="0008503B" w:rsidRPr="003F3AC9" w:rsidRDefault="0008503B" w:rsidP="008E5538">
            <w:pPr>
              <w:pStyle w:val="PargrafodaLista"/>
              <w:ind w:left="317"/>
              <w:rPr>
                <w:rFonts w:asciiTheme="minorHAnsi" w:hAnsiTheme="minorHAnsi" w:cstheme="minorHAnsi"/>
              </w:rPr>
            </w:pPr>
          </w:p>
          <w:p w14:paraId="5815878F" w14:textId="77777777" w:rsidR="0008503B" w:rsidRPr="003F3AC9" w:rsidRDefault="0008503B" w:rsidP="0008503B">
            <w:pPr>
              <w:rPr>
                <w:rFonts w:asciiTheme="minorHAnsi" w:eastAsia="MS Gothic" w:hAnsiTheme="minorHAnsi" w:cstheme="minorHAnsi"/>
              </w:rPr>
            </w:pPr>
            <w:r w:rsidRPr="003F3AC9">
              <w:rPr>
                <w:rFonts w:asciiTheme="minorHAnsi" w:eastAsia="Helvetica" w:hAnsiTheme="minorHAnsi" w:cstheme="minorHAnsi"/>
                <w:b/>
              </w:rPr>
              <w:t>Lista de projetos categorizados:</w:t>
            </w:r>
            <w:r w:rsidRPr="003F3AC9">
              <w:rPr>
                <w:rFonts w:asciiTheme="minorHAnsi" w:eastAsia="Helvetica" w:hAnsiTheme="minorHAnsi" w:cstheme="minorHAnsi"/>
              </w:rPr>
              <w:t xml:space="preserve"> A lista de projetos categorizados é divulgada anualmente no relatório anual e no site dos Princípios do Equador. Para o Programa Eficiência Municipal em questão, não existe processo de categorização.</w:t>
            </w:r>
          </w:p>
        </w:tc>
        <w:tc>
          <w:tcPr>
            <w:tcW w:w="2126" w:type="dxa"/>
            <w:tcBorders>
              <w:left w:val="single" w:sz="2" w:space="0" w:color="58585A" w:themeColor="background1"/>
              <w:right w:val="single" w:sz="2" w:space="0" w:color="58585A" w:themeColor="background1"/>
            </w:tcBorders>
            <w:shd w:val="clear" w:color="auto" w:fill="auto"/>
            <w:vAlign w:val="center"/>
          </w:tcPr>
          <w:p w14:paraId="4CFE51F7" w14:textId="77777777" w:rsidR="0008503B" w:rsidRPr="003F3AC9" w:rsidRDefault="0008503B" w:rsidP="0008503B">
            <w:pPr>
              <w:pStyle w:val="PargrafodaLista"/>
              <w:numPr>
                <w:ilvl w:val="0"/>
                <w:numId w:val="39"/>
              </w:numPr>
              <w:ind w:left="176" w:hanging="219"/>
              <w:jc w:val="left"/>
              <w:rPr>
                <w:rFonts w:asciiTheme="minorHAnsi" w:hAnsiTheme="minorHAnsi" w:cstheme="minorHAnsi"/>
              </w:rPr>
            </w:pPr>
            <w:r w:rsidRPr="003F3AC9">
              <w:rPr>
                <w:rFonts w:asciiTheme="minorHAnsi" w:eastAsia="Helvetica" w:hAnsiTheme="minorHAnsi" w:cstheme="minorHAnsi"/>
              </w:rPr>
              <w:t>Reunião presencial no BB</w:t>
            </w:r>
          </w:p>
          <w:p w14:paraId="539B427A" w14:textId="77777777" w:rsidR="0008503B" w:rsidRPr="003F3AC9" w:rsidRDefault="0008503B" w:rsidP="0008503B">
            <w:pPr>
              <w:pStyle w:val="PargrafodaLista"/>
              <w:numPr>
                <w:ilvl w:val="0"/>
                <w:numId w:val="39"/>
              </w:numPr>
              <w:ind w:left="176" w:hanging="219"/>
              <w:jc w:val="left"/>
              <w:rPr>
                <w:rFonts w:asciiTheme="minorHAnsi" w:hAnsiTheme="minorHAnsi" w:cstheme="minorHAnsi"/>
              </w:rPr>
            </w:pPr>
            <w:r w:rsidRPr="003F3AC9">
              <w:rPr>
                <w:rFonts w:asciiTheme="minorHAnsi" w:eastAsia="Helvetica" w:hAnsiTheme="minorHAnsi" w:cstheme="minorHAnsi"/>
              </w:rPr>
              <w:t>Site dos Princípios do Equador</w:t>
            </w:r>
          </w:p>
          <w:p w14:paraId="065222AF" w14:textId="77777777" w:rsidR="0008503B" w:rsidRPr="003F3AC9" w:rsidRDefault="0008503B" w:rsidP="0008503B">
            <w:pPr>
              <w:pStyle w:val="PargrafodaLista"/>
              <w:numPr>
                <w:ilvl w:val="0"/>
                <w:numId w:val="39"/>
              </w:numPr>
              <w:ind w:left="176" w:hanging="219"/>
              <w:jc w:val="left"/>
              <w:rPr>
                <w:rFonts w:asciiTheme="minorHAnsi" w:hAnsiTheme="minorHAnsi" w:cstheme="minorHAnsi"/>
              </w:rPr>
            </w:pPr>
            <w:r w:rsidRPr="003F3AC9">
              <w:rPr>
                <w:rFonts w:asciiTheme="minorHAnsi" w:eastAsia="Helvetica" w:hAnsiTheme="minorHAnsi" w:cstheme="minorHAnsi"/>
              </w:rPr>
              <w:t>Diretrizes de Sustentabilidade para o Crédito</w:t>
            </w:r>
          </w:p>
          <w:p w14:paraId="18093751" w14:textId="77777777" w:rsidR="0008503B" w:rsidRPr="003F3AC9" w:rsidRDefault="0008503B" w:rsidP="0008503B">
            <w:pPr>
              <w:pStyle w:val="PargrafodaLista"/>
              <w:numPr>
                <w:ilvl w:val="0"/>
                <w:numId w:val="39"/>
              </w:numPr>
              <w:ind w:left="176" w:hanging="219"/>
              <w:jc w:val="left"/>
              <w:rPr>
                <w:rFonts w:asciiTheme="minorHAnsi" w:hAnsiTheme="minorHAnsi" w:cstheme="minorHAnsi"/>
              </w:rPr>
            </w:pPr>
            <w:r w:rsidRPr="003F3AC9">
              <w:rPr>
                <w:rFonts w:asciiTheme="minorHAnsi" w:eastAsia="Helvetica" w:hAnsiTheme="minorHAnsi" w:cstheme="minorHAnsi"/>
              </w:rPr>
              <w:t>Carta Consulta 60.308</w:t>
            </w:r>
          </w:p>
        </w:tc>
      </w:tr>
      <w:tr w:rsidR="0008503B" w:rsidRPr="003F3AC9" w14:paraId="1A98014A" w14:textId="77777777" w:rsidTr="00A72C3C">
        <w:trPr>
          <w:trHeight w:val="274"/>
          <w:jc w:val="center"/>
        </w:trPr>
        <w:tc>
          <w:tcPr>
            <w:tcW w:w="1843" w:type="dxa"/>
            <w:tcBorders>
              <w:left w:val="single" w:sz="2" w:space="0" w:color="58585A" w:themeColor="background1"/>
              <w:right w:val="single" w:sz="2" w:space="0" w:color="58585A" w:themeColor="background1"/>
            </w:tcBorders>
            <w:shd w:val="clear" w:color="auto" w:fill="auto"/>
            <w:vAlign w:val="center"/>
          </w:tcPr>
          <w:p w14:paraId="5C82120A" w14:textId="77777777" w:rsidR="0008503B" w:rsidRPr="003F3AC9" w:rsidRDefault="0008503B" w:rsidP="008E5538">
            <w:pPr>
              <w:jc w:val="left"/>
              <w:rPr>
                <w:rFonts w:asciiTheme="minorHAnsi" w:eastAsia="Helvetica" w:hAnsiTheme="minorHAnsi" w:cstheme="minorHAnsi"/>
                <w:b/>
              </w:rPr>
            </w:pPr>
            <w:r w:rsidRPr="003F3AC9">
              <w:rPr>
                <w:rFonts w:asciiTheme="minorHAnsi" w:eastAsia="Helvetica" w:hAnsiTheme="minorHAnsi" w:cstheme="minorHAnsi"/>
                <w:b/>
              </w:rPr>
              <w:t>Avaliação de risco</w:t>
            </w:r>
          </w:p>
          <w:p w14:paraId="04FAFC47" w14:textId="77777777" w:rsidR="0008503B" w:rsidRPr="003F3AC9" w:rsidRDefault="0008503B" w:rsidP="008E5538">
            <w:pPr>
              <w:jc w:val="left"/>
              <w:rPr>
                <w:rFonts w:asciiTheme="minorHAnsi" w:eastAsia="Helvetica" w:hAnsiTheme="minorHAnsi" w:cstheme="minorHAnsi"/>
              </w:rPr>
            </w:pPr>
          </w:p>
          <w:p w14:paraId="2BACDFD3" w14:textId="77777777" w:rsidR="0008503B" w:rsidRPr="004B2320" w:rsidRDefault="0008503B" w:rsidP="004B2320">
            <w:pPr>
              <w:jc w:val="left"/>
              <w:rPr>
                <w:rFonts w:asciiTheme="minorHAnsi" w:eastAsia="Helvetica" w:hAnsiTheme="minorHAnsi" w:cstheme="minorHAnsi"/>
                <w:shd w:val="clear" w:color="auto" w:fill="FFFF00"/>
              </w:rPr>
            </w:pPr>
            <w:r w:rsidRPr="004B2320">
              <w:rPr>
                <w:rFonts w:asciiTheme="minorHAnsi" w:eastAsia="Helvetica" w:hAnsiTheme="minorHAnsi" w:cstheme="minorHAnsi"/>
                <w:shd w:val="clear" w:color="auto" w:fill="FFFF00"/>
              </w:rPr>
              <w:t>Limitado</w:t>
            </w:r>
          </w:p>
          <w:p w14:paraId="221365B0" w14:textId="77777777" w:rsidR="0008503B" w:rsidRPr="003F3AC9" w:rsidRDefault="0008503B" w:rsidP="008E5538">
            <w:pPr>
              <w:jc w:val="left"/>
              <w:rPr>
                <w:rFonts w:asciiTheme="minorHAnsi" w:eastAsia="Helvetica" w:hAnsiTheme="minorHAnsi" w:cstheme="minorHAnsi"/>
                <w:b/>
              </w:rPr>
            </w:pPr>
          </w:p>
        </w:tc>
        <w:tc>
          <w:tcPr>
            <w:tcW w:w="6379" w:type="dxa"/>
            <w:tcBorders>
              <w:left w:val="single" w:sz="2" w:space="0" w:color="58585A" w:themeColor="background1"/>
              <w:right w:val="single" w:sz="2" w:space="0" w:color="58585A" w:themeColor="background1"/>
            </w:tcBorders>
            <w:shd w:val="clear" w:color="auto" w:fill="auto"/>
            <w:vAlign w:val="center"/>
          </w:tcPr>
          <w:p w14:paraId="5D30E814" w14:textId="77777777" w:rsidR="0008503B" w:rsidRPr="003F3AC9" w:rsidRDefault="0008503B" w:rsidP="0008503B">
            <w:pPr>
              <w:rPr>
                <w:rFonts w:asciiTheme="minorHAnsi" w:eastAsia="Helvetica" w:hAnsiTheme="minorHAnsi" w:cstheme="minorHAnsi"/>
              </w:rPr>
            </w:pPr>
            <w:r w:rsidRPr="003F3AC9">
              <w:rPr>
                <w:rFonts w:asciiTheme="minorHAnsi" w:eastAsia="Helvetica" w:hAnsiTheme="minorHAnsi" w:cstheme="minorHAnsi"/>
                <w:b/>
              </w:rPr>
              <w:t>Metodologia:</w:t>
            </w:r>
            <w:r w:rsidRPr="003F3AC9">
              <w:rPr>
                <w:rFonts w:asciiTheme="minorHAnsi" w:eastAsia="Helvetica" w:hAnsiTheme="minorHAnsi" w:cstheme="minorHAnsi"/>
              </w:rPr>
              <w:t xml:space="preserve"> A avaliação de riscos socioambientais para operações no Programa Eficiência Municipal se limita a uma avaliação prévia das licenças ambientais dos projetos a serem financiados, realizada pelo Centro Operacional (CENOP), em São Paulo. Existe um processo de visita técnica para todas as obras de construção civil, por parte de funcionários do Banco </w:t>
            </w:r>
            <w:r w:rsidRPr="003F3AC9">
              <w:rPr>
                <w:rFonts w:asciiTheme="minorHAnsi" w:eastAsia="Helvetica" w:hAnsiTheme="minorHAnsi" w:cstheme="minorHAnsi"/>
              </w:rPr>
              <w:lastRenderedPageBreak/>
              <w:t>do Brasil. No entanto, não é realizada nenhuma diligência socioambiental.</w:t>
            </w:r>
          </w:p>
          <w:p w14:paraId="38442A9F" w14:textId="77777777" w:rsidR="0008503B" w:rsidRPr="003F3AC9" w:rsidRDefault="0008503B" w:rsidP="008E5538">
            <w:pPr>
              <w:pStyle w:val="PargrafodaLista"/>
              <w:ind w:left="317"/>
              <w:rPr>
                <w:rFonts w:asciiTheme="minorHAnsi" w:eastAsia="Helvetica" w:hAnsiTheme="minorHAnsi" w:cstheme="minorHAnsi"/>
              </w:rPr>
            </w:pPr>
          </w:p>
          <w:p w14:paraId="2A23EA0F" w14:textId="77777777" w:rsidR="0008503B" w:rsidRPr="003F3AC9" w:rsidRDefault="0008503B" w:rsidP="0008503B">
            <w:pPr>
              <w:rPr>
                <w:rFonts w:asciiTheme="minorHAnsi" w:hAnsiTheme="minorHAnsi" w:cstheme="minorHAnsi"/>
              </w:rPr>
            </w:pPr>
            <w:r w:rsidRPr="003F3AC9">
              <w:rPr>
                <w:rFonts w:asciiTheme="minorHAnsi" w:eastAsia="Helvetica" w:hAnsiTheme="minorHAnsi" w:cstheme="minorHAnsi"/>
                <w:b/>
              </w:rPr>
              <w:t xml:space="preserve">Questionário de riscos socioambientais: </w:t>
            </w:r>
            <w:r w:rsidRPr="003F3AC9">
              <w:rPr>
                <w:rFonts w:asciiTheme="minorHAnsi" w:eastAsia="Helvetica" w:hAnsiTheme="minorHAnsi" w:cstheme="minorHAnsi"/>
              </w:rPr>
              <w:t>O questionário prévio, preenchido pelo tomador de crédito, não possui perguntas relacionadas a temas ambientais.</w:t>
            </w:r>
          </w:p>
          <w:p w14:paraId="3ED70230" w14:textId="77777777" w:rsidR="0008503B" w:rsidRPr="003F3AC9" w:rsidRDefault="0008503B" w:rsidP="008E5538">
            <w:pPr>
              <w:rPr>
                <w:rFonts w:asciiTheme="minorHAnsi" w:hAnsiTheme="minorHAnsi" w:cstheme="minorHAnsi"/>
              </w:rPr>
            </w:pPr>
          </w:p>
          <w:p w14:paraId="597BC2E1" w14:textId="77777777" w:rsidR="0008503B" w:rsidRPr="003F3AC9" w:rsidRDefault="0008503B" w:rsidP="0008503B">
            <w:pPr>
              <w:rPr>
                <w:rFonts w:asciiTheme="minorHAnsi" w:eastAsia="Helvetica" w:hAnsiTheme="minorHAnsi" w:cstheme="minorHAnsi"/>
              </w:rPr>
            </w:pPr>
            <w:r w:rsidRPr="003F3AC9">
              <w:rPr>
                <w:rFonts w:asciiTheme="minorHAnsi" w:eastAsia="Helvetica" w:hAnsiTheme="minorHAnsi" w:cstheme="minorHAnsi"/>
                <w:b/>
              </w:rPr>
              <w:t>Fontes e ferramentas de análise:</w:t>
            </w:r>
            <w:r w:rsidRPr="003F3AC9">
              <w:rPr>
                <w:rFonts w:asciiTheme="minorHAnsi" w:eastAsia="Helvetica" w:hAnsiTheme="minorHAnsi" w:cstheme="minorHAnsi"/>
              </w:rPr>
              <w:t xml:space="preserve"> É realizada a análise das licenças ambientais para os projetos no Programa Eficiência Municipal. Funcionários do BB realizam visitas técnicas para obras de construção civil, mas não são realizadas diligências socioambientais nesse processo.</w:t>
            </w:r>
          </w:p>
          <w:p w14:paraId="7BF00A9A" w14:textId="77777777" w:rsidR="0008503B" w:rsidRPr="003F3AC9" w:rsidRDefault="0008503B" w:rsidP="008E5538">
            <w:pPr>
              <w:rPr>
                <w:rFonts w:asciiTheme="minorHAnsi" w:eastAsia="Helvetica" w:hAnsiTheme="minorHAnsi" w:cstheme="minorHAnsi"/>
              </w:rPr>
            </w:pPr>
          </w:p>
          <w:p w14:paraId="42D3A01E" w14:textId="77777777" w:rsidR="0008503B" w:rsidRPr="003F3AC9" w:rsidRDefault="0008503B" w:rsidP="0008503B">
            <w:pPr>
              <w:rPr>
                <w:rFonts w:asciiTheme="minorHAnsi" w:eastAsia="Helvetica" w:hAnsiTheme="minorHAnsi" w:cstheme="minorHAnsi"/>
              </w:rPr>
            </w:pPr>
            <w:r w:rsidRPr="003F3AC9">
              <w:rPr>
                <w:rFonts w:asciiTheme="minorHAnsi" w:eastAsia="Helvetica" w:hAnsiTheme="minorHAnsi" w:cstheme="minorHAnsi"/>
                <w:b/>
              </w:rPr>
              <w:t>Informações contidas no parecer:</w:t>
            </w:r>
            <w:r w:rsidRPr="003F3AC9">
              <w:rPr>
                <w:rFonts w:asciiTheme="minorHAnsi" w:eastAsia="Helvetica" w:hAnsiTheme="minorHAnsi" w:cstheme="minorHAnsi"/>
              </w:rPr>
              <w:t xml:space="preserve"> Não aplicável no enquadramento do Programa Eficiência Municipal, pois não é emitido parecer socioambiental neste processo de análise de crédito. Uma vez analisadas as licenças ambientais do projeto, o CENOP poderá recusar ou dar seguimento à operação.</w:t>
            </w:r>
          </w:p>
          <w:p w14:paraId="4BB28793" w14:textId="77777777" w:rsidR="0008503B" w:rsidRPr="003F3AC9" w:rsidRDefault="0008503B" w:rsidP="008E5538">
            <w:pPr>
              <w:rPr>
                <w:rFonts w:asciiTheme="minorHAnsi" w:eastAsia="Helvetica" w:hAnsiTheme="minorHAnsi" w:cstheme="minorHAnsi"/>
              </w:rPr>
            </w:pPr>
          </w:p>
          <w:p w14:paraId="1B07E2BA" w14:textId="77777777" w:rsidR="0008503B" w:rsidRPr="003F3AC9" w:rsidRDefault="0008503B" w:rsidP="0008503B">
            <w:pPr>
              <w:rPr>
                <w:rFonts w:asciiTheme="minorHAnsi" w:eastAsia="Helvetica" w:hAnsiTheme="minorHAnsi" w:cstheme="minorHAnsi"/>
              </w:rPr>
            </w:pPr>
            <w:r w:rsidRPr="003F3AC9">
              <w:rPr>
                <w:rFonts w:asciiTheme="minorHAnsi" w:eastAsia="Helvetica" w:hAnsiTheme="minorHAnsi" w:cstheme="minorHAnsi"/>
                <w:b/>
              </w:rPr>
              <w:t>Apoio de consultoria independente:</w:t>
            </w:r>
            <w:r w:rsidRPr="003F3AC9">
              <w:rPr>
                <w:rFonts w:asciiTheme="minorHAnsi" w:eastAsia="Helvetica" w:hAnsiTheme="minorHAnsi" w:cstheme="minorHAnsi"/>
              </w:rPr>
              <w:t xml:space="preserve"> O BB exige avaliação socioambiental realizada por consultoria independente para projetos categorizados como A e B (</w:t>
            </w:r>
            <w:r w:rsidRPr="003F3AC9">
              <w:rPr>
                <w:rFonts w:asciiTheme="minorHAnsi" w:eastAsia="Helvetica" w:hAnsiTheme="minorHAnsi" w:cstheme="minorHAnsi"/>
                <w:i/>
              </w:rPr>
              <w:t>project finance</w:t>
            </w:r>
            <w:r w:rsidRPr="003F3AC9">
              <w:rPr>
                <w:rFonts w:asciiTheme="minorHAnsi" w:eastAsia="Helvetica" w:hAnsiTheme="minorHAnsi" w:cstheme="minorHAnsi"/>
              </w:rPr>
              <w:t xml:space="preserve"> &gt; US$ 10 milhões e financiamento de projetos onde o valor total do projeto é superior a US$ 100 milhões, com exposição do BB superior a US$ 50 milhões e prazo inferior a 2 anos). Essa avaliação deve cobrir normas aplicáveis a gestão de saúde e segurança do trabalho, condicionantes das licenças ambientais, implementação do Plano Básico Ambiental, dentre outros critérios socioambientais. Para o Programa Eficiência Municipal em questão, não existe avaliação por parte de consultoria independente ou categorização de projetos.</w:t>
            </w:r>
          </w:p>
          <w:p w14:paraId="1891C89F" w14:textId="77777777" w:rsidR="0008503B" w:rsidRPr="003F3AC9" w:rsidRDefault="0008503B" w:rsidP="008E5538">
            <w:pPr>
              <w:rPr>
                <w:rFonts w:asciiTheme="minorHAnsi" w:eastAsia="Helvetica" w:hAnsiTheme="minorHAnsi" w:cstheme="minorHAnsi"/>
              </w:rPr>
            </w:pPr>
          </w:p>
          <w:p w14:paraId="2BCA4771" w14:textId="77777777" w:rsidR="0008503B" w:rsidRPr="003F3AC9" w:rsidRDefault="0008503B" w:rsidP="0008503B">
            <w:pPr>
              <w:rPr>
                <w:rFonts w:asciiTheme="minorHAnsi" w:eastAsia="Helvetica" w:hAnsiTheme="minorHAnsi" w:cstheme="minorHAnsi"/>
              </w:rPr>
            </w:pPr>
            <w:r w:rsidRPr="003F3AC9">
              <w:rPr>
                <w:rFonts w:asciiTheme="minorHAnsi" w:eastAsia="Helvetica" w:hAnsiTheme="minorHAnsi" w:cstheme="minorHAnsi"/>
                <w:b/>
              </w:rPr>
              <w:t xml:space="preserve">Documentação da </w:t>
            </w:r>
            <w:r w:rsidRPr="003F3AC9">
              <w:rPr>
                <w:rFonts w:asciiTheme="minorHAnsi" w:eastAsia="Helvetica" w:hAnsiTheme="minorHAnsi" w:cstheme="minorHAnsi"/>
                <w:b/>
                <w:i/>
              </w:rPr>
              <w:t>due diligence</w:t>
            </w:r>
            <w:r w:rsidRPr="003F3AC9">
              <w:rPr>
                <w:rFonts w:asciiTheme="minorHAnsi" w:eastAsia="Helvetica" w:hAnsiTheme="minorHAnsi" w:cstheme="minorHAnsi"/>
                <w:b/>
              </w:rPr>
              <w:t xml:space="preserve">: </w:t>
            </w:r>
            <w:r w:rsidRPr="003F3AC9">
              <w:rPr>
                <w:rFonts w:asciiTheme="minorHAnsi" w:eastAsia="Helvetica" w:hAnsiTheme="minorHAnsi" w:cstheme="minorHAnsi"/>
              </w:rPr>
              <w:t>O Banco do Brasil não solicita processo de DD dentro deste enquadramento.</w:t>
            </w:r>
          </w:p>
        </w:tc>
        <w:tc>
          <w:tcPr>
            <w:tcW w:w="2126" w:type="dxa"/>
            <w:tcBorders>
              <w:left w:val="single" w:sz="2" w:space="0" w:color="58585A" w:themeColor="background1"/>
              <w:right w:val="single" w:sz="2" w:space="0" w:color="58585A" w:themeColor="background1"/>
            </w:tcBorders>
            <w:shd w:val="clear" w:color="auto" w:fill="auto"/>
            <w:vAlign w:val="center"/>
          </w:tcPr>
          <w:p w14:paraId="0A237F10" w14:textId="77777777" w:rsidR="0008503B" w:rsidRPr="003F3AC9" w:rsidRDefault="0008503B" w:rsidP="0008503B">
            <w:pPr>
              <w:pStyle w:val="PargrafodaLista"/>
              <w:numPr>
                <w:ilvl w:val="0"/>
                <w:numId w:val="39"/>
              </w:numPr>
              <w:ind w:left="176" w:hanging="219"/>
              <w:jc w:val="left"/>
              <w:rPr>
                <w:rFonts w:asciiTheme="minorHAnsi" w:eastAsia="Helvetica" w:hAnsiTheme="minorHAnsi" w:cstheme="minorHAnsi"/>
              </w:rPr>
            </w:pPr>
            <w:r w:rsidRPr="003F3AC9">
              <w:rPr>
                <w:rFonts w:asciiTheme="minorHAnsi" w:eastAsia="Helvetica" w:hAnsiTheme="minorHAnsi" w:cstheme="minorHAnsi"/>
              </w:rPr>
              <w:lastRenderedPageBreak/>
              <w:t>Reunião presencial no BB</w:t>
            </w:r>
          </w:p>
          <w:p w14:paraId="0ECE4775" w14:textId="77777777" w:rsidR="0008503B" w:rsidRPr="003F3AC9" w:rsidRDefault="0008503B" w:rsidP="0008503B">
            <w:pPr>
              <w:pStyle w:val="PargrafodaLista"/>
              <w:numPr>
                <w:ilvl w:val="0"/>
                <w:numId w:val="39"/>
              </w:numPr>
              <w:ind w:left="176" w:hanging="219"/>
              <w:jc w:val="left"/>
              <w:rPr>
                <w:rFonts w:asciiTheme="minorHAnsi" w:eastAsia="Helvetica" w:hAnsiTheme="minorHAnsi" w:cstheme="minorHAnsi"/>
              </w:rPr>
            </w:pPr>
            <w:r w:rsidRPr="003F3AC9">
              <w:rPr>
                <w:rFonts w:asciiTheme="minorHAnsi" w:eastAsia="Helvetica" w:hAnsiTheme="minorHAnsi" w:cstheme="minorHAnsi"/>
              </w:rPr>
              <w:t>Diretrizes de Sustentabilidade para o Crédito</w:t>
            </w:r>
          </w:p>
        </w:tc>
      </w:tr>
      <w:tr w:rsidR="0008503B" w:rsidRPr="003F3AC9" w14:paraId="4F5BFC1A" w14:textId="77777777" w:rsidTr="00A72C3C">
        <w:trPr>
          <w:trHeight w:val="988"/>
          <w:jc w:val="center"/>
        </w:trPr>
        <w:tc>
          <w:tcPr>
            <w:tcW w:w="1843" w:type="dxa"/>
            <w:tcBorders>
              <w:left w:val="single" w:sz="2" w:space="0" w:color="58585A" w:themeColor="background1"/>
              <w:right w:val="single" w:sz="2" w:space="0" w:color="58585A" w:themeColor="background1"/>
            </w:tcBorders>
            <w:shd w:val="clear" w:color="auto" w:fill="auto"/>
            <w:vAlign w:val="center"/>
          </w:tcPr>
          <w:p w14:paraId="547626AF" w14:textId="77777777" w:rsidR="0008503B" w:rsidRPr="003F3AC9" w:rsidRDefault="0008503B" w:rsidP="008E5538">
            <w:pPr>
              <w:jc w:val="left"/>
              <w:rPr>
                <w:rFonts w:asciiTheme="minorHAnsi" w:eastAsia="Helvetica" w:hAnsiTheme="minorHAnsi" w:cstheme="minorHAnsi"/>
                <w:b/>
              </w:rPr>
            </w:pPr>
          </w:p>
          <w:p w14:paraId="53B6E742" w14:textId="77777777" w:rsidR="0008503B" w:rsidRPr="003F3AC9" w:rsidRDefault="0008503B" w:rsidP="008E5538">
            <w:pPr>
              <w:jc w:val="left"/>
              <w:rPr>
                <w:rFonts w:asciiTheme="minorHAnsi" w:eastAsia="Helvetica" w:hAnsiTheme="minorHAnsi" w:cstheme="minorHAnsi"/>
                <w:b/>
              </w:rPr>
            </w:pPr>
            <w:r w:rsidRPr="003F3AC9">
              <w:rPr>
                <w:rFonts w:asciiTheme="minorHAnsi" w:eastAsia="Helvetica" w:hAnsiTheme="minorHAnsi" w:cstheme="minorHAnsi"/>
                <w:b/>
              </w:rPr>
              <w:t>Aprovação</w:t>
            </w:r>
          </w:p>
          <w:p w14:paraId="2AD2A718" w14:textId="77777777" w:rsidR="0008503B" w:rsidRPr="003F3AC9" w:rsidRDefault="0008503B" w:rsidP="008E5538">
            <w:pPr>
              <w:jc w:val="left"/>
              <w:rPr>
                <w:rFonts w:asciiTheme="minorHAnsi" w:eastAsia="Helvetica" w:hAnsiTheme="minorHAnsi" w:cstheme="minorHAnsi"/>
                <w:b/>
              </w:rPr>
            </w:pPr>
          </w:p>
          <w:p w14:paraId="6E610E92" w14:textId="77777777" w:rsidR="0008503B" w:rsidRPr="004B2320" w:rsidRDefault="0008503B" w:rsidP="004B2320">
            <w:pPr>
              <w:jc w:val="left"/>
              <w:rPr>
                <w:rFonts w:asciiTheme="minorHAnsi" w:eastAsia="Helvetica" w:hAnsiTheme="minorHAnsi" w:cstheme="minorHAnsi"/>
                <w:shd w:val="clear" w:color="auto" w:fill="FFFF00"/>
              </w:rPr>
            </w:pPr>
            <w:r w:rsidRPr="004B2320">
              <w:rPr>
                <w:rFonts w:asciiTheme="minorHAnsi" w:eastAsia="Helvetica" w:hAnsiTheme="minorHAnsi" w:cstheme="minorHAnsi"/>
                <w:shd w:val="clear" w:color="auto" w:fill="FF0000"/>
              </w:rPr>
              <w:t>Inexistente</w:t>
            </w:r>
          </w:p>
          <w:p w14:paraId="1C78E27D" w14:textId="77777777" w:rsidR="0008503B" w:rsidRPr="003F3AC9" w:rsidRDefault="0008503B" w:rsidP="008E5538">
            <w:pPr>
              <w:jc w:val="left"/>
              <w:rPr>
                <w:rFonts w:asciiTheme="minorHAnsi" w:eastAsia="Helvetica" w:hAnsiTheme="minorHAnsi" w:cstheme="minorHAnsi"/>
                <w:b/>
              </w:rPr>
            </w:pPr>
          </w:p>
        </w:tc>
        <w:tc>
          <w:tcPr>
            <w:tcW w:w="6379" w:type="dxa"/>
            <w:tcBorders>
              <w:left w:val="single" w:sz="2" w:space="0" w:color="58585A" w:themeColor="background1"/>
              <w:right w:val="single" w:sz="2" w:space="0" w:color="58585A" w:themeColor="background1"/>
            </w:tcBorders>
            <w:shd w:val="clear" w:color="auto" w:fill="auto"/>
            <w:vAlign w:val="center"/>
          </w:tcPr>
          <w:p w14:paraId="64959B2B" w14:textId="77777777" w:rsidR="0008503B" w:rsidRPr="003F3AC9" w:rsidRDefault="0008503B" w:rsidP="0008503B">
            <w:pPr>
              <w:rPr>
                <w:rFonts w:asciiTheme="minorHAnsi" w:eastAsia="Helvetica" w:hAnsiTheme="minorHAnsi" w:cstheme="minorHAnsi"/>
              </w:rPr>
            </w:pPr>
            <w:r w:rsidRPr="003F3AC9">
              <w:rPr>
                <w:rFonts w:asciiTheme="minorHAnsi" w:eastAsia="Helvetica" w:hAnsiTheme="minorHAnsi" w:cstheme="minorHAnsi"/>
                <w:b/>
              </w:rPr>
              <w:t>Incorporação da análise na tomada de decisão:</w:t>
            </w:r>
            <w:r w:rsidRPr="003F3AC9">
              <w:rPr>
                <w:rFonts w:asciiTheme="minorHAnsi" w:eastAsia="Helvetica" w:hAnsiTheme="minorHAnsi" w:cstheme="minorHAnsi"/>
              </w:rPr>
              <w:t xml:space="preserve"> Não há processo formal de análise socioambiental vinculado à aprovação das operações de crédito, no enquadramento do Programa Eficiência Municipal.</w:t>
            </w:r>
          </w:p>
          <w:p w14:paraId="5A6E9E94" w14:textId="77777777" w:rsidR="0008503B" w:rsidRPr="003F3AC9" w:rsidRDefault="0008503B" w:rsidP="008E5538">
            <w:pPr>
              <w:pStyle w:val="PargrafodaLista"/>
              <w:ind w:left="317"/>
              <w:rPr>
                <w:rFonts w:asciiTheme="minorHAnsi" w:eastAsia="Helvetica" w:hAnsiTheme="minorHAnsi" w:cstheme="minorHAnsi"/>
              </w:rPr>
            </w:pPr>
          </w:p>
          <w:p w14:paraId="60C68B6D" w14:textId="77777777" w:rsidR="0008503B" w:rsidRPr="003F3AC9" w:rsidRDefault="0008503B" w:rsidP="0008503B">
            <w:pPr>
              <w:rPr>
                <w:rFonts w:asciiTheme="minorHAnsi" w:eastAsia="Helvetica" w:hAnsiTheme="minorHAnsi" w:cstheme="minorHAnsi"/>
              </w:rPr>
            </w:pPr>
            <w:r w:rsidRPr="003F3AC9">
              <w:rPr>
                <w:rFonts w:asciiTheme="minorHAnsi" w:eastAsia="Helvetica" w:hAnsiTheme="minorHAnsi" w:cstheme="minorHAnsi"/>
                <w:b/>
              </w:rPr>
              <w:t>Uso dos pareceres nos comitês de crédito:</w:t>
            </w:r>
            <w:r w:rsidRPr="003F3AC9">
              <w:rPr>
                <w:rFonts w:asciiTheme="minorHAnsi" w:eastAsia="Helvetica" w:hAnsiTheme="minorHAnsi" w:cstheme="minorHAnsi"/>
              </w:rPr>
              <w:t xml:space="preserve"> Não é emitido parecer socioambiental no processo de análise de crédito. Uma vez analisadas as licenças ambientais do projeto, o CENOP poderá recusar ou dar seguimento à operação.</w:t>
            </w:r>
          </w:p>
          <w:p w14:paraId="3BDFB182" w14:textId="77777777" w:rsidR="0008503B" w:rsidRPr="003F3AC9" w:rsidRDefault="0008503B" w:rsidP="008E5538">
            <w:pPr>
              <w:rPr>
                <w:rFonts w:asciiTheme="minorHAnsi" w:eastAsia="Helvetica" w:hAnsiTheme="minorHAnsi" w:cstheme="minorHAnsi"/>
              </w:rPr>
            </w:pPr>
          </w:p>
          <w:p w14:paraId="0FA9AB0F" w14:textId="77777777" w:rsidR="0008503B" w:rsidRPr="003F3AC9" w:rsidRDefault="0008503B" w:rsidP="0008503B">
            <w:pPr>
              <w:rPr>
                <w:rFonts w:asciiTheme="minorHAnsi" w:eastAsia="Helvetica" w:hAnsiTheme="minorHAnsi" w:cstheme="minorHAnsi"/>
              </w:rPr>
            </w:pPr>
            <w:r w:rsidRPr="003F3AC9">
              <w:rPr>
                <w:rFonts w:asciiTheme="minorHAnsi" w:eastAsia="Helvetica" w:hAnsiTheme="minorHAnsi" w:cstheme="minorHAnsi"/>
                <w:b/>
              </w:rPr>
              <w:t>Poder de veto em operações:</w:t>
            </w:r>
            <w:r w:rsidRPr="003F3AC9">
              <w:rPr>
                <w:rFonts w:asciiTheme="minorHAnsi" w:eastAsia="Helvetica" w:hAnsiTheme="minorHAnsi" w:cstheme="minorHAnsi"/>
              </w:rPr>
              <w:t xml:space="preserve"> Não há processo formal de análise socioambiental no enquadramento do Programa Eficiência Municipal BB, que está condicionada somente ao atendimento do licenciamento ambiental e ao filtro negativo de atividades restritas.</w:t>
            </w:r>
          </w:p>
        </w:tc>
        <w:tc>
          <w:tcPr>
            <w:tcW w:w="2126" w:type="dxa"/>
            <w:tcBorders>
              <w:left w:val="single" w:sz="2" w:space="0" w:color="58585A" w:themeColor="background1"/>
              <w:right w:val="single" w:sz="2" w:space="0" w:color="58585A" w:themeColor="background1"/>
            </w:tcBorders>
            <w:shd w:val="clear" w:color="auto" w:fill="auto"/>
            <w:vAlign w:val="center"/>
          </w:tcPr>
          <w:p w14:paraId="7B142853" w14:textId="77777777" w:rsidR="0008503B" w:rsidRPr="003F3AC9" w:rsidRDefault="0008503B" w:rsidP="0008503B">
            <w:pPr>
              <w:pStyle w:val="PargrafodaLista"/>
              <w:numPr>
                <w:ilvl w:val="0"/>
                <w:numId w:val="39"/>
              </w:numPr>
              <w:ind w:left="176" w:hanging="219"/>
              <w:jc w:val="left"/>
              <w:rPr>
                <w:rFonts w:asciiTheme="minorHAnsi" w:eastAsia="Helvetica" w:hAnsiTheme="minorHAnsi" w:cstheme="minorHAnsi"/>
              </w:rPr>
            </w:pPr>
            <w:r w:rsidRPr="003F3AC9">
              <w:rPr>
                <w:rFonts w:asciiTheme="minorHAnsi" w:eastAsia="Helvetica" w:hAnsiTheme="minorHAnsi" w:cstheme="minorHAnsi"/>
              </w:rPr>
              <w:t xml:space="preserve">Reunião presencial no BB </w:t>
            </w:r>
          </w:p>
        </w:tc>
      </w:tr>
      <w:tr w:rsidR="0008503B" w:rsidRPr="003F3AC9" w14:paraId="126557D1" w14:textId="77777777" w:rsidTr="00A72C3C">
        <w:trPr>
          <w:trHeight w:val="944"/>
          <w:jc w:val="center"/>
        </w:trPr>
        <w:tc>
          <w:tcPr>
            <w:tcW w:w="1843" w:type="dxa"/>
            <w:tcBorders>
              <w:left w:val="single" w:sz="2" w:space="0" w:color="58585A" w:themeColor="background1"/>
              <w:right w:val="single" w:sz="2" w:space="0" w:color="58585A" w:themeColor="background1"/>
            </w:tcBorders>
            <w:shd w:val="clear" w:color="auto" w:fill="auto"/>
            <w:vAlign w:val="center"/>
          </w:tcPr>
          <w:p w14:paraId="16E34658" w14:textId="77777777" w:rsidR="0008503B" w:rsidRPr="003F3AC9" w:rsidRDefault="0008503B" w:rsidP="008E5538">
            <w:pPr>
              <w:jc w:val="left"/>
              <w:rPr>
                <w:rFonts w:asciiTheme="minorHAnsi" w:eastAsia="Helvetica" w:hAnsiTheme="minorHAnsi" w:cstheme="minorHAnsi"/>
                <w:b/>
              </w:rPr>
            </w:pPr>
            <w:r w:rsidRPr="003F3AC9">
              <w:rPr>
                <w:rFonts w:asciiTheme="minorHAnsi" w:eastAsia="Helvetica" w:hAnsiTheme="minorHAnsi" w:cstheme="minorHAnsi"/>
                <w:b/>
              </w:rPr>
              <w:t>Contratação</w:t>
            </w:r>
          </w:p>
          <w:p w14:paraId="280E49BB" w14:textId="77777777" w:rsidR="0008503B" w:rsidRPr="003F3AC9" w:rsidRDefault="0008503B" w:rsidP="008E5538">
            <w:pPr>
              <w:jc w:val="left"/>
              <w:rPr>
                <w:rFonts w:asciiTheme="minorHAnsi" w:eastAsia="Helvetica" w:hAnsiTheme="minorHAnsi" w:cstheme="minorHAnsi"/>
                <w:b/>
              </w:rPr>
            </w:pPr>
          </w:p>
          <w:p w14:paraId="472F4168" w14:textId="77777777" w:rsidR="0008503B" w:rsidRPr="004B2320" w:rsidRDefault="0008503B" w:rsidP="004B2320">
            <w:pPr>
              <w:jc w:val="left"/>
              <w:rPr>
                <w:rFonts w:asciiTheme="minorHAnsi" w:eastAsia="Helvetica" w:hAnsiTheme="minorHAnsi" w:cstheme="minorHAnsi"/>
                <w:shd w:val="clear" w:color="auto" w:fill="FF0000"/>
              </w:rPr>
            </w:pPr>
            <w:r w:rsidRPr="004B2320">
              <w:rPr>
                <w:rFonts w:asciiTheme="minorHAnsi" w:eastAsia="Helvetica" w:hAnsiTheme="minorHAnsi" w:cstheme="minorHAnsi"/>
                <w:shd w:val="clear" w:color="auto" w:fill="FF0000"/>
              </w:rPr>
              <w:t>Inexistente</w:t>
            </w:r>
          </w:p>
          <w:p w14:paraId="7AED0EA4" w14:textId="77777777" w:rsidR="0008503B" w:rsidRPr="003F3AC9" w:rsidRDefault="0008503B" w:rsidP="008E5538">
            <w:pPr>
              <w:jc w:val="left"/>
              <w:rPr>
                <w:rFonts w:asciiTheme="minorHAnsi" w:eastAsia="Helvetica" w:hAnsiTheme="minorHAnsi" w:cstheme="minorHAnsi"/>
                <w:b/>
              </w:rPr>
            </w:pPr>
          </w:p>
        </w:tc>
        <w:tc>
          <w:tcPr>
            <w:tcW w:w="6379" w:type="dxa"/>
            <w:tcBorders>
              <w:left w:val="single" w:sz="2" w:space="0" w:color="58585A" w:themeColor="background1"/>
              <w:right w:val="single" w:sz="2" w:space="0" w:color="58585A" w:themeColor="background1"/>
            </w:tcBorders>
            <w:shd w:val="clear" w:color="auto" w:fill="auto"/>
            <w:vAlign w:val="center"/>
          </w:tcPr>
          <w:p w14:paraId="73579DF0" w14:textId="77777777" w:rsidR="0008503B" w:rsidRPr="003F3AC9" w:rsidRDefault="0008503B" w:rsidP="0008503B">
            <w:pPr>
              <w:rPr>
                <w:rFonts w:asciiTheme="minorHAnsi" w:eastAsia="Helvetica" w:hAnsiTheme="minorHAnsi" w:cstheme="minorHAnsi"/>
              </w:rPr>
            </w:pPr>
            <w:r w:rsidRPr="003F3AC9">
              <w:rPr>
                <w:rFonts w:asciiTheme="minorHAnsi" w:eastAsia="Helvetica" w:hAnsiTheme="minorHAnsi" w:cstheme="minorHAnsi"/>
                <w:b/>
              </w:rPr>
              <w:t xml:space="preserve">Cláusulas contratuais gerais e específicas por categoria de risco: </w:t>
            </w:r>
            <w:r w:rsidRPr="003F3AC9">
              <w:rPr>
                <w:rFonts w:asciiTheme="minorHAnsi" w:eastAsia="Helvetica" w:hAnsiTheme="minorHAnsi" w:cstheme="minorHAnsi"/>
              </w:rPr>
              <w:t xml:space="preserve">Os contratos de crédito trazem cláusulas de vencimento antecipado em caso de descumprimento de legislação relativa ao bioma Amazônia, licenciamento ambiental, crimes contra a natureza, direitos trabalhistas, discriminações de raça ou </w:t>
            </w:r>
            <w:r w:rsidRPr="003F3AC9">
              <w:rPr>
                <w:rFonts w:asciiTheme="minorHAnsi" w:eastAsia="Helvetica" w:hAnsiTheme="minorHAnsi" w:cstheme="minorHAnsi"/>
              </w:rPr>
              <w:lastRenderedPageBreak/>
              <w:t>gênero, assédios moral e sexual, proveito criminoso da prostituição ou imóvel localizado em áreas de patrimônio arqueológico ou de povos e comunidades tradicionais. Além disso, para projetos</w:t>
            </w:r>
            <w:r w:rsidRPr="003F3AC9">
              <w:rPr>
                <w:rFonts w:asciiTheme="minorHAnsi" w:eastAsia="Helvetica" w:hAnsiTheme="minorHAnsi" w:cstheme="minorHAnsi"/>
                <w:b/>
              </w:rPr>
              <w:t xml:space="preserve"> </w:t>
            </w:r>
            <w:r w:rsidRPr="003F3AC9">
              <w:rPr>
                <w:rFonts w:asciiTheme="minorHAnsi" w:eastAsia="Helvetica" w:hAnsiTheme="minorHAnsi" w:cstheme="minorHAnsi"/>
              </w:rPr>
              <w:t>enquadrados nos Princípios do Equador e de significativo risco de natureza socioambiental, o BB inclui condicionantes socioambientais nos contratos, e realiza monitoramento periódico quando à observância destas condicionantes, cujo descumprimento pode implicar em vencimento antecipado da operação.</w:t>
            </w:r>
          </w:p>
          <w:p w14:paraId="035303D7" w14:textId="77777777" w:rsidR="0008503B" w:rsidRPr="003F3AC9" w:rsidRDefault="0008503B" w:rsidP="008E5538">
            <w:pPr>
              <w:pStyle w:val="PargrafodaLista"/>
              <w:ind w:left="360"/>
              <w:rPr>
                <w:rFonts w:asciiTheme="minorHAnsi" w:eastAsia="Helvetica" w:hAnsiTheme="minorHAnsi" w:cstheme="minorHAnsi"/>
              </w:rPr>
            </w:pPr>
          </w:p>
          <w:p w14:paraId="22C70821" w14:textId="77777777" w:rsidR="0008503B" w:rsidRPr="003F3AC9" w:rsidRDefault="0008503B" w:rsidP="0008503B">
            <w:pPr>
              <w:rPr>
                <w:rFonts w:asciiTheme="minorHAnsi" w:eastAsia="Helvetica" w:hAnsiTheme="minorHAnsi" w:cstheme="minorHAnsi"/>
              </w:rPr>
            </w:pPr>
            <w:r w:rsidRPr="003F3AC9">
              <w:rPr>
                <w:rFonts w:asciiTheme="minorHAnsi" w:eastAsia="Helvetica" w:hAnsiTheme="minorHAnsi" w:cstheme="minorHAnsi"/>
                <w:b/>
              </w:rPr>
              <w:t xml:space="preserve">Plano de ação: </w:t>
            </w:r>
            <w:r w:rsidRPr="003F3AC9">
              <w:rPr>
                <w:rFonts w:asciiTheme="minorHAnsi" w:eastAsia="Helvetica" w:hAnsiTheme="minorHAnsi" w:cstheme="minorHAnsi"/>
              </w:rPr>
              <w:t>Projetos de financiamento de projetos de grande porte (</w:t>
            </w:r>
            <w:r w:rsidRPr="003F3AC9">
              <w:rPr>
                <w:rFonts w:asciiTheme="minorHAnsi" w:eastAsia="Helvetica" w:hAnsiTheme="minorHAnsi" w:cstheme="minorHAnsi"/>
                <w:i/>
              </w:rPr>
              <w:t>project finance</w:t>
            </w:r>
            <w:r w:rsidRPr="003F3AC9">
              <w:rPr>
                <w:rFonts w:asciiTheme="minorHAnsi" w:eastAsia="Helvetica" w:hAnsiTheme="minorHAnsi" w:cstheme="minorHAnsi"/>
              </w:rPr>
              <w:t xml:space="preserve"> &gt; US$ 10 milhões) de categoria A ou B, o BB exige do cliente plano de ação para mitigação, minimização e compensação de impactos negativos dos projetos, podendo o BB decidir pela não concessão do crédito em caso de descumprimento. Dentro do enquadramento do Programa Eficiência Municipal, não há exigência de ações para mitigação de riscos socioambientais além daquelas estabelecidas pelo licenciamento ambiental.</w:t>
            </w:r>
          </w:p>
        </w:tc>
        <w:tc>
          <w:tcPr>
            <w:tcW w:w="2126" w:type="dxa"/>
            <w:tcBorders>
              <w:left w:val="single" w:sz="2" w:space="0" w:color="58585A" w:themeColor="background1"/>
              <w:right w:val="single" w:sz="2" w:space="0" w:color="58585A" w:themeColor="background1"/>
            </w:tcBorders>
            <w:shd w:val="clear" w:color="auto" w:fill="auto"/>
            <w:vAlign w:val="center"/>
          </w:tcPr>
          <w:p w14:paraId="488F963C" w14:textId="77777777" w:rsidR="0008503B" w:rsidRPr="003F3AC9" w:rsidRDefault="0008503B" w:rsidP="0008503B">
            <w:pPr>
              <w:pStyle w:val="PargrafodaLista"/>
              <w:numPr>
                <w:ilvl w:val="0"/>
                <w:numId w:val="39"/>
              </w:numPr>
              <w:ind w:left="176" w:hanging="219"/>
              <w:jc w:val="left"/>
              <w:rPr>
                <w:rFonts w:asciiTheme="minorHAnsi" w:eastAsia="Helvetica" w:hAnsiTheme="minorHAnsi" w:cstheme="minorHAnsi"/>
              </w:rPr>
            </w:pPr>
            <w:r w:rsidRPr="003F3AC9">
              <w:rPr>
                <w:rFonts w:asciiTheme="minorHAnsi" w:eastAsia="Helvetica" w:hAnsiTheme="minorHAnsi" w:cstheme="minorHAnsi"/>
              </w:rPr>
              <w:lastRenderedPageBreak/>
              <w:t>Reunião presencial no BB</w:t>
            </w:r>
          </w:p>
          <w:p w14:paraId="478347C6" w14:textId="77777777" w:rsidR="0008503B" w:rsidRPr="003F3AC9" w:rsidRDefault="0008503B" w:rsidP="0008503B">
            <w:pPr>
              <w:pStyle w:val="PargrafodaLista"/>
              <w:numPr>
                <w:ilvl w:val="0"/>
                <w:numId w:val="39"/>
              </w:numPr>
              <w:ind w:left="176" w:hanging="219"/>
              <w:jc w:val="left"/>
              <w:rPr>
                <w:rFonts w:asciiTheme="minorHAnsi" w:eastAsia="Helvetica" w:hAnsiTheme="minorHAnsi" w:cstheme="minorHAnsi"/>
              </w:rPr>
            </w:pPr>
            <w:r w:rsidRPr="003F3AC9">
              <w:rPr>
                <w:rFonts w:asciiTheme="minorHAnsi" w:eastAsia="Helvetica" w:hAnsiTheme="minorHAnsi" w:cstheme="minorHAnsi"/>
              </w:rPr>
              <w:t>Relatório Anual 2016</w:t>
            </w:r>
          </w:p>
        </w:tc>
      </w:tr>
      <w:tr w:rsidR="0008503B" w:rsidRPr="003F3AC9" w14:paraId="561D9873" w14:textId="77777777" w:rsidTr="00A72C3C">
        <w:trPr>
          <w:trHeight w:val="1058"/>
          <w:jc w:val="center"/>
        </w:trPr>
        <w:tc>
          <w:tcPr>
            <w:tcW w:w="1843" w:type="dxa"/>
            <w:tcBorders>
              <w:left w:val="single" w:sz="2" w:space="0" w:color="58585A" w:themeColor="background1"/>
              <w:right w:val="single" w:sz="2" w:space="0" w:color="58585A" w:themeColor="background1"/>
            </w:tcBorders>
            <w:shd w:val="clear" w:color="auto" w:fill="auto"/>
            <w:vAlign w:val="center"/>
          </w:tcPr>
          <w:p w14:paraId="54E69B15" w14:textId="77777777" w:rsidR="0008503B" w:rsidRPr="003F3AC9" w:rsidRDefault="0008503B" w:rsidP="008E5538">
            <w:pPr>
              <w:jc w:val="left"/>
              <w:rPr>
                <w:rFonts w:asciiTheme="minorHAnsi" w:eastAsia="Helvetica" w:hAnsiTheme="minorHAnsi" w:cstheme="minorHAnsi"/>
                <w:b/>
              </w:rPr>
            </w:pPr>
            <w:r w:rsidRPr="003F3AC9">
              <w:rPr>
                <w:rFonts w:asciiTheme="minorHAnsi" w:eastAsia="Helvetica" w:hAnsiTheme="minorHAnsi" w:cstheme="minorHAnsi"/>
                <w:b/>
              </w:rPr>
              <w:t>Monitoramento</w:t>
            </w:r>
          </w:p>
          <w:p w14:paraId="2DD84A46" w14:textId="77777777" w:rsidR="0008503B" w:rsidRPr="003F3AC9" w:rsidRDefault="0008503B" w:rsidP="008E5538">
            <w:pPr>
              <w:jc w:val="left"/>
              <w:rPr>
                <w:rFonts w:asciiTheme="minorHAnsi" w:eastAsia="Helvetica" w:hAnsiTheme="minorHAnsi" w:cstheme="minorHAnsi"/>
                <w:b/>
              </w:rPr>
            </w:pPr>
          </w:p>
          <w:p w14:paraId="5DA62A82" w14:textId="77777777" w:rsidR="0008503B" w:rsidRPr="004B2320" w:rsidRDefault="0008503B" w:rsidP="004B2320">
            <w:pPr>
              <w:jc w:val="left"/>
              <w:rPr>
                <w:rFonts w:asciiTheme="minorHAnsi" w:eastAsia="Helvetica" w:hAnsiTheme="minorHAnsi" w:cstheme="minorHAnsi"/>
                <w:shd w:val="clear" w:color="auto" w:fill="FF0000"/>
              </w:rPr>
            </w:pPr>
            <w:r w:rsidRPr="004B2320">
              <w:rPr>
                <w:rFonts w:asciiTheme="minorHAnsi" w:eastAsia="Helvetica" w:hAnsiTheme="minorHAnsi" w:cstheme="minorHAnsi"/>
                <w:shd w:val="clear" w:color="auto" w:fill="FF0000"/>
              </w:rPr>
              <w:t>Inexistente</w:t>
            </w:r>
          </w:p>
          <w:p w14:paraId="4AB99737" w14:textId="77777777" w:rsidR="0008503B" w:rsidRPr="003F3AC9" w:rsidRDefault="0008503B" w:rsidP="008E5538">
            <w:pPr>
              <w:jc w:val="left"/>
              <w:rPr>
                <w:rFonts w:asciiTheme="minorHAnsi" w:eastAsia="Helvetica" w:hAnsiTheme="minorHAnsi" w:cstheme="minorHAnsi"/>
                <w:b/>
              </w:rPr>
            </w:pPr>
          </w:p>
        </w:tc>
        <w:tc>
          <w:tcPr>
            <w:tcW w:w="6379" w:type="dxa"/>
            <w:tcBorders>
              <w:left w:val="single" w:sz="2" w:space="0" w:color="58585A" w:themeColor="background1"/>
              <w:right w:val="single" w:sz="2" w:space="0" w:color="58585A" w:themeColor="background1"/>
            </w:tcBorders>
            <w:shd w:val="clear" w:color="auto" w:fill="auto"/>
            <w:vAlign w:val="center"/>
          </w:tcPr>
          <w:p w14:paraId="4CEAF897" w14:textId="77777777" w:rsidR="0008503B" w:rsidRPr="003F3AC9" w:rsidRDefault="0008503B" w:rsidP="0008503B">
            <w:pPr>
              <w:rPr>
                <w:rFonts w:asciiTheme="minorHAnsi" w:eastAsia="Helvetica" w:hAnsiTheme="minorHAnsi" w:cstheme="minorHAnsi"/>
              </w:rPr>
            </w:pPr>
            <w:r w:rsidRPr="003F3AC9">
              <w:rPr>
                <w:rFonts w:asciiTheme="minorHAnsi" w:eastAsia="Helvetica" w:hAnsiTheme="minorHAnsi" w:cstheme="minorHAnsi"/>
                <w:b/>
              </w:rPr>
              <w:t>Monitoramento de projetos:</w:t>
            </w:r>
            <w:r w:rsidRPr="003F3AC9">
              <w:rPr>
                <w:rFonts w:asciiTheme="minorHAnsi" w:eastAsia="Helvetica" w:hAnsiTheme="minorHAnsi" w:cstheme="minorHAnsi"/>
              </w:rPr>
              <w:t xml:space="preserve"> Para projetos de financiamento de grande porte (</w:t>
            </w:r>
            <w:r w:rsidRPr="003F3AC9">
              <w:rPr>
                <w:rFonts w:asciiTheme="minorHAnsi" w:eastAsia="Helvetica" w:hAnsiTheme="minorHAnsi" w:cstheme="minorHAnsi"/>
                <w:i/>
              </w:rPr>
              <w:t>project finance</w:t>
            </w:r>
            <w:r w:rsidRPr="003F3AC9">
              <w:rPr>
                <w:rFonts w:asciiTheme="minorHAnsi" w:eastAsia="Helvetica" w:hAnsiTheme="minorHAnsi" w:cstheme="minorHAnsi"/>
              </w:rPr>
              <w:t xml:space="preserve"> &gt; US$ 10 milhões) e com impactos sociais e ambientais de elevada magnitude, O BB exige periodicamente relatórios de monitoramento socioambiental, durante toda vigência do financiamento. No enquadramento do Programa Eficiência Municipal, não há processo de monitoramento de conformidade socioambiental dos projetos financiados.</w:t>
            </w:r>
          </w:p>
          <w:p w14:paraId="6D4F8A00" w14:textId="77777777" w:rsidR="0008503B" w:rsidRPr="003F3AC9" w:rsidRDefault="0008503B" w:rsidP="008E5538">
            <w:pPr>
              <w:pStyle w:val="PargrafodaLista"/>
              <w:ind w:left="317"/>
              <w:rPr>
                <w:rFonts w:asciiTheme="minorHAnsi" w:eastAsia="Helvetica" w:hAnsiTheme="minorHAnsi" w:cstheme="minorHAnsi"/>
              </w:rPr>
            </w:pPr>
          </w:p>
          <w:p w14:paraId="1F6E1757" w14:textId="77777777" w:rsidR="0008503B" w:rsidRPr="003F3AC9" w:rsidRDefault="0008503B" w:rsidP="0008503B">
            <w:pPr>
              <w:rPr>
                <w:rFonts w:asciiTheme="minorHAnsi" w:eastAsia="Helvetica" w:hAnsiTheme="minorHAnsi" w:cstheme="minorHAnsi"/>
              </w:rPr>
            </w:pPr>
            <w:r w:rsidRPr="003F3AC9">
              <w:rPr>
                <w:rFonts w:asciiTheme="minorHAnsi" w:eastAsia="Helvetica" w:hAnsiTheme="minorHAnsi" w:cstheme="minorHAnsi"/>
                <w:b/>
              </w:rPr>
              <w:t>Apoio de consultoria independente:</w:t>
            </w:r>
            <w:r w:rsidRPr="003F3AC9">
              <w:rPr>
                <w:rFonts w:asciiTheme="minorHAnsi" w:eastAsia="Helvetica" w:hAnsiTheme="minorHAnsi" w:cstheme="minorHAnsi"/>
              </w:rPr>
              <w:t xml:space="preserve"> Não é realizado monitoramento por consultoria especializada.</w:t>
            </w:r>
          </w:p>
          <w:p w14:paraId="5D822977" w14:textId="77777777" w:rsidR="0008503B" w:rsidRPr="003F3AC9" w:rsidRDefault="0008503B" w:rsidP="008E5538">
            <w:pPr>
              <w:rPr>
                <w:rFonts w:asciiTheme="minorHAnsi" w:eastAsia="Helvetica" w:hAnsiTheme="minorHAnsi" w:cstheme="minorHAnsi"/>
              </w:rPr>
            </w:pPr>
          </w:p>
          <w:p w14:paraId="657D914C" w14:textId="77777777" w:rsidR="0008503B" w:rsidRPr="003F3AC9" w:rsidRDefault="0008503B" w:rsidP="0008503B">
            <w:pPr>
              <w:rPr>
                <w:rFonts w:asciiTheme="minorHAnsi" w:eastAsia="Helvetica" w:hAnsiTheme="minorHAnsi" w:cstheme="minorHAnsi"/>
              </w:rPr>
            </w:pPr>
            <w:r w:rsidRPr="003F3AC9">
              <w:rPr>
                <w:rFonts w:asciiTheme="minorHAnsi" w:eastAsia="Helvetica" w:hAnsiTheme="minorHAnsi" w:cstheme="minorHAnsi"/>
                <w:b/>
              </w:rPr>
              <w:t xml:space="preserve">Documentação da </w:t>
            </w:r>
            <w:r w:rsidRPr="003F3AC9">
              <w:rPr>
                <w:rFonts w:asciiTheme="minorHAnsi" w:eastAsia="Helvetica" w:hAnsiTheme="minorHAnsi" w:cstheme="minorHAnsi"/>
                <w:b/>
                <w:i/>
              </w:rPr>
              <w:t>due diligence</w:t>
            </w:r>
            <w:r w:rsidRPr="003F3AC9">
              <w:rPr>
                <w:rFonts w:asciiTheme="minorHAnsi" w:eastAsia="Helvetica" w:hAnsiTheme="minorHAnsi" w:cstheme="minorHAnsi"/>
                <w:b/>
              </w:rPr>
              <w:t>:</w:t>
            </w:r>
            <w:r w:rsidRPr="003F3AC9">
              <w:rPr>
                <w:rFonts w:asciiTheme="minorHAnsi" w:eastAsia="Helvetica" w:hAnsiTheme="minorHAnsi" w:cstheme="minorHAnsi"/>
              </w:rPr>
              <w:t xml:space="preserve"> Não é realizado processo de DD no monitoramento dos projetos financiados dentro deste enquadramento.</w:t>
            </w:r>
          </w:p>
        </w:tc>
        <w:tc>
          <w:tcPr>
            <w:tcW w:w="2126" w:type="dxa"/>
            <w:tcBorders>
              <w:left w:val="single" w:sz="2" w:space="0" w:color="58585A" w:themeColor="background1"/>
              <w:right w:val="single" w:sz="2" w:space="0" w:color="58585A" w:themeColor="background1"/>
            </w:tcBorders>
            <w:shd w:val="clear" w:color="auto" w:fill="auto"/>
            <w:vAlign w:val="center"/>
          </w:tcPr>
          <w:p w14:paraId="1D3BED00" w14:textId="77777777" w:rsidR="0008503B" w:rsidRPr="003F3AC9" w:rsidRDefault="0008503B" w:rsidP="0008503B">
            <w:pPr>
              <w:pStyle w:val="PargrafodaLista"/>
              <w:numPr>
                <w:ilvl w:val="0"/>
                <w:numId w:val="39"/>
              </w:numPr>
              <w:ind w:left="176" w:hanging="219"/>
              <w:jc w:val="left"/>
              <w:rPr>
                <w:rFonts w:asciiTheme="minorHAnsi" w:eastAsia="Helvetica" w:hAnsiTheme="minorHAnsi" w:cstheme="minorHAnsi"/>
              </w:rPr>
            </w:pPr>
            <w:r w:rsidRPr="003F3AC9">
              <w:rPr>
                <w:rFonts w:asciiTheme="minorHAnsi" w:eastAsia="Helvetica" w:hAnsiTheme="minorHAnsi" w:cstheme="minorHAnsi"/>
              </w:rPr>
              <w:t>Diretrizes de Sustentabilidade para o Crédito</w:t>
            </w:r>
          </w:p>
          <w:p w14:paraId="1EFFCB0E" w14:textId="77777777" w:rsidR="0008503B" w:rsidRPr="003F3AC9" w:rsidRDefault="0008503B" w:rsidP="0008503B">
            <w:pPr>
              <w:pStyle w:val="PargrafodaLista"/>
              <w:numPr>
                <w:ilvl w:val="0"/>
                <w:numId w:val="39"/>
              </w:numPr>
              <w:ind w:left="176" w:hanging="219"/>
              <w:jc w:val="left"/>
              <w:rPr>
                <w:rFonts w:asciiTheme="minorHAnsi" w:eastAsia="Helvetica" w:hAnsiTheme="minorHAnsi" w:cstheme="minorHAnsi"/>
              </w:rPr>
            </w:pPr>
            <w:r w:rsidRPr="003F3AC9">
              <w:rPr>
                <w:rFonts w:asciiTheme="minorHAnsi" w:eastAsia="Helvetica" w:hAnsiTheme="minorHAnsi" w:cstheme="minorHAnsi"/>
              </w:rPr>
              <w:t>Reunião presencial no BB</w:t>
            </w:r>
          </w:p>
        </w:tc>
      </w:tr>
    </w:tbl>
    <w:p w14:paraId="486E4EBD" w14:textId="77777777" w:rsidR="005E5F16" w:rsidRPr="003F3AC9" w:rsidRDefault="005E5F16">
      <w:pPr>
        <w:jc w:val="left"/>
        <w:rPr>
          <w:rFonts w:asciiTheme="minorHAnsi" w:hAnsiTheme="minorHAnsi" w:cstheme="minorHAnsi"/>
          <w:b/>
          <w:smallCaps/>
          <w:color w:val="6A0A0C"/>
          <w:sz w:val="32"/>
        </w:rPr>
      </w:pPr>
    </w:p>
    <w:p w14:paraId="4ACF9621" w14:textId="77777777" w:rsidR="003F3AC9" w:rsidRPr="003F3AC9" w:rsidRDefault="003F3AC9" w:rsidP="003F3AC9">
      <w:pPr>
        <w:spacing w:line="360" w:lineRule="auto"/>
        <w:rPr>
          <w:rFonts w:asciiTheme="minorHAnsi" w:hAnsiTheme="minorHAnsi" w:cstheme="minorHAnsi"/>
          <w:i/>
          <w:u w:val="single"/>
        </w:rPr>
      </w:pPr>
      <w:r w:rsidRPr="003F3AC9">
        <w:rPr>
          <w:rFonts w:asciiTheme="minorHAnsi" w:hAnsiTheme="minorHAnsi" w:cstheme="minorHAnsi"/>
          <w:i/>
          <w:u w:val="single"/>
        </w:rPr>
        <w:t>Recomendações de melhoria do SARAS do Banco do Brasil</w:t>
      </w:r>
    </w:p>
    <w:p w14:paraId="18BF584B" w14:textId="77777777" w:rsidR="003F3AC9" w:rsidRPr="003F3AC9" w:rsidRDefault="003F3AC9" w:rsidP="003F3AC9">
      <w:pPr>
        <w:pStyle w:val="PargrafodaLista"/>
        <w:numPr>
          <w:ilvl w:val="0"/>
          <w:numId w:val="42"/>
        </w:numPr>
        <w:rPr>
          <w:rFonts w:asciiTheme="minorHAnsi" w:hAnsiTheme="minorHAnsi" w:cstheme="minorHAnsi"/>
        </w:rPr>
      </w:pPr>
      <w:r w:rsidRPr="003F3AC9">
        <w:rPr>
          <w:rFonts w:asciiTheme="minorHAnsi" w:hAnsiTheme="minorHAnsi" w:cstheme="minorHAnsi"/>
        </w:rPr>
        <w:t>Ampliar a lista de atividades não atendidas do BB de forma a contemplar todas as atividades listadas na lista de exclusão do BID;</w:t>
      </w:r>
    </w:p>
    <w:p w14:paraId="7FAAE2B9" w14:textId="77777777" w:rsidR="003F3AC9" w:rsidRPr="003F3AC9" w:rsidRDefault="003F3AC9" w:rsidP="003F3AC9">
      <w:pPr>
        <w:pStyle w:val="PargrafodaLista"/>
        <w:numPr>
          <w:ilvl w:val="0"/>
          <w:numId w:val="42"/>
        </w:numPr>
        <w:rPr>
          <w:rFonts w:asciiTheme="minorHAnsi" w:hAnsiTheme="minorHAnsi" w:cstheme="minorHAnsi"/>
        </w:rPr>
      </w:pPr>
      <w:r w:rsidRPr="003F3AC9">
        <w:rPr>
          <w:rFonts w:asciiTheme="minorHAnsi" w:hAnsiTheme="minorHAnsi" w:cstheme="minorHAnsi"/>
        </w:rPr>
        <w:t>Realizar categorização do risco socioambiental dos projetos financiados de acordo com o setor e tipo de projeto para o programa Eficiência Municipal (ex. aquisição de bens e serviços para eficiência energética – categoria C; obras de construção para sistemas de abastecimento – categoria B). Uma sugestão de categorização aparece na Tabela 1 deste documento;</w:t>
      </w:r>
    </w:p>
    <w:p w14:paraId="59C8DD39" w14:textId="77777777" w:rsidR="003F3AC9" w:rsidRPr="003F3AC9" w:rsidRDefault="003F3AC9" w:rsidP="003F3AC9">
      <w:pPr>
        <w:pStyle w:val="PargrafodaLista"/>
        <w:numPr>
          <w:ilvl w:val="0"/>
          <w:numId w:val="42"/>
        </w:numPr>
        <w:rPr>
          <w:rFonts w:asciiTheme="minorHAnsi" w:hAnsiTheme="minorHAnsi" w:cstheme="minorHAnsi"/>
        </w:rPr>
      </w:pPr>
      <w:r w:rsidRPr="003F3AC9">
        <w:rPr>
          <w:rFonts w:asciiTheme="minorHAnsi" w:hAnsiTheme="minorHAnsi" w:cstheme="minorHAnsi"/>
        </w:rPr>
        <w:t xml:space="preserve">Incluir cláusulas socioambientais gerais para as operações dentro do programa, especialmente: (i) cumprimento da legislação socioambiental vigente, incluindo a Política Nacional de Resíduos Sólidos, fornecendo evidências quando solicitado pelo banco (licenças, outorgas e demais documentos aplicáveis); (ii) </w:t>
      </w:r>
      <w:r w:rsidRPr="003F3AC9">
        <w:rPr>
          <w:rFonts w:asciiTheme="minorHAnsi" w:hAnsiTheme="minorHAnsi" w:cstheme="minorHAnsi"/>
        </w:rPr>
        <w:lastRenderedPageBreak/>
        <w:t>comprometimento por parte do tomador de não realizar atividades incluídas na lista de exclusão do Banco do Brasil e do BID;</w:t>
      </w:r>
    </w:p>
    <w:p w14:paraId="09DBC407" w14:textId="72BEB7A2" w:rsidR="003F3AC9" w:rsidRPr="003F3AC9" w:rsidRDefault="003F3AC9" w:rsidP="003F3AC9">
      <w:pPr>
        <w:pStyle w:val="PargrafodaLista"/>
        <w:numPr>
          <w:ilvl w:val="0"/>
          <w:numId w:val="42"/>
        </w:numPr>
        <w:rPr>
          <w:rFonts w:asciiTheme="minorHAnsi" w:hAnsiTheme="minorHAnsi" w:cstheme="minorHAnsi"/>
        </w:rPr>
      </w:pPr>
      <w:r w:rsidRPr="003F3AC9">
        <w:rPr>
          <w:rFonts w:asciiTheme="minorHAnsi" w:hAnsiTheme="minorHAnsi" w:cstheme="minorHAnsi"/>
        </w:rPr>
        <w:t xml:space="preserve">Condicionar a concessão de crédito dentro do Programa Eficiência Municipal </w:t>
      </w:r>
      <w:r w:rsidR="00A91777">
        <w:rPr>
          <w:rFonts w:asciiTheme="minorHAnsi" w:hAnsiTheme="minorHAnsi" w:cstheme="minorHAnsi"/>
        </w:rPr>
        <w:t>a um compromisso de seguir as diretrizes e recomendações estabelecidas no</w:t>
      </w:r>
      <w:r w:rsidRPr="003F3AC9">
        <w:rPr>
          <w:rFonts w:asciiTheme="minorHAnsi" w:hAnsiTheme="minorHAnsi" w:cstheme="minorHAnsi"/>
        </w:rPr>
        <w:t xml:space="preserve"> Protocolo de Gestão de Resíduos, com o objetivo de sanar brechas entre a legislação aplicável no Brasil e as salvaguardas socioambientais do BID;</w:t>
      </w:r>
    </w:p>
    <w:p w14:paraId="4EFBFEBC" w14:textId="77777777" w:rsidR="003F3AC9" w:rsidRPr="003F3AC9" w:rsidRDefault="003F3AC9" w:rsidP="003F3AC9">
      <w:pPr>
        <w:pStyle w:val="PargrafodaLista"/>
        <w:numPr>
          <w:ilvl w:val="0"/>
          <w:numId w:val="42"/>
        </w:numPr>
        <w:rPr>
          <w:rFonts w:asciiTheme="minorHAnsi" w:hAnsiTheme="minorHAnsi" w:cstheme="minorHAnsi"/>
        </w:rPr>
      </w:pPr>
      <w:r w:rsidRPr="003F3AC9">
        <w:rPr>
          <w:rFonts w:asciiTheme="minorHAnsi" w:hAnsiTheme="minorHAnsi" w:cstheme="minorHAnsi"/>
        </w:rPr>
        <w:t>Assessoramento da área de avaliação de risco socioambiental do banco (Diretoria de Crédito e Unidade Desenvolvimento Sustentável) na avaliação de projetos com maior potencial de danos socioambientais.</w:t>
      </w:r>
    </w:p>
    <w:p w14:paraId="346842FF" w14:textId="77777777" w:rsidR="003F3AC9" w:rsidRPr="003F3AC9" w:rsidRDefault="003F3AC9">
      <w:pPr>
        <w:jc w:val="left"/>
        <w:rPr>
          <w:rFonts w:asciiTheme="minorHAnsi" w:hAnsiTheme="minorHAnsi" w:cstheme="minorHAnsi"/>
          <w:b/>
          <w:smallCaps/>
          <w:color w:val="6A0A0C"/>
          <w:sz w:val="32"/>
        </w:rPr>
      </w:pPr>
    </w:p>
    <w:p w14:paraId="1EDEFC2B" w14:textId="77777777" w:rsidR="005E5F16" w:rsidRPr="003F3AC9" w:rsidRDefault="005E5F16">
      <w:pPr>
        <w:jc w:val="left"/>
        <w:rPr>
          <w:rFonts w:asciiTheme="minorHAnsi" w:hAnsiTheme="minorHAnsi" w:cstheme="minorHAnsi"/>
          <w:b/>
          <w:smallCaps/>
          <w:color w:val="6A0A0C"/>
          <w:sz w:val="32"/>
        </w:rPr>
      </w:pPr>
    </w:p>
    <w:p w14:paraId="6B7CB4B1" w14:textId="77777777" w:rsidR="0008503B" w:rsidRPr="003F3AC9" w:rsidRDefault="0008503B">
      <w:pPr>
        <w:jc w:val="left"/>
        <w:rPr>
          <w:rFonts w:asciiTheme="minorHAnsi" w:hAnsiTheme="minorHAnsi" w:cstheme="minorHAnsi"/>
          <w:b/>
          <w:smallCaps/>
          <w:color w:val="6A0A0C"/>
          <w:sz w:val="32"/>
        </w:rPr>
      </w:pPr>
      <w:r w:rsidRPr="003F3AC9">
        <w:rPr>
          <w:rFonts w:asciiTheme="minorHAnsi" w:hAnsiTheme="minorHAnsi" w:cstheme="minorHAnsi"/>
        </w:rPr>
        <w:br w:type="page"/>
      </w:r>
    </w:p>
    <w:p w14:paraId="2A2CD78C" w14:textId="77777777" w:rsidR="00DF5A9F" w:rsidRPr="003F3AC9" w:rsidRDefault="0008503B" w:rsidP="005E5F16">
      <w:pPr>
        <w:pStyle w:val="Ttulo1"/>
        <w:rPr>
          <w:rFonts w:asciiTheme="minorHAnsi" w:hAnsiTheme="minorHAnsi" w:cstheme="minorHAnsi"/>
        </w:rPr>
      </w:pPr>
      <w:bookmarkStart w:id="12" w:name="_Toc503806639"/>
      <w:r w:rsidRPr="003F3AC9">
        <w:rPr>
          <w:rFonts w:asciiTheme="minorHAnsi" w:hAnsiTheme="minorHAnsi" w:cstheme="minorHAnsi"/>
        </w:rPr>
        <w:lastRenderedPageBreak/>
        <w:t xml:space="preserve">4 </w:t>
      </w:r>
      <w:r w:rsidR="00DF5A9F" w:rsidRPr="003F3AC9">
        <w:rPr>
          <w:rFonts w:asciiTheme="minorHAnsi" w:hAnsiTheme="minorHAnsi" w:cstheme="minorHAnsi"/>
        </w:rPr>
        <w:t>Conclusã</w:t>
      </w:r>
      <w:r w:rsidR="005E5F16" w:rsidRPr="003F3AC9">
        <w:rPr>
          <w:rFonts w:asciiTheme="minorHAnsi" w:hAnsiTheme="minorHAnsi" w:cstheme="minorHAnsi"/>
        </w:rPr>
        <w:t xml:space="preserve">o da Avaliação do SARAS do BB e </w:t>
      </w:r>
      <w:r w:rsidR="00DF5A9F" w:rsidRPr="003F3AC9">
        <w:rPr>
          <w:rFonts w:asciiTheme="minorHAnsi" w:hAnsiTheme="minorHAnsi" w:cstheme="minorHAnsi"/>
        </w:rPr>
        <w:t>recomendações para o BID</w:t>
      </w:r>
      <w:bookmarkEnd w:id="12"/>
    </w:p>
    <w:p w14:paraId="1555E968" w14:textId="77777777" w:rsidR="005E5F16" w:rsidRPr="003F3AC9" w:rsidRDefault="005E5F16" w:rsidP="005E5F16">
      <w:pPr>
        <w:rPr>
          <w:rFonts w:asciiTheme="minorHAnsi" w:hAnsiTheme="minorHAnsi" w:cstheme="minorHAnsi"/>
        </w:rPr>
      </w:pPr>
      <w:r w:rsidRPr="003F3AC9">
        <w:rPr>
          <w:rFonts w:asciiTheme="minorHAnsi" w:hAnsiTheme="minorHAnsi" w:cstheme="minorHAnsi"/>
        </w:rPr>
        <w:t>O Banco do Brasil possui ferramentas adequadas para gerenciamento de riscos socioambientais em sua carteira de crédito, tais como listas de restrição, sistema de categorização, processos para monitoramento de riscos e apoio de consultorias especializadas. Entretanto, a aplicação do SARAS completo ocorre exclusivamente para financiamento de projetos e empréstimos de grande porte. Para o programa que será objeto de financiamento por parte do BID (operação BR-L1503), a avaliação se resume a uma verificação das licenças ambientais dos projetos.</w:t>
      </w:r>
    </w:p>
    <w:p w14:paraId="1BE80291" w14:textId="77777777" w:rsidR="005E5F16" w:rsidRPr="003F3AC9" w:rsidRDefault="005E5F16" w:rsidP="005E5F16">
      <w:pPr>
        <w:rPr>
          <w:rFonts w:asciiTheme="minorHAnsi" w:hAnsiTheme="minorHAnsi" w:cstheme="minorHAnsi"/>
        </w:rPr>
      </w:pPr>
      <w:r w:rsidRPr="003F3AC9">
        <w:rPr>
          <w:rFonts w:asciiTheme="minorHAnsi" w:hAnsiTheme="minorHAnsi" w:cstheme="minorHAnsi"/>
        </w:rPr>
        <w:t>A linha de crédito do BID para o Banco do Brasil visa financiar três áreas dentro do Programa Eficiência Municipal: (i) eficiência energética e iluminação pública; (ii) transporte e infraestrutura viária e (iii) água e saneamento. Dentro do escopo da operação, são inelegíveis para financiamento aqueles projetos que gerem riscos e impactos de grandes proporções, incluindo reassentamento, impactos sobre habitats naturais ou sítios culturais, povos indígenas, comunidades tradicionais ou riscos que demandem a elaboração de um Estudo de Impacto Ambiental ou Relatório de Impacto Ambiental (EIA/RIMA). Neste sentido, os principais riscos socioambientais da operação estão relacionados à geração de resíduos – e especialmente resíduos perigosos – nos projetos financiados.</w:t>
      </w:r>
    </w:p>
    <w:p w14:paraId="2EB7289A" w14:textId="5D2D1022" w:rsidR="005E5F16" w:rsidRPr="003F3AC9" w:rsidRDefault="005E5F16" w:rsidP="005E5F16">
      <w:pPr>
        <w:rPr>
          <w:rFonts w:asciiTheme="minorHAnsi" w:hAnsiTheme="minorHAnsi" w:cstheme="minorHAnsi"/>
        </w:rPr>
      </w:pPr>
      <w:r w:rsidRPr="003F3AC9">
        <w:rPr>
          <w:rFonts w:asciiTheme="minorHAnsi" w:hAnsiTheme="minorHAnsi" w:cstheme="minorHAnsi"/>
        </w:rPr>
        <w:t xml:space="preserve">De forma a endereçar os riscos associados à geração de resíduos durante a aquisição de máquinas e equipamentos, recomendamos que todas as operações para substituição de máquinas e equipamentos existentes estejam condicionadas à assinatura de um Protocolo de Gestão de Resíduos. A partir desta </w:t>
      </w:r>
      <w:r w:rsidR="00A91777">
        <w:rPr>
          <w:rFonts w:asciiTheme="minorHAnsi" w:hAnsiTheme="minorHAnsi" w:cstheme="minorHAnsi"/>
        </w:rPr>
        <w:t>condição</w:t>
      </w:r>
      <w:r w:rsidRPr="003F3AC9">
        <w:rPr>
          <w:rFonts w:asciiTheme="minorHAnsi" w:hAnsiTheme="minorHAnsi" w:cstheme="minorHAnsi"/>
        </w:rPr>
        <w:t>, o tomador se comprometerá a adotar medidas de mitigação efetivas para reaproveitamento e disposição correta dos resíduos gerados.</w:t>
      </w:r>
    </w:p>
    <w:p w14:paraId="439D7110" w14:textId="77777777" w:rsidR="0097466A" w:rsidRPr="003F3AC9" w:rsidRDefault="005E5F16" w:rsidP="005E5F16">
      <w:pPr>
        <w:rPr>
          <w:rFonts w:asciiTheme="minorHAnsi" w:hAnsiTheme="minorHAnsi" w:cstheme="minorHAnsi"/>
        </w:rPr>
      </w:pPr>
      <w:r w:rsidRPr="003F3AC9">
        <w:rPr>
          <w:rFonts w:asciiTheme="minorHAnsi" w:hAnsiTheme="minorHAnsi" w:cstheme="minorHAnsi"/>
        </w:rPr>
        <w:t xml:space="preserve">Apesar de não haver um processo formal de categorização ambiental dentro no BB para este enquadramento, entendemos que a adoção de medidas mitigadoras de impactos ambientais previstas no Protocolo de Gestão de Resíduos garante que os projetos elegíveis atendam às salvaguardas socioambientais do BID. </w:t>
      </w:r>
      <w:bookmarkStart w:id="13" w:name="_GoBack"/>
      <w:bookmarkEnd w:id="13"/>
    </w:p>
    <w:p w14:paraId="0A0759D8" w14:textId="77777777" w:rsidR="00DF5A9F" w:rsidRPr="003F3AC9" w:rsidRDefault="00DF5A9F">
      <w:pPr>
        <w:jc w:val="left"/>
        <w:rPr>
          <w:rFonts w:asciiTheme="minorHAnsi" w:hAnsiTheme="minorHAnsi" w:cstheme="minorHAnsi"/>
          <w:b/>
          <w:smallCaps/>
          <w:color w:val="6A0A0C"/>
          <w:sz w:val="32"/>
        </w:rPr>
      </w:pPr>
      <w:r w:rsidRPr="003F3AC9">
        <w:rPr>
          <w:rFonts w:asciiTheme="minorHAnsi" w:hAnsiTheme="minorHAnsi" w:cstheme="minorHAnsi"/>
        </w:rPr>
        <w:br w:type="page"/>
      </w:r>
    </w:p>
    <w:p w14:paraId="570E5D94" w14:textId="77777777" w:rsidR="0097466A" w:rsidRPr="003F3AC9" w:rsidRDefault="00DF5A9F" w:rsidP="005E5F16">
      <w:pPr>
        <w:pStyle w:val="Ttulo1"/>
        <w:rPr>
          <w:rFonts w:asciiTheme="minorHAnsi" w:hAnsiTheme="minorHAnsi" w:cstheme="minorHAnsi"/>
        </w:rPr>
      </w:pPr>
      <w:bookmarkStart w:id="14" w:name="_Toc503806640"/>
      <w:r w:rsidRPr="003F3AC9">
        <w:rPr>
          <w:rFonts w:asciiTheme="minorHAnsi" w:hAnsiTheme="minorHAnsi" w:cstheme="minorHAnsi"/>
        </w:rPr>
        <w:lastRenderedPageBreak/>
        <w:t>Anexo 1: Metodologia de avaliação para cada uma das etapas do SARAS</w:t>
      </w:r>
      <w:bookmarkEnd w:id="14"/>
    </w:p>
    <w:p w14:paraId="5D28D3C0" w14:textId="77777777" w:rsidR="00DF5A9F" w:rsidRPr="003F3AC9" w:rsidRDefault="00DF5A9F" w:rsidP="00DF5A9F">
      <w:pPr>
        <w:rPr>
          <w:rFonts w:asciiTheme="minorHAnsi" w:hAnsiTheme="minorHAnsi" w:cstheme="minorHAnsi"/>
        </w:rPr>
      </w:pPr>
      <w:r w:rsidRPr="003F3AC9">
        <w:rPr>
          <w:rFonts w:asciiTheme="minorHAnsi" w:hAnsiTheme="minorHAnsi" w:cstheme="minorHAnsi"/>
        </w:rPr>
        <w:t>O benchmark utilizado para avaliação das etapas do SARAS são as melhores práticas internacionais em sistemas de gestão de riscos socioambientais e identificação e administração de temas SA críticos, tais como biodiversidade, condições de trabalho e comunidades tradicionais, além dos Padrões de Desempenho do Corporação Financeira Internacional (IFC-PS). Casa etapa deverá ser classificada de acordo com seu nível de maturidade, que pode ser Inexistente, Limitado, Satisfatório e Avançado, conforme a seguir:</w:t>
      </w:r>
    </w:p>
    <w:p w14:paraId="0250568E" w14:textId="77777777" w:rsidR="00DF5A9F" w:rsidRPr="003F3AC9" w:rsidRDefault="00DF5A9F" w:rsidP="00DF5A9F">
      <w:pPr>
        <w:pStyle w:val="PargrafodaLista"/>
        <w:numPr>
          <w:ilvl w:val="0"/>
          <w:numId w:val="30"/>
        </w:numPr>
        <w:rPr>
          <w:rFonts w:asciiTheme="minorHAnsi" w:hAnsiTheme="minorHAnsi" w:cstheme="minorHAnsi"/>
        </w:rPr>
      </w:pPr>
      <w:r w:rsidRPr="003F3AC9">
        <w:rPr>
          <w:rFonts w:asciiTheme="minorHAnsi" w:hAnsiTheme="minorHAnsi" w:cstheme="minorHAnsi"/>
          <w:u w:val="single"/>
        </w:rPr>
        <w:t>Inexistente</w:t>
      </w:r>
      <w:r w:rsidRPr="003F3AC9">
        <w:rPr>
          <w:rFonts w:asciiTheme="minorHAnsi" w:hAnsiTheme="minorHAnsi" w:cstheme="minorHAnsi"/>
        </w:rPr>
        <w:t>: a etapa não é realizada atualmente pela instituição;</w:t>
      </w:r>
    </w:p>
    <w:p w14:paraId="5F1524FB" w14:textId="77777777" w:rsidR="00DF5A9F" w:rsidRPr="003F3AC9" w:rsidRDefault="00DF5A9F" w:rsidP="00DF5A9F">
      <w:pPr>
        <w:pStyle w:val="PargrafodaLista"/>
        <w:rPr>
          <w:rFonts w:asciiTheme="minorHAnsi" w:hAnsiTheme="minorHAnsi" w:cstheme="minorHAnsi"/>
        </w:rPr>
      </w:pPr>
    </w:p>
    <w:p w14:paraId="49388F25" w14:textId="77777777" w:rsidR="00DF5A9F" w:rsidRPr="003F3AC9" w:rsidRDefault="00DF5A9F" w:rsidP="00DF5A9F">
      <w:pPr>
        <w:pStyle w:val="PargrafodaLista"/>
        <w:numPr>
          <w:ilvl w:val="0"/>
          <w:numId w:val="30"/>
        </w:numPr>
        <w:rPr>
          <w:rFonts w:asciiTheme="minorHAnsi" w:hAnsiTheme="minorHAnsi" w:cstheme="minorHAnsi"/>
        </w:rPr>
      </w:pPr>
      <w:r w:rsidRPr="003F3AC9">
        <w:rPr>
          <w:rFonts w:asciiTheme="minorHAnsi" w:hAnsiTheme="minorHAnsi" w:cstheme="minorHAnsi"/>
          <w:u w:val="single"/>
        </w:rPr>
        <w:t>Limitado</w:t>
      </w:r>
      <w:r w:rsidRPr="003F3AC9">
        <w:rPr>
          <w:rFonts w:asciiTheme="minorHAnsi" w:hAnsiTheme="minorHAnsi" w:cstheme="minorHAnsi"/>
        </w:rPr>
        <w:t>: a etapa é realizada de uma maneira inadequada, com práticas não formalizadas, sem responsabilidades bem definidas e na ausência de sistemas de apoio para processamento e administração da informação;</w:t>
      </w:r>
    </w:p>
    <w:p w14:paraId="19D866BF" w14:textId="77777777" w:rsidR="00DF5A9F" w:rsidRPr="003F3AC9" w:rsidRDefault="00DF5A9F" w:rsidP="00DF5A9F">
      <w:pPr>
        <w:pStyle w:val="PargrafodaLista"/>
        <w:rPr>
          <w:rFonts w:asciiTheme="minorHAnsi" w:hAnsiTheme="minorHAnsi" w:cstheme="minorHAnsi"/>
        </w:rPr>
      </w:pPr>
    </w:p>
    <w:p w14:paraId="1DEA5ADF" w14:textId="77777777" w:rsidR="00DF5A9F" w:rsidRPr="003F3AC9" w:rsidRDefault="00DF5A9F" w:rsidP="00DF5A9F">
      <w:pPr>
        <w:pStyle w:val="PargrafodaLista"/>
        <w:numPr>
          <w:ilvl w:val="0"/>
          <w:numId w:val="30"/>
        </w:numPr>
        <w:rPr>
          <w:rFonts w:asciiTheme="minorHAnsi" w:hAnsiTheme="minorHAnsi" w:cstheme="minorHAnsi"/>
        </w:rPr>
      </w:pPr>
      <w:r w:rsidRPr="003F3AC9">
        <w:rPr>
          <w:rFonts w:asciiTheme="minorHAnsi" w:hAnsiTheme="minorHAnsi" w:cstheme="minorHAnsi"/>
          <w:u w:val="single"/>
        </w:rPr>
        <w:t>Satisfatório</w:t>
      </w:r>
      <w:r w:rsidRPr="003F3AC9">
        <w:rPr>
          <w:rFonts w:asciiTheme="minorHAnsi" w:hAnsiTheme="minorHAnsi" w:cstheme="minorHAnsi"/>
        </w:rPr>
        <w:t>: a etapa está em um nível superior ao limitado, com práticas mais disseminadas entre os colaboradores da organização e documentos, ferramentas e sistemas de apoio estruturados. Ainda assim, não possui a efetividade esperada de um SARAS;</w:t>
      </w:r>
    </w:p>
    <w:p w14:paraId="42ACDA4E" w14:textId="77777777" w:rsidR="00DF5A9F" w:rsidRPr="003F3AC9" w:rsidRDefault="00DF5A9F" w:rsidP="00DF5A9F">
      <w:pPr>
        <w:pStyle w:val="PargrafodaLista"/>
        <w:rPr>
          <w:rFonts w:asciiTheme="minorHAnsi" w:hAnsiTheme="minorHAnsi" w:cstheme="minorHAnsi"/>
        </w:rPr>
      </w:pPr>
    </w:p>
    <w:p w14:paraId="7C3FAC23" w14:textId="77777777" w:rsidR="002526E5" w:rsidRPr="003F3AC9" w:rsidRDefault="00DF5A9F" w:rsidP="00DF5A9F">
      <w:pPr>
        <w:pStyle w:val="PargrafodaLista"/>
        <w:numPr>
          <w:ilvl w:val="0"/>
          <w:numId w:val="30"/>
        </w:numPr>
        <w:rPr>
          <w:rFonts w:asciiTheme="minorHAnsi" w:hAnsiTheme="minorHAnsi" w:cstheme="minorHAnsi"/>
        </w:rPr>
      </w:pPr>
      <w:r w:rsidRPr="003F3AC9">
        <w:rPr>
          <w:rFonts w:asciiTheme="minorHAnsi" w:hAnsiTheme="minorHAnsi" w:cstheme="minorHAnsi"/>
          <w:u w:val="single"/>
        </w:rPr>
        <w:t>Efetivo</w:t>
      </w:r>
      <w:r w:rsidRPr="003F3AC9">
        <w:rPr>
          <w:rFonts w:asciiTheme="minorHAnsi" w:hAnsiTheme="minorHAnsi" w:cstheme="minorHAnsi"/>
        </w:rPr>
        <w:t xml:space="preserve">: padrão ideal. A etapa está plenamente integrada ao processo de crédito de maneira formal. Os colaboradores conhecem e aplicam as práticas e estão comprometidos com estas. As ferramentas e sistemas de apoio estão bem desenvolvidos. </w:t>
      </w:r>
    </w:p>
    <w:p w14:paraId="31BBB7B2" w14:textId="77777777" w:rsidR="002526E5" w:rsidRPr="003F3AC9" w:rsidRDefault="002526E5" w:rsidP="002526E5">
      <w:pPr>
        <w:jc w:val="right"/>
        <w:rPr>
          <w:rFonts w:asciiTheme="minorHAnsi" w:hAnsiTheme="minorHAnsi" w:cstheme="minorHAnsi"/>
        </w:rPr>
      </w:pPr>
    </w:p>
    <w:sectPr w:rsidR="002526E5" w:rsidRPr="003F3AC9" w:rsidSect="003F3AC9">
      <w:pgSz w:w="11906" w:h="16838"/>
      <w:pgMar w:top="851" w:right="1701" w:bottom="1418" w:left="1701" w:header="709" w:footer="382"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0" w:author="Hurwitz, Zachary Daniel" w:date="2018-01-12T11:40:00Z" w:initials="HZD">
    <w:p w14:paraId="6135F28B" w14:textId="77777777" w:rsidR="0008503B" w:rsidRDefault="0008503B" w:rsidP="0008503B">
      <w:pPr>
        <w:pStyle w:val="Textodecomentrio"/>
      </w:pPr>
      <w:r>
        <w:rPr>
          <w:rStyle w:val="Refdecomentrio"/>
        </w:rPr>
        <w:annotationRef/>
      </w:r>
      <w:r w:rsidRPr="00F5042C">
        <w:t>Fazer menção aos critérios d</w:t>
      </w:r>
      <w:r>
        <w:t>e elegibilidade do Programa, que são: (ver Estrategia Ambiental e Social)</w:t>
      </w:r>
    </w:p>
    <w:p w14:paraId="6DA6B3FB" w14:textId="77777777" w:rsidR="0008503B" w:rsidRDefault="0008503B" w:rsidP="0008503B">
      <w:pPr>
        <w:pStyle w:val="Textodecomentrio"/>
      </w:pPr>
    </w:p>
    <w:p w14:paraId="2F539D32" w14:textId="77777777" w:rsidR="0008503B" w:rsidRPr="00F5042C" w:rsidRDefault="0008503B" w:rsidP="0008503B">
      <w:pPr>
        <w:pStyle w:val="Textodecomentrio"/>
        <w:rPr>
          <w:lang w:val="es-ES_tradnl"/>
        </w:rPr>
      </w:pPr>
      <w:r w:rsidRPr="00F5042C">
        <w:rPr>
          <w:lang w:val="es-ES_tradnl"/>
        </w:rPr>
        <w:t>Los criterios de elegibilidad a ser establecidos en el ROP del Programa excluyen la financiación de proyectos que implican actividades de construcción; el reasentamiento físico o económico; actividades que generan impactos o riesgos a hábitats naturales o sitios culturales, a pueblos indígenas, o a comunidades tradicionales; y/o generan impactos y riesgos que requieren la realización de un EIA/RIMA.</w:t>
      </w:r>
    </w:p>
  </w:comment>
  <w:comment w:id="11" w:author="Cristovão Alves" w:date="2018-01-12T18:24:00Z" w:initials="CA">
    <w:p w14:paraId="35C24821" w14:textId="77777777" w:rsidR="0008503B" w:rsidRDefault="0008503B" w:rsidP="0008503B">
      <w:pPr>
        <w:pStyle w:val="Textodecomentrio"/>
      </w:pPr>
      <w:r>
        <w:rPr>
          <w:rStyle w:val="Refdecomentrio"/>
        </w:rPr>
        <w:annotationRef/>
      </w:r>
      <w:r>
        <w:t>Inserido no último parágrafo do tópico.</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F539D32" w15:done="0"/>
  <w15:commentEx w15:paraId="35C24821" w15:paraIdParent="2F539D32"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8AA53E9" w14:textId="77777777" w:rsidR="00332B65" w:rsidRDefault="00332B65" w:rsidP="009C3A5E">
      <w:r>
        <w:separator/>
      </w:r>
    </w:p>
  </w:endnote>
  <w:endnote w:type="continuationSeparator" w:id="0">
    <w:p w14:paraId="700BFDC1" w14:textId="77777777" w:rsidR="00332B65" w:rsidRDefault="00332B65" w:rsidP="009C3A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Gill Sans MT">
    <w:panose1 w:val="020B0502020104020203"/>
    <w:charset w:val="00"/>
    <w:family w:val="swiss"/>
    <w:pitch w:val="variable"/>
    <w:sig w:usb0="00000007" w:usb1="00000000" w:usb2="00000000" w:usb3="00000000" w:csb0="00000003" w:csb1="00000000"/>
  </w:font>
  <w:font w:name="Lucida Sans Unicode">
    <w:panose1 w:val="020B0602030504020204"/>
    <w:charset w:val="00"/>
    <w:family w:val="swiss"/>
    <w:pitch w:val="variable"/>
    <w:sig w:usb0="80000AFF" w:usb1="0000396B" w:usb2="00000000" w:usb3="00000000" w:csb0="000000BF" w:csb1="00000000"/>
  </w:font>
  <w:font w:name="Helvetica">
    <w:panose1 w:val="020B060402020202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Times New Roman"/>
    <w:charset w:val="00"/>
    <w:family w:val="auto"/>
    <w:pitch w:val="variable"/>
    <w:sig w:usb0="E1000AEF" w:usb1="5000A1FF" w:usb2="00000000" w:usb3="00000000" w:csb0="000001BF" w:csb1="00000000"/>
  </w:font>
  <w:font w:name="Franklin Gothic Medium">
    <w:panose1 w:val="020B0603020102020204"/>
    <w:charset w:val="00"/>
    <w:family w:val="swiss"/>
    <w:pitch w:val="variable"/>
    <w:sig w:usb0="000002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Ind w:w="-5" w:type="dxa"/>
      <w:tblBorders>
        <w:top w:val="single" w:sz="4" w:space="0" w:color="auto"/>
        <w:left w:val="single" w:sz="4" w:space="0" w:color="auto"/>
        <w:bottom w:val="single" w:sz="4" w:space="0" w:color="auto"/>
        <w:right w:val="single" w:sz="4" w:space="0" w:color="auto"/>
      </w:tblBorders>
      <w:tblCellMar>
        <w:left w:w="0" w:type="dxa"/>
        <w:right w:w="0" w:type="dxa"/>
      </w:tblCellMar>
      <w:tblLook w:val="04A0" w:firstRow="1" w:lastRow="0" w:firstColumn="1" w:lastColumn="0" w:noHBand="0" w:noVBand="1"/>
    </w:tblPr>
    <w:tblGrid>
      <w:gridCol w:w="8514"/>
    </w:tblGrid>
    <w:tr w:rsidR="002526E5" w:rsidRPr="00CA4933" w14:paraId="612A3174" w14:textId="77777777" w:rsidTr="002526E5">
      <w:tc>
        <w:tcPr>
          <w:tcW w:w="5000" w:type="pct"/>
          <w:vAlign w:val="center"/>
        </w:tcPr>
        <w:p w14:paraId="6755C9C3" w14:textId="004E9095" w:rsidR="002526E5" w:rsidRPr="00CA4933" w:rsidRDefault="002526E5" w:rsidP="002526E5">
          <w:pPr>
            <w:pStyle w:val="Rodap"/>
            <w:ind w:left="720"/>
            <w:jc w:val="right"/>
            <w:rPr>
              <w:rFonts w:cstheme="minorHAnsi"/>
              <w:caps/>
              <w:color w:val="231F20" w:themeColor="text2"/>
              <w:sz w:val="18"/>
              <w:szCs w:val="18"/>
            </w:rPr>
          </w:pPr>
          <w:r w:rsidRPr="00CA4933">
            <w:rPr>
              <w:rFonts w:cstheme="minorHAnsi"/>
              <w:caps/>
              <w:noProof/>
              <w:color w:val="231F20" w:themeColor="text2"/>
              <w:sz w:val="18"/>
              <w:szCs w:val="18"/>
              <w:lang w:eastAsia="pt-BR"/>
            </w:rPr>
            <w:drawing>
              <wp:inline distT="0" distB="0" distL="0" distR="0" wp14:anchorId="64CB0C29" wp14:editId="5C9E764E">
                <wp:extent cx="113665" cy="113665"/>
                <wp:effectExtent l="0" t="0" r="635" b="635"/>
                <wp:docPr id="4"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m 6"/>
                        <pic:cNvPicPr>
                          <a:picLocks noChangeAspect="1"/>
                        </pic:cNvPicPr>
                      </pic:nvPicPr>
                      <pic:blipFill rotWithShape="1">
                        <a:blip r:embed="rId1"/>
                        <a:srcRect l="38080" t="48529" r="42077" b="16176"/>
                        <a:stretch/>
                      </pic:blipFill>
                      <pic:spPr>
                        <a:xfrm flipH="1">
                          <a:off x="0" y="0"/>
                          <a:ext cx="120299" cy="120299"/>
                        </a:xfrm>
                        <a:prstGeom prst="rect">
                          <a:avLst/>
                        </a:prstGeom>
                        <a:solidFill>
                          <a:srgbClr val="FFFFFF"/>
                        </a:solidFill>
                      </pic:spPr>
                    </pic:pic>
                  </a:graphicData>
                </a:graphic>
              </wp:inline>
            </w:drawing>
          </w:r>
          <w:r>
            <w:rPr>
              <w:rFonts w:cstheme="minorHAnsi"/>
              <w:caps/>
              <w:color w:val="231F20" w:themeColor="text2"/>
              <w:sz w:val="18"/>
              <w:szCs w:val="18"/>
            </w:rPr>
            <w:t xml:space="preserve"> </w:t>
          </w:r>
          <w:sdt>
            <w:sdtPr>
              <w:rPr>
                <w:rFonts w:cstheme="minorHAnsi"/>
                <w:caps/>
                <w:color w:val="231F20" w:themeColor="text2"/>
                <w:sz w:val="18"/>
                <w:szCs w:val="18"/>
              </w:rPr>
              <w:alias w:val="Título"/>
              <w:tag w:val=""/>
              <w:id w:val="-735009307"/>
              <w:dataBinding w:prefixMappings="xmlns:ns0='http://purl.org/dc/elements/1.1/' xmlns:ns1='http://schemas.openxmlformats.org/package/2006/metadata/core-properties' " w:xpath="/ns1:coreProperties[1]/ns0:title[1]" w:storeItemID="{6C3C8BC8-F283-45AE-878A-BAB7291924A1}"/>
              <w:text/>
            </w:sdtPr>
            <w:sdtEndPr/>
            <w:sdtContent>
              <w:r w:rsidR="00872199">
                <w:rPr>
                  <w:rFonts w:cstheme="minorHAnsi"/>
                  <w:caps/>
                  <w:color w:val="231F20" w:themeColor="text2"/>
                  <w:sz w:val="18"/>
                  <w:szCs w:val="18"/>
                </w:rPr>
                <w:t>Gestão de Risco Socioambiental no BB</w:t>
              </w:r>
            </w:sdtContent>
          </w:sdt>
          <w:r>
            <w:rPr>
              <w:rFonts w:cstheme="minorHAnsi"/>
              <w:caps/>
              <w:color w:val="231F20" w:themeColor="text2"/>
              <w:sz w:val="18"/>
              <w:szCs w:val="18"/>
            </w:rPr>
            <w:t xml:space="preserve"> - </w:t>
          </w:r>
          <w:sdt>
            <w:sdtPr>
              <w:rPr>
                <w:rFonts w:cstheme="minorHAnsi"/>
                <w:caps/>
                <w:color w:val="231F20" w:themeColor="text2"/>
                <w:sz w:val="18"/>
                <w:szCs w:val="18"/>
              </w:rPr>
              <w:alias w:val="Assunto"/>
              <w:tag w:val=""/>
              <w:id w:val="-1583444124"/>
              <w:dataBinding w:prefixMappings="xmlns:ns0='http://purl.org/dc/elements/1.1/' xmlns:ns1='http://schemas.openxmlformats.org/package/2006/metadata/core-properties' " w:xpath="/ns1:coreProperties[1]/ns0:subject[1]" w:storeItemID="{6C3C8BC8-F283-45AE-878A-BAB7291924A1}"/>
              <w:text/>
            </w:sdtPr>
            <w:sdtEndPr/>
            <w:sdtContent>
              <w:r w:rsidR="0097466A">
                <w:rPr>
                  <w:rFonts w:cstheme="minorHAnsi"/>
                  <w:caps/>
                  <w:color w:val="231F20" w:themeColor="text2"/>
                  <w:sz w:val="18"/>
                  <w:szCs w:val="18"/>
                </w:rPr>
                <w:t>Avaliação da capacidade institucional do Banco do Brasil para gerenciar riscos socioambientais em operações de crédito (BR-L1503)</w:t>
              </w:r>
            </w:sdtContent>
          </w:sdt>
          <w:r>
            <w:rPr>
              <w:rFonts w:cstheme="minorHAnsi"/>
              <w:caps/>
              <w:color w:val="231F20" w:themeColor="text2"/>
              <w:sz w:val="18"/>
              <w:szCs w:val="18"/>
            </w:rPr>
            <w:t xml:space="preserve"> |</w:t>
          </w:r>
          <w:r w:rsidRPr="00CA4933">
            <w:rPr>
              <w:rFonts w:cstheme="minorHAnsi"/>
              <w:caps/>
              <w:color w:val="231F20" w:themeColor="text2"/>
              <w:sz w:val="18"/>
              <w:szCs w:val="18"/>
            </w:rPr>
            <w:t xml:space="preserve"> </w:t>
          </w:r>
          <w:r w:rsidRPr="00CA4933">
            <w:rPr>
              <w:rFonts w:cstheme="minorHAnsi"/>
              <w:b/>
              <w:caps/>
              <w:color w:val="231F20" w:themeColor="text2"/>
              <w:sz w:val="18"/>
              <w:szCs w:val="18"/>
            </w:rPr>
            <w:fldChar w:fldCharType="begin"/>
          </w:r>
          <w:r w:rsidRPr="00CA4933">
            <w:rPr>
              <w:rFonts w:cstheme="minorHAnsi"/>
              <w:b/>
              <w:caps/>
              <w:color w:val="231F20" w:themeColor="text2"/>
              <w:sz w:val="18"/>
              <w:szCs w:val="18"/>
            </w:rPr>
            <w:instrText>PAGE   \* MERGEFORMAT</w:instrText>
          </w:r>
          <w:r w:rsidRPr="00CA4933">
            <w:rPr>
              <w:rFonts w:cstheme="minorHAnsi"/>
              <w:b/>
              <w:caps/>
              <w:color w:val="231F20" w:themeColor="text2"/>
              <w:sz w:val="18"/>
              <w:szCs w:val="18"/>
            </w:rPr>
            <w:fldChar w:fldCharType="separate"/>
          </w:r>
          <w:r w:rsidR="00024E63">
            <w:rPr>
              <w:rFonts w:cstheme="minorHAnsi"/>
              <w:b/>
              <w:caps/>
              <w:noProof/>
              <w:color w:val="231F20" w:themeColor="text2"/>
              <w:sz w:val="18"/>
              <w:szCs w:val="18"/>
            </w:rPr>
            <w:t>2</w:t>
          </w:r>
          <w:r w:rsidRPr="00CA4933">
            <w:rPr>
              <w:rFonts w:cstheme="minorHAnsi"/>
              <w:b/>
              <w:caps/>
              <w:color w:val="231F20" w:themeColor="text2"/>
              <w:sz w:val="18"/>
              <w:szCs w:val="18"/>
            </w:rPr>
            <w:fldChar w:fldCharType="end"/>
          </w:r>
        </w:p>
      </w:tc>
    </w:tr>
  </w:tbl>
  <w:p w14:paraId="2AB81365" w14:textId="77777777" w:rsidR="002526E5" w:rsidRPr="00CA4933" w:rsidRDefault="002526E5" w:rsidP="002526E5">
    <w:pPr>
      <w:pStyle w:val="Rodap"/>
      <w:rPr>
        <w:rFonts w:cstheme="minorHAnsi"/>
        <w:caps/>
        <w:color w:val="231F20" w:themeColor="text2"/>
        <w:sz w:val="18"/>
        <w:szCs w:val="18"/>
      </w:rPr>
    </w:pPr>
  </w:p>
  <w:p w14:paraId="72CCE4E0" w14:textId="77777777" w:rsidR="00D04154" w:rsidRDefault="00D04154">
    <w:pPr>
      <w:pStyle w:val="Rodap"/>
    </w:pPr>
  </w:p>
  <w:p w14:paraId="397567C0" w14:textId="77777777" w:rsidR="008A0DFB" w:rsidRDefault="008A0DFB"/>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6590E8" w14:textId="77777777" w:rsidR="002526E5" w:rsidRDefault="002526E5" w:rsidP="002526E5">
    <w:pPr>
      <w:pStyle w:val="Rodap"/>
      <w:jc w:val="center"/>
    </w:pPr>
  </w:p>
  <w:p w14:paraId="3574ED5F" w14:textId="77777777" w:rsidR="008A0DFB" w:rsidRDefault="008A0DFB"/>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8E8EA4" w14:textId="77777777" w:rsidR="002526E5" w:rsidRDefault="002526E5">
    <w:pPr>
      <w:pStyle w:val="Rodap"/>
    </w:pPr>
  </w:p>
  <w:p w14:paraId="0102F7BC" w14:textId="77777777" w:rsidR="008A0DFB" w:rsidRDefault="000C7CFC" w:rsidP="000C7CFC">
    <w:pPr>
      <w:tabs>
        <w:tab w:val="left" w:pos="1029"/>
      </w:tabs>
    </w:pPr>
    <w:r>
      <w:tab/>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2736EE" w14:textId="77777777" w:rsidR="00746754" w:rsidRPr="00746754" w:rsidRDefault="00746754">
    <w:pPr>
      <w:rPr>
        <w:sz w:val="4"/>
        <w:szCs w:val="4"/>
      </w:rPr>
    </w:pPr>
  </w:p>
  <w:tbl>
    <w:tblPr>
      <w:tblW w:w="5000" w:type="pct"/>
      <w:tblInd w:w="-5" w:type="dxa"/>
      <w:tblCellMar>
        <w:left w:w="0" w:type="dxa"/>
        <w:right w:w="0" w:type="dxa"/>
      </w:tblCellMar>
      <w:tblLook w:val="04A0" w:firstRow="1" w:lastRow="0" w:firstColumn="1" w:lastColumn="0" w:noHBand="0" w:noVBand="1"/>
    </w:tblPr>
    <w:tblGrid>
      <w:gridCol w:w="8504"/>
    </w:tblGrid>
    <w:tr w:rsidR="002526E5" w:rsidRPr="00086F9A" w14:paraId="6E50D1A2" w14:textId="77777777" w:rsidTr="00086F9A">
      <w:trPr>
        <w:trHeight w:val="87"/>
      </w:trPr>
      <w:tc>
        <w:tcPr>
          <w:tcW w:w="5000" w:type="pct"/>
          <w:vAlign w:val="center"/>
        </w:tcPr>
        <w:p w14:paraId="3A7324A0" w14:textId="57260FA5" w:rsidR="002526E5" w:rsidRPr="00086F9A" w:rsidRDefault="00E37CF9" w:rsidP="00E37CF9">
          <w:pPr>
            <w:pStyle w:val="Rodap"/>
            <w:rPr>
              <w:rFonts w:cstheme="minorHAnsi"/>
              <w:caps/>
              <w:color w:val="231F20" w:themeColor="text2"/>
              <w:sz w:val="16"/>
              <w:szCs w:val="16"/>
            </w:rPr>
          </w:pPr>
          <w:r w:rsidRPr="00086F9A">
            <w:rPr>
              <w:rFonts w:cstheme="minorHAnsi"/>
              <w:b/>
              <w:caps/>
              <w:color w:val="231F20" w:themeColor="text2"/>
              <w:sz w:val="16"/>
              <w:szCs w:val="16"/>
            </w:rPr>
            <w:fldChar w:fldCharType="begin"/>
          </w:r>
          <w:r w:rsidRPr="00086F9A">
            <w:rPr>
              <w:rFonts w:cstheme="minorHAnsi"/>
              <w:b/>
              <w:caps/>
              <w:color w:val="231F20" w:themeColor="text2"/>
              <w:sz w:val="16"/>
              <w:szCs w:val="16"/>
            </w:rPr>
            <w:instrText>PAGE   \* MERGEFORMAT</w:instrText>
          </w:r>
          <w:r w:rsidRPr="00086F9A">
            <w:rPr>
              <w:rFonts w:cstheme="minorHAnsi"/>
              <w:b/>
              <w:caps/>
              <w:color w:val="231F20" w:themeColor="text2"/>
              <w:sz w:val="16"/>
              <w:szCs w:val="16"/>
            </w:rPr>
            <w:fldChar w:fldCharType="separate"/>
          </w:r>
          <w:r w:rsidR="00A91777">
            <w:rPr>
              <w:rFonts w:cstheme="minorHAnsi"/>
              <w:b/>
              <w:caps/>
              <w:noProof/>
              <w:color w:val="231F20" w:themeColor="text2"/>
              <w:sz w:val="16"/>
              <w:szCs w:val="16"/>
            </w:rPr>
            <w:t>12</w:t>
          </w:r>
          <w:r w:rsidRPr="00086F9A">
            <w:rPr>
              <w:rFonts w:cstheme="minorHAnsi"/>
              <w:b/>
              <w:caps/>
              <w:color w:val="231F20" w:themeColor="text2"/>
              <w:sz w:val="16"/>
              <w:szCs w:val="16"/>
            </w:rPr>
            <w:fldChar w:fldCharType="end"/>
          </w:r>
          <w:r w:rsidRPr="00086F9A">
            <w:rPr>
              <w:rFonts w:cstheme="minorHAnsi"/>
              <w:b/>
              <w:caps/>
              <w:color w:val="231F20" w:themeColor="text2"/>
              <w:sz w:val="16"/>
              <w:szCs w:val="16"/>
            </w:rPr>
            <w:t xml:space="preserve"> | </w:t>
          </w:r>
          <w:sdt>
            <w:sdtPr>
              <w:rPr>
                <w:rFonts w:cstheme="minorHAnsi"/>
                <w:caps/>
                <w:color w:val="231F20" w:themeColor="text2"/>
                <w:sz w:val="16"/>
                <w:szCs w:val="16"/>
              </w:rPr>
              <w:alias w:val="Título"/>
              <w:tag w:val=""/>
              <w:id w:val="-2027548260"/>
              <w:dataBinding w:prefixMappings="xmlns:ns0='http://purl.org/dc/elements/1.1/' xmlns:ns1='http://schemas.openxmlformats.org/package/2006/metadata/core-properties' " w:xpath="/ns1:coreProperties[1]/ns0:title[1]" w:storeItemID="{6C3C8BC8-F283-45AE-878A-BAB7291924A1}"/>
              <w:text/>
            </w:sdtPr>
            <w:sdtEndPr/>
            <w:sdtContent>
              <w:r w:rsidR="00872199">
                <w:rPr>
                  <w:rFonts w:cstheme="minorHAnsi"/>
                  <w:caps/>
                  <w:color w:val="231F20" w:themeColor="text2"/>
                  <w:sz w:val="16"/>
                  <w:szCs w:val="16"/>
                </w:rPr>
                <w:t>Gestão de Risco Socioambiental no BB</w:t>
              </w:r>
            </w:sdtContent>
          </w:sdt>
          <w:r w:rsidR="002526E5" w:rsidRPr="00086F9A">
            <w:rPr>
              <w:rFonts w:cstheme="minorHAnsi"/>
              <w:caps/>
              <w:color w:val="231F20" w:themeColor="text2"/>
              <w:sz w:val="16"/>
              <w:szCs w:val="16"/>
            </w:rPr>
            <w:t xml:space="preserve"> </w:t>
          </w:r>
          <w:r w:rsidRPr="00086F9A">
            <w:rPr>
              <w:rFonts w:cstheme="minorHAnsi"/>
              <w:caps/>
              <w:color w:val="231F20" w:themeColor="text2"/>
              <w:sz w:val="16"/>
              <w:szCs w:val="16"/>
            </w:rPr>
            <w:t>–</w:t>
          </w:r>
          <w:r w:rsidR="002526E5" w:rsidRPr="00086F9A">
            <w:rPr>
              <w:rFonts w:cstheme="minorHAnsi"/>
              <w:caps/>
              <w:color w:val="231F20" w:themeColor="text2"/>
              <w:sz w:val="16"/>
              <w:szCs w:val="16"/>
            </w:rPr>
            <w:t xml:space="preserve"> </w:t>
          </w:r>
          <w:sdt>
            <w:sdtPr>
              <w:rPr>
                <w:rFonts w:cstheme="minorHAnsi"/>
                <w:caps/>
                <w:color w:val="231F20" w:themeColor="text2"/>
                <w:sz w:val="16"/>
                <w:szCs w:val="16"/>
              </w:rPr>
              <w:alias w:val="Assunto"/>
              <w:tag w:val=""/>
              <w:id w:val="-718747086"/>
              <w:dataBinding w:prefixMappings="xmlns:ns0='http://purl.org/dc/elements/1.1/' xmlns:ns1='http://schemas.openxmlformats.org/package/2006/metadata/core-properties' " w:xpath="/ns1:coreProperties[1]/ns0:subject[1]" w:storeItemID="{6C3C8BC8-F283-45AE-878A-BAB7291924A1}"/>
              <w:text/>
            </w:sdtPr>
            <w:sdtEndPr/>
            <w:sdtContent>
              <w:r w:rsidR="0097466A">
                <w:rPr>
                  <w:rFonts w:cstheme="minorHAnsi"/>
                  <w:caps/>
                  <w:color w:val="231F20" w:themeColor="text2"/>
                  <w:sz w:val="16"/>
                  <w:szCs w:val="16"/>
                </w:rPr>
                <w:t>Avaliação da capacidade institucional do Banco do Brasil para gerenciar riscos socioambientais em operações de crédito (BR-L1503)</w:t>
              </w:r>
            </w:sdtContent>
          </w:sdt>
          <w:r w:rsidRPr="00086F9A">
            <w:rPr>
              <w:rFonts w:cstheme="minorHAnsi"/>
              <w:caps/>
              <w:color w:val="231F20" w:themeColor="text2"/>
              <w:sz w:val="16"/>
              <w:szCs w:val="16"/>
            </w:rPr>
            <w:t xml:space="preserve"> </w:t>
          </w:r>
          <w:r w:rsidR="00FA354C" w:rsidRPr="00086F9A">
            <w:rPr>
              <w:rFonts w:cstheme="minorHAnsi"/>
              <w:caps/>
              <w:noProof/>
              <w:color w:val="231F20" w:themeColor="text2"/>
              <w:sz w:val="16"/>
              <w:szCs w:val="16"/>
              <w:lang w:eastAsia="pt-BR"/>
            </w:rPr>
            <w:drawing>
              <wp:inline distT="0" distB="0" distL="0" distR="0" wp14:anchorId="462D8060" wp14:editId="5AA2CE3F">
                <wp:extent cx="113665" cy="113665"/>
                <wp:effectExtent l="0" t="0" r="635" b="635"/>
                <wp:docPr id="19"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m 6"/>
                        <pic:cNvPicPr>
                          <a:picLocks noChangeAspect="1"/>
                        </pic:cNvPicPr>
                      </pic:nvPicPr>
                      <pic:blipFill rotWithShape="1">
                        <a:blip r:embed="rId1">
                          <a:duotone>
                            <a:schemeClr val="accent1">
                              <a:shade val="45000"/>
                              <a:satMod val="135000"/>
                            </a:schemeClr>
                            <a:prstClr val="white"/>
                          </a:duotone>
                        </a:blip>
                        <a:srcRect l="38080" t="48529" r="42077" b="16176"/>
                        <a:stretch/>
                      </pic:blipFill>
                      <pic:spPr>
                        <a:xfrm flipH="1">
                          <a:off x="0" y="0"/>
                          <a:ext cx="120299" cy="120299"/>
                        </a:xfrm>
                        <a:prstGeom prst="rect">
                          <a:avLst/>
                        </a:prstGeom>
                        <a:solidFill>
                          <a:srgbClr val="FFFFFF"/>
                        </a:solidFill>
                      </pic:spPr>
                    </pic:pic>
                  </a:graphicData>
                </a:graphic>
              </wp:inline>
            </w:drawing>
          </w:r>
        </w:p>
      </w:tc>
    </w:tr>
  </w:tbl>
  <w:p w14:paraId="2D8726F1" w14:textId="77777777" w:rsidR="002526E5" w:rsidRDefault="002526E5">
    <w:pPr>
      <w:pStyle w:val="Rodap"/>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right"/>
      <w:tblCellMar>
        <w:left w:w="0" w:type="dxa"/>
        <w:right w:w="0" w:type="dxa"/>
      </w:tblCellMar>
      <w:tblLook w:val="04A0" w:firstRow="1" w:lastRow="0" w:firstColumn="1" w:lastColumn="0" w:noHBand="0" w:noVBand="1"/>
    </w:tblPr>
    <w:tblGrid>
      <w:gridCol w:w="8504"/>
    </w:tblGrid>
    <w:tr w:rsidR="00612557" w:rsidRPr="00086F9A" w14:paraId="28DB5C64" w14:textId="77777777" w:rsidTr="00E37CF9">
      <w:trPr>
        <w:jc w:val="right"/>
      </w:trPr>
      <w:tc>
        <w:tcPr>
          <w:tcW w:w="5000" w:type="pct"/>
          <w:vAlign w:val="center"/>
        </w:tcPr>
        <w:p w14:paraId="20BA5F01" w14:textId="45D0F336" w:rsidR="00612557" w:rsidRPr="00086F9A" w:rsidRDefault="00612557" w:rsidP="000C7CFC">
          <w:pPr>
            <w:pStyle w:val="Rodap"/>
            <w:ind w:left="720"/>
            <w:jc w:val="right"/>
            <w:rPr>
              <w:rFonts w:cstheme="minorHAnsi"/>
              <w:caps/>
              <w:color w:val="231F20" w:themeColor="text2"/>
              <w:sz w:val="16"/>
              <w:szCs w:val="16"/>
            </w:rPr>
          </w:pPr>
          <w:r w:rsidRPr="00086F9A">
            <w:rPr>
              <w:rFonts w:cstheme="minorHAnsi"/>
              <w:caps/>
              <w:noProof/>
              <w:color w:val="231F20" w:themeColor="text2"/>
              <w:sz w:val="16"/>
              <w:szCs w:val="16"/>
              <w:lang w:eastAsia="pt-BR"/>
            </w:rPr>
            <w:drawing>
              <wp:inline distT="0" distB="0" distL="0" distR="0" wp14:anchorId="32CF2BE4" wp14:editId="50D39DF9">
                <wp:extent cx="113665" cy="113665"/>
                <wp:effectExtent l="0" t="0" r="635" b="635"/>
                <wp:docPr id="2"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m 6"/>
                        <pic:cNvPicPr>
                          <a:picLocks noChangeAspect="1"/>
                        </pic:cNvPicPr>
                      </pic:nvPicPr>
                      <pic:blipFill rotWithShape="1">
                        <a:blip r:embed="rId1">
                          <a:duotone>
                            <a:schemeClr val="accent1">
                              <a:shade val="45000"/>
                              <a:satMod val="135000"/>
                            </a:schemeClr>
                            <a:prstClr val="white"/>
                          </a:duotone>
                        </a:blip>
                        <a:srcRect l="38080" t="48529" r="42077" b="16176"/>
                        <a:stretch/>
                      </pic:blipFill>
                      <pic:spPr>
                        <a:xfrm flipH="1">
                          <a:off x="0" y="0"/>
                          <a:ext cx="120299" cy="120299"/>
                        </a:xfrm>
                        <a:prstGeom prst="rect">
                          <a:avLst/>
                        </a:prstGeom>
                        <a:solidFill>
                          <a:srgbClr val="FFFFFF"/>
                        </a:solidFill>
                      </pic:spPr>
                    </pic:pic>
                  </a:graphicData>
                </a:graphic>
              </wp:inline>
            </w:drawing>
          </w:r>
          <w:r w:rsidRPr="00086F9A">
            <w:rPr>
              <w:rFonts w:cstheme="minorHAnsi"/>
              <w:caps/>
              <w:color w:val="231F20" w:themeColor="text2"/>
              <w:sz w:val="16"/>
              <w:szCs w:val="16"/>
            </w:rPr>
            <w:t xml:space="preserve"> </w:t>
          </w:r>
          <w:sdt>
            <w:sdtPr>
              <w:rPr>
                <w:rFonts w:cstheme="minorHAnsi"/>
                <w:caps/>
                <w:color w:val="231F20" w:themeColor="text2"/>
                <w:sz w:val="16"/>
                <w:szCs w:val="16"/>
              </w:rPr>
              <w:alias w:val="Título"/>
              <w:tag w:val=""/>
              <w:id w:val="1238356574"/>
              <w:dataBinding w:prefixMappings="xmlns:ns0='http://purl.org/dc/elements/1.1/' xmlns:ns1='http://schemas.openxmlformats.org/package/2006/metadata/core-properties' " w:xpath="/ns1:coreProperties[1]/ns0:title[1]" w:storeItemID="{6C3C8BC8-F283-45AE-878A-BAB7291924A1}"/>
              <w:text/>
            </w:sdtPr>
            <w:sdtEndPr/>
            <w:sdtContent>
              <w:r w:rsidR="00872199">
                <w:rPr>
                  <w:rFonts w:cstheme="minorHAnsi"/>
                  <w:caps/>
                  <w:color w:val="231F20" w:themeColor="text2"/>
                  <w:sz w:val="16"/>
                  <w:szCs w:val="16"/>
                </w:rPr>
                <w:t>Gestão de Risco Socioambiental no BB</w:t>
              </w:r>
            </w:sdtContent>
          </w:sdt>
          <w:r w:rsidRPr="00086F9A">
            <w:rPr>
              <w:rFonts w:cstheme="minorHAnsi"/>
              <w:caps/>
              <w:color w:val="231F20" w:themeColor="text2"/>
              <w:sz w:val="16"/>
              <w:szCs w:val="16"/>
            </w:rPr>
            <w:t xml:space="preserve">  | </w:t>
          </w:r>
          <w:r w:rsidRPr="00086F9A">
            <w:rPr>
              <w:rFonts w:cstheme="minorHAnsi"/>
              <w:b/>
              <w:caps/>
              <w:color w:val="231F20" w:themeColor="text2"/>
              <w:sz w:val="16"/>
              <w:szCs w:val="16"/>
            </w:rPr>
            <w:fldChar w:fldCharType="begin"/>
          </w:r>
          <w:r w:rsidRPr="00086F9A">
            <w:rPr>
              <w:rFonts w:cstheme="minorHAnsi"/>
              <w:b/>
              <w:caps/>
              <w:color w:val="231F20" w:themeColor="text2"/>
              <w:sz w:val="16"/>
              <w:szCs w:val="16"/>
            </w:rPr>
            <w:instrText>PAGE   \* MERGEFORMAT</w:instrText>
          </w:r>
          <w:r w:rsidRPr="00086F9A">
            <w:rPr>
              <w:rFonts w:cstheme="minorHAnsi"/>
              <w:b/>
              <w:caps/>
              <w:color w:val="231F20" w:themeColor="text2"/>
              <w:sz w:val="16"/>
              <w:szCs w:val="16"/>
            </w:rPr>
            <w:fldChar w:fldCharType="separate"/>
          </w:r>
          <w:r w:rsidR="00A91777">
            <w:rPr>
              <w:rFonts w:cstheme="minorHAnsi"/>
              <w:b/>
              <w:caps/>
              <w:noProof/>
              <w:color w:val="231F20" w:themeColor="text2"/>
              <w:sz w:val="16"/>
              <w:szCs w:val="16"/>
            </w:rPr>
            <w:t>13</w:t>
          </w:r>
          <w:r w:rsidRPr="00086F9A">
            <w:rPr>
              <w:rFonts w:cstheme="minorHAnsi"/>
              <w:b/>
              <w:caps/>
              <w:color w:val="231F20" w:themeColor="text2"/>
              <w:sz w:val="16"/>
              <w:szCs w:val="16"/>
            </w:rPr>
            <w:fldChar w:fldCharType="end"/>
          </w:r>
        </w:p>
      </w:tc>
    </w:tr>
  </w:tbl>
  <w:p w14:paraId="0274368F" w14:textId="77777777" w:rsidR="00612557" w:rsidRDefault="00612557">
    <w:pPr>
      <w:pStyle w:val="Rodap"/>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CDB2E8" w14:textId="6FDE87B3" w:rsidR="00612557" w:rsidRPr="002526E5" w:rsidRDefault="00612557">
    <w:pPr>
      <w:pStyle w:val="Rodap"/>
      <w:rPr>
        <w:rFonts w:cstheme="minorHAnsi"/>
        <w:caps/>
        <w:color w:val="231F20" w:themeColor="text2"/>
        <w:sz w:val="18"/>
        <w:szCs w:val="18"/>
      </w:rPr>
    </w:pPr>
    <w:r w:rsidRPr="00CA4933">
      <w:rPr>
        <w:rFonts w:cstheme="minorHAnsi"/>
        <w:caps/>
        <w:noProof/>
        <w:color w:val="231F20" w:themeColor="text2"/>
        <w:sz w:val="18"/>
        <w:szCs w:val="18"/>
        <w:lang w:eastAsia="pt-BR"/>
      </w:rPr>
      <w:drawing>
        <wp:inline distT="0" distB="0" distL="0" distR="0" wp14:anchorId="6160329F" wp14:editId="4282DD72">
          <wp:extent cx="113665" cy="113665"/>
          <wp:effectExtent l="0" t="0" r="635" b="635"/>
          <wp:docPr id="3"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m 6"/>
                  <pic:cNvPicPr>
                    <a:picLocks noChangeAspect="1"/>
                  </pic:cNvPicPr>
                </pic:nvPicPr>
                <pic:blipFill rotWithShape="1">
                  <a:blip r:embed="rId1"/>
                  <a:srcRect l="38080" t="48529" r="42077" b="16176"/>
                  <a:stretch/>
                </pic:blipFill>
                <pic:spPr>
                  <a:xfrm flipH="1">
                    <a:off x="0" y="0"/>
                    <a:ext cx="120299" cy="120299"/>
                  </a:xfrm>
                  <a:prstGeom prst="rect">
                    <a:avLst/>
                  </a:prstGeom>
                  <a:solidFill>
                    <a:srgbClr val="FFFFFF"/>
                  </a:solidFill>
                </pic:spPr>
              </pic:pic>
            </a:graphicData>
          </a:graphic>
        </wp:inline>
      </w:drawing>
    </w:r>
    <w:r>
      <w:rPr>
        <w:rFonts w:cstheme="minorHAnsi"/>
        <w:caps/>
        <w:color w:val="231F20" w:themeColor="text2"/>
        <w:sz w:val="18"/>
        <w:szCs w:val="18"/>
      </w:rPr>
      <w:t xml:space="preserve"> </w:t>
    </w:r>
    <w:sdt>
      <w:sdtPr>
        <w:rPr>
          <w:rFonts w:cstheme="minorHAnsi"/>
          <w:caps/>
          <w:color w:val="231F20" w:themeColor="text2"/>
          <w:sz w:val="18"/>
          <w:szCs w:val="18"/>
        </w:rPr>
        <w:alias w:val="Título"/>
        <w:tag w:val=""/>
        <w:id w:val="1329486546"/>
        <w:dataBinding w:prefixMappings="xmlns:ns0='http://purl.org/dc/elements/1.1/' xmlns:ns1='http://schemas.openxmlformats.org/package/2006/metadata/core-properties' " w:xpath="/ns1:coreProperties[1]/ns0:title[1]" w:storeItemID="{6C3C8BC8-F283-45AE-878A-BAB7291924A1}"/>
        <w:text/>
      </w:sdtPr>
      <w:sdtEndPr/>
      <w:sdtContent>
        <w:r w:rsidR="00872199">
          <w:rPr>
            <w:rFonts w:cstheme="minorHAnsi"/>
            <w:caps/>
            <w:color w:val="231F20" w:themeColor="text2"/>
            <w:sz w:val="18"/>
            <w:szCs w:val="18"/>
          </w:rPr>
          <w:t>Gestão de Risco Socioambiental no BB</w:t>
        </w:r>
      </w:sdtContent>
    </w:sdt>
    <w:r>
      <w:rPr>
        <w:rFonts w:cstheme="minorHAnsi"/>
        <w:caps/>
        <w:color w:val="231F20" w:themeColor="text2"/>
        <w:sz w:val="18"/>
        <w:szCs w:val="18"/>
      </w:rPr>
      <w:t xml:space="preserve"> - </w:t>
    </w:r>
    <w:sdt>
      <w:sdtPr>
        <w:rPr>
          <w:rFonts w:cstheme="minorHAnsi"/>
          <w:caps/>
          <w:color w:val="231F20" w:themeColor="text2"/>
          <w:sz w:val="18"/>
          <w:szCs w:val="18"/>
        </w:rPr>
        <w:alias w:val="Assunto"/>
        <w:tag w:val=""/>
        <w:id w:val="2140690267"/>
        <w:dataBinding w:prefixMappings="xmlns:ns0='http://purl.org/dc/elements/1.1/' xmlns:ns1='http://schemas.openxmlformats.org/package/2006/metadata/core-properties' " w:xpath="/ns1:coreProperties[1]/ns0:subject[1]" w:storeItemID="{6C3C8BC8-F283-45AE-878A-BAB7291924A1}"/>
        <w:text/>
      </w:sdtPr>
      <w:sdtEndPr/>
      <w:sdtContent>
        <w:r w:rsidR="0097466A">
          <w:rPr>
            <w:rFonts w:cstheme="minorHAnsi"/>
            <w:caps/>
            <w:color w:val="231F20" w:themeColor="text2"/>
            <w:sz w:val="18"/>
            <w:szCs w:val="18"/>
          </w:rPr>
          <w:t>Avaliação da capacidade institucional do Banco do Brasil para gerenciar riscos socioambientais em operações de crédito (BR-L1503)</w:t>
        </w:r>
      </w:sdtContent>
    </w:sdt>
    <w:r>
      <w:rPr>
        <w:rFonts w:cstheme="minorHAnsi"/>
        <w:caps/>
        <w:color w:val="231F20" w:themeColor="text2"/>
        <w:sz w:val="18"/>
        <w:szCs w:val="18"/>
      </w:rPr>
      <w:t xml:space="preserve"> |</w:t>
    </w:r>
    <w:r w:rsidRPr="00CA4933">
      <w:rPr>
        <w:rFonts w:cstheme="minorHAnsi"/>
        <w:caps/>
        <w:color w:val="231F20" w:themeColor="text2"/>
        <w:sz w:val="18"/>
        <w:szCs w:val="18"/>
      </w:rPr>
      <w:t xml:space="preserve"> </w:t>
    </w:r>
    <w:r w:rsidRPr="00CA4933">
      <w:rPr>
        <w:rFonts w:cstheme="minorHAnsi"/>
        <w:b/>
        <w:caps/>
        <w:color w:val="231F20" w:themeColor="text2"/>
        <w:sz w:val="18"/>
        <w:szCs w:val="18"/>
      </w:rPr>
      <w:fldChar w:fldCharType="begin"/>
    </w:r>
    <w:r w:rsidRPr="00CA4933">
      <w:rPr>
        <w:rFonts w:cstheme="minorHAnsi"/>
        <w:b/>
        <w:caps/>
        <w:color w:val="231F20" w:themeColor="text2"/>
        <w:sz w:val="18"/>
        <w:szCs w:val="18"/>
      </w:rPr>
      <w:instrText>PAGE   \* MERGEFORMAT</w:instrText>
    </w:r>
    <w:r w:rsidRPr="00CA4933">
      <w:rPr>
        <w:rFonts w:cstheme="minorHAnsi"/>
        <w:b/>
        <w:caps/>
        <w:color w:val="231F20" w:themeColor="text2"/>
        <w:sz w:val="18"/>
        <w:szCs w:val="18"/>
      </w:rPr>
      <w:fldChar w:fldCharType="separate"/>
    </w:r>
    <w:r w:rsidR="002526E5">
      <w:rPr>
        <w:rFonts w:cstheme="minorHAnsi"/>
        <w:b/>
        <w:caps/>
        <w:noProof/>
        <w:color w:val="231F20" w:themeColor="text2"/>
        <w:sz w:val="18"/>
        <w:szCs w:val="18"/>
      </w:rPr>
      <w:t>1</w:t>
    </w:r>
    <w:r w:rsidRPr="00CA4933">
      <w:rPr>
        <w:rFonts w:cstheme="minorHAnsi"/>
        <w:b/>
        <w:caps/>
        <w:color w:val="231F20" w:themeColor="text2"/>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F6566CD" w14:textId="77777777" w:rsidR="00332B65" w:rsidRDefault="00332B65" w:rsidP="009C3A5E">
      <w:r>
        <w:separator/>
      </w:r>
    </w:p>
  </w:footnote>
  <w:footnote w:type="continuationSeparator" w:id="0">
    <w:p w14:paraId="64E1C58E" w14:textId="77777777" w:rsidR="00332B65" w:rsidRDefault="00332B65" w:rsidP="009C3A5E">
      <w:r>
        <w:continuationSeparator/>
      </w:r>
    </w:p>
  </w:footnote>
  <w:footnote w:id="1">
    <w:p w14:paraId="5A74A759" w14:textId="77777777" w:rsidR="005E5F16" w:rsidRPr="005F1B5C" w:rsidRDefault="005E5F16" w:rsidP="005E5F16">
      <w:pPr>
        <w:pStyle w:val="Textodenotaderodap"/>
        <w:rPr>
          <w:lang w:val="pt-BR"/>
        </w:rPr>
      </w:pPr>
      <w:r w:rsidRPr="001C22E8">
        <w:rPr>
          <w:rStyle w:val="Refdenotaderodap"/>
          <w:lang w:val="pt-BR"/>
        </w:rPr>
        <w:footnoteRef/>
      </w:r>
      <w:r w:rsidRPr="001C22E8">
        <w:rPr>
          <w:lang w:val="pt-BR"/>
        </w:rPr>
        <w:t xml:space="preserve"> </w:t>
      </w:r>
      <w:r w:rsidRPr="005F1B5C">
        <w:rPr>
          <w:lang w:val="pt-BR"/>
        </w:rPr>
        <w:t>Os critérios para avaliação do grau de maturidade de cada etapa do SARAS é explicado no Anexo 1 deste documento.</w:t>
      </w:r>
    </w:p>
  </w:footnote>
  <w:footnote w:id="2">
    <w:p w14:paraId="4844F16D" w14:textId="77777777" w:rsidR="005E5F16" w:rsidRPr="005F1B5C" w:rsidRDefault="005E5F16" w:rsidP="005E5F16">
      <w:pPr>
        <w:pStyle w:val="Textodenotaderodap"/>
        <w:rPr>
          <w:lang w:val="pt-BR"/>
        </w:rPr>
      </w:pPr>
      <w:r w:rsidRPr="001C22E8">
        <w:rPr>
          <w:rStyle w:val="Refdenotaderodap"/>
          <w:lang w:val="pt-BR"/>
        </w:rPr>
        <w:footnoteRef/>
      </w:r>
      <w:r w:rsidRPr="001C22E8">
        <w:rPr>
          <w:lang w:val="pt-BR"/>
        </w:rPr>
        <w:t xml:space="preserve"> http://www.bcb.gov.br/pre/normativos/busca/normativo.asp?tipo=Res&amp;ano=2008&amp;numero=003545</w:t>
      </w:r>
    </w:p>
  </w:footnote>
  <w:footnote w:id="3">
    <w:p w14:paraId="17EEB240" w14:textId="77777777" w:rsidR="005E5F16" w:rsidRPr="001C22E8" w:rsidRDefault="005E5F16" w:rsidP="005E5F16">
      <w:pPr>
        <w:pStyle w:val="Textodenotaderodap"/>
        <w:rPr>
          <w:lang w:val="pt-BR"/>
        </w:rPr>
      </w:pPr>
      <w:r w:rsidRPr="001C22E8">
        <w:rPr>
          <w:rStyle w:val="Refdenotaderodap"/>
          <w:lang w:val="pt-BR"/>
        </w:rPr>
        <w:footnoteRef/>
      </w:r>
      <w:r w:rsidRPr="001C22E8">
        <w:rPr>
          <w:lang w:val="pt-BR"/>
        </w:rPr>
        <w:t xml:space="preserve"> A Resolução 4.327 da CMN determina que instituições financeiras devem estab</w:t>
      </w:r>
      <w:r w:rsidRPr="005F1B5C">
        <w:rPr>
          <w:lang w:val="pt-BR"/>
        </w:rPr>
        <w:t>e</w:t>
      </w:r>
      <w:r w:rsidRPr="001C22E8">
        <w:rPr>
          <w:lang w:val="pt-BR"/>
        </w:rPr>
        <w:t>lecer e implementar uma Política de Responsabilidade Socioambiental (PRSA), norteando as ações de natureza socioambiental nos neg</w:t>
      </w:r>
      <w:r w:rsidRPr="005F1B5C">
        <w:rPr>
          <w:lang w:val="pt-BR"/>
        </w:rPr>
        <w:t>ó</w:t>
      </w:r>
      <w:r w:rsidRPr="001C22E8">
        <w:rPr>
          <w:lang w:val="pt-BR"/>
        </w:rPr>
        <w:t>cios.</w:t>
      </w:r>
    </w:p>
  </w:footnote>
  <w:footnote w:id="4">
    <w:p w14:paraId="3B38F7F3" w14:textId="77777777" w:rsidR="005E5F16" w:rsidRPr="001C22E8" w:rsidRDefault="005E5F16" w:rsidP="005E5F16">
      <w:pPr>
        <w:pStyle w:val="Textodenotaderodap"/>
        <w:rPr>
          <w:lang w:val="pt-BR"/>
        </w:rPr>
      </w:pPr>
      <w:r w:rsidRPr="001C22E8">
        <w:rPr>
          <w:rStyle w:val="Refdenotaderodap"/>
          <w:lang w:val="pt-BR"/>
        </w:rPr>
        <w:footnoteRef/>
      </w:r>
      <w:r w:rsidRPr="001C22E8">
        <w:rPr>
          <w:lang w:val="pt-BR"/>
        </w:rPr>
        <w:t xml:space="preserve"> http://www.bb.com.br/docs/pub/siteEsp/uds/dwn/PRSAV1.pdf</w:t>
      </w:r>
    </w:p>
  </w:footnote>
  <w:footnote w:id="5">
    <w:p w14:paraId="138CEFAF" w14:textId="77777777" w:rsidR="005E5F16" w:rsidRPr="001C22E8" w:rsidRDefault="005E5F16" w:rsidP="005E5F16">
      <w:pPr>
        <w:pStyle w:val="Textodenotaderodap"/>
        <w:rPr>
          <w:lang w:val="pt-BR"/>
        </w:rPr>
      </w:pPr>
      <w:r w:rsidRPr="001C22E8">
        <w:rPr>
          <w:rStyle w:val="Refdenotaderodap"/>
          <w:lang w:val="pt-BR"/>
        </w:rPr>
        <w:footnoteRef/>
      </w:r>
      <w:r w:rsidRPr="001C22E8">
        <w:rPr>
          <w:lang w:val="pt-BR"/>
        </w:rPr>
        <w:t xml:space="preserve"> http://www.bb.com.br/docs/pub/siteEsp/uds/dwn/PRSAV1.pdf</w:t>
      </w:r>
    </w:p>
  </w:footnote>
  <w:footnote w:id="6">
    <w:p w14:paraId="20D3CE37" w14:textId="77777777" w:rsidR="005E5F16" w:rsidRPr="001C22E8" w:rsidRDefault="005E5F16" w:rsidP="005E5F16">
      <w:pPr>
        <w:pStyle w:val="Textodenotaderodap"/>
        <w:rPr>
          <w:lang w:val="pt-BR"/>
        </w:rPr>
      </w:pPr>
      <w:r w:rsidRPr="001C22E8">
        <w:rPr>
          <w:rStyle w:val="Refdenotaderodap"/>
          <w:lang w:val="pt-BR"/>
        </w:rPr>
        <w:footnoteRef/>
      </w:r>
      <w:r w:rsidRPr="001C22E8">
        <w:rPr>
          <w:lang w:val="pt-BR"/>
        </w:rPr>
        <w:t xml:space="preserve"> Podem ser equivalentes à categor</w:t>
      </w:r>
      <w:r w:rsidRPr="005F1B5C">
        <w:rPr>
          <w:lang w:val="pt-BR"/>
        </w:rPr>
        <w:t>i</w:t>
      </w:r>
      <w:r w:rsidRPr="001C22E8">
        <w:rPr>
          <w:lang w:val="pt-BR"/>
        </w:rPr>
        <w:t>a B os projetos de pavimentação, recuperação e substituição de v</w:t>
      </w:r>
      <w:r w:rsidRPr="005F1B5C">
        <w:rPr>
          <w:lang w:val="pt-BR"/>
        </w:rPr>
        <w:t>i</w:t>
      </w:r>
      <w:r w:rsidRPr="001C22E8">
        <w:rPr>
          <w:lang w:val="pt-BR"/>
        </w:rPr>
        <w:t>as municipais. Os demais projetos elegíveis são equivalentes à categor</w:t>
      </w:r>
      <w:r w:rsidRPr="005F1B5C">
        <w:rPr>
          <w:lang w:val="pt-BR"/>
        </w:rPr>
        <w:t>i</w:t>
      </w:r>
      <w:r w:rsidRPr="001C22E8">
        <w:rPr>
          <w:lang w:val="pt-BR"/>
        </w:rPr>
        <w:t>a C.</w:t>
      </w:r>
    </w:p>
  </w:footnote>
  <w:footnote w:id="7">
    <w:p w14:paraId="789ACBF3" w14:textId="77777777" w:rsidR="005E5F16" w:rsidRPr="001C22E8" w:rsidRDefault="005E5F16" w:rsidP="005E5F16">
      <w:pPr>
        <w:pStyle w:val="Textodenotaderodap"/>
        <w:rPr>
          <w:lang w:val="pt-BR"/>
        </w:rPr>
      </w:pPr>
      <w:r w:rsidRPr="001C22E8">
        <w:rPr>
          <w:rStyle w:val="Refdenotaderodap"/>
          <w:lang w:val="pt-BR"/>
        </w:rPr>
        <w:footnoteRef/>
      </w:r>
      <w:r w:rsidRPr="001C22E8">
        <w:rPr>
          <w:lang w:val="pt-BR"/>
        </w:rPr>
        <w:t xml:space="preserve"> Podem ser equivalentes à categor</w:t>
      </w:r>
      <w:r w:rsidRPr="005F1B5C">
        <w:rPr>
          <w:lang w:val="pt-BR"/>
        </w:rPr>
        <w:t>i</w:t>
      </w:r>
      <w:r w:rsidRPr="001C22E8">
        <w:rPr>
          <w:lang w:val="pt-BR"/>
        </w:rPr>
        <w:t>a B as obras de construção de sistemas de abastecimento de agua, esgotamento sanitário e tratamento de águas residuais. Os demais projetos deste tipo/setor são equivalentes à categor</w:t>
      </w:r>
      <w:r w:rsidRPr="005F1B5C">
        <w:rPr>
          <w:lang w:val="pt-BR"/>
        </w:rPr>
        <w:t>i</w:t>
      </w:r>
      <w:r w:rsidRPr="001C22E8">
        <w:rPr>
          <w:lang w:val="pt-BR"/>
        </w:rPr>
        <w:t>a C na classificação do BID.</w:t>
      </w:r>
    </w:p>
  </w:footnote>
  <w:footnote w:id="8">
    <w:p w14:paraId="7955DFF8" w14:textId="77777777" w:rsidR="0008503B" w:rsidRPr="001C22E8" w:rsidRDefault="0008503B" w:rsidP="0008503B">
      <w:pPr>
        <w:pStyle w:val="Textodenotaderodap"/>
        <w:rPr>
          <w:lang w:val="pt-BR"/>
        </w:rPr>
      </w:pPr>
      <w:r w:rsidRPr="001C22E8">
        <w:rPr>
          <w:rStyle w:val="Refdenotaderodap"/>
          <w:lang w:val="pt-BR"/>
        </w:rPr>
        <w:footnoteRef/>
      </w:r>
      <w:r w:rsidRPr="001C22E8">
        <w:rPr>
          <w:lang w:val="pt-BR"/>
        </w:rPr>
        <w:t xml:space="preserve"> http://www.bb.com.br/docs/pub/inst/dwn/Quadros.pdf</w:t>
      </w:r>
    </w:p>
  </w:footnote>
  <w:footnote w:id="9">
    <w:p w14:paraId="6E7E1FF5" w14:textId="77777777" w:rsidR="0008503B" w:rsidRPr="001C22E8" w:rsidRDefault="0008503B" w:rsidP="0008503B">
      <w:pPr>
        <w:pStyle w:val="Textodenotaderodap"/>
        <w:rPr>
          <w:lang w:val="pt-BR"/>
        </w:rPr>
      </w:pPr>
      <w:r w:rsidRPr="001C22E8">
        <w:rPr>
          <w:rStyle w:val="Refdenotaderodap"/>
          <w:lang w:val="pt-BR"/>
        </w:rPr>
        <w:footnoteRef/>
      </w:r>
      <w:r w:rsidRPr="001C22E8">
        <w:rPr>
          <w:lang w:val="pt-BR"/>
        </w:rPr>
        <w:t xml:space="preserve"> https://indesvirtual.iadb.org/pluginfile.php/40739/mod_resource/content/0/recursos/EN/M2/exclusion_list.pdf</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CD8A89" w14:textId="77777777" w:rsidR="002526E5" w:rsidRDefault="002526E5">
    <w:pPr>
      <w:pStyle w:val="Cabealho"/>
    </w:pPr>
  </w:p>
  <w:p w14:paraId="1748A87A" w14:textId="77777777" w:rsidR="008A0DFB" w:rsidRDefault="008A0DFB"/>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A8706F" w14:textId="77777777" w:rsidR="002526E5" w:rsidRDefault="002526E5">
    <w:pPr>
      <w:pStyle w:val="Cabealho"/>
    </w:pPr>
  </w:p>
  <w:p w14:paraId="7FEE3B4C" w14:textId="77777777" w:rsidR="008A0DFB" w:rsidRDefault="008A0DFB"/>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D1434F" w14:textId="77777777" w:rsidR="002526E5" w:rsidRDefault="002526E5">
    <w:pPr>
      <w:pStyle w:val="Cabealho"/>
    </w:pPr>
  </w:p>
  <w:p w14:paraId="520FF82D" w14:textId="77777777" w:rsidR="008A0DFB" w:rsidRDefault="008A0DFB"/>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A4B3F1" w14:textId="77777777" w:rsidR="00612557" w:rsidRDefault="00612557">
    <w:pPr>
      <w:pStyle w:val="Cabealho"/>
    </w:pPr>
  </w:p>
  <w:p w14:paraId="08981087" w14:textId="77777777" w:rsidR="008A0DFB" w:rsidRDefault="008A0DFB"/>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692297" w14:textId="77777777" w:rsidR="00612557" w:rsidRDefault="00612557">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024.5pt;height:8in;flip:y;visibility:visible;mso-wrap-style:square" o:bullet="t">
        <v:imagedata r:id="rId1" o:title="" croptop="31804f" cropbottom="10601f" cropleft="24956f" cropright="27576f"/>
      </v:shape>
    </w:pict>
  </w:numPicBullet>
  <w:numPicBullet w:numPicBulletId="1">
    <w:pict>
      <v:shape id="_x0000_i1029" type="#_x0000_t75" style="width:441.55pt;height:441.55pt" o:bullet="t">
        <v:imagedata r:id="rId2" o:title="logo_ícone_cor"/>
      </v:shape>
    </w:pict>
  </w:numPicBullet>
  <w:abstractNum w:abstractNumId="0" w15:restartNumberingAfterBreak="0">
    <w:nsid w:val="002F383E"/>
    <w:multiLevelType w:val="multilevel"/>
    <w:tmpl w:val="E0E69512"/>
    <w:lvl w:ilvl="0">
      <w:start w:val="1"/>
      <w:numFmt w:val="decimal"/>
      <w:lvlText w:val="%1"/>
      <w:lvlJc w:val="left"/>
      <w:pPr>
        <w:ind w:left="432" w:hanging="432"/>
      </w:pPr>
    </w:lvl>
    <w:lvl w:ilvl="1">
      <w:start w:val="1"/>
      <w:numFmt w:val="decimal"/>
      <w:pStyle w:val="Ttulo2"/>
      <w:lvlText w:val="%1.%2"/>
      <w:lvlJc w:val="left"/>
      <w:pPr>
        <w:ind w:left="576" w:hanging="576"/>
      </w:pPr>
    </w:lvl>
    <w:lvl w:ilvl="2">
      <w:start w:val="1"/>
      <w:numFmt w:val="decimal"/>
      <w:pStyle w:val="Ttulo3"/>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pStyle w:val="Ttulo6"/>
      <w:lvlText w:val="%1.%2.%3.%4.%5.%6"/>
      <w:lvlJc w:val="left"/>
      <w:pPr>
        <w:ind w:left="1152" w:hanging="1152"/>
      </w:pPr>
    </w:lvl>
    <w:lvl w:ilvl="6">
      <w:start w:val="1"/>
      <w:numFmt w:val="decimal"/>
      <w:pStyle w:val="Ttulo7"/>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 w15:restartNumberingAfterBreak="0">
    <w:nsid w:val="020B19A3"/>
    <w:multiLevelType w:val="hybridMultilevel"/>
    <w:tmpl w:val="6CFECBE4"/>
    <w:lvl w:ilvl="0" w:tplc="04160005">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 w15:restartNumberingAfterBreak="0">
    <w:nsid w:val="13F37CFC"/>
    <w:multiLevelType w:val="hybridMultilevel"/>
    <w:tmpl w:val="E174D550"/>
    <w:lvl w:ilvl="0" w:tplc="04160001">
      <w:start w:val="1"/>
      <w:numFmt w:val="bullet"/>
      <w:lvlText w:val=""/>
      <w:lvlJc w:val="left"/>
      <w:pPr>
        <w:ind w:left="360" w:hanging="360"/>
      </w:pPr>
      <w:rPr>
        <w:rFonts w:ascii="Symbol" w:hAnsi="Symbol" w:hint="default"/>
      </w:rPr>
    </w:lvl>
    <w:lvl w:ilvl="1" w:tplc="04160003" w:tentative="1">
      <w:start w:val="1"/>
      <w:numFmt w:val="bullet"/>
      <w:lvlText w:val="o"/>
      <w:lvlJc w:val="left"/>
      <w:pPr>
        <w:ind w:left="1080" w:hanging="360"/>
      </w:pPr>
      <w:rPr>
        <w:rFonts w:ascii="Courier New" w:hAnsi="Courier New" w:cs="Courier New" w:hint="default"/>
      </w:rPr>
    </w:lvl>
    <w:lvl w:ilvl="2" w:tplc="04160005" w:tentative="1">
      <w:start w:val="1"/>
      <w:numFmt w:val="bullet"/>
      <w:lvlText w:val=""/>
      <w:lvlJc w:val="left"/>
      <w:pPr>
        <w:ind w:left="1800" w:hanging="360"/>
      </w:pPr>
      <w:rPr>
        <w:rFonts w:ascii="Wingdings" w:hAnsi="Wingdings" w:hint="default"/>
      </w:rPr>
    </w:lvl>
    <w:lvl w:ilvl="3" w:tplc="04160001" w:tentative="1">
      <w:start w:val="1"/>
      <w:numFmt w:val="bullet"/>
      <w:lvlText w:val=""/>
      <w:lvlJc w:val="left"/>
      <w:pPr>
        <w:ind w:left="2520" w:hanging="360"/>
      </w:pPr>
      <w:rPr>
        <w:rFonts w:ascii="Symbol" w:hAnsi="Symbol" w:hint="default"/>
      </w:rPr>
    </w:lvl>
    <w:lvl w:ilvl="4" w:tplc="04160003" w:tentative="1">
      <w:start w:val="1"/>
      <w:numFmt w:val="bullet"/>
      <w:lvlText w:val="o"/>
      <w:lvlJc w:val="left"/>
      <w:pPr>
        <w:ind w:left="3240" w:hanging="360"/>
      </w:pPr>
      <w:rPr>
        <w:rFonts w:ascii="Courier New" w:hAnsi="Courier New" w:cs="Courier New" w:hint="default"/>
      </w:rPr>
    </w:lvl>
    <w:lvl w:ilvl="5" w:tplc="04160005" w:tentative="1">
      <w:start w:val="1"/>
      <w:numFmt w:val="bullet"/>
      <w:lvlText w:val=""/>
      <w:lvlJc w:val="left"/>
      <w:pPr>
        <w:ind w:left="3960" w:hanging="360"/>
      </w:pPr>
      <w:rPr>
        <w:rFonts w:ascii="Wingdings" w:hAnsi="Wingdings" w:hint="default"/>
      </w:rPr>
    </w:lvl>
    <w:lvl w:ilvl="6" w:tplc="04160001" w:tentative="1">
      <w:start w:val="1"/>
      <w:numFmt w:val="bullet"/>
      <w:lvlText w:val=""/>
      <w:lvlJc w:val="left"/>
      <w:pPr>
        <w:ind w:left="4680" w:hanging="360"/>
      </w:pPr>
      <w:rPr>
        <w:rFonts w:ascii="Symbol" w:hAnsi="Symbol" w:hint="default"/>
      </w:rPr>
    </w:lvl>
    <w:lvl w:ilvl="7" w:tplc="04160003" w:tentative="1">
      <w:start w:val="1"/>
      <w:numFmt w:val="bullet"/>
      <w:lvlText w:val="o"/>
      <w:lvlJc w:val="left"/>
      <w:pPr>
        <w:ind w:left="5400" w:hanging="360"/>
      </w:pPr>
      <w:rPr>
        <w:rFonts w:ascii="Courier New" w:hAnsi="Courier New" w:cs="Courier New" w:hint="default"/>
      </w:rPr>
    </w:lvl>
    <w:lvl w:ilvl="8" w:tplc="04160005" w:tentative="1">
      <w:start w:val="1"/>
      <w:numFmt w:val="bullet"/>
      <w:lvlText w:val=""/>
      <w:lvlJc w:val="left"/>
      <w:pPr>
        <w:ind w:left="6120" w:hanging="360"/>
      </w:pPr>
      <w:rPr>
        <w:rFonts w:ascii="Wingdings" w:hAnsi="Wingdings" w:hint="default"/>
      </w:rPr>
    </w:lvl>
  </w:abstractNum>
  <w:abstractNum w:abstractNumId="3" w15:restartNumberingAfterBreak="0">
    <w:nsid w:val="14F367C7"/>
    <w:multiLevelType w:val="hybridMultilevel"/>
    <w:tmpl w:val="A072B97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 w15:restartNumberingAfterBreak="0">
    <w:nsid w:val="15DD6C9A"/>
    <w:multiLevelType w:val="hybridMultilevel"/>
    <w:tmpl w:val="251C2C0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 w15:restartNumberingAfterBreak="0">
    <w:nsid w:val="1D8115EC"/>
    <w:multiLevelType w:val="hybridMultilevel"/>
    <w:tmpl w:val="8EBAF91A"/>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15:restartNumberingAfterBreak="0">
    <w:nsid w:val="1E9907F2"/>
    <w:multiLevelType w:val="hybridMultilevel"/>
    <w:tmpl w:val="02B0921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7" w15:restartNumberingAfterBreak="0">
    <w:nsid w:val="1F9556D3"/>
    <w:multiLevelType w:val="hybridMultilevel"/>
    <w:tmpl w:val="4CBAF112"/>
    <w:lvl w:ilvl="0" w:tplc="CF966ACC">
      <w:start w:val="1"/>
      <w:numFmt w:val="bullet"/>
      <w:lvlText w:val=""/>
      <w:lvlPicBulletId w:val="0"/>
      <w:lvlJc w:val="left"/>
      <w:pPr>
        <w:tabs>
          <w:tab w:val="num" w:pos="720"/>
        </w:tabs>
        <w:ind w:left="720" w:hanging="360"/>
      </w:pPr>
      <w:rPr>
        <w:rFonts w:ascii="Symbol" w:hAnsi="Symbol" w:hint="default"/>
      </w:rPr>
    </w:lvl>
    <w:lvl w:ilvl="1" w:tplc="9222B234" w:tentative="1">
      <w:start w:val="1"/>
      <w:numFmt w:val="bullet"/>
      <w:lvlText w:val=""/>
      <w:lvlJc w:val="left"/>
      <w:pPr>
        <w:tabs>
          <w:tab w:val="num" w:pos="1440"/>
        </w:tabs>
        <w:ind w:left="1440" w:hanging="360"/>
      </w:pPr>
      <w:rPr>
        <w:rFonts w:ascii="Symbol" w:hAnsi="Symbol" w:hint="default"/>
      </w:rPr>
    </w:lvl>
    <w:lvl w:ilvl="2" w:tplc="F452A888" w:tentative="1">
      <w:start w:val="1"/>
      <w:numFmt w:val="bullet"/>
      <w:lvlText w:val=""/>
      <w:lvlJc w:val="left"/>
      <w:pPr>
        <w:tabs>
          <w:tab w:val="num" w:pos="2160"/>
        </w:tabs>
        <w:ind w:left="2160" w:hanging="360"/>
      </w:pPr>
      <w:rPr>
        <w:rFonts w:ascii="Symbol" w:hAnsi="Symbol" w:hint="default"/>
      </w:rPr>
    </w:lvl>
    <w:lvl w:ilvl="3" w:tplc="F0F80992" w:tentative="1">
      <w:start w:val="1"/>
      <w:numFmt w:val="bullet"/>
      <w:lvlText w:val=""/>
      <w:lvlJc w:val="left"/>
      <w:pPr>
        <w:tabs>
          <w:tab w:val="num" w:pos="2880"/>
        </w:tabs>
        <w:ind w:left="2880" w:hanging="360"/>
      </w:pPr>
      <w:rPr>
        <w:rFonts w:ascii="Symbol" w:hAnsi="Symbol" w:hint="default"/>
      </w:rPr>
    </w:lvl>
    <w:lvl w:ilvl="4" w:tplc="69E4DB7C" w:tentative="1">
      <w:start w:val="1"/>
      <w:numFmt w:val="bullet"/>
      <w:lvlText w:val=""/>
      <w:lvlJc w:val="left"/>
      <w:pPr>
        <w:tabs>
          <w:tab w:val="num" w:pos="3600"/>
        </w:tabs>
        <w:ind w:left="3600" w:hanging="360"/>
      </w:pPr>
      <w:rPr>
        <w:rFonts w:ascii="Symbol" w:hAnsi="Symbol" w:hint="default"/>
      </w:rPr>
    </w:lvl>
    <w:lvl w:ilvl="5" w:tplc="A1FCD650" w:tentative="1">
      <w:start w:val="1"/>
      <w:numFmt w:val="bullet"/>
      <w:lvlText w:val=""/>
      <w:lvlJc w:val="left"/>
      <w:pPr>
        <w:tabs>
          <w:tab w:val="num" w:pos="4320"/>
        </w:tabs>
        <w:ind w:left="4320" w:hanging="360"/>
      </w:pPr>
      <w:rPr>
        <w:rFonts w:ascii="Symbol" w:hAnsi="Symbol" w:hint="default"/>
      </w:rPr>
    </w:lvl>
    <w:lvl w:ilvl="6" w:tplc="725CC144" w:tentative="1">
      <w:start w:val="1"/>
      <w:numFmt w:val="bullet"/>
      <w:lvlText w:val=""/>
      <w:lvlJc w:val="left"/>
      <w:pPr>
        <w:tabs>
          <w:tab w:val="num" w:pos="5040"/>
        </w:tabs>
        <w:ind w:left="5040" w:hanging="360"/>
      </w:pPr>
      <w:rPr>
        <w:rFonts w:ascii="Symbol" w:hAnsi="Symbol" w:hint="default"/>
      </w:rPr>
    </w:lvl>
    <w:lvl w:ilvl="7" w:tplc="087AB136" w:tentative="1">
      <w:start w:val="1"/>
      <w:numFmt w:val="bullet"/>
      <w:lvlText w:val=""/>
      <w:lvlJc w:val="left"/>
      <w:pPr>
        <w:tabs>
          <w:tab w:val="num" w:pos="5760"/>
        </w:tabs>
        <w:ind w:left="5760" w:hanging="360"/>
      </w:pPr>
      <w:rPr>
        <w:rFonts w:ascii="Symbol" w:hAnsi="Symbol" w:hint="default"/>
      </w:rPr>
    </w:lvl>
    <w:lvl w:ilvl="8" w:tplc="D0A4B57A" w:tentative="1">
      <w:start w:val="1"/>
      <w:numFmt w:val="bullet"/>
      <w:lvlText w:val=""/>
      <w:lvlJc w:val="left"/>
      <w:pPr>
        <w:tabs>
          <w:tab w:val="num" w:pos="6480"/>
        </w:tabs>
        <w:ind w:left="6480" w:hanging="360"/>
      </w:pPr>
      <w:rPr>
        <w:rFonts w:ascii="Symbol" w:hAnsi="Symbol" w:hint="default"/>
      </w:rPr>
    </w:lvl>
  </w:abstractNum>
  <w:abstractNum w:abstractNumId="8" w15:restartNumberingAfterBreak="0">
    <w:nsid w:val="267630A0"/>
    <w:multiLevelType w:val="hybridMultilevel"/>
    <w:tmpl w:val="57B04CE2"/>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279954EB"/>
    <w:multiLevelType w:val="hybridMultilevel"/>
    <w:tmpl w:val="27FEBEF6"/>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15:restartNumberingAfterBreak="0">
    <w:nsid w:val="32496AED"/>
    <w:multiLevelType w:val="hybridMultilevel"/>
    <w:tmpl w:val="C84A77A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28133DF"/>
    <w:multiLevelType w:val="hybridMultilevel"/>
    <w:tmpl w:val="527E2D20"/>
    <w:lvl w:ilvl="0" w:tplc="04160001">
      <w:start w:val="1"/>
      <w:numFmt w:val="bullet"/>
      <w:lvlText w:val=""/>
      <w:lvlJc w:val="left"/>
      <w:pPr>
        <w:ind w:left="360" w:hanging="360"/>
      </w:pPr>
      <w:rPr>
        <w:rFonts w:ascii="Symbol" w:hAnsi="Symbol" w:hint="default"/>
      </w:rPr>
    </w:lvl>
    <w:lvl w:ilvl="1" w:tplc="04160003" w:tentative="1">
      <w:start w:val="1"/>
      <w:numFmt w:val="bullet"/>
      <w:lvlText w:val="o"/>
      <w:lvlJc w:val="left"/>
      <w:pPr>
        <w:ind w:left="1080" w:hanging="360"/>
      </w:pPr>
      <w:rPr>
        <w:rFonts w:ascii="Courier New" w:hAnsi="Courier New" w:cs="Courier New" w:hint="default"/>
      </w:rPr>
    </w:lvl>
    <w:lvl w:ilvl="2" w:tplc="04160005" w:tentative="1">
      <w:start w:val="1"/>
      <w:numFmt w:val="bullet"/>
      <w:lvlText w:val=""/>
      <w:lvlJc w:val="left"/>
      <w:pPr>
        <w:ind w:left="1800" w:hanging="360"/>
      </w:pPr>
      <w:rPr>
        <w:rFonts w:ascii="Wingdings" w:hAnsi="Wingdings" w:hint="default"/>
      </w:rPr>
    </w:lvl>
    <w:lvl w:ilvl="3" w:tplc="04160001" w:tentative="1">
      <w:start w:val="1"/>
      <w:numFmt w:val="bullet"/>
      <w:lvlText w:val=""/>
      <w:lvlJc w:val="left"/>
      <w:pPr>
        <w:ind w:left="2520" w:hanging="360"/>
      </w:pPr>
      <w:rPr>
        <w:rFonts w:ascii="Symbol" w:hAnsi="Symbol" w:hint="default"/>
      </w:rPr>
    </w:lvl>
    <w:lvl w:ilvl="4" w:tplc="04160003" w:tentative="1">
      <w:start w:val="1"/>
      <w:numFmt w:val="bullet"/>
      <w:lvlText w:val="o"/>
      <w:lvlJc w:val="left"/>
      <w:pPr>
        <w:ind w:left="3240" w:hanging="360"/>
      </w:pPr>
      <w:rPr>
        <w:rFonts w:ascii="Courier New" w:hAnsi="Courier New" w:cs="Courier New" w:hint="default"/>
      </w:rPr>
    </w:lvl>
    <w:lvl w:ilvl="5" w:tplc="04160005" w:tentative="1">
      <w:start w:val="1"/>
      <w:numFmt w:val="bullet"/>
      <w:lvlText w:val=""/>
      <w:lvlJc w:val="left"/>
      <w:pPr>
        <w:ind w:left="3960" w:hanging="360"/>
      </w:pPr>
      <w:rPr>
        <w:rFonts w:ascii="Wingdings" w:hAnsi="Wingdings" w:hint="default"/>
      </w:rPr>
    </w:lvl>
    <w:lvl w:ilvl="6" w:tplc="04160001" w:tentative="1">
      <w:start w:val="1"/>
      <w:numFmt w:val="bullet"/>
      <w:lvlText w:val=""/>
      <w:lvlJc w:val="left"/>
      <w:pPr>
        <w:ind w:left="4680" w:hanging="360"/>
      </w:pPr>
      <w:rPr>
        <w:rFonts w:ascii="Symbol" w:hAnsi="Symbol" w:hint="default"/>
      </w:rPr>
    </w:lvl>
    <w:lvl w:ilvl="7" w:tplc="04160003" w:tentative="1">
      <w:start w:val="1"/>
      <w:numFmt w:val="bullet"/>
      <w:lvlText w:val="o"/>
      <w:lvlJc w:val="left"/>
      <w:pPr>
        <w:ind w:left="5400" w:hanging="360"/>
      </w:pPr>
      <w:rPr>
        <w:rFonts w:ascii="Courier New" w:hAnsi="Courier New" w:cs="Courier New" w:hint="default"/>
      </w:rPr>
    </w:lvl>
    <w:lvl w:ilvl="8" w:tplc="04160005" w:tentative="1">
      <w:start w:val="1"/>
      <w:numFmt w:val="bullet"/>
      <w:lvlText w:val=""/>
      <w:lvlJc w:val="left"/>
      <w:pPr>
        <w:ind w:left="6120" w:hanging="360"/>
      </w:pPr>
      <w:rPr>
        <w:rFonts w:ascii="Wingdings" w:hAnsi="Wingdings" w:hint="default"/>
      </w:rPr>
    </w:lvl>
  </w:abstractNum>
  <w:abstractNum w:abstractNumId="12" w15:restartNumberingAfterBreak="0">
    <w:nsid w:val="358B4B68"/>
    <w:multiLevelType w:val="hybridMultilevel"/>
    <w:tmpl w:val="BE8A446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3" w15:restartNumberingAfterBreak="0">
    <w:nsid w:val="37197A6D"/>
    <w:multiLevelType w:val="hybridMultilevel"/>
    <w:tmpl w:val="29AC20B4"/>
    <w:lvl w:ilvl="0" w:tplc="04160001">
      <w:start w:val="1"/>
      <w:numFmt w:val="bullet"/>
      <w:lvlText w:val=""/>
      <w:lvlJc w:val="left"/>
      <w:pPr>
        <w:ind w:left="360" w:hanging="360"/>
      </w:pPr>
      <w:rPr>
        <w:rFonts w:ascii="Symbol" w:hAnsi="Symbol" w:hint="default"/>
      </w:rPr>
    </w:lvl>
    <w:lvl w:ilvl="1" w:tplc="04160003" w:tentative="1">
      <w:start w:val="1"/>
      <w:numFmt w:val="bullet"/>
      <w:lvlText w:val="o"/>
      <w:lvlJc w:val="left"/>
      <w:pPr>
        <w:ind w:left="1080" w:hanging="360"/>
      </w:pPr>
      <w:rPr>
        <w:rFonts w:ascii="Courier New" w:hAnsi="Courier New" w:cs="Courier New" w:hint="default"/>
      </w:rPr>
    </w:lvl>
    <w:lvl w:ilvl="2" w:tplc="04160005" w:tentative="1">
      <w:start w:val="1"/>
      <w:numFmt w:val="bullet"/>
      <w:lvlText w:val=""/>
      <w:lvlJc w:val="left"/>
      <w:pPr>
        <w:ind w:left="1800" w:hanging="360"/>
      </w:pPr>
      <w:rPr>
        <w:rFonts w:ascii="Wingdings" w:hAnsi="Wingdings" w:hint="default"/>
      </w:rPr>
    </w:lvl>
    <w:lvl w:ilvl="3" w:tplc="04160001" w:tentative="1">
      <w:start w:val="1"/>
      <w:numFmt w:val="bullet"/>
      <w:lvlText w:val=""/>
      <w:lvlJc w:val="left"/>
      <w:pPr>
        <w:ind w:left="2520" w:hanging="360"/>
      </w:pPr>
      <w:rPr>
        <w:rFonts w:ascii="Symbol" w:hAnsi="Symbol" w:hint="default"/>
      </w:rPr>
    </w:lvl>
    <w:lvl w:ilvl="4" w:tplc="04160003" w:tentative="1">
      <w:start w:val="1"/>
      <w:numFmt w:val="bullet"/>
      <w:lvlText w:val="o"/>
      <w:lvlJc w:val="left"/>
      <w:pPr>
        <w:ind w:left="3240" w:hanging="360"/>
      </w:pPr>
      <w:rPr>
        <w:rFonts w:ascii="Courier New" w:hAnsi="Courier New" w:cs="Courier New" w:hint="default"/>
      </w:rPr>
    </w:lvl>
    <w:lvl w:ilvl="5" w:tplc="04160005" w:tentative="1">
      <w:start w:val="1"/>
      <w:numFmt w:val="bullet"/>
      <w:lvlText w:val=""/>
      <w:lvlJc w:val="left"/>
      <w:pPr>
        <w:ind w:left="3960" w:hanging="360"/>
      </w:pPr>
      <w:rPr>
        <w:rFonts w:ascii="Wingdings" w:hAnsi="Wingdings" w:hint="default"/>
      </w:rPr>
    </w:lvl>
    <w:lvl w:ilvl="6" w:tplc="04160001" w:tentative="1">
      <w:start w:val="1"/>
      <w:numFmt w:val="bullet"/>
      <w:lvlText w:val=""/>
      <w:lvlJc w:val="left"/>
      <w:pPr>
        <w:ind w:left="4680" w:hanging="360"/>
      </w:pPr>
      <w:rPr>
        <w:rFonts w:ascii="Symbol" w:hAnsi="Symbol" w:hint="default"/>
      </w:rPr>
    </w:lvl>
    <w:lvl w:ilvl="7" w:tplc="04160003" w:tentative="1">
      <w:start w:val="1"/>
      <w:numFmt w:val="bullet"/>
      <w:lvlText w:val="o"/>
      <w:lvlJc w:val="left"/>
      <w:pPr>
        <w:ind w:left="5400" w:hanging="360"/>
      </w:pPr>
      <w:rPr>
        <w:rFonts w:ascii="Courier New" w:hAnsi="Courier New" w:cs="Courier New" w:hint="default"/>
      </w:rPr>
    </w:lvl>
    <w:lvl w:ilvl="8" w:tplc="04160005" w:tentative="1">
      <w:start w:val="1"/>
      <w:numFmt w:val="bullet"/>
      <w:lvlText w:val=""/>
      <w:lvlJc w:val="left"/>
      <w:pPr>
        <w:ind w:left="6120" w:hanging="360"/>
      </w:pPr>
      <w:rPr>
        <w:rFonts w:ascii="Wingdings" w:hAnsi="Wingdings" w:hint="default"/>
      </w:rPr>
    </w:lvl>
  </w:abstractNum>
  <w:abstractNum w:abstractNumId="14" w15:restartNumberingAfterBreak="0">
    <w:nsid w:val="373066A7"/>
    <w:multiLevelType w:val="hybridMultilevel"/>
    <w:tmpl w:val="EA541EA2"/>
    <w:lvl w:ilvl="0" w:tplc="B0ECF5C6">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3EDC3A06"/>
    <w:multiLevelType w:val="hybridMultilevel"/>
    <w:tmpl w:val="6A747EE2"/>
    <w:lvl w:ilvl="0" w:tplc="04160005">
      <w:start w:val="1"/>
      <w:numFmt w:val="bullet"/>
      <w:lvlText w:val=""/>
      <w:lvlJc w:val="left"/>
      <w:pPr>
        <w:ind w:left="1080" w:hanging="360"/>
      </w:pPr>
      <w:rPr>
        <w:rFonts w:ascii="Wingdings" w:hAnsi="Wingdings" w:hint="default"/>
      </w:rPr>
    </w:lvl>
    <w:lvl w:ilvl="1" w:tplc="04160003" w:tentative="1">
      <w:start w:val="1"/>
      <w:numFmt w:val="bullet"/>
      <w:lvlText w:val="o"/>
      <w:lvlJc w:val="left"/>
      <w:pPr>
        <w:ind w:left="1800" w:hanging="360"/>
      </w:pPr>
      <w:rPr>
        <w:rFonts w:ascii="Courier New" w:hAnsi="Courier New" w:cs="Courier New" w:hint="default"/>
      </w:rPr>
    </w:lvl>
    <w:lvl w:ilvl="2" w:tplc="04160005" w:tentative="1">
      <w:start w:val="1"/>
      <w:numFmt w:val="bullet"/>
      <w:lvlText w:val=""/>
      <w:lvlJc w:val="left"/>
      <w:pPr>
        <w:ind w:left="2520" w:hanging="360"/>
      </w:pPr>
      <w:rPr>
        <w:rFonts w:ascii="Wingdings" w:hAnsi="Wingdings" w:hint="default"/>
      </w:rPr>
    </w:lvl>
    <w:lvl w:ilvl="3" w:tplc="04160001" w:tentative="1">
      <w:start w:val="1"/>
      <w:numFmt w:val="bullet"/>
      <w:lvlText w:val=""/>
      <w:lvlJc w:val="left"/>
      <w:pPr>
        <w:ind w:left="3240" w:hanging="360"/>
      </w:pPr>
      <w:rPr>
        <w:rFonts w:ascii="Symbol" w:hAnsi="Symbol" w:hint="default"/>
      </w:rPr>
    </w:lvl>
    <w:lvl w:ilvl="4" w:tplc="04160003" w:tentative="1">
      <w:start w:val="1"/>
      <w:numFmt w:val="bullet"/>
      <w:lvlText w:val="o"/>
      <w:lvlJc w:val="left"/>
      <w:pPr>
        <w:ind w:left="3960" w:hanging="360"/>
      </w:pPr>
      <w:rPr>
        <w:rFonts w:ascii="Courier New" w:hAnsi="Courier New" w:cs="Courier New" w:hint="default"/>
      </w:rPr>
    </w:lvl>
    <w:lvl w:ilvl="5" w:tplc="04160005" w:tentative="1">
      <w:start w:val="1"/>
      <w:numFmt w:val="bullet"/>
      <w:lvlText w:val=""/>
      <w:lvlJc w:val="left"/>
      <w:pPr>
        <w:ind w:left="4680" w:hanging="360"/>
      </w:pPr>
      <w:rPr>
        <w:rFonts w:ascii="Wingdings" w:hAnsi="Wingdings" w:hint="default"/>
      </w:rPr>
    </w:lvl>
    <w:lvl w:ilvl="6" w:tplc="04160001" w:tentative="1">
      <w:start w:val="1"/>
      <w:numFmt w:val="bullet"/>
      <w:lvlText w:val=""/>
      <w:lvlJc w:val="left"/>
      <w:pPr>
        <w:ind w:left="5400" w:hanging="360"/>
      </w:pPr>
      <w:rPr>
        <w:rFonts w:ascii="Symbol" w:hAnsi="Symbol" w:hint="default"/>
      </w:rPr>
    </w:lvl>
    <w:lvl w:ilvl="7" w:tplc="04160003" w:tentative="1">
      <w:start w:val="1"/>
      <w:numFmt w:val="bullet"/>
      <w:lvlText w:val="o"/>
      <w:lvlJc w:val="left"/>
      <w:pPr>
        <w:ind w:left="6120" w:hanging="360"/>
      </w:pPr>
      <w:rPr>
        <w:rFonts w:ascii="Courier New" w:hAnsi="Courier New" w:cs="Courier New" w:hint="default"/>
      </w:rPr>
    </w:lvl>
    <w:lvl w:ilvl="8" w:tplc="04160005" w:tentative="1">
      <w:start w:val="1"/>
      <w:numFmt w:val="bullet"/>
      <w:lvlText w:val=""/>
      <w:lvlJc w:val="left"/>
      <w:pPr>
        <w:ind w:left="6840" w:hanging="360"/>
      </w:pPr>
      <w:rPr>
        <w:rFonts w:ascii="Wingdings" w:hAnsi="Wingdings" w:hint="default"/>
      </w:rPr>
    </w:lvl>
  </w:abstractNum>
  <w:abstractNum w:abstractNumId="16" w15:restartNumberingAfterBreak="0">
    <w:nsid w:val="40BE7706"/>
    <w:multiLevelType w:val="hybridMultilevel"/>
    <w:tmpl w:val="61F08CB4"/>
    <w:lvl w:ilvl="0" w:tplc="46B02A84">
      <w:start w:val="1"/>
      <w:numFmt w:val="decimal"/>
      <w:lvlText w:val="%1."/>
      <w:lvlJc w:val="left"/>
      <w:pPr>
        <w:ind w:left="1395" w:hanging="360"/>
      </w:pPr>
      <w:rPr>
        <w:rFonts w:hint="default"/>
      </w:rPr>
    </w:lvl>
    <w:lvl w:ilvl="1" w:tplc="04160019" w:tentative="1">
      <w:start w:val="1"/>
      <w:numFmt w:val="lowerLetter"/>
      <w:lvlText w:val="%2."/>
      <w:lvlJc w:val="left"/>
      <w:pPr>
        <w:ind w:left="2115" w:hanging="360"/>
      </w:pPr>
    </w:lvl>
    <w:lvl w:ilvl="2" w:tplc="0416001B" w:tentative="1">
      <w:start w:val="1"/>
      <w:numFmt w:val="lowerRoman"/>
      <w:lvlText w:val="%3."/>
      <w:lvlJc w:val="right"/>
      <w:pPr>
        <w:ind w:left="2835" w:hanging="180"/>
      </w:pPr>
    </w:lvl>
    <w:lvl w:ilvl="3" w:tplc="0416000F" w:tentative="1">
      <w:start w:val="1"/>
      <w:numFmt w:val="decimal"/>
      <w:lvlText w:val="%4."/>
      <w:lvlJc w:val="left"/>
      <w:pPr>
        <w:ind w:left="3555" w:hanging="360"/>
      </w:pPr>
    </w:lvl>
    <w:lvl w:ilvl="4" w:tplc="04160019" w:tentative="1">
      <w:start w:val="1"/>
      <w:numFmt w:val="lowerLetter"/>
      <w:lvlText w:val="%5."/>
      <w:lvlJc w:val="left"/>
      <w:pPr>
        <w:ind w:left="4275" w:hanging="360"/>
      </w:pPr>
    </w:lvl>
    <w:lvl w:ilvl="5" w:tplc="0416001B" w:tentative="1">
      <w:start w:val="1"/>
      <w:numFmt w:val="lowerRoman"/>
      <w:lvlText w:val="%6."/>
      <w:lvlJc w:val="right"/>
      <w:pPr>
        <w:ind w:left="4995" w:hanging="180"/>
      </w:pPr>
    </w:lvl>
    <w:lvl w:ilvl="6" w:tplc="0416000F" w:tentative="1">
      <w:start w:val="1"/>
      <w:numFmt w:val="decimal"/>
      <w:lvlText w:val="%7."/>
      <w:lvlJc w:val="left"/>
      <w:pPr>
        <w:ind w:left="5715" w:hanging="360"/>
      </w:pPr>
    </w:lvl>
    <w:lvl w:ilvl="7" w:tplc="04160019" w:tentative="1">
      <w:start w:val="1"/>
      <w:numFmt w:val="lowerLetter"/>
      <w:lvlText w:val="%8."/>
      <w:lvlJc w:val="left"/>
      <w:pPr>
        <w:ind w:left="6435" w:hanging="360"/>
      </w:pPr>
    </w:lvl>
    <w:lvl w:ilvl="8" w:tplc="0416001B" w:tentative="1">
      <w:start w:val="1"/>
      <w:numFmt w:val="lowerRoman"/>
      <w:lvlText w:val="%9."/>
      <w:lvlJc w:val="right"/>
      <w:pPr>
        <w:ind w:left="7155" w:hanging="180"/>
      </w:pPr>
    </w:lvl>
  </w:abstractNum>
  <w:abstractNum w:abstractNumId="17" w15:restartNumberingAfterBreak="0">
    <w:nsid w:val="412A19F3"/>
    <w:multiLevelType w:val="hybridMultilevel"/>
    <w:tmpl w:val="4768AF98"/>
    <w:lvl w:ilvl="0" w:tplc="715A0922">
      <w:numFmt w:val="bullet"/>
      <w:lvlText w:val="-"/>
      <w:lvlJc w:val="left"/>
      <w:pPr>
        <w:ind w:left="796" w:hanging="360"/>
      </w:pPr>
      <w:rPr>
        <w:rFonts w:ascii="Gill Sans MT" w:hAnsi="Gill Sans MT" w:cs="Lucida Sans Unicode" w:hint="default"/>
        <w:color w:val="auto"/>
      </w:rPr>
    </w:lvl>
    <w:lvl w:ilvl="1" w:tplc="04160003" w:tentative="1">
      <w:start w:val="1"/>
      <w:numFmt w:val="bullet"/>
      <w:lvlText w:val="o"/>
      <w:lvlJc w:val="left"/>
      <w:pPr>
        <w:ind w:left="1516" w:hanging="360"/>
      </w:pPr>
      <w:rPr>
        <w:rFonts w:ascii="Courier New" w:hAnsi="Courier New" w:cs="Courier New" w:hint="default"/>
      </w:rPr>
    </w:lvl>
    <w:lvl w:ilvl="2" w:tplc="04160005" w:tentative="1">
      <w:start w:val="1"/>
      <w:numFmt w:val="bullet"/>
      <w:lvlText w:val=""/>
      <w:lvlJc w:val="left"/>
      <w:pPr>
        <w:ind w:left="2236" w:hanging="360"/>
      </w:pPr>
      <w:rPr>
        <w:rFonts w:ascii="Wingdings" w:hAnsi="Wingdings" w:hint="default"/>
      </w:rPr>
    </w:lvl>
    <w:lvl w:ilvl="3" w:tplc="04160001" w:tentative="1">
      <w:start w:val="1"/>
      <w:numFmt w:val="bullet"/>
      <w:lvlText w:val=""/>
      <w:lvlJc w:val="left"/>
      <w:pPr>
        <w:ind w:left="2956" w:hanging="360"/>
      </w:pPr>
      <w:rPr>
        <w:rFonts w:ascii="Symbol" w:hAnsi="Symbol" w:hint="default"/>
      </w:rPr>
    </w:lvl>
    <w:lvl w:ilvl="4" w:tplc="04160003" w:tentative="1">
      <w:start w:val="1"/>
      <w:numFmt w:val="bullet"/>
      <w:lvlText w:val="o"/>
      <w:lvlJc w:val="left"/>
      <w:pPr>
        <w:ind w:left="3676" w:hanging="360"/>
      </w:pPr>
      <w:rPr>
        <w:rFonts w:ascii="Courier New" w:hAnsi="Courier New" w:cs="Courier New" w:hint="default"/>
      </w:rPr>
    </w:lvl>
    <w:lvl w:ilvl="5" w:tplc="04160005" w:tentative="1">
      <w:start w:val="1"/>
      <w:numFmt w:val="bullet"/>
      <w:lvlText w:val=""/>
      <w:lvlJc w:val="left"/>
      <w:pPr>
        <w:ind w:left="4396" w:hanging="360"/>
      </w:pPr>
      <w:rPr>
        <w:rFonts w:ascii="Wingdings" w:hAnsi="Wingdings" w:hint="default"/>
      </w:rPr>
    </w:lvl>
    <w:lvl w:ilvl="6" w:tplc="04160001" w:tentative="1">
      <w:start w:val="1"/>
      <w:numFmt w:val="bullet"/>
      <w:lvlText w:val=""/>
      <w:lvlJc w:val="left"/>
      <w:pPr>
        <w:ind w:left="5116" w:hanging="360"/>
      </w:pPr>
      <w:rPr>
        <w:rFonts w:ascii="Symbol" w:hAnsi="Symbol" w:hint="default"/>
      </w:rPr>
    </w:lvl>
    <w:lvl w:ilvl="7" w:tplc="04160003" w:tentative="1">
      <w:start w:val="1"/>
      <w:numFmt w:val="bullet"/>
      <w:lvlText w:val="o"/>
      <w:lvlJc w:val="left"/>
      <w:pPr>
        <w:ind w:left="5836" w:hanging="360"/>
      </w:pPr>
      <w:rPr>
        <w:rFonts w:ascii="Courier New" w:hAnsi="Courier New" w:cs="Courier New" w:hint="default"/>
      </w:rPr>
    </w:lvl>
    <w:lvl w:ilvl="8" w:tplc="04160005" w:tentative="1">
      <w:start w:val="1"/>
      <w:numFmt w:val="bullet"/>
      <w:lvlText w:val=""/>
      <w:lvlJc w:val="left"/>
      <w:pPr>
        <w:ind w:left="6556" w:hanging="360"/>
      </w:pPr>
      <w:rPr>
        <w:rFonts w:ascii="Wingdings" w:hAnsi="Wingdings" w:hint="default"/>
      </w:rPr>
    </w:lvl>
  </w:abstractNum>
  <w:abstractNum w:abstractNumId="18" w15:restartNumberingAfterBreak="0">
    <w:nsid w:val="46405644"/>
    <w:multiLevelType w:val="hybridMultilevel"/>
    <w:tmpl w:val="959046BA"/>
    <w:lvl w:ilvl="0" w:tplc="8CA659FA">
      <w:start w:val="1"/>
      <w:numFmt w:val="lowerLetter"/>
      <w:lvlText w:val="%1."/>
      <w:lvlJc w:val="left"/>
      <w:pPr>
        <w:tabs>
          <w:tab w:val="num" w:pos="1068"/>
        </w:tabs>
        <w:ind w:left="1068" w:hanging="360"/>
      </w:pPr>
      <w:rPr>
        <w:rFonts w:hint="default"/>
      </w:rPr>
    </w:lvl>
    <w:lvl w:ilvl="1" w:tplc="04160019" w:tentative="1">
      <w:start w:val="1"/>
      <w:numFmt w:val="lowerLetter"/>
      <w:lvlText w:val="%2."/>
      <w:lvlJc w:val="left"/>
      <w:pPr>
        <w:tabs>
          <w:tab w:val="num" w:pos="1788"/>
        </w:tabs>
        <w:ind w:left="1788" w:hanging="360"/>
      </w:pPr>
    </w:lvl>
    <w:lvl w:ilvl="2" w:tplc="0416001B" w:tentative="1">
      <w:start w:val="1"/>
      <w:numFmt w:val="lowerRoman"/>
      <w:lvlText w:val="%3."/>
      <w:lvlJc w:val="right"/>
      <w:pPr>
        <w:tabs>
          <w:tab w:val="num" w:pos="2508"/>
        </w:tabs>
        <w:ind w:left="2508" w:hanging="180"/>
      </w:pPr>
    </w:lvl>
    <w:lvl w:ilvl="3" w:tplc="0416000F" w:tentative="1">
      <w:start w:val="1"/>
      <w:numFmt w:val="decimal"/>
      <w:lvlText w:val="%4."/>
      <w:lvlJc w:val="left"/>
      <w:pPr>
        <w:tabs>
          <w:tab w:val="num" w:pos="3228"/>
        </w:tabs>
        <w:ind w:left="3228" w:hanging="360"/>
      </w:pPr>
    </w:lvl>
    <w:lvl w:ilvl="4" w:tplc="04160019" w:tentative="1">
      <w:start w:val="1"/>
      <w:numFmt w:val="lowerLetter"/>
      <w:lvlText w:val="%5."/>
      <w:lvlJc w:val="left"/>
      <w:pPr>
        <w:tabs>
          <w:tab w:val="num" w:pos="3948"/>
        </w:tabs>
        <w:ind w:left="3948" w:hanging="360"/>
      </w:pPr>
    </w:lvl>
    <w:lvl w:ilvl="5" w:tplc="0416001B" w:tentative="1">
      <w:start w:val="1"/>
      <w:numFmt w:val="lowerRoman"/>
      <w:lvlText w:val="%6."/>
      <w:lvlJc w:val="right"/>
      <w:pPr>
        <w:tabs>
          <w:tab w:val="num" w:pos="4668"/>
        </w:tabs>
        <w:ind w:left="4668" w:hanging="180"/>
      </w:pPr>
    </w:lvl>
    <w:lvl w:ilvl="6" w:tplc="0416000F" w:tentative="1">
      <w:start w:val="1"/>
      <w:numFmt w:val="decimal"/>
      <w:lvlText w:val="%7."/>
      <w:lvlJc w:val="left"/>
      <w:pPr>
        <w:tabs>
          <w:tab w:val="num" w:pos="5388"/>
        </w:tabs>
        <w:ind w:left="5388" w:hanging="360"/>
      </w:pPr>
    </w:lvl>
    <w:lvl w:ilvl="7" w:tplc="04160019" w:tentative="1">
      <w:start w:val="1"/>
      <w:numFmt w:val="lowerLetter"/>
      <w:lvlText w:val="%8."/>
      <w:lvlJc w:val="left"/>
      <w:pPr>
        <w:tabs>
          <w:tab w:val="num" w:pos="6108"/>
        </w:tabs>
        <w:ind w:left="6108" w:hanging="360"/>
      </w:pPr>
    </w:lvl>
    <w:lvl w:ilvl="8" w:tplc="0416001B" w:tentative="1">
      <w:start w:val="1"/>
      <w:numFmt w:val="lowerRoman"/>
      <w:lvlText w:val="%9."/>
      <w:lvlJc w:val="right"/>
      <w:pPr>
        <w:tabs>
          <w:tab w:val="num" w:pos="6828"/>
        </w:tabs>
        <w:ind w:left="6828" w:hanging="180"/>
      </w:pPr>
    </w:lvl>
  </w:abstractNum>
  <w:abstractNum w:abstractNumId="19" w15:restartNumberingAfterBreak="0">
    <w:nsid w:val="516B4769"/>
    <w:multiLevelType w:val="hybridMultilevel"/>
    <w:tmpl w:val="9EA0DD20"/>
    <w:lvl w:ilvl="0" w:tplc="715A0922">
      <w:numFmt w:val="bullet"/>
      <w:lvlText w:val="-"/>
      <w:lvlJc w:val="left"/>
      <w:pPr>
        <w:ind w:left="720" w:hanging="360"/>
      </w:pPr>
      <w:rPr>
        <w:rFonts w:ascii="Gill Sans MT" w:hAnsi="Gill Sans MT" w:cs="Lucida Sans Unicode" w:hint="default"/>
        <w:color w:val="auto"/>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0" w15:restartNumberingAfterBreak="0">
    <w:nsid w:val="53151B80"/>
    <w:multiLevelType w:val="multilevel"/>
    <w:tmpl w:val="5CFCB7DE"/>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pStyle w:val="Ttulo9"/>
      <w:lvlText w:val="%1.%2.%3.%4.%5.%6.%7.%8.%9."/>
      <w:lvlJc w:val="left"/>
      <w:pPr>
        <w:ind w:left="2160" w:hanging="2160"/>
      </w:pPr>
      <w:rPr>
        <w:rFonts w:hint="default"/>
      </w:rPr>
    </w:lvl>
  </w:abstractNum>
  <w:abstractNum w:abstractNumId="21" w15:restartNumberingAfterBreak="0">
    <w:nsid w:val="55276FDE"/>
    <w:multiLevelType w:val="hybridMultilevel"/>
    <w:tmpl w:val="DD12975A"/>
    <w:lvl w:ilvl="0" w:tplc="D3BEB560">
      <w:start w:val="1"/>
      <w:numFmt w:val="lowerLetter"/>
      <w:pStyle w:val="Ttulo4"/>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22" w15:restartNumberingAfterBreak="0">
    <w:nsid w:val="55EE61AA"/>
    <w:multiLevelType w:val="hybridMultilevel"/>
    <w:tmpl w:val="EA960A6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C976895"/>
    <w:multiLevelType w:val="hybridMultilevel"/>
    <w:tmpl w:val="906AA02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15:restartNumberingAfterBreak="0">
    <w:nsid w:val="60B65F86"/>
    <w:multiLevelType w:val="hybridMultilevel"/>
    <w:tmpl w:val="A43ADA64"/>
    <w:lvl w:ilvl="0" w:tplc="04160005">
      <w:start w:val="1"/>
      <w:numFmt w:val="bullet"/>
      <w:lvlText w:val=""/>
      <w:lvlJc w:val="left"/>
      <w:pPr>
        <w:ind w:left="1080" w:hanging="360"/>
      </w:pPr>
      <w:rPr>
        <w:rFonts w:ascii="Wingdings" w:hAnsi="Wingdings" w:hint="default"/>
      </w:rPr>
    </w:lvl>
    <w:lvl w:ilvl="1" w:tplc="04160003" w:tentative="1">
      <w:start w:val="1"/>
      <w:numFmt w:val="bullet"/>
      <w:lvlText w:val="o"/>
      <w:lvlJc w:val="left"/>
      <w:pPr>
        <w:ind w:left="1800" w:hanging="360"/>
      </w:pPr>
      <w:rPr>
        <w:rFonts w:ascii="Courier New" w:hAnsi="Courier New" w:cs="Courier New" w:hint="default"/>
      </w:rPr>
    </w:lvl>
    <w:lvl w:ilvl="2" w:tplc="04160005" w:tentative="1">
      <w:start w:val="1"/>
      <w:numFmt w:val="bullet"/>
      <w:lvlText w:val=""/>
      <w:lvlJc w:val="left"/>
      <w:pPr>
        <w:ind w:left="2520" w:hanging="360"/>
      </w:pPr>
      <w:rPr>
        <w:rFonts w:ascii="Wingdings" w:hAnsi="Wingdings" w:hint="default"/>
      </w:rPr>
    </w:lvl>
    <w:lvl w:ilvl="3" w:tplc="04160001" w:tentative="1">
      <w:start w:val="1"/>
      <w:numFmt w:val="bullet"/>
      <w:lvlText w:val=""/>
      <w:lvlJc w:val="left"/>
      <w:pPr>
        <w:ind w:left="3240" w:hanging="360"/>
      </w:pPr>
      <w:rPr>
        <w:rFonts w:ascii="Symbol" w:hAnsi="Symbol" w:hint="default"/>
      </w:rPr>
    </w:lvl>
    <w:lvl w:ilvl="4" w:tplc="04160003" w:tentative="1">
      <w:start w:val="1"/>
      <w:numFmt w:val="bullet"/>
      <w:lvlText w:val="o"/>
      <w:lvlJc w:val="left"/>
      <w:pPr>
        <w:ind w:left="3960" w:hanging="360"/>
      </w:pPr>
      <w:rPr>
        <w:rFonts w:ascii="Courier New" w:hAnsi="Courier New" w:cs="Courier New" w:hint="default"/>
      </w:rPr>
    </w:lvl>
    <w:lvl w:ilvl="5" w:tplc="04160005" w:tentative="1">
      <w:start w:val="1"/>
      <w:numFmt w:val="bullet"/>
      <w:lvlText w:val=""/>
      <w:lvlJc w:val="left"/>
      <w:pPr>
        <w:ind w:left="4680" w:hanging="360"/>
      </w:pPr>
      <w:rPr>
        <w:rFonts w:ascii="Wingdings" w:hAnsi="Wingdings" w:hint="default"/>
      </w:rPr>
    </w:lvl>
    <w:lvl w:ilvl="6" w:tplc="04160001" w:tentative="1">
      <w:start w:val="1"/>
      <w:numFmt w:val="bullet"/>
      <w:lvlText w:val=""/>
      <w:lvlJc w:val="left"/>
      <w:pPr>
        <w:ind w:left="5400" w:hanging="360"/>
      </w:pPr>
      <w:rPr>
        <w:rFonts w:ascii="Symbol" w:hAnsi="Symbol" w:hint="default"/>
      </w:rPr>
    </w:lvl>
    <w:lvl w:ilvl="7" w:tplc="04160003" w:tentative="1">
      <w:start w:val="1"/>
      <w:numFmt w:val="bullet"/>
      <w:lvlText w:val="o"/>
      <w:lvlJc w:val="left"/>
      <w:pPr>
        <w:ind w:left="6120" w:hanging="360"/>
      </w:pPr>
      <w:rPr>
        <w:rFonts w:ascii="Courier New" w:hAnsi="Courier New" w:cs="Courier New" w:hint="default"/>
      </w:rPr>
    </w:lvl>
    <w:lvl w:ilvl="8" w:tplc="04160005" w:tentative="1">
      <w:start w:val="1"/>
      <w:numFmt w:val="bullet"/>
      <w:lvlText w:val=""/>
      <w:lvlJc w:val="left"/>
      <w:pPr>
        <w:ind w:left="6840" w:hanging="360"/>
      </w:pPr>
      <w:rPr>
        <w:rFonts w:ascii="Wingdings" w:hAnsi="Wingdings" w:hint="default"/>
      </w:rPr>
    </w:lvl>
  </w:abstractNum>
  <w:abstractNum w:abstractNumId="25" w15:restartNumberingAfterBreak="0">
    <w:nsid w:val="61875299"/>
    <w:multiLevelType w:val="hybridMultilevel"/>
    <w:tmpl w:val="4AF4C0D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6" w15:restartNumberingAfterBreak="0">
    <w:nsid w:val="626A4B20"/>
    <w:multiLevelType w:val="hybridMultilevel"/>
    <w:tmpl w:val="7952E53C"/>
    <w:lvl w:ilvl="0" w:tplc="2DEC0914">
      <w:start w:val="1"/>
      <w:numFmt w:val="bullet"/>
      <w:lvlText w:val=""/>
      <w:lvlPicBulletId w:val="1"/>
      <w:lvlJc w:val="left"/>
      <w:pPr>
        <w:ind w:left="720" w:hanging="360"/>
      </w:pPr>
      <w:rPr>
        <w:rFonts w:ascii="Symbol" w:hAnsi="Symbol" w:hint="default"/>
        <w:color w:val="auto"/>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7" w15:restartNumberingAfterBreak="0">
    <w:nsid w:val="62A941B6"/>
    <w:multiLevelType w:val="hybridMultilevel"/>
    <w:tmpl w:val="BF2A4F28"/>
    <w:lvl w:ilvl="0" w:tplc="0416000F">
      <w:start w:val="1"/>
      <w:numFmt w:val="decimal"/>
      <w:lvlText w:val="%1."/>
      <w:lvlJc w:val="left"/>
      <w:pPr>
        <w:ind w:left="360" w:hanging="360"/>
      </w:pPr>
      <w:rPr>
        <w:rFonts w:hint="default"/>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28" w15:restartNumberingAfterBreak="0">
    <w:nsid w:val="6658136C"/>
    <w:multiLevelType w:val="hybridMultilevel"/>
    <w:tmpl w:val="758A91BC"/>
    <w:lvl w:ilvl="0" w:tplc="04160001">
      <w:start w:val="1"/>
      <w:numFmt w:val="bullet"/>
      <w:lvlText w:val=""/>
      <w:lvlJc w:val="left"/>
      <w:pPr>
        <w:ind w:left="360" w:hanging="360"/>
      </w:pPr>
      <w:rPr>
        <w:rFonts w:ascii="Symbol" w:hAnsi="Symbol" w:hint="default"/>
      </w:rPr>
    </w:lvl>
    <w:lvl w:ilvl="1" w:tplc="04160003" w:tentative="1">
      <w:start w:val="1"/>
      <w:numFmt w:val="bullet"/>
      <w:lvlText w:val="o"/>
      <w:lvlJc w:val="left"/>
      <w:pPr>
        <w:ind w:left="1080" w:hanging="360"/>
      </w:pPr>
      <w:rPr>
        <w:rFonts w:ascii="Courier New" w:hAnsi="Courier New" w:cs="Courier New" w:hint="default"/>
      </w:rPr>
    </w:lvl>
    <w:lvl w:ilvl="2" w:tplc="04160005" w:tentative="1">
      <w:start w:val="1"/>
      <w:numFmt w:val="bullet"/>
      <w:lvlText w:val=""/>
      <w:lvlJc w:val="left"/>
      <w:pPr>
        <w:ind w:left="1800" w:hanging="360"/>
      </w:pPr>
      <w:rPr>
        <w:rFonts w:ascii="Wingdings" w:hAnsi="Wingdings" w:hint="default"/>
      </w:rPr>
    </w:lvl>
    <w:lvl w:ilvl="3" w:tplc="04160001" w:tentative="1">
      <w:start w:val="1"/>
      <w:numFmt w:val="bullet"/>
      <w:lvlText w:val=""/>
      <w:lvlJc w:val="left"/>
      <w:pPr>
        <w:ind w:left="2520" w:hanging="360"/>
      </w:pPr>
      <w:rPr>
        <w:rFonts w:ascii="Symbol" w:hAnsi="Symbol" w:hint="default"/>
      </w:rPr>
    </w:lvl>
    <w:lvl w:ilvl="4" w:tplc="04160003" w:tentative="1">
      <w:start w:val="1"/>
      <w:numFmt w:val="bullet"/>
      <w:lvlText w:val="o"/>
      <w:lvlJc w:val="left"/>
      <w:pPr>
        <w:ind w:left="3240" w:hanging="360"/>
      </w:pPr>
      <w:rPr>
        <w:rFonts w:ascii="Courier New" w:hAnsi="Courier New" w:cs="Courier New" w:hint="default"/>
      </w:rPr>
    </w:lvl>
    <w:lvl w:ilvl="5" w:tplc="04160005" w:tentative="1">
      <w:start w:val="1"/>
      <w:numFmt w:val="bullet"/>
      <w:lvlText w:val=""/>
      <w:lvlJc w:val="left"/>
      <w:pPr>
        <w:ind w:left="3960" w:hanging="360"/>
      </w:pPr>
      <w:rPr>
        <w:rFonts w:ascii="Wingdings" w:hAnsi="Wingdings" w:hint="default"/>
      </w:rPr>
    </w:lvl>
    <w:lvl w:ilvl="6" w:tplc="04160001" w:tentative="1">
      <w:start w:val="1"/>
      <w:numFmt w:val="bullet"/>
      <w:lvlText w:val=""/>
      <w:lvlJc w:val="left"/>
      <w:pPr>
        <w:ind w:left="4680" w:hanging="360"/>
      </w:pPr>
      <w:rPr>
        <w:rFonts w:ascii="Symbol" w:hAnsi="Symbol" w:hint="default"/>
      </w:rPr>
    </w:lvl>
    <w:lvl w:ilvl="7" w:tplc="04160003" w:tentative="1">
      <w:start w:val="1"/>
      <w:numFmt w:val="bullet"/>
      <w:lvlText w:val="o"/>
      <w:lvlJc w:val="left"/>
      <w:pPr>
        <w:ind w:left="5400" w:hanging="360"/>
      </w:pPr>
      <w:rPr>
        <w:rFonts w:ascii="Courier New" w:hAnsi="Courier New" w:cs="Courier New" w:hint="default"/>
      </w:rPr>
    </w:lvl>
    <w:lvl w:ilvl="8" w:tplc="04160005" w:tentative="1">
      <w:start w:val="1"/>
      <w:numFmt w:val="bullet"/>
      <w:lvlText w:val=""/>
      <w:lvlJc w:val="left"/>
      <w:pPr>
        <w:ind w:left="6120" w:hanging="360"/>
      </w:pPr>
      <w:rPr>
        <w:rFonts w:ascii="Wingdings" w:hAnsi="Wingdings" w:hint="default"/>
      </w:rPr>
    </w:lvl>
  </w:abstractNum>
  <w:abstractNum w:abstractNumId="29" w15:restartNumberingAfterBreak="0">
    <w:nsid w:val="6BC06740"/>
    <w:multiLevelType w:val="multilevel"/>
    <w:tmpl w:val="C21E713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6EA212CE"/>
    <w:multiLevelType w:val="hybridMultilevel"/>
    <w:tmpl w:val="EFA2B784"/>
    <w:lvl w:ilvl="0" w:tplc="FF46CFBA">
      <w:start w:val="1"/>
      <w:numFmt w:val="bullet"/>
      <w:lvlText w:val=""/>
      <w:lvlJc w:val="left"/>
      <w:pPr>
        <w:ind w:left="720" w:hanging="360"/>
      </w:pPr>
      <w:rPr>
        <w:rFonts w:ascii="Symbol" w:hAnsi="Symbol" w:hint="default"/>
        <w:color w:val="auto"/>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1" w15:restartNumberingAfterBreak="0">
    <w:nsid w:val="6F960BDC"/>
    <w:multiLevelType w:val="hybridMultilevel"/>
    <w:tmpl w:val="6B2CF6AA"/>
    <w:lvl w:ilvl="0" w:tplc="7B4A4D50">
      <w:numFmt w:val="bullet"/>
      <w:lvlText w:val="•"/>
      <w:lvlJc w:val="left"/>
      <w:pPr>
        <w:ind w:left="1065" w:hanging="705"/>
      </w:pPr>
      <w:rPr>
        <w:rFonts w:ascii="Helvetica" w:eastAsiaTheme="minorHAnsi" w:hAnsi="Helvetica" w:cs="Helvetica"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2" w15:restartNumberingAfterBreak="0">
    <w:nsid w:val="78761D8B"/>
    <w:multiLevelType w:val="hybridMultilevel"/>
    <w:tmpl w:val="303235A2"/>
    <w:lvl w:ilvl="0" w:tplc="7F125462">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3" w15:restartNumberingAfterBreak="0">
    <w:nsid w:val="7C1A4B45"/>
    <w:multiLevelType w:val="hybridMultilevel"/>
    <w:tmpl w:val="C4A21328"/>
    <w:lvl w:ilvl="0" w:tplc="04160005">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4" w15:restartNumberingAfterBreak="0">
    <w:nsid w:val="7E8F0AA1"/>
    <w:multiLevelType w:val="hybridMultilevel"/>
    <w:tmpl w:val="FDE27D0C"/>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num w:numId="1">
    <w:abstractNumId w:val="20"/>
  </w:num>
  <w:num w:numId="2">
    <w:abstractNumId w:val="29"/>
  </w:num>
  <w:num w:numId="3">
    <w:abstractNumId w:val="7"/>
  </w:num>
  <w:num w:numId="4">
    <w:abstractNumId w:val="10"/>
  </w:num>
  <w:num w:numId="5">
    <w:abstractNumId w:val="27"/>
  </w:num>
  <w:num w:numId="6">
    <w:abstractNumId w:val="5"/>
  </w:num>
  <w:num w:numId="7">
    <w:abstractNumId w:val="24"/>
  </w:num>
  <w:num w:numId="8">
    <w:abstractNumId w:val="8"/>
  </w:num>
  <w:num w:numId="9">
    <w:abstractNumId w:val="15"/>
  </w:num>
  <w:num w:numId="10">
    <w:abstractNumId w:val="23"/>
  </w:num>
  <w:num w:numId="11">
    <w:abstractNumId w:val="22"/>
  </w:num>
  <w:num w:numId="12">
    <w:abstractNumId w:val="18"/>
  </w:num>
  <w:num w:numId="13">
    <w:abstractNumId w:val="33"/>
  </w:num>
  <w:num w:numId="14">
    <w:abstractNumId w:val="1"/>
  </w:num>
  <w:num w:numId="15">
    <w:abstractNumId w:val="9"/>
  </w:num>
  <w:num w:numId="16">
    <w:abstractNumId w:val="34"/>
  </w:num>
  <w:num w:numId="17">
    <w:abstractNumId w:val="16"/>
  </w:num>
  <w:num w:numId="18">
    <w:abstractNumId w:val="32"/>
  </w:num>
  <w:num w:numId="19">
    <w:abstractNumId w:val="0"/>
  </w:num>
  <w:num w:numId="20">
    <w:abstractNumId w:val="0"/>
  </w:num>
  <w:num w:numId="21">
    <w:abstractNumId w:val="0"/>
  </w:num>
  <w:num w:numId="22">
    <w:abstractNumId w:val="14"/>
  </w:num>
  <w:num w:numId="23">
    <w:abstractNumId w:val="0"/>
  </w:num>
  <w:num w:numId="24">
    <w:abstractNumId w:val="0"/>
  </w:num>
  <w:num w:numId="25">
    <w:abstractNumId w:val="0"/>
  </w:num>
  <w:num w:numId="26">
    <w:abstractNumId w:val="0"/>
  </w:num>
  <w:num w:numId="27">
    <w:abstractNumId w:val="0"/>
  </w:num>
  <w:num w:numId="28">
    <w:abstractNumId w:val="21"/>
  </w:num>
  <w:num w:numId="29">
    <w:abstractNumId w:val="26"/>
  </w:num>
  <w:num w:numId="30">
    <w:abstractNumId w:val="6"/>
  </w:num>
  <w:num w:numId="31">
    <w:abstractNumId w:val="31"/>
  </w:num>
  <w:num w:numId="32">
    <w:abstractNumId w:val="2"/>
  </w:num>
  <w:num w:numId="33">
    <w:abstractNumId w:val="3"/>
  </w:num>
  <w:num w:numId="34">
    <w:abstractNumId w:val="13"/>
  </w:num>
  <w:num w:numId="35">
    <w:abstractNumId w:val="17"/>
  </w:num>
  <w:num w:numId="36">
    <w:abstractNumId w:val="25"/>
  </w:num>
  <w:num w:numId="37">
    <w:abstractNumId w:val="30"/>
  </w:num>
  <w:num w:numId="38">
    <w:abstractNumId w:val="12"/>
  </w:num>
  <w:num w:numId="39">
    <w:abstractNumId w:val="19"/>
  </w:num>
  <w:num w:numId="40">
    <w:abstractNumId w:val="28"/>
  </w:num>
  <w:num w:numId="41">
    <w:abstractNumId w:val="4"/>
  </w:num>
  <w:num w:numId="42">
    <w:abstractNumId w:val="1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Hurwitz, Zachary Daniel">
    <w15:presenceInfo w15:providerId="AD" w15:userId="S-1-5-21-3560232635-1406422398-2702866923-72935"/>
  </w15:person>
  <w15:person w15:author="Cristovão Alves">
    <w15:presenceInfo w15:providerId="AD" w15:userId="S-1-5-21-727065461-833637664-2484882731-110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defaultTabStop w:val="708"/>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5E69"/>
    <w:rsid w:val="00024E63"/>
    <w:rsid w:val="00044CC6"/>
    <w:rsid w:val="0008503B"/>
    <w:rsid w:val="00086F9A"/>
    <w:rsid w:val="000A76BE"/>
    <w:rsid w:val="000B029C"/>
    <w:rsid w:val="000C7CFC"/>
    <w:rsid w:val="000E65C3"/>
    <w:rsid w:val="000F364A"/>
    <w:rsid w:val="00110F9A"/>
    <w:rsid w:val="00145076"/>
    <w:rsid w:val="001D27C3"/>
    <w:rsid w:val="001F732B"/>
    <w:rsid w:val="002526E5"/>
    <w:rsid w:val="00286F9E"/>
    <w:rsid w:val="002A0680"/>
    <w:rsid w:val="002B0045"/>
    <w:rsid w:val="002C653A"/>
    <w:rsid w:val="002E4C70"/>
    <w:rsid w:val="002E5AD4"/>
    <w:rsid w:val="00332B65"/>
    <w:rsid w:val="00344198"/>
    <w:rsid w:val="003F3AC9"/>
    <w:rsid w:val="004065AF"/>
    <w:rsid w:val="004070D2"/>
    <w:rsid w:val="00444CC1"/>
    <w:rsid w:val="00482D96"/>
    <w:rsid w:val="0049659E"/>
    <w:rsid w:val="004B2320"/>
    <w:rsid w:val="004C5E69"/>
    <w:rsid w:val="00500C33"/>
    <w:rsid w:val="00510D51"/>
    <w:rsid w:val="00537DAD"/>
    <w:rsid w:val="0056037F"/>
    <w:rsid w:val="0056291F"/>
    <w:rsid w:val="00584030"/>
    <w:rsid w:val="005E5F16"/>
    <w:rsid w:val="00612557"/>
    <w:rsid w:val="00624E82"/>
    <w:rsid w:val="00663D72"/>
    <w:rsid w:val="00670157"/>
    <w:rsid w:val="0072567C"/>
    <w:rsid w:val="00746754"/>
    <w:rsid w:val="0076132D"/>
    <w:rsid w:val="007F21FE"/>
    <w:rsid w:val="00813443"/>
    <w:rsid w:val="00872199"/>
    <w:rsid w:val="00885970"/>
    <w:rsid w:val="00891B78"/>
    <w:rsid w:val="008A0DFB"/>
    <w:rsid w:val="008A4C16"/>
    <w:rsid w:val="008D2056"/>
    <w:rsid w:val="008E40D1"/>
    <w:rsid w:val="00906929"/>
    <w:rsid w:val="00932312"/>
    <w:rsid w:val="00957292"/>
    <w:rsid w:val="00972247"/>
    <w:rsid w:val="0097466A"/>
    <w:rsid w:val="00993EFA"/>
    <w:rsid w:val="009C3A5E"/>
    <w:rsid w:val="00A27531"/>
    <w:rsid w:val="00A50F79"/>
    <w:rsid w:val="00A72C3C"/>
    <w:rsid w:val="00A91777"/>
    <w:rsid w:val="00AB587A"/>
    <w:rsid w:val="00AC614C"/>
    <w:rsid w:val="00AD4D0E"/>
    <w:rsid w:val="00B314B6"/>
    <w:rsid w:val="00B47858"/>
    <w:rsid w:val="00C11CA4"/>
    <w:rsid w:val="00C120B6"/>
    <w:rsid w:val="00C30082"/>
    <w:rsid w:val="00C416CD"/>
    <w:rsid w:val="00C67D5B"/>
    <w:rsid w:val="00CA4933"/>
    <w:rsid w:val="00CB09EE"/>
    <w:rsid w:val="00CD3BC7"/>
    <w:rsid w:val="00CD713F"/>
    <w:rsid w:val="00D02B53"/>
    <w:rsid w:val="00D04154"/>
    <w:rsid w:val="00D4438C"/>
    <w:rsid w:val="00D60BEB"/>
    <w:rsid w:val="00D91BBD"/>
    <w:rsid w:val="00D96374"/>
    <w:rsid w:val="00DA2DF1"/>
    <w:rsid w:val="00DC465B"/>
    <w:rsid w:val="00DD7895"/>
    <w:rsid w:val="00DE4C09"/>
    <w:rsid w:val="00DF5A9F"/>
    <w:rsid w:val="00E1282B"/>
    <w:rsid w:val="00E35A26"/>
    <w:rsid w:val="00E37CF9"/>
    <w:rsid w:val="00F8100C"/>
    <w:rsid w:val="00F94117"/>
    <w:rsid w:val="00FA354C"/>
    <w:rsid w:val="00FB343B"/>
    <w:rsid w:val="00FB561A"/>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768C261"/>
  <w15:docId w15:val="{AE71B7F2-0150-4C0E-B83B-EAC6A65226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0680"/>
    <w:pPr>
      <w:jc w:val="both"/>
    </w:pPr>
    <w:rPr>
      <w:rFonts w:ascii="Helvetica" w:hAnsi="Helvetica"/>
    </w:rPr>
  </w:style>
  <w:style w:type="paragraph" w:styleId="Ttulo1">
    <w:name w:val="heading 1"/>
    <w:basedOn w:val="Normal"/>
    <w:next w:val="Normal"/>
    <w:link w:val="Ttulo1Char"/>
    <w:autoRedefine/>
    <w:uiPriority w:val="9"/>
    <w:qFormat/>
    <w:rsid w:val="005E5F16"/>
    <w:pPr>
      <w:ind w:left="432" w:hanging="432"/>
      <w:jc w:val="left"/>
      <w:outlineLvl w:val="0"/>
    </w:pPr>
    <w:rPr>
      <w:b/>
      <w:smallCaps/>
      <w:color w:val="6A0A0C"/>
      <w:sz w:val="32"/>
    </w:rPr>
  </w:style>
  <w:style w:type="paragraph" w:styleId="Ttulo2">
    <w:name w:val="heading 2"/>
    <w:basedOn w:val="Normal"/>
    <w:next w:val="Normal"/>
    <w:link w:val="Ttulo2Char"/>
    <w:autoRedefine/>
    <w:uiPriority w:val="9"/>
    <w:unhideWhenUsed/>
    <w:qFormat/>
    <w:rsid w:val="000C7CFC"/>
    <w:pPr>
      <w:numPr>
        <w:ilvl w:val="1"/>
        <w:numId w:val="27"/>
      </w:numPr>
      <w:outlineLvl w:val="1"/>
    </w:pPr>
    <w:rPr>
      <w:b/>
      <w:sz w:val="24"/>
    </w:rPr>
  </w:style>
  <w:style w:type="paragraph" w:styleId="Ttulo3">
    <w:name w:val="heading 3"/>
    <w:basedOn w:val="Normal"/>
    <w:next w:val="Normal"/>
    <w:link w:val="Ttulo3Char"/>
    <w:uiPriority w:val="9"/>
    <w:unhideWhenUsed/>
    <w:qFormat/>
    <w:rsid w:val="000C7CFC"/>
    <w:pPr>
      <w:numPr>
        <w:ilvl w:val="2"/>
        <w:numId w:val="27"/>
      </w:numPr>
      <w:outlineLvl w:val="2"/>
    </w:pPr>
    <w:rPr>
      <w:i/>
    </w:rPr>
  </w:style>
  <w:style w:type="paragraph" w:styleId="Ttulo4">
    <w:name w:val="heading 4"/>
    <w:basedOn w:val="Normal"/>
    <w:next w:val="Normal"/>
    <w:link w:val="Ttulo4Char"/>
    <w:uiPriority w:val="9"/>
    <w:unhideWhenUsed/>
    <w:qFormat/>
    <w:rsid w:val="00746754"/>
    <w:pPr>
      <w:keepNext/>
      <w:keepLines/>
      <w:numPr>
        <w:numId w:val="28"/>
      </w:numPr>
      <w:spacing w:before="200" w:after="0"/>
      <w:outlineLvl w:val="3"/>
    </w:pPr>
    <w:rPr>
      <w:rFonts w:eastAsiaTheme="majorEastAsia" w:cstheme="majorBidi"/>
      <w:bCs/>
      <w:iCs/>
      <w:color w:val="6A0A0C"/>
    </w:rPr>
  </w:style>
  <w:style w:type="paragraph" w:styleId="Ttulo5">
    <w:name w:val="heading 5"/>
    <w:basedOn w:val="Ttulo8"/>
    <w:next w:val="Normal"/>
    <w:link w:val="Ttulo5Char"/>
    <w:uiPriority w:val="9"/>
    <w:unhideWhenUsed/>
    <w:rsid w:val="00746754"/>
    <w:pPr>
      <w:outlineLvl w:val="4"/>
    </w:pPr>
  </w:style>
  <w:style w:type="paragraph" w:styleId="Ttulo6">
    <w:name w:val="heading 6"/>
    <w:basedOn w:val="Normal"/>
    <w:next w:val="Normal"/>
    <w:link w:val="Ttulo6Char"/>
    <w:uiPriority w:val="9"/>
    <w:semiHidden/>
    <w:unhideWhenUsed/>
    <w:rsid w:val="000C7CFC"/>
    <w:pPr>
      <w:keepNext/>
      <w:keepLines/>
      <w:numPr>
        <w:ilvl w:val="5"/>
        <w:numId w:val="27"/>
      </w:numPr>
      <w:spacing w:before="200" w:after="0"/>
      <w:outlineLvl w:val="5"/>
    </w:pPr>
    <w:rPr>
      <w:rFonts w:asciiTheme="majorHAnsi" w:eastAsiaTheme="majorEastAsia" w:hAnsiTheme="majorHAnsi" w:cstheme="majorBidi"/>
      <w:i/>
      <w:iCs/>
      <w:color w:val="340505" w:themeColor="accent1" w:themeShade="7F"/>
    </w:rPr>
  </w:style>
  <w:style w:type="paragraph" w:styleId="Ttulo7">
    <w:name w:val="heading 7"/>
    <w:basedOn w:val="Normal"/>
    <w:next w:val="Normal"/>
    <w:link w:val="Ttulo7Char"/>
    <w:uiPriority w:val="9"/>
    <w:semiHidden/>
    <w:unhideWhenUsed/>
    <w:qFormat/>
    <w:rsid w:val="000C7CFC"/>
    <w:pPr>
      <w:keepNext/>
      <w:keepLines/>
      <w:numPr>
        <w:ilvl w:val="6"/>
        <w:numId w:val="27"/>
      </w:numPr>
      <w:spacing w:before="200" w:after="0"/>
      <w:outlineLvl w:val="6"/>
    </w:pPr>
    <w:rPr>
      <w:rFonts w:asciiTheme="majorHAnsi" w:eastAsiaTheme="majorEastAsia" w:hAnsiTheme="majorHAnsi" w:cstheme="majorBidi"/>
      <w:i/>
      <w:iCs/>
      <w:color w:val="454545" w:themeColor="text1" w:themeTint="BF"/>
    </w:rPr>
  </w:style>
  <w:style w:type="paragraph" w:styleId="Ttulo8">
    <w:name w:val="heading 8"/>
    <w:aliases w:val="Nota"/>
    <w:basedOn w:val="Normal"/>
    <w:next w:val="Normal"/>
    <w:link w:val="Ttulo8Char"/>
    <w:uiPriority w:val="9"/>
    <w:unhideWhenUsed/>
    <w:qFormat/>
    <w:rsid w:val="00746754"/>
    <w:pPr>
      <w:keepNext/>
      <w:keepLines/>
      <w:spacing w:before="200" w:after="0"/>
      <w:outlineLvl w:val="7"/>
    </w:pPr>
    <w:rPr>
      <w:rFonts w:asciiTheme="majorHAnsi" w:eastAsiaTheme="majorEastAsia" w:hAnsiTheme="majorHAnsi" w:cstheme="majorBidi"/>
      <w:color w:val="454545" w:themeColor="text1" w:themeTint="BF"/>
      <w:sz w:val="20"/>
      <w:szCs w:val="20"/>
    </w:rPr>
  </w:style>
  <w:style w:type="paragraph" w:styleId="Ttulo9">
    <w:name w:val="heading 9"/>
    <w:basedOn w:val="Normal"/>
    <w:next w:val="Normal"/>
    <w:link w:val="Ttulo9Char"/>
    <w:uiPriority w:val="9"/>
    <w:semiHidden/>
    <w:unhideWhenUsed/>
    <w:rsid w:val="000C7CFC"/>
    <w:pPr>
      <w:keepNext/>
      <w:keepLines/>
      <w:numPr>
        <w:ilvl w:val="8"/>
        <w:numId w:val="1"/>
      </w:numPr>
      <w:spacing w:before="200" w:after="0"/>
      <w:ind w:left="1584" w:hanging="1584"/>
      <w:outlineLvl w:val="8"/>
    </w:pPr>
    <w:rPr>
      <w:rFonts w:asciiTheme="majorHAnsi" w:eastAsiaTheme="majorEastAsia" w:hAnsiTheme="majorHAnsi" w:cstheme="majorBidi"/>
      <w:i/>
      <w:iCs/>
      <w:color w:val="454545" w:themeColor="text1" w:themeTint="BF"/>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5E5F16"/>
    <w:rPr>
      <w:rFonts w:ascii="Helvetica" w:hAnsi="Helvetica"/>
      <w:b/>
      <w:smallCaps/>
      <w:color w:val="6A0A0C"/>
      <w:sz w:val="32"/>
    </w:rPr>
  </w:style>
  <w:style w:type="character" w:customStyle="1" w:styleId="Ttulo2Char">
    <w:name w:val="Título 2 Char"/>
    <w:basedOn w:val="Fontepargpadro"/>
    <w:link w:val="Ttulo2"/>
    <w:uiPriority w:val="9"/>
    <w:rsid w:val="000C7CFC"/>
    <w:rPr>
      <w:rFonts w:ascii="Helvetica" w:hAnsi="Helvetica"/>
      <w:b/>
      <w:sz w:val="24"/>
    </w:rPr>
  </w:style>
  <w:style w:type="character" w:customStyle="1" w:styleId="Ttulo3Char">
    <w:name w:val="Título 3 Char"/>
    <w:basedOn w:val="Fontepargpadro"/>
    <w:link w:val="Ttulo3"/>
    <w:uiPriority w:val="9"/>
    <w:rsid w:val="000C7CFC"/>
    <w:rPr>
      <w:rFonts w:ascii="Helvetica" w:hAnsi="Helvetica"/>
      <w:i/>
    </w:rPr>
  </w:style>
  <w:style w:type="character" w:customStyle="1" w:styleId="Ttulo4Char">
    <w:name w:val="Título 4 Char"/>
    <w:basedOn w:val="Fontepargpadro"/>
    <w:link w:val="Ttulo4"/>
    <w:uiPriority w:val="9"/>
    <w:rsid w:val="00746754"/>
    <w:rPr>
      <w:rFonts w:ascii="Helvetica" w:eastAsiaTheme="majorEastAsia" w:hAnsi="Helvetica" w:cstheme="majorBidi"/>
      <w:bCs/>
      <w:iCs/>
      <w:color w:val="6A0A0C"/>
    </w:rPr>
  </w:style>
  <w:style w:type="paragraph" w:styleId="PargrafodaLista">
    <w:name w:val="List Paragraph"/>
    <w:aliases w:val="IFCL - List Paragraph"/>
    <w:basedOn w:val="Normal"/>
    <w:link w:val="PargrafodaListaChar"/>
    <w:uiPriority w:val="34"/>
    <w:qFormat/>
    <w:rsid w:val="00C416CD"/>
    <w:pPr>
      <w:ind w:left="720"/>
      <w:contextualSpacing/>
    </w:pPr>
  </w:style>
  <w:style w:type="paragraph" w:styleId="Cabealho">
    <w:name w:val="header"/>
    <w:basedOn w:val="Normal"/>
    <w:link w:val="CabealhoChar"/>
    <w:uiPriority w:val="99"/>
    <w:unhideWhenUsed/>
    <w:rsid w:val="009C3A5E"/>
    <w:pPr>
      <w:tabs>
        <w:tab w:val="center" w:pos="4252"/>
        <w:tab w:val="right" w:pos="8504"/>
      </w:tabs>
    </w:pPr>
  </w:style>
  <w:style w:type="character" w:customStyle="1" w:styleId="CabealhoChar">
    <w:name w:val="Cabeçalho Char"/>
    <w:basedOn w:val="Fontepargpadro"/>
    <w:link w:val="Cabealho"/>
    <w:uiPriority w:val="99"/>
    <w:rsid w:val="009C3A5E"/>
  </w:style>
  <w:style w:type="paragraph" w:styleId="Rodap">
    <w:name w:val="footer"/>
    <w:basedOn w:val="Normal"/>
    <w:link w:val="RodapChar"/>
    <w:uiPriority w:val="99"/>
    <w:unhideWhenUsed/>
    <w:rsid w:val="009C3A5E"/>
    <w:pPr>
      <w:tabs>
        <w:tab w:val="center" w:pos="4252"/>
        <w:tab w:val="right" w:pos="8504"/>
      </w:tabs>
    </w:pPr>
  </w:style>
  <w:style w:type="character" w:customStyle="1" w:styleId="RodapChar">
    <w:name w:val="Rodapé Char"/>
    <w:basedOn w:val="Fontepargpadro"/>
    <w:link w:val="Rodap"/>
    <w:uiPriority w:val="99"/>
    <w:rsid w:val="009C3A5E"/>
  </w:style>
  <w:style w:type="paragraph" w:styleId="SemEspaamento">
    <w:name w:val="No Spacing"/>
    <w:link w:val="SemEspaamentoChar"/>
    <w:uiPriority w:val="1"/>
    <w:qFormat/>
    <w:rsid w:val="00C416CD"/>
    <w:pPr>
      <w:spacing w:after="0" w:line="240" w:lineRule="auto"/>
    </w:pPr>
    <w:rPr>
      <w:rFonts w:ascii="Helvetica" w:hAnsi="Helvetica"/>
    </w:rPr>
  </w:style>
  <w:style w:type="character" w:customStyle="1" w:styleId="SemEspaamentoChar">
    <w:name w:val="Sem Espaçamento Char"/>
    <w:basedOn w:val="Fontepargpadro"/>
    <w:link w:val="SemEspaamento"/>
    <w:uiPriority w:val="1"/>
    <w:rsid w:val="00C416CD"/>
    <w:rPr>
      <w:rFonts w:ascii="Helvetica" w:hAnsi="Helvetica"/>
    </w:rPr>
  </w:style>
  <w:style w:type="character" w:styleId="TextodoEspaoReservado">
    <w:name w:val="Placeholder Text"/>
    <w:basedOn w:val="Fontepargpadro"/>
    <w:uiPriority w:val="99"/>
    <w:semiHidden/>
    <w:rsid w:val="008A4C16"/>
    <w:rPr>
      <w:color w:val="808080"/>
    </w:rPr>
  </w:style>
  <w:style w:type="character" w:styleId="Hyperlink">
    <w:name w:val="Hyperlink"/>
    <w:basedOn w:val="Fontepargpadro"/>
    <w:uiPriority w:val="99"/>
    <w:unhideWhenUsed/>
    <w:rsid w:val="00932312"/>
    <w:rPr>
      <w:color w:val="000066" w:themeColor="hyperlink"/>
      <w:u w:val="single"/>
    </w:rPr>
  </w:style>
  <w:style w:type="table" w:styleId="Tabelacomgrade">
    <w:name w:val="Table Grid"/>
    <w:basedOn w:val="Tabelanormal"/>
    <w:uiPriority w:val="39"/>
    <w:rsid w:val="00500C3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balo">
    <w:name w:val="Balloon Text"/>
    <w:basedOn w:val="Normal"/>
    <w:link w:val="TextodebaloChar"/>
    <w:uiPriority w:val="99"/>
    <w:semiHidden/>
    <w:unhideWhenUsed/>
    <w:rsid w:val="007F21FE"/>
    <w:rPr>
      <w:rFonts w:ascii="Lucida Grande" w:hAnsi="Lucida Grande" w:cs="Lucida Grande"/>
      <w:sz w:val="18"/>
      <w:szCs w:val="18"/>
    </w:rPr>
  </w:style>
  <w:style w:type="character" w:customStyle="1" w:styleId="TextodebaloChar">
    <w:name w:val="Texto de balão Char"/>
    <w:basedOn w:val="Fontepargpadro"/>
    <w:link w:val="Textodebalo"/>
    <w:uiPriority w:val="99"/>
    <w:semiHidden/>
    <w:rsid w:val="007F21FE"/>
    <w:rPr>
      <w:rFonts w:ascii="Lucida Grande" w:hAnsi="Lucida Grande" w:cs="Lucida Grande"/>
      <w:sz w:val="18"/>
      <w:szCs w:val="18"/>
    </w:rPr>
  </w:style>
  <w:style w:type="character" w:styleId="Refdecomentrio">
    <w:name w:val="annotation reference"/>
    <w:basedOn w:val="Fontepargpadro"/>
    <w:uiPriority w:val="99"/>
    <w:semiHidden/>
    <w:unhideWhenUsed/>
    <w:rsid w:val="007F21FE"/>
    <w:rPr>
      <w:sz w:val="18"/>
      <w:szCs w:val="18"/>
    </w:rPr>
  </w:style>
  <w:style w:type="paragraph" w:styleId="Textodecomentrio">
    <w:name w:val="annotation text"/>
    <w:basedOn w:val="Normal"/>
    <w:link w:val="TextodecomentrioChar"/>
    <w:uiPriority w:val="99"/>
    <w:unhideWhenUsed/>
    <w:rsid w:val="007F21FE"/>
    <w:rPr>
      <w:sz w:val="24"/>
      <w:szCs w:val="24"/>
    </w:rPr>
  </w:style>
  <w:style w:type="character" w:customStyle="1" w:styleId="TextodecomentrioChar">
    <w:name w:val="Texto de comentário Char"/>
    <w:basedOn w:val="Fontepargpadro"/>
    <w:link w:val="Textodecomentrio"/>
    <w:uiPriority w:val="99"/>
    <w:rsid w:val="007F21FE"/>
    <w:rPr>
      <w:sz w:val="24"/>
      <w:szCs w:val="24"/>
    </w:rPr>
  </w:style>
  <w:style w:type="paragraph" w:styleId="Assuntodocomentrio">
    <w:name w:val="annotation subject"/>
    <w:basedOn w:val="Textodecomentrio"/>
    <w:next w:val="Textodecomentrio"/>
    <w:link w:val="AssuntodocomentrioChar"/>
    <w:uiPriority w:val="99"/>
    <w:semiHidden/>
    <w:unhideWhenUsed/>
    <w:rsid w:val="007F21FE"/>
    <w:rPr>
      <w:b/>
      <w:bCs/>
      <w:sz w:val="20"/>
      <w:szCs w:val="20"/>
    </w:rPr>
  </w:style>
  <w:style w:type="character" w:customStyle="1" w:styleId="AssuntodocomentrioChar">
    <w:name w:val="Assunto do comentário Char"/>
    <w:basedOn w:val="TextodecomentrioChar"/>
    <w:link w:val="Assuntodocomentrio"/>
    <w:uiPriority w:val="99"/>
    <w:semiHidden/>
    <w:rsid w:val="007F21FE"/>
    <w:rPr>
      <w:b/>
      <w:bCs/>
      <w:sz w:val="20"/>
      <w:szCs w:val="20"/>
    </w:rPr>
  </w:style>
  <w:style w:type="paragraph" w:styleId="CabealhodoSumrio">
    <w:name w:val="TOC Heading"/>
    <w:basedOn w:val="Ttulo1"/>
    <w:next w:val="Normal"/>
    <w:uiPriority w:val="39"/>
    <w:unhideWhenUsed/>
    <w:qFormat/>
    <w:rsid w:val="00024E63"/>
    <w:pPr>
      <w:keepNext/>
      <w:keepLines/>
      <w:spacing w:before="480" w:after="0"/>
      <w:ind w:left="0" w:firstLine="0"/>
      <w:outlineLvl w:val="9"/>
    </w:pPr>
    <w:rPr>
      <w:rFonts w:asciiTheme="majorHAnsi" w:eastAsiaTheme="majorEastAsia" w:hAnsiTheme="majorHAnsi" w:cstheme="majorBidi"/>
      <w:bCs/>
      <w:smallCaps w:val="0"/>
      <w:color w:val="4F0708" w:themeColor="accent1" w:themeShade="BF"/>
      <w:sz w:val="28"/>
      <w:szCs w:val="28"/>
    </w:rPr>
  </w:style>
  <w:style w:type="paragraph" w:styleId="Sumrio1">
    <w:name w:val="toc 1"/>
    <w:basedOn w:val="Normal"/>
    <w:next w:val="Normal"/>
    <w:autoRedefine/>
    <w:uiPriority w:val="39"/>
    <w:unhideWhenUsed/>
    <w:rsid w:val="00024E63"/>
    <w:pPr>
      <w:spacing w:after="100"/>
    </w:pPr>
  </w:style>
  <w:style w:type="paragraph" w:styleId="Sumrio2">
    <w:name w:val="toc 2"/>
    <w:basedOn w:val="Normal"/>
    <w:next w:val="Normal"/>
    <w:autoRedefine/>
    <w:uiPriority w:val="39"/>
    <w:unhideWhenUsed/>
    <w:rsid w:val="00024E63"/>
    <w:pPr>
      <w:spacing w:after="100"/>
      <w:ind w:left="220"/>
    </w:pPr>
  </w:style>
  <w:style w:type="paragraph" w:styleId="Sumrio3">
    <w:name w:val="toc 3"/>
    <w:basedOn w:val="Normal"/>
    <w:next w:val="Normal"/>
    <w:autoRedefine/>
    <w:uiPriority w:val="39"/>
    <w:unhideWhenUsed/>
    <w:rsid w:val="00024E63"/>
    <w:pPr>
      <w:spacing w:after="100"/>
      <w:ind w:left="440"/>
    </w:pPr>
  </w:style>
  <w:style w:type="character" w:styleId="nfaseIntensa">
    <w:name w:val="Intense Emphasis"/>
    <w:aliases w:val="Alínea"/>
    <w:basedOn w:val="Fontepargpadro"/>
    <w:uiPriority w:val="21"/>
    <w:rsid w:val="00FB343B"/>
    <w:rPr>
      <w:bCs/>
      <w:iCs/>
    </w:rPr>
  </w:style>
  <w:style w:type="character" w:customStyle="1" w:styleId="Ttulo5Char">
    <w:name w:val="Título 5 Char"/>
    <w:basedOn w:val="Fontepargpadro"/>
    <w:link w:val="Ttulo5"/>
    <w:uiPriority w:val="9"/>
    <w:rsid w:val="00746754"/>
    <w:rPr>
      <w:rFonts w:asciiTheme="majorHAnsi" w:eastAsiaTheme="majorEastAsia" w:hAnsiTheme="majorHAnsi" w:cstheme="majorBidi"/>
      <w:color w:val="454545" w:themeColor="text1" w:themeTint="BF"/>
      <w:sz w:val="20"/>
      <w:szCs w:val="20"/>
    </w:rPr>
  </w:style>
  <w:style w:type="character" w:customStyle="1" w:styleId="Ttulo6Char">
    <w:name w:val="Título 6 Char"/>
    <w:basedOn w:val="Fontepargpadro"/>
    <w:link w:val="Ttulo6"/>
    <w:uiPriority w:val="9"/>
    <w:semiHidden/>
    <w:rsid w:val="000C7CFC"/>
    <w:rPr>
      <w:rFonts w:asciiTheme="majorHAnsi" w:eastAsiaTheme="majorEastAsia" w:hAnsiTheme="majorHAnsi" w:cstheme="majorBidi"/>
      <w:i/>
      <w:iCs/>
      <w:color w:val="340505" w:themeColor="accent1" w:themeShade="7F"/>
    </w:rPr>
  </w:style>
  <w:style w:type="character" w:customStyle="1" w:styleId="Ttulo7Char">
    <w:name w:val="Título 7 Char"/>
    <w:basedOn w:val="Fontepargpadro"/>
    <w:link w:val="Ttulo7"/>
    <w:uiPriority w:val="9"/>
    <w:semiHidden/>
    <w:rsid w:val="000C7CFC"/>
    <w:rPr>
      <w:rFonts w:asciiTheme="majorHAnsi" w:eastAsiaTheme="majorEastAsia" w:hAnsiTheme="majorHAnsi" w:cstheme="majorBidi"/>
      <w:i/>
      <w:iCs/>
      <w:color w:val="454545" w:themeColor="text1" w:themeTint="BF"/>
    </w:rPr>
  </w:style>
  <w:style w:type="character" w:customStyle="1" w:styleId="Ttulo8Char">
    <w:name w:val="Título 8 Char"/>
    <w:aliases w:val="Nota Char"/>
    <w:basedOn w:val="Fontepargpadro"/>
    <w:link w:val="Ttulo8"/>
    <w:uiPriority w:val="9"/>
    <w:rsid w:val="00746754"/>
    <w:rPr>
      <w:rFonts w:asciiTheme="majorHAnsi" w:eastAsiaTheme="majorEastAsia" w:hAnsiTheme="majorHAnsi" w:cstheme="majorBidi"/>
      <w:color w:val="454545" w:themeColor="text1" w:themeTint="BF"/>
      <w:sz w:val="20"/>
      <w:szCs w:val="20"/>
    </w:rPr>
  </w:style>
  <w:style w:type="character" w:customStyle="1" w:styleId="Ttulo9Char">
    <w:name w:val="Título 9 Char"/>
    <w:basedOn w:val="Fontepargpadro"/>
    <w:link w:val="Ttulo9"/>
    <w:uiPriority w:val="9"/>
    <w:semiHidden/>
    <w:rsid w:val="000C7CFC"/>
    <w:rPr>
      <w:rFonts w:asciiTheme="majorHAnsi" w:eastAsiaTheme="majorEastAsia" w:hAnsiTheme="majorHAnsi" w:cstheme="majorBidi"/>
      <w:i/>
      <w:iCs/>
      <w:color w:val="454545" w:themeColor="text1" w:themeTint="BF"/>
      <w:sz w:val="20"/>
      <w:szCs w:val="20"/>
    </w:rPr>
  </w:style>
  <w:style w:type="paragraph" w:styleId="Ttulo">
    <w:name w:val="Title"/>
    <w:aliases w:val="Seção grande"/>
    <w:basedOn w:val="Normal"/>
    <w:next w:val="Normal"/>
    <w:link w:val="TtuloChar"/>
    <w:uiPriority w:val="10"/>
    <w:qFormat/>
    <w:rsid w:val="000C7CFC"/>
    <w:pPr>
      <w:pBdr>
        <w:bottom w:val="single" w:sz="18" w:space="4" w:color="808080" w:themeColor="background2" w:themeShade="80"/>
      </w:pBdr>
      <w:spacing w:after="300" w:line="240" w:lineRule="auto"/>
      <w:contextualSpacing/>
    </w:pPr>
    <w:rPr>
      <w:rFonts w:eastAsiaTheme="majorEastAsia" w:cstheme="majorBidi"/>
      <w:b/>
      <w:color w:val="6A0A0C"/>
      <w:spacing w:val="5"/>
      <w:kern w:val="28"/>
      <w:sz w:val="40"/>
      <w:szCs w:val="52"/>
    </w:rPr>
  </w:style>
  <w:style w:type="character" w:customStyle="1" w:styleId="TtuloChar">
    <w:name w:val="Título Char"/>
    <w:aliases w:val="Seção grande Char"/>
    <w:basedOn w:val="Fontepargpadro"/>
    <w:link w:val="Ttulo"/>
    <w:uiPriority w:val="10"/>
    <w:rsid w:val="000C7CFC"/>
    <w:rPr>
      <w:rFonts w:ascii="Helvetica" w:eastAsiaTheme="majorEastAsia" w:hAnsi="Helvetica" w:cstheme="majorBidi"/>
      <w:b/>
      <w:color w:val="6A0A0C"/>
      <w:spacing w:val="5"/>
      <w:kern w:val="28"/>
      <w:sz w:val="40"/>
      <w:szCs w:val="52"/>
    </w:rPr>
  </w:style>
  <w:style w:type="character" w:styleId="nfaseSutil">
    <w:name w:val="Subtle Emphasis"/>
    <w:basedOn w:val="Fontepargpadro"/>
    <w:uiPriority w:val="19"/>
    <w:qFormat/>
    <w:rsid w:val="000C7CFC"/>
    <w:rPr>
      <w:i/>
      <w:iCs/>
      <w:color w:val="838383" w:themeColor="text1" w:themeTint="7F"/>
    </w:rPr>
  </w:style>
  <w:style w:type="paragraph" w:customStyle="1" w:styleId="ttulo10">
    <w:name w:val="título 1"/>
    <w:basedOn w:val="Normal"/>
    <w:next w:val="Normal"/>
    <w:link w:val="CarterdeTtulo1"/>
    <w:uiPriority w:val="1"/>
    <w:rsid w:val="00C30082"/>
    <w:pPr>
      <w:pageBreakBefore/>
      <w:pBdr>
        <w:bottom w:val="single" w:sz="8" w:space="1" w:color="auto"/>
      </w:pBdr>
      <w:spacing w:before="480" w:after="120" w:line="240" w:lineRule="auto"/>
      <w:outlineLvl w:val="0"/>
    </w:pPr>
    <w:rPr>
      <w:rFonts w:asciiTheme="majorHAnsi" w:eastAsiaTheme="majorEastAsia" w:hAnsiTheme="majorHAnsi" w:cstheme="majorBidi"/>
      <w:b/>
      <w:bCs/>
      <w:color w:val="080808" w:themeColor="text1"/>
      <w:sz w:val="40"/>
      <w:szCs w:val="20"/>
      <w:lang w:val="pt-PT" w:eastAsia="pt-PT"/>
    </w:rPr>
  </w:style>
  <w:style w:type="character" w:customStyle="1" w:styleId="CarterdeTtulo1">
    <w:name w:val="Caráter de Título 1"/>
    <w:basedOn w:val="Fontepargpadro"/>
    <w:link w:val="ttulo10"/>
    <w:uiPriority w:val="1"/>
    <w:rsid w:val="00C30082"/>
    <w:rPr>
      <w:rFonts w:asciiTheme="majorHAnsi" w:eastAsiaTheme="majorEastAsia" w:hAnsiTheme="majorHAnsi" w:cstheme="majorBidi"/>
      <w:b/>
      <w:bCs/>
      <w:color w:val="080808" w:themeColor="text1"/>
      <w:sz w:val="40"/>
      <w:szCs w:val="20"/>
      <w:lang w:val="pt-PT" w:eastAsia="pt-PT"/>
    </w:rPr>
  </w:style>
  <w:style w:type="paragraph" w:customStyle="1" w:styleId="Citao1">
    <w:name w:val="Citação1"/>
    <w:basedOn w:val="Normal"/>
    <w:next w:val="Normal"/>
    <w:link w:val="CarterdeCitao"/>
    <w:uiPriority w:val="1"/>
    <w:unhideWhenUsed/>
    <w:rsid w:val="00C30082"/>
    <w:pPr>
      <w:spacing w:before="240" w:after="240" w:line="288" w:lineRule="auto"/>
    </w:pPr>
    <w:rPr>
      <w:rFonts w:asciiTheme="minorHAnsi" w:hAnsiTheme="minorHAnsi"/>
      <w:i/>
      <w:iCs/>
      <w:color w:val="6A0A0C" w:themeColor="accent1"/>
      <w:kern w:val="20"/>
      <w:sz w:val="24"/>
      <w:szCs w:val="20"/>
      <w:lang w:val="pt-PT" w:eastAsia="pt-PT"/>
    </w:rPr>
  </w:style>
  <w:style w:type="character" w:customStyle="1" w:styleId="CarterdeCitao">
    <w:name w:val="Caráter de Citação"/>
    <w:basedOn w:val="Fontepargpadro"/>
    <w:link w:val="Citao1"/>
    <w:uiPriority w:val="1"/>
    <w:rsid w:val="00C30082"/>
    <w:rPr>
      <w:i/>
      <w:iCs/>
      <w:color w:val="6A0A0C" w:themeColor="accent1"/>
      <w:kern w:val="20"/>
      <w:sz w:val="24"/>
      <w:szCs w:val="20"/>
      <w:lang w:val="pt-PT" w:eastAsia="pt-PT"/>
    </w:rPr>
  </w:style>
  <w:style w:type="paragraph" w:styleId="Legenda">
    <w:name w:val="caption"/>
    <w:basedOn w:val="Normal"/>
    <w:next w:val="Normal"/>
    <w:uiPriority w:val="35"/>
    <w:unhideWhenUsed/>
    <w:qFormat/>
    <w:rsid w:val="00C30082"/>
    <w:pPr>
      <w:spacing w:after="120" w:line="240" w:lineRule="auto"/>
      <w:ind w:left="352" w:firstLine="357"/>
      <w:jc w:val="center"/>
    </w:pPr>
    <w:rPr>
      <w:rFonts w:ascii="Franklin Gothic Medium" w:hAnsi="Franklin Gothic Medium"/>
      <w:i/>
      <w:iCs/>
      <w:color w:val="080808" w:themeColor="text1"/>
      <w:sz w:val="20"/>
      <w:szCs w:val="20"/>
    </w:rPr>
  </w:style>
  <w:style w:type="character" w:styleId="Refdenotaderodap">
    <w:name w:val="footnote reference"/>
    <w:basedOn w:val="Fontepargpadro"/>
    <w:uiPriority w:val="99"/>
    <w:semiHidden/>
    <w:unhideWhenUsed/>
    <w:rsid w:val="00C30082"/>
    <w:rPr>
      <w:vertAlign w:val="superscript"/>
    </w:rPr>
  </w:style>
  <w:style w:type="paragraph" w:styleId="Textodenotaderodap">
    <w:name w:val="footnote text"/>
    <w:basedOn w:val="Normal"/>
    <w:link w:val="TextodenotaderodapChar"/>
    <w:uiPriority w:val="99"/>
    <w:semiHidden/>
    <w:unhideWhenUsed/>
    <w:rsid w:val="005E5F16"/>
    <w:pPr>
      <w:spacing w:after="0" w:line="240" w:lineRule="auto"/>
    </w:pPr>
    <w:rPr>
      <w:rFonts w:asciiTheme="minorHAnsi" w:hAnsiTheme="minorHAnsi"/>
      <w:sz w:val="20"/>
      <w:szCs w:val="20"/>
      <w:lang w:val="es-NI"/>
    </w:rPr>
  </w:style>
  <w:style w:type="character" w:customStyle="1" w:styleId="TextodenotaderodapChar">
    <w:name w:val="Texto de nota de rodapé Char"/>
    <w:basedOn w:val="Fontepargpadro"/>
    <w:link w:val="Textodenotaderodap"/>
    <w:uiPriority w:val="99"/>
    <w:semiHidden/>
    <w:rsid w:val="005E5F16"/>
    <w:rPr>
      <w:sz w:val="20"/>
      <w:szCs w:val="20"/>
      <w:lang w:val="es-NI"/>
    </w:rPr>
  </w:style>
  <w:style w:type="character" w:customStyle="1" w:styleId="PargrafodaListaChar">
    <w:name w:val="Parágrafo da Lista Char"/>
    <w:aliases w:val="IFCL - List Paragraph Char"/>
    <w:basedOn w:val="Fontepargpadro"/>
    <w:link w:val="PargrafodaLista"/>
    <w:uiPriority w:val="34"/>
    <w:rsid w:val="005E5F16"/>
    <w:rPr>
      <w:rFonts w:ascii="Helvetica" w:hAnsi="Helvetica"/>
    </w:rPr>
  </w:style>
  <w:style w:type="table" w:customStyle="1" w:styleId="Tabelacomgrade1">
    <w:name w:val="Tabela com grade1"/>
    <w:basedOn w:val="Tabelanormal"/>
    <w:next w:val="Tabelacomgrade"/>
    <w:uiPriority w:val="39"/>
    <w:rsid w:val="005E5F16"/>
    <w:pPr>
      <w:spacing w:after="0" w:line="24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7.png"/><Relationship Id="rId18" Type="http://schemas.openxmlformats.org/officeDocument/2006/relationships/header" Target="header3.xml"/><Relationship Id="rId26" Type="http://schemas.openxmlformats.org/officeDocument/2006/relationships/hyperlink" Target="file:///C:/Users/calves/Downloads/Modelo%20padr&#227;o%20de%20relat&#243;rio%20PT%20(1).docx" TargetMode="External"/><Relationship Id="rId39" Type="http://schemas.openxmlformats.org/officeDocument/2006/relationships/customXml" Target="../customXml/item10.xml"/><Relationship Id="rId21" Type="http://schemas.openxmlformats.org/officeDocument/2006/relationships/footer" Target="footer4.xml"/><Relationship Id="rId34" Type="http://schemas.openxmlformats.org/officeDocument/2006/relationships/customXml" Target="../customXml/item5.xml"/><Relationship Id="rId7" Type="http://schemas.openxmlformats.org/officeDocument/2006/relationships/footnotes" Target="footnotes.xml"/><Relationship Id="rId12" Type="http://schemas.openxmlformats.org/officeDocument/2006/relationships/image" Target="media/image6.jpeg"/><Relationship Id="rId17" Type="http://schemas.openxmlformats.org/officeDocument/2006/relationships/footer" Target="footer2.xml"/><Relationship Id="rId25" Type="http://schemas.openxmlformats.org/officeDocument/2006/relationships/hyperlink" Target="file:///C:/Users/calves/Downloads/Modelo%20padr&#227;o%20de%20relat&#243;rio%20PT%20(1).docx" TargetMode="External"/><Relationship Id="rId33" Type="http://schemas.openxmlformats.org/officeDocument/2006/relationships/customXml" Target="../customXml/item4.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eader" Target="header4.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png"/><Relationship Id="rId24" Type="http://schemas.openxmlformats.org/officeDocument/2006/relationships/footer" Target="footer6.xml"/><Relationship Id="rId37" Type="http://schemas.openxmlformats.org/officeDocument/2006/relationships/customXml" Target="../customXml/item8.xml"/><Relationship Id="rId40" Type="http://schemas.openxmlformats.org/officeDocument/2006/relationships/customXml" Target="../customXml/item13.xml"/><Relationship Id="rId5" Type="http://schemas.openxmlformats.org/officeDocument/2006/relationships/settings" Target="settings.xml"/><Relationship Id="rId15" Type="http://schemas.openxmlformats.org/officeDocument/2006/relationships/header" Target="header2.xml"/><Relationship Id="rId23" Type="http://schemas.openxmlformats.org/officeDocument/2006/relationships/header" Target="header5.xml"/><Relationship Id="rId28" Type="http://schemas.microsoft.com/office/2011/relationships/commentsExtended" Target="commentsExtended.xml"/><Relationship Id="rId10" Type="http://schemas.openxmlformats.org/officeDocument/2006/relationships/image" Target="media/image4.png"/><Relationship Id="rId19" Type="http://schemas.openxmlformats.org/officeDocument/2006/relationships/footer" Target="footer3.xml"/><Relationship Id="rId31" Type="http://schemas.openxmlformats.org/officeDocument/2006/relationships/theme" Target="theme/theme1.xml"/><Relationship Id="rId4" Type="http://schemas.openxmlformats.org/officeDocument/2006/relationships/styles" Target="styles.xml"/><Relationship Id="rId9" Type="http://schemas.openxmlformats.org/officeDocument/2006/relationships/image" Target="media/image3.png"/><Relationship Id="rId14" Type="http://schemas.openxmlformats.org/officeDocument/2006/relationships/header" Target="header1.xml"/><Relationship Id="rId22" Type="http://schemas.openxmlformats.org/officeDocument/2006/relationships/footer" Target="footer5.xml"/><Relationship Id="rId27" Type="http://schemas.openxmlformats.org/officeDocument/2006/relationships/comments" Target="comments.xml"/><Relationship Id="rId30" Type="http://schemas.microsoft.com/office/2011/relationships/people" Target="people.xml"/><Relationship Id="rId35" Type="http://schemas.openxmlformats.org/officeDocument/2006/relationships/customXml" Target="../customXml/item6.xml"/><Relationship Id="rId8" Type="http://schemas.openxmlformats.org/officeDocument/2006/relationships/endnotes" Target="endnotes.xml"/><Relationship Id="rId3" Type="http://schemas.openxmlformats.org/officeDocument/2006/relationships/numbering" Target="numbering.xml"/></Relationships>
</file>

<file path=word/_rels/footer1.xml.rels><?xml version="1.0" encoding="UTF-8" standalone="yes"?>
<Relationships xmlns="http://schemas.openxmlformats.org/package/2006/relationships"><Relationship Id="rId1" Type="http://schemas.openxmlformats.org/officeDocument/2006/relationships/image" Target="media/image8.png"/></Relationships>
</file>

<file path=word/_rels/footer4.xml.rels><?xml version="1.0" encoding="UTF-8" standalone="yes"?>
<Relationships xmlns="http://schemas.openxmlformats.org/package/2006/relationships"><Relationship Id="rId1" Type="http://schemas.openxmlformats.org/officeDocument/2006/relationships/image" Target="media/image8.png"/></Relationships>
</file>

<file path=word/_rels/footer5.xml.rels><?xml version="1.0" encoding="UTF-8" standalone="yes"?>
<Relationships xmlns="http://schemas.openxmlformats.org/package/2006/relationships"><Relationship Id="rId1" Type="http://schemas.openxmlformats.org/officeDocument/2006/relationships/image" Target="media/image8.png"/></Relationships>
</file>

<file path=word/_rels/footer6.xml.rels><?xml version="1.0" encoding="UTF-8" standalone="yes"?>
<Relationships xmlns="http://schemas.openxmlformats.org/package/2006/relationships"><Relationship Id="rId1" Type="http://schemas.openxmlformats.org/officeDocument/2006/relationships/image" Target="media/image8.png"/></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SITAWI">
      <a:dk1>
        <a:srgbClr val="080808"/>
      </a:dk1>
      <a:lt1>
        <a:srgbClr val="58585A"/>
      </a:lt1>
      <a:dk2>
        <a:srgbClr val="231F20"/>
      </a:dk2>
      <a:lt2>
        <a:srgbClr val="FFFFFF"/>
      </a:lt2>
      <a:accent1>
        <a:srgbClr val="6A0A0C"/>
      </a:accent1>
      <a:accent2>
        <a:srgbClr val="8A2224"/>
      </a:accent2>
      <a:accent3>
        <a:srgbClr val="954444"/>
      </a:accent3>
      <a:accent4>
        <a:srgbClr val="B0A58D"/>
      </a:accent4>
      <a:accent5>
        <a:srgbClr val="DBD5C9"/>
      </a:accent5>
      <a:accent6>
        <a:srgbClr val="ECE9E3"/>
      </a:accent6>
      <a:hlink>
        <a:srgbClr val="000066"/>
      </a:hlink>
      <a:folHlink>
        <a:srgbClr val="660066"/>
      </a:folHlink>
    </a:clrScheme>
    <a:fontScheme name="SITAWI">
      <a:majorFont>
        <a:latin typeface="Helvetica"/>
        <a:ea typeface=""/>
        <a:cs typeface=""/>
      </a:majorFont>
      <a:minorFont>
        <a:latin typeface="Helvetica"/>
        <a:ea typeface=""/>
        <a:cs typeface=""/>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CoverPageProperties xmlns="http://schemas.microsoft.com/office/2006/coverPageProps">
  <PublishDate>2018-01-16T00:00:00</PublishDate>
  <Abstract>BR Marina</Abstract>
  <CompanyAddress/>
  <CompanyPhone/>
  <CompanyFax/>
  <CompanyEmail/>
</CoverPageProperties>
</file>

<file path=customXml/item10.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E6CAAFACF47D6C4191ECA3A7342DC04F" ma:contentTypeVersion="1756" ma:contentTypeDescription="A content type to manage public (operations) IDB documents" ma:contentTypeScope="" ma:versionID="0862c9ad9cfe4bdd8fd0d65c3797d46f">
  <xsd:schema xmlns:xsd="http://www.w3.org/2001/XMLSchema" xmlns:xs="http://www.w3.org/2001/XMLSchema" xmlns:p="http://schemas.microsoft.com/office/2006/metadata/properties" xmlns:ns2="cdc7663a-08f0-4737-9e8c-148ce897a09c" targetNamespace="http://schemas.microsoft.com/office/2006/metadata/properties" ma:root="true" ma:fieldsID="feb4dfc152fae9044eb54e1cdc750851"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BR-L1503"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default="Loan Operation"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11.xml><?xml version="1.0" encoding="utf-8"?>
<?mso-contentType ?>
<FormUrls xmlns="http://schemas.microsoft.com/sharepoint/v3/contenttype/forms/url">
  <Display>_catalogs/masterpage/ECMForms/OperationsCT/View.aspx</Display>
  <Edit>_catalogs/masterpage/ECMForms/OperationsCT/Edit.aspx</Edit>
</FormUrls>
</file>

<file path=customXml/item12.xml><?xml version="1.0" encoding="utf-8"?>
<?mso-contentType ?>
<FormUrls xmlns="http://schemas.microsoft.com/sharepoint/v3/contenttype/forms/url">
  <Display>_catalogs/masterpage/ECMForms/OperationsCT/View.aspx</Display>
  <Edit>_catalogs/masterpage/ECMForms/OperationsCT/Edit.aspx</Edit>
</FormUrls>
</file>

<file path=customXml/item13.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ez-Operations" ma:contentTypeID="0x010100ACF722E9F6B0B149B0CD8BE2560A667200733CCADFF9B9794089D40211BFEC1D52" ma:contentTypeVersion="112" ma:contentTypeDescription="The base project type from which other project content types inherit their information." ma:contentTypeScope="" ma:versionID="1ed47977725fcbb1e88240c7cd109745">
  <xsd:schema xmlns:xsd="http://www.w3.org/2001/XMLSchema" xmlns:xs="http://www.w3.org/2001/XMLSchema" xmlns:p="http://schemas.microsoft.com/office/2006/metadata/properties" xmlns:ns2="cdc7663a-08f0-4737-9e8c-148ce897a09c" targetNamespace="http://schemas.microsoft.com/office/2006/metadata/properties" ma:root="true" ma:fieldsID="5fbf8afd6727df7813767161414b9834"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default="BR-L1503"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haredContentType xmlns="Microsoft.SharePoint.Taxonomy.ContentTypeSync" SourceId="ae61f9b1-e23d-4f49-b3d7-56b991556c4b" ContentTypeId="0x0101001A458A224826124E8B45B1D613300CFC" PreviousValue="false"/>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mso-contentType ?>
<FormUrls xmlns="http://schemas.microsoft.com/sharepoint/v3/contenttype/forms/url">
  <Display>_catalogs/masterpage/ECMForms/OperationsCT/View.aspx</Display>
  <Edit>_catalogs/masterpage/ECMForms/OperationsCT/Edit.aspx</Edit>
</FormUrls>
</file>

<file path=customXml/item8.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 - Simultaneous Disclosure</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Brazil</TermName>
          <TermId xmlns="http://schemas.microsoft.com/office/infopath/2007/PartnerControls">7deb27ec-6837-4974-9aa8-6cfbac841ef8</TermId>
        </TermInfo>
      </Terms>
    </ic46d7e087fd4a108fb86518ca413cc6>
    <IDBDocs_x0020_Number xmlns="cdc7663a-08f0-4737-9e8c-148ce897a09c" xsi:nil="true"/>
    <Division_x0020_or_x0020_Unit xmlns="cdc7663a-08f0-4737-9e8c-148ce897a09c">INE/TSP</Division_x0020_or_x0020_Unit>
    <Fiscal_x0020_Year_x0020_IDB xmlns="cdc7663a-08f0-4737-9e8c-148ce897a09c">2018</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 xsi:nil="true"/>
    <Migration_x0020_Info xmlns="cdc7663a-08f0-4737-9e8c-148ce897a09c" xsi:nil="true"/>
    <Approval_x0020_Number xmlns="cdc7663a-08f0-4737-9e8c-148ce897a09c" xsi:nil="true"/>
    <Phase xmlns="cdc7663a-08f0-4737-9e8c-148ce897a09c" xsi:nil="true"/>
    <Document_x0020_Author xmlns="cdc7663a-08f0-4737-9e8c-148ce897a09c">Taveras Marte,Alba</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URBAN TRANSPORT INFRASTRUCTURE</TermName>
          <TermId xmlns="http://schemas.microsoft.com/office/infopath/2007/PartnerControls">302c5209-7a48-49db-8198-938a46f0cd26</TermId>
        </TermInfo>
      </Terms>
    </b2ec7cfb18674cb8803df6b262e8b107>
    <Business_x0020_Area xmlns="cdc7663a-08f0-4737-9e8c-148ce897a09c" xsi:nil="true"/>
    <Key_x0020_Document xmlns="cdc7663a-08f0-4737-9e8c-148ce897a09c">false</Key_x0020_Document>
    <Document_x0020_Language_x0020_IDB xmlns="cdc7663a-08f0-4737-9e8c-148ce897a09c">Portuguese</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TBD</TermName>
          <TermId xmlns="http://schemas.microsoft.com/office/infopath/2007/PartnerControls">d62f6e05-3e80-4abd-9bb4-5f10b4906ff6</TermId>
        </TermInfo>
      </Terms>
    </g511464f9e53401d84b16fa9b379a574>
    <Related_x0020_SisCor_x0020_Number xmlns="cdc7663a-08f0-4737-9e8c-148ce897a09c" xsi:nil="true"/>
    <TaxCatchAll xmlns="cdc7663a-08f0-4737-9e8c-148ce897a09c">
      <Value>34</Value>
      <Value>278</Value>
      <Value>30</Value>
      <Value>1</Value>
      <Value>35</Value>
    </TaxCatchAll>
    <Operation_x0020_Type xmlns="cdc7663a-08f0-4737-9e8c-148ce897a09c">Loan Operation</Operation_x0020_Type>
    <Package_x0020_Code xmlns="cdc7663a-08f0-4737-9e8c-148ce897a09c" xsi:nil="true"/>
    <Identifier xmlns="cdc7663a-08f0-4737-9e8c-148ce897a09c" xsi:nil="true"/>
    <Project_x0020_Number xmlns="cdc7663a-08f0-4737-9e8c-148ce897a09c">BR-L1503</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TRANSPORT</TermName>
          <TermId xmlns="http://schemas.microsoft.com/office/infopath/2007/PartnerControls">5a25d1a8-4baf-41a8-9e3b-e167accda6ea</TermId>
        </TermInfo>
      </Terms>
    </nddeef1749674d76abdbe4b239a70bc6>
    <Record_x0020_Number xmlns="cdc7663a-08f0-4737-9e8c-148ce897a09c" xsi:nil="true"/>
    <_dlc_DocId xmlns="cdc7663a-08f0-4737-9e8c-148ce897a09c">EZSHARE-1133963158-24</_dlc_DocId>
    <_dlc_DocIdUrl xmlns="cdc7663a-08f0-4737-9e8c-148ce897a09c">
      <Url>https://idbg.sharepoint.com/teams/EZ-BR-LON/BR-L1503/_layouts/15/DocIdRedir.aspx?ID=EZSHARE-1133963158-24</Url>
      <Description>EZSHARE-1133963158-24</Description>
    </_dlc_DocIdUrl>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9.xml><?xml version="1.0" encoding="utf-8"?>
<ct:contentTypeSchema xmlns:ct="http://schemas.microsoft.com/office/2006/metadata/contentType" xmlns:ma="http://schemas.microsoft.com/office/2006/metadata/properties/metaAttributes" ct:_="" ma:_="" ma:contentTypeName="ez-Operations" ma:contentTypeID="0x010100ACF722E9F6B0B149B0CD8BE2560A667200733CCADFF9B9794089D40211BFEC1D52" ma:contentTypeVersion="113" ma:contentTypeDescription="The base project type from which other project content types inherit their information." ma:contentTypeScope="" ma:versionID="0708a69ff1b7a1c930bc6bdf5f84a7b1">
  <xsd:schema xmlns:xsd="http://www.w3.org/2001/XMLSchema" xmlns:xs="http://www.w3.org/2001/XMLSchema" xmlns:p="http://schemas.microsoft.com/office/2006/metadata/properties" xmlns:ns2="cdc7663a-08f0-4737-9e8c-148ce897a09c" targetNamespace="http://schemas.microsoft.com/office/2006/metadata/properties" ma:root="true" ma:fieldsID="13577091f771509c98eaa360d2f743d9"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default="BR-L1503"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10.xml><?xml version="1.0" encoding="utf-8"?>
<ds:datastoreItem xmlns:ds="http://schemas.openxmlformats.org/officeDocument/2006/customXml" ds:itemID="{F9CE1C24-DB55-4287-AD6D-7A4BACAB0268}"/>
</file>

<file path=customXml/itemProps11.xml><?xml version="1.0" encoding="utf-8"?>
<ds:datastoreItem xmlns:ds="http://schemas.openxmlformats.org/officeDocument/2006/customXml" ds:itemID="{EFA6CA50-866D-4766-9037-6A3812B87E59}"/>
</file>

<file path=customXml/itemProps12.xml><?xml version="1.0" encoding="utf-8"?>
<ds:datastoreItem xmlns:ds="http://schemas.openxmlformats.org/officeDocument/2006/customXml" ds:itemID="{B2508118-F562-4B30-AB1E-300882825C8F}"/>
</file>

<file path=customXml/itemProps13.xml><?xml version="1.0" encoding="utf-8"?>
<ds:datastoreItem xmlns:ds="http://schemas.openxmlformats.org/officeDocument/2006/customXml" ds:itemID="{E6EE8A83-8213-495C-9AAA-A4CC8A94A630}"/>
</file>

<file path=customXml/itemProps2.xml><?xml version="1.0" encoding="utf-8"?>
<ds:datastoreItem xmlns:ds="http://schemas.openxmlformats.org/officeDocument/2006/customXml" ds:itemID="{12FBFCA4-9B7A-42A3-A37D-F595F481AF32}">
  <ds:schemaRefs>
    <ds:schemaRef ds:uri="http://schemas.openxmlformats.org/officeDocument/2006/bibliography"/>
  </ds:schemaRefs>
</ds:datastoreItem>
</file>

<file path=customXml/itemProps3.xml><?xml version="1.0" encoding="utf-8"?>
<ds:datastoreItem xmlns:ds="http://schemas.openxmlformats.org/officeDocument/2006/customXml" ds:itemID="{7DEC24E3-98D2-4AB7-9950-99543B7F20C2}"/>
</file>

<file path=customXml/itemProps4.xml><?xml version="1.0" encoding="utf-8"?>
<ds:datastoreItem xmlns:ds="http://schemas.openxmlformats.org/officeDocument/2006/customXml" ds:itemID="{200AA7C6-8C26-4B79-9377-F23F4A5C1771}"/>
</file>

<file path=customXml/itemProps5.xml><?xml version="1.0" encoding="utf-8"?>
<ds:datastoreItem xmlns:ds="http://schemas.openxmlformats.org/officeDocument/2006/customXml" ds:itemID="{86B61916-FCA2-4572-A227-5FA0B5827184}"/>
</file>

<file path=customXml/itemProps6.xml><?xml version="1.0" encoding="utf-8"?>
<ds:datastoreItem xmlns:ds="http://schemas.openxmlformats.org/officeDocument/2006/customXml" ds:itemID="{AAFEC227-97A7-4FBD-8D4D-ACA23C58EDD9}"/>
</file>

<file path=customXml/itemProps7.xml><?xml version="1.0" encoding="utf-8"?>
<ds:datastoreItem xmlns:ds="http://schemas.openxmlformats.org/officeDocument/2006/customXml" ds:itemID="{1DFA899F-6AF7-47F9-A8A5-D97E14791F68}"/>
</file>

<file path=customXml/itemProps8.xml><?xml version="1.0" encoding="utf-8"?>
<ds:datastoreItem xmlns:ds="http://schemas.openxmlformats.org/officeDocument/2006/customXml" ds:itemID="{27933E6F-82B9-4B5E-99B4-A0B7F81B6F8D}"/>
</file>

<file path=customXml/itemProps9.xml><?xml version="1.0" encoding="utf-8"?>
<ds:datastoreItem xmlns:ds="http://schemas.openxmlformats.org/officeDocument/2006/customXml" ds:itemID="{1C88F352-46B1-48B4-87C8-F04CEDF7D5FE}"/>
</file>

<file path=docProps/app.xml><?xml version="1.0" encoding="utf-8"?>
<Properties xmlns="http://schemas.openxmlformats.org/officeDocument/2006/extended-properties" xmlns:vt="http://schemas.openxmlformats.org/officeDocument/2006/docPropsVTypes">
  <Template>Normal.dotm</Template>
  <TotalTime>15</TotalTime>
  <Pages>16</Pages>
  <Words>4143</Words>
  <Characters>22374</Characters>
  <Application>Microsoft Office Word</Application>
  <DocSecurity>0</DocSecurity>
  <Lines>186</Lines>
  <Paragraphs>52</Paragraphs>
  <ScaleCrop>false</ScaleCrop>
  <HeadingPairs>
    <vt:vector size="2" baseType="variant">
      <vt:variant>
        <vt:lpstr>Título</vt:lpstr>
      </vt:variant>
      <vt:variant>
        <vt:i4>1</vt:i4>
      </vt:variant>
    </vt:vector>
  </HeadingPairs>
  <TitlesOfParts>
    <vt:vector size="1" baseType="lpstr">
      <vt:lpstr>Título do documento</vt:lpstr>
    </vt:vector>
  </TitlesOfParts>
  <Company/>
  <LinksUpToDate>false</LinksUpToDate>
  <CharactersWithSpaces>26465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Gestão de Risco Socioambiental no BB</dc:title>
  <dc:subject>Avaliação da capacidade institucional do Banco do Brasil para gerenciar riscos socioambientais em operações de crédito (BR-L1503)</dc:subject>
  <dc:creator>Gustavo Pimentel</dc:creator>
  <cp:keywords/>
  <dc:description/>
  <cp:lastModifiedBy>Cristovão Alves</cp:lastModifiedBy>
  <cp:revision>5</cp:revision>
  <cp:lastPrinted>2015-10-30T21:07:00Z</cp:lastPrinted>
  <dcterms:created xsi:type="dcterms:W3CDTF">2018-01-15T21:14:00Z</dcterms:created>
  <dcterms:modified xsi:type="dcterms:W3CDTF">2018-01-15T22:00:00Z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35;#URBAN TRANSPORT INFRASTRUCTURE|302c5209-7a48-49db-8198-938a46f0cd26</vt:lpwstr>
  </property>
  <property fmtid="{D5CDD505-2E9C-101B-9397-08002B2CF9AE}" pid="7" name="Fund IDB">
    <vt:lpwstr>278;#TBD|d62f6e05-3e80-4abd-9bb4-5f10b4906ff6</vt:lpwstr>
  </property>
  <property fmtid="{D5CDD505-2E9C-101B-9397-08002B2CF9AE}" pid="8" name="Country">
    <vt:lpwstr>30;#Brazil|7deb27ec-6837-4974-9aa8-6cfbac841ef8</vt:lpwstr>
  </property>
  <property fmtid="{D5CDD505-2E9C-101B-9397-08002B2CF9AE}" pid="9" name="Sector IDB">
    <vt:lpwstr>34;#TRANSPORT|5a25d1a8-4baf-41a8-9e3b-e167accda6ea</vt:lpwstr>
  </property>
  <property fmtid="{D5CDD505-2E9C-101B-9397-08002B2CF9AE}" pid="10" name="Function Operations IDB">
    <vt:lpwstr>1;#Project Preparation, Planning and Design|29ca0c72-1fc4-435f-a09c-28585cb5eac9</vt:lpwstr>
  </property>
  <property fmtid="{D5CDD505-2E9C-101B-9397-08002B2CF9AE}" pid="11" name="_dlc_DocIdItemGuid">
    <vt:lpwstr>fcac7dea-290e-4861-9e01-88817808c84b</vt:lpwstr>
  </property>
  <property fmtid="{D5CDD505-2E9C-101B-9397-08002B2CF9AE}" pid="12" name="Disclosure Activity">
    <vt:lpwstr>Loan Proposal</vt:lpwstr>
  </property>
  <property fmtid="{D5CDD505-2E9C-101B-9397-08002B2CF9AE}" pid="13" name="ContentTypeId">
    <vt:lpwstr>0x0101001A458A224826124E8B45B1D613300CFC00E6CAAFACF47D6C4191ECA3A7342DC04F</vt:lpwstr>
  </property>
</Properties>
</file>