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91" w:rsidRPr="008133CC" w:rsidRDefault="00D12A91" w:rsidP="003A2C00">
      <w:pPr>
        <w:pStyle w:val="SubSubPar"/>
        <w:widowControl w:val="0"/>
        <w:numPr>
          <w:ilvl w:val="0"/>
          <w:numId w:val="0"/>
        </w:numPr>
        <w:spacing w:before="0" w:after="0"/>
        <w:jc w:val="center"/>
        <w:outlineLvl w:val="9"/>
        <w:rPr>
          <w:rFonts w:ascii="Arial" w:hAnsi="Arial" w:cs="Arial"/>
          <w:b/>
          <w:smallCaps/>
          <w:sz w:val="22"/>
          <w:szCs w:val="22"/>
        </w:rPr>
      </w:pPr>
      <w:r w:rsidRPr="008133CC">
        <w:rPr>
          <w:rFonts w:ascii="Arial" w:hAnsi="Arial" w:cs="Arial"/>
          <w:b/>
          <w:smallCaps/>
          <w:sz w:val="22"/>
          <w:szCs w:val="22"/>
        </w:rPr>
        <w:t>Documento del Banco Interamericano de Desarrollo</w:t>
      </w: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AB7A34" w:rsidRPr="008133CC" w:rsidRDefault="00AB7A34" w:rsidP="00AB7A34">
      <w:pPr>
        <w:pStyle w:val="Cuerpo"/>
        <w:spacing w:line="276" w:lineRule="auto"/>
        <w:jc w:val="center"/>
        <w:rPr>
          <w:rFonts w:ascii="Arial" w:hAnsi="Arial" w:cs="Arial"/>
          <w:b/>
          <w:smallCaps/>
          <w:sz w:val="28"/>
          <w:szCs w:val="28"/>
          <w:lang w:val="es-ES"/>
        </w:rPr>
      </w:pPr>
      <w:r w:rsidRPr="008133CC">
        <w:rPr>
          <w:rFonts w:ascii="Arial" w:hAnsi="Arial" w:cs="Arial"/>
          <w:b/>
          <w:smallCaps/>
          <w:sz w:val="28"/>
          <w:szCs w:val="28"/>
          <w:lang w:val="es-ES"/>
        </w:rPr>
        <w:t>Programa de Estructuración del Túnel Internacional Paso de Agua Negra (PETAN)</w:t>
      </w:r>
    </w:p>
    <w:p w:rsidR="00D12A91" w:rsidRPr="008133CC" w:rsidRDefault="00D12A91" w:rsidP="003A2C00">
      <w:pPr>
        <w:widowControl w:val="0"/>
        <w:tabs>
          <w:tab w:val="left" w:pos="1440"/>
          <w:tab w:val="left" w:pos="3060"/>
        </w:tabs>
        <w:jc w:val="center"/>
        <w:rPr>
          <w:rFonts w:ascii="Arial" w:hAnsi="Arial" w:cs="Arial"/>
          <w:b/>
          <w:smallCaps/>
          <w:sz w:val="22"/>
          <w:szCs w:val="22"/>
          <w:lang w:val="es-AR"/>
        </w:rPr>
      </w:pPr>
    </w:p>
    <w:p w:rsidR="00D12A91" w:rsidRPr="008133CC" w:rsidRDefault="00D12A91" w:rsidP="003A2C00">
      <w:pPr>
        <w:pStyle w:val="Newpage"/>
        <w:widowControl w:val="0"/>
        <w:rPr>
          <w:rFonts w:ascii="Arial" w:hAnsi="Arial" w:cs="Arial"/>
          <w:sz w:val="22"/>
          <w:szCs w:val="22"/>
          <w:lang w:val="es-AR"/>
        </w:rPr>
      </w:pPr>
    </w:p>
    <w:p w:rsidR="00D12A91" w:rsidRPr="008133CC" w:rsidRDefault="00D12A91" w:rsidP="003A2C00">
      <w:pPr>
        <w:widowControl w:val="0"/>
        <w:tabs>
          <w:tab w:val="left" w:pos="1440"/>
          <w:tab w:val="left" w:pos="3060"/>
        </w:tabs>
        <w:jc w:val="center"/>
        <w:rPr>
          <w:rFonts w:ascii="Arial" w:hAnsi="Arial" w:cs="Arial"/>
          <w:b/>
          <w:smallCaps/>
          <w:sz w:val="22"/>
          <w:szCs w:val="22"/>
        </w:rPr>
      </w:pPr>
    </w:p>
    <w:p w:rsidR="00D12A91" w:rsidRPr="00145FD2" w:rsidRDefault="009A3558" w:rsidP="003D67A3">
      <w:pPr>
        <w:widowControl w:val="0"/>
        <w:tabs>
          <w:tab w:val="left" w:pos="1440"/>
          <w:tab w:val="left" w:pos="3060"/>
        </w:tabs>
        <w:jc w:val="center"/>
        <w:rPr>
          <w:rFonts w:ascii="Arial" w:hAnsi="Arial" w:cs="Arial"/>
          <w:b/>
          <w:smallCaps/>
          <w:sz w:val="22"/>
          <w:szCs w:val="22"/>
        </w:rPr>
      </w:pPr>
      <w:r w:rsidRPr="00145FD2">
        <w:rPr>
          <w:rFonts w:ascii="Arial" w:hAnsi="Arial" w:cs="Arial"/>
          <w:b/>
          <w:smallCaps/>
          <w:sz w:val="22"/>
          <w:szCs w:val="22"/>
        </w:rPr>
        <w:t>RG-L1074</w:t>
      </w:r>
    </w:p>
    <w:p w:rsidR="00D12A91" w:rsidRPr="008133CC" w:rsidRDefault="00D12A91" w:rsidP="003A2C00">
      <w:pPr>
        <w:widowControl w:val="0"/>
        <w:tabs>
          <w:tab w:val="left" w:pos="1440"/>
          <w:tab w:val="left" w:pos="3060"/>
        </w:tabs>
        <w:jc w:val="center"/>
        <w:rPr>
          <w:rFonts w:ascii="Arial" w:hAnsi="Arial" w:cs="Arial"/>
          <w:smallCaps/>
          <w:sz w:val="22"/>
          <w:szCs w:val="22"/>
        </w:rPr>
      </w:pPr>
    </w:p>
    <w:p w:rsidR="00D12A91" w:rsidRPr="008133CC" w:rsidRDefault="00D12A91" w:rsidP="003A2C00">
      <w:pPr>
        <w:widowControl w:val="0"/>
        <w:tabs>
          <w:tab w:val="left" w:pos="1440"/>
          <w:tab w:val="left" w:pos="3060"/>
        </w:tabs>
        <w:jc w:val="center"/>
        <w:rPr>
          <w:rFonts w:ascii="Arial" w:hAnsi="Arial" w:cs="Arial"/>
          <w:smallCaps/>
          <w:sz w:val="22"/>
          <w:szCs w:val="22"/>
        </w:rPr>
      </w:pPr>
    </w:p>
    <w:p w:rsidR="00D12A91" w:rsidRPr="008133CC" w:rsidRDefault="00D12A91" w:rsidP="003A2C00">
      <w:pPr>
        <w:widowControl w:val="0"/>
        <w:tabs>
          <w:tab w:val="left" w:pos="1440"/>
          <w:tab w:val="left" w:pos="3060"/>
        </w:tabs>
        <w:jc w:val="center"/>
        <w:rPr>
          <w:rFonts w:ascii="Arial" w:hAnsi="Arial" w:cs="Arial"/>
          <w:smallCaps/>
          <w:sz w:val="22"/>
          <w:szCs w:val="22"/>
        </w:rPr>
      </w:pPr>
    </w:p>
    <w:p w:rsidR="00D12A91" w:rsidRPr="008133CC" w:rsidRDefault="00D12A91" w:rsidP="003A2C00">
      <w:pPr>
        <w:widowControl w:val="0"/>
        <w:tabs>
          <w:tab w:val="left" w:pos="1440"/>
          <w:tab w:val="left" w:pos="3060"/>
        </w:tabs>
        <w:jc w:val="center"/>
        <w:rPr>
          <w:rFonts w:ascii="Arial" w:hAnsi="Arial" w:cs="Arial"/>
          <w:smallCaps/>
          <w:sz w:val="22"/>
          <w:szCs w:val="22"/>
        </w:rPr>
      </w:pPr>
    </w:p>
    <w:p w:rsidR="00D12A91" w:rsidRPr="008133CC" w:rsidRDefault="00D12A91" w:rsidP="003A2C00">
      <w:pPr>
        <w:widowControl w:val="0"/>
        <w:tabs>
          <w:tab w:val="left" w:pos="1440"/>
          <w:tab w:val="left" w:pos="3060"/>
        </w:tabs>
        <w:jc w:val="center"/>
        <w:rPr>
          <w:rFonts w:ascii="Arial" w:hAnsi="Arial" w:cs="Arial"/>
          <w:smallCaps/>
          <w:sz w:val="22"/>
          <w:szCs w:val="22"/>
        </w:rPr>
      </w:pPr>
    </w:p>
    <w:p w:rsidR="00D12A91" w:rsidRPr="008133CC"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133CC" w:rsidRDefault="00D12A91" w:rsidP="003A2C00">
      <w:pPr>
        <w:widowControl w:val="0"/>
        <w:tabs>
          <w:tab w:val="left" w:pos="1440"/>
          <w:tab w:val="left" w:pos="3060"/>
        </w:tabs>
        <w:jc w:val="center"/>
        <w:outlineLvl w:val="0"/>
        <w:rPr>
          <w:rFonts w:ascii="Arial" w:hAnsi="Arial" w:cs="Arial"/>
          <w:b/>
          <w:smallCaps/>
          <w:sz w:val="22"/>
          <w:szCs w:val="22"/>
        </w:rPr>
      </w:pPr>
    </w:p>
    <w:p w:rsidR="008B4AEF" w:rsidRPr="008133CC" w:rsidRDefault="008B4AEF" w:rsidP="003D67A3">
      <w:pPr>
        <w:tabs>
          <w:tab w:val="left" w:pos="1440"/>
          <w:tab w:val="left" w:pos="3060"/>
        </w:tabs>
        <w:jc w:val="center"/>
        <w:rPr>
          <w:rFonts w:ascii="Arial" w:hAnsi="Arial" w:cs="Arial"/>
          <w:b/>
          <w:sz w:val="32"/>
          <w:szCs w:val="32"/>
          <w:lang w:val="es-ES"/>
        </w:rPr>
      </w:pPr>
      <w:r w:rsidRPr="008133CC">
        <w:rPr>
          <w:rFonts w:ascii="Arial" w:hAnsi="Arial" w:cs="Arial"/>
          <w:b/>
          <w:sz w:val="32"/>
          <w:szCs w:val="32"/>
          <w:lang w:val="es-ES"/>
        </w:rPr>
        <w:t>Plan de Monitoreo y Evaluación</w:t>
      </w:r>
    </w:p>
    <w:p w:rsidR="00D12A91" w:rsidRPr="008133CC"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133CC" w:rsidRDefault="00D12A91" w:rsidP="003A2C00">
      <w:pPr>
        <w:widowControl w:val="0"/>
        <w:tabs>
          <w:tab w:val="left" w:pos="1440"/>
          <w:tab w:val="left" w:pos="3060"/>
        </w:tabs>
        <w:jc w:val="center"/>
        <w:outlineLvl w:val="0"/>
        <w:rPr>
          <w:rFonts w:ascii="Arial" w:hAnsi="Arial" w:cs="Arial"/>
          <w:sz w:val="22"/>
          <w:szCs w:val="22"/>
        </w:rPr>
      </w:pPr>
    </w:p>
    <w:p w:rsidR="00D12A91" w:rsidRPr="008133CC" w:rsidRDefault="00D12A91" w:rsidP="003A2C00">
      <w:pPr>
        <w:widowControl w:val="0"/>
        <w:tabs>
          <w:tab w:val="left" w:pos="1440"/>
          <w:tab w:val="left" w:pos="3060"/>
        </w:tabs>
        <w:jc w:val="center"/>
        <w:outlineLvl w:val="0"/>
        <w:rPr>
          <w:rFonts w:ascii="Arial" w:hAnsi="Arial" w:cs="Arial"/>
          <w:sz w:val="22"/>
          <w:szCs w:val="22"/>
        </w:rPr>
      </w:pPr>
    </w:p>
    <w:p w:rsidR="00D12A91" w:rsidRPr="008133CC" w:rsidRDefault="00D12A91" w:rsidP="003A2C00">
      <w:pPr>
        <w:widowControl w:val="0"/>
        <w:tabs>
          <w:tab w:val="left" w:pos="1440"/>
          <w:tab w:val="left" w:pos="3060"/>
        </w:tabs>
        <w:jc w:val="center"/>
        <w:outlineLvl w:val="0"/>
        <w:rPr>
          <w:rFonts w:ascii="Arial" w:hAnsi="Arial" w:cs="Arial"/>
          <w:sz w:val="22"/>
          <w:szCs w:val="22"/>
        </w:rPr>
      </w:pPr>
    </w:p>
    <w:p w:rsidR="00D12A91" w:rsidRPr="008133CC" w:rsidRDefault="00D12A91" w:rsidP="003A2C00">
      <w:pPr>
        <w:widowControl w:val="0"/>
        <w:tabs>
          <w:tab w:val="left" w:pos="1440"/>
          <w:tab w:val="left" w:pos="3060"/>
        </w:tabs>
        <w:jc w:val="center"/>
        <w:outlineLvl w:val="0"/>
        <w:rPr>
          <w:rFonts w:ascii="Arial" w:hAnsi="Arial" w:cs="Arial"/>
          <w:sz w:val="22"/>
          <w:szCs w:val="22"/>
        </w:rPr>
      </w:pPr>
    </w:p>
    <w:p w:rsidR="00D12A91" w:rsidRPr="008133CC" w:rsidRDefault="00D12A91" w:rsidP="003A2C00">
      <w:pPr>
        <w:widowControl w:val="0"/>
        <w:tabs>
          <w:tab w:val="left" w:pos="1440"/>
          <w:tab w:val="left" w:pos="3060"/>
        </w:tabs>
        <w:jc w:val="center"/>
        <w:outlineLvl w:val="0"/>
        <w:rPr>
          <w:rFonts w:ascii="Arial" w:hAnsi="Arial" w:cs="Arial"/>
          <w:sz w:val="22"/>
          <w:szCs w:val="22"/>
        </w:rPr>
      </w:pPr>
    </w:p>
    <w:p w:rsidR="00D12A91" w:rsidRPr="008133CC" w:rsidRDefault="00D12A91" w:rsidP="003A2C00">
      <w:pPr>
        <w:widowControl w:val="0"/>
        <w:tabs>
          <w:tab w:val="left" w:pos="1440"/>
          <w:tab w:val="left" w:pos="3060"/>
        </w:tabs>
        <w:jc w:val="center"/>
        <w:outlineLvl w:val="0"/>
        <w:rPr>
          <w:rFonts w:ascii="Arial" w:hAnsi="Arial" w:cs="Arial"/>
          <w:sz w:val="22"/>
          <w:szCs w:val="22"/>
        </w:rPr>
      </w:pPr>
    </w:p>
    <w:p w:rsidR="00D12A91" w:rsidRPr="008133CC" w:rsidRDefault="00D12A91" w:rsidP="003A2C00">
      <w:pPr>
        <w:widowControl w:val="0"/>
        <w:tabs>
          <w:tab w:val="left" w:pos="1440"/>
          <w:tab w:val="left" w:pos="3060"/>
        </w:tabs>
        <w:rPr>
          <w:rFonts w:ascii="Arial" w:hAnsi="Arial" w:cs="Arial"/>
          <w:sz w:val="22"/>
          <w:szCs w:val="22"/>
        </w:rPr>
      </w:pPr>
    </w:p>
    <w:p w:rsidR="00C15AD0" w:rsidRPr="008133CC" w:rsidRDefault="00C15AD0" w:rsidP="003A2C00">
      <w:pPr>
        <w:widowControl w:val="0"/>
        <w:tabs>
          <w:tab w:val="left" w:pos="1440"/>
          <w:tab w:val="left" w:pos="3060"/>
        </w:tabs>
        <w:rPr>
          <w:rFonts w:ascii="Arial" w:hAnsi="Arial" w:cs="Arial"/>
          <w:sz w:val="22"/>
          <w:szCs w:val="22"/>
        </w:rPr>
      </w:pPr>
    </w:p>
    <w:p w:rsidR="00C15AD0" w:rsidRPr="008133CC" w:rsidRDefault="00C15AD0" w:rsidP="003A2C00">
      <w:pPr>
        <w:widowControl w:val="0"/>
        <w:tabs>
          <w:tab w:val="left" w:pos="1440"/>
          <w:tab w:val="left" w:pos="3060"/>
        </w:tabs>
        <w:rPr>
          <w:rFonts w:ascii="Arial" w:hAnsi="Arial" w:cs="Arial"/>
          <w:sz w:val="22"/>
          <w:szCs w:val="22"/>
        </w:rPr>
      </w:pPr>
    </w:p>
    <w:p w:rsidR="00C15AD0" w:rsidRPr="008133CC" w:rsidRDefault="00C15AD0" w:rsidP="003A2C00">
      <w:pPr>
        <w:widowControl w:val="0"/>
        <w:tabs>
          <w:tab w:val="left" w:pos="1440"/>
          <w:tab w:val="left" w:pos="3060"/>
        </w:tabs>
        <w:rPr>
          <w:rFonts w:ascii="Arial" w:hAnsi="Arial" w:cs="Arial"/>
          <w:sz w:val="22"/>
          <w:szCs w:val="22"/>
        </w:rPr>
      </w:pPr>
    </w:p>
    <w:p w:rsidR="00C15AD0" w:rsidRPr="008133CC" w:rsidRDefault="00C15AD0" w:rsidP="003A2C00">
      <w:pPr>
        <w:widowControl w:val="0"/>
        <w:tabs>
          <w:tab w:val="left" w:pos="1440"/>
          <w:tab w:val="left" w:pos="3060"/>
        </w:tabs>
        <w:rPr>
          <w:rFonts w:ascii="Arial" w:hAnsi="Arial" w:cs="Arial"/>
          <w:sz w:val="22"/>
          <w:szCs w:val="22"/>
        </w:rPr>
      </w:pPr>
    </w:p>
    <w:p w:rsidR="00C15AD0" w:rsidRPr="008133CC" w:rsidRDefault="00C15AD0" w:rsidP="003A2C00">
      <w:pPr>
        <w:widowControl w:val="0"/>
        <w:tabs>
          <w:tab w:val="left" w:pos="1440"/>
          <w:tab w:val="left" w:pos="3060"/>
        </w:tabs>
        <w:rPr>
          <w:rFonts w:ascii="Arial" w:hAnsi="Arial" w:cs="Arial"/>
          <w:sz w:val="22"/>
          <w:szCs w:val="22"/>
        </w:rPr>
      </w:pPr>
    </w:p>
    <w:p w:rsidR="00C15AD0" w:rsidRPr="008133CC" w:rsidRDefault="00C15AD0" w:rsidP="003A2C00">
      <w:pPr>
        <w:widowControl w:val="0"/>
        <w:tabs>
          <w:tab w:val="left" w:pos="1440"/>
          <w:tab w:val="left" w:pos="3060"/>
        </w:tabs>
        <w:rPr>
          <w:rFonts w:ascii="Arial" w:hAnsi="Arial" w:cs="Arial"/>
          <w:sz w:val="22"/>
          <w:szCs w:val="22"/>
        </w:rPr>
      </w:pPr>
    </w:p>
    <w:p w:rsidR="00C15AD0" w:rsidRPr="008133CC" w:rsidRDefault="00C15AD0" w:rsidP="003A2C00">
      <w:pPr>
        <w:widowControl w:val="0"/>
        <w:tabs>
          <w:tab w:val="left" w:pos="1440"/>
          <w:tab w:val="left" w:pos="3060"/>
        </w:tabs>
        <w:rPr>
          <w:rFonts w:ascii="Arial" w:hAnsi="Arial" w:cs="Arial"/>
          <w:sz w:val="22"/>
          <w:szCs w:val="22"/>
        </w:rPr>
      </w:pPr>
    </w:p>
    <w:p w:rsidR="00D12A91" w:rsidRPr="008133CC" w:rsidRDefault="00D12A91" w:rsidP="003A2C00">
      <w:pPr>
        <w:widowControl w:val="0"/>
        <w:tabs>
          <w:tab w:val="left" w:pos="1440"/>
          <w:tab w:val="left" w:pos="3060"/>
        </w:tabs>
        <w:rPr>
          <w:rFonts w:ascii="Arial" w:hAnsi="Arial" w:cs="Arial"/>
          <w:sz w:val="22"/>
          <w:szCs w:val="22"/>
        </w:rPr>
      </w:pPr>
    </w:p>
    <w:p w:rsidR="00D455A3" w:rsidRPr="008133CC" w:rsidRDefault="00D455A3" w:rsidP="00AB7A34">
      <w:pPr>
        <w:pBdr>
          <w:top w:val="single" w:sz="4" w:space="1" w:color="auto"/>
          <w:left w:val="single" w:sz="4" w:space="4" w:color="auto"/>
          <w:bottom w:val="single" w:sz="4" w:space="0" w:color="auto"/>
          <w:right w:val="single" w:sz="4" w:space="4" w:color="auto"/>
        </w:pBdr>
        <w:tabs>
          <w:tab w:val="left" w:pos="1440"/>
          <w:tab w:val="left" w:pos="3060"/>
        </w:tabs>
        <w:jc w:val="both"/>
        <w:rPr>
          <w:rFonts w:ascii="Arial" w:hAnsi="Arial" w:cs="Arial"/>
          <w:sz w:val="20"/>
          <w:lang w:val="es-ES"/>
        </w:rPr>
      </w:pPr>
      <w:r w:rsidRPr="008133CC">
        <w:rPr>
          <w:rFonts w:ascii="Arial" w:hAnsi="Arial" w:cs="Arial"/>
          <w:sz w:val="20"/>
          <w:lang w:val="es-ES"/>
        </w:rPr>
        <w:t>Este documento fue preparado por el eq</w:t>
      </w:r>
      <w:r w:rsidR="009A3558">
        <w:rPr>
          <w:rFonts w:ascii="Arial" w:hAnsi="Arial" w:cs="Arial"/>
          <w:sz w:val="20"/>
          <w:lang w:val="es-ES"/>
        </w:rPr>
        <w:t xml:space="preserve">uipo de proyecto validado por los gobiernos. </w:t>
      </w:r>
    </w:p>
    <w:p w:rsidR="00D12A91" w:rsidRPr="008133CC" w:rsidRDefault="00D12A91" w:rsidP="008B4AEF">
      <w:pPr>
        <w:autoSpaceDE w:val="0"/>
        <w:autoSpaceDN w:val="0"/>
        <w:adjustRightInd w:val="0"/>
        <w:rPr>
          <w:rFonts w:ascii="Arial" w:hAnsi="Arial" w:cs="Arial"/>
          <w:sz w:val="22"/>
          <w:szCs w:val="22"/>
        </w:rPr>
      </w:pPr>
      <w:r w:rsidRPr="008133CC">
        <w:rPr>
          <w:rFonts w:ascii="Arial" w:hAnsi="Arial" w:cs="Arial"/>
        </w:rPr>
        <w:br w:type="page"/>
      </w:r>
    </w:p>
    <w:p w:rsidR="00D12A91" w:rsidRPr="008133CC" w:rsidRDefault="00D12A91" w:rsidP="003A2C00">
      <w:pPr>
        <w:pStyle w:val="BodyText"/>
        <w:widowControl w:val="0"/>
        <w:tabs>
          <w:tab w:val="left" w:pos="1440"/>
        </w:tabs>
        <w:rPr>
          <w:rFonts w:ascii="Arial" w:hAnsi="Arial" w:cs="Arial"/>
          <w:b/>
          <w:smallCaps/>
        </w:rPr>
      </w:pPr>
      <w:r w:rsidRPr="008133CC">
        <w:rPr>
          <w:rFonts w:ascii="Arial" w:hAnsi="Arial" w:cs="Arial"/>
          <w:b/>
          <w:smallCaps/>
        </w:rPr>
        <w:lastRenderedPageBreak/>
        <w:t>Índice</w:t>
      </w:r>
    </w:p>
    <w:sdt>
      <w:sdtPr>
        <w:rPr>
          <w:rFonts w:ascii="Arial" w:eastAsia="Batang" w:hAnsi="Arial" w:cs="Arial"/>
          <w:color w:val="auto"/>
          <w:sz w:val="24"/>
          <w:szCs w:val="20"/>
          <w:lang w:val="es-ES" w:eastAsia="en-US"/>
        </w:rPr>
        <w:id w:val="-1519225637"/>
        <w:docPartObj>
          <w:docPartGallery w:val="Table of Contents"/>
          <w:docPartUnique/>
        </w:docPartObj>
      </w:sdtPr>
      <w:sdtEndPr>
        <w:rPr>
          <w:b/>
          <w:bCs/>
        </w:rPr>
      </w:sdtEndPr>
      <w:sdtContent>
        <w:p w:rsidR="003D67A3" w:rsidRPr="001404DF" w:rsidRDefault="003D67A3">
          <w:pPr>
            <w:pStyle w:val="TOCHeading"/>
            <w:rPr>
              <w:rFonts w:ascii="Arial" w:hAnsi="Arial" w:cs="Arial"/>
            </w:rPr>
          </w:pPr>
        </w:p>
        <w:p w:rsidR="00154B37" w:rsidRPr="00154B37" w:rsidRDefault="003D67A3">
          <w:pPr>
            <w:pStyle w:val="TOC1"/>
            <w:rPr>
              <w:rFonts w:ascii="Arial" w:eastAsiaTheme="minorEastAsia" w:hAnsi="Arial" w:cs="Arial"/>
              <w:smallCaps w:val="0"/>
              <w:sz w:val="22"/>
              <w:szCs w:val="22"/>
              <w:lang w:val="en-US"/>
            </w:rPr>
          </w:pPr>
          <w:r w:rsidRPr="001404DF">
            <w:rPr>
              <w:rFonts w:ascii="Arial" w:hAnsi="Arial" w:cs="Arial"/>
            </w:rPr>
            <w:fldChar w:fldCharType="begin"/>
          </w:r>
          <w:r w:rsidRPr="001404DF">
            <w:rPr>
              <w:rFonts w:ascii="Arial" w:hAnsi="Arial" w:cs="Arial"/>
            </w:rPr>
            <w:instrText xml:space="preserve"> TOC \o "1-3" \h \z \u </w:instrText>
          </w:r>
          <w:r w:rsidRPr="001404DF">
            <w:rPr>
              <w:rFonts w:ascii="Arial" w:hAnsi="Arial" w:cs="Arial"/>
            </w:rPr>
            <w:fldChar w:fldCharType="separate"/>
          </w:r>
          <w:hyperlink w:anchor="_Toc464753514" w:history="1">
            <w:r w:rsidR="00154B37" w:rsidRPr="00154B37">
              <w:rPr>
                <w:rStyle w:val="Hyperlink"/>
                <w:rFonts w:ascii="Arial" w:hAnsi="Arial" w:cs="Arial"/>
              </w:rPr>
              <w:t>I.</w:t>
            </w:r>
            <w:r w:rsidR="00154B37" w:rsidRPr="00154B37">
              <w:rPr>
                <w:rFonts w:ascii="Arial" w:eastAsiaTheme="minorEastAsia" w:hAnsi="Arial" w:cs="Arial"/>
                <w:smallCaps w:val="0"/>
                <w:sz w:val="22"/>
                <w:szCs w:val="22"/>
                <w:lang w:val="en-US"/>
              </w:rPr>
              <w:tab/>
            </w:r>
            <w:r w:rsidR="00154B37" w:rsidRPr="00154B37">
              <w:rPr>
                <w:rStyle w:val="Hyperlink"/>
                <w:rFonts w:ascii="Arial" w:hAnsi="Arial" w:cs="Arial"/>
              </w:rPr>
              <w:t>Introducción</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_Toc464753514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4</w:t>
            </w:r>
            <w:r w:rsidR="00154B37" w:rsidRPr="00154B37">
              <w:rPr>
                <w:rFonts w:ascii="Arial" w:hAnsi="Arial" w:cs="Arial"/>
                <w:webHidden/>
              </w:rPr>
              <w:fldChar w:fldCharType="end"/>
            </w:r>
          </w:hyperlink>
        </w:p>
        <w:p w:rsidR="00154B37" w:rsidRPr="00154B37" w:rsidRDefault="00DD710F">
          <w:pPr>
            <w:pStyle w:val="TOC1"/>
            <w:rPr>
              <w:rFonts w:ascii="Arial" w:eastAsiaTheme="minorEastAsia" w:hAnsi="Arial" w:cs="Arial"/>
              <w:smallCaps w:val="0"/>
              <w:sz w:val="22"/>
              <w:szCs w:val="22"/>
              <w:lang w:val="en-US"/>
            </w:rPr>
          </w:pPr>
          <w:hyperlink w:anchor="_Toc464753515" w:history="1">
            <w:r w:rsidR="00154B37" w:rsidRPr="00154B37">
              <w:rPr>
                <w:rStyle w:val="Hyperlink"/>
                <w:rFonts w:ascii="Arial" w:hAnsi="Arial" w:cs="Arial"/>
              </w:rPr>
              <w:t>II.</w:t>
            </w:r>
            <w:r w:rsidR="00154B37" w:rsidRPr="00154B37">
              <w:rPr>
                <w:rFonts w:ascii="Arial" w:eastAsiaTheme="minorEastAsia" w:hAnsi="Arial" w:cs="Arial"/>
                <w:smallCaps w:val="0"/>
                <w:sz w:val="22"/>
                <w:szCs w:val="22"/>
                <w:lang w:val="en-US"/>
              </w:rPr>
              <w:tab/>
            </w:r>
            <w:r w:rsidR="00154B37" w:rsidRPr="00154B37">
              <w:rPr>
                <w:rStyle w:val="Hyperlink"/>
                <w:rFonts w:ascii="Arial" w:hAnsi="Arial" w:cs="Arial"/>
              </w:rPr>
              <w:t>Monitoreo</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_Toc464753515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5</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16" w:history="1">
            <w:r w:rsidR="00154B37" w:rsidRPr="00154B37">
              <w:rPr>
                <w:rStyle w:val="Hyperlink"/>
                <w:rFonts w:ascii="Arial" w:hAnsi="Arial" w:cs="Arial"/>
              </w:rPr>
              <w:t>A.</w:t>
            </w:r>
            <w:r w:rsidR="00154B37" w:rsidRPr="00154B37">
              <w:rPr>
                <w:rFonts w:ascii="Arial" w:eastAsiaTheme="minorEastAsia" w:hAnsi="Arial" w:cs="Arial"/>
                <w:sz w:val="22"/>
                <w:szCs w:val="22"/>
                <w:lang w:val="en-US"/>
              </w:rPr>
              <w:tab/>
            </w:r>
            <w:r w:rsidR="00154B37" w:rsidRPr="00154B37">
              <w:rPr>
                <w:rStyle w:val="Hyperlink"/>
                <w:rFonts w:ascii="Arial" w:hAnsi="Arial" w:cs="Arial"/>
              </w:rPr>
              <w:t>Indicadores</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_Toc464753516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5</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17" w:history="1">
            <w:r w:rsidR="00154B37" w:rsidRPr="00154B37">
              <w:rPr>
                <w:rStyle w:val="Hyperlink"/>
                <w:rFonts w:ascii="Arial" w:hAnsi="Arial" w:cs="Arial"/>
              </w:rPr>
              <w:t>B.</w:t>
            </w:r>
            <w:r w:rsidR="00154B37" w:rsidRPr="00154B37">
              <w:rPr>
                <w:rFonts w:ascii="Arial" w:eastAsiaTheme="minorEastAsia" w:hAnsi="Arial" w:cs="Arial"/>
                <w:sz w:val="22"/>
                <w:szCs w:val="22"/>
                <w:lang w:val="en-US"/>
              </w:rPr>
              <w:tab/>
            </w:r>
            <w:r w:rsidR="00154B37" w:rsidRPr="00154B37">
              <w:rPr>
                <w:rStyle w:val="Hyperlink"/>
                <w:rFonts w:ascii="Arial" w:hAnsi="Arial" w:cs="Arial"/>
              </w:rPr>
              <w:t>Estructura de ejecución del Programa</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_Toc464753517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6</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18" w:history="1">
            <w:r w:rsidR="00154B37" w:rsidRPr="00154B37">
              <w:rPr>
                <w:rStyle w:val="Hyperlink"/>
                <w:rFonts w:ascii="Arial" w:eastAsia="Times New Roman" w:hAnsi="Arial" w:cs="Arial"/>
                <w:spacing w:val="-3"/>
              </w:rPr>
              <w:t>C.</w:t>
            </w:r>
            <w:r w:rsidR="00154B37" w:rsidRPr="00154B37">
              <w:rPr>
                <w:rFonts w:ascii="Arial" w:eastAsiaTheme="minorEastAsia" w:hAnsi="Arial" w:cs="Arial"/>
                <w:sz w:val="22"/>
                <w:szCs w:val="22"/>
                <w:lang w:val="en-US"/>
              </w:rPr>
              <w:tab/>
            </w:r>
            <w:r w:rsidR="00154B37" w:rsidRPr="00154B37">
              <w:rPr>
                <w:rStyle w:val="Hyperlink"/>
                <w:rFonts w:ascii="Arial" w:hAnsi="Arial" w:cs="Arial"/>
              </w:rPr>
              <w:t>Recolección de Información e Instrumentos</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_Toc464753518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6</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19" w:history="1">
            <w:r w:rsidR="00154B37" w:rsidRPr="00154B37">
              <w:rPr>
                <w:rStyle w:val="Hyperlink"/>
                <w:rFonts w:ascii="Arial" w:hAnsi="Arial" w:cs="Arial"/>
              </w:rPr>
              <w:t>D.</w:t>
            </w:r>
            <w:r w:rsidR="00154B37" w:rsidRPr="00154B37">
              <w:rPr>
                <w:rFonts w:ascii="Arial" w:eastAsiaTheme="minorEastAsia" w:hAnsi="Arial" w:cs="Arial"/>
                <w:sz w:val="22"/>
                <w:szCs w:val="22"/>
                <w:lang w:val="en-US"/>
              </w:rPr>
              <w:tab/>
            </w:r>
            <w:r w:rsidR="00154B37" w:rsidRPr="00154B37">
              <w:rPr>
                <w:rStyle w:val="Hyperlink"/>
                <w:rFonts w:ascii="Arial" w:hAnsi="Arial" w:cs="Arial"/>
              </w:rPr>
              <w:t>Presentación de informes</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_Toc464753519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7</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20" w:history="1">
            <w:r w:rsidR="00154B37" w:rsidRPr="00154B37">
              <w:rPr>
                <w:rStyle w:val="Hyperlink"/>
                <w:rFonts w:ascii="Arial" w:hAnsi="Arial" w:cs="Arial"/>
              </w:rPr>
              <w:t>E.</w:t>
            </w:r>
            <w:r w:rsidR="00154B37" w:rsidRPr="00154B37">
              <w:rPr>
                <w:rFonts w:ascii="Arial" w:eastAsiaTheme="minorEastAsia" w:hAnsi="Arial" w:cs="Arial"/>
                <w:sz w:val="22"/>
                <w:szCs w:val="22"/>
                <w:lang w:val="en-US"/>
              </w:rPr>
              <w:tab/>
            </w:r>
            <w:r w:rsidR="00154B37" w:rsidRPr="00154B37">
              <w:rPr>
                <w:rStyle w:val="Hyperlink"/>
                <w:rFonts w:ascii="Arial" w:hAnsi="Arial" w:cs="Arial"/>
              </w:rPr>
              <w:t>Coordinación, Plan de Trabajo y Presupuesto del Seguimiento.</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_Toc464753520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8</w:t>
            </w:r>
            <w:r w:rsidR="00154B37" w:rsidRPr="00154B37">
              <w:rPr>
                <w:rFonts w:ascii="Arial" w:hAnsi="Arial" w:cs="Arial"/>
                <w:webHidden/>
              </w:rPr>
              <w:fldChar w:fldCharType="end"/>
            </w:r>
          </w:hyperlink>
        </w:p>
        <w:p w:rsidR="00154B37" w:rsidRPr="00154B37" w:rsidRDefault="00DD710F">
          <w:pPr>
            <w:pStyle w:val="TOC1"/>
            <w:rPr>
              <w:rFonts w:ascii="Arial" w:eastAsiaTheme="minorEastAsia" w:hAnsi="Arial" w:cs="Arial"/>
              <w:smallCaps w:val="0"/>
              <w:sz w:val="22"/>
              <w:szCs w:val="22"/>
              <w:lang w:val="en-US"/>
            </w:rPr>
          </w:pPr>
          <w:hyperlink w:anchor="_Toc464753521" w:history="1">
            <w:r w:rsidR="00154B37" w:rsidRPr="00154B37">
              <w:rPr>
                <w:rStyle w:val="Hyperlink"/>
                <w:rFonts w:ascii="Arial" w:hAnsi="Arial" w:cs="Arial"/>
              </w:rPr>
              <w:t>III.</w:t>
            </w:r>
            <w:r w:rsidR="00154B37" w:rsidRPr="00154B37">
              <w:rPr>
                <w:rFonts w:ascii="Arial" w:eastAsiaTheme="minorEastAsia" w:hAnsi="Arial" w:cs="Arial"/>
                <w:smallCaps w:val="0"/>
                <w:sz w:val="22"/>
                <w:szCs w:val="22"/>
                <w:lang w:val="en-US"/>
              </w:rPr>
              <w:tab/>
            </w:r>
            <w:r w:rsidR="00154B37" w:rsidRPr="00154B37">
              <w:rPr>
                <w:rStyle w:val="Hyperlink"/>
                <w:rFonts w:ascii="Arial" w:hAnsi="Arial" w:cs="Arial"/>
              </w:rPr>
              <w:t>Evaluación del programa RG-L1074</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_Toc464753521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11</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22" w:history="1">
            <w:r w:rsidR="00154B37" w:rsidRPr="00154B37">
              <w:rPr>
                <w:rStyle w:val="Hyperlink"/>
                <w:rFonts w:ascii="Arial" w:hAnsi="Arial" w:cs="Arial"/>
              </w:rPr>
              <w:t>A.</w:t>
            </w:r>
            <w:r w:rsidR="00154B37" w:rsidRPr="00154B37">
              <w:rPr>
                <w:rFonts w:ascii="Arial" w:eastAsiaTheme="minorEastAsia" w:hAnsi="Arial" w:cs="Arial"/>
                <w:sz w:val="22"/>
                <w:szCs w:val="22"/>
                <w:lang w:val="en-US"/>
              </w:rPr>
              <w:tab/>
            </w:r>
            <w:r w:rsidR="00154B37" w:rsidRPr="00154B37">
              <w:rPr>
                <w:rStyle w:val="Hyperlink"/>
                <w:rFonts w:ascii="Arial" w:hAnsi="Arial" w:cs="Arial"/>
              </w:rPr>
              <w:t>Principales preguntas de evaluación</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_Toc464753522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11</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23" w:history="1">
            <w:r w:rsidR="00154B37" w:rsidRPr="00154B37">
              <w:rPr>
                <w:rStyle w:val="Hyperlink"/>
                <w:rFonts w:ascii="Arial" w:hAnsi="Arial" w:cs="Arial"/>
              </w:rPr>
              <w:t>B.</w:t>
            </w:r>
            <w:r w:rsidR="00154B37" w:rsidRPr="00154B37">
              <w:rPr>
                <w:rFonts w:ascii="Arial" w:eastAsiaTheme="minorEastAsia" w:hAnsi="Arial" w:cs="Arial"/>
                <w:sz w:val="22"/>
                <w:szCs w:val="22"/>
                <w:lang w:val="en-US"/>
              </w:rPr>
              <w:tab/>
            </w:r>
            <w:r w:rsidR="00154B37" w:rsidRPr="00154B37">
              <w:rPr>
                <w:rStyle w:val="Hyperlink"/>
                <w:rFonts w:ascii="Arial" w:hAnsi="Arial" w:cs="Arial"/>
              </w:rPr>
              <w:t>Principales indicadores de resultados y su metodología.</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_Toc464753523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11</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24" w:history="1">
            <w:r w:rsidR="00154B37" w:rsidRPr="00154B37">
              <w:rPr>
                <w:rStyle w:val="Hyperlink"/>
                <w:rFonts w:ascii="Arial" w:hAnsi="Arial" w:cs="Arial"/>
                <w:lang w:val="es-MX"/>
              </w:rPr>
              <w:t>C.</w:t>
            </w:r>
            <w:r w:rsidR="00154B37" w:rsidRPr="00154B37">
              <w:rPr>
                <w:rFonts w:ascii="Arial" w:eastAsiaTheme="minorEastAsia" w:hAnsi="Arial" w:cs="Arial"/>
                <w:sz w:val="22"/>
                <w:szCs w:val="22"/>
                <w:lang w:val="en-US"/>
              </w:rPr>
              <w:tab/>
            </w:r>
            <w:r w:rsidR="00154B37" w:rsidRPr="00154B37">
              <w:rPr>
                <w:rStyle w:val="Hyperlink"/>
                <w:rFonts w:ascii="Arial" w:hAnsi="Arial" w:cs="Arial"/>
                <w:lang w:val="es-MX"/>
              </w:rPr>
              <w:t>Información de los Resultados</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_Toc464753524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11</w:t>
            </w:r>
            <w:r w:rsidR="00154B37" w:rsidRPr="00154B37">
              <w:rPr>
                <w:rFonts w:ascii="Arial" w:hAnsi="Arial" w:cs="Arial"/>
                <w:webHidden/>
              </w:rPr>
              <w:fldChar w:fldCharType="end"/>
            </w:r>
          </w:hyperlink>
        </w:p>
        <w:p w:rsidR="00154B37" w:rsidRPr="00154B37" w:rsidRDefault="00DD710F">
          <w:pPr>
            <w:pStyle w:val="TOC2"/>
            <w:rPr>
              <w:rFonts w:ascii="Arial" w:eastAsiaTheme="minorEastAsia" w:hAnsi="Arial" w:cs="Arial"/>
              <w:sz w:val="22"/>
              <w:szCs w:val="22"/>
              <w:lang w:val="en-US"/>
            </w:rPr>
          </w:pPr>
          <w:hyperlink w:anchor="_Toc464753525" w:history="1">
            <w:r w:rsidR="00154B37" w:rsidRPr="00154B37">
              <w:rPr>
                <w:rStyle w:val="Hyperlink"/>
                <w:rFonts w:ascii="Arial" w:hAnsi="Arial" w:cs="Arial"/>
                <w:lang w:val="es-MX"/>
              </w:rPr>
              <w:t>D.</w:t>
            </w:r>
            <w:r w:rsidR="00154B37" w:rsidRPr="00154B37">
              <w:rPr>
                <w:rFonts w:ascii="Arial" w:eastAsiaTheme="minorEastAsia" w:hAnsi="Arial" w:cs="Arial"/>
                <w:sz w:val="22"/>
                <w:szCs w:val="22"/>
                <w:lang w:val="en-US"/>
              </w:rPr>
              <w:tab/>
            </w:r>
            <w:r w:rsidR="00154B37" w:rsidRPr="00154B37">
              <w:rPr>
                <w:rStyle w:val="Hyperlink"/>
                <w:rFonts w:ascii="Arial" w:hAnsi="Arial" w:cs="Arial"/>
                <w:lang w:val="es-MX"/>
              </w:rPr>
              <w:t>Coordinación de Evaluación, Plan de Trabajo y Presupuesto.</w:t>
            </w:r>
            <w:r w:rsidR="00154B37" w:rsidRPr="00154B37">
              <w:rPr>
                <w:rFonts w:ascii="Arial" w:hAnsi="Arial" w:cs="Arial"/>
                <w:webHidden/>
              </w:rPr>
              <w:tab/>
            </w:r>
            <w:r w:rsidR="00154B37" w:rsidRPr="00154B37">
              <w:rPr>
                <w:rFonts w:ascii="Arial" w:hAnsi="Arial" w:cs="Arial"/>
                <w:webHidden/>
              </w:rPr>
              <w:fldChar w:fldCharType="begin"/>
            </w:r>
            <w:r w:rsidR="00154B37" w:rsidRPr="00154B37">
              <w:rPr>
                <w:rFonts w:ascii="Arial" w:hAnsi="Arial" w:cs="Arial"/>
                <w:webHidden/>
              </w:rPr>
              <w:instrText xml:space="preserve"> PAGEREF _Toc464753525 \h </w:instrText>
            </w:r>
            <w:r w:rsidR="00154B37" w:rsidRPr="00154B37">
              <w:rPr>
                <w:rFonts w:ascii="Arial" w:hAnsi="Arial" w:cs="Arial"/>
                <w:webHidden/>
              </w:rPr>
            </w:r>
            <w:r w:rsidR="00154B37" w:rsidRPr="00154B37">
              <w:rPr>
                <w:rFonts w:ascii="Arial" w:hAnsi="Arial" w:cs="Arial"/>
                <w:webHidden/>
              </w:rPr>
              <w:fldChar w:fldCharType="separate"/>
            </w:r>
            <w:r w:rsidR="00CD5F0B">
              <w:rPr>
                <w:rFonts w:ascii="Arial" w:hAnsi="Arial" w:cs="Arial"/>
                <w:webHidden/>
              </w:rPr>
              <w:t>11</w:t>
            </w:r>
            <w:r w:rsidR="00154B37" w:rsidRPr="00154B37">
              <w:rPr>
                <w:rFonts w:ascii="Arial" w:hAnsi="Arial" w:cs="Arial"/>
                <w:webHidden/>
              </w:rPr>
              <w:fldChar w:fldCharType="end"/>
            </w:r>
          </w:hyperlink>
        </w:p>
        <w:p w:rsidR="003D67A3" w:rsidRPr="008133CC" w:rsidRDefault="003D67A3">
          <w:pPr>
            <w:rPr>
              <w:rFonts w:ascii="Arial" w:hAnsi="Arial" w:cs="Arial"/>
            </w:rPr>
          </w:pPr>
          <w:r w:rsidRPr="001404DF">
            <w:rPr>
              <w:rFonts w:ascii="Arial" w:hAnsi="Arial" w:cs="Arial"/>
              <w:b/>
              <w:bCs/>
              <w:lang w:val="es-ES"/>
            </w:rPr>
            <w:fldChar w:fldCharType="end"/>
          </w:r>
        </w:p>
      </w:sdtContent>
    </w:sdt>
    <w:p w:rsidR="00D12A91" w:rsidRPr="008133CC" w:rsidRDefault="00D12A91" w:rsidP="003A2C00">
      <w:pPr>
        <w:widowControl w:val="0"/>
        <w:autoSpaceDE w:val="0"/>
        <w:autoSpaceDN w:val="0"/>
        <w:adjustRightInd w:val="0"/>
        <w:ind w:left="720"/>
        <w:rPr>
          <w:rFonts w:ascii="Arial" w:hAnsi="Arial" w:cs="Arial"/>
          <w:sz w:val="22"/>
          <w:szCs w:val="22"/>
        </w:rPr>
      </w:pPr>
    </w:p>
    <w:p w:rsidR="00A862BE" w:rsidRPr="008133CC" w:rsidRDefault="00A862BE" w:rsidP="00EE5547">
      <w:pPr>
        <w:widowControl w:val="0"/>
        <w:autoSpaceDE w:val="0"/>
        <w:autoSpaceDN w:val="0"/>
        <w:adjustRightInd w:val="0"/>
        <w:rPr>
          <w:rFonts w:ascii="Arial" w:hAnsi="Arial" w:cs="Arial"/>
          <w:szCs w:val="24"/>
        </w:rPr>
      </w:pPr>
    </w:p>
    <w:p w:rsidR="00A862BE" w:rsidRPr="008133CC" w:rsidRDefault="00A862BE" w:rsidP="00A862BE">
      <w:pPr>
        <w:widowControl w:val="0"/>
        <w:autoSpaceDE w:val="0"/>
        <w:autoSpaceDN w:val="0"/>
        <w:adjustRightInd w:val="0"/>
        <w:rPr>
          <w:rFonts w:ascii="Arial" w:hAnsi="Arial" w:cs="Arial"/>
          <w:szCs w:val="24"/>
        </w:rPr>
      </w:pPr>
    </w:p>
    <w:p w:rsidR="00D12A91" w:rsidRPr="008133CC" w:rsidRDefault="00D12A91" w:rsidP="003A2C00">
      <w:pPr>
        <w:pStyle w:val="Newpage"/>
        <w:widowControl w:val="0"/>
        <w:spacing w:before="80" w:after="80"/>
        <w:rPr>
          <w:rFonts w:ascii="Arial" w:hAnsi="Arial" w:cs="Arial"/>
          <w:lang w:val="es-ES_tradnl"/>
        </w:rPr>
      </w:pPr>
      <w:r w:rsidRPr="008133CC">
        <w:rPr>
          <w:rFonts w:ascii="Arial" w:hAnsi="Arial" w:cs="Arial"/>
          <w:lang w:val="es-ES_tradnl"/>
        </w:rPr>
        <w:br w:type="page"/>
      </w:r>
      <w:r w:rsidRPr="008133CC">
        <w:rPr>
          <w:rFonts w:ascii="Arial" w:hAnsi="Arial" w:cs="Arial"/>
          <w:lang w:val="es-ES_tradnl"/>
        </w:rPr>
        <w:lastRenderedPageBreak/>
        <w:t>Siglas y Abreviaturas</w:t>
      </w:r>
    </w:p>
    <w:p w:rsidR="00D12A91" w:rsidRPr="008133CC" w:rsidRDefault="00D12A91" w:rsidP="003A2C00">
      <w:pPr>
        <w:widowControl w:val="0"/>
        <w:tabs>
          <w:tab w:val="left" w:pos="3060"/>
        </w:tabs>
        <w:jc w:val="both"/>
        <w:rPr>
          <w:rFonts w:ascii="Arial" w:hAnsi="Arial" w:cs="Arial"/>
        </w:rPr>
      </w:pPr>
    </w:p>
    <w:tbl>
      <w:tblPr>
        <w:tblW w:w="0" w:type="auto"/>
        <w:tblLook w:val="00A0" w:firstRow="1" w:lastRow="0" w:firstColumn="1" w:lastColumn="0" w:noHBand="0" w:noVBand="0"/>
      </w:tblPr>
      <w:tblGrid>
        <w:gridCol w:w="1818"/>
        <w:gridCol w:w="7038"/>
      </w:tblGrid>
      <w:tr w:rsidR="00D12A91" w:rsidRPr="008133CC" w:rsidTr="0062655C">
        <w:tc>
          <w:tcPr>
            <w:tcW w:w="1818" w:type="dxa"/>
          </w:tcPr>
          <w:p w:rsidR="00D12A91" w:rsidRPr="008133CC" w:rsidRDefault="00D12A91"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AE</w:t>
            </w:r>
          </w:p>
        </w:tc>
        <w:tc>
          <w:tcPr>
            <w:tcW w:w="7038" w:type="dxa"/>
          </w:tcPr>
          <w:p w:rsidR="00D12A91" w:rsidRPr="008133CC" w:rsidRDefault="00D12A91"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Agencia Ejecutora</w:t>
            </w:r>
          </w:p>
        </w:tc>
      </w:tr>
      <w:tr w:rsidR="00D12A91" w:rsidRPr="008133CC" w:rsidTr="0062655C">
        <w:tc>
          <w:tcPr>
            <w:tcW w:w="1818" w:type="dxa"/>
          </w:tcPr>
          <w:p w:rsidR="00675077" w:rsidRPr="008133CC" w:rsidRDefault="00675077"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DNV</w:t>
            </w:r>
          </w:p>
          <w:p w:rsidR="00675077" w:rsidRPr="008133CC" w:rsidRDefault="00675077"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EBITAN</w:t>
            </w:r>
          </w:p>
          <w:p w:rsidR="00D12A91" w:rsidRPr="008133CC" w:rsidRDefault="0062655C"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LRR</w:t>
            </w:r>
          </w:p>
        </w:tc>
        <w:tc>
          <w:tcPr>
            <w:tcW w:w="7038" w:type="dxa"/>
          </w:tcPr>
          <w:p w:rsidR="00675077" w:rsidRPr="008133CC" w:rsidRDefault="00675077"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Dirección Nacional de Vialidad</w:t>
            </w:r>
          </w:p>
          <w:p w:rsidR="00675077" w:rsidRPr="008133CC" w:rsidRDefault="00675077"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Entidad Binacional Túnel de Agua Negra</w:t>
            </w:r>
          </w:p>
          <w:p w:rsidR="00D12A91" w:rsidRPr="008133CC" w:rsidRDefault="0062655C" w:rsidP="00726827">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Informe de Revisión del Préstamo</w:t>
            </w:r>
          </w:p>
        </w:tc>
      </w:tr>
      <w:tr w:rsidR="0062655C" w:rsidRPr="008133CC" w:rsidTr="0062655C">
        <w:tc>
          <w:tcPr>
            <w:tcW w:w="1818" w:type="dxa"/>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OVE</w:t>
            </w:r>
          </w:p>
        </w:tc>
        <w:tc>
          <w:tcPr>
            <w:tcW w:w="7038" w:type="dxa"/>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Oficina de Evaluación del BID</w:t>
            </w:r>
          </w:p>
        </w:tc>
      </w:tr>
      <w:tr w:rsidR="0062655C" w:rsidRPr="008133CC" w:rsidTr="0062655C">
        <w:tc>
          <w:tcPr>
            <w:tcW w:w="181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PA</w:t>
            </w:r>
          </w:p>
        </w:tc>
        <w:tc>
          <w:tcPr>
            <w:tcW w:w="703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Plan de Adquisiciones</w:t>
            </w:r>
          </w:p>
        </w:tc>
      </w:tr>
      <w:tr w:rsidR="0062655C" w:rsidRPr="008133CC" w:rsidTr="006265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PCR</w:t>
            </w:r>
          </w:p>
        </w:tc>
        <w:tc>
          <w:tcPr>
            <w:tcW w:w="703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Informe de Terminación de Operaciones</w:t>
            </w:r>
          </w:p>
        </w:tc>
      </w:tr>
      <w:tr w:rsidR="0062655C" w:rsidRPr="008133CC" w:rsidTr="006265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PEP</w:t>
            </w:r>
          </w:p>
        </w:tc>
        <w:tc>
          <w:tcPr>
            <w:tcW w:w="703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Plan de Ejecución del Programa</w:t>
            </w:r>
          </w:p>
        </w:tc>
      </w:tr>
      <w:tr w:rsidR="0062655C" w:rsidRPr="008133CC" w:rsidTr="006265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282300" w:rsidRPr="008133CC" w:rsidRDefault="00282300"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PETAN</w:t>
            </w:r>
          </w:p>
          <w:p w:rsidR="00282300" w:rsidRPr="008133CC" w:rsidRDefault="00282300" w:rsidP="0062655C">
            <w:pPr>
              <w:widowControl w:val="0"/>
              <w:tabs>
                <w:tab w:val="left" w:pos="3060"/>
              </w:tabs>
              <w:spacing w:before="80" w:after="80"/>
              <w:jc w:val="both"/>
              <w:rPr>
                <w:rFonts w:ascii="Arial" w:eastAsia="Times New Roman" w:hAnsi="Arial" w:cs="Arial"/>
              </w:rPr>
            </w:pPr>
          </w:p>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POA</w:t>
            </w:r>
          </w:p>
        </w:tc>
        <w:tc>
          <w:tcPr>
            <w:tcW w:w="7038" w:type="dxa"/>
            <w:tcBorders>
              <w:top w:val="nil"/>
              <w:left w:val="nil"/>
              <w:bottom w:val="nil"/>
              <w:right w:val="nil"/>
            </w:tcBorders>
            <w:vAlign w:val="center"/>
          </w:tcPr>
          <w:p w:rsidR="00282300" w:rsidRPr="008133CC" w:rsidRDefault="00282300"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Programa de Estructuración del Túnel Internacional Paso de Paso de Agua Negra</w:t>
            </w:r>
          </w:p>
          <w:p w:rsidR="0062655C" w:rsidRPr="008133CC" w:rsidRDefault="0062655C" w:rsidP="0062655C">
            <w:pPr>
              <w:widowControl w:val="0"/>
              <w:tabs>
                <w:tab w:val="left" w:pos="3060"/>
              </w:tabs>
              <w:spacing w:before="80" w:after="80"/>
              <w:jc w:val="both"/>
              <w:rPr>
                <w:rFonts w:ascii="Arial" w:eastAsia="Times New Roman" w:hAnsi="Arial" w:cs="Arial"/>
              </w:rPr>
            </w:pPr>
            <w:r w:rsidRPr="008133CC">
              <w:rPr>
                <w:rFonts w:ascii="Arial" w:eastAsia="Times New Roman" w:hAnsi="Arial" w:cs="Arial"/>
              </w:rPr>
              <w:t>Plan Operativo Anual</w:t>
            </w:r>
          </w:p>
        </w:tc>
      </w:tr>
      <w:tr w:rsidR="0062655C" w:rsidRPr="008133CC" w:rsidTr="006265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p>
        </w:tc>
        <w:tc>
          <w:tcPr>
            <w:tcW w:w="7038" w:type="dxa"/>
            <w:tcBorders>
              <w:top w:val="nil"/>
              <w:left w:val="nil"/>
              <w:bottom w:val="nil"/>
              <w:right w:val="nil"/>
            </w:tcBorders>
          </w:tcPr>
          <w:p w:rsidR="0062655C" w:rsidRPr="008133CC" w:rsidRDefault="0062655C" w:rsidP="0062655C">
            <w:pPr>
              <w:spacing w:before="80" w:after="80"/>
              <w:rPr>
                <w:rFonts w:ascii="Arial" w:eastAsia="Times New Roman" w:hAnsi="Arial" w:cs="Arial"/>
              </w:rPr>
            </w:pPr>
          </w:p>
        </w:tc>
      </w:tr>
      <w:tr w:rsidR="0062655C" w:rsidRPr="008133CC" w:rsidTr="006265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p>
        </w:tc>
        <w:tc>
          <w:tcPr>
            <w:tcW w:w="703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p>
        </w:tc>
      </w:tr>
      <w:tr w:rsidR="0062655C" w:rsidRPr="008133CC" w:rsidTr="006265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p>
        </w:tc>
        <w:tc>
          <w:tcPr>
            <w:tcW w:w="7038" w:type="dxa"/>
            <w:tcBorders>
              <w:top w:val="nil"/>
              <w:left w:val="nil"/>
              <w:bottom w:val="nil"/>
              <w:right w:val="nil"/>
            </w:tcBorders>
          </w:tcPr>
          <w:p w:rsidR="0062655C" w:rsidRPr="008133CC" w:rsidRDefault="0062655C" w:rsidP="0062655C">
            <w:pPr>
              <w:widowControl w:val="0"/>
              <w:tabs>
                <w:tab w:val="left" w:pos="3060"/>
              </w:tabs>
              <w:spacing w:before="80" w:after="80"/>
              <w:jc w:val="both"/>
              <w:rPr>
                <w:rFonts w:ascii="Arial" w:eastAsia="Times New Roman" w:hAnsi="Arial" w:cs="Arial"/>
              </w:rPr>
            </w:pPr>
          </w:p>
        </w:tc>
      </w:tr>
    </w:tbl>
    <w:p w:rsidR="00D12A91" w:rsidRPr="008133CC" w:rsidRDefault="00D12A91" w:rsidP="005D5E10">
      <w:pPr>
        <w:widowControl w:val="0"/>
        <w:tabs>
          <w:tab w:val="left" w:pos="3060"/>
        </w:tabs>
        <w:spacing w:before="80" w:after="80"/>
        <w:jc w:val="both"/>
        <w:rPr>
          <w:rFonts w:ascii="Arial" w:hAnsi="Arial" w:cs="Arial"/>
        </w:rPr>
      </w:pPr>
      <w:r w:rsidRPr="008133CC">
        <w:rPr>
          <w:rFonts w:ascii="Arial" w:hAnsi="Arial" w:cs="Arial"/>
        </w:rPr>
        <w:br w:type="page"/>
      </w:r>
    </w:p>
    <w:p w:rsidR="00145FD2" w:rsidRPr="009A3558" w:rsidRDefault="00D12A91" w:rsidP="00145FD2">
      <w:pPr>
        <w:pStyle w:val="Heading1"/>
        <w:rPr>
          <w:rFonts w:cs="Arial"/>
        </w:rPr>
      </w:pPr>
      <w:bookmarkStart w:id="0" w:name="ESSectionPages0"/>
      <w:bookmarkStart w:id="1" w:name="ESSectionPages"/>
      <w:bookmarkEnd w:id="0"/>
      <w:bookmarkEnd w:id="1"/>
      <w:r w:rsidRPr="009A3558">
        <w:rPr>
          <w:rFonts w:cs="Arial"/>
        </w:rPr>
        <w:lastRenderedPageBreak/>
        <w:tab/>
      </w:r>
      <w:bookmarkStart w:id="2" w:name="_Toc464750835"/>
      <w:bookmarkStart w:id="3" w:name="_Toc464753514"/>
      <w:r w:rsidR="00145FD2" w:rsidRPr="009A3558">
        <w:rPr>
          <w:rFonts w:cs="Arial"/>
        </w:rPr>
        <w:t>Introducción</w:t>
      </w:r>
      <w:bookmarkEnd w:id="2"/>
      <w:bookmarkEnd w:id="3"/>
    </w:p>
    <w:p w:rsidR="00145FD2" w:rsidRPr="009A3558" w:rsidRDefault="00145FD2" w:rsidP="00145FD2">
      <w:pPr>
        <w:tabs>
          <w:tab w:val="left" w:pos="1440"/>
          <w:tab w:val="left" w:pos="3060"/>
        </w:tabs>
        <w:jc w:val="both"/>
        <w:rPr>
          <w:rFonts w:ascii="Arial" w:hAnsi="Arial" w:cs="Arial"/>
          <w:sz w:val="22"/>
          <w:szCs w:val="22"/>
          <w:lang w:val="es-ES"/>
        </w:rPr>
      </w:pPr>
      <w:bookmarkStart w:id="4" w:name="_Ref237411433"/>
      <w:bookmarkStart w:id="5" w:name="_Ref233285248"/>
      <w:bookmarkStart w:id="6" w:name="_Ref274638508"/>
      <w:r w:rsidRPr="009A3558">
        <w:rPr>
          <w:rFonts w:ascii="Arial" w:hAnsi="Arial" w:cs="Arial"/>
          <w:sz w:val="22"/>
          <w:szCs w:val="22"/>
          <w:lang w:val="es-ES"/>
        </w:rPr>
        <w:t>Este documento presenta el Plan de Monitoreo y Evaluación del Programa de Estructuración del Túnel Internacional Paso de Paso de Agua Negra (</w:t>
      </w:r>
      <w:r w:rsidRPr="00CB4805">
        <w:rPr>
          <w:rFonts w:ascii="Arial" w:hAnsi="Arial" w:cs="Arial"/>
          <w:sz w:val="22"/>
          <w:szCs w:val="22"/>
          <w:lang w:val="es-ES"/>
        </w:rPr>
        <w:t>PETAN) (RG-L1074).</w:t>
      </w:r>
    </w:p>
    <w:p w:rsidR="00145FD2" w:rsidRPr="00DD710F" w:rsidRDefault="00145FD2" w:rsidP="00145FD2">
      <w:pPr>
        <w:tabs>
          <w:tab w:val="left" w:pos="1440"/>
          <w:tab w:val="left" w:pos="3060"/>
        </w:tabs>
        <w:jc w:val="both"/>
        <w:rPr>
          <w:rFonts w:ascii="Arial" w:hAnsi="Arial" w:cs="Arial"/>
          <w:sz w:val="22"/>
          <w:szCs w:val="22"/>
        </w:rPr>
      </w:pPr>
    </w:p>
    <w:p w:rsidR="001532E6" w:rsidRDefault="00DD710F" w:rsidP="00DD710F">
      <w:pPr>
        <w:tabs>
          <w:tab w:val="left" w:pos="1440"/>
          <w:tab w:val="left" w:pos="3060"/>
        </w:tabs>
        <w:jc w:val="both"/>
        <w:rPr>
          <w:rFonts w:ascii="Arial" w:hAnsi="Arial" w:cs="Arial"/>
          <w:sz w:val="22"/>
          <w:szCs w:val="22"/>
        </w:rPr>
      </w:pPr>
      <w:r w:rsidRPr="00DD710F">
        <w:rPr>
          <w:rFonts w:ascii="Arial" w:hAnsi="Arial" w:cs="Arial"/>
          <w:sz w:val="22"/>
          <w:szCs w:val="22"/>
        </w:rPr>
        <w:t>El objetivo general del programa es construir el túnel de Agua Negra (AN) para contribuir a la mejora de la integración fronteriza entre Argentina y Chile a través de asistencia y estructuración del proyecto de construcción del Túnel Internacional Paso de Agua Negra (TAN), que busca ampliar el acceso de la región a los mercados internacionales a través del corredor bioceánico Coquimbo - Porto Alegre. El objetivo específico es asistir a los países en llevar a cabo exitosamente la licitación del contrato de diseño y construcción del túnel y completar los diseños de ingeniería del mismo. Este objetivo se logrará mediante la financiación de estudios técnicos, asistencias técnica especializadas y fortalecimiento institucional de la DNV, la DV y la EBITAN</w:t>
      </w:r>
      <w:r w:rsidR="001532E6">
        <w:rPr>
          <w:rFonts w:ascii="Arial" w:hAnsi="Arial" w:cs="Arial"/>
          <w:sz w:val="22"/>
          <w:szCs w:val="22"/>
        </w:rPr>
        <w:t xml:space="preserve">. </w:t>
      </w:r>
    </w:p>
    <w:p w:rsidR="001532E6" w:rsidRDefault="001532E6" w:rsidP="00145FD2">
      <w:pPr>
        <w:tabs>
          <w:tab w:val="left" w:pos="1440"/>
          <w:tab w:val="left" w:pos="3060"/>
        </w:tabs>
        <w:jc w:val="both"/>
        <w:rPr>
          <w:rFonts w:ascii="Arial" w:hAnsi="Arial" w:cs="Arial"/>
          <w:sz w:val="22"/>
          <w:szCs w:val="22"/>
        </w:rPr>
      </w:pPr>
    </w:p>
    <w:p w:rsidR="00145FD2" w:rsidRPr="00823A3E" w:rsidRDefault="00145FD2" w:rsidP="00145FD2">
      <w:pPr>
        <w:tabs>
          <w:tab w:val="left" w:pos="1440"/>
          <w:tab w:val="left" w:pos="3060"/>
        </w:tabs>
        <w:jc w:val="both"/>
        <w:rPr>
          <w:rFonts w:ascii="Arial" w:hAnsi="Arial" w:cs="Arial"/>
          <w:b/>
          <w:sz w:val="22"/>
          <w:szCs w:val="22"/>
        </w:rPr>
      </w:pPr>
      <w:r w:rsidRPr="00823A3E">
        <w:rPr>
          <w:rFonts w:ascii="Arial" w:hAnsi="Arial" w:cs="Arial"/>
          <w:sz w:val="22"/>
          <w:szCs w:val="22"/>
        </w:rPr>
        <w:t>El PETAN consiste en dos préstamos de cooperación técnica simultáneos, uno para cada país (Argentina y Chile), ambos con un período de ejecución de tres años, estructurados en los siguientes componentes:</w:t>
      </w:r>
    </w:p>
    <w:p w:rsidR="00145FD2" w:rsidRPr="00823A3E" w:rsidRDefault="00145FD2" w:rsidP="00145FD2">
      <w:pPr>
        <w:tabs>
          <w:tab w:val="left" w:pos="1440"/>
          <w:tab w:val="left" w:pos="3060"/>
        </w:tabs>
        <w:jc w:val="both"/>
        <w:rPr>
          <w:rFonts w:ascii="Arial" w:hAnsi="Arial" w:cs="Arial"/>
          <w:sz w:val="22"/>
          <w:szCs w:val="22"/>
          <w:lang w:val="es-ES"/>
        </w:rPr>
      </w:pPr>
    </w:p>
    <w:p w:rsidR="00145FD2" w:rsidRPr="00823A3E" w:rsidRDefault="00145FD2" w:rsidP="00145FD2">
      <w:pPr>
        <w:tabs>
          <w:tab w:val="left" w:pos="1440"/>
          <w:tab w:val="left" w:pos="3060"/>
        </w:tabs>
        <w:jc w:val="both"/>
        <w:rPr>
          <w:rFonts w:ascii="Arial" w:hAnsi="Arial" w:cs="Arial"/>
          <w:sz w:val="22"/>
          <w:szCs w:val="22"/>
          <w:lang w:val="es-ES"/>
        </w:rPr>
      </w:pPr>
      <w:r w:rsidRPr="00823A3E">
        <w:rPr>
          <w:rFonts w:ascii="Arial" w:hAnsi="Arial" w:cs="Arial"/>
          <w:sz w:val="22"/>
          <w:szCs w:val="22"/>
          <w:lang w:val="es-ES"/>
        </w:rPr>
        <w:t xml:space="preserve">El programa se divide en 3 componentes, respondiendo cada uno de ellos a objetivos claros y precisos. En líneas generales, </w:t>
      </w:r>
      <w:r w:rsidRPr="00823A3E">
        <w:rPr>
          <w:rFonts w:ascii="Arial" w:hAnsi="Arial" w:cs="Arial"/>
          <w:sz w:val="22"/>
          <w:szCs w:val="22"/>
        </w:rPr>
        <w:t>el componente 1 de apoyo a actividades conjuntas de estructuración y preparación del proyecto incluye la financiación y contratación de una consultoría de estructuración, análisis legal y gerenciamiento técnico del PETAN, y de actividades relacionadas con el proceso de precalificación de empresas contratistas, la preparación de los pliegos de licitación, la recepción y evaluación de ofertas</w:t>
      </w:r>
      <w:r w:rsidRPr="00823A3E">
        <w:rPr>
          <w:rFonts w:ascii="Arial" w:hAnsi="Arial" w:cs="Arial"/>
          <w:sz w:val="22"/>
          <w:szCs w:val="22"/>
          <w:lang w:val="es-ES"/>
        </w:rPr>
        <w:t xml:space="preserve">. El Componente II </w:t>
      </w:r>
      <w:r w:rsidRPr="00823A3E">
        <w:rPr>
          <w:rFonts w:ascii="Arial" w:hAnsi="Arial" w:cs="Arial"/>
          <w:sz w:val="22"/>
          <w:szCs w:val="22"/>
        </w:rPr>
        <w:t>apoya las actividades específicas de asistencia a las autoridades de cada país, incluyendo asesorías legales, técnicas, ambientales y de fortalecimiento institucional</w:t>
      </w:r>
      <w:r w:rsidRPr="00823A3E">
        <w:rPr>
          <w:rFonts w:ascii="Arial" w:hAnsi="Arial" w:cs="Arial"/>
          <w:sz w:val="22"/>
          <w:szCs w:val="22"/>
          <w:lang w:val="es-ES"/>
        </w:rPr>
        <w:t xml:space="preserve">. Finalmente, el Componente III </w:t>
      </w:r>
      <w:r w:rsidRPr="00823A3E">
        <w:rPr>
          <w:rFonts w:ascii="Arial" w:hAnsi="Arial" w:cs="Arial"/>
          <w:sz w:val="22"/>
          <w:szCs w:val="22"/>
        </w:rPr>
        <w:t>Incluye la financiación de la primera etapa del contrato de diseño/construcción del túnel hasta la entrega de los diseños de ingeniería finales.</w:t>
      </w:r>
    </w:p>
    <w:p w:rsidR="00145FD2" w:rsidRPr="00823A3E" w:rsidRDefault="00145FD2" w:rsidP="00145FD2">
      <w:pPr>
        <w:tabs>
          <w:tab w:val="left" w:pos="1440"/>
          <w:tab w:val="left" w:pos="3060"/>
        </w:tabs>
        <w:jc w:val="both"/>
        <w:rPr>
          <w:rFonts w:ascii="Arial" w:hAnsi="Arial" w:cs="Arial"/>
          <w:sz w:val="22"/>
          <w:szCs w:val="22"/>
          <w:lang w:val="es-ES"/>
        </w:rPr>
      </w:pPr>
    </w:p>
    <w:p w:rsidR="00145FD2" w:rsidRPr="00823A3E" w:rsidRDefault="00145FD2" w:rsidP="00145FD2">
      <w:pPr>
        <w:tabs>
          <w:tab w:val="left" w:pos="1440"/>
          <w:tab w:val="left" w:pos="3060"/>
        </w:tabs>
        <w:jc w:val="both"/>
        <w:rPr>
          <w:rFonts w:ascii="Arial" w:hAnsi="Arial" w:cs="Arial"/>
          <w:sz w:val="22"/>
          <w:szCs w:val="22"/>
          <w:lang w:val="es-ES"/>
        </w:rPr>
      </w:pPr>
      <w:r w:rsidRPr="00823A3E">
        <w:rPr>
          <w:rFonts w:ascii="Arial" w:hAnsi="Arial" w:cs="Arial"/>
          <w:sz w:val="22"/>
          <w:szCs w:val="22"/>
          <w:lang w:val="es-ES"/>
        </w:rPr>
        <w:t>El plan de monitoreo tiene por objetivo acompañar la ejecución del Programa, la realización de las actividades propuestas, y la ejecución física y financiera de los productos. El mismo incorpora tres elementos principales: (i) monitoreo administrativo y control del Programa; (ii) monitoreo de las actividades y productos; y (iii) monitoreo de los resultados previstos.</w:t>
      </w:r>
    </w:p>
    <w:p w:rsidR="00145FD2" w:rsidRPr="00823A3E" w:rsidRDefault="00145FD2" w:rsidP="00145FD2">
      <w:pPr>
        <w:tabs>
          <w:tab w:val="left" w:pos="1440"/>
          <w:tab w:val="left" w:pos="3060"/>
        </w:tabs>
        <w:jc w:val="both"/>
        <w:rPr>
          <w:rFonts w:ascii="Arial" w:hAnsi="Arial" w:cs="Arial"/>
          <w:sz w:val="22"/>
          <w:szCs w:val="22"/>
          <w:lang w:val="es-ES"/>
        </w:rPr>
      </w:pPr>
    </w:p>
    <w:p w:rsidR="00145FD2" w:rsidRDefault="001532E6" w:rsidP="00145FD2">
      <w:pPr>
        <w:tabs>
          <w:tab w:val="left" w:pos="1440"/>
          <w:tab w:val="left" w:pos="3060"/>
        </w:tabs>
        <w:jc w:val="both"/>
        <w:rPr>
          <w:rFonts w:ascii="Arial" w:hAnsi="Arial" w:cs="Arial"/>
          <w:sz w:val="22"/>
          <w:szCs w:val="22"/>
        </w:rPr>
      </w:pPr>
      <w:r w:rsidRPr="007979D7">
        <w:rPr>
          <w:rFonts w:ascii="Arial" w:hAnsi="Arial" w:cs="Arial"/>
          <w:sz w:val="22"/>
          <w:szCs w:val="22"/>
        </w:rPr>
        <w:t>Los resultados específicos esperados del PETAN comprenden: (i) elaboración de diseños de ingeniería definitivos</w:t>
      </w:r>
      <w:r>
        <w:rPr>
          <w:rFonts w:ascii="Arial" w:hAnsi="Arial" w:cs="Arial"/>
          <w:sz w:val="22"/>
          <w:szCs w:val="22"/>
        </w:rPr>
        <w:t xml:space="preserve">; (ii) </w:t>
      </w:r>
      <w:r w:rsidRPr="007979D7">
        <w:rPr>
          <w:rFonts w:ascii="Arial" w:hAnsi="Arial" w:cs="Arial"/>
          <w:sz w:val="22"/>
          <w:szCs w:val="22"/>
        </w:rPr>
        <w:t xml:space="preserve">licitación y adjudicación del proyecto diseño/construcción del Túnel del Paso Internacional de Agua Negra; </w:t>
      </w:r>
      <w:r>
        <w:rPr>
          <w:rFonts w:ascii="Arial" w:hAnsi="Arial" w:cs="Arial"/>
          <w:sz w:val="22"/>
          <w:szCs w:val="22"/>
        </w:rPr>
        <w:t xml:space="preserve">y </w:t>
      </w:r>
      <w:r w:rsidRPr="007979D7">
        <w:rPr>
          <w:rFonts w:ascii="Arial" w:hAnsi="Arial" w:cs="Arial"/>
          <w:sz w:val="22"/>
          <w:szCs w:val="22"/>
        </w:rPr>
        <w:t>(i</w:t>
      </w:r>
      <w:r>
        <w:rPr>
          <w:rFonts w:ascii="Arial" w:hAnsi="Arial" w:cs="Arial"/>
          <w:sz w:val="22"/>
          <w:szCs w:val="22"/>
        </w:rPr>
        <w:t>i</w:t>
      </w:r>
      <w:r w:rsidRPr="007979D7">
        <w:rPr>
          <w:rFonts w:ascii="Arial" w:hAnsi="Arial" w:cs="Arial"/>
          <w:sz w:val="22"/>
          <w:szCs w:val="22"/>
        </w:rPr>
        <w:t>i) estructura binacional de gobernanza y ejecución del programa en funcionamiento con adecuada capacidad técnica</w:t>
      </w:r>
      <w:r>
        <w:rPr>
          <w:rFonts w:ascii="Arial" w:hAnsi="Arial" w:cs="Arial"/>
          <w:sz w:val="22"/>
          <w:szCs w:val="22"/>
        </w:rPr>
        <w:t>.</w:t>
      </w:r>
    </w:p>
    <w:p w:rsidR="001532E6" w:rsidRPr="00BA719E" w:rsidRDefault="001532E6" w:rsidP="00145FD2">
      <w:pPr>
        <w:tabs>
          <w:tab w:val="left" w:pos="1440"/>
          <w:tab w:val="left" w:pos="3060"/>
        </w:tabs>
        <w:jc w:val="both"/>
        <w:rPr>
          <w:rFonts w:ascii="Arial" w:hAnsi="Arial" w:cs="Arial"/>
          <w:sz w:val="22"/>
          <w:szCs w:val="22"/>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Para el monitoreo y la evaluación de los resultados esperados del programa se utilizarán la metodología Antes y Después; es decir, estado de situación con anterioridad a la implementación del Programa y su comparación con los avances en la ejecución del mismo.</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En la coordinación e implementación del monitoreo y la evaluación del Programa intervienen </w:t>
      </w:r>
      <w:r>
        <w:rPr>
          <w:rFonts w:ascii="Arial" w:hAnsi="Arial" w:cs="Arial"/>
          <w:sz w:val="22"/>
          <w:szCs w:val="22"/>
          <w:lang w:val="es-ES"/>
        </w:rPr>
        <w:t xml:space="preserve">los </w:t>
      </w:r>
      <w:r w:rsidRPr="009A3558">
        <w:rPr>
          <w:rFonts w:ascii="Arial" w:hAnsi="Arial" w:cs="Arial"/>
          <w:sz w:val="22"/>
          <w:szCs w:val="22"/>
          <w:lang w:val="es-ES"/>
        </w:rPr>
        <w:t>Ministerio</w:t>
      </w:r>
      <w:r>
        <w:rPr>
          <w:rFonts w:ascii="Arial" w:hAnsi="Arial" w:cs="Arial"/>
          <w:sz w:val="22"/>
          <w:szCs w:val="22"/>
          <w:lang w:val="es-ES"/>
        </w:rPr>
        <w:t>s</w:t>
      </w:r>
      <w:r w:rsidRPr="009A3558">
        <w:rPr>
          <w:rFonts w:ascii="Arial" w:hAnsi="Arial" w:cs="Arial"/>
          <w:sz w:val="22"/>
          <w:szCs w:val="22"/>
          <w:lang w:val="es-ES"/>
        </w:rPr>
        <w:t xml:space="preserve"> de Transporte</w:t>
      </w:r>
      <w:r>
        <w:rPr>
          <w:rFonts w:ascii="Arial" w:hAnsi="Arial" w:cs="Arial"/>
          <w:sz w:val="22"/>
          <w:szCs w:val="22"/>
          <w:lang w:val="es-ES"/>
        </w:rPr>
        <w:t>s de cada país, la EBITAN</w:t>
      </w:r>
      <w:r w:rsidRPr="009A3558">
        <w:rPr>
          <w:rFonts w:ascii="Arial" w:hAnsi="Arial" w:cs="Arial"/>
          <w:sz w:val="22"/>
          <w:szCs w:val="22"/>
          <w:lang w:val="es-ES"/>
        </w:rPr>
        <w:t xml:space="preserve"> y los especialistas del BID tanto de la Sede como de la</w:t>
      </w:r>
      <w:r>
        <w:rPr>
          <w:rFonts w:ascii="Arial" w:hAnsi="Arial" w:cs="Arial"/>
          <w:sz w:val="22"/>
          <w:szCs w:val="22"/>
          <w:lang w:val="es-ES"/>
        </w:rPr>
        <w:t>s</w:t>
      </w:r>
      <w:r w:rsidRPr="009A3558">
        <w:rPr>
          <w:rFonts w:ascii="Arial" w:hAnsi="Arial" w:cs="Arial"/>
          <w:sz w:val="22"/>
          <w:szCs w:val="22"/>
          <w:lang w:val="es-ES"/>
        </w:rPr>
        <w:t xml:space="preserve"> Oficina</w:t>
      </w:r>
      <w:r>
        <w:rPr>
          <w:rFonts w:ascii="Arial" w:hAnsi="Arial" w:cs="Arial"/>
          <w:sz w:val="22"/>
          <w:szCs w:val="22"/>
          <w:lang w:val="es-ES"/>
        </w:rPr>
        <w:t>s</w:t>
      </w:r>
      <w:r w:rsidRPr="009A3558">
        <w:rPr>
          <w:rFonts w:ascii="Arial" w:hAnsi="Arial" w:cs="Arial"/>
          <w:sz w:val="22"/>
          <w:szCs w:val="22"/>
          <w:lang w:val="es-ES"/>
        </w:rPr>
        <w:t xml:space="preserve"> de País. </w:t>
      </w:r>
    </w:p>
    <w:p w:rsidR="00145FD2" w:rsidRPr="009A3558" w:rsidRDefault="00145FD2" w:rsidP="00145FD2">
      <w:pPr>
        <w:rPr>
          <w:rFonts w:ascii="Arial" w:hAnsi="Arial" w:cs="Arial"/>
          <w:color w:val="000000"/>
          <w:sz w:val="22"/>
          <w:szCs w:val="22"/>
          <w:lang w:val="es-ES"/>
        </w:rPr>
      </w:pPr>
      <w:r w:rsidRPr="009A3558">
        <w:rPr>
          <w:rFonts w:ascii="Arial" w:hAnsi="Arial" w:cs="Arial"/>
          <w:color w:val="000000"/>
          <w:sz w:val="22"/>
          <w:szCs w:val="22"/>
        </w:rPr>
        <w:br w:type="page"/>
      </w:r>
    </w:p>
    <w:bookmarkEnd w:id="4"/>
    <w:bookmarkEnd w:id="5"/>
    <w:bookmarkEnd w:id="6"/>
    <w:p w:rsidR="00145FD2" w:rsidRPr="009A3558" w:rsidRDefault="00145FD2" w:rsidP="00145FD2">
      <w:pPr>
        <w:pStyle w:val="Heading1"/>
        <w:rPr>
          <w:rFonts w:cs="Arial"/>
        </w:rPr>
      </w:pPr>
      <w:r w:rsidRPr="009A3558">
        <w:rPr>
          <w:rFonts w:cs="Arial"/>
        </w:rPr>
        <w:lastRenderedPageBreak/>
        <w:tab/>
      </w:r>
      <w:bookmarkStart w:id="7" w:name="_Toc464750836"/>
      <w:bookmarkStart w:id="8" w:name="_Toc464753515"/>
      <w:r w:rsidRPr="009A3558">
        <w:rPr>
          <w:rFonts w:cs="Arial"/>
        </w:rPr>
        <w:t>Monitoreo</w:t>
      </w:r>
      <w:bookmarkEnd w:id="7"/>
      <w:bookmarkEnd w:id="8"/>
    </w:p>
    <w:p w:rsidR="00145FD2" w:rsidRPr="009A3558" w:rsidRDefault="00145FD2" w:rsidP="00145FD2">
      <w:pPr>
        <w:pStyle w:val="Heading2"/>
        <w:numPr>
          <w:ilvl w:val="1"/>
          <w:numId w:val="1"/>
        </w:numPr>
        <w:rPr>
          <w:rFonts w:cs="Arial"/>
        </w:rPr>
      </w:pPr>
      <w:bookmarkStart w:id="9" w:name="_Toc464750837"/>
      <w:bookmarkStart w:id="10" w:name="_Toc464753516"/>
      <w:r w:rsidRPr="009A3558">
        <w:rPr>
          <w:rFonts w:cs="Arial"/>
        </w:rPr>
        <w:t>Indicadores</w:t>
      </w:r>
      <w:bookmarkEnd w:id="9"/>
      <w:bookmarkEnd w:id="10"/>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rPr>
        <w:t xml:space="preserve">Los indicadores a los que se dará seguimiento se consignan en la Matriz de Resultados. </w:t>
      </w:r>
      <w:r w:rsidRPr="009A3558">
        <w:rPr>
          <w:rFonts w:ascii="Arial" w:hAnsi="Arial" w:cs="Arial"/>
          <w:sz w:val="22"/>
          <w:szCs w:val="22"/>
          <w:lang w:val="es-ES"/>
        </w:rPr>
        <w:t>A continuación se presentan los indicadores definidos para el monitoreo del avance en la implementación de los principales productos del PETAN.</w:t>
      </w:r>
    </w:p>
    <w:p w:rsidR="00145FD2" w:rsidRPr="009A3558" w:rsidRDefault="00145FD2" w:rsidP="00145FD2">
      <w:pPr>
        <w:tabs>
          <w:tab w:val="left" w:pos="1440"/>
          <w:tab w:val="left" w:pos="3060"/>
        </w:tabs>
        <w:jc w:val="both"/>
        <w:rPr>
          <w:rFonts w:ascii="Arial" w:hAnsi="Arial" w:cs="Arial"/>
          <w:color w:val="000000"/>
          <w:sz w:val="22"/>
          <w:szCs w:val="22"/>
          <w:lang w:val="es-ES"/>
        </w:rPr>
      </w:pPr>
    </w:p>
    <w:p w:rsidR="00145FD2" w:rsidRPr="009A3558" w:rsidRDefault="00145FD2" w:rsidP="00145FD2">
      <w:pPr>
        <w:pStyle w:val="Caption"/>
        <w:keepNext/>
        <w:tabs>
          <w:tab w:val="left" w:pos="1710"/>
          <w:tab w:val="center" w:pos="4680"/>
        </w:tabs>
        <w:rPr>
          <w:rFonts w:ascii="Arial" w:hAnsi="Arial" w:cs="Arial"/>
          <w:bCs w:val="0"/>
          <w:sz w:val="22"/>
          <w:szCs w:val="22"/>
          <w:lang w:val="es-ES"/>
        </w:rPr>
      </w:pPr>
      <w:r w:rsidRPr="009A3558">
        <w:rPr>
          <w:rFonts w:ascii="Arial" w:hAnsi="Arial" w:cs="Arial"/>
          <w:bCs w:val="0"/>
          <w:sz w:val="22"/>
          <w:szCs w:val="22"/>
          <w:lang w:val="es-ES"/>
        </w:rPr>
        <w:tab/>
      </w:r>
      <w:r w:rsidRPr="009A3558">
        <w:rPr>
          <w:rFonts w:ascii="Arial" w:hAnsi="Arial" w:cs="Arial"/>
          <w:bCs w:val="0"/>
          <w:sz w:val="22"/>
          <w:szCs w:val="22"/>
          <w:lang w:val="es-ES"/>
        </w:rPr>
        <w:tab/>
        <w:t xml:space="preserve">Cuadro </w:t>
      </w:r>
      <w:r w:rsidRPr="009A3558">
        <w:rPr>
          <w:rFonts w:ascii="Arial" w:hAnsi="Arial" w:cs="Arial"/>
          <w:bCs w:val="0"/>
          <w:sz w:val="22"/>
          <w:szCs w:val="22"/>
          <w:lang w:val="es-ES"/>
        </w:rPr>
        <w:fldChar w:fldCharType="begin"/>
      </w:r>
      <w:r w:rsidRPr="009A3558">
        <w:rPr>
          <w:rFonts w:ascii="Arial" w:hAnsi="Arial" w:cs="Arial"/>
          <w:bCs w:val="0"/>
          <w:sz w:val="22"/>
          <w:szCs w:val="22"/>
          <w:lang w:val="es-ES"/>
        </w:rPr>
        <w:instrText xml:space="preserve"> SEQ Cuadro \* ARABIC </w:instrText>
      </w:r>
      <w:r w:rsidRPr="009A3558">
        <w:rPr>
          <w:rFonts w:ascii="Arial" w:hAnsi="Arial" w:cs="Arial"/>
          <w:bCs w:val="0"/>
          <w:sz w:val="22"/>
          <w:szCs w:val="22"/>
          <w:lang w:val="es-ES"/>
        </w:rPr>
        <w:fldChar w:fldCharType="separate"/>
      </w:r>
      <w:r w:rsidR="00CD5F0B">
        <w:rPr>
          <w:rFonts w:ascii="Arial" w:hAnsi="Arial" w:cs="Arial"/>
          <w:bCs w:val="0"/>
          <w:noProof/>
          <w:sz w:val="22"/>
          <w:szCs w:val="22"/>
          <w:lang w:val="es-ES"/>
        </w:rPr>
        <w:t>1</w:t>
      </w:r>
      <w:r w:rsidRPr="009A3558">
        <w:rPr>
          <w:rFonts w:ascii="Arial" w:hAnsi="Arial" w:cs="Arial"/>
          <w:bCs w:val="0"/>
          <w:sz w:val="22"/>
          <w:szCs w:val="22"/>
          <w:lang w:val="es-ES"/>
        </w:rPr>
        <w:fldChar w:fldCharType="end"/>
      </w:r>
      <w:r w:rsidRPr="009A3558">
        <w:rPr>
          <w:rFonts w:ascii="Arial" w:hAnsi="Arial" w:cs="Arial"/>
          <w:bCs w:val="0"/>
          <w:sz w:val="22"/>
          <w:szCs w:val="22"/>
          <w:lang w:val="es-ES"/>
        </w:rPr>
        <w:t>: Indicadores de Productos por Componentes</w:t>
      </w:r>
      <w:r w:rsidRPr="009A3558">
        <w:rPr>
          <w:rFonts w:ascii="Arial" w:hAnsi="Arial" w:cs="Arial"/>
          <w:bCs w:val="0"/>
          <w:sz w:val="22"/>
          <w:szCs w:val="22"/>
          <w:lang w:val="es-ES"/>
        </w:rPr>
        <w:br/>
      </w:r>
    </w:p>
    <w:p w:rsidR="00145FD2" w:rsidRDefault="00145FD2" w:rsidP="00145FD2">
      <w:pPr>
        <w:rPr>
          <w:rFonts w:ascii="Arial" w:hAnsi="Arial" w:cs="Arial"/>
        </w:rPr>
      </w:pPr>
    </w:p>
    <w:tbl>
      <w:tblPr>
        <w:tblW w:w="10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1080"/>
        <w:gridCol w:w="810"/>
        <w:gridCol w:w="630"/>
        <w:gridCol w:w="630"/>
        <w:gridCol w:w="630"/>
        <w:gridCol w:w="1350"/>
        <w:gridCol w:w="1895"/>
      </w:tblGrid>
      <w:tr w:rsidR="00145FD2" w:rsidRPr="00454C2A" w:rsidTr="006A00E2">
        <w:trPr>
          <w:trHeight w:val="638"/>
        </w:trPr>
        <w:tc>
          <w:tcPr>
            <w:tcW w:w="10013" w:type="dxa"/>
            <w:gridSpan w:val="8"/>
            <w:shd w:val="clear" w:color="auto" w:fill="BFBFBF" w:themeFill="background1" w:themeFillShade="BF"/>
            <w:vAlign w:val="center"/>
          </w:tcPr>
          <w:p w:rsidR="00145FD2" w:rsidRPr="00454C2A" w:rsidRDefault="00145FD2" w:rsidP="006A00E2">
            <w:pPr>
              <w:rPr>
                <w:rFonts w:ascii="Arial" w:hAnsi="Arial" w:cs="Arial"/>
                <w:b/>
                <w:sz w:val="16"/>
                <w:szCs w:val="16"/>
                <w:lang w:val="es-ES"/>
              </w:rPr>
            </w:pPr>
            <w:r w:rsidRPr="009A3558">
              <w:rPr>
                <w:rFonts w:ascii="Arial" w:eastAsia="Times New Roman" w:hAnsi="Arial" w:cs="Arial"/>
                <w:b/>
                <w:bCs/>
                <w:color w:val="000000"/>
                <w:sz w:val="18"/>
                <w:szCs w:val="18"/>
                <w:lang w:val="es-AR" w:eastAsia="es-AR"/>
              </w:rPr>
              <w:t>COMPONENTE 1</w:t>
            </w:r>
            <w:r>
              <w:rPr>
                <w:rFonts w:ascii="Arial" w:eastAsia="Times New Roman" w:hAnsi="Arial" w:cs="Arial"/>
                <w:b/>
                <w:bCs/>
                <w:color w:val="000000"/>
                <w:sz w:val="18"/>
                <w:szCs w:val="18"/>
                <w:lang w:val="es-AR" w:eastAsia="es-AR"/>
              </w:rPr>
              <w:t xml:space="preserve">. </w:t>
            </w:r>
            <w:r w:rsidRPr="00E271B4">
              <w:rPr>
                <w:rFonts w:ascii="Arial" w:hAnsi="Arial" w:cs="Arial"/>
                <w:b/>
                <w:bCs/>
                <w:sz w:val="16"/>
                <w:szCs w:val="18"/>
              </w:rPr>
              <w:t>Apoyo a actividades conjuntas de estructuración y preparación del proyecto</w:t>
            </w:r>
          </w:p>
        </w:tc>
      </w:tr>
      <w:tr w:rsidR="00DB0ECD" w:rsidRPr="00454C2A" w:rsidTr="00241BF3">
        <w:trPr>
          <w:trHeight w:val="703"/>
        </w:trPr>
        <w:tc>
          <w:tcPr>
            <w:tcW w:w="2988"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 xml:space="preserve">Productos </w:t>
            </w:r>
          </w:p>
        </w:tc>
        <w:tc>
          <w:tcPr>
            <w:tcW w:w="1080"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Unidad de medida</w:t>
            </w:r>
          </w:p>
        </w:tc>
        <w:tc>
          <w:tcPr>
            <w:tcW w:w="810"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Línea de base</w:t>
            </w:r>
          </w:p>
        </w:tc>
        <w:tc>
          <w:tcPr>
            <w:tcW w:w="630"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2017</w:t>
            </w:r>
          </w:p>
        </w:tc>
        <w:tc>
          <w:tcPr>
            <w:tcW w:w="630"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2018</w:t>
            </w:r>
          </w:p>
        </w:tc>
        <w:tc>
          <w:tcPr>
            <w:tcW w:w="630"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2019</w:t>
            </w:r>
          </w:p>
        </w:tc>
        <w:tc>
          <w:tcPr>
            <w:tcW w:w="1350"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Meta final</w:t>
            </w:r>
          </w:p>
        </w:tc>
        <w:tc>
          <w:tcPr>
            <w:tcW w:w="1895" w:type="dxa"/>
            <w:shd w:val="clear" w:color="auto" w:fill="BFBFBF" w:themeFill="background1" w:themeFillShade="BF"/>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Medio de verificación</w:t>
            </w:r>
          </w:p>
        </w:tc>
      </w:tr>
      <w:tr w:rsidR="00DB0ECD" w:rsidRPr="00454C2A" w:rsidTr="00241BF3">
        <w:trPr>
          <w:trHeight w:val="746"/>
        </w:trPr>
        <w:tc>
          <w:tcPr>
            <w:tcW w:w="2988" w:type="dxa"/>
            <w:vAlign w:val="center"/>
          </w:tcPr>
          <w:p w:rsidR="00DB0ECD" w:rsidRPr="00454C2A" w:rsidRDefault="00DB0ECD" w:rsidP="00BA719E">
            <w:pPr>
              <w:pStyle w:val="BodyText"/>
              <w:jc w:val="left"/>
              <w:rPr>
                <w:rFonts w:ascii="Arial" w:hAnsi="Arial" w:cs="Arial"/>
                <w:bCs/>
                <w:sz w:val="16"/>
                <w:szCs w:val="16"/>
              </w:rPr>
            </w:pPr>
            <w:r w:rsidRPr="00454C2A">
              <w:rPr>
                <w:rFonts w:ascii="Arial" w:hAnsi="Arial" w:cs="Arial"/>
                <w:bCs/>
                <w:sz w:val="16"/>
                <w:szCs w:val="16"/>
              </w:rPr>
              <w:t>Contrato con la Gerenciadora Técnica del Proyecto firmado</w:t>
            </w:r>
          </w:p>
        </w:tc>
        <w:tc>
          <w:tcPr>
            <w:tcW w:w="1080" w:type="dxa"/>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Número de contratos</w:t>
            </w:r>
          </w:p>
        </w:tc>
        <w:tc>
          <w:tcPr>
            <w:tcW w:w="810" w:type="dxa"/>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0</w:t>
            </w:r>
          </w:p>
        </w:tc>
        <w:tc>
          <w:tcPr>
            <w:tcW w:w="630" w:type="dxa"/>
            <w:vAlign w:val="center"/>
          </w:tcPr>
          <w:p w:rsidR="00DB0ECD" w:rsidRPr="00454C2A" w:rsidRDefault="00DB0ECD" w:rsidP="00BA719E">
            <w:pPr>
              <w:pStyle w:val="BodyText"/>
              <w:rPr>
                <w:rFonts w:ascii="Arial" w:hAnsi="Arial" w:cs="Arial"/>
                <w:bCs/>
                <w:sz w:val="16"/>
                <w:szCs w:val="16"/>
              </w:rPr>
            </w:pPr>
          </w:p>
        </w:tc>
        <w:tc>
          <w:tcPr>
            <w:tcW w:w="630" w:type="dxa"/>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1</w:t>
            </w:r>
          </w:p>
        </w:tc>
        <w:tc>
          <w:tcPr>
            <w:tcW w:w="630" w:type="dxa"/>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 </w:t>
            </w:r>
          </w:p>
        </w:tc>
        <w:tc>
          <w:tcPr>
            <w:tcW w:w="1350" w:type="dxa"/>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 </w:t>
            </w:r>
          </w:p>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1</w:t>
            </w:r>
          </w:p>
        </w:tc>
        <w:tc>
          <w:tcPr>
            <w:tcW w:w="1895" w:type="dxa"/>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Documento de Contrato suscripto y GTP en plena operación</w:t>
            </w:r>
          </w:p>
        </w:tc>
      </w:tr>
      <w:tr w:rsidR="00DB0ECD" w:rsidRPr="00454C2A" w:rsidTr="00241BF3">
        <w:trPr>
          <w:trHeight w:val="60"/>
        </w:trPr>
        <w:tc>
          <w:tcPr>
            <w:tcW w:w="2988" w:type="dxa"/>
            <w:tcBorders>
              <w:bottom w:val="single" w:sz="4" w:space="0" w:color="000000"/>
            </w:tcBorders>
            <w:vAlign w:val="center"/>
          </w:tcPr>
          <w:p w:rsidR="00DB0ECD" w:rsidRPr="00454C2A" w:rsidRDefault="00DB0ECD" w:rsidP="00BA719E">
            <w:pPr>
              <w:pStyle w:val="BodyText"/>
              <w:jc w:val="left"/>
              <w:rPr>
                <w:rFonts w:ascii="Arial" w:hAnsi="Arial" w:cs="Arial"/>
                <w:bCs/>
                <w:sz w:val="16"/>
                <w:szCs w:val="16"/>
              </w:rPr>
            </w:pPr>
            <w:r w:rsidRPr="00454C2A">
              <w:rPr>
                <w:rFonts w:ascii="Arial" w:hAnsi="Arial" w:cs="Arial"/>
                <w:bCs/>
                <w:sz w:val="16"/>
                <w:szCs w:val="16"/>
              </w:rPr>
              <w:t>Comité Ejecutivo de EBITAN estructurado</w:t>
            </w:r>
          </w:p>
        </w:tc>
        <w:tc>
          <w:tcPr>
            <w:tcW w:w="108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Unidades</w:t>
            </w:r>
          </w:p>
        </w:tc>
        <w:tc>
          <w:tcPr>
            <w:tcW w:w="81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0</w:t>
            </w:r>
          </w:p>
        </w:tc>
        <w:tc>
          <w:tcPr>
            <w:tcW w:w="63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1</w:t>
            </w:r>
          </w:p>
        </w:tc>
        <w:tc>
          <w:tcPr>
            <w:tcW w:w="63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p>
        </w:tc>
        <w:tc>
          <w:tcPr>
            <w:tcW w:w="63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p>
        </w:tc>
        <w:tc>
          <w:tcPr>
            <w:tcW w:w="135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1</w:t>
            </w:r>
          </w:p>
        </w:tc>
        <w:tc>
          <w:tcPr>
            <w:tcW w:w="1895"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p>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 xml:space="preserve">Acta de constitución del CE </w:t>
            </w:r>
          </w:p>
          <w:p w:rsidR="00DB0ECD" w:rsidRPr="00454C2A" w:rsidRDefault="00DB0ECD" w:rsidP="00BA719E">
            <w:pPr>
              <w:pStyle w:val="BodyText"/>
              <w:rPr>
                <w:rFonts w:ascii="Arial" w:hAnsi="Arial" w:cs="Arial"/>
                <w:bCs/>
                <w:sz w:val="16"/>
                <w:szCs w:val="16"/>
              </w:rPr>
            </w:pPr>
          </w:p>
        </w:tc>
      </w:tr>
      <w:tr w:rsidR="00DB0ECD" w:rsidRPr="00454C2A" w:rsidTr="00241BF3">
        <w:trPr>
          <w:trHeight w:val="60"/>
        </w:trPr>
        <w:tc>
          <w:tcPr>
            <w:tcW w:w="2988" w:type="dxa"/>
            <w:tcBorders>
              <w:bottom w:val="single" w:sz="4" w:space="0" w:color="000000"/>
            </w:tcBorders>
            <w:vAlign w:val="center"/>
          </w:tcPr>
          <w:p w:rsidR="00DB0ECD" w:rsidRPr="00454C2A" w:rsidRDefault="00DB0ECD" w:rsidP="00BA719E">
            <w:pPr>
              <w:pStyle w:val="BodyText"/>
              <w:jc w:val="left"/>
              <w:rPr>
                <w:rFonts w:ascii="Arial" w:hAnsi="Arial" w:cs="Arial"/>
                <w:bCs/>
                <w:sz w:val="16"/>
                <w:szCs w:val="16"/>
              </w:rPr>
            </w:pPr>
            <w:r w:rsidRPr="00454C2A">
              <w:rPr>
                <w:rFonts w:ascii="Arial" w:hAnsi="Arial" w:cs="Arial"/>
                <w:bCs/>
                <w:sz w:val="16"/>
                <w:szCs w:val="16"/>
              </w:rPr>
              <w:t>Protocolos de gestión y procesos internos aprobados</w:t>
            </w:r>
          </w:p>
        </w:tc>
        <w:tc>
          <w:tcPr>
            <w:tcW w:w="108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Unidades</w:t>
            </w:r>
          </w:p>
        </w:tc>
        <w:tc>
          <w:tcPr>
            <w:tcW w:w="81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0</w:t>
            </w:r>
          </w:p>
        </w:tc>
        <w:tc>
          <w:tcPr>
            <w:tcW w:w="63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2</w:t>
            </w:r>
          </w:p>
        </w:tc>
        <w:tc>
          <w:tcPr>
            <w:tcW w:w="63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3</w:t>
            </w:r>
          </w:p>
        </w:tc>
        <w:tc>
          <w:tcPr>
            <w:tcW w:w="63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p>
        </w:tc>
        <w:tc>
          <w:tcPr>
            <w:tcW w:w="1350"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5</w:t>
            </w:r>
          </w:p>
        </w:tc>
        <w:tc>
          <w:tcPr>
            <w:tcW w:w="1895" w:type="dxa"/>
            <w:tcBorders>
              <w:bottom w:val="single" w:sz="4" w:space="0" w:color="000000"/>
            </w:tcBorders>
            <w:vAlign w:val="center"/>
          </w:tcPr>
          <w:p w:rsidR="00DB0ECD" w:rsidRPr="00454C2A" w:rsidRDefault="00DB0ECD" w:rsidP="00BA719E">
            <w:pPr>
              <w:pStyle w:val="BodyText"/>
              <w:rPr>
                <w:rFonts w:ascii="Arial" w:hAnsi="Arial" w:cs="Arial"/>
                <w:bCs/>
                <w:sz w:val="16"/>
                <w:szCs w:val="16"/>
              </w:rPr>
            </w:pPr>
          </w:p>
          <w:p w:rsidR="00DB0ECD" w:rsidRPr="00454C2A" w:rsidRDefault="00DB0ECD" w:rsidP="00BA719E">
            <w:pPr>
              <w:pStyle w:val="BodyText"/>
              <w:rPr>
                <w:rFonts w:ascii="Arial" w:hAnsi="Arial" w:cs="Arial"/>
                <w:bCs/>
                <w:sz w:val="16"/>
                <w:szCs w:val="16"/>
              </w:rPr>
            </w:pPr>
            <w:r w:rsidRPr="00454C2A">
              <w:rPr>
                <w:rFonts w:ascii="Arial" w:hAnsi="Arial" w:cs="Arial"/>
                <w:bCs/>
                <w:sz w:val="16"/>
                <w:szCs w:val="16"/>
              </w:rPr>
              <w:t>Documentos aprobados por EBITAN</w:t>
            </w:r>
          </w:p>
          <w:p w:rsidR="00DB0ECD" w:rsidRPr="00454C2A" w:rsidRDefault="00DB0ECD" w:rsidP="00BA719E">
            <w:pPr>
              <w:pStyle w:val="BodyText"/>
              <w:rPr>
                <w:rFonts w:ascii="Arial" w:hAnsi="Arial" w:cs="Arial"/>
                <w:bCs/>
                <w:sz w:val="16"/>
                <w:szCs w:val="16"/>
              </w:rPr>
            </w:pPr>
          </w:p>
        </w:tc>
      </w:tr>
    </w:tbl>
    <w:p w:rsidR="00145FD2" w:rsidRDefault="00145FD2" w:rsidP="00145FD2">
      <w:pPr>
        <w:rPr>
          <w:rFonts w:ascii="Arial" w:hAnsi="Arial" w:cs="Arial"/>
        </w:rPr>
      </w:pPr>
    </w:p>
    <w:tbl>
      <w:tblPr>
        <w:tblW w:w="999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1080"/>
        <w:gridCol w:w="810"/>
        <w:gridCol w:w="630"/>
        <w:gridCol w:w="630"/>
        <w:gridCol w:w="630"/>
        <w:gridCol w:w="1350"/>
        <w:gridCol w:w="1896"/>
      </w:tblGrid>
      <w:tr w:rsidR="00145FD2" w:rsidRPr="00E271B4" w:rsidTr="006A00E2">
        <w:trPr>
          <w:trHeight w:val="512"/>
        </w:trPr>
        <w:tc>
          <w:tcPr>
            <w:tcW w:w="9996" w:type="dxa"/>
            <w:gridSpan w:val="8"/>
            <w:shd w:val="clear" w:color="auto" w:fill="D9D9D9" w:themeFill="background1" w:themeFillShade="D9"/>
            <w:vAlign w:val="center"/>
          </w:tcPr>
          <w:p w:rsidR="00145FD2" w:rsidRPr="00E271B4" w:rsidRDefault="00145FD2" w:rsidP="006A00E2">
            <w:pPr>
              <w:rPr>
                <w:rFonts w:ascii="Arial" w:hAnsi="Arial" w:cs="Arial"/>
                <w:b/>
                <w:bCs/>
                <w:sz w:val="16"/>
                <w:szCs w:val="18"/>
              </w:rPr>
            </w:pPr>
            <w:r>
              <w:rPr>
                <w:rFonts w:ascii="Arial" w:hAnsi="Arial" w:cs="Arial"/>
                <w:b/>
                <w:bCs/>
                <w:sz w:val="16"/>
                <w:szCs w:val="18"/>
                <w:shd w:val="clear" w:color="auto" w:fill="D9D9D9" w:themeFill="background1" w:themeFillShade="D9"/>
              </w:rPr>
              <w:t xml:space="preserve">COMPONENTE 2. </w:t>
            </w:r>
            <w:r w:rsidRPr="00E271B4">
              <w:rPr>
                <w:rFonts w:ascii="Arial" w:hAnsi="Arial" w:cs="Arial"/>
                <w:b/>
                <w:bCs/>
                <w:sz w:val="16"/>
                <w:szCs w:val="18"/>
                <w:shd w:val="clear" w:color="auto" w:fill="D9D9D9" w:themeFill="background1" w:themeFillShade="D9"/>
              </w:rPr>
              <w:t xml:space="preserve">Apoyo a actividades específicas a las autoridades y  organismos estatales incluyendo asesorías legales, técnicas y de  </w:t>
            </w:r>
            <w:r w:rsidRPr="006A00E2">
              <w:rPr>
                <w:rFonts w:ascii="Arial" w:hAnsi="Arial" w:cs="Arial"/>
                <w:b/>
                <w:bCs/>
                <w:sz w:val="16"/>
                <w:szCs w:val="18"/>
              </w:rPr>
              <w:t>fortalecimiento</w:t>
            </w:r>
            <w:r w:rsidRPr="00E271B4">
              <w:rPr>
                <w:rFonts w:ascii="Arial" w:hAnsi="Arial" w:cs="Arial"/>
                <w:b/>
                <w:bCs/>
                <w:sz w:val="16"/>
                <w:szCs w:val="18"/>
                <w:shd w:val="clear" w:color="auto" w:fill="D9D9D9" w:themeFill="background1" w:themeFillShade="D9"/>
              </w:rPr>
              <w:t xml:space="preserve"> institucional</w:t>
            </w:r>
          </w:p>
        </w:tc>
      </w:tr>
      <w:tr w:rsidR="00DB0ECD" w:rsidRPr="00BC4475" w:rsidTr="00241BF3">
        <w:trPr>
          <w:trHeight w:val="59"/>
        </w:trPr>
        <w:tc>
          <w:tcPr>
            <w:tcW w:w="297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 xml:space="preserve">Productos </w:t>
            </w:r>
          </w:p>
        </w:tc>
        <w:tc>
          <w:tcPr>
            <w:tcW w:w="108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Unidad de medida</w:t>
            </w:r>
          </w:p>
        </w:tc>
        <w:tc>
          <w:tcPr>
            <w:tcW w:w="81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Línea de base</w:t>
            </w:r>
          </w:p>
        </w:tc>
        <w:tc>
          <w:tcPr>
            <w:tcW w:w="63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2017</w:t>
            </w:r>
          </w:p>
        </w:tc>
        <w:tc>
          <w:tcPr>
            <w:tcW w:w="63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2018</w:t>
            </w:r>
          </w:p>
        </w:tc>
        <w:tc>
          <w:tcPr>
            <w:tcW w:w="63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2019</w:t>
            </w:r>
          </w:p>
        </w:tc>
        <w:tc>
          <w:tcPr>
            <w:tcW w:w="135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Meta final</w:t>
            </w:r>
          </w:p>
        </w:tc>
        <w:tc>
          <w:tcPr>
            <w:tcW w:w="1896"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Medio de verificación</w:t>
            </w:r>
          </w:p>
        </w:tc>
      </w:tr>
      <w:tr w:rsidR="00DB0ECD" w:rsidRPr="00BC4475" w:rsidTr="00241BF3">
        <w:trPr>
          <w:trHeight w:val="59"/>
        </w:trPr>
        <w:tc>
          <w:tcPr>
            <w:tcW w:w="2970" w:type="dxa"/>
            <w:vAlign w:val="center"/>
          </w:tcPr>
          <w:p w:rsidR="00DB0ECD" w:rsidRPr="00BC4475" w:rsidRDefault="00DB0ECD" w:rsidP="00BA719E">
            <w:pPr>
              <w:pStyle w:val="BodyText"/>
              <w:jc w:val="left"/>
              <w:rPr>
                <w:rFonts w:ascii="Arial" w:hAnsi="Arial" w:cs="Arial"/>
                <w:bCs/>
                <w:sz w:val="16"/>
                <w:szCs w:val="18"/>
              </w:rPr>
            </w:pPr>
            <w:r>
              <w:rPr>
                <w:rFonts w:ascii="Arial" w:hAnsi="Arial" w:cs="Arial"/>
                <w:bCs/>
                <w:sz w:val="16"/>
                <w:szCs w:val="18"/>
              </w:rPr>
              <w:t>Cursos de capacitación</w:t>
            </w:r>
            <w:r w:rsidRPr="00BC4475">
              <w:rPr>
                <w:rFonts w:ascii="Arial" w:hAnsi="Arial" w:cs="Arial"/>
                <w:bCs/>
                <w:sz w:val="16"/>
                <w:szCs w:val="18"/>
              </w:rPr>
              <w:t xml:space="preserve"> en auditoría técnica en materia de ejecución de obra </w:t>
            </w:r>
            <w:r>
              <w:rPr>
                <w:rFonts w:ascii="Arial" w:hAnsi="Arial" w:cs="Arial"/>
                <w:bCs/>
                <w:sz w:val="16"/>
                <w:szCs w:val="18"/>
              </w:rPr>
              <w:t>realizados</w:t>
            </w:r>
          </w:p>
        </w:tc>
        <w:tc>
          <w:tcPr>
            <w:tcW w:w="1080" w:type="dxa"/>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Número de cursos</w:t>
            </w:r>
          </w:p>
        </w:tc>
        <w:tc>
          <w:tcPr>
            <w:tcW w:w="810" w:type="dxa"/>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0</w:t>
            </w:r>
          </w:p>
        </w:tc>
        <w:tc>
          <w:tcPr>
            <w:tcW w:w="630" w:type="dxa"/>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1</w:t>
            </w:r>
          </w:p>
        </w:tc>
        <w:tc>
          <w:tcPr>
            <w:tcW w:w="630" w:type="dxa"/>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1</w:t>
            </w:r>
          </w:p>
        </w:tc>
        <w:tc>
          <w:tcPr>
            <w:tcW w:w="630" w:type="dxa"/>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2</w:t>
            </w:r>
          </w:p>
        </w:tc>
        <w:tc>
          <w:tcPr>
            <w:tcW w:w="1350" w:type="dxa"/>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4</w:t>
            </w:r>
          </w:p>
        </w:tc>
        <w:tc>
          <w:tcPr>
            <w:tcW w:w="1896" w:type="dxa"/>
            <w:vAlign w:val="center"/>
          </w:tcPr>
          <w:p w:rsidR="00DB0ECD" w:rsidRDefault="00DB0ECD" w:rsidP="00BA719E">
            <w:pPr>
              <w:pStyle w:val="BodyText"/>
              <w:rPr>
                <w:rFonts w:ascii="Arial" w:hAnsi="Arial" w:cs="Arial"/>
                <w:bCs/>
                <w:sz w:val="16"/>
                <w:szCs w:val="18"/>
              </w:rPr>
            </w:pPr>
          </w:p>
          <w:p w:rsidR="00DB0ECD" w:rsidRDefault="00DB0ECD" w:rsidP="00BA719E">
            <w:pPr>
              <w:pStyle w:val="BodyText"/>
              <w:rPr>
                <w:rFonts w:ascii="Arial" w:hAnsi="Arial" w:cs="Arial"/>
                <w:bCs/>
                <w:sz w:val="16"/>
                <w:szCs w:val="18"/>
              </w:rPr>
            </w:pPr>
          </w:p>
          <w:p w:rsidR="00DB0ECD" w:rsidRDefault="00DB0ECD" w:rsidP="00BA719E">
            <w:pPr>
              <w:pStyle w:val="BodyText"/>
              <w:rPr>
                <w:rFonts w:ascii="Arial" w:hAnsi="Arial" w:cs="Arial"/>
                <w:bCs/>
                <w:sz w:val="16"/>
                <w:szCs w:val="18"/>
              </w:rPr>
            </w:pPr>
            <w:r>
              <w:rPr>
                <w:rFonts w:ascii="Arial" w:hAnsi="Arial" w:cs="Arial"/>
                <w:bCs/>
                <w:sz w:val="16"/>
                <w:szCs w:val="18"/>
              </w:rPr>
              <w:t>Informes de los ejecutores con programas y participantes.</w:t>
            </w:r>
          </w:p>
          <w:p w:rsidR="00DB0ECD" w:rsidRPr="00BC4475" w:rsidRDefault="00DB0ECD" w:rsidP="00BA719E">
            <w:pPr>
              <w:pStyle w:val="BodyText"/>
              <w:rPr>
                <w:rFonts w:ascii="Arial" w:hAnsi="Arial" w:cs="Arial"/>
                <w:bCs/>
                <w:sz w:val="16"/>
                <w:szCs w:val="18"/>
              </w:rPr>
            </w:pPr>
          </w:p>
        </w:tc>
      </w:tr>
      <w:tr w:rsidR="00DB0ECD" w:rsidRPr="00BC4475" w:rsidTr="00241BF3">
        <w:trPr>
          <w:trHeight w:val="59"/>
        </w:trPr>
        <w:tc>
          <w:tcPr>
            <w:tcW w:w="2970" w:type="dxa"/>
            <w:tcBorders>
              <w:bottom w:val="single" w:sz="4" w:space="0" w:color="000000"/>
            </w:tcBorders>
            <w:vAlign w:val="center"/>
          </w:tcPr>
          <w:p w:rsidR="00DB0ECD" w:rsidRDefault="00DB0ECD" w:rsidP="00BA719E">
            <w:pPr>
              <w:pStyle w:val="BodyText"/>
              <w:jc w:val="left"/>
              <w:rPr>
                <w:rFonts w:ascii="Arial" w:hAnsi="Arial" w:cs="Arial"/>
                <w:bCs/>
                <w:sz w:val="16"/>
                <w:szCs w:val="18"/>
                <w:u w:val="single"/>
              </w:rPr>
            </w:pPr>
          </w:p>
          <w:p w:rsidR="00DB0ECD" w:rsidRDefault="00DB0ECD" w:rsidP="00BA719E">
            <w:pPr>
              <w:pStyle w:val="BodyText"/>
              <w:jc w:val="left"/>
              <w:rPr>
                <w:rFonts w:ascii="Arial" w:hAnsi="Arial" w:cs="Arial"/>
                <w:bCs/>
                <w:sz w:val="16"/>
                <w:szCs w:val="18"/>
              </w:rPr>
            </w:pPr>
            <w:r>
              <w:rPr>
                <w:rFonts w:ascii="Arial" w:hAnsi="Arial" w:cs="Arial"/>
                <w:bCs/>
                <w:sz w:val="16"/>
                <w:szCs w:val="18"/>
              </w:rPr>
              <w:t>Actividades</w:t>
            </w:r>
            <w:r w:rsidRPr="00BC4475">
              <w:rPr>
                <w:rFonts w:ascii="Arial" w:hAnsi="Arial" w:cs="Arial"/>
                <w:bCs/>
                <w:sz w:val="16"/>
                <w:szCs w:val="18"/>
              </w:rPr>
              <w:t xml:space="preserve"> de capacitación en temas de tunelería, socio</w:t>
            </w:r>
            <w:r>
              <w:rPr>
                <w:rFonts w:ascii="Arial" w:hAnsi="Arial" w:cs="Arial"/>
                <w:bCs/>
                <w:sz w:val="16"/>
                <w:szCs w:val="18"/>
              </w:rPr>
              <w:t>-</w:t>
            </w:r>
            <w:r w:rsidRPr="00BC4475">
              <w:rPr>
                <w:rFonts w:ascii="Arial" w:hAnsi="Arial" w:cs="Arial"/>
                <w:bCs/>
                <w:sz w:val="16"/>
                <w:szCs w:val="18"/>
              </w:rPr>
              <w:t>ambiental, hídrico, geología y en materia institucional, financiero y legal, ejecutadas</w:t>
            </w:r>
          </w:p>
          <w:p w:rsidR="00DB0ECD" w:rsidRPr="00BC4475" w:rsidRDefault="00DB0ECD" w:rsidP="00BA719E">
            <w:pPr>
              <w:pStyle w:val="BodyText"/>
              <w:jc w:val="left"/>
              <w:rPr>
                <w:rFonts w:ascii="Arial" w:hAnsi="Arial" w:cs="Arial"/>
                <w:bCs/>
                <w:sz w:val="16"/>
                <w:szCs w:val="18"/>
              </w:rPr>
            </w:pPr>
            <w:r w:rsidRPr="00BC4475">
              <w:rPr>
                <w:rFonts w:ascii="Arial" w:hAnsi="Arial" w:cs="Arial"/>
                <w:bCs/>
                <w:sz w:val="16"/>
                <w:szCs w:val="18"/>
              </w:rPr>
              <w:t xml:space="preserve"> </w:t>
            </w:r>
          </w:p>
        </w:tc>
        <w:tc>
          <w:tcPr>
            <w:tcW w:w="1080" w:type="dxa"/>
            <w:tcBorders>
              <w:bottom w:val="single" w:sz="4" w:space="0" w:color="000000"/>
            </w:tcBorders>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Actividades</w:t>
            </w:r>
          </w:p>
        </w:tc>
        <w:tc>
          <w:tcPr>
            <w:tcW w:w="810" w:type="dxa"/>
            <w:tcBorders>
              <w:bottom w:val="single" w:sz="4" w:space="0" w:color="000000"/>
            </w:tcBorders>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0</w:t>
            </w:r>
          </w:p>
        </w:tc>
        <w:tc>
          <w:tcPr>
            <w:tcW w:w="630" w:type="dxa"/>
            <w:tcBorders>
              <w:bottom w:val="single" w:sz="4" w:space="0" w:color="000000"/>
            </w:tcBorders>
            <w:vAlign w:val="center"/>
          </w:tcPr>
          <w:p w:rsidR="00DB0ECD" w:rsidRPr="00BC4475" w:rsidRDefault="00DB0ECD" w:rsidP="00BA719E">
            <w:pPr>
              <w:pStyle w:val="BodyText"/>
              <w:rPr>
                <w:rFonts w:ascii="Arial" w:hAnsi="Arial" w:cs="Arial"/>
                <w:bCs/>
                <w:sz w:val="16"/>
                <w:szCs w:val="18"/>
              </w:rPr>
            </w:pPr>
            <w:r>
              <w:rPr>
                <w:rFonts w:ascii="Arial" w:hAnsi="Arial" w:cs="Arial"/>
                <w:bCs/>
                <w:sz w:val="18"/>
                <w:szCs w:val="18"/>
              </w:rPr>
              <w:t>4</w:t>
            </w:r>
          </w:p>
        </w:tc>
        <w:tc>
          <w:tcPr>
            <w:tcW w:w="630" w:type="dxa"/>
            <w:tcBorders>
              <w:bottom w:val="single" w:sz="4" w:space="0" w:color="000000"/>
            </w:tcBorders>
            <w:vAlign w:val="center"/>
          </w:tcPr>
          <w:p w:rsidR="00DB0ECD" w:rsidRPr="00BC4475" w:rsidRDefault="00DB0ECD" w:rsidP="00BA719E">
            <w:pPr>
              <w:pStyle w:val="BodyText"/>
              <w:rPr>
                <w:rFonts w:ascii="Arial" w:hAnsi="Arial" w:cs="Arial"/>
                <w:bCs/>
                <w:sz w:val="16"/>
                <w:szCs w:val="18"/>
              </w:rPr>
            </w:pPr>
            <w:r>
              <w:rPr>
                <w:rFonts w:ascii="Arial" w:hAnsi="Arial" w:cs="Arial"/>
                <w:bCs/>
                <w:sz w:val="18"/>
                <w:szCs w:val="18"/>
              </w:rPr>
              <w:t>4</w:t>
            </w:r>
          </w:p>
        </w:tc>
        <w:tc>
          <w:tcPr>
            <w:tcW w:w="630" w:type="dxa"/>
            <w:tcBorders>
              <w:bottom w:val="single" w:sz="4" w:space="0" w:color="000000"/>
            </w:tcBorders>
            <w:vAlign w:val="center"/>
          </w:tcPr>
          <w:p w:rsidR="00DB0ECD" w:rsidRPr="00BC4475" w:rsidRDefault="00DB0ECD" w:rsidP="00BA719E">
            <w:pPr>
              <w:pStyle w:val="BodyText"/>
              <w:rPr>
                <w:rFonts w:ascii="Arial" w:hAnsi="Arial" w:cs="Arial"/>
                <w:bCs/>
                <w:sz w:val="16"/>
                <w:szCs w:val="18"/>
              </w:rPr>
            </w:pPr>
            <w:r>
              <w:rPr>
                <w:rFonts w:ascii="Arial" w:hAnsi="Arial" w:cs="Arial"/>
                <w:bCs/>
                <w:sz w:val="18"/>
                <w:szCs w:val="18"/>
              </w:rPr>
              <w:t>4</w:t>
            </w:r>
          </w:p>
        </w:tc>
        <w:tc>
          <w:tcPr>
            <w:tcW w:w="1350" w:type="dxa"/>
            <w:tcBorders>
              <w:bottom w:val="single" w:sz="4" w:space="0" w:color="000000"/>
            </w:tcBorders>
            <w:vAlign w:val="center"/>
          </w:tcPr>
          <w:p w:rsidR="00DB0ECD" w:rsidRPr="00BC4475" w:rsidRDefault="00DB0ECD" w:rsidP="00BA719E">
            <w:pPr>
              <w:pStyle w:val="BodyText"/>
              <w:rPr>
                <w:rFonts w:ascii="Arial" w:hAnsi="Arial" w:cs="Arial"/>
                <w:bCs/>
                <w:sz w:val="16"/>
                <w:szCs w:val="18"/>
              </w:rPr>
            </w:pPr>
            <w:r>
              <w:rPr>
                <w:rFonts w:ascii="Arial" w:hAnsi="Arial" w:cs="Arial"/>
                <w:bCs/>
                <w:sz w:val="16"/>
                <w:szCs w:val="18"/>
              </w:rPr>
              <w:t>12</w:t>
            </w:r>
          </w:p>
        </w:tc>
        <w:tc>
          <w:tcPr>
            <w:tcW w:w="1896" w:type="dxa"/>
            <w:tcBorders>
              <w:bottom w:val="single" w:sz="4" w:space="0" w:color="000000"/>
            </w:tcBorders>
            <w:vAlign w:val="center"/>
          </w:tcPr>
          <w:p w:rsidR="00DB0ECD" w:rsidRPr="00BC4475" w:rsidRDefault="00DB0ECD" w:rsidP="00BA719E">
            <w:pPr>
              <w:pStyle w:val="BodyText"/>
              <w:rPr>
                <w:rFonts w:ascii="Arial" w:hAnsi="Arial" w:cs="Arial"/>
                <w:bCs/>
                <w:sz w:val="16"/>
                <w:szCs w:val="18"/>
              </w:rPr>
            </w:pPr>
            <w:r w:rsidRPr="00BC4475">
              <w:rPr>
                <w:rFonts w:ascii="Arial" w:hAnsi="Arial" w:cs="Arial"/>
                <w:bCs/>
                <w:sz w:val="16"/>
                <w:szCs w:val="18"/>
              </w:rPr>
              <w:t>Documentación respaldatoria de las capacitaciones realizadas</w:t>
            </w:r>
          </w:p>
        </w:tc>
      </w:tr>
    </w:tbl>
    <w:p w:rsidR="00145FD2" w:rsidRDefault="00145FD2" w:rsidP="00145FD2">
      <w:pPr>
        <w:rPr>
          <w:rFonts w:ascii="Arial" w:hAnsi="Arial" w:cs="Arial"/>
        </w:rPr>
      </w:pPr>
    </w:p>
    <w:tbl>
      <w:tblPr>
        <w:tblW w:w="999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1080"/>
        <w:gridCol w:w="810"/>
        <w:gridCol w:w="630"/>
        <w:gridCol w:w="630"/>
        <w:gridCol w:w="630"/>
        <w:gridCol w:w="1350"/>
        <w:gridCol w:w="1896"/>
      </w:tblGrid>
      <w:tr w:rsidR="00145FD2" w:rsidRPr="00E271B4" w:rsidTr="00BA719E">
        <w:trPr>
          <w:trHeight w:val="346"/>
        </w:trPr>
        <w:tc>
          <w:tcPr>
            <w:tcW w:w="9996" w:type="dxa"/>
            <w:gridSpan w:val="8"/>
            <w:shd w:val="clear" w:color="auto" w:fill="D9D9D9" w:themeFill="background1" w:themeFillShade="D9"/>
            <w:vAlign w:val="center"/>
          </w:tcPr>
          <w:p w:rsidR="00145FD2" w:rsidRPr="00E271B4" w:rsidRDefault="00145FD2" w:rsidP="006A00E2">
            <w:pPr>
              <w:pStyle w:val="BodyText"/>
              <w:jc w:val="left"/>
              <w:rPr>
                <w:rFonts w:ascii="Arial" w:hAnsi="Arial" w:cs="Arial"/>
                <w:b/>
                <w:bCs/>
                <w:sz w:val="16"/>
                <w:szCs w:val="18"/>
              </w:rPr>
            </w:pPr>
            <w:r>
              <w:rPr>
                <w:rFonts w:ascii="Arial" w:hAnsi="Arial" w:cs="Arial"/>
                <w:b/>
                <w:bCs/>
                <w:sz w:val="16"/>
                <w:szCs w:val="18"/>
              </w:rPr>
              <w:t>COMPONENTE 3. E</w:t>
            </w:r>
            <w:r w:rsidRPr="00E271B4">
              <w:rPr>
                <w:rFonts w:ascii="Arial" w:hAnsi="Arial" w:cs="Arial"/>
                <w:b/>
                <w:bCs/>
                <w:sz w:val="16"/>
                <w:szCs w:val="18"/>
              </w:rPr>
              <w:t>laboración de los diseños de ingeniería finales</w:t>
            </w:r>
          </w:p>
        </w:tc>
      </w:tr>
      <w:tr w:rsidR="00DB0ECD" w:rsidRPr="00BC4475" w:rsidTr="00241BF3">
        <w:trPr>
          <w:trHeight w:val="61"/>
        </w:trPr>
        <w:tc>
          <w:tcPr>
            <w:tcW w:w="297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 xml:space="preserve">Productos </w:t>
            </w:r>
          </w:p>
        </w:tc>
        <w:tc>
          <w:tcPr>
            <w:tcW w:w="108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Unidad de medida</w:t>
            </w:r>
          </w:p>
        </w:tc>
        <w:tc>
          <w:tcPr>
            <w:tcW w:w="81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Línea de base</w:t>
            </w:r>
          </w:p>
        </w:tc>
        <w:tc>
          <w:tcPr>
            <w:tcW w:w="63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2017</w:t>
            </w:r>
          </w:p>
        </w:tc>
        <w:tc>
          <w:tcPr>
            <w:tcW w:w="63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2018</w:t>
            </w:r>
          </w:p>
        </w:tc>
        <w:tc>
          <w:tcPr>
            <w:tcW w:w="63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2019</w:t>
            </w:r>
          </w:p>
        </w:tc>
        <w:tc>
          <w:tcPr>
            <w:tcW w:w="1350"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Meta final</w:t>
            </w:r>
          </w:p>
        </w:tc>
        <w:tc>
          <w:tcPr>
            <w:tcW w:w="1896" w:type="dxa"/>
            <w:vAlign w:val="center"/>
          </w:tcPr>
          <w:p w:rsidR="00DB0ECD" w:rsidRPr="00454C2A" w:rsidRDefault="00DB0ECD" w:rsidP="00BA719E">
            <w:pPr>
              <w:jc w:val="center"/>
              <w:rPr>
                <w:rFonts w:ascii="Arial" w:hAnsi="Arial" w:cs="Arial"/>
                <w:b/>
                <w:sz w:val="16"/>
                <w:szCs w:val="16"/>
                <w:lang w:val="es-ES"/>
              </w:rPr>
            </w:pPr>
            <w:r w:rsidRPr="00454C2A">
              <w:rPr>
                <w:rFonts w:ascii="Arial" w:hAnsi="Arial" w:cs="Arial"/>
                <w:b/>
                <w:sz w:val="16"/>
                <w:szCs w:val="16"/>
                <w:lang w:val="es-ES"/>
              </w:rPr>
              <w:t>Medio de verificación</w:t>
            </w:r>
          </w:p>
        </w:tc>
      </w:tr>
      <w:tr w:rsidR="00DB0ECD" w:rsidRPr="00BC4475" w:rsidTr="00241BF3">
        <w:trPr>
          <w:trHeight w:val="61"/>
        </w:trPr>
        <w:tc>
          <w:tcPr>
            <w:tcW w:w="2970" w:type="dxa"/>
            <w:vAlign w:val="center"/>
          </w:tcPr>
          <w:p w:rsidR="00DB0ECD" w:rsidRDefault="00DB0ECD" w:rsidP="00115C65">
            <w:pPr>
              <w:pStyle w:val="BodyText"/>
              <w:jc w:val="left"/>
              <w:rPr>
                <w:rFonts w:ascii="Arial" w:hAnsi="Arial" w:cs="Arial"/>
                <w:bCs/>
                <w:sz w:val="16"/>
                <w:szCs w:val="18"/>
                <w:u w:val="single"/>
              </w:rPr>
            </w:pPr>
          </w:p>
          <w:p w:rsidR="00DB0ECD" w:rsidRDefault="00DB0ECD" w:rsidP="00115C65">
            <w:pPr>
              <w:pStyle w:val="BodyText"/>
              <w:jc w:val="left"/>
              <w:rPr>
                <w:rFonts w:ascii="Arial" w:hAnsi="Arial" w:cs="Arial"/>
                <w:bCs/>
                <w:sz w:val="16"/>
                <w:szCs w:val="18"/>
              </w:rPr>
            </w:pPr>
            <w:r w:rsidRPr="00BC4475">
              <w:rPr>
                <w:rFonts w:ascii="Arial" w:hAnsi="Arial" w:cs="Arial"/>
                <w:bCs/>
                <w:sz w:val="16"/>
                <w:szCs w:val="18"/>
              </w:rPr>
              <w:t xml:space="preserve">Diseños finales del </w:t>
            </w:r>
            <w:r>
              <w:rPr>
                <w:rFonts w:ascii="Arial" w:hAnsi="Arial" w:cs="Arial"/>
                <w:bCs/>
                <w:sz w:val="16"/>
                <w:szCs w:val="18"/>
              </w:rPr>
              <w:t>TAN</w:t>
            </w:r>
            <w:r w:rsidRPr="00BC4475">
              <w:rPr>
                <w:rFonts w:ascii="Arial" w:hAnsi="Arial" w:cs="Arial"/>
                <w:bCs/>
                <w:sz w:val="16"/>
                <w:szCs w:val="18"/>
              </w:rPr>
              <w:t xml:space="preserve"> aprobados</w:t>
            </w:r>
          </w:p>
          <w:p w:rsidR="00DB0ECD" w:rsidRPr="00BC4475" w:rsidRDefault="00DB0ECD" w:rsidP="00115C65">
            <w:pPr>
              <w:pStyle w:val="BodyText"/>
              <w:jc w:val="left"/>
              <w:rPr>
                <w:rFonts w:ascii="Arial" w:hAnsi="Arial" w:cs="Arial"/>
                <w:bCs/>
                <w:sz w:val="16"/>
                <w:szCs w:val="18"/>
              </w:rPr>
            </w:pPr>
          </w:p>
        </w:tc>
        <w:tc>
          <w:tcPr>
            <w:tcW w:w="108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Número de diseños</w:t>
            </w:r>
          </w:p>
        </w:tc>
        <w:tc>
          <w:tcPr>
            <w:tcW w:w="81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0</w:t>
            </w:r>
          </w:p>
        </w:tc>
        <w:tc>
          <w:tcPr>
            <w:tcW w:w="630" w:type="dxa"/>
            <w:vAlign w:val="center"/>
          </w:tcPr>
          <w:p w:rsidR="00DB0ECD" w:rsidRPr="00BC4475" w:rsidRDefault="00DB0ECD" w:rsidP="00115C65">
            <w:pPr>
              <w:pStyle w:val="BodyText"/>
              <w:rPr>
                <w:rFonts w:ascii="Arial" w:hAnsi="Arial" w:cs="Arial"/>
                <w:bCs/>
                <w:sz w:val="16"/>
                <w:szCs w:val="18"/>
              </w:rPr>
            </w:pPr>
            <w:r w:rsidRPr="00BC4475">
              <w:rPr>
                <w:rFonts w:ascii="Arial" w:hAnsi="Arial" w:cs="Arial"/>
                <w:bCs/>
                <w:sz w:val="16"/>
                <w:szCs w:val="18"/>
              </w:rPr>
              <w:t>0</w:t>
            </w:r>
          </w:p>
        </w:tc>
        <w:tc>
          <w:tcPr>
            <w:tcW w:w="630" w:type="dxa"/>
            <w:vAlign w:val="center"/>
          </w:tcPr>
          <w:p w:rsidR="00DB0ECD" w:rsidRPr="00BC4475" w:rsidRDefault="00DB0ECD" w:rsidP="00115C65">
            <w:pPr>
              <w:pStyle w:val="BodyText"/>
              <w:rPr>
                <w:rFonts w:ascii="Arial" w:hAnsi="Arial" w:cs="Arial"/>
                <w:bCs/>
                <w:sz w:val="16"/>
                <w:szCs w:val="18"/>
              </w:rPr>
            </w:pPr>
          </w:p>
        </w:tc>
        <w:tc>
          <w:tcPr>
            <w:tcW w:w="63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1</w:t>
            </w:r>
          </w:p>
        </w:tc>
        <w:tc>
          <w:tcPr>
            <w:tcW w:w="135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1</w:t>
            </w:r>
          </w:p>
        </w:tc>
        <w:tc>
          <w:tcPr>
            <w:tcW w:w="1896" w:type="dxa"/>
            <w:vAlign w:val="center"/>
          </w:tcPr>
          <w:p w:rsidR="00DB0ECD" w:rsidRPr="00BC4475" w:rsidRDefault="00DB0ECD" w:rsidP="00BA719E">
            <w:pPr>
              <w:pStyle w:val="BodyText"/>
              <w:rPr>
                <w:rFonts w:ascii="Arial" w:hAnsi="Arial" w:cs="Arial"/>
                <w:bCs/>
                <w:sz w:val="16"/>
                <w:szCs w:val="18"/>
              </w:rPr>
            </w:pPr>
            <w:r w:rsidRPr="00BC4475">
              <w:rPr>
                <w:rFonts w:ascii="Arial" w:hAnsi="Arial" w:cs="Arial"/>
                <w:bCs/>
                <w:sz w:val="16"/>
                <w:szCs w:val="18"/>
              </w:rPr>
              <w:t>Diseño final de la obra aprobado por EBITAN</w:t>
            </w:r>
          </w:p>
        </w:tc>
      </w:tr>
      <w:tr w:rsidR="00DB0ECD" w:rsidRPr="00BC4475" w:rsidTr="00241BF3">
        <w:trPr>
          <w:trHeight w:val="61"/>
        </w:trPr>
        <w:tc>
          <w:tcPr>
            <w:tcW w:w="2970" w:type="dxa"/>
            <w:vAlign w:val="center"/>
          </w:tcPr>
          <w:p w:rsidR="00DB0ECD" w:rsidRPr="00BC4475" w:rsidRDefault="00DB0ECD" w:rsidP="00115C65">
            <w:pPr>
              <w:pStyle w:val="BodyText"/>
              <w:jc w:val="left"/>
              <w:rPr>
                <w:rFonts w:ascii="Arial" w:hAnsi="Arial" w:cs="Arial"/>
                <w:bCs/>
                <w:sz w:val="16"/>
                <w:szCs w:val="18"/>
              </w:rPr>
            </w:pPr>
            <w:r w:rsidRPr="00BC4475">
              <w:rPr>
                <w:rFonts w:ascii="Arial" w:hAnsi="Arial" w:cs="Arial"/>
                <w:bCs/>
                <w:sz w:val="16"/>
                <w:szCs w:val="18"/>
              </w:rPr>
              <w:t>Estudios ambientales, hídricos y geológicos aprobados</w:t>
            </w:r>
            <w:r>
              <w:rPr>
                <w:rFonts w:ascii="Arial" w:hAnsi="Arial" w:cs="Arial"/>
                <w:bCs/>
                <w:sz w:val="16"/>
                <w:szCs w:val="18"/>
              </w:rPr>
              <w:t xml:space="preserve">. </w:t>
            </w:r>
          </w:p>
        </w:tc>
        <w:tc>
          <w:tcPr>
            <w:tcW w:w="108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Número de estudios</w:t>
            </w:r>
          </w:p>
        </w:tc>
        <w:tc>
          <w:tcPr>
            <w:tcW w:w="81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0</w:t>
            </w:r>
          </w:p>
        </w:tc>
        <w:tc>
          <w:tcPr>
            <w:tcW w:w="63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4</w:t>
            </w:r>
          </w:p>
        </w:tc>
        <w:tc>
          <w:tcPr>
            <w:tcW w:w="630" w:type="dxa"/>
            <w:vAlign w:val="center"/>
          </w:tcPr>
          <w:p w:rsidR="00DB0ECD" w:rsidRPr="00BC4475" w:rsidRDefault="00DB0ECD" w:rsidP="00115C65">
            <w:pPr>
              <w:pStyle w:val="BodyText"/>
              <w:rPr>
                <w:rFonts w:ascii="Arial" w:hAnsi="Arial" w:cs="Arial"/>
                <w:bCs/>
                <w:sz w:val="16"/>
                <w:szCs w:val="18"/>
              </w:rPr>
            </w:pPr>
            <w:r>
              <w:rPr>
                <w:rFonts w:ascii="Arial" w:hAnsi="Arial" w:cs="Arial"/>
                <w:bCs/>
                <w:sz w:val="16"/>
                <w:szCs w:val="18"/>
              </w:rPr>
              <w:t>4</w:t>
            </w:r>
          </w:p>
        </w:tc>
        <w:tc>
          <w:tcPr>
            <w:tcW w:w="630" w:type="dxa"/>
            <w:vAlign w:val="center"/>
          </w:tcPr>
          <w:p w:rsidR="00DB0ECD" w:rsidRPr="00BC4475" w:rsidRDefault="00DB0ECD" w:rsidP="00115C65">
            <w:pPr>
              <w:pStyle w:val="BodyText"/>
              <w:rPr>
                <w:rFonts w:ascii="Arial" w:hAnsi="Arial" w:cs="Arial"/>
                <w:bCs/>
                <w:sz w:val="16"/>
                <w:szCs w:val="18"/>
              </w:rPr>
            </w:pPr>
            <w:r w:rsidRPr="00BC4475">
              <w:rPr>
                <w:rFonts w:ascii="Arial" w:hAnsi="Arial" w:cs="Arial"/>
                <w:bCs/>
                <w:sz w:val="16"/>
                <w:szCs w:val="18"/>
              </w:rPr>
              <w:t>0</w:t>
            </w:r>
          </w:p>
        </w:tc>
        <w:tc>
          <w:tcPr>
            <w:tcW w:w="1350" w:type="dxa"/>
            <w:vAlign w:val="center"/>
          </w:tcPr>
          <w:p w:rsidR="00DB0ECD" w:rsidRPr="00BC4475" w:rsidRDefault="00DB0ECD" w:rsidP="00115C65">
            <w:pPr>
              <w:pStyle w:val="BodyText"/>
              <w:rPr>
                <w:rFonts w:ascii="Arial" w:hAnsi="Arial" w:cs="Arial"/>
                <w:bCs/>
                <w:sz w:val="16"/>
                <w:szCs w:val="18"/>
              </w:rPr>
            </w:pPr>
          </w:p>
          <w:p w:rsidR="00DB0ECD" w:rsidRPr="00BC4475" w:rsidRDefault="00DB0ECD" w:rsidP="00115C65">
            <w:pPr>
              <w:pStyle w:val="BodyText"/>
              <w:rPr>
                <w:rFonts w:ascii="Arial" w:hAnsi="Arial" w:cs="Arial"/>
                <w:bCs/>
                <w:sz w:val="16"/>
                <w:szCs w:val="18"/>
              </w:rPr>
            </w:pPr>
            <w:r>
              <w:rPr>
                <w:rFonts w:ascii="Arial" w:hAnsi="Arial" w:cs="Arial"/>
                <w:bCs/>
                <w:sz w:val="16"/>
                <w:szCs w:val="18"/>
              </w:rPr>
              <w:t>8</w:t>
            </w:r>
          </w:p>
        </w:tc>
        <w:tc>
          <w:tcPr>
            <w:tcW w:w="1896" w:type="dxa"/>
            <w:vAlign w:val="center"/>
          </w:tcPr>
          <w:p w:rsidR="00DB0ECD" w:rsidRPr="00BC4475" w:rsidRDefault="00DB0ECD" w:rsidP="00BA719E">
            <w:pPr>
              <w:pStyle w:val="BodyText"/>
              <w:rPr>
                <w:rFonts w:ascii="Arial" w:hAnsi="Arial" w:cs="Arial"/>
                <w:bCs/>
                <w:sz w:val="16"/>
                <w:szCs w:val="18"/>
              </w:rPr>
            </w:pPr>
            <w:r w:rsidRPr="00BC4475">
              <w:rPr>
                <w:rFonts w:ascii="Arial" w:hAnsi="Arial" w:cs="Arial"/>
                <w:bCs/>
                <w:sz w:val="16"/>
                <w:szCs w:val="18"/>
              </w:rPr>
              <w:t xml:space="preserve">Informes de estudios ambientales, hídricos y geológicos </w:t>
            </w:r>
            <w:r>
              <w:rPr>
                <w:rFonts w:ascii="Arial" w:hAnsi="Arial" w:cs="Arial"/>
                <w:bCs/>
                <w:sz w:val="16"/>
                <w:szCs w:val="18"/>
              </w:rPr>
              <w:t>aprobados por EBITAN</w:t>
            </w:r>
          </w:p>
        </w:tc>
      </w:tr>
    </w:tbl>
    <w:p w:rsidR="00145FD2" w:rsidRPr="009A3558" w:rsidRDefault="00145FD2" w:rsidP="00145FD2">
      <w:pPr>
        <w:rPr>
          <w:rFonts w:ascii="Arial" w:hAnsi="Arial" w:cs="Arial"/>
        </w:rPr>
      </w:pPr>
    </w:p>
    <w:p w:rsidR="00145FD2" w:rsidRPr="009A3558" w:rsidRDefault="00145FD2" w:rsidP="00145FD2">
      <w:pPr>
        <w:rPr>
          <w:rFonts w:ascii="Arial" w:hAnsi="Arial" w:cs="Arial"/>
        </w:rPr>
      </w:pPr>
    </w:p>
    <w:p w:rsidR="00EC797F" w:rsidRPr="00EC797F" w:rsidRDefault="00EC797F" w:rsidP="00EC797F">
      <w:pPr>
        <w:tabs>
          <w:tab w:val="left" w:pos="1440"/>
          <w:tab w:val="left" w:pos="3060"/>
        </w:tabs>
        <w:jc w:val="both"/>
        <w:rPr>
          <w:rFonts w:ascii="Arial" w:hAnsi="Arial" w:cs="Arial"/>
          <w:sz w:val="22"/>
          <w:szCs w:val="22"/>
          <w:lang w:val="es-ES"/>
        </w:rPr>
      </w:pPr>
      <w:r w:rsidRPr="00EC797F">
        <w:rPr>
          <w:rFonts w:ascii="Arial" w:hAnsi="Arial" w:cs="Arial"/>
          <w:sz w:val="22"/>
          <w:szCs w:val="22"/>
          <w:lang w:val="es-ES"/>
        </w:rPr>
        <w:t xml:space="preserve">Los costes </w:t>
      </w:r>
      <w:r>
        <w:rPr>
          <w:rFonts w:ascii="Arial" w:hAnsi="Arial" w:cs="Arial"/>
          <w:sz w:val="22"/>
          <w:szCs w:val="22"/>
          <w:lang w:val="es-ES"/>
        </w:rPr>
        <w:t xml:space="preserve">totales del proyecto están agrupados por tipología como se muestra en la matriz de resultados (Anexo II), el Plan de Adquisiciones (EEO#6), el Plan Operativo anual (EEO#3) y el Plan de ejecución de proyectos (EEO#2). </w:t>
      </w:r>
      <w:r w:rsidRPr="00EC797F">
        <w:rPr>
          <w:rFonts w:ascii="Arial" w:hAnsi="Arial" w:cs="Arial"/>
          <w:sz w:val="22"/>
          <w:szCs w:val="22"/>
          <w:lang w:val="es-ES"/>
        </w:rPr>
        <w:t xml:space="preserve"> </w:t>
      </w:r>
    </w:p>
    <w:p w:rsidR="00145FD2" w:rsidRPr="009A3558" w:rsidRDefault="00145FD2" w:rsidP="00145FD2">
      <w:pPr>
        <w:pStyle w:val="Heading2"/>
        <w:numPr>
          <w:ilvl w:val="1"/>
          <w:numId w:val="1"/>
        </w:numPr>
        <w:rPr>
          <w:rFonts w:cs="Arial"/>
          <w:sz w:val="22"/>
          <w:szCs w:val="22"/>
        </w:rPr>
      </w:pPr>
      <w:bookmarkStart w:id="11" w:name="_Toc464750838"/>
      <w:bookmarkStart w:id="12" w:name="_Toc464753517"/>
      <w:r w:rsidRPr="009A3558">
        <w:rPr>
          <w:rFonts w:cs="Arial"/>
          <w:sz w:val="22"/>
          <w:szCs w:val="22"/>
        </w:rPr>
        <w:t>Estructura de ejecución del Programa</w:t>
      </w:r>
      <w:bookmarkEnd w:id="11"/>
      <w:bookmarkEnd w:id="12"/>
    </w:p>
    <w:p w:rsidR="00145FD2" w:rsidRPr="009A3558" w:rsidRDefault="00145FD2" w:rsidP="00145FD2">
      <w:pPr>
        <w:tabs>
          <w:tab w:val="left" w:pos="1440"/>
          <w:tab w:val="left" w:pos="3060"/>
        </w:tabs>
        <w:jc w:val="both"/>
        <w:rPr>
          <w:rFonts w:ascii="Arial" w:hAnsi="Arial" w:cs="Arial"/>
          <w:sz w:val="22"/>
          <w:szCs w:val="22"/>
          <w:lang w:val="es-ES"/>
        </w:rPr>
      </w:pPr>
    </w:p>
    <w:p w:rsidR="00874D49" w:rsidRDefault="00874D49" w:rsidP="00874D49">
      <w:pPr>
        <w:tabs>
          <w:tab w:val="left" w:pos="1440"/>
          <w:tab w:val="left" w:pos="3060"/>
        </w:tabs>
        <w:jc w:val="both"/>
        <w:rPr>
          <w:rFonts w:ascii="Arial" w:hAnsi="Arial" w:cs="Arial"/>
          <w:sz w:val="22"/>
          <w:szCs w:val="22"/>
          <w:lang w:val="es-ES"/>
        </w:rPr>
      </w:pPr>
      <w:r>
        <w:rPr>
          <w:rFonts w:ascii="Arial" w:hAnsi="Arial" w:cs="Arial"/>
          <w:sz w:val="22"/>
          <w:szCs w:val="22"/>
        </w:rPr>
        <w:t xml:space="preserve">Los </w:t>
      </w:r>
      <w:r w:rsidRPr="004F2875">
        <w:rPr>
          <w:rFonts w:ascii="Arial" w:hAnsi="Arial" w:cs="Arial"/>
          <w:sz w:val="22"/>
          <w:szCs w:val="22"/>
        </w:rPr>
        <w:t>prestatario</w:t>
      </w:r>
      <w:r>
        <w:rPr>
          <w:rFonts w:ascii="Arial" w:hAnsi="Arial" w:cs="Arial"/>
          <w:sz w:val="22"/>
          <w:szCs w:val="22"/>
        </w:rPr>
        <w:t>s</w:t>
      </w:r>
      <w:r w:rsidRPr="004F2875">
        <w:rPr>
          <w:rFonts w:ascii="Arial" w:hAnsi="Arial" w:cs="Arial"/>
          <w:sz w:val="22"/>
          <w:szCs w:val="22"/>
        </w:rPr>
        <w:t xml:space="preserve"> de la operación será</w:t>
      </w:r>
      <w:r>
        <w:rPr>
          <w:rFonts w:ascii="Arial" w:hAnsi="Arial" w:cs="Arial"/>
          <w:sz w:val="22"/>
          <w:szCs w:val="22"/>
        </w:rPr>
        <w:t>n la República Argentina y la República de Chile. Los organismos co-ejecutores serán (i) la República Argentina, por intermedio de la Dirección Nacional de Vialidad del Ministerio de Transporte; (ii) la República de Chile, por intermedio de la Dirección de Vialidad del Ministerio de Obras Públicas;  y (iii) la EBITAN</w:t>
      </w:r>
      <w:r w:rsidRPr="008133CC">
        <w:rPr>
          <w:rFonts w:ascii="Arial" w:hAnsi="Arial" w:cs="Arial"/>
          <w:sz w:val="22"/>
          <w:szCs w:val="22"/>
        </w:rPr>
        <w:t>.</w:t>
      </w:r>
      <w:r>
        <w:rPr>
          <w:rFonts w:ascii="Arial" w:hAnsi="Arial" w:cs="Arial"/>
          <w:sz w:val="22"/>
          <w:szCs w:val="22"/>
        </w:rPr>
        <w:t xml:space="preserve"> L</w:t>
      </w:r>
      <w:r w:rsidRPr="008133CC">
        <w:rPr>
          <w:rFonts w:ascii="Arial" w:hAnsi="Arial" w:cs="Arial"/>
          <w:sz w:val="22"/>
          <w:szCs w:val="22"/>
        </w:rPr>
        <w:t>a Dirección Nacional de Vialidad</w:t>
      </w:r>
      <w:r>
        <w:rPr>
          <w:rFonts w:ascii="Arial" w:hAnsi="Arial" w:cs="Arial"/>
          <w:sz w:val="22"/>
          <w:szCs w:val="22"/>
        </w:rPr>
        <w:t xml:space="preserve"> de Argentina </w:t>
      </w:r>
      <w:r w:rsidRPr="008133CC">
        <w:rPr>
          <w:rFonts w:ascii="Arial" w:hAnsi="Arial" w:cs="Arial"/>
          <w:sz w:val="22"/>
          <w:szCs w:val="22"/>
        </w:rPr>
        <w:t xml:space="preserve">cuenta con experiencia en procesos de </w:t>
      </w:r>
      <w:r w:rsidRPr="00874D49">
        <w:rPr>
          <w:rFonts w:ascii="Arial" w:hAnsi="Arial" w:cs="Arial"/>
          <w:sz w:val="22"/>
          <w:szCs w:val="22"/>
          <w:lang w:val="es-ES"/>
        </w:rPr>
        <w:t>adquisiciones de proyectos financiados con el Banco así como con otros organismos multilaterales.</w:t>
      </w:r>
    </w:p>
    <w:p w:rsidR="00874D49" w:rsidRPr="00874D49" w:rsidRDefault="00874D49" w:rsidP="00874D49">
      <w:pPr>
        <w:tabs>
          <w:tab w:val="left" w:pos="1440"/>
          <w:tab w:val="left" w:pos="3060"/>
        </w:tabs>
        <w:jc w:val="both"/>
        <w:rPr>
          <w:rFonts w:ascii="Arial" w:hAnsi="Arial" w:cs="Arial"/>
          <w:sz w:val="22"/>
          <w:szCs w:val="22"/>
          <w:lang w:val="es-ES"/>
        </w:rPr>
      </w:pPr>
    </w:p>
    <w:p w:rsidR="00874D49" w:rsidRDefault="00874D49" w:rsidP="00874D49">
      <w:pPr>
        <w:tabs>
          <w:tab w:val="left" w:pos="1440"/>
          <w:tab w:val="left" w:pos="3060"/>
        </w:tabs>
        <w:jc w:val="both"/>
        <w:rPr>
          <w:rFonts w:ascii="Arial" w:hAnsi="Arial" w:cs="Arial"/>
          <w:sz w:val="22"/>
          <w:szCs w:val="22"/>
          <w:lang w:val="es-ES"/>
        </w:rPr>
      </w:pPr>
      <w:bookmarkStart w:id="13" w:name="_Ref464645429"/>
      <w:r w:rsidRPr="00874D49">
        <w:rPr>
          <w:rFonts w:ascii="Arial" w:hAnsi="Arial" w:cs="Arial"/>
          <w:sz w:val="22"/>
          <w:szCs w:val="22"/>
          <w:lang w:val="es-ES"/>
        </w:rPr>
        <w:t>La EBITAN será la responsable de coordinar técnicamente, contratar y llevar adelante los estudios y otras actividades a desarrollar en el marco del Programa. Además, EBITAN será responsable de: (i) la implementación de todas las actividades necesarias para la ejecución del Programa; (ii) el acompañamiento y monitoreo del avance y ejecución de los contratos de consultoría, obra y adquisición de bienes; (iii) brindar toda la información requerida por las respectivas Direcciones Nacionales de Vialidad (DNV)  para que éstas puedan cumplir con sus responsabilidades ante el BID.</w:t>
      </w:r>
      <w:bookmarkEnd w:id="13"/>
    </w:p>
    <w:p w:rsidR="00874D49" w:rsidRPr="00874D49" w:rsidRDefault="00874D49" w:rsidP="00874D49">
      <w:pPr>
        <w:tabs>
          <w:tab w:val="left" w:pos="1440"/>
          <w:tab w:val="left" w:pos="3060"/>
        </w:tabs>
        <w:jc w:val="both"/>
        <w:rPr>
          <w:rFonts w:ascii="Arial" w:hAnsi="Arial" w:cs="Arial"/>
          <w:sz w:val="22"/>
          <w:szCs w:val="22"/>
          <w:lang w:val="es-ES"/>
        </w:rPr>
      </w:pPr>
    </w:p>
    <w:p w:rsidR="00874D49" w:rsidRDefault="00874D49" w:rsidP="00874D49">
      <w:pPr>
        <w:tabs>
          <w:tab w:val="left" w:pos="1440"/>
          <w:tab w:val="left" w:pos="3060"/>
        </w:tabs>
        <w:jc w:val="both"/>
        <w:rPr>
          <w:rFonts w:ascii="Arial" w:hAnsi="Arial" w:cs="Arial"/>
          <w:b/>
          <w:sz w:val="22"/>
          <w:szCs w:val="22"/>
        </w:rPr>
      </w:pPr>
      <w:bookmarkStart w:id="14" w:name="_Ref464665726"/>
      <w:r w:rsidRPr="00874D49">
        <w:rPr>
          <w:rFonts w:ascii="Arial" w:hAnsi="Arial" w:cs="Arial"/>
          <w:sz w:val="22"/>
          <w:szCs w:val="22"/>
          <w:lang w:val="es-ES"/>
        </w:rPr>
        <w:t>La EBITAN suscribirá Convenios Especiales de Financiamiento con la República Argentina y la República d</w:t>
      </w:r>
      <w:bookmarkStart w:id="15" w:name="_GoBack"/>
      <w:bookmarkEnd w:id="15"/>
      <w:r w:rsidRPr="00874D49">
        <w:rPr>
          <w:rFonts w:ascii="Arial" w:hAnsi="Arial" w:cs="Arial"/>
          <w:sz w:val="22"/>
          <w:szCs w:val="22"/>
          <w:lang w:val="es-ES"/>
        </w:rPr>
        <w:t>e Chile, respectivamente, en los cuales se especifique el modo a través del cual la EBITAN solicitará y obtendrá el financiamiento del TAN, y también presentará los pedidos de</w:t>
      </w:r>
      <w:r w:rsidRPr="00C91627">
        <w:rPr>
          <w:rFonts w:ascii="Arial" w:hAnsi="Arial" w:cs="Arial"/>
          <w:sz w:val="22"/>
          <w:szCs w:val="22"/>
        </w:rPr>
        <w:t xml:space="preserve"> pagos a cada país, la información que cada país requerirá para procesarlos y la participación de las </w:t>
      </w:r>
      <w:r w:rsidR="00DD710F">
        <w:rPr>
          <w:rFonts w:ascii="Arial" w:hAnsi="Arial" w:cs="Arial"/>
          <w:sz w:val="22"/>
          <w:szCs w:val="22"/>
        </w:rPr>
        <w:t>vialidades</w:t>
      </w:r>
      <w:r w:rsidRPr="00C91627">
        <w:rPr>
          <w:rFonts w:ascii="Arial" w:hAnsi="Arial" w:cs="Arial"/>
          <w:sz w:val="22"/>
          <w:szCs w:val="22"/>
        </w:rPr>
        <w:t xml:space="preserve"> en los procesos de contratación de los Componentes 1 y 3. Un estudio legal, desarrollado especialmente para este efecto, determinará las características de estos Convenios de Financiamiento. Asimismo, la EBITAN firmará convenios de pago con las DNV con el fin de detallar las responsabilidades </w:t>
      </w:r>
      <w:r w:rsidRPr="00CA4C95">
        <w:rPr>
          <w:rFonts w:ascii="Arial" w:hAnsi="Arial" w:cs="Arial"/>
          <w:sz w:val="22"/>
          <w:szCs w:val="22"/>
        </w:rPr>
        <w:t>de cada uno respecto a la forma en que EBITAN emitirá los certificados y otros instrumentos de pago, así como los envíos a las respectivas DNV para su pronta cancelación.</w:t>
      </w:r>
      <w:bookmarkEnd w:id="14"/>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B44757">
        <w:rPr>
          <w:rFonts w:ascii="Arial" w:hAnsi="Arial" w:cs="Arial"/>
          <w:sz w:val="22"/>
          <w:szCs w:val="22"/>
          <w:lang w:val="es-ES"/>
        </w:rPr>
        <w:t>Por parte del Banco, la supervisión técnica de ejecución del Programa será responsabilidad de la División Transporte (INE/TSP), particularmente por los equipos basados en las Representaciones en Argentina (TSP/CAR) y Chile</w:t>
      </w:r>
      <w:r>
        <w:rPr>
          <w:rFonts w:ascii="Arial" w:hAnsi="Arial" w:cs="Arial"/>
          <w:sz w:val="22"/>
          <w:szCs w:val="22"/>
          <w:lang w:val="es-ES"/>
        </w:rPr>
        <w:t xml:space="preserve"> (TSP/CCH).</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Semestralmente se realizarán reuniones conjuntas entre </w:t>
      </w:r>
      <w:r>
        <w:rPr>
          <w:rFonts w:ascii="Arial" w:hAnsi="Arial" w:cs="Arial"/>
          <w:sz w:val="22"/>
          <w:szCs w:val="22"/>
          <w:lang w:val="es-ES"/>
        </w:rPr>
        <w:t>los OE</w:t>
      </w:r>
      <w:r w:rsidRPr="009A3558">
        <w:rPr>
          <w:rFonts w:ascii="Arial" w:hAnsi="Arial" w:cs="Arial"/>
          <w:sz w:val="22"/>
          <w:szCs w:val="22"/>
          <w:lang w:val="es-ES"/>
        </w:rPr>
        <w:t>, la EBITAN y el Banco, en las que se discutirá: 1) el avance de las actividades identificadas en el POA y el PEP, 2) el grado de cumplimiento de los indicadores establecidos en la Matriz de Resultados y 3) el POA de los próximos 12 meses.</w:t>
      </w:r>
    </w:p>
    <w:p w:rsidR="00145FD2" w:rsidRPr="009A3558" w:rsidRDefault="00145FD2" w:rsidP="00145FD2">
      <w:pPr>
        <w:pStyle w:val="Heading2"/>
        <w:numPr>
          <w:ilvl w:val="1"/>
          <w:numId w:val="1"/>
        </w:numPr>
        <w:rPr>
          <w:rFonts w:eastAsia="Times New Roman" w:cs="Arial"/>
          <w:spacing w:val="-3"/>
          <w:sz w:val="22"/>
          <w:szCs w:val="22"/>
        </w:rPr>
      </w:pPr>
      <w:bookmarkStart w:id="16" w:name="_Toc464750839"/>
      <w:bookmarkStart w:id="17" w:name="_Toc464753518"/>
      <w:r w:rsidRPr="009A3558">
        <w:rPr>
          <w:rFonts w:cs="Arial"/>
          <w:sz w:val="22"/>
          <w:szCs w:val="22"/>
        </w:rPr>
        <w:t>Recolección de Información e Instrumentos</w:t>
      </w:r>
      <w:bookmarkEnd w:id="16"/>
      <w:bookmarkEnd w:id="17"/>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Los indicadores y medios de verificación propuestos optimizan el uso de la información disponible en Argentina</w:t>
      </w:r>
      <w:r>
        <w:rPr>
          <w:rFonts w:ascii="Arial" w:hAnsi="Arial" w:cs="Arial"/>
          <w:sz w:val="22"/>
          <w:szCs w:val="22"/>
          <w:lang w:val="es-ES"/>
        </w:rPr>
        <w:t xml:space="preserve"> y Chile</w:t>
      </w:r>
      <w:r w:rsidRPr="009A3558">
        <w:rPr>
          <w:rFonts w:ascii="Arial" w:hAnsi="Arial" w:cs="Arial"/>
          <w:sz w:val="22"/>
          <w:szCs w:val="22"/>
          <w:lang w:val="es-ES"/>
        </w:rPr>
        <w:t>, y aquella que será obtenida durante la ejecución del programa. Existe una línea de base referencial para todos los indicadores. La totalidad de los indicadores de producto serán verificados en forma directa con mediciones que realice la EBITAN y la</w:t>
      </w:r>
      <w:r>
        <w:rPr>
          <w:rFonts w:ascii="Arial" w:hAnsi="Arial" w:cs="Arial"/>
          <w:sz w:val="22"/>
          <w:szCs w:val="22"/>
          <w:lang w:val="es-ES"/>
        </w:rPr>
        <w:t>s</w:t>
      </w:r>
      <w:r w:rsidRPr="009A3558">
        <w:rPr>
          <w:rFonts w:ascii="Arial" w:hAnsi="Arial" w:cs="Arial"/>
          <w:sz w:val="22"/>
          <w:szCs w:val="22"/>
          <w:lang w:val="es-ES"/>
        </w:rPr>
        <w:t xml:space="preserve"> DNV.</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Pr>
          <w:rFonts w:ascii="Arial" w:hAnsi="Arial" w:cs="Arial"/>
          <w:sz w:val="22"/>
          <w:szCs w:val="22"/>
          <w:lang w:val="es-ES"/>
        </w:rPr>
        <w:lastRenderedPageBreak/>
        <w:t>Para el componente 2 las DNV reportaran sus avances a la EBITAN quien consolidara un documento único de PEP, POA, y PA.</w:t>
      </w:r>
    </w:p>
    <w:p w:rsidR="00145FD2" w:rsidRPr="009A3558" w:rsidRDefault="00145FD2" w:rsidP="00145FD2">
      <w:pPr>
        <w:pStyle w:val="AutoNumpara"/>
        <w:numPr>
          <w:ilvl w:val="0"/>
          <w:numId w:val="21"/>
        </w:numPr>
        <w:ind w:left="720"/>
        <w:rPr>
          <w:rFonts w:ascii="Arial" w:hAnsi="Arial" w:cs="Arial"/>
          <w:noProof w:val="0"/>
          <w:spacing w:val="0"/>
          <w:sz w:val="22"/>
          <w:szCs w:val="22"/>
        </w:rPr>
      </w:pPr>
      <w:r w:rsidRPr="009A3558">
        <w:rPr>
          <w:rFonts w:ascii="Arial" w:hAnsi="Arial" w:cs="Arial"/>
          <w:b/>
          <w:sz w:val="22"/>
          <w:szCs w:val="22"/>
          <w:lang w:val="es-ES"/>
        </w:rPr>
        <w:t>Plan Operativo Anual (POA).</w:t>
      </w:r>
      <w:r w:rsidRPr="009A3558">
        <w:rPr>
          <w:rFonts w:ascii="Arial" w:hAnsi="Arial" w:cs="Arial"/>
          <w:sz w:val="22"/>
          <w:szCs w:val="22"/>
          <w:lang w:val="es-ES"/>
        </w:rPr>
        <w:t xml:space="preserve"> El </w:t>
      </w:r>
      <w:r w:rsidRPr="009A3558">
        <w:rPr>
          <w:rFonts w:ascii="Arial" w:hAnsi="Arial" w:cs="Arial"/>
          <w:noProof w:val="0"/>
          <w:spacing w:val="0"/>
          <w:sz w:val="22"/>
          <w:szCs w:val="22"/>
        </w:rPr>
        <w:t xml:space="preserve">POA consolida todas las actividades que serán desarrolladas durante determinado período de ejecución, por producto, y cuenta con un cronograma físico financiero. La </w:t>
      </w:r>
      <w:r w:rsidR="00353FF9">
        <w:rPr>
          <w:rFonts w:ascii="Arial" w:hAnsi="Arial" w:cs="Arial"/>
          <w:noProof w:val="0"/>
          <w:spacing w:val="0"/>
          <w:sz w:val="22"/>
          <w:szCs w:val="22"/>
        </w:rPr>
        <w:t xml:space="preserve">EBITAN </w:t>
      </w:r>
      <w:r w:rsidRPr="009A3558">
        <w:rPr>
          <w:rFonts w:ascii="Arial" w:hAnsi="Arial" w:cs="Arial"/>
          <w:noProof w:val="0"/>
          <w:spacing w:val="0"/>
          <w:sz w:val="22"/>
          <w:szCs w:val="22"/>
        </w:rPr>
        <w:t>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preparados en el primer trimestre luego de la entrada en vigencia del préstamo.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w:t>
      </w:r>
    </w:p>
    <w:p w:rsidR="00145FD2" w:rsidRPr="009A3558" w:rsidRDefault="00145FD2" w:rsidP="00145FD2">
      <w:pPr>
        <w:pStyle w:val="AutoNumpara"/>
        <w:numPr>
          <w:ilvl w:val="0"/>
          <w:numId w:val="21"/>
        </w:numPr>
        <w:ind w:left="720"/>
        <w:rPr>
          <w:rFonts w:ascii="Arial" w:hAnsi="Arial" w:cs="Arial"/>
          <w:noProof w:val="0"/>
          <w:spacing w:val="0"/>
          <w:sz w:val="22"/>
          <w:szCs w:val="22"/>
        </w:rPr>
      </w:pPr>
      <w:r w:rsidRPr="009A3558">
        <w:rPr>
          <w:rFonts w:ascii="Arial" w:hAnsi="Arial" w:cs="Arial"/>
          <w:b/>
          <w:sz w:val="22"/>
          <w:szCs w:val="22"/>
          <w:lang w:val="es-ES"/>
        </w:rPr>
        <w:t xml:space="preserve">Plan de Ejecución de Proyectos (PEP). </w:t>
      </w:r>
      <w:r w:rsidRPr="009A3558">
        <w:rPr>
          <w:rFonts w:ascii="Arial" w:hAnsi="Arial" w:cs="Arial"/>
          <w:noProof w:val="0"/>
          <w:spacing w:val="0"/>
          <w:sz w:val="22"/>
          <w:szCs w:val="22"/>
        </w:rPr>
        <w:t>El PEP establece el calendario de los desembolsos (número y monto de los desembolsos) en función de los indicadores de desempeño, ya incluidos en la matriz de resultados, y el tiempo de ejecución del proyecto.</w:t>
      </w:r>
    </w:p>
    <w:p w:rsidR="00145FD2" w:rsidRPr="009A3558" w:rsidRDefault="00145FD2" w:rsidP="00145FD2">
      <w:pPr>
        <w:pStyle w:val="AutoNumpara"/>
        <w:numPr>
          <w:ilvl w:val="0"/>
          <w:numId w:val="21"/>
        </w:numPr>
        <w:ind w:left="720"/>
        <w:rPr>
          <w:rFonts w:ascii="Arial" w:hAnsi="Arial" w:cs="Arial"/>
          <w:noProof w:val="0"/>
          <w:spacing w:val="0"/>
          <w:sz w:val="22"/>
          <w:szCs w:val="22"/>
        </w:rPr>
      </w:pPr>
      <w:r w:rsidRPr="009A3558">
        <w:rPr>
          <w:rFonts w:ascii="Arial" w:hAnsi="Arial" w:cs="Arial"/>
          <w:b/>
          <w:sz w:val="22"/>
          <w:szCs w:val="22"/>
        </w:rPr>
        <w:t>Plan de Adquisiciones (PA).</w:t>
      </w:r>
      <w:r w:rsidRPr="009A3558">
        <w:rPr>
          <w:rFonts w:ascii="Arial" w:hAnsi="Arial" w:cs="Arial"/>
          <w:sz w:val="22"/>
          <w:szCs w:val="22"/>
        </w:rPr>
        <w:t xml:space="preserve"> </w:t>
      </w:r>
      <w:r w:rsidRPr="009A3558">
        <w:rPr>
          <w:rFonts w:ascii="Arial" w:hAnsi="Arial" w:cs="Arial"/>
          <w:noProof w:val="0"/>
          <w:spacing w:val="0"/>
          <w:sz w:val="22"/>
          <w:szCs w:val="22"/>
        </w:rPr>
        <w:t xml:space="preserve">Este instrumento tiene por finalidad presentar al Banco y hacer público el detalle de todas las adquisiciones y contrataciones que serán efectuadas en un determinado periodo de ejecución del Programa. El PA informa sobre las adquisiciones y contratos que se ejecutarán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 </w:t>
      </w: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En cuanto al monitoreo del Programa, los principales medios de verificación corresponden a documentos contractuales y administrativos de la EBITAN, a saber: i) Contratos suscriptos, y ii) Informes finales realizados y aprobados. Asimismo, la DNV contará con los documentos </w:t>
      </w:r>
      <w:r>
        <w:rPr>
          <w:rFonts w:ascii="Arial" w:hAnsi="Arial" w:cs="Arial"/>
          <w:sz w:val="22"/>
          <w:szCs w:val="22"/>
          <w:lang w:val="es-ES"/>
        </w:rPr>
        <w:t>de respaldo</w:t>
      </w:r>
      <w:r w:rsidRPr="009A3558">
        <w:rPr>
          <w:rFonts w:ascii="Arial" w:hAnsi="Arial" w:cs="Arial"/>
          <w:sz w:val="22"/>
          <w:szCs w:val="22"/>
          <w:lang w:val="es-ES"/>
        </w:rPr>
        <w:t xml:space="preserve"> (planillas de asistentes, material bibliográfico utilizado, contratación de expertos, etc.) de las capacitaciones brindadas como medio para verificar su implementación.</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Asimismo, el Banco, a través del Equipo de Proyecto, realizará Visitas de Inspección anuales con la finalidad de monitorear las actividades del Programa. También se apoyará de Misiones de Administración anuales con el objetivo de analizar los avances del Programa y tratar temas específicos identificados. Finalmente, durante la ejecución del Programa la</w:t>
      </w:r>
      <w:r>
        <w:rPr>
          <w:rFonts w:ascii="Arial" w:hAnsi="Arial" w:cs="Arial"/>
          <w:sz w:val="22"/>
          <w:szCs w:val="22"/>
          <w:lang w:val="es-ES"/>
        </w:rPr>
        <w:t>s</w:t>
      </w:r>
      <w:r w:rsidRPr="009A3558">
        <w:rPr>
          <w:rFonts w:ascii="Arial" w:hAnsi="Arial" w:cs="Arial"/>
          <w:sz w:val="22"/>
          <w:szCs w:val="22"/>
          <w:lang w:val="es-ES"/>
        </w:rPr>
        <w:t xml:space="preserve"> AE presentará</w:t>
      </w:r>
      <w:r>
        <w:rPr>
          <w:rFonts w:ascii="Arial" w:hAnsi="Arial" w:cs="Arial"/>
          <w:sz w:val="22"/>
          <w:szCs w:val="22"/>
          <w:lang w:val="es-ES"/>
        </w:rPr>
        <w:t>n</w:t>
      </w:r>
      <w:r w:rsidRPr="009A3558">
        <w:rPr>
          <w:rFonts w:ascii="Arial" w:hAnsi="Arial" w:cs="Arial"/>
          <w:sz w:val="22"/>
          <w:szCs w:val="22"/>
          <w:lang w:val="es-ES"/>
        </w:rPr>
        <w:t xml:space="preserve"> anualmente al Banco los estados financieros del Programa para la realización de la Auditoría Financiera, en los términos establecidos en las condiciones generales del contrato de préstamo. </w:t>
      </w:r>
    </w:p>
    <w:p w:rsidR="00145FD2" w:rsidRPr="009A3558" w:rsidRDefault="00145FD2" w:rsidP="00145FD2">
      <w:pPr>
        <w:pStyle w:val="Heading2"/>
        <w:numPr>
          <w:ilvl w:val="1"/>
          <w:numId w:val="1"/>
        </w:numPr>
        <w:rPr>
          <w:rFonts w:cs="Arial"/>
          <w:sz w:val="22"/>
          <w:szCs w:val="22"/>
        </w:rPr>
      </w:pPr>
      <w:bookmarkStart w:id="18" w:name="_Toc464750840"/>
      <w:bookmarkStart w:id="19" w:name="_Toc464753519"/>
      <w:r w:rsidRPr="009A3558">
        <w:rPr>
          <w:rFonts w:cs="Arial"/>
          <w:sz w:val="22"/>
          <w:szCs w:val="22"/>
        </w:rPr>
        <w:t>Presentación de informes</w:t>
      </w:r>
      <w:bookmarkEnd w:id="18"/>
      <w:bookmarkEnd w:id="19"/>
      <w:r w:rsidRPr="009A3558">
        <w:rPr>
          <w:rFonts w:cs="Arial"/>
          <w:sz w:val="22"/>
          <w:szCs w:val="22"/>
        </w:rPr>
        <w:t xml:space="preserve"> </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lastRenderedPageBreak/>
        <w:t>Durante la ejecución del programa se prevé la entrega de los Informes Semestrales de Seguimiento para conocer el avance de las obras y otros productos previstos. Dichos informes serán elaborados por la DNV, con los insumos que le provea la EBITAN, y entregados a la División de Transporte del BID, a través del Jefe de Equipo BID, a más tardar 30 días posteriores al cierre del período. Estos informes tienen por finalidad presentar al Banco los resultados alcanzados en la ejecución del POA y PA, así como informar sobre el estado de ejecución de los contratos y programa de inversiones del Programa. La</w:t>
      </w:r>
      <w:r>
        <w:rPr>
          <w:rFonts w:ascii="Arial" w:hAnsi="Arial" w:cs="Arial"/>
          <w:sz w:val="22"/>
          <w:szCs w:val="22"/>
          <w:lang w:val="es-ES"/>
        </w:rPr>
        <w:t>s</w:t>
      </w:r>
      <w:r w:rsidRPr="009A3558">
        <w:rPr>
          <w:rFonts w:ascii="Arial" w:hAnsi="Arial" w:cs="Arial"/>
          <w:sz w:val="22"/>
          <w:szCs w:val="22"/>
          <w:lang w:val="es-ES"/>
        </w:rPr>
        <w:t xml:space="preserve"> AE deberá</w:t>
      </w:r>
      <w:r>
        <w:rPr>
          <w:rFonts w:ascii="Arial" w:hAnsi="Arial" w:cs="Arial"/>
          <w:sz w:val="22"/>
          <w:szCs w:val="22"/>
          <w:lang w:val="es-ES"/>
        </w:rPr>
        <w:t>n</w:t>
      </w:r>
      <w:r w:rsidRPr="009A3558">
        <w:rPr>
          <w:rFonts w:ascii="Arial" w:hAnsi="Arial" w:cs="Arial"/>
          <w:sz w:val="22"/>
          <w:szCs w:val="22"/>
          <w:lang w:val="es-ES"/>
        </w:rPr>
        <w:t xml:space="preserve"> presentar al Banco informes de avance semestrales, indicando los avances logrados en cada uno de los componentes y en el desempeño global del Programa, en base a los indicadores acordados bajo la Matriz de Resultados. Los resultados se evaluarán mediante una serie de indicadores técnicos objetivos especificados en el Marco de Resultados que serán determinados antes y/o durante la ejecución del Programa.</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Los informes semestrales deberán incluir, como mínimo: i) cumplimiento de las condiciones </w:t>
      </w: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Programa; vi) descripción de los procesos de licitación llevados a cabo; vii) evaluación de las firmas contratistas; viii) un programa de actividades y plan de ejecución detallados para los dos semestres siguientes; ix) flujo de fondos estimado para los siguientes dos semestres; x) una sección identificando posibles desarrollos o eventos que pudieran poner en riesgo la ejecución del Programa; y xi) actualizaciones del POA, el PEP y el Plan de Adquisiciones.</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pStyle w:val="Heading2"/>
        <w:numPr>
          <w:ilvl w:val="1"/>
          <w:numId w:val="1"/>
        </w:numPr>
        <w:rPr>
          <w:rFonts w:cs="Arial"/>
          <w:sz w:val="22"/>
          <w:szCs w:val="22"/>
        </w:rPr>
      </w:pPr>
      <w:bookmarkStart w:id="20" w:name="_Toc464750841"/>
      <w:bookmarkStart w:id="21" w:name="_Toc464753520"/>
      <w:r w:rsidRPr="009A3558">
        <w:rPr>
          <w:rFonts w:cs="Arial"/>
          <w:sz w:val="22"/>
          <w:szCs w:val="22"/>
        </w:rPr>
        <w:t>Coordinación, Plan de Trabajo y Presupuesto del Seguimiento.</w:t>
      </w:r>
      <w:bookmarkEnd w:id="20"/>
      <w:bookmarkEnd w:id="21"/>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El proceso de Monitoreo y Evaluación del Programa será coordinado por la</w:t>
      </w:r>
      <w:r>
        <w:rPr>
          <w:rFonts w:ascii="Arial" w:hAnsi="Arial" w:cs="Arial"/>
          <w:sz w:val="22"/>
          <w:szCs w:val="22"/>
          <w:lang w:val="es-ES"/>
        </w:rPr>
        <w:t>s</w:t>
      </w:r>
      <w:r w:rsidRPr="009A3558">
        <w:rPr>
          <w:rFonts w:ascii="Arial" w:hAnsi="Arial" w:cs="Arial"/>
          <w:sz w:val="22"/>
          <w:szCs w:val="22"/>
          <w:lang w:val="es-ES"/>
        </w:rPr>
        <w:t xml:space="preserve"> DNV. La</w:t>
      </w:r>
      <w:r>
        <w:rPr>
          <w:rFonts w:ascii="Arial" w:hAnsi="Arial" w:cs="Arial"/>
          <w:sz w:val="22"/>
          <w:szCs w:val="22"/>
          <w:lang w:val="es-ES"/>
        </w:rPr>
        <w:t>s</w:t>
      </w:r>
      <w:r w:rsidRPr="009A3558">
        <w:rPr>
          <w:rFonts w:ascii="Arial" w:hAnsi="Arial" w:cs="Arial"/>
          <w:sz w:val="22"/>
          <w:szCs w:val="22"/>
          <w:lang w:val="es-ES"/>
        </w:rPr>
        <w:t xml:space="preserve"> misma</w:t>
      </w:r>
      <w:r>
        <w:rPr>
          <w:rFonts w:ascii="Arial" w:hAnsi="Arial" w:cs="Arial"/>
          <w:sz w:val="22"/>
          <w:szCs w:val="22"/>
          <w:lang w:val="es-ES"/>
        </w:rPr>
        <w:t>s</w:t>
      </w:r>
      <w:r w:rsidRPr="009A3558">
        <w:rPr>
          <w:rFonts w:ascii="Arial" w:hAnsi="Arial" w:cs="Arial"/>
          <w:sz w:val="22"/>
          <w:szCs w:val="22"/>
          <w:lang w:val="es-ES"/>
        </w:rPr>
        <w:t xml:space="preserve"> ha</w:t>
      </w:r>
      <w:r w:rsidR="00385772">
        <w:rPr>
          <w:rFonts w:ascii="Arial" w:hAnsi="Arial" w:cs="Arial"/>
          <w:sz w:val="22"/>
          <w:szCs w:val="22"/>
          <w:lang w:val="es-ES"/>
        </w:rPr>
        <w:t>n</w:t>
      </w:r>
      <w:r w:rsidRPr="009A3558">
        <w:rPr>
          <w:rFonts w:ascii="Arial" w:hAnsi="Arial" w:cs="Arial"/>
          <w:sz w:val="22"/>
          <w:szCs w:val="22"/>
          <w:lang w:val="es-ES"/>
        </w:rPr>
        <w:t xml:space="preserve"> realizado satisfactoriamente esta tarea en proyectos anteriores, mostrando su capacidad técnica para realizarla. </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La</w:t>
      </w:r>
      <w:r>
        <w:rPr>
          <w:rFonts w:ascii="Arial" w:hAnsi="Arial" w:cs="Arial"/>
          <w:sz w:val="22"/>
          <w:szCs w:val="22"/>
          <w:lang w:val="es-ES"/>
        </w:rPr>
        <w:t>s</w:t>
      </w:r>
      <w:r w:rsidRPr="009A3558">
        <w:rPr>
          <w:rFonts w:ascii="Arial" w:hAnsi="Arial" w:cs="Arial"/>
          <w:sz w:val="22"/>
          <w:szCs w:val="22"/>
          <w:lang w:val="es-ES"/>
        </w:rPr>
        <w:t xml:space="preserve"> DNV será</w:t>
      </w:r>
      <w:r>
        <w:rPr>
          <w:rFonts w:ascii="Arial" w:hAnsi="Arial" w:cs="Arial"/>
          <w:sz w:val="22"/>
          <w:szCs w:val="22"/>
          <w:lang w:val="es-ES"/>
        </w:rPr>
        <w:t>n</w:t>
      </w:r>
      <w:r w:rsidRPr="009A3558">
        <w:rPr>
          <w:rFonts w:ascii="Arial" w:hAnsi="Arial" w:cs="Arial"/>
          <w:sz w:val="22"/>
          <w:szCs w:val="22"/>
          <w:lang w:val="es-ES"/>
        </w:rPr>
        <w:t xml:space="preserve"> responsable</w:t>
      </w:r>
      <w:r>
        <w:rPr>
          <w:rFonts w:ascii="Arial" w:hAnsi="Arial" w:cs="Arial"/>
          <w:sz w:val="22"/>
          <w:szCs w:val="22"/>
          <w:lang w:val="es-ES"/>
        </w:rPr>
        <w:t>s de</w:t>
      </w:r>
      <w:r w:rsidRPr="009A3558">
        <w:rPr>
          <w:rFonts w:ascii="Arial" w:hAnsi="Arial" w:cs="Arial"/>
          <w:sz w:val="22"/>
          <w:szCs w:val="22"/>
          <w:lang w:val="es-ES"/>
        </w:rPr>
        <w:t xml:space="preserve"> verificar el progreso de las actividades del programa, para lo cual realizará</w:t>
      </w:r>
      <w:r>
        <w:rPr>
          <w:rFonts w:ascii="Arial" w:hAnsi="Arial" w:cs="Arial"/>
          <w:sz w:val="22"/>
          <w:szCs w:val="22"/>
          <w:lang w:val="es-ES"/>
        </w:rPr>
        <w:t>n</w:t>
      </w:r>
      <w:r w:rsidRPr="009A3558">
        <w:rPr>
          <w:rFonts w:ascii="Arial" w:hAnsi="Arial" w:cs="Arial"/>
          <w:sz w:val="22"/>
          <w:szCs w:val="22"/>
          <w:lang w:val="es-ES"/>
        </w:rPr>
        <w:t xml:space="preserve"> las siguientes actividades: i) compilar la información periódica de avance de las actividades y su evolución financiera (fondos disponibles e invertidos); y ii) mantener de forma accesible y actualizada, la información relevante sobre la ejecución de las actividades del programa y sus recursos.</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Los resultados de los indicadores al final de la ejecución de la operación deberán ser incluidos en el Informe de Terminación de Proyecto (PCR, por sus siglas en Inglés) del cual la Oficina de País es responsable de su elaboración, con el apoyo de los especialistas de la Sede y de otros especialistas que hayan intervenido en el diseño, ejecución y evaluación de las obras financiadas.</w:t>
      </w:r>
    </w:p>
    <w:p w:rsidR="00145FD2" w:rsidRPr="009A3558" w:rsidRDefault="00145FD2" w:rsidP="00145FD2">
      <w:pPr>
        <w:tabs>
          <w:tab w:val="left" w:pos="1440"/>
          <w:tab w:val="left" w:pos="3060"/>
        </w:tabs>
        <w:jc w:val="both"/>
        <w:rPr>
          <w:rFonts w:ascii="Arial" w:hAnsi="Arial" w:cs="Arial"/>
          <w:sz w:val="22"/>
          <w:szCs w:val="22"/>
          <w:lang w:val="es-ES"/>
        </w:rPr>
      </w:pPr>
    </w:p>
    <w:p w:rsidR="00385772"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lastRenderedPageBreak/>
        <w:t>El PCR es un informe que será presentado 90 días después de la justificación del último desembolso del Programa y será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w:t>
      </w:r>
      <w:r w:rsidR="00456C96">
        <w:rPr>
          <w:rFonts w:ascii="Arial" w:hAnsi="Arial" w:cs="Arial"/>
          <w:sz w:val="22"/>
          <w:szCs w:val="22"/>
          <w:lang w:val="es-ES"/>
        </w:rPr>
        <w:t>te; i) lecciones aprendidas; y ii</w:t>
      </w:r>
      <w:r w:rsidRPr="009A3558">
        <w:rPr>
          <w:rFonts w:ascii="Arial" w:hAnsi="Arial" w:cs="Arial"/>
          <w:sz w:val="22"/>
          <w:szCs w:val="22"/>
          <w:lang w:val="es-ES"/>
        </w:rPr>
        <w:t>) evaluación de la implementación de las obras, incluyendo</w:t>
      </w:r>
      <w:r w:rsidR="00456C96">
        <w:rPr>
          <w:rFonts w:ascii="Arial" w:hAnsi="Arial" w:cs="Arial"/>
          <w:sz w:val="22"/>
          <w:szCs w:val="22"/>
          <w:lang w:val="es-ES"/>
        </w:rPr>
        <w:t xml:space="preserve"> los aspectos socio-ambientales.</w:t>
      </w:r>
    </w:p>
    <w:p w:rsidR="00456C96" w:rsidRDefault="00456C96" w:rsidP="00145FD2">
      <w:pPr>
        <w:tabs>
          <w:tab w:val="left" w:pos="1440"/>
          <w:tab w:val="left" w:pos="3060"/>
        </w:tabs>
        <w:jc w:val="both"/>
        <w:rPr>
          <w:rFonts w:ascii="Arial" w:hAnsi="Arial" w:cs="Arial"/>
          <w:sz w:val="22"/>
          <w:szCs w:val="22"/>
          <w:lang w:val="es-ES"/>
        </w:rPr>
      </w:pPr>
    </w:p>
    <w:p w:rsidR="00385772" w:rsidRDefault="00385772" w:rsidP="00145FD2">
      <w:pPr>
        <w:tabs>
          <w:tab w:val="left" w:pos="1440"/>
          <w:tab w:val="left" w:pos="3060"/>
        </w:tabs>
        <w:jc w:val="both"/>
        <w:rPr>
          <w:rFonts w:ascii="Arial" w:hAnsi="Arial" w:cs="Arial"/>
          <w:sz w:val="22"/>
          <w:szCs w:val="22"/>
          <w:lang w:val="es-ES"/>
        </w:rPr>
      </w:pPr>
    </w:p>
    <w:p w:rsidR="00385772" w:rsidRPr="009A3558" w:rsidRDefault="00385772" w:rsidP="00145FD2">
      <w:pPr>
        <w:tabs>
          <w:tab w:val="left" w:pos="1440"/>
          <w:tab w:val="left" w:pos="3060"/>
        </w:tabs>
        <w:jc w:val="both"/>
        <w:rPr>
          <w:rFonts w:ascii="Arial" w:hAnsi="Arial" w:cs="Arial"/>
          <w:sz w:val="22"/>
          <w:szCs w:val="22"/>
          <w:lang w:val="es-ES"/>
        </w:rPr>
        <w:sectPr w:rsidR="00385772" w:rsidRPr="009A3558" w:rsidSect="00241B15">
          <w:footerReference w:type="default" r:id="rId9"/>
          <w:type w:val="continuous"/>
          <w:pgSz w:w="12240" w:h="15840"/>
          <w:pgMar w:top="1440" w:right="1440" w:bottom="1440" w:left="1440" w:header="720" w:footer="720" w:gutter="0"/>
          <w:cols w:space="720"/>
          <w:docGrid w:linePitch="360"/>
        </w:sectPr>
      </w:pPr>
    </w:p>
    <w:p w:rsidR="00145FD2" w:rsidRPr="009A3558" w:rsidRDefault="00145FD2" w:rsidP="00145FD2">
      <w:pPr>
        <w:pStyle w:val="heading-b24"/>
        <w:rPr>
          <w:rFonts w:ascii="Arial" w:eastAsia="Calibri" w:hAnsi="Arial" w:cs="Arial"/>
          <w:smallCaps w:val="0"/>
          <w:szCs w:val="24"/>
        </w:rPr>
      </w:pPr>
    </w:p>
    <w:p w:rsidR="00145FD2" w:rsidRPr="009A3558" w:rsidRDefault="00145FD2" w:rsidP="00145FD2">
      <w:pPr>
        <w:tabs>
          <w:tab w:val="left" w:pos="1440"/>
          <w:tab w:val="left" w:pos="3060"/>
        </w:tabs>
        <w:jc w:val="center"/>
        <w:rPr>
          <w:rFonts w:ascii="Arial" w:hAnsi="Arial" w:cs="Arial"/>
          <w:b/>
          <w:sz w:val="22"/>
          <w:szCs w:val="22"/>
          <w:lang w:val="es-ES"/>
        </w:rPr>
      </w:pPr>
      <w:r w:rsidRPr="009A3558">
        <w:rPr>
          <w:rFonts w:ascii="Arial" w:hAnsi="Arial" w:cs="Arial"/>
          <w:b/>
          <w:sz w:val="22"/>
          <w:szCs w:val="22"/>
          <w:lang w:val="es-ES"/>
        </w:rPr>
        <w:t xml:space="preserve">Cuadro </w:t>
      </w:r>
      <w:r w:rsidRPr="009A3558">
        <w:rPr>
          <w:rFonts w:ascii="Arial" w:hAnsi="Arial" w:cs="Arial"/>
          <w:b/>
          <w:sz w:val="22"/>
          <w:szCs w:val="22"/>
          <w:lang w:val="es-ES"/>
        </w:rPr>
        <w:fldChar w:fldCharType="begin"/>
      </w:r>
      <w:r w:rsidRPr="009A3558">
        <w:rPr>
          <w:rFonts w:ascii="Arial" w:hAnsi="Arial" w:cs="Arial"/>
          <w:b/>
          <w:sz w:val="22"/>
          <w:szCs w:val="22"/>
          <w:lang w:val="es-ES"/>
        </w:rPr>
        <w:instrText xml:space="preserve"> SEQ Cuadro \* ARABIC </w:instrText>
      </w:r>
      <w:r w:rsidRPr="009A3558">
        <w:rPr>
          <w:rFonts w:ascii="Arial" w:hAnsi="Arial" w:cs="Arial"/>
          <w:b/>
          <w:sz w:val="22"/>
          <w:szCs w:val="22"/>
          <w:lang w:val="es-ES"/>
        </w:rPr>
        <w:fldChar w:fldCharType="separate"/>
      </w:r>
      <w:r w:rsidR="00CD5F0B">
        <w:rPr>
          <w:rFonts w:ascii="Arial" w:hAnsi="Arial" w:cs="Arial"/>
          <w:b/>
          <w:noProof/>
          <w:sz w:val="22"/>
          <w:szCs w:val="22"/>
          <w:lang w:val="es-ES"/>
        </w:rPr>
        <w:t>2</w:t>
      </w:r>
      <w:r w:rsidRPr="009A3558">
        <w:rPr>
          <w:rFonts w:ascii="Arial" w:hAnsi="Arial" w:cs="Arial"/>
          <w:b/>
          <w:sz w:val="22"/>
          <w:szCs w:val="22"/>
          <w:lang w:val="es-ES"/>
        </w:rPr>
        <w:fldChar w:fldCharType="end"/>
      </w:r>
      <w:r w:rsidRPr="009A3558">
        <w:rPr>
          <w:rFonts w:ascii="Arial" w:hAnsi="Arial" w:cs="Arial"/>
          <w:b/>
          <w:sz w:val="22"/>
          <w:szCs w:val="22"/>
          <w:lang w:val="es-ES"/>
        </w:rPr>
        <w:t>: Plan de Seguimiento de Productos por Actividad</w:t>
      </w:r>
    </w:p>
    <w:p w:rsidR="00145FD2" w:rsidRPr="009A3558" w:rsidRDefault="00145FD2" w:rsidP="00145FD2">
      <w:pPr>
        <w:rPr>
          <w:rFonts w:ascii="Arial" w:hAnsi="Arial" w:cs="Arial"/>
        </w:rPr>
      </w:pPr>
    </w:p>
    <w:tbl>
      <w:tblPr>
        <w:tblW w:w="13153" w:type="dxa"/>
        <w:tblInd w:w="-5" w:type="dxa"/>
        <w:tblCellMar>
          <w:left w:w="70" w:type="dxa"/>
          <w:right w:w="70" w:type="dxa"/>
        </w:tblCellMar>
        <w:tblLook w:val="04A0" w:firstRow="1" w:lastRow="0" w:firstColumn="1" w:lastColumn="0" w:noHBand="0" w:noVBand="1"/>
      </w:tblPr>
      <w:tblGrid>
        <w:gridCol w:w="4260"/>
        <w:gridCol w:w="560"/>
        <w:gridCol w:w="540"/>
        <w:gridCol w:w="540"/>
        <w:gridCol w:w="540"/>
        <w:gridCol w:w="8"/>
        <w:gridCol w:w="640"/>
        <w:gridCol w:w="540"/>
        <w:gridCol w:w="540"/>
        <w:gridCol w:w="540"/>
        <w:gridCol w:w="21"/>
        <w:gridCol w:w="485"/>
        <w:gridCol w:w="540"/>
        <w:gridCol w:w="540"/>
        <w:gridCol w:w="479"/>
        <w:gridCol w:w="1260"/>
        <w:gridCol w:w="1120"/>
      </w:tblGrid>
      <w:tr w:rsidR="00145FD2" w:rsidRPr="009A3558" w:rsidTr="00BA719E">
        <w:trPr>
          <w:trHeight w:val="315"/>
        </w:trPr>
        <w:tc>
          <w:tcPr>
            <w:tcW w:w="4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b/>
                <w:bCs/>
                <w:color w:val="000000"/>
                <w:sz w:val="20"/>
                <w:lang w:val="es-AR" w:eastAsia="es-AR"/>
              </w:rPr>
            </w:pPr>
            <w:r w:rsidRPr="009A3558">
              <w:rPr>
                <w:rFonts w:ascii="Arial" w:eastAsia="Times New Roman" w:hAnsi="Arial" w:cs="Arial"/>
                <w:b/>
                <w:bCs/>
                <w:color w:val="000000"/>
                <w:sz w:val="20"/>
                <w:lang w:val="es-AR" w:eastAsia="es-AR"/>
              </w:rPr>
              <w:t> </w:t>
            </w:r>
          </w:p>
        </w:tc>
        <w:tc>
          <w:tcPr>
            <w:tcW w:w="2188" w:type="dxa"/>
            <w:gridSpan w:val="5"/>
            <w:tcBorders>
              <w:top w:val="single" w:sz="4" w:space="0" w:color="auto"/>
              <w:left w:val="nil"/>
              <w:bottom w:val="single" w:sz="4" w:space="0" w:color="auto"/>
              <w:right w:val="single" w:sz="4" w:space="0" w:color="000000"/>
            </w:tcBorders>
            <w:shd w:val="clear" w:color="000000" w:fill="FFFFFF"/>
            <w:vAlign w:val="center"/>
            <w:hideMark/>
          </w:tcPr>
          <w:p w:rsidR="00145FD2" w:rsidRPr="009A3558" w:rsidRDefault="00145FD2" w:rsidP="00BA719E">
            <w:pPr>
              <w:jc w:val="center"/>
              <w:rPr>
                <w:rFonts w:ascii="Arial" w:eastAsia="Times New Roman" w:hAnsi="Arial" w:cs="Arial"/>
                <w:b/>
                <w:bCs/>
                <w:color w:val="000000"/>
                <w:sz w:val="20"/>
                <w:lang w:val="es-AR" w:eastAsia="es-AR"/>
              </w:rPr>
            </w:pPr>
            <w:r>
              <w:rPr>
                <w:rFonts w:ascii="Arial" w:eastAsia="Times New Roman" w:hAnsi="Arial" w:cs="Arial"/>
                <w:b/>
                <w:bCs/>
                <w:color w:val="000000"/>
                <w:sz w:val="20"/>
                <w:lang w:eastAsia="es-AR"/>
              </w:rPr>
              <w:t>2017</w:t>
            </w:r>
          </w:p>
        </w:tc>
        <w:tc>
          <w:tcPr>
            <w:tcW w:w="2281" w:type="dxa"/>
            <w:gridSpan w:val="5"/>
            <w:tcBorders>
              <w:top w:val="single" w:sz="4" w:space="0" w:color="auto"/>
              <w:left w:val="nil"/>
              <w:bottom w:val="single" w:sz="4" w:space="0" w:color="auto"/>
              <w:right w:val="single" w:sz="4" w:space="0" w:color="000000"/>
            </w:tcBorders>
            <w:shd w:val="clear" w:color="000000" w:fill="FFFFFF"/>
            <w:vAlign w:val="center"/>
            <w:hideMark/>
          </w:tcPr>
          <w:p w:rsidR="00145FD2" w:rsidRPr="009A3558" w:rsidRDefault="00145FD2" w:rsidP="00BA719E">
            <w:pPr>
              <w:jc w:val="center"/>
              <w:rPr>
                <w:rFonts w:ascii="Arial" w:eastAsia="Times New Roman" w:hAnsi="Arial" w:cs="Arial"/>
                <w:b/>
                <w:bCs/>
                <w:color w:val="000000"/>
                <w:sz w:val="20"/>
                <w:lang w:val="es-AR" w:eastAsia="es-AR"/>
              </w:rPr>
            </w:pPr>
            <w:r>
              <w:rPr>
                <w:rFonts w:ascii="Arial" w:eastAsia="Times New Roman" w:hAnsi="Arial" w:cs="Arial"/>
                <w:b/>
                <w:bCs/>
                <w:color w:val="000000"/>
                <w:sz w:val="20"/>
                <w:lang w:eastAsia="es-AR"/>
              </w:rPr>
              <w:t>2018</w:t>
            </w:r>
          </w:p>
        </w:tc>
        <w:tc>
          <w:tcPr>
            <w:tcW w:w="2044" w:type="dxa"/>
            <w:gridSpan w:val="4"/>
            <w:tcBorders>
              <w:top w:val="single" w:sz="4" w:space="0" w:color="auto"/>
              <w:left w:val="nil"/>
              <w:bottom w:val="single" w:sz="4" w:space="0" w:color="auto"/>
              <w:right w:val="single" w:sz="4" w:space="0" w:color="000000"/>
            </w:tcBorders>
            <w:shd w:val="clear" w:color="000000" w:fill="FFFFFF"/>
            <w:vAlign w:val="center"/>
            <w:hideMark/>
          </w:tcPr>
          <w:p w:rsidR="00145FD2" w:rsidRPr="009A3558" w:rsidRDefault="00145FD2" w:rsidP="00BA719E">
            <w:pPr>
              <w:jc w:val="center"/>
              <w:rPr>
                <w:rFonts w:ascii="Arial" w:eastAsia="Times New Roman" w:hAnsi="Arial" w:cs="Arial"/>
                <w:b/>
                <w:bCs/>
                <w:color w:val="000000"/>
                <w:sz w:val="20"/>
                <w:lang w:val="es-AR" w:eastAsia="es-AR"/>
              </w:rPr>
            </w:pPr>
            <w:r>
              <w:rPr>
                <w:rFonts w:ascii="Arial" w:eastAsia="Times New Roman" w:hAnsi="Arial" w:cs="Arial"/>
                <w:b/>
                <w:bCs/>
                <w:color w:val="000000"/>
                <w:sz w:val="20"/>
                <w:lang w:eastAsia="es-AR"/>
              </w:rPr>
              <w:t>2019</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b/>
                <w:bCs/>
                <w:color w:val="000000"/>
                <w:sz w:val="16"/>
                <w:szCs w:val="16"/>
                <w:lang w:val="es-AR" w:eastAsia="es-AR"/>
              </w:rPr>
            </w:pPr>
            <w:r w:rsidRPr="009A3558">
              <w:rPr>
                <w:rFonts w:ascii="Arial" w:eastAsia="Times New Roman" w:hAnsi="Arial" w:cs="Arial"/>
                <w:b/>
                <w:bCs/>
                <w:color w:val="000000"/>
                <w:sz w:val="16"/>
                <w:szCs w:val="16"/>
                <w:lang w:eastAsia="es-AR"/>
              </w:rPr>
              <w:t>Responsable</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b/>
                <w:bCs/>
                <w:color w:val="000000"/>
                <w:sz w:val="16"/>
                <w:szCs w:val="16"/>
                <w:lang w:val="es-AR" w:eastAsia="es-AR"/>
              </w:rPr>
            </w:pPr>
            <w:r w:rsidRPr="009A3558">
              <w:rPr>
                <w:rFonts w:ascii="Arial" w:eastAsia="Times New Roman" w:hAnsi="Arial" w:cs="Arial"/>
                <w:b/>
                <w:bCs/>
                <w:color w:val="000000"/>
                <w:sz w:val="16"/>
                <w:szCs w:val="16"/>
                <w:lang w:eastAsia="es-AR"/>
              </w:rPr>
              <w:t>Monto</w:t>
            </w:r>
            <w:r w:rsidR="00CD5F0B">
              <w:rPr>
                <w:rFonts w:ascii="Arial" w:eastAsia="Times New Roman" w:hAnsi="Arial" w:cs="Arial"/>
                <w:b/>
                <w:bCs/>
                <w:color w:val="000000"/>
                <w:sz w:val="16"/>
                <w:szCs w:val="16"/>
                <w:lang w:eastAsia="es-AR"/>
              </w:rPr>
              <w:t xml:space="preserve"> (US$)</w:t>
            </w:r>
          </w:p>
        </w:tc>
      </w:tr>
      <w:tr w:rsidR="00145FD2" w:rsidRPr="009A3558" w:rsidTr="00BA719E">
        <w:trPr>
          <w:trHeight w:val="300"/>
        </w:trPr>
        <w:tc>
          <w:tcPr>
            <w:tcW w:w="4260" w:type="dxa"/>
            <w:tcBorders>
              <w:top w:val="nil"/>
              <w:left w:val="single" w:sz="4" w:space="0" w:color="auto"/>
              <w:bottom w:val="single" w:sz="4" w:space="0" w:color="auto"/>
              <w:right w:val="single" w:sz="4" w:space="0" w:color="auto"/>
            </w:tcBorders>
            <w:shd w:val="clear" w:color="000000" w:fill="FFFFFF"/>
            <w:noWrap/>
            <w:vAlign w:val="bottom"/>
            <w:hideMark/>
          </w:tcPr>
          <w:p w:rsidR="00145FD2" w:rsidRPr="009A3558" w:rsidRDefault="00145FD2"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6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both"/>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1</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2</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3</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4</w:t>
            </w:r>
          </w:p>
        </w:tc>
        <w:tc>
          <w:tcPr>
            <w:tcW w:w="648" w:type="dxa"/>
            <w:gridSpan w:val="2"/>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1</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2</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3</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4</w:t>
            </w:r>
          </w:p>
        </w:tc>
        <w:tc>
          <w:tcPr>
            <w:tcW w:w="506" w:type="dxa"/>
            <w:gridSpan w:val="2"/>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1</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2</w:t>
            </w:r>
          </w:p>
        </w:tc>
        <w:tc>
          <w:tcPr>
            <w:tcW w:w="54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3</w:t>
            </w:r>
          </w:p>
        </w:tc>
        <w:tc>
          <w:tcPr>
            <w:tcW w:w="479"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szCs w:val="24"/>
                <w:lang w:eastAsia="es-AR"/>
              </w:rPr>
              <w:t>4</w:t>
            </w:r>
          </w:p>
        </w:tc>
        <w:tc>
          <w:tcPr>
            <w:tcW w:w="126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Cs w:val="24"/>
                <w:lang w:val="es-AR" w:eastAsia="es-AR"/>
              </w:rPr>
            </w:pPr>
            <w:r w:rsidRPr="009A3558">
              <w:rPr>
                <w:rFonts w:ascii="Arial" w:eastAsia="Times New Roman" w:hAnsi="Arial" w:cs="Arial"/>
                <w:color w:val="000000"/>
                <w:szCs w:val="24"/>
                <w:lang w:eastAsia="es-AR"/>
              </w:rPr>
              <w:t> </w:t>
            </w:r>
          </w:p>
        </w:tc>
        <w:tc>
          <w:tcPr>
            <w:tcW w:w="112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Cs w:val="24"/>
                <w:lang w:val="es-AR" w:eastAsia="es-AR"/>
              </w:rPr>
            </w:pPr>
            <w:r w:rsidRPr="009A3558">
              <w:rPr>
                <w:rFonts w:ascii="Arial" w:eastAsia="Times New Roman" w:hAnsi="Arial" w:cs="Arial"/>
                <w:color w:val="000000"/>
                <w:szCs w:val="24"/>
                <w:lang w:eastAsia="es-AR"/>
              </w:rPr>
              <w:t> </w:t>
            </w:r>
          </w:p>
        </w:tc>
      </w:tr>
      <w:tr w:rsidR="00145FD2" w:rsidRPr="009A3558" w:rsidTr="00241BF3">
        <w:trPr>
          <w:trHeight w:val="405"/>
        </w:trPr>
        <w:tc>
          <w:tcPr>
            <w:tcW w:w="10773" w:type="dxa"/>
            <w:gridSpan w:val="15"/>
            <w:tcBorders>
              <w:top w:val="nil"/>
              <w:left w:val="single" w:sz="4" w:space="0" w:color="auto"/>
              <w:bottom w:val="single" w:sz="4" w:space="0" w:color="auto"/>
              <w:right w:val="single" w:sz="4" w:space="0" w:color="000000"/>
            </w:tcBorders>
            <w:shd w:val="clear" w:color="auto" w:fill="D9D9D9" w:themeFill="background1" w:themeFillShade="D9"/>
            <w:vAlign w:val="center"/>
            <w:hideMark/>
          </w:tcPr>
          <w:p w:rsidR="00145FD2" w:rsidRPr="009A3558" w:rsidRDefault="00145FD2" w:rsidP="00241BF3">
            <w:pPr>
              <w:rPr>
                <w:rFonts w:ascii="Arial" w:eastAsia="Times New Roman" w:hAnsi="Arial" w:cs="Arial"/>
                <w:b/>
                <w:bCs/>
                <w:color w:val="000000"/>
                <w:sz w:val="20"/>
                <w:lang w:val="es-AR" w:eastAsia="es-AR"/>
              </w:rPr>
            </w:pPr>
            <w:r w:rsidRPr="00826DD6">
              <w:rPr>
                <w:rFonts w:ascii="Arial" w:hAnsi="Arial" w:cs="Arial"/>
                <w:b/>
                <w:bCs/>
                <w:sz w:val="16"/>
                <w:szCs w:val="18"/>
                <w:shd w:val="clear" w:color="auto" w:fill="D9D9D9" w:themeFill="background1" w:themeFillShade="D9"/>
              </w:rPr>
              <w:t>COMPONENTE 1 - Apoyo</w:t>
            </w:r>
            <w:r w:rsidRPr="00E271B4">
              <w:rPr>
                <w:rFonts w:ascii="Arial" w:hAnsi="Arial" w:cs="Arial"/>
                <w:b/>
                <w:bCs/>
                <w:sz w:val="16"/>
                <w:szCs w:val="18"/>
              </w:rPr>
              <w:t xml:space="preserve"> a actividades conjuntas de estructuración y preparación del proyecto</w:t>
            </w:r>
          </w:p>
          <w:p w:rsidR="00145FD2" w:rsidRPr="009A3558" w:rsidRDefault="00145FD2" w:rsidP="00241BF3">
            <w:pPr>
              <w:rPr>
                <w:rFonts w:ascii="Arial" w:eastAsia="Times New Roman" w:hAnsi="Arial" w:cs="Arial"/>
                <w:color w:val="000000"/>
                <w:szCs w:val="24"/>
                <w:lang w:val="es-AR" w:eastAsia="es-AR"/>
              </w:rPr>
            </w:pPr>
            <w:r w:rsidRPr="009A3558">
              <w:rPr>
                <w:rFonts w:ascii="Arial" w:eastAsia="Times New Roman" w:hAnsi="Arial" w:cs="Arial"/>
                <w:color w:val="000000"/>
                <w:szCs w:val="24"/>
                <w:lang w:eastAsia="es-AR"/>
              </w:rPr>
              <w:t> </w:t>
            </w:r>
          </w:p>
        </w:tc>
        <w:tc>
          <w:tcPr>
            <w:tcW w:w="126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 </w:t>
            </w:r>
          </w:p>
        </w:tc>
        <w:tc>
          <w:tcPr>
            <w:tcW w:w="112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 </w:t>
            </w:r>
          </w:p>
        </w:tc>
      </w:tr>
      <w:tr w:rsidR="00C51CDB" w:rsidRPr="009A3558" w:rsidTr="00241BF3">
        <w:trPr>
          <w:trHeight w:val="404"/>
        </w:trPr>
        <w:tc>
          <w:tcPr>
            <w:tcW w:w="4260" w:type="dxa"/>
            <w:tcBorders>
              <w:top w:val="nil"/>
              <w:left w:val="single" w:sz="4" w:space="0" w:color="auto"/>
              <w:bottom w:val="single" w:sz="4" w:space="0" w:color="auto"/>
              <w:right w:val="single" w:sz="4" w:space="0" w:color="auto"/>
            </w:tcBorders>
            <w:shd w:val="clear" w:color="000000" w:fill="FFFFFF"/>
            <w:vAlign w:val="center"/>
            <w:hideMark/>
          </w:tcPr>
          <w:p w:rsidR="00C51CDB" w:rsidRPr="00454C2A" w:rsidRDefault="00241BF3" w:rsidP="00241BF3">
            <w:pPr>
              <w:pStyle w:val="BodyText"/>
              <w:jc w:val="left"/>
              <w:rPr>
                <w:rFonts w:ascii="Arial" w:hAnsi="Arial" w:cs="Arial"/>
                <w:bCs/>
                <w:sz w:val="16"/>
                <w:szCs w:val="16"/>
              </w:rPr>
            </w:pPr>
            <w:r>
              <w:rPr>
                <w:rFonts w:ascii="Arial" w:hAnsi="Arial" w:cs="Arial"/>
                <w:bCs/>
                <w:sz w:val="18"/>
                <w:szCs w:val="18"/>
              </w:rPr>
              <w:t>Producto 1</w:t>
            </w:r>
            <w:r w:rsidRPr="00152ED1">
              <w:rPr>
                <w:rFonts w:ascii="Arial" w:hAnsi="Arial" w:cs="Arial"/>
                <w:bCs/>
                <w:sz w:val="18"/>
                <w:szCs w:val="18"/>
              </w:rPr>
              <w:t xml:space="preserve">. </w:t>
            </w:r>
            <w:r>
              <w:rPr>
                <w:rFonts w:ascii="Arial" w:hAnsi="Arial" w:cs="Arial"/>
                <w:bCs/>
                <w:sz w:val="18"/>
                <w:szCs w:val="18"/>
              </w:rPr>
              <w:t>Documentos de licitación del proyecto del túnel</w:t>
            </w:r>
          </w:p>
        </w:tc>
        <w:tc>
          <w:tcPr>
            <w:tcW w:w="56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p>
        </w:tc>
        <w:tc>
          <w:tcPr>
            <w:tcW w:w="648" w:type="dxa"/>
            <w:gridSpan w:val="2"/>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p>
        </w:tc>
        <w:tc>
          <w:tcPr>
            <w:tcW w:w="506" w:type="dxa"/>
            <w:gridSpan w:val="2"/>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 </w:t>
            </w:r>
          </w:p>
        </w:tc>
        <w:tc>
          <w:tcPr>
            <w:tcW w:w="479" w:type="dxa"/>
            <w:tcBorders>
              <w:top w:val="nil"/>
              <w:left w:val="nil"/>
              <w:bottom w:val="single" w:sz="4" w:space="0" w:color="auto"/>
              <w:right w:val="single" w:sz="4" w:space="0" w:color="auto"/>
            </w:tcBorders>
            <w:shd w:val="clear" w:color="000000" w:fill="FFFFFF"/>
            <w:vAlign w:val="center"/>
            <w:hideMark/>
          </w:tcPr>
          <w:p w:rsidR="00C51CDB" w:rsidRPr="00AE6353" w:rsidRDefault="00241BF3" w:rsidP="00BA719E">
            <w:pPr>
              <w:jc w:val="center"/>
              <w:rPr>
                <w:rFonts w:ascii="Arial" w:eastAsia="Times New Roman" w:hAnsi="Arial" w:cs="Arial"/>
                <w:color w:val="000000"/>
                <w:sz w:val="18"/>
                <w:szCs w:val="18"/>
                <w:lang w:val="es-AR" w:eastAsia="es-AR"/>
              </w:rPr>
            </w:pPr>
            <w:r w:rsidRPr="009A3558">
              <w:rPr>
                <w:rFonts w:ascii="Arial" w:eastAsia="Times New Roman" w:hAnsi="Arial" w:cs="Arial"/>
                <w:color w:val="000000"/>
                <w:sz w:val="16"/>
                <w:szCs w:val="16"/>
                <w:lang w:val="es-AR" w:eastAsia="es-AR"/>
              </w:rPr>
              <w:t>x</w:t>
            </w:r>
          </w:p>
        </w:tc>
        <w:tc>
          <w:tcPr>
            <w:tcW w:w="1260" w:type="dxa"/>
            <w:tcBorders>
              <w:top w:val="nil"/>
              <w:left w:val="nil"/>
              <w:bottom w:val="single" w:sz="4" w:space="0" w:color="auto"/>
              <w:right w:val="single" w:sz="4" w:space="0" w:color="auto"/>
            </w:tcBorders>
            <w:shd w:val="clear" w:color="000000" w:fill="FFFFFF"/>
            <w:vAlign w:val="center"/>
            <w:hideMark/>
          </w:tcPr>
          <w:p w:rsidR="00C51CDB" w:rsidRPr="00AE6353" w:rsidRDefault="00C51CDB" w:rsidP="00BA719E">
            <w:pPr>
              <w:jc w:val="center"/>
              <w:rPr>
                <w:rFonts w:ascii="Arial" w:eastAsia="Times New Roman" w:hAnsi="Arial" w:cs="Arial"/>
                <w:color w:val="000000"/>
                <w:sz w:val="18"/>
                <w:szCs w:val="18"/>
                <w:lang w:val="es-AR" w:eastAsia="es-AR"/>
              </w:rPr>
            </w:pPr>
            <w:r w:rsidRPr="00AE6353">
              <w:rPr>
                <w:rFonts w:ascii="Arial" w:eastAsia="Times New Roman" w:hAnsi="Arial" w:cs="Arial"/>
                <w:color w:val="000000"/>
                <w:sz w:val="18"/>
                <w:szCs w:val="18"/>
                <w:lang w:eastAsia="es-AR"/>
              </w:rPr>
              <w:t>EBITAN</w:t>
            </w:r>
          </w:p>
        </w:tc>
        <w:tc>
          <w:tcPr>
            <w:tcW w:w="1120" w:type="dxa"/>
            <w:tcBorders>
              <w:top w:val="nil"/>
              <w:left w:val="nil"/>
              <w:bottom w:val="single" w:sz="4" w:space="0" w:color="auto"/>
              <w:right w:val="single" w:sz="4" w:space="0" w:color="auto"/>
            </w:tcBorders>
            <w:shd w:val="clear" w:color="000000" w:fill="FFFFFF"/>
            <w:vAlign w:val="center"/>
            <w:hideMark/>
          </w:tcPr>
          <w:p w:rsidR="00C51CDB" w:rsidRPr="00AE6353" w:rsidRDefault="00CD5F0B" w:rsidP="00BA719E">
            <w:pPr>
              <w:jc w:val="center"/>
              <w:rPr>
                <w:rFonts w:ascii="Arial" w:eastAsia="Times New Roman" w:hAnsi="Arial" w:cs="Arial"/>
                <w:color w:val="000000"/>
                <w:sz w:val="18"/>
                <w:szCs w:val="18"/>
                <w:lang w:val="es-AR" w:eastAsia="es-AR"/>
              </w:rPr>
            </w:pPr>
            <w:r>
              <w:rPr>
                <w:rFonts w:ascii="Arial" w:eastAsia="Times New Roman" w:hAnsi="Arial" w:cs="Arial"/>
                <w:color w:val="000000"/>
                <w:sz w:val="18"/>
                <w:szCs w:val="18"/>
                <w:lang w:eastAsia="es-AR"/>
              </w:rPr>
              <w:t>10.000</w:t>
            </w:r>
          </w:p>
        </w:tc>
      </w:tr>
      <w:tr w:rsidR="00145FD2" w:rsidRPr="009A3558" w:rsidTr="00241BF3">
        <w:trPr>
          <w:trHeight w:val="390"/>
        </w:trPr>
        <w:tc>
          <w:tcPr>
            <w:tcW w:w="10773" w:type="dxa"/>
            <w:gridSpan w:val="15"/>
            <w:tcBorders>
              <w:top w:val="nil"/>
              <w:left w:val="single" w:sz="4" w:space="0" w:color="auto"/>
              <w:bottom w:val="single" w:sz="4" w:space="0" w:color="auto"/>
              <w:right w:val="single" w:sz="4" w:space="0" w:color="000000"/>
            </w:tcBorders>
            <w:shd w:val="clear" w:color="auto" w:fill="D9D9D9" w:themeFill="background1" w:themeFillShade="D9"/>
            <w:vAlign w:val="center"/>
            <w:hideMark/>
          </w:tcPr>
          <w:p w:rsidR="00145FD2" w:rsidRPr="009A3558" w:rsidRDefault="00145FD2" w:rsidP="00241BF3">
            <w:pPr>
              <w:rPr>
                <w:rFonts w:ascii="Arial" w:eastAsia="Times New Roman" w:hAnsi="Arial" w:cs="Arial"/>
                <w:color w:val="000000"/>
                <w:szCs w:val="24"/>
                <w:lang w:val="es-AR" w:eastAsia="es-AR"/>
              </w:rPr>
            </w:pPr>
            <w:r w:rsidRPr="00826DD6">
              <w:rPr>
                <w:rFonts w:ascii="Arial" w:hAnsi="Arial" w:cs="Arial"/>
                <w:b/>
                <w:bCs/>
                <w:sz w:val="16"/>
                <w:szCs w:val="18"/>
                <w:shd w:val="clear" w:color="auto" w:fill="D9D9D9" w:themeFill="background1" w:themeFillShade="D9"/>
              </w:rPr>
              <w:t xml:space="preserve">COMPONENTE 2 – </w:t>
            </w:r>
            <w:r w:rsidRPr="00AE6353">
              <w:rPr>
                <w:rFonts w:ascii="Arial" w:hAnsi="Arial" w:cs="Arial"/>
                <w:b/>
                <w:bCs/>
                <w:sz w:val="16"/>
                <w:szCs w:val="18"/>
                <w:shd w:val="clear" w:color="auto" w:fill="D9D9D9" w:themeFill="background1" w:themeFillShade="D9"/>
              </w:rPr>
              <w:t>Apoyo a actividades específicas a las autoridades y  organismos estatales incluyendo asesorías legales, técnicas y de  fortalecimiento institucional</w:t>
            </w:r>
            <w:r w:rsidRPr="009A3558">
              <w:rPr>
                <w:rFonts w:ascii="Arial" w:eastAsia="Times New Roman" w:hAnsi="Arial" w:cs="Arial"/>
                <w:color w:val="000000"/>
                <w:szCs w:val="24"/>
                <w:lang w:val="es-AR" w:eastAsia="es-AR"/>
              </w:rPr>
              <w:t> </w:t>
            </w:r>
          </w:p>
        </w:tc>
        <w:tc>
          <w:tcPr>
            <w:tcW w:w="126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 </w:t>
            </w:r>
          </w:p>
        </w:tc>
        <w:tc>
          <w:tcPr>
            <w:tcW w:w="1120" w:type="dxa"/>
            <w:tcBorders>
              <w:top w:val="nil"/>
              <w:left w:val="nil"/>
              <w:bottom w:val="single" w:sz="4" w:space="0" w:color="auto"/>
              <w:right w:val="single" w:sz="4" w:space="0" w:color="auto"/>
            </w:tcBorders>
            <w:shd w:val="clear" w:color="000000" w:fill="FFFFFF"/>
            <w:vAlign w:val="center"/>
            <w:hideMark/>
          </w:tcPr>
          <w:p w:rsidR="00145FD2" w:rsidRPr="009A3558" w:rsidRDefault="00145FD2" w:rsidP="00BA719E">
            <w:pP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 </w:t>
            </w:r>
          </w:p>
        </w:tc>
      </w:tr>
      <w:tr w:rsidR="00241BF3" w:rsidRPr="009A3558" w:rsidTr="00241BF3">
        <w:trPr>
          <w:trHeight w:val="512"/>
        </w:trPr>
        <w:tc>
          <w:tcPr>
            <w:tcW w:w="4260" w:type="dxa"/>
            <w:tcBorders>
              <w:top w:val="nil"/>
              <w:left w:val="single" w:sz="4" w:space="0" w:color="auto"/>
              <w:bottom w:val="single" w:sz="4" w:space="0" w:color="auto"/>
              <w:right w:val="single" w:sz="4" w:space="0" w:color="auto"/>
            </w:tcBorders>
            <w:shd w:val="clear" w:color="000000" w:fill="FFFFFF"/>
            <w:vAlign w:val="center"/>
            <w:hideMark/>
          </w:tcPr>
          <w:p w:rsidR="00241BF3" w:rsidRPr="00241BF3" w:rsidRDefault="00241BF3" w:rsidP="00241BF3">
            <w:pPr>
              <w:pStyle w:val="BodyText"/>
              <w:jc w:val="left"/>
              <w:rPr>
                <w:rFonts w:ascii="Arial" w:hAnsi="Arial" w:cs="Arial"/>
                <w:bCs/>
                <w:sz w:val="18"/>
                <w:szCs w:val="18"/>
              </w:rPr>
            </w:pPr>
            <w:r w:rsidRPr="00241BF3">
              <w:rPr>
                <w:rFonts w:ascii="Arial" w:hAnsi="Arial" w:cs="Arial"/>
                <w:bCs/>
                <w:sz w:val="18"/>
                <w:szCs w:val="18"/>
              </w:rPr>
              <w:t>Producto 2. Cursos de capacitación en auditoría técnica en materia de ejecución de obra realizados</w:t>
            </w:r>
          </w:p>
        </w:tc>
        <w:tc>
          <w:tcPr>
            <w:tcW w:w="560" w:type="dxa"/>
            <w:tcBorders>
              <w:top w:val="nil"/>
              <w:left w:val="nil"/>
              <w:bottom w:val="single" w:sz="4" w:space="0" w:color="auto"/>
              <w:right w:val="single" w:sz="4" w:space="0" w:color="auto"/>
            </w:tcBorders>
            <w:shd w:val="clear" w:color="000000" w:fill="FFFFFF"/>
            <w:vAlign w:val="center"/>
            <w:hideMark/>
          </w:tcPr>
          <w:p w:rsidR="00241BF3" w:rsidRPr="00610FB3" w:rsidRDefault="00241BF3" w:rsidP="00BA719E">
            <w:pPr>
              <w:jc w:val="center"/>
              <w:rPr>
                <w:rFonts w:ascii="Arial" w:eastAsia="Times New Roman" w:hAnsi="Arial" w:cs="Arial"/>
                <w:color w:val="000000"/>
                <w:sz w:val="18"/>
                <w:szCs w:val="18"/>
                <w:lang w:val="es-AR" w:eastAsia="es-AR"/>
              </w:rPr>
            </w:pPr>
            <w:r w:rsidRPr="00610FB3">
              <w:rPr>
                <w:rFonts w:ascii="Arial" w:eastAsia="Times New Roman" w:hAnsi="Arial" w:cs="Arial"/>
                <w:color w:val="000000"/>
                <w:sz w:val="18"/>
                <w:szCs w:val="18"/>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610FB3" w:rsidRDefault="00241BF3" w:rsidP="00BA719E">
            <w:pPr>
              <w:jc w:val="center"/>
              <w:rPr>
                <w:rFonts w:ascii="Arial" w:eastAsia="Times New Roman" w:hAnsi="Arial" w:cs="Arial"/>
                <w:color w:val="000000"/>
                <w:sz w:val="18"/>
                <w:szCs w:val="18"/>
                <w:lang w:val="es-AR" w:eastAsia="es-AR"/>
              </w:rPr>
            </w:pPr>
            <w:r w:rsidRPr="00610FB3">
              <w:rPr>
                <w:rFonts w:ascii="Arial" w:eastAsia="Times New Roman" w:hAnsi="Arial" w:cs="Arial"/>
                <w:color w:val="000000"/>
                <w:sz w:val="18"/>
                <w:szCs w:val="18"/>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Cs w:val="24"/>
                <w:lang w:val="es-AR" w:eastAsia="es-AR"/>
              </w:rPr>
            </w:pPr>
            <w:r w:rsidRPr="009A3558">
              <w:rPr>
                <w:rFonts w:ascii="Arial" w:eastAsia="Times New Roman" w:hAnsi="Arial" w:cs="Arial"/>
                <w:color w:val="000000"/>
                <w:szCs w:val="24"/>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x</w:t>
            </w:r>
          </w:p>
        </w:tc>
        <w:tc>
          <w:tcPr>
            <w:tcW w:w="648" w:type="dxa"/>
            <w:gridSpan w:val="2"/>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x</w:t>
            </w:r>
          </w:p>
        </w:tc>
        <w:tc>
          <w:tcPr>
            <w:tcW w:w="506" w:type="dxa"/>
            <w:gridSpan w:val="2"/>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 </w:t>
            </w:r>
          </w:p>
        </w:tc>
        <w:tc>
          <w:tcPr>
            <w:tcW w:w="479"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eastAsia="es-AR"/>
              </w:rPr>
              <w:t>x</w:t>
            </w:r>
          </w:p>
        </w:tc>
        <w:tc>
          <w:tcPr>
            <w:tcW w:w="126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Pr>
                <w:rFonts w:ascii="Arial" w:hAnsi="Arial" w:cs="Arial"/>
                <w:sz w:val="18"/>
                <w:szCs w:val="18"/>
              </w:rPr>
              <w:t>DNV (Argentina) y DV (Chile)</w:t>
            </w:r>
          </w:p>
        </w:tc>
        <w:tc>
          <w:tcPr>
            <w:tcW w:w="112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Pr>
                <w:rFonts w:ascii="Arial" w:eastAsia="Times New Roman" w:hAnsi="Arial" w:cs="Arial"/>
                <w:color w:val="000000"/>
                <w:sz w:val="16"/>
                <w:szCs w:val="16"/>
                <w:lang w:eastAsia="es-AR"/>
              </w:rPr>
              <w:t>20.000</w:t>
            </w:r>
          </w:p>
        </w:tc>
      </w:tr>
      <w:tr w:rsidR="00241BF3" w:rsidRPr="009A3558" w:rsidTr="00241BF3">
        <w:trPr>
          <w:trHeight w:val="710"/>
        </w:trPr>
        <w:tc>
          <w:tcPr>
            <w:tcW w:w="4260" w:type="dxa"/>
            <w:tcBorders>
              <w:top w:val="nil"/>
              <w:left w:val="single" w:sz="4" w:space="0" w:color="auto"/>
              <w:bottom w:val="single" w:sz="4" w:space="0" w:color="auto"/>
              <w:right w:val="single" w:sz="4" w:space="0" w:color="auto"/>
            </w:tcBorders>
            <w:shd w:val="clear" w:color="000000" w:fill="FFFFFF"/>
            <w:vAlign w:val="center"/>
            <w:hideMark/>
          </w:tcPr>
          <w:p w:rsidR="00241BF3" w:rsidRPr="00241BF3" w:rsidRDefault="00241BF3" w:rsidP="00241BF3">
            <w:pPr>
              <w:pStyle w:val="BodyText"/>
              <w:jc w:val="left"/>
              <w:rPr>
                <w:rFonts w:ascii="Arial" w:hAnsi="Arial" w:cs="Arial"/>
                <w:bCs/>
                <w:sz w:val="18"/>
                <w:szCs w:val="18"/>
              </w:rPr>
            </w:pPr>
          </w:p>
          <w:p w:rsidR="00241BF3" w:rsidRPr="00241BF3" w:rsidRDefault="00241BF3" w:rsidP="00241BF3">
            <w:pPr>
              <w:pStyle w:val="BodyText"/>
              <w:jc w:val="left"/>
              <w:rPr>
                <w:rFonts w:ascii="Arial" w:hAnsi="Arial" w:cs="Arial"/>
                <w:bCs/>
                <w:sz w:val="18"/>
                <w:szCs w:val="18"/>
              </w:rPr>
            </w:pPr>
            <w:r w:rsidRPr="00241BF3">
              <w:rPr>
                <w:rFonts w:ascii="Arial" w:hAnsi="Arial" w:cs="Arial"/>
                <w:bCs/>
                <w:sz w:val="18"/>
                <w:szCs w:val="18"/>
              </w:rPr>
              <w:t>Producto 3. Actividades de capacitación en temas de tunelería, socio-ambiental, hídrico, geología y en materia institucional, financiero y legal, ejecutadas</w:t>
            </w:r>
          </w:p>
          <w:p w:rsidR="00241BF3" w:rsidRPr="00241BF3" w:rsidRDefault="00241BF3" w:rsidP="00241BF3">
            <w:pPr>
              <w:pStyle w:val="BodyText"/>
              <w:jc w:val="left"/>
              <w:rPr>
                <w:rFonts w:ascii="Arial" w:hAnsi="Arial" w:cs="Arial"/>
                <w:bCs/>
                <w:sz w:val="18"/>
                <w:szCs w:val="18"/>
              </w:rPr>
            </w:pPr>
            <w:r w:rsidRPr="00241BF3">
              <w:rPr>
                <w:rFonts w:ascii="Arial" w:hAnsi="Arial" w:cs="Arial"/>
                <w:bCs/>
                <w:sz w:val="18"/>
                <w:szCs w:val="18"/>
              </w:rPr>
              <w:t xml:space="preserve"> </w:t>
            </w:r>
          </w:p>
        </w:tc>
        <w:tc>
          <w:tcPr>
            <w:tcW w:w="560" w:type="dxa"/>
            <w:tcBorders>
              <w:top w:val="nil"/>
              <w:left w:val="nil"/>
              <w:bottom w:val="single" w:sz="4" w:space="0" w:color="auto"/>
              <w:right w:val="single" w:sz="4" w:space="0" w:color="auto"/>
            </w:tcBorders>
            <w:shd w:val="clear" w:color="000000" w:fill="FFFFFF"/>
            <w:noWrap/>
            <w:vAlign w:val="bottom"/>
            <w:hideMark/>
          </w:tcPr>
          <w:p w:rsidR="00241BF3" w:rsidRPr="00610FB3" w:rsidRDefault="00241BF3" w:rsidP="00BA719E">
            <w:pPr>
              <w:rPr>
                <w:rFonts w:ascii="Arial" w:eastAsia="Times New Roman" w:hAnsi="Arial" w:cs="Arial"/>
                <w:color w:val="000000"/>
                <w:sz w:val="18"/>
                <w:szCs w:val="18"/>
                <w:lang w:val="es-AR" w:eastAsia="es-AR"/>
              </w:rPr>
            </w:pPr>
            <w:r w:rsidRPr="00610FB3">
              <w:rPr>
                <w:rFonts w:ascii="Arial" w:eastAsia="Times New Roman" w:hAnsi="Arial" w:cs="Arial"/>
                <w:color w:val="000000"/>
                <w:sz w:val="18"/>
                <w:szCs w:val="18"/>
                <w:lang w:val="es-AR" w:eastAsia="es-AR"/>
              </w:rPr>
              <w:t> </w:t>
            </w:r>
          </w:p>
        </w:tc>
        <w:tc>
          <w:tcPr>
            <w:tcW w:w="540" w:type="dxa"/>
            <w:tcBorders>
              <w:top w:val="nil"/>
              <w:left w:val="nil"/>
              <w:bottom w:val="single" w:sz="4" w:space="0" w:color="auto"/>
              <w:right w:val="single" w:sz="4" w:space="0" w:color="auto"/>
            </w:tcBorders>
            <w:shd w:val="clear" w:color="000000" w:fill="FFFFFF"/>
            <w:noWrap/>
            <w:vAlign w:val="bottom"/>
            <w:hideMark/>
          </w:tcPr>
          <w:p w:rsidR="00241BF3" w:rsidRPr="00610FB3" w:rsidRDefault="00241BF3" w:rsidP="00BA719E">
            <w:pPr>
              <w:rPr>
                <w:rFonts w:ascii="Arial" w:eastAsia="Times New Roman" w:hAnsi="Arial" w:cs="Arial"/>
                <w:color w:val="000000"/>
                <w:sz w:val="18"/>
                <w:szCs w:val="18"/>
                <w:lang w:val="es-AR" w:eastAsia="es-AR"/>
              </w:rPr>
            </w:pPr>
            <w:r w:rsidRPr="00610FB3">
              <w:rPr>
                <w:rFonts w:ascii="Arial" w:eastAsia="Times New Roman" w:hAnsi="Arial" w:cs="Arial"/>
                <w:color w:val="000000"/>
                <w:sz w:val="18"/>
                <w:szCs w:val="18"/>
                <w:lang w:val="es-AR" w:eastAsia="es-AR"/>
              </w:rPr>
              <w:t> </w:t>
            </w:r>
          </w:p>
        </w:tc>
        <w:tc>
          <w:tcPr>
            <w:tcW w:w="540" w:type="dxa"/>
            <w:tcBorders>
              <w:top w:val="nil"/>
              <w:left w:val="nil"/>
              <w:bottom w:val="single" w:sz="4" w:space="0" w:color="auto"/>
              <w:right w:val="single" w:sz="4" w:space="0" w:color="auto"/>
            </w:tcBorders>
            <w:shd w:val="clear" w:color="000000" w:fill="FFFFFF"/>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x</w:t>
            </w:r>
          </w:p>
        </w:tc>
        <w:tc>
          <w:tcPr>
            <w:tcW w:w="648" w:type="dxa"/>
            <w:gridSpan w:val="2"/>
            <w:tcBorders>
              <w:top w:val="nil"/>
              <w:left w:val="nil"/>
              <w:bottom w:val="single" w:sz="4" w:space="0" w:color="auto"/>
              <w:right w:val="single" w:sz="4" w:space="0" w:color="auto"/>
            </w:tcBorders>
            <w:shd w:val="clear" w:color="000000" w:fill="FFFFFF"/>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x</w:t>
            </w:r>
          </w:p>
        </w:tc>
        <w:tc>
          <w:tcPr>
            <w:tcW w:w="506" w:type="dxa"/>
            <w:gridSpan w:val="2"/>
            <w:tcBorders>
              <w:top w:val="nil"/>
              <w:left w:val="nil"/>
              <w:bottom w:val="single" w:sz="4" w:space="0" w:color="auto"/>
              <w:right w:val="single" w:sz="4" w:space="0" w:color="auto"/>
            </w:tcBorders>
            <w:shd w:val="clear" w:color="000000" w:fill="FFFFFF"/>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479"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x</w:t>
            </w:r>
          </w:p>
        </w:tc>
        <w:tc>
          <w:tcPr>
            <w:tcW w:w="1260" w:type="dxa"/>
            <w:tcBorders>
              <w:top w:val="nil"/>
              <w:left w:val="nil"/>
              <w:bottom w:val="single" w:sz="4" w:space="0" w:color="auto"/>
              <w:right w:val="single" w:sz="4" w:space="0" w:color="auto"/>
            </w:tcBorders>
            <w:shd w:val="clear" w:color="000000" w:fill="FFFFFF"/>
            <w:vAlign w:val="center"/>
            <w:hideMark/>
          </w:tcPr>
          <w:p w:rsidR="00241BF3" w:rsidRPr="009A3558" w:rsidRDefault="00241BF3">
            <w:pPr>
              <w:jc w:val="center"/>
              <w:rPr>
                <w:rFonts w:ascii="Arial" w:eastAsia="Times New Roman" w:hAnsi="Arial" w:cs="Arial"/>
                <w:color w:val="000000"/>
                <w:sz w:val="16"/>
                <w:szCs w:val="16"/>
                <w:lang w:val="es-AR" w:eastAsia="es-AR"/>
              </w:rPr>
            </w:pPr>
            <w:r>
              <w:rPr>
                <w:rFonts w:ascii="Arial" w:hAnsi="Arial" w:cs="Arial"/>
                <w:sz w:val="18"/>
                <w:szCs w:val="18"/>
              </w:rPr>
              <w:t>DNV (Argentina) y  DV (Chile)</w:t>
            </w:r>
          </w:p>
        </w:tc>
        <w:tc>
          <w:tcPr>
            <w:tcW w:w="112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Pr>
                <w:rFonts w:ascii="Arial" w:eastAsia="Times New Roman" w:hAnsi="Arial" w:cs="Arial"/>
                <w:color w:val="000000"/>
                <w:sz w:val="16"/>
                <w:szCs w:val="16"/>
                <w:lang w:eastAsia="es-AR"/>
              </w:rPr>
              <w:t>20.000</w:t>
            </w:r>
          </w:p>
        </w:tc>
      </w:tr>
      <w:tr w:rsidR="00145FD2" w:rsidRPr="009A3558" w:rsidTr="00241BF3">
        <w:trPr>
          <w:trHeight w:val="300"/>
        </w:trPr>
        <w:tc>
          <w:tcPr>
            <w:tcW w:w="10773" w:type="dxa"/>
            <w:gridSpan w:val="15"/>
            <w:tcBorders>
              <w:top w:val="nil"/>
              <w:left w:val="single" w:sz="4" w:space="0" w:color="auto"/>
              <w:bottom w:val="single" w:sz="4" w:space="0" w:color="auto"/>
              <w:right w:val="single" w:sz="4" w:space="0" w:color="000000"/>
            </w:tcBorders>
            <w:shd w:val="clear" w:color="auto" w:fill="D9D9D9" w:themeFill="background1" w:themeFillShade="D9"/>
            <w:vAlign w:val="center"/>
            <w:hideMark/>
          </w:tcPr>
          <w:p w:rsidR="00145FD2" w:rsidRPr="009A3558" w:rsidRDefault="00145FD2" w:rsidP="00241BF3">
            <w:pPr>
              <w:rPr>
                <w:rFonts w:ascii="Arial" w:eastAsia="Times New Roman" w:hAnsi="Arial" w:cs="Arial"/>
                <w:b/>
                <w:bCs/>
                <w:color w:val="000000"/>
                <w:sz w:val="20"/>
                <w:lang w:val="es-AR" w:eastAsia="es-AR"/>
              </w:rPr>
            </w:pPr>
            <w:r w:rsidRPr="00826DD6">
              <w:rPr>
                <w:rFonts w:ascii="Arial" w:hAnsi="Arial" w:cs="Arial"/>
                <w:b/>
                <w:bCs/>
                <w:sz w:val="16"/>
                <w:szCs w:val="18"/>
                <w:shd w:val="clear" w:color="auto" w:fill="D9D9D9" w:themeFill="background1" w:themeFillShade="D9"/>
              </w:rPr>
              <w:t>COMPONENTE 3 – Elaboración</w:t>
            </w:r>
            <w:r w:rsidRPr="00E271B4">
              <w:rPr>
                <w:rFonts w:ascii="Arial" w:hAnsi="Arial" w:cs="Arial"/>
                <w:b/>
                <w:bCs/>
                <w:sz w:val="16"/>
                <w:szCs w:val="18"/>
              </w:rPr>
              <w:t xml:space="preserve"> de los diseños de ingeniería finales</w:t>
            </w:r>
          </w:p>
          <w:p w:rsidR="00145FD2" w:rsidRPr="009A3558" w:rsidRDefault="00145FD2" w:rsidP="00241BF3">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1260" w:type="dxa"/>
            <w:tcBorders>
              <w:top w:val="nil"/>
              <w:left w:val="nil"/>
              <w:bottom w:val="single" w:sz="4" w:space="0" w:color="auto"/>
              <w:right w:val="single" w:sz="4" w:space="0" w:color="auto"/>
            </w:tcBorders>
            <w:shd w:val="clear" w:color="auto" w:fill="auto"/>
            <w:noWrap/>
            <w:vAlign w:val="bottom"/>
            <w:hideMark/>
          </w:tcPr>
          <w:p w:rsidR="00145FD2" w:rsidRPr="009A3558" w:rsidRDefault="00145FD2"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1120" w:type="dxa"/>
            <w:tcBorders>
              <w:top w:val="nil"/>
              <w:left w:val="nil"/>
              <w:bottom w:val="single" w:sz="4" w:space="0" w:color="auto"/>
              <w:right w:val="single" w:sz="4" w:space="0" w:color="auto"/>
            </w:tcBorders>
            <w:shd w:val="clear" w:color="auto" w:fill="auto"/>
            <w:noWrap/>
            <w:vAlign w:val="bottom"/>
            <w:hideMark/>
          </w:tcPr>
          <w:p w:rsidR="00145FD2" w:rsidRPr="009A3558" w:rsidRDefault="00145FD2"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r>
      <w:tr w:rsidR="00241BF3" w:rsidRPr="009A3558" w:rsidTr="00241BF3">
        <w:trPr>
          <w:trHeight w:val="395"/>
        </w:trPr>
        <w:tc>
          <w:tcPr>
            <w:tcW w:w="4260" w:type="dxa"/>
            <w:tcBorders>
              <w:top w:val="nil"/>
              <w:left w:val="single" w:sz="4" w:space="0" w:color="auto"/>
              <w:bottom w:val="single" w:sz="4" w:space="0" w:color="auto"/>
              <w:right w:val="single" w:sz="4" w:space="0" w:color="auto"/>
            </w:tcBorders>
            <w:shd w:val="clear" w:color="000000" w:fill="FFFFFF"/>
            <w:vAlign w:val="center"/>
            <w:hideMark/>
          </w:tcPr>
          <w:p w:rsidR="00241BF3" w:rsidRPr="00152ED1" w:rsidRDefault="00241BF3" w:rsidP="00241BF3">
            <w:pPr>
              <w:pStyle w:val="BodyText"/>
              <w:jc w:val="left"/>
              <w:rPr>
                <w:rFonts w:ascii="Arial" w:hAnsi="Arial" w:cs="Arial"/>
                <w:bCs/>
                <w:sz w:val="18"/>
                <w:szCs w:val="18"/>
              </w:rPr>
            </w:pPr>
            <w:r w:rsidRPr="00152ED1">
              <w:rPr>
                <w:rFonts w:ascii="Arial" w:hAnsi="Arial" w:cs="Arial"/>
                <w:bCs/>
                <w:sz w:val="18"/>
                <w:szCs w:val="18"/>
              </w:rPr>
              <w:t xml:space="preserve">Producto </w:t>
            </w:r>
            <w:r>
              <w:rPr>
                <w:rFonts w:ascii="Arial" w:hAnsi="Arial" w:cs="Arial"/>
                <w:bCs/>
                <w:sz w:val="18"/>
                <w:szCs w:val="18"/>
              </w:rPr>
              <w:t>4</w:t>
            </w:r>
            <w:r w:rsidRPr="00152ED1">
              <w:rPr>
                <w:rFonts w:ascii="Arial" w:hAnsi="Arial" w:cs="Arial"/>
                <w:bCs/>
                <w:sz w:val="18"/>
                <w:szCs w:val="18"/>
              </w:rPr>
              <w:t xml:space="preserve">. Diseños finales del TAN </w:t>
            </w:r>
            <w:r>
              <w:rPr>
                <w:rFonts w:ascii="Arial" w:hAnsi="Arial" w:cs="Arial"/>
                <w:bCs/>
                <w:sz w:val="18"/>
                <w:szCs w:val="18"/>
              </w:rPr>
              <w:t>realizados</w:t>
            </w:r>
          </w:p>
        </w:tc>
        <w:tc>
          <w:tcPr>
            <w:tcW w:w="56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p>
        </w:tc>
        <w:tc>
          <w:tcPr>
            <w:tcW w:w="648" w:type="dxa"/>
            <w:gridSpan w:val="2"/>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both"/>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p>
        </w:tc>
        <w:tc>
          <w:tcPr>
            <w:tcW w:w="506" w:type="dxa"/>
            <w:gridSpan w:val="2"/>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479"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x</w:t>
            </w:r>
          </w:p>
        </w:tc>
        <w:tc>
          <w:tcPr>
            <w:tcW w:w="126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EBITAN</w:t>
            </w:r>
          </w:p>
        </w:tc>
        <w:tc>
          <w:tcPr>
            <w:tcW w:w="112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Pr>
                <w:rFonts w:ascii="Arial" w:eastAsia="Times New Roman" w:hAnsi="Arial" w:cs="Arial"/>
                <w:color w:val="000000"/>
                <w:sz w:val="16"/>
                <w:szCs w:val="16"/>
                <w:lang w:eastAsia="es-AR"/>
              </w:rPr>
              <w:t>30.000</w:t>
            </w:r>
          </w:p>
        </w:tc>
      </w:tr>
      <w:tr w:rsidR="00241BF3" w:rsidRPr="009A3558" w:rsidTr="00DD66F5">
        <w:trPr>
          <w:trHeight w:val="611"/>
        </w:trPr>
        <w:tc>
          <w:tcPr>
            <w:tcW w:w="4260" w:type="dxa"/>
            <w:tcBorders>
              <w:top w:val="nil"/>
              <w:left w:val="single" w:sz="4" w:space="0" w:color="auto"/>
              <w:bottom w:val="single" w:sz="4" w:space="0" w:color="auto"/>
              <w:right w:val="single" w:sz="4" w:space="0" w:color="auto"/>
            </w:tcBorders>
            <w:shd w:val="clear" w:color="000000" w:fill="FFFFFF"/>
            <w:vAlign w:val="center"/>
            <w:hideMark/>
          </w:tcPr>
          <w:p w:rsidR="00241BF3" w:rsidRPr="00152ED1" w:rsidRDefault="00241BF3" w:rsidP="00241BF3">
            <w:pPr>
              <w:pStyle w:val="BodyText"/>
              <w:jc w:val="left"/>
              <w:rPr>
                <w:rFonts w:ascii="Arial" w:hAnsi="Arial" w:cs="Arial"/>
                <w:bCs/>
                <w:sz w:val="18"/>
                <w:szCs w:val="18"/>
              </w:rPr>
            </w:pPr>
            <w:r>
              <w:rPr>
                <w:rFonts w:ascii="Arial" w:hAnsi="Arial" w:cs="Arial"/>
                <w:bCs/>
                <w:sz w:val="18"/>
                <w:szCs w:val="18"/>
              </w:rPr>
              <w:t>Producto 5</w:t>
            </w:r>
            <w:r w:rsidRPr="00152ED1">
              <w:rPr>
                <w:rFonts w:ascii="Arial" w:hAnsi="Arial" w:cs="Arial"/>
                <w:bCs/>
                <w:sz w:val="18"/>
                <w:szCs w:val="18"/>
              </w:rPr>
              <w:t>. Estudios ambientales, h</w:t>
            </w:r>
            <w:r>
              <w:rPr>
                <w:rFonts w:ascii="Arial" w:hAnsi="Arial" w:cs="Arial"/>
                <w:bCs/>
                <w:sz w:val="18"/>
                <w:szCs w:val="18"/>
              </w:rPr>
              <w:t>ídricos y geológicos  realizados</w:t>
            </w:r>
          </w:p>
        </w:tc>
        <w:tc>
          <w:tcPr>
            <w:tcW w:w="56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p>
        </w:tc>
        <w:tc>
          <w:tcPr>
            <w:tcW w:w="648" w:type="dxa"/>
            <w:gridSpan w:val="2"/>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both"/>
              <w:rPr>
                <w:rFonts w:ascii="Arial" w:eastAsia="Times New Roman" w:hAnsi="Arial" w:cs="Arial"/>
                <w:color w:val="000000"/>
                <w:sz w:val="20"/>
                <w:lang w:val="es-AR" w:eastAsia="es-AR"/>
              </w:rPr>
            </w:pPr>
            <w:r w:rsidRPr="009A3558">
              <w:rPr>
                <w:rFonts w:ascii="Arial" w:eastAsia="Times New Roman" w:hAnsi="Arial" w:cs="Arial"/>
                <w:color w:val="000000"/>
                <w:sz w:val="20"/>
                <w:lang w:val="es-AR" w:eastAsia="es-AR"/>
              </w:rPr>
              <w:t> </w:t>
            </w:r>
          </w:p>
        </w:tc>
        <w:tc>
          <w:tcPr>
            <w:tcW w:w="540" w:type="dxa"/>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p>
        </w:tc>
        <w:tc>
          <w:tcPr>
            <w:tcW w:w="506" w:type="dxa"/>
            <w:gridSpan w:val="2"/>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540" w:type="dxa"/>
            <w:tcBorders>
              <w:top w:val="nil"/>
              <w:left w:val="nil"/>
              <w:bottom w:val="single" w:sz="4" w:space="0" w:color="auto"/>
              <w:right w:val="single" w:sz="4" w:space="0" w:color="auto"/>
            </w:tcBorders>
            <w:shd w:val="clear" w:color="auto" w:fill="auto"/>
            <w:noWrap/>
            <w:vAlign w:val="bottom"/>
            <w:hideMark/>
          </w:tcPr>
          <w:p w:rsidR="00241BF3" w:rsidRPr="009A3558" w:rsidRDefault="00241BF3" w:rsidP="00BA719E">
            <w:pPr>
              <w:rPr>
                <w:rFonts w:ascii="Arial" w:eastAsia="Times New Roman" w:hAnsi="Arial" w:cs="Arial"/>
                <w:color w:val="000000"/>
                <w:sz w:val="22"/>
                <w:szCs w:val="22"/>
                <w:lang w:val="es-AR" w:eastAsia="es-AR"/>
              </w:rPr>
            </w:pPr>
            <w:r w:rsidRPr="009A3558">
              <w:rPr>
                <w:rFonts w:ascii="Arial" w:eastAsia="Times New Roman" w:hAnsi="Arial" w:cs="Arial"/>
                <w:color w:val="000000"/>
                <w:sz w:val="22"/>
                <w:szCs w:val="22"/>
                <w:lang w:val="es-AR" w:eastAsia="es-AR"/>
              </w:rPr>
              <w:t> </w:t>
            </w:r>
          </w:p>
        </w:tc>
        <w:tc>
          <w:tcPr>
            <w:tcW w:w="479"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sidRPr="009A3558">
              <w:rPr>
                <w:rFonts w:ascii="Arial" w:eastAsia="Times New Roman" w:hAnsi="Arial" w:cs="Arial"/>
                <w:color w:val="000000"/>
                <w:sz w:val="16"/>
                <w:szCs w:val="16"/>
                <w:lang w:val="es-AR" w:eastAsia="es-AR"/>
              </w:rPr>
              <w:t>x</w:t>
            </w:r>
          </w:p>
        </w:tc>
        <w:tc>
          <w:tcPr>
            <w:tcW w:w="126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Pr>
                <w:rFonts w:ascii="Arial" w:hAnsi="Arial" w:cs="Arial"/>
                <w:sz w:val="18"/>
                <w:szCs w:val="18"/>
              </w:rPr>
              <w:t xml:space="preserve">DNV (Argentina),  DV (Chile) y </w:t>
            </w:r>
            <w:r w:rsidRPr="00AE6353">
              <w:rPr>
                <w:rFonts w:ascii="Arial" w:hAnsi="Arial" w:cs="Arial"/>
                <w:sz w:val="18"/>
                <w:szCs w:val="18"/>
              </w:rPr>
              <w:t>EBITAN</w:t>
            </w:r>
          </w:p>
        </w:tc>
        <w:tc>
          <w:tcPr>
            <w:tcW w:w="1120" w:type="dxa"/>
            <w:tcBorders>
              <w:top w:val="nil"/>
              <w:left w:val="nil"/>
              <w:bottom w:val="single" w:sz="4" w:space="0" w:color="auto"/>
              <w:right w:val="single" w:sz="4" w:space="0" w:color="auto"/>
            </w:tcBorders>
            <w:shd w:val="clear" w:color="000000" w:fill="FFFFFF"/>
            <w:vAlign w:val="center"/>
            <w:hideMark/>
          </w:tcPr>
          <w:p w:rsidR="00241BF3" w:rsidRPr="009A3558" w:rsidRDefault="00241BF3" w:rsidP="00BA719E">
            <w:pPr>
              <w:jc w:val="center"/>
              <w:rPr>
                <w:rFonts w:ascii="Arial" w:eastAsia="Times New Roman" w:hAnsi="Arial" w:cs="Arial"/>
                <w:color w:val="000000"/>
                <w:sz w:val="16"/>
                <w:szCs w:val="16"/>
                <w:lang w:val="es-AR" w:eastAsia="es-AR"/>
              </w:rPr>
            </w:pPr>
            <w:r>
              <w:rPr>
                <w:rFonts w:ascii="Arial" w:eastAsia="Times New Roman" w:hAnsi="Arial" w:cs="Arial"/>
                <w:color w:val="000000"/>
                <w:sz w:val="16"/>
                <w:szCs w:val="16"/>
                <w:lang w:eastAsia="es-AR"/>
              </w:rPr>
              <w:t>10.000</w:t>
            </w:r>
          </w:p>
        </w:tc>
      </w:tr>
      <w:tr w:rsidR="00DD66F5" w:rsidRPr="009A3558" w:rsidTr="00DD66F5">
        <w:trPr>
          <w:trHeight w:val="125"/>
        </w:trPr>
        <w:tc>
          <w:tcPr>
            <w:tcW w:w="12033"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rsidR="00DD66F5" w:rsidRDefault="00DD66F5" w:rsidP="00DD66F5">
            <w:pPr>
              <w:rPr>
                <w:rFonts w:ascii="Arial" w:hAnsi="Arial" w:cs="Arial"/>
                <w:sz w:val="18"/>
                <w:szCs w:val="18"/>
              </w:rPr>
            </w:pPr>
            <w:r>
              <w:rPr>
                <w:rFonts w:ascii="Arial" w:hAnsi="Arial" w:cs="Arial"/>
                <w:sz w:val="18"/>
                <w:szCs w:val="18"/>
              </w:rPr>
              <w:t>Costo total del plan de seguimiento</w:t>
            </w:r>
          </w:p>
        </w:tc>
        <w:tc>
          <w:tcPr>
            <w:tcW w:w="1120" w:type="dxa"/>
            <w:tcBorders>
              <w:top w:val="single" w:sz="4" w:space="0" w:color="auto"/>
              <w:left w:val="nil"/>
              <w:bottom w:val="single" w:sz="4" w:space="0" w:color="auto"/>
              <w:right w:val="single" w:sz="4" w:space="0" w:color="auto"/>
            </w:tcBorders>
            <w:shd w:val="clear" w:color="000000" w:fill="FFFFFF"/>
            <w:vAlign w:val="center"/>
          </w:tcPr>
          <w:p w:rsidR="00DD66F5" w:rsidRDefault="00DD66F5" w:rsidP="00BA719E">
            <w:pPr>
              <w:jc w:val="center"/>
              <w:rPr>
                <w:rFonts w:ascii="Arial" w:eastAsia="Times New Roman" w:hAnsi="Arial" w:cs="Arial"/>
                <w:color w:val="000000"/>
                <w:sz w:val="16"/>
                <w:szCs w:val="16"/>
                <w:lang w:eastAsia="es-AR"/>
              </w:rPr>
            </w:pPr>
            <w:r>
              <w:rPr>
                <w:rFonts w:ascii="Arial" w:eastAsia="Times New Roman" w:hAnsi="Arial" w:cs="Arial"/>
                <w:color w:val="000000"/>
                <w:sz w:val="16"/>
                <w:szCs w:val="16"/>
                <w:lang w:eastAsia="es-AR"/>
              </w:rPr>
              <w:t>90.000</w:t>
            </w:r>
          </w:p>
        </w:tc>
      </w:tr>
    </w:tbl>
    <w:p w:rsidR="00145FD2" w:rsidRPr="009A3558" w:rsidRDefault="00145FD2" w:rsidP="00145FD2">
      <w:pPr>
        <w:pStyle w:val="ListParagraph"/>
        <w:jc w:val="both"/>
        <w:rPr>
          <w:rFonts w:ascii="Arial" w:hAnsi="Arial" w:cs="Arial"/>
          <w:szCs w:val="24"/>
        </w:rPr>
        <w:sectPr w:rsidR="00145FD2" w:rsidRPr="009A3558" w:rsidSect="00241B15">
          <w:type w:val="continuous"/>
          <w:pgSz w:w="15840" w:h="12240" w:orient="landscape" w:code="1"/>
          <w:pgMar w:top="1440" w:right="1440" w:bottom="1440" w:left="1440" w:header="720" w:footer="720" w:gutter="0"/>
          <w:cols w:space="720"/>
          <w:docGrid w:linePitch="360"/>
        </w:sectPr>
      </w:pPr>
    </w:p>
    <w:p w:rsidR="00145FD2" w:rsidRPr="009A3558" w:rsidRDefault="00145FD2" w:rsidP="00145FD2">
      <w:pPr>
        <w:pStyle w:val="Heading1"/>
        <w:rPr>
          <w:rFonts w:cs="Arial"/>
          <w:sz w:val="22"/>
          <w:szCs w:val="22"/>
        </w:rPr>
      </w:pPr>
      <w:r w:rsidRPr="009A3558">
        <w:rPr>
          <w:rFonts w:cs="Arial"/>
          <w:sz w:val="22"/>
          <w:szCs w:val="22"/>
        </w:rPr>
        <w:lastRenderedPageBreak/>
        <w:tab/>
      </w:r>
      <w:bookmarkStart w:id="22" w:name="_Toc464750842"/>
      <w:bookmarkStart w:id="23" w:name="_Toc464753521"/>
      <w:r w:rsidRPr="009A3558">
        <w:rPr>
          <w:rFonts w:cs="Arial"/>
          <w:sz w:val="22"/>
          <w:szCs w:val="22"/>
        </w:rPr>
        <w:t>Evaluación del programa RG-L1074</w:t>
      </w:r>
      <w:bookmarkEnd w:id="22"/>
      <w:bookmarkEnd w:id="23"/>
    </w:p>
    <w:p w:rsidR="00145FD2" w:rsidRPr="009A3558" w:rsidRDefault="00145FD2" w:rsidP="00145FD2">
      <w:pPr>
        <w:pStyle w:val="Heading2"/>
        <w:numPr>
          <w:ilvl w:val="1"/>
          <w:numId w:val="1"/>
        </w:numPr>
        <w:rPr>
          <w:rFonts w:cs="Arial"/>
          <w:sz w:val="22"/>
          <w:szCs w:val="22"/>
        </w:rPr>
      </w:pPr>
      <w:bookmarkStart w:id="24" w:name="_Toc464750843"/>
      <w:bookmarkStart w:id="25" w:name="_Toc464753522"/>
      <w:r w:rsidRPr="009A3558">
        <w:rPr>
          <w:rFonts w:cs="Arial"/>
          <w:sz w:val="22"/>
          <w:szCs w:val="22"/>
        </w:rPr>
        <w:t>Principales preguntas de evaluación</w:t>
      </w:r>
      <w:bookmarkEnd w:id="24"/>
      <w:bookmarkEnd w:id="25"/>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La evaluación del Programa pretende, en cuanto a los resultados esperados del Programa, medir si las intervenciones han logrado (i) </w:t>
      </w:r>
      <w:r w:rsidR="00CD5F0B">
        <w:rPr>
          <w:rFonts w:ascii="Arial" w:hAnsi="Arial" w:cs="Arial"/>
          <w:sz w:val="22"/>
          <w:szCs w:val="22"/>
          <w:lang w:val="es-ES"/>
        </w:rPr>
        <w:t xml:space="preserve">iniciar la propia construcción </w:t>
      </w:r>
      <w:r w:rsidR="00CD5F0B">
        <w:rPr>
          <w:rFonts w:ascii="Arial" w:hAnsi="Arial" w:cs="Arial"/>
          <w:sz w:val="22"/>
          <w:szCs w:val="22"/>
        </w:rPr>
        <w:t>del túnel; y</w:t>
      </w:r>
      <w:r w:rsidRPr="009A3558">
        <w:rPr>
          <w:rFonts w:ascii="Arial" w:hAnsi="Arial" w:cs="Arial"/>
          <w:sz w:val="22"/>
          <w:szCs w:val="22"/>
          <w:lang w:val="es-ES"/>
        </w:rPr>
        <w:t xml:space="preserve"> (ii) dejar </w:t>
      </w:r>
      <w:r w:rsidR="00CD5F0B">
        <w:rPr>
          <w:rFonts w:ascii="Arial" w:hAnsi="Arial" w:cs="Arial"/>
          <w:sz w:val="22"/>
          <w:szCs w:val="22"/>
          <w:lang w:val="es-ES"/>
        </w:rPr>
        <w:t xml:space="preserve">la </w:t>
      </w:r>
      <w:r w:rsidRPr="009A3558">
        <w:rPr>
          <w:rFonts w:ascii="Arial" w:hAnsi="Arial" w:cs="Arial"/>
          <w:sz w:val="22"/>
          <w:szCs w:val="22"/>
          <w:lang w:val="es-ES"/>
        </w:rPr>
        <w:t xml:space="preserve">capacidad </w:t>
      </w:r>
      <w:r w:rsidR="00CD5F0B">
        <w:rPr>
          <w:rFonts w:ascii="Arial" w:hAnsi="Arial" w:cs="Arial"/>
          <w:sz w:val="22"/>
          <w:szCs w:val="22"/>
          <w:lang w:val="es-ES"/>
        </w:rPr>
        <w:t xml:space="preserve">técnica </w:t>
      </w:r>
      <w:r w:rsidRPr="009A3558">
        <w:rPr>
          <w:rFonts w:ascii="Arial" w:hAnsi="Arial" w:cs="Arial"/>
          <w:sz w:val="22"/>
          <w:szCs w:val="22"/>
          <w:lang w:val="es-ES"/>
        </w:rPr>
        <w:t>instalada en los organismos nacionales y provinciales para implementar el proyecto.</w:t>
      </w:r>
    </w:p>
    <w:p w:rsidR="00145FD2" w:rsidRPr="009A3558" w:rsidRDefault="00145FD2" w:rsidP="00145FD2">
      <w:pPr>
        <w:pStyle w:val="Heading2"/>
        <w:numPr>
          <w:ilvl w:val="1"/>
          <w:numId w:val="1"/>
        </w:numPr>
        <w:rPr>
          <w:rFonts w:cs="Arial"/>
          <w:sz w:val="22"/>
          <w:szCs w:val="22"/>
        </w:rPr>
      </w:pPr>
      <w:bookmarkStart w:id="26" w:name="_Toc464750844"/>
      <w:bookmarkStart w:id="27" w:name="_Toc464753523"/>
      <w:r w:rsidRPr="009A3558">
        <w:rPr>
          <w:rFonts w:cs="Arial"/>
          <w:sz w:val="22"/>
          <w:szCs w:val="22"/>
        </w:rPr>
        <w:t>Principales indicadores de resultados y su metodología.</w:t>
      </w:r>
      <w:bookmarkEnd w:id="26"/>
      <w:bookmarkEnd w:id="27"/>
    </w:p>
    <w:p w:rsidR="00145FD2"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A continuación se presenta la metodología de cálculo para cada uno de los indicadores de resultados del programa. </w:t>
      </w:r>
    </w:p>
    <w:p w:rsidR="00145FD2" w:rsidRPr="009A3558" w:rsidRDefault="00145FD2" w:rsidP="00145FD2">
      <w:pPr>
        <w:tabs>
          <w:tab w:val="left" w:pos="1440"/>
          <w:tab w:val="left" w:pos="3060"/>
        </w:tabs>
        <w:jc w:val="both"/>
        <w:rPr>
          <w:rFonts w:ascii="Arial" w:hAnsi="Arial" w:cs="Arial"/>
          <w:sz w:val="22"/>
          <w:szCs w:val="22"/>
          <w:lang w:val="es-ES"/>
        </w:rPr>
      </w:pPr>
    </w:p>
    <w:p w:rsidR="00145FD2" w:rsidRDefault="00145FD2" w:rsidP="00372608">
      <w:pPr>
        <w:pStyle w:val="heading-b24"/>
        <w:spacing w:after="0"/>
        <w:rPr>
          <w:rFonts w:ascii="Arial" w:hAnsi="Arial" w:cs="Arial"/>
          <w:sz w:val="22"/>
          <w:szCs w:val="22"/>
          <w:lang w:val="es-ES"/>
        </w:rPr>
      </w:pPr>
      <w:r w:rsidRPr="00372608">
        <w:rPr>
          <w:rFonts w:ascii="Arial" w:hAnsi="Arial" w:cs="Arial"/>
          <w:sz w:val="22"/>
          <w:szCs w:val="22"/>
          <w:lang w:val="es-ES"/>
        </w:rPr>
        <w:t xml:space="preserve">Cuadro </w:t>
      </w:r>
      <w:r w:rsidR="00372608" w:rsidRPr="00372608">
        <w:rPr>
          <w:rFonts w:ascii="Arial" w:hAnsi="Arial" w:cs="Arial"/>
          <w:sz w:val="22"/>
          <w:szCs w:val="22"/>
          <w:lang w:val="es-ES"/>
        </w:rPr>
        <w:t>3</w:t>
      </w:r>
      <w:r w:rsidRPr="00372608">
        <w:rPr>
          <w:rFonts w:ascii="Arial" w:hAnsi="Arial" w:cs="Arial"/>
          <w:sz w:val="22"/>
          <w:szCs w:val="22"/>
          <w:lang w:val="es-ES"/>
        </w:rPr>
        <w:t>: Indicadores de Resultados</w:t>
      </w:r>
    </w:p>
    <w:p w:rsidR="00372608" w:rsidRPr="00372608" w:rsidRDefault="00372608" w:rsidP="00372608">
      <w:pPr>
        <w:rPr>
          <w:lang w:val="es-ES"/>
        </w:rPr>
      </w:pPr>
    </w:p>
    <w:tbl>
      <w:tblPr>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0"/>
        <w:gridCol w:w="18"/>
        <w:gridCol w:w="1512"/>
        <w:gridCol w:w="1800"/>
        <w:gridCol w:w="1530"/>
        <w:gridCol w:w="2160"/>
      </w:tblGrid>
      <w:tr w:rsidR="00145FD2" w:rsidRPr="00BC4475" w:rsidTr="00C8273C">
        <w:trPr>
          <w:trHeight w:val="703"/>
        </w:trPr>
        <w:tc>
          <w:tcPr>
            <w:tcW w:w="2538" w:type="dxa"/>
            <w:gridSpan w:val="2"/>
            <w:shd w:val="clear" w:color="auto" w:fill="BFBFBF" w:themeFill="background1" w:themeFillShade="BF"/>
            <w:vAlign w:val="center"/>
          </w:tcPr>
          <w:p w:rsidR="00145FD2" w:rsidRPr="00BC4475" w:rsidRDefault="00145FD2" w:rsidP="00BA719E">
            <w:pPr>
              <w:rPr>
                <w:rFonts w:ascii="Arial" w:hAnsi="Arial" w:cs="Arial"/>
                <w:b/>
                <w:sz w:val="20"/>
                <w:lang w:val="es-ES"/>
              </w:rPr>
            </w:pPr>
            <w:r>
              <w:rPr>
                <w:rFonts w:ascii="Arial" w:hAnsi="Arial" w:cs="Arial"/>
                <w:b/>
                <w:sz w:val="20"/>
                <w:lang w:val="es-ES"/>
              </w:rPr>
              <w:t>Indicadores</w:t>
            </w:r>
            <w:r w:rsidRPr="00BC4475">
              <w:rPr>
                <w:rFonts w:ascii="Arial" w:hAnsi="Arial" w:cs="Arial"/>
                <w:b/>
                <w:sz w:val="20"/>
                <w:lang w:val="es-ES"/>
              </w:rPr>
              <w:t xml:space="preserve"> </w:t>
            </w:r>
          </w:p>
        </w:tc>
        <w:tc>
          <w:tcPr>
            <w:tcW w:w="1512" w:type="dxa"/>
            <w:shd w:val="clear" w:color="auto" w:fill="BFBFBF" w:themeFill="background1" w:themeFillShade="BF"/>
            <w:vAlign w:val="center"/>
          </w:tcPr>
          <w:p w:rsidR="00145FD2" w:rsidRPr="00BC4475" w:rsidRDefault="00145FD2" w:rsidP="00BA719E">
            <w:pPr>
              <w:jc w:val="center"/>
              <w:rPr>
                <w:rFonts w:ascii="Arial" w:hAnsi="Arial" w:cs="Arial"/>
                <w:b/>
                <w:sz w:val="20"/>
                <w:lang w:val="es-ES"/>
              </w:rPr>
            </w:pPr>
            <w:r>
              <w:rPr>
                <w:rFonts w:ascii="Arial" w:hAnsi="Arial" w:cs="Arial"/>
                <w:b/>
                <w:sz w:val="20"/>
                <w:lang w:val="es-ES"/>
              </w:rPr>
              <w:t>Unidad de medida</w:t>
            </w:r>
          </w:p>
        </w:tc>
        <w:tc>
          <w:tcPr>
            <w:tcW w:w="1800" w:type="dxa"/>
            <w:shd w:val="clear" w:color="auto" w:fill="BFBFBF" w:themeFill="background1" w:themeFillShade="BF"/>
            <w:vAlign w:val="center"/>
          </w:tcPr>
          <w:p w:rsidR="00145FD2" w:rsidRPr="00BC4475" w:rsidRDefault="00145FD2" w:rsidP="00BA719E">
            <w:pPr>
              <w:jc w:val="center"/>
              <w:rPr>
                <w:rFonts w:ascii="Arial" w:hAnsi="Arial" w:cs="Arial"/>
                <w:b/>
                <w:sz w:val="20"/>
                <w:lang w:val="es-ES"/>
              </w:rPr>
            </w:pPr>
            <w:r w:rsidRPr="00BC4475">
              <w:rPr>
                <w:rFonts w:ascii="Arial" w:hAnsi="Arial" w:cs="Arial"/>
                <w:b/>
                <w:sz w:val="20"/>
                <w:lang w:val="es-ES"/>
              </w:rPr>
              <w:t>Línea de base</w:t>
            </w:r>
            <w:r>
              <w:rPr>
                <w:rFonts w:ascii="Arial" w:hAnsi="Arial" w:cs="Arial"/>
                <w:b/>
                <w:sz w:val="20"/>
                <w:lang w:val="es-ES"/>
              </w:rPr>
              <w:t xml:space="preserve"> (2016)</w:t>
            </w:r>
            <w:r w:rsidDel="003E0F12">
              <w:rPr>
                <w:rFonts w:ascii="Arial" w:hAnsi="Arial" w:cs="Arial"/>
                <w:b/>
                <w:sz w:val="20"/>
                <w:lang w:val="es-ES"/>
              </w:rPr>
              <w:t xml:space="preserve"> </w:t>
            </w:r>
          </w:p>
        </w:tc>
        <w:tc>
          <w:tcPr>
            <w:tcW w:w="1530" w:type="dxa"/>
            <w:shd w:val="clear" w:color="auto" w:fill="BFBFBF" w:themeFill="background1" w:themeFillShade="BF"/>
            <w:vAlign w:val="center"/>
          </w:tcPr>
          <w:p w:rsidR="00145FD2" w:rsidRPr="00BC4475" w:rsidRDefault="00145FD2" w:rsidP="00BA719E">
            <w:pPr>
              <w:jc w:val="center"/>
              <w:rPr>
                <w:rFonts w:ascii="Arial" w:hAnsi="Arial" w:cs="Arial"/>
                <w:b/>
                <w:sz w:val="20"/>
                <w:lang w:val="es-ES"/>
              </w:rPr>
            </w:pPr>
            <w:r>
              <w:rPr>
                <w:rFonts w:ascii="Arial" w:hAnsi="Arial" w:cs="Arial"/>
                <w:b/>
                <w:sz w:val="20"/>
                <w:lang w:val="es-ES"/>
              </w:rPr>
              <w:t>Meta (20</w:t>
            </w:r>
            <w:r w:rsidR="00DB0ECD">
              <w:rPr>
                <w:rFonts w:ascii="Arial" w:hAnsi="Arial" w:cs="Arial"/>
                <w:b/>
                <w:sz w:val="20"/>
                <w:lang w:val="es-ES"/>
              </w:rPr>
              <w:t>19</w:t>
            </w:r>
            <w:r>
              <w:rPr>
                <w:rFonts w:ascii="Arial" w:hAnsi="Arial" w:cs="Arial"/>
                <w:b/>
                <w:sz w:val="20"/>
                <w:lang w:val="es-ES"/>
              </w:rPr>
              <w:t>)</w:t>
            </w:r>
          </w:p>
        </w:tc>
        <w:tc>
          <w:tcPr>
            <w:tcW w:w="2160" w:type="dxa"/>
            <w:shd w:val="clear" w:color="auto" w:fill="BFBFBF" w:themeFill="background1" w:themeFillShade="BF"/>
          </w:tcPr>
          <w:p w:rsidR="00145FD2" w:rsidRPr="00BC4475" w:rsidRDefault="00145FD2" w:rsidP="00BA719E">
            <w:pPr>
              <w:jc w:val="center"/>
              <w:rPr>
                <w:rFonts w:ascii="Arial" w:hAnsi="Arial" w:cs="Arial"/>
                <w:b/>
                <w:sz w:val="20"/>
                <w:lang w:val="es-ES"/>
              </w:rPr>
            </w:pPr>
            <w:r w:rsidRPr="00BC4475">
              <w:rPr>
                <w:rFonts w:ascii="Arial" w:hAnsi="Arial" w:cs="Arial"/>
                <w:b/>
                <w:sz w:val="20"/>
                <w:lang w:val="es-ES"/>
              </w:rPr>
              <w:t>Medio de verificación</w:t>
            </w:r>
          </w:p>
        </w:tc>
      </w:tr>
      <w:tr w:rsidR="00145FD2" w:rsidRPr="00742FC6" w:rsidTr="00BA719E">
        <w:trPr>
          <w:trHeight w:val="341"/>
        </w:trPr>
        <w:tc>
          <w:tcPr>
            <w:tcW w:w="7380" w:type="dxa"/>
            <w:gridSpan w:val="5"/>
            <w:shd w:val="clear" w:color="auto" w:fill="D9D9D9" w:themeFill="background1" w:themeFillShade="D9"/>
            <w:vAlign w:val="center"/>
          </w:tcPr>
          <w:p w:rsidR="00145FD2" w:rsidRPr="00E271B4" w:rsidRDefault="00145FD2" w:rsidP="00BA719E">
            <w:pPr>
              <w:pStyle w:val="BodyText"/>
              <w:spacing w:before="120"/>
              <w:rPr>
                <w:rFonts w:ascii="Arial" w:hAnsi="Arial" w:cs="Arial"/>
                <w:b/>
                <w:bCs/>
                <w:sz w:val="16"/>
                <w:szCs w:val="18"/>
              </w:rPr>
            </w:pPr>
            <w:r>
              <w:rPr>
                <w:rFonts w:ascii="Arial" w:hAnsi="Arial" w:cs="Arial"/>
                <w:b/>
                <w:bCs/>
                <w:sz w:val="16"/>
                <w:szCs w:val="18"/>
              </w:rPr>
              <w:t>Licitación de diseño y construcción del TAN</w:t>
            </w:r>
          </w:p>
        </w:tc>
        <w:tc>
          <w:tcPr>
            <w:tcW w:w="2160" w:type="dxa"/>
            <w:shd w:val="clear" w:color="auto" w:fill="D9D9D9" w:themeFill="background1" w:themeFillShade="D9"/>
          </w:tcPr>
          <w:p w:rsidR="00145FD2" w:rsidRPr="00FA3384" w:rsidDel="003C4192" w:rsidRDefault="00145FD2" w:rsidP="00BA719E">
            <w:pPr>
              <w:pStyle w:val="BodyText"/>
              <w:spacing w:before="120"/>
              <w:rPr>
                <w:rFonts w:ascii="Arial" w:hAnsi="Arial" w:cs="Arial"/>
                <w:b/>
                <w:bCs/>
                <w:sz w:val="16"/>
                <w:szCs w:val="18"/>
              </w:rPr>
            </w:pPr>
          </w:p>
        </w:tc>
      </w:tr>
      <w:tr w:rsidR="00145FD2" w:rsidRPr="00742FC6" w:rsidTr="00BA719E">
        <w:trPr>
          <w:trHeight w:val="60"/>
        </w:trPr>
        <w:tc>
          <w:tcPr>
            <w:tcW w:w="2520" w:type="dxa"/>
            <w:vAlign w:val="center"/>
          </w:tcPr>
          <w:p w:rsidR="00145FD2" w:rsidRPr="004970E9" w:rsidRDefault="00C6693F">
            <w:pPr>
              <w:pStyle w:val="BodyText"/>
              <w:spacing w:before="120"/>
              <w:rPr>
                <w:rFonts w:ascii="Arial" w:hAnsi="Arial" w:cs="Arial"/>
                <w:bCs/>
                <w:sz w:val="16"/>
                <w:szCs w:val="18"/>
              </w:rPr>
            </w:pPr>
            <w:r>
              <w:rPr>
                <w:rFonts w:ascii="Arial" w:hAnsi="Arial" w:cs="Arial"/>
                <w:bCs/>
                <w:sz w:val="16"/>
                <w:szCs w:val="18"/>
              </w:rPr>
              <w:t xml:space="preserve">Resultado 1. Inicio de la construcción de Agua Negra </w:t>
            </w:r>
          </w:p>
        </w:tc>
        <w:tc>
          <w:tcPr>
            <w:tcW w:w="1530" w:type="dxa"/>
            <w:gridSpan w:val="2"/>
            <w:vAlign w:val="center"/>
          </w:tcPr>
          <w:p w:rsidR="00145FD2" w:rsidRPr="00BC4475" w:rsidRDefault="00145FD2" w:rsidP="00BA719E">
            <w:pPr>
              <w:pStyle w:val="BodyText"/>
              <w:spacing w:before="120"/>
              <w:rPr>
                <w:rFonts w:ascii="Arial" w:hAnsi="Arial" w:cs="Arial"/>
                <w:bCs/>
                <w:sz w:val="16"/>
                <w:szCs w:val="18"/>
              </w:rPr>
            </w:pPr>
            <w:r>
              <w:rPr>
                <w:rFonts w:ascii="Arial" w:hAnsi="Arial" w:cs="Arial"/>
                <w:bCs/>
                <w:sz w:val="16"/>
                <w:szCs w:val="18"/>
              </w:rPr>
              <w:t>Unidades</w:t>
            </w:r>
          </w:p>
        </w:tc>
        <w:tc>
          <w:tcPr>
            <w:tcW w:w="1800" w:type="dxa"/>
            <w:vAlign w:val="center"/>
          </w:tcPr>
          <w:p w:rsidR="00145FD2" w:rsidRPr="00742FC6" w:rsidRDefault="00145FD2" w:rsidP="00C8273C">
            <w:pPr>
              <w:tabs>
                <w:tab w:val="left" w:pos="1440"/>
                <w:tab w:val="left" w:pos="3060"/>
              </w:tabs>
              <w:spacing w:before="120" w:after="120"/>
              <w:jc w:val="center"/>
              <w:rPr>
                <w:rFonts w:ascii="Arial" w:hAnsi="Arial" w:cs="Arial"/>
                <w:bCs/>
                <w:sz w:val="16"/>
                <w:szCs w:val="18"/>
              </w:rPr>
            </w:pPr>
            <w:r w:rsidRPr="00742FC6">
              <w:rPr>
                <w:rFonts w:ascii="Arial" w:hAnsi="Arial" w:cs="Arial"/>
                <w:bCs/>
                <w:sz w:val="16"/>
                <w:szCs w:val="18"/>
              </w:rPr>
              <w:t>0</w:t>
            </w:r>
          </w:p>
        </w:tc>
        <w:tc>
          <w:tcPr>
            <w:tcW w:w="1530" w:type="dxa"/>
            <w:vAlign w:val="center"/>
          </w:tcPr>
          <w:p w:rsidR="00145FD2" w:rsidRPr="00742FC6" w:rsidRDefault="00145FD2" w:rsidP="00C8273C">
            <w:pPr>
              <w:tabs>
                <w:tab w:val="left" w:pos="1440"/>
                <w:tab w:val="left" w:pos="3060"/>
              </w:tabs>
              <w:spacing w:before="120" w:after="120"/>
              <w:jc w:val="center"/>
              <w:rPr>
                <w:rFonts w:ascii="Arial" w:hAnsi="Arial" w:cs="Arial"/>
                <w:bCs/>
                <w:sz w:val="16"/>
                <w:szCs w:val="18"/>
              </w:rPr>
            </w:pPr>
            <w:r w:rsidRPr="00742FC6">
              <w:rPr>
                <w:rFonts w:ascii="Arial" w:hAnsi="Arial" w:cs="Arial"/>
                <w:bCs/>
                <w:sz w:val="16"/>
                <w:szCs w:val="18"/>
              </w:rPr>
              <w:t>1</w:t>
            </w:r>
          </w:p>
        </w:tc>
        <w:tc>
          <w:tcPr>
            <w:tcW w:w="2160" w:type="dxa"/>
          </w:tcPr>
          <w:p w:rsidR="00145FD2" w:rsidRPr="00742FC6" w:rsidRDefault="00145FD2" w:rsidP="00BA719E">
            <w:pPr>
              <w:tabs>
                <w:tab w:val="left" w:pos="1440"/>
                <w:tab w:val="left" w:pos="3060"/>
              </w:tabs>
              <w:spacing w:before="120" w:after="120"/>
              <w:rPr>
                <w:rFonts w:ascii="Arial" w:hAnsi="Arial" w:cs="Arial"/>
                <w:bCs/>
                <w:sz w:val="16"/>
                <w:szCs w:val="18"/>
              </w:rPr>
            </w:pPr>
            <w:r w:rsidRPr="00742FC6">
              <w:rPr>
                <w:rFonts w:ascii="Arial" w:hAnsi="Arial" w:cs="Arial"/>
                <w:bCs/>
                <w:sz w:val="16"/>
                <w:szCs w:val="18"/>
              </w:rPr>
              <w:t>Acta de Adjudicación aprobada por EBITAN</w:t>
            </w:r>
          </w:p>
        </w:tc>
      </w:tr>
      <w:tr w:rsidR="00145FD2" w:rsidRPr="00742FC6" w:rsidTr="00BA719E">
        <w:trPr>
          <w:trHeight w:val="341"/>
        </w:trPr>
        <w:tc>
          <w:tcPr>
            <w:tcW w:w="7380" w:type="dxa"/>
            <w:gridSpan w:val="5"/>
            <w:shd w:val="clear" w:color="auto" w:fill="D9D9D9" w:themeFill="background1" w:themeFillShade="D9"/>
            <w:vAlign w:val="center"/>
          </w:tcPr>
          <w:p w:rsidR="00145FD2" w:rsidRPr="00E271B4" w:rsidRDefault="00145FD2" w:rsidP="00BA719E">
            <w:pPr>
              <w:pStyle w:val="BodyText"/>
              <w:spacing w:before="120"/>
              <w:rPr>
                <w:rFonts w:ascii="Arial" w:hAnsi="Arial" w:cs="Arial"/>
                <w:b/>
                <w:bCs/>
                <w:sz w:val="16"/>
                <w:szCs w:val="18"/>
              </w:rPr>
            </w:pPr>
            <w:r>
              <w:rPr>
                <w:rFonts w:ascii="Arial" w:hAnsi="Arial" w:cs="Arial"/>
                <w:b/>
                <w:bCs/>
                <w:sz w:val="16"/>
                <w:szCs w:val="18"/>
                <w:shd w:val="clear" w:color="auto" w:fill="D9D9D9" w:themeFill="background1" w:themeFillShade="D9"/>
              </w:rPr>
              <w:t>Elaboración de d</w:t>
            </w:r>
            <w:r>
              <w:rPr>
                <w:rFonts w:ascii="Arial" w:hAnsi="Arial" w:cs="Arial"/>
                <w:b/>
                <w:bCs/>
                <w:sz w:val="16"/>
                <w:szCs w:val="18"/>
              </w:rPr>
              <w:t>iseños de ingeniería definitivos</w:t>
            </w:r>
          </w:p>
        </w:tc>
        <w:tc>
          <w:tcPr>
            <w:tcW w:w="2160" w:type="dxa"/>
            <w:shd w:val="clear" w:color="auto" w:fill="D9D9D9" w:themeFill="background1" w:themeFillShade="D9"/>
          </w:tcPr>
          <w:p w:rsidR="00145FD2" w:rsidRDefault="00145FD2" w:rsidP="00BA719E">
            <w:pPr>
              <w:pStyle w:val="BodyText"/>
              <w:spacing w:before="120"/>
              <w:rPr>
                <w:rFonts w:ascii="Arial" w:hAnsi="Arial" w:cs="Arial"/>
                <w:b/>
                <w:bCs/>
                <w:sz w:val="16"/>
                <w:szCs w:val="18"/>
                <w:shd w:val="clear" w:color="auto" w:fill="D9D9D9" w:themeFill="background1" w:themeFillShade="D9"/>
              </w:rPr>
            </w:pPr>
          </w:p>
        </w:tc>
      </w:tr>
      <w:tr w:rsidR="00145FD2" w:rsidRPr="00742FC6" w:rsidTr="00BA719E">
        <w:trPr>
          <w:trHeight w:val="60"/>
        </w:trPr>
        <w:tc>
          <w:tcPr>
            <w:tcW w:w="2520" w:type="dxa"/>
            <w:vAlign w:val="center"/>
          </w:tcPr>
          <w:p w:rsidR="00145FD2" w:rsidRPr="00742FC6" w:rsidRDefault="00C6693F">
            <w:pPr>
              <w:pStyle w:val="BodyText"/>
              <w:spacing w:before="120"/>
              <w:rPr>
                <w:rFonts w:ascii="Arial" w:hAnsi="Arial" w:cs="Arial"/>
                <w:bCs/>
                <w:sz w:val="16"/>
                <w:szCs w:val="18"/>
              </w:rPr>
            </w:pPr>
            <w:r>
              <w:rPr>
                <w:rFonts w:ascii="Arial" w:hAnsi="Arial" w:cs="Arial"/>
                <w:bCs/>
                <w:sz w:val="16"/>
                <w:szCs w:val="18"/>
              </w:rPr>
              <w:t xml:space="preserve">Resultado 2. Número de participantes capacitados para la gestión de proyectos de túneles binacionales. </w:t>
            </w:r>
          </w:p>
        </w:tc>
        <w:tc>
          <w:tcPr>
            <w:tcW w:w="1530" w:type="dxa"/>
            <w:gridSpan w:val="2"/>
            <w:vAlign w:val="center"/>
          </w:tcPr>
          <w:p w:rsidR="00145FD2" w:rsidRPr="00742FC6" w:rsidRDefault="00145FD2" w:rsidP="00BA719E">
            <w:pPr>
              <w:pStyle w:val="BodyText"/>
              <w:spacing w:before="120"/>
              <w:rPr>
                <w:rFonts w:ascii="Arial" w:hAnsi="Arial" w:cs="Arial"/>
                <w:bCs/>
                <w:sz w:val="16"/>
                <w:szCs w:val="18"/>
              </w:rPr>
            </w:pPr>
            <w:r w:rsidRPr="00742FC6">
              <w:rPr>
                <w:rFonts w:ascii="Arial" w:hAnsi="Arial" w:cs="Arial"/>
                <w:bCs/>
                <w:sz w:val="16"/>
                <w:szCs w:val="18"/>
              </w:rPr>
              <w:t>Unidades</w:t>
            </w:r>
          </w:p>
        </w:tc>
        <w:tc>
          <w:tcPr>
            <w:tcW w:w="1800" w:type="dxa"/>
            <w:vAlign w:val="center"/>
          </w:tcPr>
          <w:p w:rsidR="00145FD2" w:rsidRPr="00742FC6" w:rsidRDefault="00145FD2" w:rsidP="00BA719E">
            <w:pPr>
              <w:pStyle w:val="BodyText"/>
              <w:spacing w:before="120"/>
              <w:rPr>
                <w:rFonts w:ascii="Arial" w:hAnsi="Arial" w:cs="Arial"/>
                <w:bCs/>
                <w:sz w:val="16"/>
                <w:szCs w:val="18"/>
              </w:rPr>
            </w:pPr>
            <w:r w:rsidRPr="00742FC6">
              <w:rPr>
                <w:rFonts w:ascii="Arial" w:hAnsi="Arial" w:cs="Arial"/>
                <w:bCs/>
                <w:sz w:val="16"/>
                <w:szCs w:val="18"/>
              </w:rPr>
              <w:t>0</w:t>
            </w:r>
          </w:p>
        </w:tc>
        <w:tc>
          <w:tcPr>
            <w:tcW w:w="1530" w:type="dxa"/>
            <w:vAlign w:val="center"/>
          </w:tcPr>
          <w:p w:rsidR="00145FD2" w:rsidRPr="00742FC6" w:rsidRDefault="00033C34" w:rsidP="00BA719E">
            <w:pPr>
              <w:pStyle w:val="BodyText"/>
              <w:spacing w:before="120"/>
              <w:rPr>
                <w:rFonts w:ascii="Arial" w:hAnsi="Arial" w:cs="Arial"/>
                <w:bCs/>
                <w:sz w:val="16"/>
                <w:szCs w:val="18"/>
              </w:rPr>
            </w:pPr>
            <w:r>
              <w:rPr>
                <w:rFonts w:ascii="Arial" w:hAnsi="Arial" w:cs="Arial"/>
                <w:bCs/>
                <w:sz w:val="16"/>
                <w:szCs w:val="18"/>
              </w:rPr>
              <w:t>40</w:t>
            </w:r>
          </w:p>
        </w:tc>
        <w:tc>
          <w:tcPr>
            <w:tcW w:w="2160" w:type="dxa"/>
          </w:tcPr>
          <w:p w:rsidR="00145FD2" w:rsidRPr="00742FC6" w:rsidRDefault="00033C34" w:rsidP="00241BF3">
            <w:pPr>
              <w:pStyle w:val="BodyText"/>
              <w:spacing w:before="120"/>
              <w:jc w:val="left"/>
              <w:rPr>
                <w:rFonts w:ascii="Arial" w:hAnsi="Arial" w:cs="Arial"/>
                <w:bCs/>
                <w:sz w:val="16"/>
                <w:szCs w:val="18"/>
              </w:rPr>
            </w:pPr>
            <w:r>
              <w:rPr>
                <w:rFonts w:ascii="Arial" w:hAnsi="Arial" w:cs="Arial"/>
                <w:bCs/>
                <w:sz w:val="16"/>
                <w:szCs w:val="18"/>
              </w:rPr>
              <w:t>Informes de realización de cursos y talleres de capacitación técnica de los funcionarios, aprobado por EBITAN</w:t>
            </w:r>
          </w:p>
        </w:tc>
      </w:tr>
    </w:tbl>
    <w:p w:rsidR="00145FD2" w:rsidRPr="009A3558" w:rsidRDefault="00145FD2" w:rsidP="00145FD2">
      <w:pPr>
        <w:pStyle w:val="Heading2"/>
        <w:numPr>
          <w:ilvl w:val="1"/>
          <w:numId w:val="1"/>
        </w:numPr>
        <w:rPr>
          <w:rFonts w:cs="Arial"/>
          <w:sz w:val="22"/>
          <w:szCs w:val="22"/>
          <w:lang w:val="es-MX"/>
        </w:rPr>
      </w:pPr>
      <w:bookmarkStart w:id="28" w:name="_Toc464750845"/>
      <w:bookmarkStart w:id="29" w:name="_Toc464753524"/>
      <w:r w:rsidRPr="009A3558">
        <w:rPr>
          <w:rFonts w:cs="Arial"/>
          <w:sz w:val="22"/>
          <w:szCs w:val="22"/>
          <w:lang w:val="es-MX"/>
        </w:rPr>
        <w:t>Información de los Resultados</w:t>
      </w:r>
      <w:bookmarkEnd w:id="28"/>
      <w:bookmarkEnd w:id="29"/>
      <w:r w:rsidRPr="009A3558">
        <w:rPr>
          <w:rFonts w:cs="Arial"/>
          <w:sz w:val="22"/>
          <w:szCs w:val="22"/>
          <w:lang w:val="es-MX"/>
        </w:rPr>
        <w:t xml:space="preserve"> </w:t>
      </w: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Al completarse la ejecución del Programa</w:t>
      </w:r>
      <w:r>
        <w:rPr>
          <w:rFonts w:ascii="Arial" w:hAnsi="Arial" w:cs="Arial"/>
          <w:sz w:val="22"/>
          <w:szCs w:val="22"/>
          <w:lang w:val="es-ES"/>
        </w:rPr>
        <w:t>,</w:t>
      </w:r>
      <w:r w:rsidRPr="009A3558">
        <w:rPr>
          <w:rFonts w:ascii="Arial" w:hAnsi="Arial" w:cs="Arial"/>
          <w:sz w:val="22"/>
          <w:szCs w:val="22"/>
          <w:lang w:val="es-ES"/>
        </w:rPr>
        <w:t xml:space="preserve"> la</w:t>
      </w:r>
      <w:r>
        <w:rPr>
          <w:rFonts w:ascii="Arial" w:hAnsi="Arial" w:cs="Arial"/>
          <w:sz w:val="22"/>
          <w:szCs w:val="22"/>
          <w:lang w:val="es-ES"/>
        </w:rPr>
        <w:t>s</w:t>
      </w:r>
      <w:r w:rsidRPr="009A3558">
        <w:rPr>
          <w:rFonts w:ascii="Arial" w:hAnsi="Arial" w:cs="Arial"/>
          <w:sz w:val="22"/>
          <w:szCs w:val="22"/>
          <w:lang w:val="es-ES"/>
        </w:rPr>
        <w:t xml:space="preserve"> AE elaborará</w:t>
      </w:r>
      <w:r>
        <w:rPr>
          <w:rFonts w:ascii="Arial" w:hAnsi="Arial" w:cs="Arial"/>
          <w:sz w:val="22"/>
          <w:szCs w:val="22"/>
          <w:lang w:val="es-ES"/>
        </w:rPr>
        <w:t>n</w:t>
      </w:r>
      <w:r w:rsidRPr="009A3558">
        <w:rPr>
          <w:rFonts w:ascii="Arial" w:hAnsi="Arial" w:cs="Arial"/>
          <w:sz w:val="22"/>
          <w:szCs w:val="22"/>
          <w:lang w:val="es-ES"/>
        </w:rPr>
        <w:t xml:space="preserve"> el Informe Final, el cual será entregado a la División de Transporte del BID, a través del Jefe de Equipo BID, dentro de los 18 meses posteriores a la finalización del PETAN.</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Al término del programa, la Oficina de País –Argentina</w:t>
      </w:r>
      <w:r>
        <w:rPr>
          <w:rFonts w:ascii="Arial" w:hAnsi="Arial" w:cs="Arial"/>
          <w:sz w:val="22"/>
          <w:szCs w:val="22"/>
          <w:lang w:val="es-ES"/>
        </w:rPr>
        <w:t xml:space="preserve"> y la Oficina de País-Chile</w:t>
      </w:r>
      <w:r w:rsidRPr="009A3558">
        <w:rPr>
          <w:rFonts w:ascii="Arial" w:hAnsi="Arial" w:cs="Arial"/>
          <w:sz w:val="22"/>
          <w:szCs w:val="22"/>
          <w:lang w:val="es-ES"/>
        </w:rPr>
        <w:t xml:space="preserve"> elaborará</w:t>
      </w:r>
      <w:r>
        <w:rPr>
          <w:rFonts w:ascii="Arial" w:hAnsi="Arial" w:cs="Arial"/>
          <w:sz w:val="22"/>
          <w:szCs w:val="22"/>
          <w:lang w:val="es-ES"/>
        </w:rPr>
        <w:t>n</w:t>
      </w:r>
      <w:r w:rsidRPr="009A3558">
        <w:rPr>
          <w:rFonts w:ascii="Arial" w:hAnsi="Arial" w:cs="Arial"/>
          <w:sz w:val="22"/>
          <w:szCs w:val="22"/>
          <w:lang w:val="es-ES"/>
        </w:rPr>
        <w:t xml:space="preserve"> el Informe de Terminación de Proyecto (PCR, por sus siglas en inglés) con el apoyo de los especialistas de la Sede y de otros especialistas que hayan intervenido en el diseño, ejecución y evaluación del Programa, o en su caso de aquellos que tengan conocimiento sobre el contexto del proyecto. Este informe deberá ser aprobado por el Departamento Regional correspondiente a más tardar 90 días posteriores a la fecha de desembolso total.</w:t>
      </w:r>
    </w:p>
    <w:p w:rsidR="00145FD2" w:rsidRPr="009A3558" w:rsidRDefault="00145FD2" w:rsidP="00145FD2">
      <w:pPr>
        <w:pStyle w:val="AutoNumpara"/>
        <w:tabs>
          <w:tab w:val="clear" w:pos="720"/>
        </w:tabs>
        <w:ind w:left="0" w:firstLine="0"/>
        <w:rPr>
          <w:rFonts w:ascii="Arial" w:hAnsi="Arial" w:cs="Arial"/>
          <w:noProof w:val="0"/>
          <w:sz w:val="22"/>
          <w:szCs w:val="22"/>
          <w:lang w:val="es-MX"/>
        </w:rPr>
      </w:pPr>
    </w:p>
    <w:p w:rsidR="00145FD2" w:rsidRPr="009A3558" w:rsidRDefault="00145FD2" w:rsidP="00145FD2">
      <w:pPr>
        <w:pStyle w:val="Heading2"/>
        <w:numPr>
          <w:ilvl w:val="1"/>
          <w:numId w:val="1"/>
        </w:numPr>
        <w:rPr>
          <w:rFonts w:cs="Arial"/>
          <w:sz w:val="22"/>
          <w:szCs w:val="22"/>
          <w:lang w:val="es-MX"/>
        </w:rPr>
      </w:pPr>
      <w:bookmarkStart w:id="30" w:name="_Toc464750846"/>
      <w:bookmarkStart w:id="31" w:name="_Toc464753525"/>
      <w:r w:rsidRPr="009A3558">
        <w:rPr>
          <w:rFonts w:cs="Arial"/>
          <w:sz w:val="22"/>
          <w:szCs w:val="22"/>
          <w:lang w:val="es-MX"/>
        </w:rPr>
        <w:t>Coordinación de Evaluación, Plan de Trabajo y Presupuesto.</w:t>
      </w:r>
      <w:bookmarkEnd w:id="30"/>
      <w:bookmarkEnd w:id="31"/>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La</w:t>
      </w:r>
      <w:r>
        <w:rPr>
          <w:rFonts w:ascii="Arial" w:hAnsi="Arial" w:cs="Arial"/>
          <w:sz w:val="22"/>
          <w:szCs w:val="22"/>
          <w:lang w:val="es-ES"/>
        </w:rPr>
        <w:t>s</w:t>
      </w:r>
      <w:r w:rsidRPr="009A3558">
        <w:rPr>
          <w:rFonts w:ascii="Arial" w:hAnsi="Arial" w:cs="Arial"/>
          <w:sz w:val="22"/>
          <w:szCs w:val="22"/>
          <w:lang w:val="es-ES"/>
        </w:rPr>
        <w:t xml:space="preserve"> DNV recopilará</w:t>
      </w:r>
      <w:r>
        <w:rPr>
          <w:rFonts w:ascii="Arial" w:hAnsi="Arial" w:cs="Arial"/>
          <w:sz w:val="22"/>
          <w:szCs w:val="22"/>
          <w:lang w:val="es-ES"/>
        </w:rPr>
        <w:t>n</w:t>
      </w:r>
      <w:r w:rsidRPr="009A3558">
        <w:rPr>
          <w:rFonts w:ascii="Arial" w:hAnsi="Arial" w:cs="Arial"/>
          <w:sz w:val="22"/>
          <w:szCs w:val="22"/>
          <w:lang w:val="es-ES"/>
        </w:rPr>
        <w:t>, almacenará</w:t>
      </w:r>
      <w:r>
        <w:rPr>
          <w:rFonts w:ascii="Arial" w:hAnsi="Arial" w:cs="Arial"/>
          <w:sz w:val="22"/>
          <w:szCs w:val="22"/>
          <w:lang w:val="es-ES"/>
        </w:rPr>
        <w:t>n</w:t>
      </w:r>
      <w:r w:rsidRPr="009A3558">
        <w:rPr>
          <w:rFonts w:ascii="Arial" w:hAnsi="Arial" w:cs="Arial"/>
          <w:sz w:val="22"/>
          <w:szCs w:val="22"/>
          <w:lang w:val="es-ES"/>
        </w:rPr>
        <w:t xml:space="preserve"> y mantendrá</w:t>
      </w:r>
      <w:r>
        <w:rPr>
          <w:rFonts w:ascii="Arial" w:hAnsi="Arial" w:cs="Arial"/>
          <w:sz w:val="22"/>
          <w:szCs w:val="22"/>
          <w:lang w:val="es-ES"/>
        </w:rPr>
        <w:t>n</w:t>
      </w:r>
      <w:r w:rsidRPr="009A3558">
        <w:rPr>
          <w:rFonts w:ascii="Arial" w:hAnsi="Arial" w:cs="Arial"/>
          <w:sz w:val="22"/>
          <w:szCs w:val="22"/>
          <w:lang w:val="es-ES"/>
        </w:rPr>
        <w:t xml:space="preserve"> consigo toda la información, indicadores y parámetros, incluyendo informes semestrales, los planes operativos anuales, planes de ejecución del programa, y planes de adquisiciones requeridos.</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145FD2" w:rsidRPr="009A3558" w:rsidRDefault="00145FD2" w:rsidP="00145FD2">
      <w:pPr>
        <w:tabs>
          <w:tab w:val="left" w:pos="1440"/>
          <w:tab w:val="left" w:pos="3060"/>
        </w:tabs>
        <w:jc w:val="both"/>
        <w:rPr>
          <w:rFonts w:ascii="Arial" w:hAnsi="Arial" w:cs="Arial"/>
          <w:sz w:val="22"/>
          <w:szCs w:val="22"/>
          <w:lang w:val="es-ES"/>
        </w:rPr>
      </w:pPr>
    </w:p>
    <w:p w:rsidR="00145FD2" w:rsidRPr="009A3558" w:rsidRDefault="00145FD2" w:rsidP="00145FD2">
      <w:pPr>
        <w:tabs>
          <w:tab w:val="left" w:pos="1440"/>
          <w:tab w:val="left" w:pos="3060"/>
        </w:tabs>
        <w:jc w:val="both"/>
        <w:rPr>
          <w:rFonts w:ascii="Arial" w:hAnsi="Arial" w:cs="Arial"/>
          <w:sz w:val="22"/>
          <w:szCs w:val="22"/>
          <w:lang w:val="es-ES"/>
        </w:rPr>
      </w:pPr>
      <w:r w:rsidRPr="009A3558">
        <w:rPr>
          <w:rFonts w:ascii="Arial" w:hAnsi="Arial" w:cs="Arial"/>
          <w:sz w:val="22"/>
          <w:szCs w:val="22"/>
          <w:lang w:val="es-ES"/>
        </w:rPr>
        <w:t>A continuación se presenta el Plan de Trabajo para la Evaluación del programa, el cual incluye las principales actividades y sus respectivos productos, el plazo de cumplimiento, el responsable y el costo, identificando la fuente de financiamiento.</w:t>
      </w:r>
    </w:p>
    <w:p w:rsidR="00145FD2" w:rsidRPr="009A3558" w:rsidRDefault="00145FD2" w:rsidP="00145FD2">
      <w:pPr>
        <w:tabs>
          <w:tab w:val="left" w:pos="1440"/>
          <w:tab w:val="left" w:pos="3060"/>
        </w:tabs>
        <w:jc w:val="both"/>
        <w:rPr>
          <w:rFonts w:ascii="Arial" w:hAnsi="Arial" w:cs="Arial"/>
          <w:sz w:val="22"/>
          <w:szCs w:val="22"/>
          <w:lang w:val="es-ES"/>
        </w:rPr>
        <w:sectPr w:rsidR="00145FD2" w:rsidRPr="009A3558" w:rsidSect="00241B15">
          <w:type w:val="continuous"/>
          <w:pgSz w:w="12240" w:h="15840"/>
          <w:pgMar w:top="1440" w:right="1440" w:bottom="1440" w:left="1440" w:header="720" w:footer="720" w:gutter="0"/>
          <w:cols w:space="720"/>
          <w:docGrid w:linePitch="360"/>
        </w:sectPr>
      </w:pPr>
    </w:p>
    <w:p w:rsidR="00145FD2" w:rsidRPr="009A3558" w:rsidRDefault="00145FD2" w:rsidP="00145FD2">
      <w:pPr>
        <w:widowControl w:val="0"/>
        <w:rPr>
          <w:rFonts w:ascii="Arial" w:hAnsi="Arial" w:cs="Arial"/>
          <w:b/>
          <w:lang w:val="es-ES"/>
        </w:rPr>
      </w:pPr>
    </w:p>
    <w:p w:rsidR="00145FD2" w:rsidRDefault="00145FD2" w:rsidP="00145FD2">
      <w:pPr>
        <w:pStyle w:val="heading-b24"/>
        <w:spacing w:after="0"/>
        <w:rPr>
          <w:rFonts w:ascii="Arial" w:hAnsi="Arial" w:cs="Arial"/>
          <w:sz w:val="22"/>
          <w:szCs w:val="22"/>
          <w:lang w:val="es-ES"/>
        </w:rPr>
      </w:pPr>
      <w:r w:rsidRPr="009A3558">
        <w:rPr>
          <w:rFonts w:ascii="Arial" w:eastAsia="Calibri" w:hAnsi="Arial" w:cs="Arial"/>
          <w:smallCaps w:val="0"/>
          <w:szCs w:val="24"/>
        </w:rPr>
        <w:br/>
      </w:r>
      <w:r w:rsidRPr="009A3558">
        <w:rPr>
          <w:rFonts w:ascii="Arial" w:hAnsi="Arial" w:cs="Arial"/>
          <w:sz w:val="22"/>
          <w:szCs w:val="22"/>
          <w:lang w:val="es-ES"/>
        </w:rPr>
        <w:t xml:space="preserve">Cuadro </w:t>
      </w:r>
      <w:r w:rsidR="00372608">
        <w:rPr>
          <w:rFonts w:ascii="Arial" w:hAnsi="Arial" w:cs="Arial"/>
          <w:b w:val="0"/>
          <w:sz w:val="22"/>
          <w:szCs w:val="22"/>
          <w:lang w:val="es-ES"/>
        </w:rPr>
        <w:t>4</w:t>
      </w:r>
      <w:r w:rsidRPr="009A3558">
        <w:rPr>
          <w:rFonts w:ascii="Arial" w:hAnsi="Arial" w:cs="Arial"/>
          <w:sz w:val="22"/>
          <w:szCs w:val="22"/>
          <w:lang w:val="es-ES"/>
        </w:rPr>
        <w:t>: Plan de trabajo de Evaluación del Programa</w:t>
      </w:r>
    </w:p>
    <w:p w:rsidR="00372608" w:rsidRPr="00372608" w:rsidRDefault="00372608" w:rsidP="00372608">
      <w:pPr>
        <w:rPr>
          <w:lang w:val="es-ES"/>
        </w:rPr>
      </w:pPr>
    </w:p>
    <w:tbl>
      <w:tblPr>
        <w:tblW w:w="39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7"/>
        <w:gridCol w:w="317"/>
        <w:gridCol w:w="317"/>
        <w:gridCol w:w="317"/>
        <w:gridCol w:w="317"/>
        <w:gridCol w:w="317"/>
        <w:gridCol w:w="317"/>
        <w:gridCol w:w="317"/>
        <w:gridCol w:w="317"/>
        <w:gridCol w:w="317"/>
        <w:gridCol w:w="317"/>
        <w:gridCol w:w="317"/>
        <w:gridCol w:w="317"/>
        <w:gridCol w:w="1337"/>
        <w:gridCol w:w="767"/>
        <w:gridCol w:w="1537"/>
      </w:tblGrid>
      <w:tr w:rsidR="00145FD2" w:rsidRPr="009A3558" w:rsidTr="00BA719E">
        <w:trPr>
          <w:jc w:val="center"/>
        </w:trPr>
        <w:tc>
          <w:tcPr>
            <w:tcW w:w="1074" w:type="pct"/>
            <w:vMerge w:val="restart"/>
          </w:tcPr>
          <w:p w:rsidR="00145FD2" w:rsidRPr="009A3558" w:rsidRDefault="00145FD2" w:rsidP="00BA719E">
            <w:pPr>
              <w:jc w:val="center"/>
              <w:rPr>
                <w:rFonts w:ascii="Arial" w:hAnsi="Arial" w:cs="Arial"/>
                <w:b/>
                <w:sz w:val="18"/>
                <w:lang w:val="es-ES"/>
              </w:rPr>
            </w:pPr>
            <w:r w:rsidRPr="009A3558">
              <w:rPr>
                <w:rFonts w:ascii="Arial" w:hAnsi="Arial" w:cs="Arial"/>
                <w:b/>
                <w:sz w:val="18"/>
                <w:lang w:val="es-ES"/>
              </w:rPr>
              <w:t>Principales actividades de evaluación</w:t>
            </w:r>
          </w:p>
        </w:tc>
        <w:tc>
          <w:tcPr>
            <w:tcW w:w="647" w:type="pct"/>
            <w:gridSpan w:val="4"/>
            <w:shd w:val="clear" w:color="auto" w:fill="auto"/>
          </w:tcPr>
          <w:p w:rsidR="00145FD2" w:rsidRPr="009A3558" w:rsidRDefault="00145FD2" w:rsidP="00BA719E">
            <w:pPr>
              <w:jc w:val="center"/>
              <w:rPr>
                <w:rFonts w:ascii="Arial" w:hAnsi="Arial" w:cs="Arial"/>
                <w:b/>
                <w:sz w:val="18"/>
              </w:rPr>
            </w:pPr>
            <w:r w:rsidRPr="009A3558">
              <w:rPr>
                <w:rFonts w:ascii="Arial" w:hAnsi="Arial" w:cs="Arial"/>
                <w:b/>
                <w:sz w:val="18"/>
              </w:rPr>
              <w:t>Año 1</w:t>
            </w:r>
          </w:p>
        </w:tc>
        <w:tc>
          <w:tcPr>
            <w:tcW w:w="647" w:type="pct"/>
            <w:gridSpan w:val="4"/>
            <w:shd w:val="clear" w:color="auto" w:fill="auto"/>
          </w:tcPr>
          <w:p w:rsidR="00145FD2" w:rsidRPr="009A3558" w:rsidRDefault="00145FD2" w:rsidP="00BA719E">
            <w:pPr>
              <w:jc w:val="center"/>
              <w:rPr>
                <w:rFonts w:ascii="Arial" w:hAnsi="Arial" w:cs="Arial"/>
                <w:b/>
                <w:sz w:val="18"/>
              </w:rPr>
            </w:pPr>
            <w:r w:rsidRPr="009A3558">
              <w:rPr>
                <w:rFonts w:ascii="Arial" w:hAnsi="Arial" w:cs="Arial"/>
                <w:b/>
                <w:sz w:val="18"/>
              </w:rPr>
              <w:t>Año 2</w:t>
            </w:r>
          </w:p>
        </w:tc>
        <w:tc>
          <w:tcPr>
            <w:tcW w:w="647" w:type="pct"/>
            <w:gridSpan w:val="4"/>
            <w:shd w:val="clear" w:color="auto" w:fill="auto"/>
          </w:tcPr>
          <w:p w:rsidR="00145FD2" w:rsidRPr="009A3558" w:rsidRDefault="00145FD2" w:rsidP="00BA719E">
            <w:pPr>
              <w:jc w:val="center"/>
              <w:rPr>
                <w:rFonts w:ascii="Arial" w:hAnsi="Arial" w:cs="Arial"/>
                <w:b/>
                <w:sz w:val="18"/>
              </w:rPr>
            </w:pPr>
            <w:r w:rsidRPr="009A3558">
              <w:rPr>
                <w:rFonts w:ascii="Arial" w:hAnsi="Arial" w:cs="Arial"/>
                <w:b/>
                <w:sz w:val="18"/>
              </w:rPr>
              <w:t>Año 3</w:t>
            </w:r>
          </w:p>
        </w:tc>
        <w:tc>
          <w:tcPr>
            <w:tcW w:w="698" w:type="pct"/>
            <w:vMerge w:val="restart"/>
          </w:tcPr>
          <w:p w:rsidR="00145FD2" w:rsidRPr="009A3558" w:rsidRDefault="00145FD2" w:rsidP="00BA719E">
            <w:pPr>
              <w:jc w:val="center"/>
              <w:rPr>
                <w:rFonts w:ascii="Arial" w:hAnsi="Arial" w:cs="Arial"/>
                <w:b/>
                <w:sz w:val="18"/>
              </w:rPr>
            </w:pPr>
            <w:r w:rsidRPr="009A3558">
              <w:rPr>
                <w:rFonts w:ascii="Arial" w:hAnsi="Arial" w:cs="Arial"/>
                <w:b/>
                <w:sz w:val="18"/>
              </w:rPr>
              <w:t>Responsable</w:t>
            </w:r>
          </w:p>
        </w:tc>
        <w:tc>
          <w:tcPr>
            <w:tcW w:w="512" w:type="pct"/>
            <w:vMerge w:val="restart"/>
          </w:tcPr>
          <w:p w:rsidR="00145FD2" w:rsidRPr="009A3558" w:rsidRDefault="00145FD2" w:rsidP="00BA719E">
            <w:pPr>
              <w:jc w:val="center"/>
              <w:rPr>
                <w:rFonts w:ascii="Arial" w:hAnsi="Arial" w:cs="Arial"/>
                <w:b/>
                <w:sz w:val="18"/>
              </w:rPr>
            </w:pPr>
            <w:r w:rsidRPr="009A3558">
              <w:rPr>
                <w:rFonts w:ascii="Arial" w:hAnsi="Arial" w:cs="Arial"/>
                <w:b/>
                <w:sz w:val="18"/>
              </w:rPr>
              <w:t>Costo</w:t>
            </w:r>
          </w:p>
          <w:p w:rsidR="00145FD2" w:rsidRPr="009A3558" w:rsidRDefault="00145FD2" w:rsidP="00EF0656">
            <w:pPr>
              <w:jc w:val="center"/>
              <w:rPr>
                <w:rFonts w:ascii="Arial" w:hAnsi="Arial" w:cs="Arial"/>
                <w:b/>
                <w:sz w:val="18"/>
              </w:rPr>
            </w:pPr>
            <w:r w:rsidRPr="009A3558">
              <w:rPr>
                <w:rFonts w:ascii="Arial" w:hAnsi="Arial" w:cs="Arial"/>
                <w:b/>
                <w:sz w:val="18"/>
              </w:rPr>
              <w:t>(</w:t>
            </w:r>
            <w:r w:rsidR="00EF0656">
              <w:rPr>
                <w:rFonts w:ascii="Arial" w:hAnsi="Arial" w:cs="Arial"/>
                <w:b/>
                <w:sz w:val="18"/>
              </w:rPr>
              <w:t>US$</w:t>
            </w:r>
            <w:r w:rsidRPr="009A3558">
              <w:rPr>
                <w:rFonts w:ascii="Arial" w:hAnsi="Arial" w:cs="Arial"/>
                <w:b/>
                <w:sz w:val="18"/>
              </w:rPr>
              <w:t>)</w:t>
            </w:r>
          </w:p>
        </w:tc>
        <w:tc>
          <w:tcPr>
            <w:tcW w:w="775" w:type="pct"/>
            <w:vMerge w:val="restart"/>
          </w:tcPr>
          <w:p w:rsidR="00145FD2" w:rsidRPr="009A3558" w:rsidRDefault="00145FD2" w:rsidP="00BA719E">
            <w:pPr>
              <w:jc w:val="center"/>
              <w:rPr>
                <w:rFonts w:ascii="Arial" w:hAnsi="Arial" w:cs="Arial"/>
                <w:b/>
                <w:sz w:val="18"/>
              </w:rPr>
            </w:pPr>
            <w:r w:rsidRPr="009A3558">
              <w:rPr>
                <w:rFonts w:ascii="Arial" w:hAnsi="Arial" w:cs="Arial"/>
                <w:b/>
                <w:sz w:val="18"/>
              </w:rPr>
              <w:t>Financiamiento</w:t>
            </w:r>
          </w:p>
        </w:tc>
      </w:tr>
      <w:tr w:rsidR="00145FD2" w:rsidRPr="009A3558" w:rsidTr="00BA719E">
        <w:trPr>
          <w:jc w:val="center"/>
        </w:trPr>
        <w:tc>
          <w:tcPr>
            <w:tcW w:w="1074" w:type="pct"/>
            <w:vMerge/>
          </w:tcPr>
          <w:p w:rsidR="00145FD2" w:rsidRPr="009A3558" w:rsidRDefault="00145FD2" w:rsidP="00BA719E">
            <w:pPr>
              <w:jc w:val="center"/>
              <w:rPr>
                <w:rFonts w:ascii="Arial" w:hAnsi="Arial" w:cs="Arial"/>
                <w:sz w:val="18"/>
                <w:lang w:val="es-ES"/>
              </w:rPr>
            </w:pP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1</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2</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3</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4</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1</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2</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3</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4</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1</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2</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3</w:t>
            </w:r>
          </w:p>
        </w:tc>
        <w:tc>
          <w:tcPr>
            <w:tcW w:w="162" w:type="pct"/>
            <w:shd w:val="clear" w:color="auto" w:fill="auto"/>
          </w:tcPr>
          <w:p w:rsidR="00145FD2" w:rsidRPr="009A3558" w:rsidRDefault="00145FD2" w:rsidP="00BA719E">
            <w:pPr>
              <w:jc w:val="center"/>
              <w:rPr>
                <w:rFonts w:ascii="Arial" w:hAnsi="Arial" w:cs="Arial"/>
                <w:sz w:val="18"/>
              </w:rPr>
            </w:pPr>
            <w:r w:rsidRPr="009A3558">
              <w:rPr>
                <w:rFonts w:ascii="Arial" w:hAnsi="Arial" w:cs="Arial"/>
                <w:sz w:val="18"/>
              </w:rPr>
              <w:t>4</w:t>
            </w:r>
          </w:p>
        </w:tc>
        <w:tc>
          <w:tcPr>
            <w:tcW w:w="698" w:type="pct"/>
            <w:vMerge/>
          </w:tcPr>
          <w:p w:rsidR="00145FD2" w:rsidRPr="009A3558" w:rsidRDefault="00145FD2" w:rsidP="00BA719E">
            <w:pPr>
              <w:jc w:val="center"/>
              <w:rPr>
                <w:rFonts w:ascii="Arial" w:hAnsi="Arial" w:cs="Arial"/>
                <w:sz w:val="18"/>
              </w:rPr>
            </w:pPr>
          </w:p>
        </w:tc>
        <w:tc>
          <w:tcPr>
            <w:tcW w:w="512" w:type="pct"/>
            <w:vMerge/>
          </w:tcPr>
          <w:p w:rsidR="00145FD2" w:rsidRPr="009A3558" w:rsidRDefault="00145FD2" w:rsidP="00BA719E">
            <w:pPr>
              <w:jc w:val="center"/>
              <w:rPr>
                <w:rFonts w:ascii="Arial" w:hAnsi="Arial" w:cs="Arial"/>
                <w:sz w:val="18"/>
              </w:rPr>
            </w:pPr>
          </w:p>
        </w:tc>
        <w:tc>
          <w:tcPr>
            <w:tcW w:w="775" w:type="pct"/>
            <w:vMerge/>
          </w:tcPr>
          <w:p w:rsidR="00145FD2" w:rsidRPr="009A3558" w:rsidRDefault="00145FD2" w:rsidP="00BA719E">
            <w:pPr>
              <w:jc w:val="center"/>
              <w:rPr>
                <w:rFonts w:ascii="Arial" w:hAnsi="Arial" w:cs="Arial"/>
                <w:sz w:val="18"/>
              </w:rPr>
            </w:pPr>
          </w:p>
        </w:tc>
      </w:tr>
      <w:tr w:rsidR="00145FD2" w:rsidRPr="009A3558" w:rsidTr="00BA719E">
        <w:trPr>
          <w:jc w:val="center"/>
        </w:trPr>
        <w:tc>
          <w:tcPr>
            <w:tcW w:w="1074" w:type="pct"/>
          </w:tcPr>
          <w:p w:rsidR="00145FD2" w:rsidRPr="00AE6353" w:rsidRDefault="00145FD2" w:rsidP="00BA719E">
            <w:pPr>
              <w:rPr>
                <w:rFonts w:ascii="Arial" w:hAnsi="Arial" w:cs="Arial"/>
                <w:sz w:val="18"/>
                <w:szCs w:val="18"/>
                <w:lang w:val="es-ES"/>
              </w:rPr>
            </w:pPr>
            <w:r w:rsidRPr="00AE6353">
              <w:rPr>
                <w:rFonts w:ascii="Arial" w:hAnsi="Arial" w:cs="Arial"/>
                <w:sz w:val="18"/>
                <w:szCs w:val="18"/>
                <w:lang w:val="es-ES"/>
              </w:rPr>
              <w:t>Auditoría institucional y de procesos de la EBITAN</w:t>
            </w: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698" w:type="pct"/>
          </w:tcPr>
          <w:p w:rsidR="00145FD2" w:rsidRPr="00AE6353" w:rsidRDefault="00EF0656" w:rsidP="00BA719E">
            <w:pPr>
              <w:rPr>
                <w:rFonts w:ascii="Arial" w:hAnsi="Arial" w:cs="Arial"/>
                <w:sz w:val="18"/>
                <w:szCs w:val="18"/>
              </w:rPr>
            </w:pPr>
            <w:r>
              <w:rPr>
                <w:rFonts w:ascii="Arial" w:hAnsi="Arial" w:cs="Arial"/>
                <w:sz w:val="18"/>
                <w:szCs w:val="18"/>
              </w:rPr>
              <w:t xml:space="preserve">DNV </w:t>
            </w:r>
            <w:r w:rsidR="00372A9C">
              <w:rPr>
                <w:rFonts w:ascii="Arial" w:hAnsi="Arial" w:cs="Arial"/>
                <w:sz w:val="18"/>
                <w:szCs w:val="18"/>
              </w:rPr>
              <w:t>(Argentina)</w:t>
            </w:r>
            <w:r>
              <w:rPr>
                <w:rFonts w:ascii="Arial" w:hAnsi="Arial" w:cs="Arial"/>
                <w:sz w:val="18"/>
                <w:szCs w:val="18"/>
              </w:rPr>
              <w:t xml:space="preserve">, </w:t>
            </w:r>
            <w:r w:rsidR="00372A9C">
              <w:rPr>
                <w:rFonts w:ascii="Arial" w:hAnsi="Arial" w:cs="Arial"/>
                <w:sz w:val="18"/>
                <w:szCs w:val="18"/>
              </w:rPr>
              <w:t xml:space="preserve"> DV (Chile)</w:t>
            </w:r>
            <w:r>
              <w:rPr>
                <w:rFonts w:ascii="Arial" w:hAnsi="Arial" w:cs="Arial"/>
                <w:sz w:val="18"/>
                <w:szCs w:val="18"/>
              </w:rPr>
              <w:t xml:space="preserve"> y </w:t>
            </w:r>
            <w:r w:rsidR="00145FD2" w:rsidRPr="00AE6353">
              <w:rPr>
                <w:rFonts w:ascii="Arial" w:hAnsi="Arial" w:cs="Arial"/>
                <w:sz w:val="18"/>
                <w:szCs w:val="18"/>
              </w:rPr>
              <w:t>EBITAN</w:t>
            </w:r>
          </w:p>
        </w:tc>
        <w:tc>
          <w:tcPr>
            <w:tcW w:w="512" w:type="pct"/>
          </w:tcPr>
          <w:p w:rsidR="00145FD2" w:rsidRPr="00CA19F2" w:rsidRDefault="00CA19F2" w:rsidP="00BA719E">
            <w:pPr>
              <w:rPr>
                <w:rFonts w:ascii="Arial" w:hAnsi="Arial" w:cs="Arial"/>
                <w:sz w:val="18"/>
                <w:szCs w:val="18"/>
              </w:rPr>
            </w:pPr>
            <w:r>
              <w:rPr>
                <w:rFonts w:ascii="Arial" w:hAnsi="Arial" w:cs="Arial"/>
                <w:sz w:val="18"/>
                <w:szCs w:val="18"/>
              </w:rPr>
              <w:t>30.000</w:t>
            </w:r>
          </w:p>
        </w:tc>
        <w:tc>
          <w:tcPr>
            <w:tcW w:w="775" w:type="pct"/>
          </w:tcPr>
          <w:p w:rsidR="00145FD2" w:rsidRPr="00CA19F2" w:rsidRDefault="00CA19F2" w:rsidP="00CA19F2">
            <w:pPr>
              <w:rPr>
                <w:rFonts w:ascii="Arial" w:hAnsi="Arial" w:cs="Arial"/>
                <w:sz w:val="18"/>
                <w:szCs w:val="18"/>
              </w:rPr>
            </w:pPr>
            <w:r w:rsidRPr="004011E1">
              <w:rPr>
                <w:rFonts w:ascii="Arial" w:hAnsi="Arial" w:cs="Arial"/>
                <w:color w:val="000000"/>
                <w:sz w:val="18"/>
                <w:szCs w:val="18"/>
                <w:lang w:val="es-ES"/>
              </w:rPr>
              <w:t>Gestión y Administración del Programa</w:t>
            </w:r>
          </w:p>
        </w:tc>
      </w:tr>
      <w:tr w:rsidR="00145FD2" w:rsidRPr="009A3558" w:rsidTr="00BA719E">
        <w:trPr>
          <w:trHeight w:val="620"/>
          <w:jc w:val="center"/>
        </w:trPr>
        <w:tc>
          <w:tcPr>
            <w:tcW w:w="1074" w:type="pct"/>
          </w:tcPr>
          <w:p w:rsidR="00145FD2" w:rsidRPr="00AE6353" w:rsidRDefault="00145FD2" w:rsidP="00BA719E">
            <w:pPr>
              <w:rPr>
                <w:rFonts w:ascii="Arial" w:hAnsi="Arial" w:cs="Arial"/>
                <w:sz w:val="18"/>
                <w:szCs w:val="18"/>
                <w:lang w:val="es-ES"/>
              </w:rPr>
            </w:pPr>
            <w:r w:rsidRPr="00AE6353">
              <w:rPr>
                <w:rFonts w:ascii="Arial" w:hAnsi="Arial" w:cs="Arial"/>
                <w:sz w:val="18"/>
                <w:szCs w:val="18"/>
                <w:lang w:val="es-ES"/>
              </w:rPr>
              <w:t xml:space="preserve"> Informe de evaluación de resultados de las capacitaciones</w:t>
            </w: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698" w:type="pct"/>
          </w:tcPr>
          <w:p w:rsidR="00145FD2" w:rsidRPr="00AE6353" w:rsidRDefault="00EF0656" w:rsidP="00BA719E">
            <w:pPr>
              <w:rPr>
                <w:rFonts w:ascii="Arial" w:hAnsi="Arial" w:cs="Arial"/>
                <w:sz w:val="18"/>
                <w:szCs w:val="18"/>
              </w:rPr>
            </w:pPr>
            <w:r>
              <w:rPr>
                <w:rFonts w:ascii="Arial" w:hAnsi="Arial" w:cs="Arial"/>
                <w:sz w:val="18"/>
                <w:szCs w:val="18"/>
              </w:rPr>
              <w:t xml:space="preserve">DNV (Argentina),  DV (Chile) y </w:t>
            </w:r>
            <w:r w:rsidRPr="00AE6353">
              <w:rPr>
                <w:rFonts w:ascii="Arial" w:hAnsi="Arial" w:cs="Arial"/>
                <w:sz w:val="18"/>
                <w:szCs w:val="18"/>
              </w:rPr>
              <w:t>EBITAN</w:t>
            </w:r>
          </w:p>
        </w:tc>
        <w:tc>
          <w:tcPr>
            <w:tcW w:w="512" w:type="pct"/>
          </w:tcPr>
          <w:p w:rsidR="00145FD2" w:rsidRPr="00AE6353" w:rsidRDefault="00CA19F2" w:rsidP="00CA19F2">
            <w:pPr>
              <w:rPr>
                <w:rFonts w:ascii="Arial" w:hAnsi="Arial" w:cs="Arial"/>
                <w:sz w:val="18"/>
                <w:szCs w:val="18"/>
              </w:rPr>
            </w:pPr>
            <w:r>
              <w:rPr>
                <w:rFonts w:ascii="Arial" w:hAnsi="Arial" w:cs="Arial"/>
                <w:sz w:val="18"/>
                <w:szCs w:val="18"/>
              </w:rPr>
              <w:t xml:space="preserve">30.000 </w:t>
            </w:r>
          </w:p>
        </w:tc>
        <w:tc>
          <w:tcPr>
            <w:tcW w:w="775" w:type="pct"/>
          </w:tcPr>
          <w:p w:rsidR="00145FD2" w:rsidRPr="00AE6353" w:rsidRDefault="00CA19F2" w:rsidP="00CA19F2">
            <w:pPr>
              <w:rPr>
                <w:rFonts w:ascii="Arial" w:hAnsi="Arial" w:cs="Arial"/>
                <w:sz w:val="18"/>
                <w:szCs w:val="18"/>
              </w:rPr>
            </w:pPr>
            <w:r w:rsidRPr="004011E1">
              <w:rPr>
                <w:rFonts w:ascii="Arial" w:hAnsi="Arial" w:cs="Arial"/>
                <w:color w:val="000000"/>
                <w:sz w:val="18"/>
                <w:szCs w:val="18"/>
                <w:lang w:val="es-ES"/>
              </w:rPr>
              <w:t>Gestión y Administración del Programa</w:t>
            </w:r>
          </w:p>
        </w:tc>
      </w:tr>
      <w:tr w:rsidR="00145FD2" w:rsidRPr="009A3558" w:rsidTr="00BA719E">
        <w:trPr>
          <w:trHeight w:val="620"/>
          <w:jc w:val="center"/>
        </w:trPr>
        <w:tc>
          <w:tcPr>
            <w:tcW w:w="1074" w:type="pct"/>
          </w:tcPr>
          <w:p w:rsidR="00145FD2" w:rsidRPr="00AE6353" w:rsidRDefault="00145FD2" w:rsidP="00BA719E">
            <w:pPr>
              <w:rPr>
                <w:rFonts w:ascii="Arial" w:hAnsi="Arial" w:cs="Arial"/>
                <w:sz w:val="18"/>
                <w:szCs w:val="18"/>
                <w:lang w:val="es-ES"/>
              </w:rPr>
            </w:pPr>
            <w:r w:rsidRPr="00AE6353">
              <w:rPr>
                <w:rFonts w:ascii="Arial" w:hAnsi="Arial" w:cs="Arial"/>
                <w:sz w:val="18"/>
                <w:szCs w:val="18"/>
                <w:lang w:val="es-ES"/>
              </w:rPr>
              <w:t>Informes de evaluación del diseño del Pliego de Diseño</w:t>
            </w:r>
            <w:r w:rsidR="00372608">
              <w:rPr>
                <w:rFonts w:ascii="Arial" w:hAnsi="Arial" w:cs="Arial"/>
                <w:sz w:val="18"/>
                <w:szCs w:val="18"/>
                <w:lang w:val="es-ES"/>
              </w:rPr>
              <w:t xml:space="preserve"> </w:t>
            </w:r>
            <w:r w:rsidRPr="00AE6353">
              <w:rPr>
                <w:rFonts w:ascii="Arial" w:hAnsi="Arial" w:cs="Arial"/>
                <w:sz w:val="18"/>
                <w:szCs w:val="18"/>
                <w:lang w:val="es-ES"/>
              </w:rPr>
              <w:t>/</w:t>
            </w:r>
            <w:r w:rsidR="00372608">
              <w:rPr>
                <w:rFonts w:ascii="Arial" w:hAnsi="Arial" w:cs="Arial"/>
                <w:sz w:val="18"/>
                <w:szCs w:val="18"/>
                <w:lang w:val="es-ES"/>
              </w:rPr>
              <w:t xml:space="preserve"> </w:t>
            </w:r>
            <w:r w:rsidRPr="00AE6353">
              <w:rPr>
                <w:rFonts w:ascii="Arial" w:hAnsi="Arial" w:cs="Arial"/>
                <w:sz w:val="18"/>
                <w:szCs w:val="18"/>
                <w:lang w:val="es-ES"/>
              </w:rPr>
              <w:t>construcción</w:t>
            </w: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162" w:type="pct"/>
            <w:shd w:val="clear" w:color="auto" w:fill="auto"/>
          </w:tcPr>
          <w:p w:rsidR="00145FD2" w:rsidRPr="00AE6353" w:rsidRDefault="00145FD2" w:rsidP="00BA719E">
            <w:pPr>
              <w:rPr>
                <w:rFonts w:ascii="Arial" w:hAnsi="Arial" w:cs="Arial"/>
                <w:sz w:val="18"/>
                <w:szCs w:val="18"/>
              </w:rPr>
            </w:pPr>
          </w:p>
        </w:tc>
        <w:tc>
          <w:tcPr>
            <w:tcW w:w="698" w:type="pct"/>
          </w:tcPr>
          <w:p w:rsidR="00145FD2" w:rsidRPr="00AE6353" w:rsidRDefault="00145FD2" w:rsidP="00BA719E">
            <w:pPr>
              <w:rPr>
                <w:rFonts w:ascii="Arial" w:hAnsi="Arial" w:cs="Arial"/>
                <w:sz w:val="18"/>
                <w:szCs w:val="18"/>
              </w:rPr>
            </w:pPr>
            <w:r w:rsidRPr="00AE6353">
              <w:rPr>
                <w:rFonts w:ascii="Arial" w:hAnsi="Arial" w:cs="Arial"/>
                <w:sz w:val="18"/>
                <w:szCs w:val="18"/>
              </w:rPr>
              <w:t>EBITAN</w:t>
            </w:r>
          </w:p>
        </w:tc>
        <w:tc>
          <w:tcPr>
            <w:tcW w:w="512" w:type="pct"/>
          </w:tcPr>
          <w:p w:rsidR="00145FD2" w:rsidRPr="00AE6353" w:rsidRDefault="00CA19F2" w:rsidP="00BA719E">
            <w:pPr>
              <w:rPr>
                <w:rFonts w:ascii="Arial" w:hAnsi="Arial" w:cs="Arial"/>
                <w:sz w:val="18"/>
                <w:szCs w:val="18"/>
              </w:rPr>
            </w:pPr>
            <w:r>
              <w:rPr>
                <w:rFonts w:ascii="Arial" w:hAnsi="Arial" w:cs="Arial"/>
                <w:sz w:val="18"/>
                <w:szCs w:val="18"/>
              </w:rPr>
              <w:t>20.000</w:t>
            </w:r>
          </w:p>
        </w:tc>
        <w:tc>
          <w:tcPr>
            <w:tcW w:w="775" w:type="pct"/>
          </w:tcPr>
          <w:p w:rsidR="00145FD2" w:rsidRPr="00AE6353" w:rsidRDefault="00CA19F2" w:rsidP="00CA19F2">
            <w:pPr>
              <w:rPr>
                <w:rFonts w:ascii="Arial" w:hAnsi="Arial" w:cs="Arial"/>
                <w:sz w:val="18"/>
                <w:szCs w:val="18"/>
              </w:rPr>
            </w:pPr>
            <w:r w:rsidRPr="004011E1">
              <w:rPr>
                <w:rFonts w:ascii="Arial" w:hAnsi="Arial" w:cs="Arial"/>
                <w:color w:val="000000"/>
                <w:sz w:val="18"/>
                <w:szCs w:val="18"/>
                <w:lang w:val="es-ES"/>
              </w:rPr>
              <w:t>Gestión y Administración del Programa</w:t>
            </w:r>
          </w:p>
        </w:tc>
      </w:tr>
      <w:tr w:rsidR="00145FD2" w:rsidRPr="009A3558" w:rsidTr="00BA719E">
        <w:trPr>
          <w:jc w:val="center"/>
        </w:trPr>
        <w:tc>
          <w:tcPr>
            <w:tcW w:w="1074" w:type="pct"/>
          </w:tcPr>
          <w:p w:rsidR="00145FD2" w:rsidRPr="00AE6353" w:rsidRDefault="00145FD2" w:rsidP="00372A9C">
            <w:pPr>
              <w:rPr>
                <w:rFonts w:ascii="Arial" w:hAnsi="Arial" w:cs="Arial"/>
                <w:sz w:val="18"/>
                <w:szCs w:val="18"/>
                <w:lang w:val="es-ES"/>
              </w:rPr>
            </w:pPr>
            <w:r w:rsidRPr="00AE6353">
              <w:rPr>
                <w:rFonts w:ascii="Arial" w:hAnsi="Arial" w:cs="Arial"/>
                <w:sz w:val="18"/>
                <w:szCs w:val="18"/>
                <w:lang w:val="es-ES"/>
              </w:rPr>
              <w:t>Informe final de Evaluación</w:t>
            </w:r>
          </w:p>
        </w:tc>
        <w:tc>
          <w:tcPr>
            <w:tcW w:w="162" w:type="pct"/>
            <w:shd w:val="clear" w:color="auto" w:fill="auto"/>
          </w:tcPr>
          <w:p w:rsidR="00145FD2" w:rsidRPr="00AE6353" w:rsidRDefault="00145FD2" w:rsidP="00BA719E">
            <w:pPr>
              <w:rPr>
                <w:rFonts w:ascii="Arial" w:hAnsi="Arial" w:cs="Arial"/>
                <w:sz w:val="18"/>
                <w:szCs w:val="18"/>
                <w:highlight w:val="yellow"/>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p>
        </w:tc>
        <w:tc>
          <w:tcPr>
            <w:tcW w:w="162" w:type="pct"/>
            <w:shd w:val="clear" w:color="auto" w:fill="auto"/>
          </w:tcPr>
          <w:p w:rsidR="00145FD2" w:rsidRPr="00AE6353" w:rsidRDefault="00145FD2" w:rsidP="00BA719E">
            <w:pPr>
              <w:rPr>
                <w:rFonts w:ascii="Arial" w:hAnsi="Arial" w:cs="Arial"/>
                <w:sz w:val="18"/>
                <w:szCs w:val="18"/>
              </w:rPr>
            </w:pPr>
            <w:r w:rsidRPr="00AE6353">
              <w:rPr>
                <w:rFonts w:ascii="Arial" w:hAnsi="Arial" w:cs="Arial"/>
                <w:sz w:val="18"/>
                <w:szCs w:val="18"/>
              </w:rPr>
              <w:t>x</w:t>
            </w:r>
          </w:p>
        </w:tc>
        <w:tc>
          <w:tcPr>
            <w:tcW w:w="698" w:type="pct"/>
          </w:tcPr>
          <w:p w:rsidR="00145FD2" w:rsidRPr="00AE6353" w:rsidRDefault="00145FD2" w:rsidP="00BA719E">
            <w:pPr>
              <w:rPr>
                <w:rFonts w:ascii="Arial" w:hAnsi="Arial" w:cs="Arial"/>
                <w:sz w:val="18"/>
                <w:szCs w:val="18"/>
              </w:rPr>
            </w:pPr>
            <w:r w:rsidRPr="00AE6353">
              <w:rPr>
                <w:rFonts w:ascii="Arial" w:hAnsi="Arial" w:cs="Arial"/>
                <w:sz w:val="18"/>
                <w:szCs w:val="18"/>
              </w:rPr>
              <w:t>BID</w:t>
            </w:r>
          </w:p>
        </w:tc>
        <w:tc>
          <w:tcPr>
            <w:tcW w:w="512" w:type="pct"/>
          </w:tcPr>
          <w:p w:rsidR="00145FD2" w:rsidRPr="00AE6353" w:rsidRDefault="00145FD2" w:rsidP="00BA719E">
            <w:pPr>
              <w:rPr>
                <w:rFonts w:ascii="Arial" w:hAnsi="Arial" w:cs="Arial"/>
                <w:sz w:val="18"/>
                <w:szCs w:val="18"/>
              </w:rPr>
            </w:pPr>
            <w:r w:rsidRPr="00AE6353">
              <w:rPr>
                <w:rFonts w:ascii="Arial" w:hAnsi="Arial" w:cs="Arial"/>
                <w:sz w:val="18"/>
                <w:szCs w:val="18"/>
              </w:rPr>
              <w:t>10.000</w:t>
            </w:r>
          </w:p>
        </w:tc>
        <w:tc>
          <w:tcPr>
            <w:tcW w:w="775" w:type="pct"/>
          </w:tcPr>
          <w:p w:rsidR="00145FD2" w:rsidRPr="00AE6353" w:rsidRDefault="00145FD2" w:rsidP="00BA719E">
            <w:pPr>
              <w:rPr>
                <w:rFonts w:ascii="Arial" w:hAnsi="Arial" w:cs="Arial"/>
                <w:sz w:val="18"/>
                <w:szCs w:val="18"/>
              </w:rPr>
            </w:pPr>
            <w:r w:rsidRPr="00AE6353">
              <w:rPr>
                <w:rFonts w:ascii="Arial" w:hAnsi="Arial" w:cs="Arial"/>
                <w:sz w:val="18"/>
                <w:szCs w:val="18"/>
              </w:rPr>
              <w:t>Recursos administrativos</w:t>
            </w:r>
          </w:p>
        </w:tc>
      </w:tr>
    </w:tbl>
    <w:p w:rsidR="00145FD2" w:rsidRPr="009A3558" w:rsidRDefault="00145FD2" w:rsidP="00145FD2">
      <w:pPr>
        <w:jc w:val="both"/>
        <w:rPr>
          <w:rFonts w:ascii="Arial" w:hAnsi="Arial" w:cs="Arial"/>
        </w:rPr>
      </w:pPr>
    </w:p>
    <w:p w:rsidR="00240096" w:rsidRPr="009A3558" w:rsidRDefault="00240096" w:rsidP="00145FD2">
      <w:pPr>
        <w:pStyle w:val="Heading1"/>
        <w:numPr>
          <w:ilvl w:val="0"/>
          <w:numId w:val="0"/>
        </w:numPr>
        <w:rPr>
          <w:rFonts w:cs="Arial"/>
        </w:rPr>
      </w:pPr>
    </w:p>
    <w:sectPr w:rsidR="00240096" w:rsidRPr="009A3558" w:rsidSect="008133CC">
      <w:headerReference w:type="even" r:id="rId10"/>
      <w:headerReference w:type="default" r:id="rId11"/>
      <w:headerReference w:type="firs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BF3" w:rsidRDefault="00241BF3">
      <w:r>
        <w:separator/>
      </w:r>
    </w:p>
  </w:endnote>
  <w:endnote w:type="continuationSeparator" w:id="0">
    <w:p w:rsidR="00241BF3" w:rsidRDefault="00241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516883"/>
      <w:docPartObj>
        <w:docPartGallery w:val="Page Numbers (Bottom of Page)"/>
        <w:docPartUnique/>
      </w:docPartObj>
    </w:sdtPr>
    <w:sdtEndPr/>
    <w:sdtContent>
      <w:p w:rsidR="00241BF3" w:rsidRDefault="00241BF3">
        <w:pPr>
          <w:pStyle w:val="Footer"/>
          <w:jc w:val="center"/>
        </w:pPr>
        <w:r>
          <w:fldChar w:fldCharType="begin"/>
        </w:r>
        <w:r>
          <w:instrText xml:space="preserve"> PAGE   \* MERGEFORMAT </w:instrText>
        </w:r>
        <w:r>
          <w:fldChar w:fldCharType="separate"/>
        </w:r>
        <w:r w:rsidR="00DD710F">
          <w:rPr>
            <w:noProof/>
          </w:rPr>
          <w:t>6</w:t>
        </w:r>
        <w:r>
          <w:rPr>
            <w:noProof/>
          </w:rPr>
          <w:fldChar w:fldCharType="end"/>
        </w:r>
      </w:p>
    </w:sdtContent>
  </w:sdt>
  <w:p w:rsidR="00241BF3" w:rsidRDefault="00241B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BF3" w:rsidRDefault="00241BF3" w:rsidP="000F2863">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BF3" w:rsidRDefault="00241BF3">
      <w:r>
        <w:separator/>
      </w:r>
    </w:p>
  </w:footnote>
  <w:footnote w:type="continuationSeparator" w:id="0">
    <w:p w:rsidR="00241BF3" w:rsidRDefault="00241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BF3" w:rsidRDefault="00241BF3"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241BF3" w:rsidRDefault="00241BF3">
    <w:pPr>
      <w:pStyle w:val="Header"/>
      <w:ind w:right="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BF3" w:rsidRDefault="00241BF3">
    <w:pPr>
      <w:pStyle w:val="Header"/>
      <w:jc w:val="center"/>
    </w:pPr>
    <w:r>
      <w:fldChar w:fldCharType="begin"/>
    </w:r>
    <w:r>
      <w:instrText xml:space="preserve"> PAGE  \* ArabicDash  \* MERGEFORMAT </w:instrText>
    </w:r>
    <w:r>
      <w:fldChar w:fldCharType="separate"/>
    </w:r>
    <w:r>
      <w:rPr>
        <w:noProof/>
      </w:rPr>
      <w:t>- 3 -</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BF3" w:rsidRPr="002E794B" w:rsidRDefault="00241BF3" w:rsidP="002E794B">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FA6"/>
    <w:multiLevelType w:val="hybridMultilevel"/>
    <w:tmpl w:val="088C4D68"/>
    <w:lvl w:ilvl="0" w:tplc="228A49B2">
      <w:start w:val="1"/>
      <w:numFmt w:val="upperLetter"/>
      <w:lvlText w:val="%1."/>
      <w:lvlJc w:val="left"/>
      <w:pPr>
        <w:ind w:left="502" w:hanging="360"/>
      </w:pPr>
      <w:rPr>
        <w:rFonts w:ascii="Arial" w:hAnsi="Arial" w:cs="Arial"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4">
    <w:nsid w:val="190F772C"/>
    <w:multiLevelType w:val="hybridMultilevel"/>
    <w:tmpl w:val="B504FE86"/>
    <w:lvl w:ilvl="0" w:tplc="76541A5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nsid w:val="27FE7980"/>
    <w:multiLevelType w:val="hybridMultilevel"/>
    <w:tmpl w:val="682A6D3E"/>
    <w:lvl w:ilvl="0" w:tplc="60D6627C">
      <w:start w:val="1"/>
      <w:numFmt w:val="lowerRoman"/>
      <w:lvlText w:val="%1)"/>
      <w:lvlJc w:val="left"/>
      <w:pPr>
        <w:ind w:left="1440" w:hanging="720"/>
      </w:pPr>
      <w:rPr>
        <w:rFonts w:ascii="Arial" w:eastAsia="Batang" w:hAnsi="Arial" w:cs="Arial" w:hint="default"/>
        <w:b/>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7">
    <w:nsid w:val="359B4991"/>
    <w:multiLevelType w:val="multilevel"/>
    <w:tmpl w:val="94AAA2F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3861177A"/>
    <w:multiLevelType w:val="multilevel"/>
    <w:tmpl w:val="9B360634"/>
    <w:lvl w:ilvl="0">
      <w:start w:val="2"/>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10">
    <w:nsid w:val="42A57FE1"/>
    <w:multiLevelType w:val="hybridMultilevel"/>
    <w:tmpl w:val="1C1A5952"/>
    <w:lvl w:ilvl="0" w:tplc="DD6CF54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B606AF2"/>
    <w:multiLevelType w:val="hybridMultilevel"/>
    <w:tmpl w:val="31F03EBE"/>
    <w:lvl w:ilvl="0" w:tplc="7692192C">
      <w:start w:val="1"/>
      <w:numFmt w:val="bullet"/>
      <w:lvlText w:val=""/>
      <w:lvlJc w:val="left"/>
      <w:pPr>
        <w:ind w:left="176" w:hanging="176"/>
      </w:pPr>
      <w:rPr>
        <w:rFonts w:ascii="Symbol" w:hAnsi="Symbol" w:hint="default"/>
        <w:color w:val="000000"/>
        <w:spacing w:val="0"/>
        <w:highlight w:val="none"/>
      </w:rPr>
    </w:lvl>
    <w:lvl w:ilvl="1" w:tplc="F760A996">
      <w:start w:val="1"/>
      <w:numFmt w:val="bullet"/>
      <w:lvlText w:val="•"/>
      <w:lvlJc w:val="left"/>
      <w:pPr>
        <w:ind w:left="356" w:hanging="176"/>
      </w:pPr>
      <w:rPr>
        <w:rFonts w:hAnsi="Arial Unicode MS"/>
        <w:color w:val="000000"/>
        <w:spacing w:val="0"/>
        <w:highlight w:val="none"/>
      </w:rPr>
    </w:lvl>
    <w:lvl w:ilvl="2" w:tplc="6DFA9F8A">
      <w:start w:val="1"/>
      <w:numFmt w:val="bullet"/>
      <w:lvlText w:val="•"/>
      <w:lvlJc w:val="left"/>
      <w:pPr>
        <w:ind w:left="540" w:hanging="180"/>
      </w:pPr>
      <w:rPr>
        <w:rFonts w:hAnsi="Arial Unicode MS"/>
        <w:color w:val="000000"/>
        <w:spacing w:val="0"/>
        <w:highlight w:val="none"/>
      </w:rPr>
    </w:lvl>
    <w:lvl w:ilvl="3" w:tplc="ED2E9566">
      <w:start w:val="1"/>
      <w:numFmt w:val="bullet"/>
      <w:lvlText w:val="•"/>
      <w:lvlJc w:val="left"/>
      <w:pPr>
        <w:ind w:left="720" w:hanging="180"/>
      </w:pPr>
      <w:rPr>
        <w:rFonts w:hAnsi="Arial Unicode MS"/>
        <w:color w:val="000000"/>
        <w:spacing w:val="0"/>
        <w:highlight w:val="none"/>
      </w:rPr>
    </w:lvl>
    <w:lvl w:ilvl="4" w:tplc="DFF0AE86">
      <w:start w:val="1"/>
      <w:numFmt w:val="bullet"/>
      <w:lvlText w:val="•"/>
      <w:lvlJc w:val="left"/>
      <w:pPr>
        <w:ind w:left="900" w:hanging="180"/>
      </w:pPr>
      <w:rPr>
        <w:rFonts w:hAnsi="Arial Unicode MS"/>
        <w:color w:val="000000"/>
        <w:spacing w:val="0"/>
        <w:highlight w:val="none"/>
      </w:rPr>
    </w:lvl>
    <w:lvl w:ilvl="5" w:tplc="BA1C5F44">
      <w:start w:val="1"/>
      <w:numFmt w:val="bullet"/>
      <w:lvlText w:val="•"/>
      <w:lvlJc w:val="left"/>
      <w:pPr>
        <w:ind w:left="1080" w:hanging="180"/>
      </w:pPr>
      <w:rPr>
        <w:rFonts w:hAnsi="Arial Unicode MS"/>
        <w:color w:val="000000"/>
        <w:spacing w:val="0"/>
        <w:highlight w:val="none"/>
      </w:rPr>
    </w:lvl>
    <w:lvl w:ilvl="6" w:tplc="0F3023D6">
      <w:start w:val="1"/>
      <w:numFmt w:val="bullet"/>
      <w:lvlText w:val="•"/>
      <w:lvlJc w:val="left"/>
      <w:pPr>
        <w:ind w:left="1260" w:hanging="180"/>
      </w:pPr>
      <w:rPr>
        <w:rFonts w:hAnsi="Arial Unicode MS"/>
        <w:color w:val="000000"/>
        <w:spacing w:val="0"/>
        <w:highlight w:val="none"/>
      </w:rPr>
    </w:lvl>
    <w:lvl w:ilvl="7" w:tplc="17E2A008">
      <w:start w:val="1"/>
      <w:numFmt w:val="bullet"/>
      <w:lvlText w:val="•"/>
      <w:lvlJc w:val="left"/>
      <w:pPr>
        <w:ind w:left="1440" w:hanging="180"/>
      </w:pPr>
      <w:rPr>
        <w:rFonts w:hAnsi="Arial Unicode MS"/>
        <w:color w:val="000000"/>
        <w:spacing w:val="0"/>
        <w:highlight w:val="none"/>
      </w:rPr>
    </w:lvl>
    <w:lvl w:ilvl="8" w:tplc="BEA8E0D2">
      <w:start w:val="1"/>
      <w:numFmt w:val="bullet"/>
      <w:lvlText w:val="•"/>
      <w:lvlJc w:val="left"/>
      <w:pPr>
        <w:ind w:left="1620" w:hanging="180"/>
      </w:pPr>
      <w:rPr>
        <w:rFonts w:hAnsi="Arial Unicode MS"/>
        <w:color w:val="000000"/>
        <w:spacing w:val="0"/>
        <w:highlight w:val="none"/>
      </w:rPr>
    </w:lvl>
  </w:abstractNum>
  <w:abstractNum w:abstractNumId="12">
    <w:nsid w:val="4BBC3BDF"/>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13">
    <w:nsid w:val="4CB87FAA"/>
    <w:multiLevelType w:val="hybridMultilevel"/>
    <w:tmpl w:val="E2EE5320"/>
    <w:lvl w:ilvl="0" w:tplc="F10C11B0">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ED15FFD"/>
    <w:multiLevelType w:val="hybridMultilevel"/>
    <w:tmpl w:val="3F3EB378"/>
    <w:lvl w:ilvl="0" w:tplc="F96C3B5A">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F503804"/>
    <w:multiLevelType w:val="hybridMultilevel"/>
    <w:tmpl w:val="F9C23280"/>
    <w:lvl w:ilvl="0" w:tplc="C750F83E">
      <w:start w:val="1"/>
      <w:numFmt w:val="upp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5F7F54CD"/>
    <w:multiLevelType w:val="hybridMultilevel"/>
    <w:tmpl w:val="1EB2D61E"/>
    <w:lvl w:ilvl="0" w:tplc="AF12DC0E">
      <w:start w:val="1"/>
      <w:numFmt w:val="bullet"/>
      <w:lvlText w:val=""/>
      <w:lvlJc w:val="left"/>
      <w:pPr>
        <w:tabs>
          <w:tab w:val="num" w:pos="834"/>
        </w:tabs>
        <w:ind w:left="834" w:hanging="360"/>
      </w:pPr>
      <w:rPr>
        <w:rFonts w:ascii="Wingdings" w:hAnsi="Wingdings" w:hint="default"/>
        <w:color w:val="auto"/>
      </w:rPr>
    </w:lvl>
    <w:lvl w:ilvl="1" w:tplc="2C0A0019" w:tentative="1">
      <w:start w:val="1"/>
      <w:numFmt w:val="bullet"/>
      <w:lvlText w:val="o"/>
      <w:lvlJc w:val="left"/>
      <w:pPr>
        <w:tabs>
          <w:tab w:val="num" w:pos="1194"/>
        </w:tabs>
        <w:ind w:left="1194" w:hanging="360"/>
      </w:pPr>
      <w:rPr>
        <w:rFonts w:ascii="Courier New" w:hAnsi="Courier New" w:cs="Courier New" w:hint="default"/>
      </w:rPr>
    </w:lvl>
    <w:lvl w:ilvl="2" w:tplc="2C0A001B" w:tentative="1">
      <w:start w:val="1"/>
      <w:numFmt w:val="bullet"/>
      <w:lvlText w:val=""/>
      <w:lvlJc w:val="left"/>
      <w:pPr>
        <w:tabs>
          <w:tab w:val="num" w:pos="1914"/>
        </w:tabs>
        <w:ind w:left="1914" w:hanging="360"/>
      </w:pPr>
      <w:rPr>
        <w:rFonts w:ascii="Wingdings" w:hAnsi="Wingdings" w:hint="default"/>
      </w:rPr>
    </w:lvl>
    <w:lvl w:ilvl="3" w:tplc="2C0A000F" w:tentative="1">
      <w:start w:val="1"/>
      <w:numFmt w:val="bullet"/>
      <w:lvlText w:val=""/>
      <w:lvlJc w:val="left"/>
      <w:pPr>
        <w:tabs>
          <w:tab w:val="num" w:pos="2634"/>
        </w:tabs>
        <w:ind w:left="2634" w:hanging="360"/>
      </w:pPr>
      <w:rPr>
        <w:rFonts w:ascii="Symbol" w:hAnsi="Symbol" w:hint="default"/>
      </w:rPr>
    </w:lvl>
    <w:lvl w:ilvl="4" w:tplc="2C0A0019" w:tentative="1">
      <w:start w:val="1"/>
      <w:numFmt w:val="bullet"/>
      <w:lvlText w:val="o"/>
      <w:lvlJc w:val="left"/>
      <w:pPr>
        <w:tabs>
          <w:tab w:val="num" w:pos="3354"/>
        </w:tabs>
        <w:ind w:left="3354" w:hanging="360"/>
      </w:pPr>
      <w:rPr>
        <w:rFonts w:ascii="Courier New" w:hAnsi="Courier New" w:cs="Courier New" w:hint="default"/>
      </w:rPr>
    </w:lvl>
    <w:lvl w:ilvl="5" w:tplc="2C0A001B" w:tentative="1">
      <w:start w:val="1"/>
      <w:numFmt w:val="bullet"/>
      <w:lvlText w:val=""/>
      <w:lvlJc w:val="left"/>
      <w:pPr>
        <w:tabs>
          <w:tab w:val="num" w:pos="4074"/>
        </w:tabs>
        <w:ind w:left="4074" w:hanging="360"/>
      </w:pPr>
      <w:rPr>
        <w:rFonts w:ascii="Wingdings" w:hAnsi="Wingdings" w:hint="default"/>
      </w:rPr>
    </w:lvl>
    <w:lvl w:ilvl="6" w:tplc="2C0A000F" w:tentative="1">
      <w:start w:val="1"/>
      <w:numFmt w:val="bullet"/>
      <w:lvlText w:val=""/>
      <w:lvlJc w:val="left"/>
      <w:pPr>
        <w:tabs>
          <w:tab w:val="num" w:pos="4794"/>
        </w:tabs>
        <w:ind w:left="4794" w:hanging="360"/>
      </w:pPr>
      <w:rPr>
        <w:rFonts w:ascii="Symbol" w:hAnsi="Symbol" w:hint="default"/>
      </w:rPr>
    </w:lvl>
    <w:lvl w:ilvl="7" w:tplc="2C0A0019" w:tentative="1">
      <w:start w:val="1"/>
      <w:numFmt w:val="bullet"/>
      <w:lvlText w:val="o"/>
      <w:lvlJc w:val="left"/>
      <w:pPr>
        <w:tabs>
          <w:tab w:val="num" w:pos="5514"/>
        </w:tabs>
        <w:ind w:left="5514" w:hanging="360"/>
      </w:pPr>
      <w:rPr>
        <w:rFonts w:ascii="Courier New" w:hAnsi="Courier New" w:cs="Courier New" w:hint="default"/>
      </w:rPr>
    </w:lvl>
    <w:lvl w:ilvl="8" w:tplc="2C0A001B" w:tentative="1">
      <w:start w:val="1"/>
      <w:numFmt w:val="bullet"/>
      <w:lvlText w:val=""/>
      <w:lvlJc w:val="left"/>
      <w:pPr>
        <w:tabs>
          <w:tab w:val="num" w:pos="6234"/>
        </w:tabs>
        <w:ind w:left="6234" w:hanging="360"/>
      </w:pPr>
      <w:rPr>
        <w:rFonts w:ascii="Wingdings" w:hAnsi="Wingdings" w:hint="default"/>
      </w:rPr>
    </w:lvl>
  </w:abstractNum>
  <w:abstractNum w:abstractNumId="17">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18">
    <w:nsid w:val="78E65859"/>
    <w:multiLevelType w:val="multilevel"/>
    <w:tmpl w:val="0DC4998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17"/>
  </w:num>
  <w:num w:numId="9">
    <w:abstractNumId w:val="17"/>
  </w:num>
  <w:num w:numId="10">
    <w:abstractNumId w:val="2"/>
  </w:num>
  <w:num w:numId="11">
    <w:abstractNumId w:val="5"/>
  </w:num>
  <w:num w:numId="12">
    <w:abstractNumId w:val="8"/>
  </w:num>
  <w:num w:numId="13">
    <w:abstractNumId w:val="1"/>
  </w:num>
  <w:num w:numId="14">
    <w:abstractNumId w:val="3"/>
  </w:num>
  <w:num w:numId="15">
    <w:abstractNumId w:val="9"/>
  </w:num>
  <w:num w:numId="16">
    <w:abstractNumId w:val="12"/>
  </w:num>
  <w:num w:numId="17">
    <w:abstractNumId w:val="4"/>
  </w:num>
  <w:num w:numId="18">
    <w:abstractNumId w:val="15"/>
  </w:num>
  <w:num w:numId="19">
    <w:abstractNumId w:val="16"/>
  </w:num>
  <w:num w:numId="20">
    <w:abstractNumId w:val="10"/>
  </w:num>
  <w:num w:numId="21">
    <w:abstractNumId w:val="6"/>
  </w:num>
  <w:num w:numId="22">
    <w:abstractNumId w:val="0"/>
  </w:num>
  <w:num w:numId="23">
    <w:abstractNumId w:val="18"/>
  </w:num>
  <w:num w:numId="24">
    <w:abstractNumId w:val="14"/>
  </w:num>
  <w:num w:numId="25">
    <w:abstractNumId w:val="11"/>
  </w:num>
  <w:num w:numId="26">
    <w:abstractNumId w:val="2"/>
  </w:num>
  <w:num w:numId="27">
    <w:abstractNumId w:val="2"/>
  </w:num>
  <w:num w:numId="28">
    <w:abstractNumId w:val="13"/>
  </w:num>
  <w:num w:numId="29">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50A"/>
    <w:rsid w:val="00004EDB"/>
    <w:rsid w:val="0000548F"/>
    <w:rsid w:val="00005494"/>
    <w:rsid w:val="00005CF7"/>
    <w:rsid w:val="00005E81"/>
    <w:rsid w:val="000065FE"/>
    <w:rsid w:val="00006DAD"/>
    <w:rsid w:val="00007148"/>
    <w:rsid w:val="00007E50"/>
    <w:rsid w:val="0001085F"/>
    <w:rsid w:val="00010A5C"/>
    <w:rsid w:val="000118D9"/>
    <w:rsid w:val="00011DDF"/>
    <w:rsid w:val="000121C1"/>
    <w:rsid w:val="00012324"/>
    <w:rsid w:val="0001469C"/>
    <w:rsid w:val="00014A18"/>
    <w:rsid w:val="00014C5A"/>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3C34"/>
    <w:rsid w:val="00034012"/>
    <w:rsid w:val="00034CBC"/>
    <w:rsid w:val="00034D37"/>
    <w:rsid w:val="00034F4E"/>
    <w:rsid w:val="000353A7"/>
    <w:rsid w:val="0003570B"/>
    <w:rsid w:val="00036346"/>
    <w:rsid w:val="000363A5"/>
    <w:rsid w:val="00036FD3"/>
    <w:rsid w:val="000407A3"/>
    <w:rsid w:val="000408E6"/>
    <w:rsid w:val="00041638"/>
    <w:rsid w:val="0004185C"/>
    <w:rsid w:val="00041C3B"/>
    <w:rsid w:val="00042009"/>
    <w:rsid w:val="00042DB1"/>
    <w:rsid w:val="00043850"/>
    <w:rsid w:val="0004492D"/>
    <w:rsid w:val="000456F7"/>
    <w:rsid w:val="00045887"/>
    <w:rsid w:val="00045895"/>
    <w:rsid w:val="00045CB2"/>
    <w:rsid w:val="00046228"/>
    <w:rsid w:val="00046CD1"/>
    <w:rsid w:val="00047083"/>
    <w:rsid w:val="000501BB"/>
    <w:rsid w:val="000502ED"/>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781"/>
    <w:rsid w:val="00061D7E"/>
    <w:rsid w:val="00062959"/>
    <w:rsid w:val="00062E58"/>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8A8"/>
    <w:rsid w:val="00081ED9"/>
    <w:rsid w:val="0008250D"/>
    <w:rsid w:val="0008326C"/>
    <w:rsid w:val="00083B2D"/>
    <w:rsid w:val="00083CCB"/>
    <w:rsid w:val="000857BE"/>
    <w:rsid w:val="000868F7"/>
    <w:rsid w:val="00086B58"/>
    <w:rsid w:val="0008772E"/>
    <w:rsid w:val="00087927"/>
    <w:rsid w:val="0009269A"/>
    <w:rsid w:val="0009319A"/>
    <w:rsid w:val="000933B1"/>
    <w:rsid w:val="00093481"/>
    <w:rsid w:val="0009387A"/>
    <w:rsid w:val="00093DD6"/>
    <w:rsid w:val="00093E84"/>
    <w:rsid w:val="00094E85"/>
    <w:rsid w:val="000968F8"/>
    <w:rsid w:val="00096DAF"/>
    <w:rsid w:val="00097E43"/>
    <w:rsid w:val="000A0082"/>
    <w:rsid w:val="000A06B1"/>
    <w:rsid w:val="000A15E6"/>
    <w:rsid w:val="000A1835"/>
    <w:rsid w:val="000A26E6"/>
    <w:rsid w:val="000A2BDF"/>
    <w:rsid w:val="000A2D44"/>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14F"/>
    <w:rsid w:val="000C326E"/>
    <w:rsid w:val="000C3D14"/>
    <w:rsid w:val="000C4026"/>
    <w:rsid w:val="000C49DD"/>
    <w:rsid w:val="000C5D73"/>
    <w:rsid w:val="000C5F44"/>
    <w:rsid w:val="000C63C1"/>
    <w:rsid w:val="000C6415"/>
    <w:rsid w:val="000C69B1"/>
    <w:rsid w:val="000C6B98"/>
    <w:rsid w:val="000C6FF6"/>
    <w:rsid w:val="000C73A5"/>
    <w:rsid w:val="000C744F"/>
    <w:rsid w:val="000C7503"/>
    <w:rsid w:val="000C75EB"/>
    <w:rsid w:val="000C7998"/>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D7F4B"/>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A00"/>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B75"/>
    <w:rsid w:val="00103CB3"/>
    <w:rsid w:val="00104FCD"/>
    <w:rsid w:val="0010695C"/>
    <w:rsid w:val="00106A6D"/>
    <w:rsid w:val="00106C81"/>
    <w:rsid w:val="00106FB2"/>
    <w:rsid w:val="001074F4"/>
    <w:rsid w:val="001107EE"/>
    <w:rsid w:val="001109A9"/>
    <w:rsid w:val="00110AD4"/>
    <w:rsid w:val="00110C0E"/>
    <w:rsid w:val="001116EB"/>
    <w:rsid w:val="001126BA"/>
    <w:rsid w:val="00113052"/>
    <w:rsid w:val="00113236"/>
    <w:rsid w:val="00113D15"/>
    <w:rsid w:val="001144AD"/>
    <w:rsid w:val="00114787"/>
    <w:rsid w:val="00114E93"/>
    <w:rsid w:val="0011556B"/>
    <w:rsid w:val="00115C65"/>
    <w:rsid w:val="00116417"/>
    <w:rsid w:val="00116717"/>
    <w:rsid w:val="00116805"/>
    <w:rsid w:val="0011680C"/>
    <w:rsid w:val="0011707E"/>
    <w:rsid w:val="00117299"/>
    <w:rsid w:val="001179EE"/>
    <w:rsid w:val="00120C03"/>
    <w:rsid w:val="001222D3"/>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4DF"/>
    <w:rsid w:val="00140CA2"/>
    <w:rsid w:val="00141702"/>
    <w:rsid w:val="0014191D"/>
    <w:rsid w:val="00141BFA"/>
    <w:rsid w:val="00142C15"/>
    <w:rsid w:val="001430E3"/>
    <w:rsid w:val="00143480"/>
    <w:rsid w:val="001449ED"/>
    <w:rsid w:val="00144D4D"/>
    <w:rsid w:val="00145FD2"/>
    <w:rsid w:val="0014654E"/>
    <w:rsid w:val="0014660F"/>
    <w:rsid w:val="00146E27"/>
    <w:rsid w:val="00147658"/>
    <w:rsid w:val="00147A5D"/>
    <w:rsid w:val="0015013E"/>
    <w:rsid w:val="001515E0"/>
    <w:rsid w:val="00151A0D"/>
    <w:rsid w:val="00151D71"/>
    <w:rsid w:val="00151DAC"/>
    <w:rsid w:val="0015249D"/>
    <w:rsid w:val="00153295"/>
    <w:rsid w:val="001532E6"/>
    <w:rsid w:val="00153C46"/>
    <w:rsid w:val="00153CCD"/>
    <w:rsid w:val="00153F92"/>
    <w:rsid w:val="0015417C"/>
    <w:rsid w:val="00154B37"/>
    <w:rsid w:val="001551CA"/>
    <w:rsid w:val="00156C9B"/>
    <w:rsid w:val="00156E17"/>
    <w:rsid w:val="00157081"/>
    <w:rsid w:val="00157CE4"/>
    <w:rsid w:val="0016025B"/>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4482"/>
    <w:rsid w:val="00174CC5"/>
    <w:rsid w:val="00174E3F"/>
    <w:rsid w:val="001755AB"/>
    <w:rsid w:val="00175D09"/>
    <w:rsid w:val="00175F45"/>
    <w:rsid w:val="001768D2"/>
    <w:rsid w:val="00176A7D"/>
    <w:rsid w:val="00176AC6"/>
    <w:rsid w:val="00176FB0"/>
    <w:rsid w:val="00177751"/>
    <w:rsid w:val="00177D10"/>
    <w:rsid w:val="00180F6E"/>
    <w:rsid w:val="00181C27"/>
    <w:rsid w:val="00182214"/>
    <w:rsid w:val="001826F1"/>
    <w:rsid w:val="00182E16"/>
    <w:rsid w:val="001840AC"/>
    <w:rsid w:val="0018446E"/>
    <w:rsid w:val="001865E8"/>
    <w:rsid w:val="001877AC"/>
    <w:rsid w:val="001910B8"/>
    <w:rsid w:val="001910CF"/>
    <w:rsid w:val="00191C22"/>
    <w:rsid w:val="00192B9B"/>
    <w:rsid w:val="00192E4F"/>
    <w:rsid w:val="00192F0C"/>
    <w:rsid w:val="00193176"/>
    <w:rsid w:val="0019358F"/>
    <w:rsid w:val="001947B6"/>
    <w:rsid w:val="00194C42"/>
    <w:rsid w:val="00194E68"/>
    <w:rsid w:val="00196330"/>
    <w:rsid w:val="001963B3"/>
    <w:rsid w:val="00196D06"/>
    <w:rsid w:val="001A1608"/>
    <w:rsid w:val="001A31F9"/>
    <w:rsid w:val="001A46C8"/>
    <w:rsid w:val="001A5272"/>
    <w:rsid w:val="001A5A24"/>
    <w:rsid w:val="001A64BF"/>
    <w:rsid w:val="001A6F37"/>
    <w:rsid w:val="001A723A"/>
    <w:rsid w:val="001A72C3"/>
    <w:rsid w:val="001A789B"/>
    <w:rsid w:val="001B079F"/>
    <w:rsid w:val="001B0D2F"/>
    <w:rsid w:val="001B17E1"/>
    <w:rsid w:val="001B1FE2"/>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0A71"/>
    <w:rsid w:val="001E1185"/>
    <w:rsid w:val="001E1583"/>
    <w:rsid w:val="001E376A"/>
    <w:rsid w:val="001E4316"/>
    <w:rsid w:val="001E4367"/>
    <w:rsid w:val="001E4C49"/>
    <w:rsid w:val="001E4E5E"/>
    <w:rsid w:val="001E5A06"/>
    <w:rsid w:val="001E5D03"/>
    <w:rsid w:val="001E5F40"/>
    <w:rsid w:val="001E6732"/>
    <w:rsid w:val="001E6773"/>
    <w:rsid w:val="001E7095"/>
    <w:rsid w:val="001E73E8"/>
    <w:rsid w:val="001F0085"/>
    <w:rsid w:val="001F05C1"/>
    <w:rsid w:val="001F1BBF"/>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3506"/>
    <w:rsid w:val="0022492D"/>
    <w:rsid w:val="0022531F"/>
    <w:rsid w:val="00226239"/>
    <w:rsid w:val="002309B1"/>
    <w:rsid w:val="00230D37"/>
    <w:rsid w:val="00230E81"/>
    <w:rsid w:val="0023162D"/>
    <w:rsid w:val="002316B0"/>
    <w:rsid w:val="002327CB"/>
    <w:rsid w:val="002328DA"/>
    <w:rsid w:val="002330E8"/>
    <w:rsid w:val="00233E78"/>
    <w:rsid w:val="0023434A"/>
    <w:rsid w:val="00234EE1"/>
    <w:rsid w:val="00234F0B"/>
    <w:rsid w:val="0023566D"/>
    <w:rsid w:val="002364EE"/>
    <w:rsid w:val="0023674A"/>
    <w:rsid w:val="0023714B"/>
    <w:rsid w:val="002377E6"/>
    <w:rsid w:val="0023789F"/>
    <w:rsid w:val="00240096"/>
    <w:rsid w:val="002406D1"/>
    <w:rsid w:val="00240B03"/>
    <w:rsid w:val="00240DCF"/>
    <w:rsid w:val="00240F83"/>
    <w:rsid w:val="0024170F"/>
    <w:rsid w:val="00241B15"/>
    <w:rsid w:val="00241BF3"/>
    <w:rsid w:val="00241F7F"/>
    <w:rsid w:val="00242316"/>
    <w:rsid w:val="00242A4B"/>
    <w:rsid w:val="00242C82"/>
    <w:rsid w:val="00242DC7"/>
    <w:rsid w:val="002431E0"/>
    <w:rsid w:val="002433B4"/>
    <w:rsid w:val="00243DF2"/>
    <w:rsid w:val="002450A8"/>
    <w:rsid w:val="00245781"/>
    <w:rsid w:val="00245CB3"/>
    <w:rsid w:val="00247895"/>
    <w:rsid w:val="00247AF9"/>
    <w:rsid w:val="00247C8E"/>
    <w:rsid w:val="00250C08"/>
    <w:rsid w:val="00250FA2"/>
    <w:rsid w:val="00251795"/>
    <w:rsid w:val="00251900"/>
    <w:rsid w:val="00252269"/>
    <w:rsid w:val="0025272A"/>
    <w:rsid w:val="002533D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097E"/>
    <w:rsid w:val="002714E7"/>
    <w:rsid w:val="0027167B"/>
    <w:rsid w:val="00271FF6"/>
    <w:rsid w:val="0027288F"/>
    <w:rsid w:val="00272CE2"/>
    <w:rsid w:val="00273A13"/>
    <w:rsid w:val="00274281"/>
    <w:rsid w:val="002747A6"/>
    <w:rsid w:val="00274DFD"/>
    <w:rsid w:val="0027623F"/>
    <w:rsid w:val="002762D7"/>
    <w:rsid w:val="00276C91"/>
    <w:rsid w:val="0028038C"/>
    <w:rsid w:val="002807F6"/>
    <w:rsid w:val="00280826"/>
    <w:rsid w:val="002817B5"/>
    <w:rsid w:val="0028218A"/>
    <w:rsid w:val="00282300"/>
    <w:rsid w:val="0028272F"/>
    <w:rsid w:val="0028286C"/>
    <w:rsid w:val="00282EC0"/>
    <w:rsid w:val="002831C2"/>
    <w:rsid w:val="0028391C"/>
    <w:rsid w:val="00283BC3"/>
    <w:rsid w:val="00283C08"/>
    <w:rsid w:val="00283CC2"/>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18A"/>
    <w:rsid w:val="00295EB5"/>
    <w:rsid w:val="0029612E"/>
    <w:rsid w:val="00297987"/>
    <w:rsid w:val="002A171B"/>
    <w:rsid w:val="002A34CD"/>
    <w:rsid w:val="002A3CD6"/>
    <w:rsid w:val="002A3EEC"/>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4E6"/>
    <w:rsid w:val="002B5604"/>
    <w:rsid w:val="002B7CCC"/>
    <w:rsid w:val="002C0F04"/>
    <w:rsid w:val="002C19C4"/>
    <w:rsid w:val="002C2714"/>
    <w:rsid w:val="002C2C98"/>
    <w:rsid w:val="002C3204"/>
    <w:rsid w:val="002C4CF7"/>
    <w:rsid w:val="002C65BF"/>
    <w:rsid w:val="002C6704"/>
    <w:rsid w:val="002C7020"/>
    <w:rsid w:val="002C75BF"/>
    <w:rsid w:val="002C7D3A"/>
    <w:rsid w:val="002D0D1A"/>
    <w:rsid w:val="002D0E0C"/>
    <w:rsid w:val="002D1D66"/>
    <w:rsid w:val="002D1FBA"/>
    <w:rsid w:val="002D21B5"/>
    <w:rsid w:val="002D324B"/>
    <w:rsid w:val="002D33B4"/>
    <w:rsid w:val="002D59C1"/>
    <w:rsid w:val="002D5C12"/>
    <w:rsid w:val="002E1352"/>
    <w:rsid w:val="002E16C3"/>
    <w:rsid w:val="002E3232"/>
    <w:rsid w:val="002E38F3"/>
    <w:rsid w:val="002E3B26"/>
    <w:rsid w:val="002E468A"/>
    <w:rsid w:val="002E4B79"/>
    <w:rsid w:val="002E4E0A"/>
    <w:rsid w:val="002E52EA"/>
    <w:rsid w:val="002E62B7"/>
    <w:rsid w:val="002E7257"/>
    <w:rsid w:val="002E75B4"/>
    <w:rsid w:val="002E794B"/>
    <w:rsid w:val="002F00B3"/>
    <w:rsid w:val="002F0D67"/>
    <w:rsid w:val="002F0E49"/>
    <w:rsid w:val="002F1717"/>
    <w:rsid w:val="002F2155"/>
    <w:rsid w:val="002F24D9"/>
    <w:rsid w:val="002F2770"/>
    <w:rsid w:val="002F2EC4"/>
    <w:rsid w:val="002F3CBB"/>
    <w:rsid w:val="002F5AB0"/>
    <w:rsid w:val="002F6F16"/>
    <w:rsid w:val="00301E87"/>
    <w:rsid w:val="00301FD5"/>
    <w:rsid w:val="00304E6F"/>
    <w:rsid w:val="00305297"/>
    <w:rsid w:val="00305AB4"/>
    <w:rsid w:val="00305B3E"/>
    <w:rsid w:val="00306801"/>
    <w:rsid w:val="00306AAF"/>
    <w:rsid w:val="00311463"/>
    <w:rsid w:val="00311B1E"/>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170F"/>
    <w:rsid w:val="00332FA6"/>
    <w:rsid w:val="003336AF"/>
    <w:rsid w:val="003338E2"/>
    <w:rsid w:val="0033414F"/>
    <w:rsid w:val="00334654"/>
    <w:rsid w:val="00334877"/>
    <w:rsid w:val="0033491F"/>
    <w:rsid w:val="00335946"/>
    <w:rsid w:val="00335A24"/>
    <w:rsid w:val="00335C1F"/>
    <w:rsid w:val="00336692"/>
    <w:rsid w:val="00336B2B"/>
    <w:rsid w:val="00336BBF"/>
    <w:rsid w:val="003371BD"/>
    <w:rsid w:val="00337D0C"/>
    <w:rsid w:val="00337DC3"/>
    <w:rsid w:val="00341321"/>
    <w:rsid w:val="00341451"/>
    <w:rsid w:val="00342D95"/>
    <w:rsid w:val="00343345"/>
    <w:rsid w:val="00343B9C"/>
    <w:rsid w:val="003455F2"/>
    <w:rsid w:val="00345E9F"/>
    <w:rsid w:val="00347CCD"/>
    <w:rsid w:val="00352250"/>
    <w:rsid w:val="003522CA"/>
    <w:rsid w:val="00352B4D"/>
    <w:rsid w:val="00353AA2"/>
    <w:rsid w:val="00353D5E"/>
    <w:rsid w:val="00353EDC"/>
    <w:rsid w:val="00353FF9"/>
    <w:rsid w:val="00354A30"/>
    <w:rsid w:val="00354E2E"/>
    <w:rsid w:val="00354FA3"/>
    <w:rsid w:val="00354FC6"/>
    <w:rsid w:val="003556B9"/>
    <w:rsid w:val="00355A13"/>
    <w:rsid w:val="00355C37"/>
    <w:rsid w:val="0035733D"/>
    <w:rsid w:val="00362ADE"/>
    <w:rsid w:val="003636CC"/>
    <w:rsid w:val="003638BD"/>
    <w:rsid w:val="003645BF"/>
    <w:rsid w:val="003658C7"/>
    <w:rsid w:val="00366D8D"/>
    <w:rsid w:val="00370B54"/>
    <w:rsid w:val="003722C4"/>
    <w:rsid w:val="00372331"/>
    <w:rsid w:val="00372343"/>
    <w:rsid w:val="0037258F"/>
    <w:rsid w:val="00372608"/>
    <w:rsid w:val="00372A9C"/>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772"/>
    <w:rsid w:val="003859DD"/>
    <w:rsid w:val="00385AD4"/>
    <w:rsid w:val="00385F53"/>
    <w:rsid w:val="003860B8"/>
    <w:rsid w:val="00386699"/>
    <w:rsid w:val="0038747E"/>
    <w:rsid w:val="00387F2B"/>
    <w:rsid w:val="00390519"/>
    <w:rsid w:val="003910CE"/>
    <w:rsid w:val="00391105"/>
    <w:rsid w:val="0039182B"/>
    <w:rsid w:val="00391BE0"/>
    <w:rsid w:val="00393397"/>
    <w:rsid w:val="00395BEE"/>
    <w:rsid w:val="0039790B"/>
    <w:rsid w:val="003979FE"/>
    <w:rsid w:val="003A0A9E"/>
    <w:rsid w:val="003A1163"/>
    <w:rsid w:val="003A15AC"/>
    <w:rsid w:val="003A294C"/>
    <w:rsid w:val="003A2C00"/>
    <w:rsid w:val="003A3CDC"/>
    <w:rsid w:val="003A3E5D"/>
    <w:rsid w:val="003A3EB6"/>
    <w:rsid w:val="003A4455"/>
    <w:rsid w:val="003A4E0E"/>
    <w:rsid w:val="003A69F1"/>
    <w:rsid w:val="003B130F"/>
    <w:rsid w:val="003B21BF"/>
    <w:rsid w:val="003B24F0"/>
    <w:rsid w:val="003B3370"/>
    <w:rsid w:val="003B4558"/>
    <w:rsid w:val="003B5D3D"/>
    <w:rsid w:val="003B648B"/>
    <w:rsid w:val="003B7235"/>
    <w:rsid w:val="003B78C8"/>
    <w:rsid w:val="003B78EC"/>
    <w:rsid w:val="003B7C0C"/>
    <w:rsid w:val="003C0EF3"/>
    <w:rsid w:val="003C1710"/>
    <w:rsid w:val="003C3715"/>
    <w:rsid w:val="003C3E0B"/>
    <w:rsid w:val="003C4620"/>
    <w:rsid w:val="003C462B"/>
    <w:rsid w:val="003C581A"/>
    <w:rsid w:val="003C5DE6"/>
    <w:rsid w:val="003C5ED2"/>
    <w:rsid w:val="003C65BE"/>
    <w:rsid w:val="003C7608"/>
    <w:rsid w:val="003D0D2F"/>
    <w:rsid w:val="003D0F5F"/>
    <w:rsid w:val="003D10D6"/>
    <w:rsid w:val="003D447F"/>
    <w:rsid w:val="003D456D"/>
    <w:rsid w:val="003D5133"/>
    <w:rsid w:val="003D524C"/>
    <w:rsid w:val="003D5E91"/>
    <w:rsid w:val="003D6150"/>
    <w:rsid w:val="003D67A3"/>
    <w:rsid w:val="003D7F73"/>
    <w:rsid w:val="003E07DA"/>
    <w:rsid w:val="003E0AC9"/>
    <w:rsid w:val="003E0C7A"/>
    <w:rsid w:val="003E0E5F"/>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D8A"/>
    <w:rsid w:val="004001F1"/>
    <w:rsid w:val="004018C0"/>
    <w:rsid w:val="00403055"/>
    <w:rsid w:val="00404915"/>
    <w:rsid w:val="00404C19"/>
    <w:rsid w:val="00404C65"/>
    <w:rsid w:val="00404F80"/>
    <w:rsid w:val="00405558"/>
    <w:rsid w:val="00407398"/>
    <w:rsid w:val="004075F2"/>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24A"/>
    <w:rsid w:val="00435172"/>
    <w:rsid w:val="004351B0"/>
    <w:rsid w:val="00435420"/>
    <w:rsid w:val="00435718"/>
    <w:rsid w:val="00436A53"/>
    <w:rsid w:val="004408CE"/>
    <w:rsid w:val="00440952"/>
    <w:rsid w:val="00441EE7"/>
    <w:rsid w:val="004436F0"/>
    <w:rsid w:val="00443D43"/>
    <w:rsid w:val="0044431C"/>
    <w:rsid w:val="004447C6"/>
    <w:rsid w:val="00447425"/>
    <w:rsid w:val="00447E82"/>
    <w:rsid w:val="004514F4"/>
    <w:rsid w:val="004518C7"/>
    <w:rsid w:val="00453622"/>
    <w:rsid w:val="0045478C"/>
    <w:rsid w:val="00454BBE"/>
    <w:rsid w:val="004552F8"/>
    <w:rsid w:val="004555B4"/>
    <w:rsid w:val="00455BC8"/>
    <w:rsid w:val="0045650F"/>
    <w:rsid w:val="00456C96"/>
    <w:rsid w:val="00456E98"/>
    <w:rsid w:val="0045775E"/>
    <w:rsid w:val="004601D0"/>
    <w:rsid w:val="00460283"/>
    <w:rsid w:val="004621B6"/>
    <w:rsid w:val="004625DB"/>
    <w:rsid w:val="00462E9C"/>
    <w:rsid w:val="004630BD"/>
    <w:rsid w:val="004635DE"/>
    <w:rsid w:val="00464957"/>
    <w:rsid w:val="00464DB3"/>
    <w:rsid w:val="0046631E"/>
    <w:rsid w:val="0046752F"/>
    <w:rsid w:val="00467C60"/>
    <w:rsid w:val="0047026D"/>
    <w:rsid w:val="0047062E"/>
    <w:rsid w:val="00470697"/>
    <w:rsid w:val="00471086"/>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2DB3"/>
    <w:rsid w:val="004835B0"/>
    <w:rsid w:val="0048364E"/>
    <w:rsid w:val="00484216"/>
    <w:rsid w:val="004849E8"/>
    <w:rsid w:val="0048534A"/>
    <w:rsid w:val="0048602F"/>
    <w:rsid w:val="00486A2B"/>
    <w:rsid w:val="00487778"/>
    <w:rsid w:val="00487F72"/>
    <w:rsid w:val="00487FAD"/>
    <w:rsid w:val="004907BF"/>
    <w:rsid w:val="00490E76"/>
    <w:rsid w:val="00491891"/>
    <w:rsid w:val="004927F7"/>
    <w:rsid w:val="004946C7"/>
    <w:rsid w:val="00494F17"/>
    <w:rsid w:val="00495036"/>
    <w:rsid w:val="0049522C"/>
    <w:rsid w:val="0049522F"/>
    <w:rsid w:val="00496100"/>
    <w:rsid w:val="004969C1"/>
    <w:rsid w:val="004973E9"/>
    <w:rsid w:val="004975AB"/>
    <w:rsid w:val="004A001D"/>
    <w:rsid w:val="004A04E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023"/>
    <w:rsid w:val="004C4908"/>
    <w:rsid w:val="004C582B"/>
    <w:rsid w:val="004C5F8E"/>
    <w:rsid w:val="004C6720"/>
    <w:rsid w:val="004C6C6F"/>
    <w:rsid w:val="004C6D9E"/>
    <w:rsid w:val="004C7254"/>
    <w:rsid w:val="004C727C"/>
    <w:rsid w:val="004C7C35"/>
    <w:rsid w:val="004C7E4D"/>
    <w:rsid w:val="004D022E"/>
    <w:rsid w:val="004D0685"/>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58C"/>
    <w:rsid w:val="004E0708"/>
    <w:rsid w:val="004E0AB8"/>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671"/>
    <w:rsid w:val="00505BC2"/>
    <w:rsid w:val="0050627C"/>
    <w:rsid w:val="00506CB7"/>
    <w:rsid w:val="00510134"/>
    <w:rsid w:val="005104A3"/>
    <w:rsid w:val="005123AA"/>
    <w:rsid w:val="00512EA8"/>
    <w:rsid w:val="00514A5D"/>
    <w:rsid w:val="00515F3A"/>
    <w:rsid w:val="005160FE"/>
    <w:rsid w:val="0051657D"/>
    <w:rsid w:val="00516951"/>
    <w:rsid w:val="005176F6"/>
    <w:rsid w:val="00520E17"/>
    <w:rsid w:val="00521B90"/>
    <w:rsid w:val="005220BE"/>
    <w:rsid w:val="00522929"/>
    <w:rsid w:val="00522C69"/>
    <w:rsid w:val="00522E9B"/>
    <w:rsid w:val="005242A9"/>
    <w:rsid w:val="005242CD"/>
    <w:rsid w:val="005261F7"/>
    <w:rsid w:val="00527516"/>
    <w:rsid w:val="00527EEE"/>
    <w:rsid w:val="00530405"/>
    <w:rsid w:val="00530744"/>
    <w:rsid w:val="00530A30"/>
    <w:rsid w:val="00531568"/>
    <w:rsid w:val="005320E5"/>
    <w:rsid w:val="0053246E"/>
    <w:rsid w:val="00533071"/>
    <w:rsid w:val="0053382C"/>
    <w:rsid w:val="00534386"/>
    <w:rsid w:val="00534CB4"/>
    <w:rsid w:val="00535DBC"/>
    <w:rsid w:val="00536267"/>
    <w:rsid w:val="0053673E"/>
    <w:rsid w:val="005377E5"/>
    <w:rsid w:val="00537817"/>
    <w:rsid w:val="0054024A"/>
    <w:rsid w:val="00542082"/>
    <w:rsid w:val="00542B98"/>
    <w:rsid w:val="00542FF1"/>
    <w:rsid w:val="005433B7"/>
    <w:rsid w:val="00546FB0"/>
    <w:rsid w:val="005477C2"/>
    <w:rsid w:val="00550A60"/>
    <w:rsid w:val="005526C9"/>
    <w:rsid w:val="00552D25"/>
    <w:rsid w:val="00553C5A"/>
    <w:rsid w:val="00553FFF"/>
    <w:rsid w:val="00554B83"/>
    <w:rsid w:val="00555512"/>
    <w:rsid w:val="0055572F"/>
    <w:rsid w:val="00555BE9"/>
    <w:rsid w:val="005560D3"/>
    <w:rsid w:val="0055623E"/>
    <w:rsid w:val="00556DC6"/>
    <w:rsid w:val="005600E7"/>
    <w:rsid w:val="0056053E"/>
    <w:rsid w:val="00561540"/>
    <w:rsid w:val="005615B7"/>
    <w:rsid w:val="00562967"/>
    <w:rsid w:val="00563894"/>
    <w:rsid w:val="00563E21"/>
    <w:rsid w:val="00564748"/>
    <w:rsid w:val="00566B8C"/>
    <w:rsid w:val="00566C03"/>
    <w:rsid w:val="0057005B"/>
    <w:rsid w:val="0057062E"/>
    <w:rsid w:val="00572F5A"/>
    <w:rsid w:val="00573D20"/>
    <w:rsid w:val="00573FC5"/>
    <w:rsid w:val="0057459D"/>
    <w:rsid w:val="00574DF7"/>
    <w:rsid w:val="005756BF"/>
    <w:rsid w:val="00576799"/>
    <w:rsid w:val="0057692D"/>
    <w:rsid w:val="005812EF"/>
    <w:rsid w:val="0058132A"/>
    <w:rsid w:val="0058189F"/>
    <w:rsid w:val="00581B55"/>
    <w:rsid w:val="00581F87"/>
    <w:rsid w:val="0058351D"/>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97EAD"/>
    <w:rsid w:val="005A0223"/>
    <w:rsid w:val="005A065D"/>
    <w:rsid w:val="005A0BAE"/>
    <w:rsid w:val="005A160A"/>
    <w:rsid w:val="005A1884"/>
    <w:rsid w:val="005A1905"/>
    <w:rsid w:val="005A1B44"/>
    <w:rsid w:val="005A1B6C"/>
    <w:rsid w:val="005A3196"/>
    <w:rsid w:val="005A749D"/>
    <w:rsid w:val="005A7508"/>
    <w:rsid w:val="005B0E0B"/>
    <w:rsid w:val="005B11FD"/>
    <w:rsid w:val="005B25ED"/>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1CD4"/>
    <w:rsid w:val="005D2982"/>
    <w:rsid w:val="005D325B"/>
    <w:rsid w:val="005D342F"/>
    <w:rsid w:val="005D39B1"/>
    <w:rsid w:val="005D4C1B"/>
    <w:rsid w:val="005D531D"/>
    <w:rsid w:val="005D5E10"/>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9C6"/>
    <w:rsid w:val="005F1A7C"/>
    <w:rsid w:val="005F2222"/>
    <w:rsid w:val="005F2A46"/>
    <w:rsid w:val="005F3825"/>
    <w:rsid w:val="005F414D"/>
    <w:rsid w:val="005F46A1"/>
    <w:rsid w:val="005F566D"/>
    <w:rsid w:val="005F5848"/>
    <w:rsid w:val="005F60BC"/>
    <w:rsid w:val="005F7E1D"/>
    <w:rsid w:val="0060241B"/>
    <w:rsid w:val="00602774"/>
    <w:rsid w:val="00603242"/>
    <w:rsid w:val="00603B5B"/>
    <w:rsid w:val="00604DD0"/>
    <w:rsid w:val="00605349"/>
    <w:rsid w:val="00605BE3"/>
    <w:rsid w:val="006066CE"/>
    <w:rsid w:val="00607572"/>
    <w:rsid w:val="006078C8"/>
    <w:rsid w:val="00610B6A"/>
    <w:rsid w:val="00611882"/>
    <w:rsid w:val="006127E6"/>
    <w:rsid w:val="00613340"/>
    <w:rsid w:val="0061422D"/>
    <w:rsid w:val="00614B2C"/>
    <w:rsid w:val="00614BC0"/>
    <w:rsid w:val="00614F4D"/>
    <w:rsid w:val="00615544"/>
    <w:rsid w:val="006155C6"/>
    <w:rsid w:val="00615E24"/>
    <w:rsid w:val="00616075"/>
    <w:rsid w:val="00617610"/>
    <w:rsid w:val="006177E7"/>
    <w:rsid w:val="00617D68"/>
    <w:rsid w:val="00617E0D"/>
    <w:rsid w:val="006202A7"/>
    <w:rsid w:val="00621E53"/>
    <w:rsid w:val="0062206D"/>
    <w:rsid w:val="006227DE"/>
    <w:rsid w:val="0062356F"/>
    <w:rsid w:val="00623708"/>
    <w:rsid w:val="00624D89"/>
    <w:rsid w:val="00624F74"/>
    <w:rsid w:val="00625345"/>
    <w:rsid w:val="00625A6A"/>
    <w:rsid w:val="0062655C"/>
    <w:rsid w:val="00627B85"/>
    <w:rsid w:val="00630012"/>
    <w:rsid w:val="00631C2E"/>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8A0"/>
    <w:rsid w:val="00650C01"/>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DBD"/>
    <w:rsid w:val="00675077"/>
    <w:rsid w:val="006755C1"/>
    <w:rsid w:val="006757BE"/>
    <w:rsid w:val="00675C67"/>
    <w:rsid w:val="006775AC"/>
    <w:rsid w:val="00677712"/>
    <w:rsid w:val="00677839"/>
    <w:rsid w:val="00680FCC"/>
    <w:rsid w:val="006826B1"/>
    <w:rsid w:val="00682966"/>
    <w:rsid w:val="006841F8"/>
    <w:rsid w:val="006853BB"/>
    <w:rsid w:val="00685694"/>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6F4"/>
    <w:rsid w:val="006979A7"/>
    <w:rsid w:val="00697FFE"/>
    <w:rsid w:val="006A00E2"/>
    <w:rsid w:val="006A08C4"/>
    <w:rsid w:val="006A0932"/>
    <w:rsid w:val="006A1A90"/>
    <w:rsid w:val="006A1E52"/>
    <w:rsid w:val="006A2A20"/>
    <w:rsid w:val="006A2ABF"/>
    <w:rsid w:val="006A3070"/>
    <w:rsid w:val="006A4019"/>
    <w:rsid w:val="006A4922"/>
    <w:rsid w:val="006A4CFA"/>
    <w:rsid w:val="006A528B"/>
    <w:rsid w:val="006A5AAD"/>
    <w:rsid w:val="006A5B73"/>
    <w:rsid w:val="006A6061"/>
    <w:rsid w:val="006B01AB"/>
    <w:rsid w:val="006B0F34"/>
    <w:rsid w:val="006B2313"/>
    <w:rsid w:val="006B255C"/>
    <w:rsid w:val="006B2ABD"/>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2C33"/>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61F0"/>
    <w:rsid w:val="006E69F9"/>
    <w:rsid w:val="006F0EB4"/>
    <w:rsid w:val="006F20F5"/>
    <w:rsid w:val="006F24DE"/>
    <w:rsid w:val="006F3697"/>
    <w:rsid w:val="006F37A1"/>
    <w:rsid w:val="006F4C95"/>
    <w:rsid w:val="006F4F43"/>
    <w:rsid w:val="006F50EC"/>
    <w:rsid w:val="006F54B4"/>
    <w:rsid w:val="006F5C9A"/>
    <w:rsid w:val="006F62CA"/>
    <w:rsid w:val="006F7D8E"/>
    <w:rsid w:val="007002D2"/>
    <w:rsid w:val="00700741"/>
    <w:rsid w:val="00701DFE"/>
    <w:rsid w:val="007023CE"/>
    <w:rsid w:val="007062B7"/>
    <w:rsid w:val="00706587"/>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491"/>
    <w:rsid w:val="0071490D"/>
    <w:rsid w:val="007153DF"/>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30FD"/>
    <w:rsid w:val="00723358"/>
    <w:rsid w:val="0072395B"/>
    <w:rsid w:val="00724BA5"/>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012F"/>
    <w:rsid w:val="007412DC"/>
    <w:rsid w:val="0074158F"/>
    <w:rsid w:val="00741633"/>
    <w:rsid w:val="00741856"/>
    <w:rsid w:val="00741A39"/>
    <w:rsid w:val="00741FCD"/>
    <w:rsid w:val="007420EC"/>
    <w:rsid w:val="0074286A"/>
    <w:rsid w:val="00743154"/>
    <w:rsid w:val="007435F4"/>
    <w:rsid w:val="00743DE6"/>
    <w:rsid w:val="00743DF2"/>
    <w:rsid w:val="00744B28"/>
    <w:rsid w:val="007451BA"/>
    <w:rsid w:val="00746733"/>
    <w:rsid w:val="00746C1A"/>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651"/>
    <w:rsid w:val="007706A2"/>
    <w:rsid w:val="007713F4"/>
    <w:rsid w:val="00771B52"/>
    <w:rsid w:val="00771F46"/>
    <w:rsid w:val="00771F7F"/>
    <w:rsid w:val="00772A46"/>
    <w:rsid w:val="00772BB3"/>
    <w:rsid w:val="00772E72"/>
    <w:rsid w:val="00773828"/>
    <w:rsid w:val="00774A4E"/>
    <w:rsid w:val="00774B47"/>
    <w:rsid w:val="00774DD5"/>
    <w:rsid w:val="007777FA"/>
    <w:rsid w:val="00777D8F"/>
    <w:rsid w:val="0078070E"/>
    <w:rsid w:val="00780A75"/>
    <w:rsid w:val="00781180"/>
    <w:rsid w:val="00781D53"/>
    <w:rsid w:val="007827DF"/>
    <w:rsid w:val="00782BF8"/>
    <w:rsid w:val="007839FB"/>
    <w:rsid w:val="00783BF1"/>
    <w:rsid w:val="007847FF"/>
    <w:rsid w:val="00785ADA"/>
    <w:rsid w:val="007867F6"/>
    <w:rsid w:val="00786D0F"/>
    <w:rsid w:val="00790DFB"/>
    <w:rsid w:val="00790F21"/>
    <w:rsid w:val="0079289C"/>
    <w:rsid w:val="007933B8"/>
    <w:rsid w:val="007939E2"/>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7FB"/>
    <w:rsid w:val="007A6AB9"/>
    <w:rsid w:val="007A7699"/>
    <w:rsid w:val="007A798B"/>
    <w:rsid w:val="007A7CD5"/>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215C"/>
    <w:rsid w:val="007D3C33"/>
    <w:rsid w:val="007D3D46"/>
    <w:rsid w:val="007D4158"/>
    <w:rsid w:val="007D4693"/>
    <w:rsid w:val="007D543E"/>
    <w:rsid w:val="007E1942"/>
    <w:rsid w:val="007E25E9"/>
    <w:rsid w:val="007E2F13"/>
    <w:rsid w:val="007E3035"/>
    <w:rsid w:val="007E338B"/>
    <w:rsid w:val="007E3A3F"/>
    <w:rsid w:val="007E47B1"/>
    <w:rsid w:val="007E4845"/>
    <w:rsid w:val="007E4FAC"/>
    <w:rsid w:val="007E6120"/>
    <w:rsid w:val="007E62C1"/>
    <w:rsid w:val="007E6593"/>
    <w:rsid w:val="007E677F"/>
    <w:rsid w:val="007E67D5"/>
    <w:rsid w:val="007E69EF"/>
    <w:rsid w:val="007E7E72"/>
    <w:rsid w:val="007E7EE3"/>
    <w:rsid w:val="007F1BD9"/>
    <w:rsid w:val="007F28FB"/>
    <w:rsid w:val="007F29EE"/>
    <w:rsid w:val="007F516F"/>
    <w:rsid w:val="007F5919"/>
    <w:rsid w:val="007F637F"/>
    <w:rsid w:val="007F6634"/>
    <w:rsid w:val="007F6987"/>
    <w:rsid w:val="0080047F"/>
    <w:rsid w:val="008005D3"/>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78D"/>
    <w:rsid w:val="00812AA6"/>
    <w:rsid w:val="008133CC"/>
    <w:rsid w:val="00815063"/>
    <w:rsid w:val="00815151"/>
    <w:rsid w:val="0081578D"/>
    <w:rsid w:val="008214FE"/>
    <w:rsid w:val="008229EC"/>
    <w:rsid w:val="00822ED3"/>
    <w:rsid w:val="00822EEA"/>
    <w:rsid w:val="00823A3E"/>
    <w:rsid w:val="00823FD2"/>
    <w:rsid w:val="008267AD"/>
    <w:rsid w:val="00826A77"/>
    <w:rsid w:val="00826DD6"/>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46A0E"/>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5289"/>
    <w:rsid w:val="00866D0A"/>
    <w:rsid w:val="00866EFC"/>
    <w:rsid w:val="00867E31"/>
    <w:rsid w:val="00872D6F"/>
    <w:rsid w:val="00874140"/>
    <w:rsid w:val="0087419B"/>
    <w:rsid w:val="00874D49"/>
    <w:rsid w:val="008750CB"/>
    <w:rsid w:val="00876D1C"/>
    <w:rsid w:val="00877707"/>
    <w:rsid w:val="00877875"/>
    <w:rsid w:val="00880CDF"/>
    <w:rsid w:val="00881256"/>
    <w:rsid w:val="00881E7A"/>
    <w:rsid w:val="00881ED4"/>
    <w:rsid w:val="00882F0A"/>
    <w:rsid w:val="00883462"/>
    <w:rsid w:val="0088587D"/>
    <w:rsid w:val="0088599F"/>
    <w:rsid w:val="00886000"/>
    <w:rsid w:val="00886A2B"/>
    <w:rsid w:val="00886D91"/>
    <w:rsid w:val="00890355"/>
    <w:rsid w:val="00890424"/>
    <w:rsid w:val="008916C9"/>
    <w:rsid w:val="00891CD9"/>
    <w:rsid w:val="008921E8"/>
    <w:rsid w:val="00893697"/>
    <w:rsid w:val="00893F9C"/>
    <w:rsid w:val="0089483B"/>
    <w:rsid w:val="00894F55"/>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4FC"/>
    <w:rsid w:val="008A5E2C"/>
    <w:rsid w:val="008A634F"/>
    <w:rsid w:val="008A6537"/>
    <w:rsid w:val="008A65EB"/>
    <w:rsid w:val="008A705C"/>
    <w:rsid w:val="008A7AB2"/>
    <w:rsid w:val="008B1016"/>
    <w:rsid w:val="008B1B86"/>
    <w:rsid w:val="008B2192"/>
    <w:rsid w:val="008B46DB"/>
    <w:rsid w:val="008B4AEF"/>
    <w:rsid w:val="008B5FDB"/>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831"/>
    <w:rsid w:val="008D5BEE"/>
    <w:rsid w:val="008D5C16"/>
    <w:rsid w:val="008E00F4"/>
    <w:rsid w:val="008E2E47"/>
    <w:rsid w:val="008E3C2D"/>
    <w:rsid w:val="008E43D4"/>
    <w:rsid w:val="008E4FDA"/>
    <w:rsid w:val="008E5331"/>
    <w:rsid w:val="008E580F"/>
    <w:rsid w:val="008E5BCF"/>
    <w:rsid w:val="008E5EB3"/>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1EDB"/>
    <w:rsid w:val="009121F5"/>
    <w:rsid w:val="009128B0"/>
    <w:rsid w:val="00913844"/>
    <w:rsid w:val="009139F4"/>
    <w:rsid w:val="00914881"/>
    <w:rsid w:val="00914E20"/>
    <w:rsid w:val="009154FE"/>
    <w:rsid w:val="00916EB9"/>
    <w:rsid w:val="009174B9"/>
    <w:rsid w:val="00920DF0"/>
    <w:rsid w:val="00920EDE"/>
    <w:rsid w:val="0092175B"/>
    <w:rsid w:val="009222AF"/>
    <w:rsid w:val="0092237C"/>
    <w:rsid w:val="00922AB7"/>
    <w:rsid w:val="00923349"/>
    <w:rsid w:val="00923484"/>
    <w:rsid w:val="00923D8E"/>
    <w:rsid w:val="00924208"/>
    <w:rsid w:val="00924A78"/>
    <w:rsid w:val="00926CA4"/>
    <w:rsid w:val="00931268"/>
    <w:rsid w:val="00931832"/>
    <w:rsid w:val="00935878"/>
    <w:rsid w:val="00935BEC"/>
    <w:rsid w:val="009368F0"/>
    <w:rsid w:val="00936EA6"/>
    <w:rsid w:val="00937C36"/>
    <w:rsid w:val="00940118"/>
    <w:rsid w:val="0094038A"/>
    <w:rsid w:val="00940605"/>
    <w:rsid w:val="00941744"/>
    <w:rsid w:val="00941DF6"/>
    <w:rsid w:val="00942F7C"/>
    <w:rsid w:val="00943823"/>
    <w:rsid w:val="00944BD9"/>
    <w:rsid w:val="0094509B"/>
    <w:rsid w:val="0094517D"/>
    <w:rsid w:val="00945AD7"/>
    <w:rsid w:val="00946AE8"/>
    <w:rsid w:val="0094794A"/>
    <w:rsid w:val="009517AD"/>
    <w:rsid w:val="00952B33"/>
    <w:rsid w:val="0095316A"/>
    <w:rsid w:val="00954A05"/>
    <w:rsid w:val="0095582A"/>
    <w:rsid w:val="009562B8"/>
    <w:rsid w:val="009575D1"/>
    <w:rsid w:val="00957777"/>
    <w:rsid w:val="00957AF6"/>
    <w:rsid w:val="00957C1F"/>
    <w:rsid w:val="009609DC"/>
    <w:rsid w:val="00960C2B"/>
    <w:rsid w:val="00961622"/>
    <w:rsid w:val="0096179A"/>
    <w:rsid w:val="0096194A"/>
    <w:rsid w:val="009623E0"/>
    <w:rsid w:val="00962E2A"/>
    <w:rsid w:val="00962E44"/>
    <w:rsid w:val="00964B80"/>
    <w:rsid w:val="00966630"/>
    <w:rsid w:val="00966C13"/>
    <w:rsid w:val="00967460"/>
    <w:rsid w:val="0097025C"/>
    <w:rsid w:val="009710C5"/>
    <w:rsid w:val="0097143F"/>
    <w:rsid w:val="00971B3A"/>
    <w:rsid w:val="00971B93"/>
    <w:rsid w:val="00972F39"/>
    <w:rsid w:val="009740B5"/>
    <w:rsid w:val="009742E6"/>
    <w:rsid w:val="0097457E"/>
    <w:rsid w:val="00975255"/>
    <w:rsid w:val="00975DDC"/>
    <w:rsid w:val="00976864"/>
    <w:rsid w:val="00977258"/>
    <w:rsid w:val="009772B3"/>
    <w:rsid w:val="009774BA"/>
    <w:rsid w:val="00977984"/>
    <w:rsid w:val="009805B5"/>
    <w:rsid w:val="00980706"/>
    <w:rsid w:val="0098122D"/>
    <w:rsid w:val="00981790"/>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7B2"/>
    <w:rsid w:val="009953E4"/>
    <w:rsid w:val="00995761"/>
    <w:rsid w:val="009961FB"/>
    <w:rsid w:val="009965E6"/>
    <w:rsid w:val="009969D8"/>
    <w:rsid w:val="00996F3F"/>
    <w:rsid w:val="00996F52"/>
    <w:rsid w:val="009974E1"/>
    <w:rsid w:val="00997BE9"/>
    <w:rsid w:val="00997E46"/>
    <w:rsid w:val="009A01AD"/>
    <w:rsid w:val="009A0616"/>
    <w:rsid w:val="009A08CA"/>
    <w:rsid w:val="009A197B"/>
    <w:rsid w:val="009A2C68"/>
    <w:rsid w:val="009A3439"/>
    <w:rsid w:val="009A3558"/>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C01D0"/>
    <w:rsid w:val="009C042B"/>
    <w:rsid w:val="009C056A"/>
    <w:rsid w:val="009C1884"/>
    <w:rsid w:val="009C2859"/>
    <w:rsid w:val="009C3589"/>
    <w:rsid w:val="009C35E4"/>
    <w:rsid w:val="009C3AA1"/>
    <w:rsid w:val="009C4853"/>
    <w:rsid w:val="009C4D8E"/>
    <w:rsid w:val="009C5DD6"/>
    <w:rsid w:val="009C6649"/>
    <w:rsid w:val="009C6946"/>
    <w:rsid w:val="009C7284"/>
    <w:rsid w:val="009C7494"/>
    <w:rsid w:val="009D08CB"/>
    <w:rsid w:val="009D0B26"/>
    <w:rsid w:val="009D1B13"/>
    <w:rsid w:val="009D1D9C"/>
    <w:rsid w:val="009D2BF3"/>
    <w:rsid w:val="009D2DF3"/>
    <w:rsid w:val="009D3C72"/>
    <w:rsid w:val="009D5461"/>
    <w:rsid w:val="009D5E84"/>
    <w:rsid w:val="009D6464"/>
    <w:rsid w:val="009D6B8E"/>
    <w:rsid w:val="009D778B"/>
    <w:rsid w:val="009E1D90"/>
    <w:rsid w:val="009E2635"/>
    <w:rsid w:val="009E3503"/>
    <w:rsid w:val="009E4910"/>
    <w:rsid w:val="009E6F68"/>
    <w:rsid w:val="009E73D6"/>
    <w:rsid w:val="009E7892"/>
    <w:rsid w:val="009E7897"/>
    <w:rsid w:val="009F0E71"/>
    <w:rsid w:val="009F0EC6"/>
    <w:rsid w:val="009F11A9"/>
    <w:rsid w:val="009F2124"/>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3B74"/>
    <w:rsid w:val="00A0409B"/>
    <w:rsid w:val="00A069DF"/>
    <w:rsid w:val="00A06F05"/>
    <w:rsid w:val="00A074BB"/>
    <w:rsid w:val="00A07A29"/>
    <w:rsid w:val="00A11A8A"/>
    <w:rsid w:val="00A11E48"/>
    <w:rsid w:val="00A11F9A"/>
    <w:rsid w:val="00A12784"/>
    <w:rsid w:val="00A129E0"/>
    <w:rsid w:val="00A12F20"/>
    <w:rsid w:val="00A13216"/>
    <w:rsid w:val="00A14862"/>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CA"/>
    <w:rsid w:val="00A3404B"/>
    <w:rsid w:val="00A34E4C"/>
    <w:rsid w:val="00A35000"/>
    <w:rsid w:val="00A355A3"/>
    <w:rsid w:val="00A35A75"/>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FEB"/>
    <w:rsid w:val="00A533C0"/>
    <w:rsid w:val="00A54719"/>
    <w:rsid w:val="00A5595E"/>
    <w:rsid w:val="00A55DFE"/>
    <w:rsid w:val="00A61399"/>
    <w:rsid w:val="00A61BCD"/>
    <w:rsid w:val="00A61D3D"/>
    <w:rsid w:val="00A62CCA"/>
    <w:rsid w:val="00A63087"/>
    <w:rsid w:val="00A6390E"/>
    <w:rsid w:val="00A63925"/>
    <w:rsid w:val="00A63DCB"/>
    <w:rsid w:val="00A665A4"/>
    <w:rsid w:val="00A66925"/>
    <w:rsid w:val="00A677C1"/>
    <w:rsid w:val="00A70202"/>
    <w:rsid w:val="00A71310"/>
    <w:rsid w:val="00A71C94"/>
    <w:rsid w:val="00A72052"/>
    <w:rsid w:val="00A764E6"/>
    <w:rsid w:val="00A7698E"/>
    <w:rsid w:val="00A76C59"/>
    <w:rsid w:val="00A81776"/>
    <w:rsid w:val="00A81780"/>
    <w:rsid w:val="00A83209"/>
    <w:rsid w:val="00A83490"/>
    <w:rsid w:val="00A8407C"/>
    <w:rsid w:val="00A84A0A"/>
    <w:rsid w:val="00A84AB4"/>
    <w:rsid w:val="00A85AE0"/>
    <w:rsid w:val="00A86220"/>
    <w:rsid w:val="00A862BE"/>
    <w:rsid w:val="00A8752D"/>
    <w:rsid w:val="00A8758C"/>
    <w:rsid w:val="00A9106B"/>
    <w:rsid w:val="00A92DDA"/>
    <w:rsid w:val="00A932AA"/>
    <w:rsid w:val="00A93C48"/>
    <w:rsid w:val="00A94254"/>
    <w:rsid w:val="00A94C93"/>
    <w:rsid w:val="00A95423"/>
    <w:rsid w:val="00A959D7"/>
    <w:rsid w:val="00A96013"/>
    <w:rsid w:val="00A9641B"/>
    <w:rsid w:val="00A9721E"/>
    <w:rsid w:val="00A97713"/>
    <w:rsid w:val="00A97BC3"/>
    <w:rsid w:val="00AA005A"/>
    <w:rsid w:val="00AA03C4"/>
    <w:rsid w:val="00AA0F0F"/>
    <w:rsid w:val="00AA1672"/>
    <w:rsid w:val="00AA1C1B"/>
    <w:rsid w:val="00AA2714"/>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B7A34"/>
    <w:rsid w:val="00AC0603"/>
    <w:rsid w:val="00AC0BBD"/>
    <w:rsid w:val="00AC14B6"/>
    <w:rsid w:val="00AC1576"/>
    <w:rsid w:val="00AC17A0"/>
    <w:rsid w:val="00AC17E5"/>
    <w:rsid w:val="00AC1C93"/>
    <w:rsid w:val="00AC2FA1"/>
    <w:rsid w:val="00AC3374"/>
    <w:rsid w:val="00AC39CE"/>
    <w:rsid w:val="00AC596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A0F"/>
    <w:rsid w:val="00AE2DB5"/>
    <w:rsid w:val="00AE32D9"/>
    <w:rsid w:val="00AE3E12"/>
    <w:rsid w:val="00AE3E60"/>
    <w:rsid w:val="00AE4A79"/>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159"/>
    <w:rsid w:val="00B02212"/>
    <w:rsid w:val="00B02C0D"/>
    <w:rsid w:val="00B052FE"/>
    <w:rsid w:val="00B055A4"/>
    <w:rsid w:val="00B05674"/>
    <w:rsid w:val="00B05BD1"/>
    <w:rsid w:val="00B06466"/>
    <w:rsid w:val="00B06DF5"/>
    <w:rsid w:val="00B07107"/>
    <w:rsid w:val="00B1025A"/>
    <w:rsid w:val="00B1029A"/>
    <w:rsid w:val="00B10669"/>
    <w:rsid w:val="00B1069F"/>
    <w:rsid w:val="00B106CF"/>
    <w:rsid w:val="00B106E8"/>
    <w:rsid w:val="00B10982"/>
    <w:rsid w:val="00B109BA"/>
    <w:rsid w:val="00B10AF6"/>
    <w:rsid w:val="00B111BB"/>
    <w:rsid w:val="00B11774"/>
    <w:rsid w:val="00B11E06"/>
    <w:rsid w:val="00B1269D"/>
    <w:rsid w:val="00B12BE4"/>
    <w:rsid w:val="00B159F3"/>
    <w:rsid w:val="00B15E55"/>
    <w:rsid w:val="00B17795"/>
    <w:rsid w:val="00B20159"/>
    <w:rsid w:val="00B20A3D"/>
    <w:rsid w:val="00B21017"/>
    <w:rsid w:val="00B21211"/>
    <w:rsid w:val="00B21372"/>
    <w:rsid w:val="00B21C5B"/>
    <w:rsid w:val="00B22131"/>
    <w:rsid w:val="00B23346"/>
    <w:rsid w:val="00B237ED"/>
    <w:rsid w:val="00B23999"/>
    <w:rsid w:val="00B23B15"/>
    <w:rsid w:val="00B23C23"/>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40989"/>
    <w:rsid w:val="00B43F08"/>
    <w:rsid w:val="00B4400D"/>
    <w:rsid w:val="00B445E7"/>
    <w:rsid w:val="00B4475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8B8"/>
    <w:rsid w:val="00B60BE8"/>
    <w:rsid w:val="00B60C14"/>
    <w:rsid w:val="00B6277E"/>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4763"/>
    <w:rsid w:val="00B74FC5"/>
    <w:rsid w:val="00B770E8"/>
    <w:rsid w:val="00B77AA2"/>
    <w:rsid w:val="00B8109A"/>
    <w:rsid w:val="00B81D10"/>
    <w:rsid w:val="00B8455C"/>
    <w:rsid w:val="00B8488C"/>
    <w:rsid w:val="00B84A96"/>
    <w:rsid w:val="00B85A4B"/>
    <w:rsid w:val="00B85C0D"/>
    <w:rsid w:val="00B86CA1"/>
    <w:rsid w:val="00B87661"/>
    <w:rsid w:val="00B8781D"/>
    <w:rsid w:val="00B879F6"/>
    <w:rsid w:val="00B91677"/>
    <w:rsid w:val="00B91B95"/>
    <w:rsid w:val="00B926CB"/>
    <w:rsid w:val="00B92FF9"/>
    <w:rsid w:val="00B94814"/>
    <w:rsid w:val="00B94E77"/>
    <w:rsid w:val="00B95C34"/>
    <w:rsid w:val="00B95EF2"/>
    <w:rsid w:val="00B97016"/>
    <w:rsid w:val="00B97961"/>
    <w:rsid w:val="00B97C82"/>
    <w:rsid w:val="00BA03B9"/>
    <w:rsid w:val="00BA0E9E"/>
    <w:rsid w:val="00BA18B9"/>
    <w:rsid w:val="00BA493D"/>
    <w:rsid w:val="00BA5093"/>
    <w:rsid w:val="00BA5650"/>
    <w:rsid w:val="00BA5B61"/>
    <w:rsid w:val="00BA65C0"/>
    <w:rsid w:val="00BA65EC"/>
    <w:rsid w:val="00BA719E"/>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C0464"/>
    <w:rsid w:val="00BC05BF"/>
    <w:rsid w:val="00BC0FC2"/>
    <w:rsid w:val="00BC1BB8"/>
    <w:rsid w:val="00BC2BE1"/>
    <w:rsid w:val="00BC3768"/>
    <w:rsid w:val="00BC3CA2"/>
    <w:rsid w:val="00BC5AD4"/>
    <w:rsid w:val="00BC6A92"/>
    <w:rsid w:val="00BC709A"/>
    <w:rsid w:val="00BC76AC"/>
    <w:rsid w:val="00BC7AB5"/>
    <w:rsid w:val="00BD05EF"/>
    <w:rsid w:val="00BD0851"/>
    <w:rsid w:val="00BD0BFC"/>
    <w:rsid w:val="00BD2394"/>
    <w:rsid w:val="00BD2789"/>
    <w:rsid w:val="00BD27DB"/>
    <w:rsid w:val="00BD2E14"/>
    <w:rsid w:val="00BD2E75"/>
    <w:rsid w:val="00BD41BC"/>
    <w:rsid w:val="00BD4317"/>
    <w:rsid w:val="00BD44ED"/>
    <w:rsid w:val="00BD4C64"/>
    <w:rsid w:val="00BD4FFE"/>
    <w:rsid w:val="00BD5430"/>
    <w:rsid w:val="00BD6279"/>
    <w:rsid w:val="00BD6297"/>
    <w:rsid w:val="00BD7151"/>
    <w:rsid w:val="00BD7239"/>
    <w:rsid w:val="00BD73DA"/>
    <w:rsid w:val="00BD7A0F"/>
    <w:rsid w:val="00BE1C4E"/>
    <w:rsid w:val="00BE261A"/>
    <w:rsid w:val="00BE297F"/>
    <w:rsid w:val="00BE2C1E"/>
    <w:rsid w:val="00BE2D7F"/>
    <w:rsid w:val="00BE3612"/>
    <w:rsid w:val="00BE3CE0"/>
    <w:rsid w:val="00BE459D"/>
    <w:rsid w:val="00BE4897"/>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7077"/>
    <w:rsid w:val="00BF7C43"/>
    <w:rsid w:val="00BF7C59"/>
    <w:rsid w:val="00C00211"/>
    <w:rsid w:val="00C009EE"/>
    <w:rsid w:val="00C00B3F"/>
    <w:rsid w:val="00C00EAE"/>
    <w:rsid w:val="00C0147C"/>
    <w:rsid w:val="00C027E4"/>
    <w:rsid w:val="00C031FC"/>
    <w:rsid w:val="00C0391D"/>
    <w:rsid w:val="00C049C7"/>
    <w:rsid w:val="00C05124"/>
    <w:rsid w:val="00C054A8"/>
    <w:rsid w:val="00C055E0"/>
    <w:rsid w:val="00C06B92"/>
    <w:rsid w:val="00C06C29"/>
    <w:rsid w:val="00C06F3F"/>
    <w:rsid w:val="00C072F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2397"/>
    <w:rsid w:val="00C23AEA"/>
    <w:rsid w:val="00C24435"/>
    <w:rsid w:val="00C260AB"/>
    <w:rsid w:val="00C261E9"/>
    <w:rsid w:val="00C262C9"/>
    <w:rsid w:val="00C26C6C"/>
    <w:rsid w:val="00C27980"/>
    <w:rsid w:val="00C32892"/>
    <w:rsid w:val="00C32E64"/>
    <w:rsid w:val="00C32F25"/>
    <w:rsid w:val="00C335EF"/>
    <w:rsid w:val="00C33F96"/>
    <w:rsid w:val="00C344EE"/>
    <w:rsid w:val="00C34997"/>
    <w:rsid w:val="00C34EC7"/>
    <w:rsid w:val="00C35A1D"/>
    <w:rsid w:val="00C35CEC"/>
    <w:rsid w:val="00C36F1C"/>
    <w:rsid w:val="00C37A95"/>
    <w:rsid w:val="00C37AA6"/>
    <w:rsid w:val="00C40500"/>
    <w:rsid w:val="00C40ED7"/>
    <w:rsid w:val="00C40FA6"/>
    <w:rsid w:val="00C41435"/>
    <w:rsid w:val="00C416D0"/>
    <w:rsid w:val="00C41844"/>
    <w:rsid w:val="00C421B4"/>
    <w:rsid w:val="00C4428D"/>
    <w:rsid w:val="00C44D8A"/>
    <w:rsid w:val="00C45991"/>
    <w:rsid w:val="00C463A9"/>
    <w:rsid w:val="00C475F9"/>
    <w:rsid w:val="00C47A3F"/>
    <w:rsid w:val="00C50450"/>
    <w:rsid w:val="00C5156F"/>
    <w:rsid w:val="00C51662"/>
    <w:rsid w:val="00C51CDB"/>
    <w:rsid w:val="00C53C87"/>
    <w:rsid w:val="00C55374"/>
    <w:rsid w:val="00C56069"/>
    <w:rsid w:val="00C56FC5"/>
    <w:rsid w:val="00C5771C"/>
    <w:rsid w:val="00C6036B"/>
    <w:rsid w:val="00C60660"/>
    <w:rsid w:val="00C60DEC"/>
    <w:rsid w:val="00C60EA8"/>
    <w:rsid w:val="00C61663"/>
    <w:rsid w:val="00C62F21"/>
    <w:rsid w:val="00C6311C"/>
    <w:rsid w:val="00C64204"/>
    <w:rsid w:val="00C6605C"/>
    <w:rsid w:val="00C6693F"/>
    <w:rsid w:val="00C673D0"/>
    <w:rsid w:val="00C6781C"/>
    <w:rsid w:val="00C71442"/>
    <w:rsid w:val="00C71E38"/>
    <w:rsid w:val="00C72193"/>
    <w:rsid w:val="00C726A1"/>
    <w:rsid w:val="00C72F7D"/>
    <w:rsid w:val="00C7305D"/>
    <w:rsid w:val="00C73347"/>
    <w:rsid w:val="00C73FAD"/>
    <w:rsid w:val="00C74754"/>
    <w:rsid w:val="00C747F6"/>
    <w:rsid w:val="00C758EA"/>
    <w:rsid w:val="00C76021"/>
    <w:rsid w:val="00C76478"/>
    <w:rsid w:val="00C76FC7"/>
    <w:rsid w:val="00C77974"/>
    <w:rsid w:val="00C77C16"/>
    <w:rsid w:val="00C801EE"/>
    <w:rsid w:val="00C801FB"/>
    <w:rsid w:val="00C809A0"/>
    <w:rsid w:val="00C810B9"/>
    <w:rsid w:val="00C816DC"/>
    <w:rsid w:val="00C821F9"/>
    <w:rsid w:val="00C8273C"/>
    <w:rsid w:val="00C82A61"/>
    <w:rsid w:val="00C82F85"/>
    <w:rsid w:val="00C8305F"/>
    <w:rsid w:val="00C85E3C"/>
    <w:rsid w:val="00C86189"/>
    <w:rsid w:val="00C863E2"/>
    <w:rsid w:val="00C87294"/>
    <w:rsid w:val="00C879E4"/>
    <w:rsid w:val="00C90349"/>
    <w:rsid w:val="00C90365"/>
    <w:rsid w:val="00C90715"/>
    <w:rsid w:val="00C90DE7"/>
    <w:rsid w:val="00C918CD"/>
    <w:rsid w:val="00C93A83"/>
    <w:rsid w:val="00C9485C"/>
    <w:rsid w:val="00C955D9"/>
    <w:rsid w:val="00C95E5D"/>
    <w:rsid w:val="00C96265"/>
    <w:rsid w:val="00C975D3"/>
    <w:rsid w:val="00C97ACD"/>
    <w:rsid w:val="00C97F70"/>
    <w:rsid w:val="00CA04DA"/>
    <w:rsid w:val="00CA14D9"/>
    <w:rsid w:val="00CA193E"/>
    <w:rsid w:val="00CA19F2"/>
    <w:rsid w:val="00CA258D"/>
    <w:rsid w:val="00CA2688"/>
    <w:rsid w:val="00CA2825"/>
    <w:rsid w:val="00CA308B"/>
    <w:rsid w:val="00CA3A2B"/>
    <w:rsid w:val="00CA59EC"/>
    <w:rsid w:val="00CA5D27"/>
    <w:rsid w:val="00CA6084"/>
    <w:rsid w:val="00CA7C25"/>
    <w:rsid w:val="00CB044D"/>
    <w:rsid w:val="00CB15A8"/>
    <w:rsid w:val="00CB3541"/>
    <w:rsid w:val="00CB3596"/>
    <w:rsid w:val="00CB3903"/>
    <w:rsid w:val="00CB3A4E"/>
    <w:rsid w:val="00CB3CA8"/>
    <w:rsid w:val="00CB3D3E"/>
    <w:rsid w:val="00CB3DDF"/>
    <w:rsid w:val="00CB3E40"/>
    <w:rsid w:val="00CB4805"/>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CFB"/>
    <w:rsid w:val="00CC7F4F"/>
    <w:rsid w:val="00CD0AC5"/>
    <w:rsid w:val="00CD11BA"/>
    <w:rsid w:val="00CD2BBD"/>
    <w:rsid w:val="00CD2D58"/>
    <w:rsid w:val="00CD3DFE"/>
    <w:rsid w:val="00CD44B9"/>
    <w:rsid w:val="00CD5071"/>
    <w:rsid w:val="00CD50D0"/>
    <w:rsid w:val="00CD5AB3"/>
    <w:rsid w:val="00CD5BA3"/>
    <w:rsid w:val="00CD5F0B"/>
    <w:rsid w:val="00CD6697"/>
    <w:rsid w:val="00CD7126"/>
    <w:rsid w:val="00CD7195"/>
    <w:rsid w:val="00CD71E8"/>
    <w:rsid w:val="00CD7BDD"/>
    <w:rsid w:val="00CE06AE"/>
    <w:rsid w:val="00CE0A58"/>
    <w:rsid w:val="00CE22CB"/>
    <w:rsid w:val="00CE36EB"/>
    <w:rsid w:val="00CE38FA"/>
    <w:rsid w:val="00CE477C"/>
    <w:rsid w:val="00CE4899"/>
    <w:rsid w:val="00CE51FD"/>
    <w:rsid w:val="00CE52DB"/>
    <w:rsid w:val="00CE559C"/>
    <w:rsid w:val="00CE6462"/>
    <w:rsid w:val="00CE64AE"/>
    <w:rsid w:val="00CE7EF7"/>
    <w:rsid w:val="00CF0ACA"/>
    <w:rsid w:val="00CF0C52"/>
    <w:rsid w:val="00CF14F5"/>
    <w:rsid w:val="00CF2654"/>
    <w:rsid w:val="00CF3144"/>
    <w:rsid w:val="00CF35E5"/>
    <w:rsid w:val="00CF4FA4"/>
    <w:rsid w:val="00CF56E9"/>
    <w:rsid w:val="00CF5C34"/>
    <w:rsid w:val="00CF7437"/>
    <w:rsid w:val="00CF75EE"/>
    <w:rsid w:val="00D00992"/>
    <w:rsid w:val="00D02D6D"/>
    <w:rsid w:val="00D035F6"/>
    <w:rsid w:val="00D0454E"/>
    <w:rsid w:val="00D0549A"/>
    <w:rsid w:val="00D05668"/>
    <w:rsid w:val="00D06CEA"/>
    <w:rsid w:val="00D070B3"/>
    <w:rsid w:val="00D116FD"/>
    <w:rsid w:val="00D11EAB"/>
    <w:rsid w:val="00D11F16"/>
    <w:rsid w:val="00D12636"/>
    <w:rsid w:val="00D12A91"/>
    <w:rsid w:val="00D138A2"/>
    <w:rsid w:val="00D13D67"/>
    <w:rsid w:val="00D14169"/>
    <w:rsid w:val="00D15DBA"/>
    <w:rsid w:val="00D164FE"/>
    <w:rsid w:val="00D168AA"/>
    <w:rsid w:val="00D16947"/>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2F04"/>
    <w:rsid w:val="00D3309C"/>
    <w:rsid w:val="00D33583"/>
    <w:rsid w:val="00D33E02"/>
    <w:rsid w:val="00D34A9E"/>
    <w:rsid w:val="00D34B36"/>
    <w:rsid w:val="00D35232"/>
    <w:rsid w:val="00D361AD"/>
    <w:rsid w:val="00D36535"/>
    <w:rsid w:val="00D41658"/>
    <w:rsid w:val="00D41CCD"/>
    <w:rsid w:val="00D42A48"/>
    <w:rsid w:val="00D42D92"/>
    <w:rsid w:val="00D436A2"/>
    <w:rsid w:val="00D44506"/>
    <w:rsid w:val="00D44C3E"/>
    <w:rsid w:val="00D45208"/>
    <w:rsid w:val="00D45270"/>
    <w:rsid w:val="00D455A3"/>
    <w:rsid w:val="00D46E38"/>
    <w:rsid w:val="00D46FAB"/>
    <w:rsid w:val="00D50556"/>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285"/>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0CDB"/>
    <w:rsid w:val="00D7107A"/>
    <w:rsid w:val="00D71AD8"/>
    <w:rsid w:val="00D73035"/>
    <w:rsid w:val="00D739B0"/>
    <w:rsid w:val="00D74D31"/>
    <w:rsid w:val="00D76AFC"/>
    <w:rsid w:val="00D76EBC"/>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30E"/>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D5"/>
    <w:rsid w:val="00DA4824"/>
    <w:rsid w:val="00DA4F9E"/>
    <w:rsid w:val="00DA6183"/>
    <w:rsid w:val="00DA6AC6"/>
    <w:rsid w:val="00DA734B"/>
    <w:rsid w:val="00DA7571"/>
    <w:rsid w:val="00DA7787"/>
    <w:rsid w:val="00DB0ECD"/>
    <w:rsid w:val="00DB10E9"/>
    <w:rsid w:val="00DB188F"/>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B8E"/>
    <w:rsid w:val="00DC0EEE"/>
    <w:rsid w:val="00DC2134"/>
    <w:rsid w:val="00DC28DE"/>
    <w:rsid w:val="00DC3656"/>
    <w:rsid w:val="00DC3C92"/>
    <w:rsid w:val="00DC4321"/>
    <w:rsid w:val="00DC5CC0"/>
    <w:rsid w:val="00DC68C2"/>
    <w:rsid w:val="00DC6CEA"/>
    <w:rsid w:val="00DC7FE5"/>
    <w:rsid w:val="00DD0658"/>
    <w:rsid w:val="00DD0BE7"/>
    <w:rsid w:val="00DD1D54"/>
    <w:rsid w:val="00DD23FA"/>
    <w:rsid w:val="00DD2AA6"/>
    <w:rsid w:val="00DD3D43"/>
    <w:rsid w:val="00DD42DA"/>
    <w:rsid w:val="00DD5700"/>
    <w:rsid w:val="00DD5DDC"/>
    <w:rsid w:val="00DD5E21"/>
    <w:rsid w:val="00DD65E7"/>
    <w:rsid w:val="00DD66F5"/>
    <w:rsid w:val="00DD710F"/>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C1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7D04"/>
    <w:rsid w:val="00DF7F69"/>
    <w:rsid w:val="00E00334"/>
    <w:rsid w:val="00E01D57"/>
    <w:rsid w:val="00E024D4"/>
    <w:rsid w:val="00E027F6"/>
    <w:rsid w:val="00E030FC"/>
    <w:rsid w:val="00E03F37"/>
    <w:rsid w:val="00E04AD9"/>
    <w:rsid w:val="00E04EAC"/>
    <w:rsid w:val="00E05FDD"/>
    <w:rsid w:val="00E060A3"/>
    <w:rsid w:val="00E062ED"/>
    <w:rsid w:val="00E06B40"/>
    <w:rsid w:val="00E06E01"/>
    <w:rsid w:val="00E06E35"/>
    <w:rsid w:val="00E10BA5"/>
    <w:rsid w:val="00E10D89"/>
    <w:rsid w:val="00E10D8F"/>
    <w:rsid w:val="00E118AF"/>
    <w:rsid w:val="00E124A6"/>
    <w:rsid w:val="00E13D37"/>
    <w:rsid w:val="00E14919"/>
    <w:rsid w:val="00E14A9E"/>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27B99"/>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2BD1"/>
    <w:rsid w:val="00E4395C"/>
    <w:rsid w:val="00E43EF7"/>
    <w:rsid w:val="00E4408B"/>
    <w:rsid w:val="00E44ED2"/>
    <w:rsid w:val="00E457A1"/>
    <w:rsid w:val="00E46139"/>
    <w:rsid w:val="00E46AC0"/>
    <w:rsid w:val="00E47927"/>
    <w:rsid w:val="00E47967"/>
    <w:rsid w:val="00E5041E"/>
    <w:rsid w:val="00E50D3F"/>
    <w:rsid w:val="00E51506"/>
    <w:rsid w:val="00E523EB"/>
    <w:rsid w:val="00E54345"/>
    <w:rsid w:val="00E54B4F"/>
    <w:rsid w:val="00E55A26"/>
    <w:rsid w:val="00E56803"/>
    <w:rsid w:val="00E56831"/>
    <w:rsid w:val="00E56B0A"/>
    <w:rsid w:val="00E56D4F"/>
    <w:rsid w:val="00E5788D"/>
    <w:rsid w:val="00E60750"/>
    <w:rsid w:val="00E627B3"/>
    <w:rsid w:val="00E62BF2"/>
    <w:rsid w:val="00E62C79"/>
    <w:rsid w:val="00E6371F"/>
    <w:rsid w:val="00E63CBF"/>
    <w:rsid w:val="00E63D5E"/>
    <w:rsid w:val="00E6455D"/>
    <w:rsid w:val="00E64792"/>
    <w:rsid w:val="00E64BC4"/>
    <w:rsid w:val="00E6538F"/>
    <w:rsid w:val="00E65400"/>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1471"/>
    <w:rsid w:val="00E91EEA"/>
    <w:rsid w:val="00E91FC9"/>
    <w:rsid w:val="00E925C4"/>
    <w:rsid w:val="00E92AF7"/>
    <w:rsid w:val="00E94EDF"/>
    <w:rsid w:val="00E957D9"/>
    <w:rsid w:val="00E95BFE"/>
    <w:rsid w:val="00E96568"/>
    <w:rsid w:val="00E971E7"/>
    <w:rsid w:val="00E97F0D"/>
    <w:rsid w:val="00EA0598"/>
    <w:rsid w:val="00EA0702"/>
    <w:rsid w:val="00EA0B90"/>
    <w:rsid w:val="00EA0BC2"/>
    <w:rsid w:val="00EA0E98"/>
    <w:rsid w:val="00EA0FE1"/>
    <w:rsid w:val="00EA1617"/>
    <w:rsid w:val="00EA1BCC"/>
    <w:rsid w:val="00EA2F96"/>
    <w:rsid w:val="00EA30A1"/>
    <w:rsid w:val="00EA4DFD"/>
    <w:rsid w:val="00EA555D"/>
    <w:rsid w:val="00EA661F"/>
    <w:rsid w:val="00EA6777"/>
    <w:rsid w:val="00EA7FDB"/>
    <w:rsid w:val="00EB07C2"/>
    <w:rsid w:val="00EB11E5"/>
    <w:rsid w:val="00EB203D"/>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C797F"/>
    <w:rsid w:val="00ED1015"/>
    <w:rsid w:val="00ED194F"/>
    <w:rsid w:val="00ED27EC"/>
    <w:rsid w:val="00ED3392"/>
    <w:rsid w:val="00ED4295"/>
    <w:rsid w:val="00ED43F7"/>
    <w:rsid w:val="00ED4ABA"/>
    <w:rsid w:val="00ED4BA7"/>
    <w:rsid w:val="00ED4BE8"/>
    <w:rsid w:val="00ED59CB"/>
    <w:rsid w:val="00ED5ABA"/>
    <w:rsid w:val="00ED5CCE"/>
    <w:rsid w:val="00ED7651"/>
    <w:rsid w:val="00ED7DBF"/>
    <w:rsid w:val="00ED7FA6"/>
    <w:rsid w:val="00EE0B42"/>
    <w:rsid w:val="00EE105C"/>
    <w:rsid w:val="00EE19FD"/>
    <w:rsid w:val="00EE2623"/>
    <w:rsid w:val="00EE2752"/>
    <w:rsid w:val="00EE323B"/>
    <w:rsid w:val="00EE3AF6"/>
    <w:rsid w:val="00EE49A3"/>
    <w:rsid w:val="00EE5547"/>
    <w:rsid w:val="00EE5E8D"/>
    <w:rsid w:val="00EE7068"/>
    <w:rsid w:val="00EE7205"/>
    <w:rsid w:val="00EF01CB"/>
    <w:rsid w:val="00EF0584"/>
    <w:rsid w:val="00EF0656"/>
    <w:rsid w:val="00EF082C"/>
    <w:rsid w:val="00EF08FA"/>
    <w:rsid w:val="00EF1D69"/>
    <w:rsid w:val="00EF29E5"/>
    <w:rsid w:val="00EF3005"/>
    <w:rsid w:val="00EF31BC"/>
    <w:rsid w:val="00EF33D5"/>
    <w:rsid w:val="00EF3586"/>
    <w:rsid w:val="00EF48BE"/>
    <w:rsid w:val="00EF4CD9"/>
    <w:rsid w:val="00EF4F05"/>
    <w:rsid w:val="00EF58A1"/>
    <w:rsid w:val="00EF7BE8"/>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251B"/>
    <w:rsid w:val="00F228EB"/>
    <w:rsid w:val="00F22952"/>
    <w:rsid w:val="00F23EA6"/>
    <w:rsid w:val="00F2454C"/>
    <w:rsid w:val="00F26005"/>
    <w:rsid w:val="00F27481"/>
    <w:rsid w:val="00F30733"/>
    <w:rsid w:val="00F311A3"/>
    <w:rsid w:val="00F317F8"/>
    <w:rsid w:val="00F31838"/>
    <w:rsid w:val="00F31FF2"/>
    <w:rsid w:val="00F32312"/>
    <w:rsid w:val="00F32E35"/>
    <w:rsid w:val="00F32FC3"/>
    <w:rsid w:val="00F33821"/>
    <w:rsid w:val="00F35BB0"/>
    <w:rsid w:val="00F35BCD"/>
    <w:rsid w:val="00F368DC"/>
    <w:rsid w:val="00F36ABE"/>
    <w:rsid w:val="00F36B7F"/>
    <w:rsid w:val="00F370D3"/>
    <w:rsid w:val="00F37FBB"/>
    <w:rsid w:val="00F41C90"/>
    <w:rsid w:val="00F41FBD"/>
    <w:rsid w:val="00F42F2A"/>
    <w:rsid w:val="00F438CD"/>
    <w:rsid w:val="00F44579"/>
    <w:rsid w:val="00F458C5"/>
    <w:rsid w:val="00F46B44"/>
    <w:rsid w:val="00F470E7"/>
    <w:rsid w:val="00F47A77"/>
    <w:rsid w:val="00F47B55"/>
    <w:rsid w:val="00F51699"/>
    <w:rsid w:val="00F51B48"/>
    <w:rsid w:val="00F52A42"/>
    <w:rsid w:val="00F53CBD"/>
    <w:rsid w:val="00F543F4"/>
    <w:rsid w:val="00F54B84"/>
    <w:rsid w:val="00F54BDE"/>
    <w:rsid w:val="00F56E7D"/>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B97"/>
    <w:rsid w:val="00F82E4C"/>
    <w:rsid w:val="00F83622"/>
    <w:rsid w:val="00F8411E"/>
    <w:rsid w:val="00F865E6"/>
    <w:rsid w:val="00F87BB2"/>
    <w:rsid w:val="00F87F83"/>
    <w:rsid w:val="00F90638"/>
    <w:rsid w:val="00F90AB7"/>
    <w:rsid w:val="00F91BCD"/>
    <w:rsid w:val="00F91FC5"/>
    <w:rsid w:val="00F92304"/>
    <w:rsid w:val="00F9316B"/>
    <w:rsid w:val="00F94135"/>
    <w:rsid w:val="00F941CF"/>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632E"/>
    <w:rsid w:val="00FA65AB"/>
    <w:rsid w:val="00FA6675"/>
    <w:rsid w:val="00FB0278"/>
    <w:rsid w:val="00FB0DB4"/>
    <w:rsid w:val="00FB6171"/>
    <w:rsid w:val="00FB6A23"/>
    <w:rsid w:val="00FC0875"/>
    <w:rsid w:val="00FC1853"/>
    <w:rsid w:val="00FC1C8C"/>
    <w:rsid w:val="00FC1E52"/>
    <w:rsid w:val="00FC247D"/>
    <w:rsid w:val="00FC335D"/>
    <w:rsid w:val="00FC3744"/>
    <w:rsid w:val="00FC3EC2"/>
    <w:rsid w:val="00FC3FCE"/>
    <w:rsid w:val="00FC421B"/>
    <w:rsid w:val="00FC49D2"/>
    <w:rsid w:val="00FC4ABD"/>
    <w:rsid w:val="00FC4E02"/>
    <w:rsid w:val="00FC5166"/>
    <w:rsid w:val="00FC5AD5"/>
    <w:rsid w:val="00FC5E12"/>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F1C5E"/>
    <w:rsid w:val="00FF38A2"/>
    <w:rsid w:val="00FF3A64"/>
    <w:rsid w:val="00FF40B6"/>
    <w:rsid w:val="00FF493E"/>
    <w:rsid w:val="00FF4A13"/>
    <w:rsid w:val="00FF558C"/>
    <w:rsid w:val="00FF5E20"/>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footnote text" w:locked="1" w:qFormat="1"/>
    <w:lsdException w:name="header" w:locked="1"/>
    <w:lsdException w:name="footer" w:uiPriority="99"/>
    <w:lsdException w:name="caption" w:locked="1" w:qFormat="1"/>
    <w:lsdException w:name="footnote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99"/>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link w:val="BodyTextChar"/>
    <w:uiPriority w:val="99"/>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qFormat/>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uiPriority w:val="99"/>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uiPriority w:val="99"/>
    <w:rsid w:val="00D700CB"/>
    <w:pPr>
      <w:numPr>
        <w:ilvl w:val="2"/>
        <w:numId w:val="10"/>
      </w:numPr>
      <w:spacing w:before="120"/>
      <w:jc w:val="both"/>
      <w:outlineLvl w:val="2"/>
    </w:pPr>
    <w:rPr>
      <w:sz w:val="24"/>
    </w:rPr>
  </w:style>
  <w:style w:type="paragraph" w:customStyle="1" w:styleId="SubSubPar">
    <w:name w:val="SubSubPar"/>
    <w:basedOn w:val="subpar"/>
    <w:uiPriority w:val="99"/>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ußnotenzeichen DISS,(NECG) Footnote Reference,FC,(Ref. de nota al pie),titulo 2,Texto nota al pie,Footnote Reference Number,Footnote Reference_LVL6"/>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locked/>
    <w:rsid w:val="007A2E78"/>
    <w:rPr>
      <w:rFonts w:cs="Times New Roman"/>
      <w:sz w:val="24"/>
      <w:lang w:eastAsia="en-US"/>
    </w:rPr>
  </w:style>
  <w:style w:type="character" w:customStyle="1" w:styleId="ParagraphChar">
    <w:name w:val="Paragraph Char"/>
    <w:aliases w:val="paragraph Char,p Char,PARAGRAPH Char,PG Char,pa Char,at Char"/>
    <w:basedOn w:val="DefaultParagraphFont"/>
    <w:link w:val="Paragraph"/>
    <w:locked/>
    <w:rsid w:val="00EF33D5"/>
    <w:rPr>
      <w:sz w:val="24"/>
      <w:lang w:val="es-ES"/>
    </w:rPr>
  </w:style>
  <w:style w:type="paragraph" w:customStyle="1" w:styleId="Prrafodelista1">
    <w:name w:val="Párrafo de lista1"/>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uiPriority w:val="99"/>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paragraph" w:customStyle="1" w:styleId="Cuerpo">
    <w:name w:val="Cuerpo"/>
    <w:rsid w:val="00AB7A34"/>
    <w:pPr>
      <w:pBdr>
        <w:top w:val="nil"/>
        <w:left w:val="nil"/>
        <w:bottom w:val="nil"/>
        <w:right w:val="nil"/>
        <w:between w:val="nil"/>
        <w:bar w:val="nil"/>
      </w:pBdr>
      <w:spacing w:after="160" w:line="259" w:lineRule="auto"/>
    </w:pPr>
    <w:rPr>
      <w:rFonts w:ascii="Calibri" w:eastAsia="Calibri" w:hAnsi="Calibri" w:cs="Calibri"/>
      <w:color w:val="000000"/>
      <w:sz w:val="22"/>
      <w:szCs w:val="22"/>
      <w:lang w:val="es-AR" w:eastAsia="es-AR"/>
    </w:rPr>
  </w:style>
  <w:style w:type="character" w:customStyle="1" w:styleId="Ninguno">
    <w:name w:val="Ninguno"/>
    <w:rsid w:val="00AB7A34"/>
  </w:style>
  <w:style w:type="character" w:customStyle="1" w:styleId="Hyperlink0">
    <w:name w:val="Hyperlink.0"/>
    <w:basedOn w:val="Ninguno"/>
    <w:rsid w:val="00AB7A34"/>
    <w:rPr>
      <w:lang w:val="es-ES_tradnl"/>
    </w:rPr>
  </w:style>
  <w:style w:type="paragraph" w:customStyle="1" w:styleId="CuerpoA">
    <w:name w:val="Cuerpo A"/>
    <w:rsid w:val="00336BBF"/>
    <w:pPr>
      <w:pBdr>
        <w:top w:val="nil"/>
        <w:left w:val="nil"/>
        <w:bottom w:val="nil"/>
        <w:right w:val="nil"/>
        <w:between w:val="nil"/>
        <w:bar w:val="nil"/>
      </w:pBdr>
    </w:pPr>
    <w:rPr>
      <w:rFonts w:ascii="Helvetica" w:eastAsia="Arial Unicode MS" w:hAnsi="Helvetica" w:cs="Arial Unicode MS"/>
      <w:color w:val="000000"/>
      <w:sz w:val="22"/>
      <w:szCs w:val="22"/>
      <w:lang w:val="es-ES_tradnl" w:eastAsia="es-AR"/>
    </w:rPr>
  </w:style>
  <w:style w:type="paragraph" w:styleId="TOCHeading">
    <w:name w:val="TOC Heading"/>
    <w:basedOn w:val="Heading1"/>
    <w:next w:val="Normal"/>
    <w:uiPriority w:val="39"/>
    <w:unhideWhenUsed/>
    <w:qFormat/>
    <w:rsid w:val="00675077"/>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AR" w:eastAsia="es-AR"/>
    </w:rPr>
  </w:style>
  <w:style w:type="character" w:customStyle="1" w:styleId="BodyTextChar">
    <w:name w:val="Body Text Char"/>
    <w:basedOn w:val="DefaultParagraphFont"/>
    <w:link w:val="BodyText"/>
    <w:uiPriority w:val="99"/>
    <w:rsid w:val="00145FD2"/>
    <w:rPr>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footnote text" w:locked="1" w:qFormat="1"/>
    <w:lsdException w:name="header" w:locked="1"/>
    <w:lsdException w:name="footer" w:uiPriority="99"/>
    <w:lsdException w:name="caption" w:locked="1" w:qFormat="1"/>
    <w:lsdException w:name="footnote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99"/>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link w:val="BodyTextChar"/>
    <w:uiPriority w:val="99"/>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qFormat/>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uiPriority w:val="99"/>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uiPriority w:val="99"/>
    <w:rsid w:val="00D700CB"/>
    <w:pPr>
      <w:numPr>
        <w:ilvl w:val="2"/>
        <w:numId w:val="10"/>
      </w:numPr>
      <w:spacing w:before="120"/>
      <w:jc w:val="both"/>
      <w:outlineLvl w:val="2"/>
    </w:pPr>
    <w:rPr>
      <w:sz w:val="24"/>
    </w:rPr>
  </w:style>
  <w:style w:type="paragraph" w:customStyle="1" w:styleId="SubSubPar">
    <w:name w:val="SubSubPar"/>
    <w:basedOn w:val="subpar"/>
    <w:uiPriority w:val="99"/>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ußnotenzeichen DISS,(NECG) Footnote Reference,FC,(Ref. de nota al pie),titulo 2,Texto nota al pie,Footnote Reference Number,Footnote Reference_LVL6"/>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locked/>
    <w:rsid w:val="007A2E78"/>
    <w:rPr>
      <w:rFonts w:cs="Times New Roman"/>
      <w:sz w:val="24"/>
      <w:lang w:eastAsia="en-US"/>
    </w:rPr>
  </w:style>
  <w:style w:type="character" w:customStyle="1" w:styleId="ParagraphChar">
    <w:name w:val="Paragraph Char"/>
    <w:aliases w:val="paragraph Char,p Char,PARAGRAPH Char,PG Char,pa Char,at Char"/>
    <w:basedOn w:val="DefaultParagraphFont"/>
    <w:link w:val="Paragraph"/>
    <w:locked/>
    <w:rsid w:val="00EF33D5"/>
    <w:rPr>
      <w:sz w:val="24"/>
      <w:lang w:val="es-ES"/>
    </w:rPr>
  </w:style>
  <w:style w:type="paragraph" w:customStyle="1" w:styleId="Prrafodelista1">
    <w:name w:val="Párrafo de lista1"/>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uiPriority w:val="99"/>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paragraph" w:customStyle="1" w:styleId="Cuerpo">
    <w:name w:val="Cuerpo"/>
    <w:rsid w:val="00AB7A34"/>
    <w:pPr>
      <w:pBdr>
        <w:top w:val="nil"/>
        <w:left w:val="nil"/>
        <w:bottom w:val="nil"/>
        <w:right w:val="nil"/>
        <w:between w:val="nil"/>
        <w:bar w:val="nil"/>
      </w:pBdr>
      <w:spacing w:after="160" w:line="259" w:lineRule="auto"/>
    </w:pPr>
    <w:rPr>
      <w:rFonts w:ascii="Calibri" w:eastAsia="Calibri" w:hAnsi="Calibri" w:cs="Calibri"/>
      <w:color w:val="000000"/>
      <w:sz w:val="22"/>
      <w:szCs w:val="22"/>
      <w:lang w:val="es-AR" w:eastAsia="es-AR"/>
    </w:rPr>
  </w:style>
  <w:style w:type="character" w:customStyle="1" w:styleId="Ninguno">
    <w:name w:val="Ninguno"/>
    <w:rsid w:val="00AB7A34"/>
  </w:style>
  <w:style w:type="character" w:customStyle="1" w:styleId="Hyperlink0">
    <w:name w:val="Hyperlink.0"/>
    <w:basedOn w:val="Ninguno"/>
    <w:rsid w:val="00AB7A34"/>
    <w:rPr>
      <w:lang w:val="es-ES_tradnl"/>
    </w:rPr>
  </w:style>
  <w:style w:type="paragraph" w:customStyle="1" w:styleId="CuerpoA">
    <w:name w:val="Cuerpo A"/>
    <w:rsid w:val="00336BBF"/>
    <w:pPr>
      <w:pBdr>
        <w:top w:val="nil"/>
        <w:left w:val="nil"/>
        <w:bottom w:val="nil"/>
        <w:right w:val="nil"/>
        <w:between w:val="nil"/>
        <w:bar w:val="nil"/>
      </w:pBdr>
    </w:pPr>
    <w:rPr>
      <w:rFonts w:ascii="Helvetica" w:eastAsia="Arial Unicode MS" w:hAnsi="Helvetica" w:cs="Arial Unicode MS"/>
      <w:color w:val="000000"/>
      <w:sz w:val="22"/>
      <w:szCs w:val="22"/>
      <w:lang w:val="es-ES_tradnl" w:eastAsia="es-AR"/>
    </w:rPr>
  </w:style>
  <w:style w:type="paragraph" w:styleId="TOCHeading">
    <w:name w:val="TOC Heading"/>
    <w:basedOn w:val="Heading1"/>
    <w:next w:val="Normal"/>
    <w:uiPriority w:val="39"/>
    <w:unhideWhenUsed/>
    <w:qFormat/>
    <w:rsid w:val="00675077"/>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AR" w:eastAsia="es-AR"/>
    </w:rPr>
  </w:style>
  <w:style w:type="character" w:customStyle="1" w:styleId="BodyTextChar">
    <w:name w:val="Body Text Char"/>
    <w:basedOn w:val="DefaultParagraphFont"/>
    <w:link w:val="BodyText"/>
    <w:uiPriority w:val="99"/>
    <w:rsid w:val="00145FD2"/>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83636565">
      <w:bodyDiv w:val="1"/>
      <w:marLeft w:val="0"/>
      <w:marRight w:val="0"/>
      <w:marTop w:val="0"/>
      <w:marBottom w:val="0"/>
      <w:divBdr>
        <w:top w:val="none" w:sz="0" w:space="0" w:color="auto"/>
        <w:left w:val="none" w:sz="0" w:space="0" w:color="auto"/>
        <w:bottom w:val="none" w:sz="0" w:space="0" w:color="auto"/>
        <w:right w:val="none" w:sz="0" w:space="0" w:color="auto"/>
      </w:divBdr>
    </w:div>
    <w:div w:id="1203207641">
      <w:bodyDiv w:val="1"/>
      <w:marLeft w:val="0"/>
      <w:marRight w:val="0"/>
      <w:marTop w:val="0"/>
      <w:marBottom w:val="0"/>
      <w:divBdr>
        <w:top w:val="none" w:sz="0" w:space="0" w:color="auto"/>
        <w:left w:val="none" w:sz="0" w:space="0" w:color="auto"/>
        <w:bottom w:val="none" w:sz="0" w:space="0" w:color="auto"/>
        <w:right w:val="none" w:sz="0" w:space="0" w:color="auto"/>
      </w:divBdr>
    </w:div>
    <w:div w:id="1257519542">
      <w:bodyDiv w:val="1"/>
      <w:marLeft w:val="0"/>
      <w:marRight w:val="0"/>
      <w:marTop w:val="0"/>
      <w:marBottom w:val="0"/>
      <w:divBdr>
        <w:top w:val="none" w:sz="0" w:space="0" w:color="auto"/>
        <w:left w:val="none" w:sz="0" w:space="0" w:color="auto"/>
        <w:bottom w:val="none" w:sz="0" w:space="0" w:color="auto"/>
        <w:right w:val="none" w:sz="0" w:space="0" w:color="auto"/>
      </w:divBdr>
    </w:div>
    <w:div w:id="1581716165">
      <w:bodyDiv w:val="1"/>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9C245F05C615B4F86CC253BF2205B57" ma:contentTypeVersion="0" ma:contentTypeDescription="A content type to manage public (operations) IDB documents" ma:contentTypeScope="" ma:versionID="aeb2659c8144ab8f6cf67c1bae0f8d6c">
  <xsd:schema xmlns:xsd="http://www.w3.org/2001/XMLSchema" xmlns:xs="http://www.w3.org/2001/XMLSchema" xmlns:p="http://schemas.microsoft.com/office/2006/metadata/properties" xmlns:ns2="9c571b2f-e523-4ab2-ba2e-09e151a03ef4" targetNamespace="http://schemas.microsoft.com/office/2006/metadata/properties" ma:root="true" ma:fieldsID="1c4e203f6f1f71e95b124121f35806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a41de92-6688-4701-a290-64badce44de5}" ma:internalName="TaxCatchAll" ma:showField="CatchAllData" ma:web="e8968c3b-bc05-4f67-bfd5-88cc86e393a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a41de92-6688-4701-a290-64badce44de5}" ma:internalName="TaxCatchAllLabel" ma:readOnly="true" ma:showField="CatchAllDataLabel" ma:web="e8968c3b-bc05-4f67-bfd5-88cc86e393a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40713318</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Diez Roux, Esteban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RG-L1074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Borja Castro #4341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3245C-3C7D-4355-96C3-6823A6C48E9C}"/>
</file>

<file path=customXml/itemProps2.xml><?xml version="1.0" encoding="utf-8"?>
<ds:datastoreItem xmlns:ds="http://schemas.openxmlformats.org/officeDocument/2006/customXml" ds:itemID="{396D823F-900E-4894-AFA9-287B8902377C}"/>
</file>

<file path=customXml/itemProps3.xml><?xml version="1.0" encoding="utf-8"?>
<ds:datastoreItem xmlns:ds="http://schemas.openxmlformats.org/officeDocument/2006/customXml" ds:itemID="{2C52D8C1-99C5-49FA-A49F-E751DCAA2835}"/>
</file>

<file path=customXml/itemProps4.xml><?xml version="1.0" encoding="utf-8"?>
<ds:datastoreItem xmlns:ds="http://schemas.openxmlformats.org/officeDocument/2006/customXml" ds:itemID="{22A63A63-5AAA-414C-AA0C-7770BC33910B}"/>
</file>

<file path=customXml/itemProps5.xml><?xml version="1.0" encoding="utf-8"?>
<ds:datastoreItem xmlns:ds="http://schemas.openxmlformats.org/officeDocument/2006/customXml" ds:itemID="{44057460-41B3-40F8-9AB7-953FE7057FFE}"/>
</file>

<file path=customXml/itemProps6.xml><?xml version="1.0" encoding="utf-8"?>
<ds:datastoreItem xmlns:ds="http://schemas.openxmlformats.org/officeDocument/2006/customXml" ds:itemID="{983D0D26-1A02-4960-AFC7-0E743F1BEF37}"/>
</file>

<file path=docProps/app.xml><?xml version="1.0" encoding="utf-8"?>
<Properties xmlns="http://schemas.openxmlformats.org/officeDocument/2006/extended-properties" xmlns:vt="http://schemas.openxmlformats.org/officeDocument/2006/docPropsVTypes">
  <Template>Normal.dotm</Template>
  <TotalTime>217</TotalTime>
  <Pages>12</Pages>
  <Words>3380</Words>
  <Characters>19804</Characters>
  <Application>Microsoft Office Word</Application>
  <DocSecurity>0</DocSecurity>
  <Lines>165</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23138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EER4 Plan de Monitoreo y Evaluacion</dc:title>
  <dc:creator>VERALUCIAV</dc:creator>
  <cp:lastModifiedBy>IADB</cp:lastModifiedBy>
  <cp:revision>38</cp:revision>
  <cp:lastPrinted>2016-11-04T14:37:00Z</cp:lastPrinted>
  <dcterms:created xsi:type="dcterms:W3CDTF">2016-08-25T00:57:00Z</dcterms:created>
  <dcterms:modified xsi:type="dcterms:W3CDTF">2016-11-22T16:58:00Z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0x01010046CF21643EE8D14686A648AA6DAD089200F9C245F05C615B4F86CC253BF2205B57</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