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Pr="00D82AFB" w:rsidR="001B5186" w:rsidP="001B5186" w:rsidRDefault="001B5186" w14:paraId="15EA0827" w14:textId="77777777">
      <w:pPr>
        <w:pStyle w:val="Title"/>
        <w:tabs>
          <w:tab w:val="clear" w:pos="1440"/>
          <w:tab w:val="clear" w:pos="3060"/>
        </w:tabs>
        <w:spacing w:line="360" w:lineRule="auto"/>
        <w:outlineLvl w:val="9"/>
        <w:rPr>
          <w:smallCaps/>
          <w:sz w:val="22"/>
          <w:szCs w:val="22"/>
        </w:rPr>
      </w:pPr>
      <w:bookmarkStart w:name="_GoBack" w:id="0"/>
      <w:bookmarkEnd w:id="0"/>
      <w:r w:rsidRPr="00D82AFB">
        <w:rPr>
          <w:smallCaps/>
          <w:sz w:val="22"/>
          <w:szCs w:val="22"/>
        </w:rPr>
        <w:t>Document of the Inter-American Development Bank</w:t>
      </w:r>
    </w:p>
    <w:p w:rsidRPr="00D82AFB" w:rsidR="001B5186" w:rsidP="00192B65" w:rsidRDefault="001B5186" w14:paraId="4E47796A" w14:textId="77777777">
      <w:pPr>
        <w:pStyle w:val="ColorfulList-Accent11"/>
        <w:spacing w:after="0" w:line="360" w:lineRule="auto"/>
        <w:ind w:left="1080"/>
        <w:jc w:val="center"/>
        <w:rPr>
          <w:rFonts w:ascii="Times New Roman" w:hAnsi="Times New Roman"/>
          <w:b/>
        </w:rPr>
      </w:pPr>
    </w:p>
    <w:p w:rsidRPr="00D82AFB" w:rsidR="001B5186" w:rsidP="001B5186" w:rsidRDefault="001B5186" w14:paraId="2709A8A8" w14:textId="77777777">
      <w:pPr>
        <w:tabs>
          <w:tab w:val="left" w:pos="1440"/>
          <w:tab w:val="left" w:pos="3060"/>
        </w:tabs>
        <w:spacing w:after="0" w:line="360" w:lineRule="auto"/>
        <w:jc w:val="center"/>
        <w:rPr>
          <w:rFonts w:ascii="Times New Roman" w:hAnsi="Times New Roman"/>
          <w:b/>
          <w:smallCaps/>
        </w:rPr>
      </w:pPr>
    </w:p>
    <w:p w:rsidR="001B5186" w:rsidP="001B5186" w:rsidRDefault="001B5186" w14:paraId="38980402" w14:textId="77777777">
      <w:pPr>
        <w:tabs>
          <w:tab w:val="left" w:pos="1440"/>
          <w:tab w:val="left" w:pos="3060"/>
        </w:tabs>
        <w:spacing w:after="0" w:line="360" w:lineRule="auto"/>
        <w:jc w:val="center"/>
        <w:rPr>
          <w:rFonts w:ascii="Times New Roman" w:hAnsi="Times New Roman"/>
          <w:b/>
          <w:smallCaps/>
        </w:rPr>
      </w:pPr>
    </w:p>
    <w:p w:rsidR="00192B65" w:rsidP="001B5186" w:rsidRDefault="00192B65" w14:paraId="7A10C802" w14:textId="77777777">
      <w:pPr>
        <w:tabs>
          <w:tab w:val="left" w:pos="1440"/>
          <w:tab w:val="left" w:pos="3060"/>
        </w:tabs>
        <w:spacing w:after="0" w:line="360" w:lineRule="auto"/>
        <w:jc w:val="center"/>
        <w:rPr>
          <w:rFonts w:ascii="Times New Roman" w:hAnsi="Times New Roman"/>
          <w:b/>
          <w:smallCaps/>
        </w:rPr>
      </w:pPr>
    </w:p>
    <w:p w:rsidR="00192B65" w:rsidP="001B5186" w:rsidRDefault="00192B65" w14:paraId="70D5F1C7" w14:textId="77777777">
      <w:pPr>
        <w:tabs>
          <w:tab w:val="left" w:pos="1440"/>
          <w:tab w:val="left" w:pos="3060"/>
        </w:tabs>
        <w:spacing w:after="0" w:line="360" w:lineRule="auto"/>
        <w:jc w:val="center"/>
        <w:rPr>
          <w:rFonts w:ascii="Times New Roman" w:hAnsi="Times New Roman"/>
          <w:b/>
          <w:smallCaps/>
        </w:rPr>
      </w:pPr>
    </w:p>
    <w:p w:rsidRPr="00D82AFB" w:rsidR="00192B65" w:rsidP="001B5186" w:rsidRDefault="00192B65" w14:paraId="5AA965A3" w14:textId="77777777">
      <w:pPr>
        <w:tabs>
          <w:tab w:val="left" w:pos="1440"/>
          <w:tab w:val="left" w:pos="3060"/>
        </w:tabs>
        <w:spacing w:after="0" w:line="360" w:lineRule="auto"/>
        <w:jc w:val="center"/>
        <w:rPr>
          <w:rFonts w:ascii="Times New Roman" w:hAnsi="Times New Roman"/>
          <w:b/>
          <w:smallCaps/>
        </w:rPr>
      </w:pPr>
    </w:p>
    <w:p w:rsidRPr="00462E6E" w:rsidR="001B5186" w:rsidP="001B5186" w:rsidRDefault="00032931" w14:paraId="3ADE8570" w14:textId="77777777">
      <w:pPr>
        <w:tabs>
          <w:tab w:val="left" w:pos="1440"/>
          <w:tab w:val="left" w:pos="3060"/>
        </w:tabs>
        <w:spacing w:after="0" w:line="360" w:lineRule="auto"/>
        <w:jc w:val="center"/>
        <w:rPr>
          <w:rFonts w:ascii="Times New Roman" w:hAnsi="Times New Roman"/>
          <w:b/>
          <w:smallCaps/>
        </w:rPr>
      </w:pPr>
      <w:proofErr w:type="spellStart"/>
      <w:r w:rsidRPr="00462E6E">
        <w:rPr>
          <w:rFonts w:ascii="Times New Roman" w:hAnsi="Times New Roman"/>
          <w:b/>
          <w:smallCaps/>
        </w:rPr>
        <w:t>belize</w:t>
      </w:r>
      <w:proofErr w:type="spellEnd"/>
    </w:p>
    <w:p w:rsidRPr="00462E6E" w:rsidR="001B5186" w:rsidP="001B5186" w:rsidRDefault="001B5186" w14:paraId="05B1E2D2" w14:textId="77777777">
      <w:pPr>
        <w:tabs>
          <w:tab w:val="left" w:pos="1440"/>
          <w:tab w:val="left" w:pos="3060"/>
        </w:tabs>
        <w:spacing w:after="0" w:line="360" w:lineRule="auto"/>
        <w:jc w:val="center"/>
        <w:rPr>
          <w:rFonts w:ascii="Times New Roman" w:hAnsi="Times New Roman"/>
          <w:b/>
          <w:smallCaps/>
        </w:rPr>
      </w:pPr>
    </w:p>
    <w:p w:rsidRPr="00462E6E" w:rsidR="001B5186" w:rsidP="001B5186" w:rsidRDefault="001B5186" w14:paraId="1457508F" w14:textId="77777777">
      <w:pPr>
        <w:tabs>
          <w:tab w:val="left" w:pos="1440"/>
          <w:tab w:val="left" w:pos="3060"/>
        </w:tabs>
        <w:spacing w:after="0" w:line="360" w:lineRule="auto"/>
        <w:jc w:val="center"/>
        <w:rPr>
          <w:rFonts w:ascii="Times New Roman" w:hAnsi="Times New Roman"/>
          <w:b/>
          <w:smallCaps/>
        </w:rPr>
      </w:pPr>
    </w:p>
    <w:p w:rsidRPr="00DE37A6" w:rsidR="00DE37A6" w:rsidP="00DE37A6" w:rsidRDefault="0062427D" w14:paraId="5D57B256" w14:textId="3C65F4C2">
      <w:pPr>
        <w:tabs>
          <w:tab w:val="left" w:pos="1440"/>
          <w:tab w:val="left" w:pos="3060"/>
        </w:tabs>
        <w:spacing w:after="0" w:line="360" w:lineRule="auto"/>
        <w:jc w:val="center"/>
        <w:rPr>
          <w:rFonts w:ascii="Times New Roman" w:hAnsi="Times New Roman"/>
          <w:b/>
          <w:smallCaps/>
        </w:rPr>
      </w:pPr>
      <w:bookmarkStart w:name="_Hlk515532971" w:id="1"/>
      <w:r>
        <w:rPr>
          <w:rFonts w:ascii="Times New Roman" w:hAnsi="Times New Roman"/>
          <w:b/>
          <w:smallCaps/>
        </w:rPr>
        <w:t>Additional</w:t>
      </w:r>
      <w:r w:rsidRPr="00DE37A6">
        <w:rPr>
          <w:rFonts w:ascii="Times New Roman" w:hAnsi="Times New Roman"/>
          <w:b/>
          <w:smallCaps/>
        </w:rPr>
        <w:t xml:space="preserve"> </w:t>
      </w:r>
      <w:r w:rsidRPr="00DE37A6" w:rsidR="00DE37A6">
        <w:rPr>
          <w:rFonts w:ascii="Times New Roman" w:hAnsi="Times New Roman"/>
          <w:b/>
          <w:smallCaps/>
        </w:rPr>
        <w:t>Financing for George Price Highway Rehabilitation</w:t>
      </w:r>
      <w:r>
        <w:rPr>
          <w:rFonts w:ascii="Times New Roman" w:hAnsi="Times New Roman"/>
          <w:b/>
          <w:smallCaps/>
        </w:rPr>
        <w:t xml:space="preserve"> Project</w:t>
      </w:r>
    </w:p>
    <w:bookmarkEnd w:id="1"/>
    <w:p w:rsidRPr="00D82AFB" w:rsidR="001B5186" w:rsidP="00DE37A6" w:rsidRDefault="00DE37A6" w14:paraId="25B39806" w14:textId="0861770B">
      <w:pPr>
        <w:tabs>
          <w:tab w:val="left" w:pos="1440"/>
          <w:tab w:val="left" w:pos="3060"/>
        </w:tabs>
        <w:spacing w:after="0" w:line="360" w:lineRule="auto"/>
        <w:jc w:val="center"/>
        <w:rPr>
          <w:rFonts w:ascii="Times New Roman" w:hAnsi="Times New Roman"/>
          <w:b/>
          <w:smallCaps/>
        </w:rPr>
      </w:pPr>
      <w:r w:rsidRPr="00462E6E">
        <w:rPr>
          <w:rFonts w:ascii="Times New Roman" w:hAnsi="Times New Roman"/>
          <w:b/>
          <w:smallCaps/>
        </w:rPr>
        <w:t xml:space="preserve"> </w:t>
      </w:r>
      <w:r w:rsidRPr="00462E6E" w:rsidR="001B5186">
        <w:rPr>
          <w:rFonts w:ascii="Times New Roman" w:hAnsi="Times New Roman"/>
          <w:b/>
          <w:smallCaps/>
        </w:rPr>
        <w:t>(</w:t>
      </w:r>
      <w:r w:rsidRPr="00462E6E" w:rsidR="00032931">
        <w:rPr>
          <w:rFonts w:ascii="Times New Roman" w:hAnsi="Times New Roman"/>
          <w:b/>
          <w:smallCaps/>
        </w:rPr>
        <w:t>B</w:t>
      </w:r>
      <w:r w:rsidRPr="00462E6E" w:rsidR="008943D7">
        <w:rPr>
          <w:rFonts w:ascii="Times New Roman" w:hAnsi="Times New Roman"/>
          <w:b/>
          <w:smallCaps/>
        </w:rPr>
        <w:t>L</w:t>
      </w:r>
      <w:r w:rsidRPr="00462E6E" w:rsidR="00032931">
        <w:rPr>
          <w:rFonts w:ascii="Times New Roman" w:hAnsi="Times New Roman"/>
          <w:b/>
          <w:smallCaps/>
        </w:rPr>
        <w:t>-</w:t>
      </w:r>
      <w:r w:rsidRPr="00462E6E" w:rsidR="008943D7">
        <w:rPr>
          <w:rFonts w:ascii="Times New Roman" w:hAnsi="Times New Roman"/>
          <w:b/>
          <w:smallCaps/>
        </w:rPr>
        <w:t>L</w:t>
      </w:r>
      <w:r w:rsidRPr="00462E6E" w:rsidR="007C38CE">
        <w:rPr>
          <w:rFonts w:ascii="Times New Roman" w:hAnsi="Times New Roman"/>
          <w:b/>
          <w:smallCaps/>
        </w:rPr>
        <w:t>10</w:t>
      </w:r>
      <w:r w:rsidR="000B7966">
        <w:rPr>
          <w:rFonts w:ascii="Times New Roman" w:hAnsi="Times New Roman"/>
          <w:b/>
          <w:smallCaps/>
        </w:rPr>
        <w:t>2</w:t>
      </w:r>
      <w:r w:rsidRPr="00462E6E" w:rsidR="007C38CE">
        <w:rPr>
          <w:rFonts w:ascii="Times New Roman" w:hAnsi="Times New Roman"/>
          <w:b/>
          <w:smallCaps/>
        </w:rPr>
        <w:t>9</w:t>
      </w:r>
      <w:r w:rsidRPr="00462E6E" w:rsidR="001B5186">
        <w:rPr>
          <w:rFonts w:ascii="Times New Roman" w:hAnsi="Times New Roman"/>
          <w:b/>
          <w:smallCaps/>
        </w:rPr>
        <w:t>)</w:t>
      </w:r>
    </w:p>
    <w:p w:rsidR="001B5186" w:rsidP="001B5186" w:rsidRDefault="001B5186" w14:paraId="75DBD5B3" w14:textId="77777777">
      <w:pPr>
        <w:pStyle w:val="Newpage"/>
        <w:spacing w:line="360" w:lineRule="auto"/>
        <w:rPr>
          <w:rFonts w:cs="Times New Roman"/>
          <w:b w:val="0"/>
          <w:caps/>
          <w:smallCaps w:val="0"/>
          <w:sz w:val="22"/>
          <w:szCs w:val="22"/>
        </w:rPr>
      </w:pPr>
    </w:p>
    <w:p w:rsidR="00192B65" w:rsidP="001B5186" w:rsidRDefault="00192B65" w14:paraId="2FAD1248" w14:textId="77777777">
      <w:pPr>
        <w:pStyle w:val="Newpage"/>
        <w:spacing w:line="360" w:lineRule="auto"/>
        <w:rPr>
          <w:rFonts w:cs="Times New Roman"/>
          <w:b w:val="0"/>
          <w:caps/>
          <w:smallCaps w:val="0"/>
          <w:sz w:val="22"/>
          <w:szCs w:val="22"/>
        </w:rPr>
      </w:pPr>
    </w:p>
    <w:p w:rsidR="00192B65" w:rsidP="001B5186" w:rsidRDefault="00192B65" w14:paraId="1DA3157F" w14:textId="77777777">
      <w:pPr>
        <w:pStyle w:val="Newpage"/>
        <w:spacing w:line="360" w:lineRule="auto"/>
        <w:rPr>
          <w:rFonts w:cs="Times New Roman"/>
          <w:b w:val="0"/>
          <w:caps/>
          <w:smallCaps w:val="0"/>
          <w:sz w:val="22"/>
          <w:szCs w:val="22"/>
        </w:rPr>
      </w:pPr>
    </w:p>
    <w:p w:rsidR="00192B65" w:rsidP="001B5186" w:rsidRDefault="00192B65" w14:paraId="147C6B9A" w14:textId="77777777">
      <w:pPr>
        <w:pStyle w:val="Newpage"/>
        <w:spacing w:line="360" w:lineRule="auto"/>
        <w:rPr>
          <w:rFonts w:cs="Times New Roman"/>
          <w:b w:val="0"/>
          <w:caps/>
          <w:smallCaps w:val="0"/>
          <w:sz w:val="22"/>
          <w:szCs w:val="22"/>
        </w:rPr>
      </w:pPr>
    </w:p>
    <w:p w:rsidRPr="00D82AFB" w:rsidR="00192B65" w:rsidP="001B5186" w:rsidRDefault="00192B65" w14:paraId="0438AAD9" w14:textId="77777777">
      <w:pPr>
        <w:pStyle w:val="Newpage"/>
        <w:spacing w:line="360" w:lineRule="auto"/>
        <w:rPr>
          <w:rFonts w:cs="Times New Roman"/>
          <w:b w:val="0"/>
          <w:caps/>
          <w:smallCaps w:val="0"/>
          <w:sz w:val="22"/>
          <w:szCs w:val="22"/>
        </w:rPr>
      </w:pPr>
    </w:p>
    <w:p w:rsidRPr="00D82AFB" w:rsidR="001B5186" w:rsidP="001B5186" w:rsidRDefault="001B5186" w14:paraId="0DA224B9" w14:textId="77777777">
      <w:pPr>
        <w:tabs>
          <w:tab w:val="left" w:pos="1440"/>
          <w:tab w:val="left" w:pos="3060"/>
        </w:tabs>
        <w:spacing w:after="0" w:line="360" w:lineRule="auto"/>
        <w:jc w:val="center"/>
        <w:rPr>
          <w:rFonts w:ascii="Times New Roman" w:hAnsi="Times New Roman"/>
          <w:smallCaps/>
        </w:rPr>
      </w:pPr>
    </w:p>
    <w:p w:rsidRPr="00D82AFB" w:rsidR="001B5186" w:rsidP="001B5186" w:rsidRDefault="001B5186" w14:paraId="206787E1" w14:textId="77777777">
      <w:pPr>
        <w:tabs>
          <w:tab w:val="left" w:pos="1440"/>
          <w:tab w:val="left" w:pos="3060"/>
        </w:tabs>
        <w:spacing w:after="0" w:line="360" w:lineRule="auto"/>
        <w:jc w:val="center"/>
        <w:outlineLvl w:val="0"/>
        <w:rPr>
          <w:rFonts w:ascii="Times New Roman" w:hAnsi="Times New Roman"/>
          <w:b/>
          <w:smallCaps/>
        </w:rPr>
      </w:pPr>
      <w:r w:rsidRPr="00D82AFB">
        <w:rPr>
          <w:rFonts w:ascii="Times New Roman" w:hAnsi="Times New Roman"/>
          <w:b/>
          <w:smallCaps/>
        </w:rPr>
        <w:t>monitoring and evaluation plan</w:t>
      </w:r>
    </w:p>
    <w:p w:rsidRPr="00D82AFB" w:rsidR="001B5186" w:rsidP="00192B65" w:rsidRDefault="001B5186" w14:paraId="6BF9B208"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652FD829"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77849573"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346666F2"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578829A7"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1DB2E069"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7257CF78" w14:textId="77777777">
      <w:pPr>
        <w:pStyle w:val="ColorfulList-Accent11"/>
        <w:spacing w:after="0" w:line="360" w:lineRule="auto"/>
        <w:ind w:left="1080"/>
        <w:jc w:val="center"/>
        <w:rPr>
          <w:rFonts w:ascii="Times New Roman" w:hAnsi="Times New Roman"/>
          <w:b/>
        </w:rPr>
      </w:pPr>
    </w:p>
    <w:p w:rsidRPr="00D82AFB" w:rsidR="001B5186" w:rsidP="00192B65" w:rsidRDefault="001B5186" w14:paraId="2DBF18B2" w14:textId="77777777">
      <w:pPr>
        <w:pStyle w:val="ColorfulList-Accent11"/>
        <w:spacing w:after="0" w:line="360" w:lineRule="auto"/>
        <w:ind w:left="1080"/>
        <w:jc w:val="center"/>
        <w:rPr>
          <w:rFonts w:ascii="Times New Roman" w:hAnsi="Times New Roman"/>
          <w:b/>
        </w:rPr>
      </w:pPr>
    </w:p>
    <w:p w:rsidRPr="00D82AFB" w:rsidR="001B5186" w:rsidP="001B5186" w:rsidRDefault="001B5186" w14:paraId="17231FEF" w14:textId="77777777">
      <w:pPr>
        <w:tabs>
          <w:tab w:val="left" w:pos="1440"/>
          <w:tab w:val="left" w:pos="3060"/>
        </w:tabs>
        <w:spacing w:after="0" w:line="360" w:lineRule="auto"/>
        <w:jc w:val="center"/>
        <w:rPr>
          <w:rFonts w:ascii="Times New Roman" w:hAnsi="Times New Roman"/>
        </w:rPr>
      </w:pPr>
    </w:p>
    <w:p w:rsidRPr="000A6A5E" w:rsidR="00DE37A6" w:rsidP="00AC2FAA" w:rsidRDefault="00DE37A6" w14:paraId="16A08FC3" w14:textId="37A10F67">
      <w:pPr>
        <w:pBdr>
          <w:top w:val="single" w:color="auto" w:sz="4" w:space="1"/>
          <w:left w:val="single" w:color="auto" w:sz="4" w:space="4"/>
          <w:bottom w:val="single" w:color="auto" w:sz="4" w:space="1"/>
          <w:right w:val="single" w:color="auto" w:sz="4" w:space="4"/>
        </w:pBdr>
        <w:jc w:val="both"/>
        <w:rPr>
          <w:rFonts w:ascii="Arial" w:hAnsi="Arial" w:cs="Arial"/>
          <w:b/>
          <w:smallCaps/>
        </w:rPr>
      </w:pPr>
      <w:r w:rsidRPr="000A6A5E">
        <w:rPr>
          <w:rFonts w:ascii="Arial" w:hAnsi="Arial" w:cs="Arial"/>
          <w:sz w:val="20"/>
        </w:rPr>
        <w:t xml:space="preserve">This document was prepared by the project team consisting of: </w:t>
      </w:r>
      <w:r w:rsidRPr="00627E5C">
        <w:rPr>
          <w:rFonts w:ascii="Arial" w:hAnsi="Arial" w:cs="Arial"/>
          <w:sz w:val="20"/>
        </w:rPr>
        <w:t xml:space="preserve">Christopher Persaud (INE/TSP), Team Leader; Ernesto Monter (INE/TSP), Alternate Team Leader; </w:t>
      </w:r>
      <w:r>
        <w:rPr>
          <w:rFonts w:ascii="Arial" w:hAnsi="Arial" w:cs="Arial"/>
          <w:sz w:val="20"/>
        </w:rPr>
        <w:t xml:space="preserve">Isabel Cristina Granada, </w:t>
      </w:r>
      <w:r w:rsidRPr="00627E5C">
        <w:rPr>
          <w:rFonts w:ascii="Arial" w:hAnsi="Arial" w:cs="Arial"/>
          <w:sz w:val="20"/>
        </w:rPr>
        <w:t>Amado Crotte, Reinaldo Fioravanti, Borja Castro and Paola Rodríguez (INE/TSP); Jane Chow (CID/CBL</w:t>
      </w:r>
      <w:r>
        <w:rPr>
          <w:rFonts w:ascii="Arial" w:hAnsi="Arial" w:cs="Arial"/>
          <w:sz w:val="20"/>
        </w:rPr>
        <w:t>)</w:t>
      </w:r>
      <w:r w:rsidRPr="00627E5C">
        <w:rPr>
          <w:rFonts w:ascii="Arial" w:hAnsi="Arial" w:cs="Arial"/>
          <w:sz w:val="20"/>
        </w:rPr>
        <w:t xml:space="preserve">; </w:t>
      </w:r>
      <w:r>
        <w:rPr>
          <w:rFonts w:ascii="Arial" w:hAnsi="Arial" w:cs="Arial"/>
          <w:sz w:val="20"/>
        </w:rPr>
        <w:t>Mónica Lugo and Lidia Brianza (LEG/SGO);</w:t>
      </w:r>
      <w:r w:rsidRPr="00627E5C">
        <w:rPr>
          <w:rFonts w:ascii="Arial" w:hAnsi="Arial" w:cs="Arial"/>
          <w:sz w:val="20"/>
        </w:rPr>
        <w:t xml:space="preserve"> Brodrick Watson</w:t>
      </w:r>
      <w:r w:rsidR="00E27EE0">
        <w:rPr>
          <w:rFonts w:ascii="Arial" w:hAnsi="Arial" w:cs="Arial"/>
          <w:sz w:val="20"/>
        </w:rPr>
        <w:t xml:space="preserve">, Patricia Payen </w:t>
      </w:r>
      <w:r w:rsidRPr="00627E5C">
        <w:rPr>
          <w:rFonts w:ascii="Arial" w:hAnsi="Arial" w:cs="Arial"/>
          <w:sz w:val="20"/>
        </w:rPr>
        <w:t>(FMP/CBL)</w:t>
      </w:r>
      <w:r w:rsidRPr="000F1530">
        <w:rPr>
          <w:rFonts w:ascii="Arial" w:hAnsi="Arial" w:cs="Arial"/>
          <w:sz w:val="20"/>
        </w:rPr>
        <w:t>;</w:t>
      </w:r>
      <w:r>
        <w:rPr>
          <w:rFonts w:ascii="Arial" w:hAnsi="Arial" w:cs="Arial"/>
          <w:sz w:val="20"/>
        </w:rPr>
        <w:t xml:space="preserve"> and</w:t>
      </w:r>
      <w:r w:rsidRPr="000F1530">
        <w:rPr>
          <w:rFonts w:ascii="Arial" w:hAnsi="Arial" w:cs="Arial"/>
          <w:sz w:val="20"/>
        </w:rPr>
        <w:t xml:space="preserve"> Natasha Kate Ward and Rodolfo Tello (VPS/ESG)</w:t>
      </w:r>
      <w:r>
        <w:rPr>
          <w:rFonts w:ascii="Arial" w:hAnsi="Arial" w:cs="Arial"/>
          <w:sz w:val="20"/>
        </w:rPr>
        <w:t>.</w:t>
      </w:r>
    </w:p>
    <w:p w:rsidR="008943D7" w:rsidP="00192B65" w:rsidRDefault="001B5186" w14:paraId="6CAC19C4" w14:textId="77777777">
      <w:pPr>
        <w:pStyle w:val="ColorfulList-Accent11"/>
        <w:spacing w:after="0" w:line="360" w:lineRule="auto"/>
        <w:ind w:left="1080"/>
        <w:jc w:val="center"/>
        <w:rPr>
          <w:rFonts w:ascii="Times New Roman" w:hAnsi="Times New Roman"/>
          <w:b/>
        </w:rPr>
      </w:pPr>
      <w:r w:rsidRPr="00D82AFB">
        <w:rPr>
          <w:rFonts w:ascii="Times New Roman" w:hAnsi="Times New Roman"/>
          <w:b/>
        </w:rPr>
        <w:br w:type="page"/>
      </w:r>
    </w:p>
    <w:p w:rsidRPr="0098299C" w:rsidR="001B5186" w:rsidP="00192B65" w:rsidRDefault="001B5186" w14:paraId="0496EC9B" w14:textId="77777777">
      <w:pPr>
        <w:pStyle w:val="ColorfulList-Accent11"/>
        <w:spacing w:after="0" w:line="360" w:lineRule="auto"/>
        <w:ind w:left="1080"/>
        <w:jc w:val="center"/>
        <w:rPr>
          <w:rFonts w:ascii="Times New Roman" w:hAnsi="Times New Roman"/>
          <w:smallCaps/>
          <w:sz w:val="24"/>
          <w:szCs w:val="24"/>
        </w:rPr>
      </w:pPr>
      <w:r w:rsidRPr="0098299C">
        <w:rPr>
          <w:rFonts w:ascii="Times New Roman" w:hAnsi="Times New Roman"/>
          <w:smallCaps/>
          <w:sz w:val="24"/>
          <w:szCs w:val="24"/>
        </w:rPr>
        <w:lastRenderedPageBreak/>
        <w:t>Content</w:t>
      </w:r>
    </w:p>
    <w:p w:rsidRPr="0098299C" w:rsidR="001B5186" w:rsidP="00192B65" w:rsidRDefault="001B5186" w14:paraId="2CFFB3D4" w14:textId="77777777">
      <w:pPr>
        <w:pStyle w:val="ColorfulList-Accent11"/>
        <w:spacing w:after="0" w:line="360" w:lineRule="auto"/>
        <w:ind w:left="1080"/>
        <w:jc w:val="center"/>
        <w:rPr>
          <w:rFonts w:ascii="Times New Roman" w:hAnsi="Times New Roman"/>
          <w:sz w:val="24"/>
          <w:szCs w:val="24"/>
        </w:rPr>
      </w:pPr>
    </w:p>
    <w:p w:rsidRPr="00462E6E" w:rsidR="001B5186" w:rsidP="00192B65" w:rsidRDefault="001B5186" w14:paraId="3DBCAE0A" w14:textId="77777777">
      <w:pPr>
        <w:pStyle w:val="ColorfulList-Accent11"/>
        <w:spacing w:after="0" w:line="360" w:lineRule="auto"/>
        <w:ind w:left="0"/>
        <w:jc w:val="both"/>
        <w:rPr>
          <w:rFonts w:ascii="Times New Roman" w:hAnsi="Times New Roman"/>
          <w:b/>
          <w:sz w:val="24"/>
          <w:szCs w:val="24"/>
        </w:rPr>
      </w:pPr>
      <w:r w:rsidRPr="00462E6E">
        <w:rPr>
          <w:rFonts w:ascii="Times New Roman" w:hAnsi="Times New Roman"/>
          <w:b/>
          <w:sz w:val="24"/>
          <w:szCs w:val="24"/>
        </w:rPr>
        <w:t>Monitoring and Evaluation Plan Summary</w:t>
      </w:r>
    </w:p>
    <w:p w:rsidRPr="00D82AFB" w:rsidR="001B5186" w:rsidP="00192B65" w:rsidRDefault="001B5186" w14:paraId="0A6D8FB3" w14:textId="77777777">
      <w:pPr>
        <w:pStyle w:val="ColorfulList-Accent11"/>
        <w:spacing w:after="0" w:line="360" w:lineRule="auto"/>
        <w:ind w:left="0"/>
        <w:jc w:val="both"/>
        <w:rPr>
          <w:rFonts w:ascii="Times New Roman" w:hAnsi="Times New Roman"/>
        </w:rPr>
      </w:pPr>
    </w:p>
    <w:p w:rsidRPr="007C45FB" w:rsidR="001B5186" w:rsidP="00192B65" w:rsidRDefault="001B5186" w14:paraId="282E863E" w14:textId="77777777">
      <w:pPr>
        <w:pStyle w:val="ColorfulList-Accent11"/>
        <w:numPr>
          <w:ilvl w:val="0"/>
          <w:numId w:val="1"/>
        </w:numPr>
        <w:spacing w:after="0" w:line="360" w:lineRule="auto"/>
        <w:ind w:firstLine="0"/>
        <w:jc w:val="both"/>
        <w:rPr>
          <w:rFonts w:ascii="Times New Roman" w:hAnsi="Times New Roman"/>
          <w:sz w:val="24"/>
          <w:szCs w:val="24"/>
        </w:rPr>
      </w:pPr>
      <w:r w:rsidRPr="002A01C2">
        <w:rPr>
          <w:rFonts w:ascii="Times New Roman" w:hAnsi="Times New Roman"/>
          <w:sz w:val="24"/>
          <w:szCs w:val="24"/>
        </w:rPr>
        <w:t xml:space="preserve">Introduction </w:t>
      </w:r>
    </w:p>
    <w:p w:rsidRPr="002A01C2" w:rsidR="001B5186" w:rsidP="00192B65" w:rsidRDefault="001B5186" w14:paraId="1BE0C58D" w14:textId="77777777">
      <w:pPr>
        <w:pStyle w:val="ColorfulList-Accent11"/>
        <w:numPr>
          <w:ilvl w:val="0"/>
          <w:numId w:val="1"/>
        </w:numPr>
        <w:spacing w:after="0" w:line="360" w:lineRule="auto"/>
        <w:ind w:firstLine="0"/>
        <w:jc w:val="both"/>
        <w:rPr>
          <w:rFonts w:ascii="Times New Roman" w:hAnsi="Times New Roman"/>
          <w:sz w:val="24"/>
          <w:szCs w:val="24"/>
        </w:rPr>
      </w:pPr>
      <w:r w:rsidRPr="002A01C2">
        <w:rPr>
          <w:rFonts w:ascii="Times New Roman" w:hAnsi="Times New Roman"/>
          <w:sz w:val="24"/>
          <w:szCs w:val="24"/>
        </w:rPr>
        <w:t>Monitoring</w:t>
      </w:r>
    </w:p>
    <w:p w:rsidRPr="002A01C2" w:rsidR="004C39C6" w:rsidP="00192B65" w:rsidRDefault="00A14EC8" w14:paraId="19078193" w14:textId="1113CB50">
      <w:pPr>
        <w:pStyle w:val="ColorfulList-Accent11"/>
        <w:numPr>
          <w:ilvl w:val="1"/>
          <w:numId w:val="1"/>
        </w:numPr>
        <w:tabs>
          <w:tab w:val="left" w:pos="1440"/>
        </w:tabs>
        <w:spacing w:after="0" w:line="360" w:lineRule="auto"/>
        <w:ind w:firstLine="0"/>
        <w:jc w:val="both"/>
        <w:rPr>
          <w:rFonts w:ascii="Times New Roman" w:hAnsi="Times New Roman"/>
          <w:sz w:val="24"/>
          <w:szCs w:val="24"/>
        </w:rPr>
      </w:pPr>
      <w:r>
        <w:rPr>
          <w:rFonts w:ascii="Times New Roman" w:hAnsi="Times New Roman"/>
          <w:sz w:val="24"/>
          <w:szCs w:val="24"/>
        </w:rPr>
        <w:t xml:space="preserve">Implementation Structure of the </w:t>
      </w:r>
      <w:r w:rsidR="00FE38A7">
        <w:rPr>
          <w:rFonts w:ascii="Times New Roman" w:hAnsi="Times New Roman"/>
          <w:sz w:val="24"/>
          <w:szCs w:val="24"/>
        </w:rPr>
        <w:t>Project</w:t>
      </w:r>
    </w:p>
    <w:p w:rsidRPr="002A01C2" w:rsidR="001B5186" w:rsidP="00A560E5" w:rsidRDefault="00A14EC8" w14:paraId="5002A597" w14:textId="77777777">
      <w:pPr>
        <w:pStyle w:val="ColorfulList-Accent11"/>
        <w:numPr>
          <w:ilvl w:val="1"/>
          <w:numId w:val="7"/>
        </w:numPr>
        <w:tabs>
          <w:tab w:val="left" w:pos="1440"/>
        </w:tabs>
        <w:spacing w:after="0" w:line="360" w:lineRule="auto"/>
        <w:jc w:val="both"/>
        <w:rPr>
          <w:rFonts w:ascii="Times New Roman" w:hAnsi="Times New Roman"/>
          <w:sz w:val="24"/>
          <w:szCs w:val="24"/>
        </w:rPr>
      </w:pPr>
      <w:r>
        <w:rPr>
          <w:rFonts w:ascii="Times New Roman" w:hAnsi="Times New Roman"/>
          <w:sz w:val="24"/>
          <w:szCs w:val="24"/>
        </w:rPr>
        <w:t>Monitoring Responsibilities</w:t>
      </w:r>
    </w:p>
    <w:p w:rsidRPr="002A01C2" w:rsidR="00135C05" w:rsidP="00192B65" w:rsidRDefault="00135C05" w14:paraId="10976CBF" w14:textId="77777777">
      <w:pPr>
        <w:pStyle w:val="ColorfulList-Accent11"/>
        <w:numPr>
          <w:ilvl w:val="1"/>
          <w:numId w:val="7"/>
        </w:numPr>
        <w:tabs>
          <w:tab w:val="left" w:pos="1440"/>
        </w:tabs>
        <w:spacing w:after="0" w:line="360" w:lineRule="auto"/>
        <w:jc w:val="both"/>
        <w:rPr>
          <w:rFonts w:ascii="Times New Roman" w:hAnsi="Times New Roman"/>
          <w:sz w:val="24"/>
          <w:szCs w:val="24"/>
        </w:rPr>
      </w:pPr>
      <w:r w:rsidRPr="002A01C2">
        <w:rPr>
          <w:rFonts w:ascii="Times New Roman" w:hAnsi="Times New Roman"/>
          <w:sz w:val="24"/>
          <w:szCs w:val="24"/>
        </w:rPr>
        <w:t xml:space="preserve">Collection of </w:t>
      </w:r>
      <w:r w:rsidR="00A14EC8">
        <w:rPr>
          <w:rFonts w:ascii="Times New Roman" w:hAnsi="Times New Roman"/>
          <w:sz w:val="24"/>
          <w:szCs w:val="24"/>
        </w:rPr>
        <w:t>M</w:t>
      </w:r>
      <w:r w:rsidRPr="002A01C2">
        <w:rPr>
          <w:rFonts w:ascii="Times New Roman" w:hAnsi="Times New Roman"/>
          <w:sz w:val="24"/>
          <w:szCs w:val="24"/>
        </w:rPr>
        <w:t xml:space="preserve">onitoring </w:t>
      </w:r>
      <w:r w:rsidR="00A14EC8">
        <w:rPr>
          <w:rFonts w:ascii="Times New Roman" w:hAnsi="Times New Roman"/>
          <w:sz w:val="24"/>
          <w:szCs w:val="24"/>
        </w:rPr>
        <w:t>D</w:t>
      </w:r>
      <w:r w:rsidRPr="002A01C2">
        <w:rPr>
          <w:rFonts w:ascii="Times New Roman" w:hAnsi="Times New Roman"/>
          <w:sz w:val="24"/>
          <w:szCs w:val="24"/>
        </w:rPr>
        <w:t>ata</w:t>
      </w:r>
    </w:p>
    <w:p w:rsidRPr="002A01C2" w:rsidR="008943D7" w:rsidP="00192B65" w:rsidRDefault="00A14EC8" w14:paraId="1C339B87" w14:textId="77777777">
      <w:pPr>
        <w:pStyle w:val="ColorfulList-Accent11"/>
        <w:numPr>
          <w:ilvl w:val="1"/>
          <w:numId w:val="8"/>
        </w:numPr>
        <w:tabs>
          <w:tab w:val="left" w:pos="1440"/>
        </w:tabs>
        <w:spacing w:after="0" w:line="360" w:lineRule="auto"/>
        <w:jc w:val="both"/>
        <w:rPr>
          <w:rFonts w:ascii="Times New Roman" w:hAnsi="Times New Roman"/>
          <w:sz w:val="24"/>
          <w:szCs w:val="24"/>
        </w:rPr>
      </w:pPr>
      <w:r>
        <w:rPr>
          <w:rFonts w:ascii="Times New Roman" w:hAnsi="Times New Roman"/>
          <w:sz w:val="24"/>
          <w:szCs w:val="24"/>
        </w:rPr>
        <w:t>Annual Operating Plan</w:t>
      </w:r>
    </w:p>
    <w:p w:rsidR="00A14EC8" w:rsidP="00192B65" w:rsidRDefault="00A14EC8" w14:paraId="02E2501B" w14:textId="77777777">
      <w:pPr>
        <w:pStyle w:val="ColorfulList-Accent11"/>
        <w:numPr>
          <w:ilvl w:val="1"/>
          <w:numId w:val="8"/>
        </w:numPr>
        <w:tabs>
          <w:tab w:val="left" w:pos="1440"/>
        </w:tabs>
        <w:spacing w:after="0" w:line="360" w:lineRule="auto"/>
        <w:jc w:val="both"/>
        <w:rPr>
          <w:rFonts w:ascii="Times New Roman" w:hAnsi="Times New Roman"/>
          <w:sz w:val="24"/>
          <w:szCs w:val="24"/>
        </w:rPr>
      </w:pPr>
      <w:r>
        <w:rPr>
          <w:rFonts w:ascii="Times New Roman" w:hAnsi="Times New Roman"/>
          <w:sz w:val="24"/>
          <w:szCs w:val="24"/>
        </w:rPr>
        <w:t>Procurement Plan</w:t>
      </w:r>
    </w:p>
    <w:p w:rsidR="00A14EC8" w:rsidP="00192B65" w:rsidRDefault="00A14EC8" w14:paraId="3F27C8EA" w14:textId="77777777">
      <w:pPr>
        <w:pStyle w:val="ColorfulList-Accent11"/>
        <w:numPr>
          <w:ilvl w:val="1"/>
          <w:numId w:val="8"/>
        </w:numPr>
        <w:tabs>
          <w:tab w:val="left" w:pos="1440"/>
        </w:tabs>
        <w:spacing w:after="0" w:line="360" w:lineRule="auto"/>
        <w:jc w:val="both"/>
        <w:rPr>
          <w:rFonts w:ascii="Times New Roman" w:hAnsi="Times New Roman"/>
          <w:sz w:val="24"/>
          <w:szCs w:val="24"/>
        </w:rPr>
      </w:pPr>
      <w:r>
        <w:rPr>
          <w:rFonts w:ascii="Times New Roman" w:hAnsi="Times New Roman"/>
          <w:sz w:val="24"/>
          <w:szCs w:val="24"/>
        </w:rPr>
        <w:t>Semi-annual Progress Reports</w:t>
      </w:r>
    </w:p>
    <w:p w:rsidR="00A14EC8" w:rsidP="00192B65" w:rsidRDefault="00A14EC8" w14:paraId="7453A02F" w14:textId="77777777">
      <w:pPr>
        <w:pStyle w:val="ColorfulList-Accent11"/>
        <w:tabs>
          <w:tab w:val="left" w:pos="1440"/>
        </w:tabs>
        <w:spacing w:after="0" w:line="360" w:lineRule="auto"/>
        <w:jc w:val="both"/>
        <w:rPr>
          <w:rFonts w:ascii="Times New Roman" w:hAnsi="Times New Roman"/>
          <w:sz w:val="24"/>
          <w:szCs w:val="24"/>
        </w:rPr>
      </w:pPr>
      <w:r>
        <w:rPr>
          <w:rFonts w:ascii="Times New Roman" w:hAnsi="Times New Roman"/>
          <w:sz w:val="24"/>
          <w:szCs w:val="24"/>
        </w:rPr>
        <w:t>2.10</w:t>
      </w:r>
      <w:r w:rsidR="007C45FB">
        <w:rPr>
          <w:rFonts w:ascii="Times New Roman" w:hAnsi="Times New Roman"/>
          <w:sz w:val="24"/>
          <w:szCs w:val="24"/>
        </w:rPr>
        <w:tab/>
      </w:r>
      <w:r>
        <w:rPr>
          <w:rFonts w:ascii="Times New Roman" w:hAnsi="Times New Roman"/>
          <w:sz w:val="24"/>
          <w:szCs w:val="24"/>
        </w:rPr>
        <w:t>Inspection Visits</w:t>
      </w:r>
    </w:p>
    <w:p w:rsidR="00A14EC8" w:rsidP="00192B65" w:rsidRDefault="00A14EC8" w14:paraId="4735207D" w14:textId="77777777">
      <w:pPr>
        <w:pStyle w:val="ColorfulList-Accent11"/>
        <w:tabs>
          <w:tab w:val="left" w:pos="1440"/>
        </w:tabs>
        <w:spacing w:after="0" w:line="360" w:lineRule="auto"/>
        <w:jc w:val="both"/>
        <w:rPr>
          <w:rFonts w:ascii="Times New Roman" w:hAnsi="Times New Roman"/>
          <w:sz w:val="24"/>
          <w:szCs w:val="24"/>
        </w:rPr>
      </w:pPr>
      <w:r>
        <w:rPr>
          <w:rFonts w:ascii="Times New Roman" w:hAnsi="Times New Roman"/>
          <w:sz w:val="24"/>
          <w:szCs w:val="24"/>
        </w:rPr>
        <w:t xml:space="preserve">2.11 </w:t>
      </w:r>
      <w:r w:rsidR="007C45FB">
        <w:rPr>
          <w:rFonts w:ascii="Times New Roman" w:hAnsi="Times New Roman"/>
          <w:sz w:val="24"/>
          <w:szCs w:val="24"/>
        </w:rPr>
        <w:tab/>
      </w:r>
      <w:r>
        <w:rPr>
          <w:rFonts w:ascii="Times New Roman" w:hAnsi="Times New Roman"/>
          <w:sz w:val="24"/>
          <w:szCs w:val="24"/>
        </w:rPr>
        <w:t>Administration Mission</w:t>
      </w:r>
    </w:p>
    <w:p w:rsidR="007C45FB" w:rsidP="00192B65" w:rsidRDefault="00A14EC8" w14:paraId="5C2C2729" w14:textId="77777777">
      <w:pPr>
        <w:pStyle w:val="ColorfulList-Accent11"/>
        <w:tabs>
          <w:tab w:val="left" w:pos="1440"/>
        </w:tabs>
        <w:spacing w:after="0" w:line="360" w:lineRule="auto"/>
        <w:jc w:val="both"/>
        <w:rPr>
          <w:rFonts w:ascii="Times New Roman" w:hAnsi="Times New Roman"/>
          <w:sz w:val="24"/>
          <w:szCs w:val="24"/>
        </w:rPr>
      </w:pPr>
      <w:r>
        <w:rPr>
          <w:rFonts w:ascii="Times New Roman" w:hAnsi="Times New Roman"/>
          <w:sz w:val="24"/>
          <w:szCs w:val="24"/>
        </w:rPr>
        <w:t xml:space="preserve">2.12 </w:t>
      </w:r>
      <w:r w:rsidR="007C45FB">
        <w:rPr>
          <w:rFonts w:ascii="Times New Roman" w:hAnsi="Times New Roman"/>
          <w:sz w:val="24"/>
          <w:szCs w:val="24"/>
        </w:rPr>
        <w:tab/>
      </w:r>
      <w:r>
        <w:rPr>
          <w:rFonts w:ascii="Times New Roman" w:hAnsi="Times New Roman"/>
          <w:sz w:val="24"/>
          <w:szCs w:val="24"/>
        </w:rPr>
        <w:t>Indicator Measurement Frequency</w:t>
      </w:r>
    </w:p>
    <w:p w:rsidRPr="002A01C2" w:rsidR="001B5186" w:rsidP="00192B65" w:rsidRDefault="007C45FB" w14:paraId="24E7423D" w14:textId="77777777">
      <w:pPr>
        <w:pStyle w:val="ColorfulList-Accent11"/>
        <w:tabs>
          <w:tab w:val="left" w:pos="1440"/>
        </w:tabs>
        <w:spacing w:after="0" w:line="360" w:lineRule="auto"/>
        <w:jc w:val="both"/>
        <w:rPr>
          <w:rFonts w:ascii="Times New Roman" w:hAnsi="Times New Roman"/>
          <w:sz w:val="24"/>
          <w:szCs w:val="24"/>
        </w:rPr>
      </w:pPr>
      <w:r>
        <w:rPr>
          <w:rFonts w:ascii="Times New Roman" w:hAnsi="Times New Roman"/>
          <w:sz w:val="24"/>
          <w:szCs w:val="24"/>
        </w:rPr>
        <w:t xml:space="preserve">2.13 </w:t>
      </w:r>
      <w:r>
        <w:rPr>
          <w:rFonts w:ascii="Times New Roman" w:hAnsi="Times New Roman"/>
          <w:sz w:val="24"/>
          <w:szCs w:val="24"/>
        </w:rPr>
        <w:tab/>
      </w:r>
      <w:r>
        <w:rPr>
          <w:rFonts w:ascii="Times New Roman" w:hAnsi="Times New Roman"/>
          <w:sz w:val="24"/>
          <w:szCs w:val="24"/>
        </w:rPr>
        <w:t>Monitoring, Coordination, Work Plan, and Budgets.</w:t>
      </w:r>
    </w:p>
    <w:p w:rsidRPr="002A01C2" w:rsidR="001B5186" w:rsidP="00462E6E" w:rsidRDefault="001B5186" w14:paraId="56E4D8AE" w14:textId="77777777">
      <w:pPr>
        <w:numPr>
          <w:ilvl w:val="0"/>
          <w:numId w:val="1"/>
        </w:numPr>
        <w:spacing w:after="0" w:line="360" w:lineRule="auto"/>
        <w:ind w:firstLine="0"/>
        <w:contextualSpacing/>
        <w:jc w:val="both"/>
        <w:rPr>
          <w:rFonts w:ascii="Times New Roman" w:hAnsi="Times New Roman"/>
          <w:sz w:val="24"/>
          <w:szCs w:val="24"/>
        </w:rPr>
      </w:pPr>
      <w:r w:rsidRPr="002A01C2">
        <w:rPr>
          <w:rFonts w:ascii="Times New Roman" w:hAnsi="Times New Roman"/>
          <w:sz w:val="24"/>
          <w:szCs w:val="24"/>
        </w:rPr>
        <w:t>Evaluation</w:t>
      </w:r>
    </w:p>
    <w:p w:rsidR="007C45FB" w:rsidP="00462E6E" w:rsidRDefault="001B5186" w14:paraId="24595FBB" w14:textId="77777777">
      <w:pPr>
        <w:numPr>
          <w:ilvl w:val="1"/>
          <w:numId w:val="1"/>
        </w:numPr>
        <w:tabs>
          <w:tab w:val="left" w:pos="1440"/>
        </w:tabs>
        <w:spacing w:after="0" w:line="360" w:lineRule="auto"/>
        <w:ind w:firstLine="0"/>
        <w:contextualSpacing/>
        <w:jc w:val="both"/>
        <w:rPr>
          <w:rFonts w:ascii="Times New Roman" w:hAnsi="Times New Roman"/>
          <w:sz w:val="24"/>
          <w:szCs w:val="24"/>
        </w:rPr>
      </w:pPr>
      <w:r w:rsidRPr="002A01C2">
        <w:rPr>
          <w:rFonts w:ascii="Times New Roman" w:hAnsi="Times New Roman"/>
          <w:sz w:val="24"/>
          <w:szCs w:val="24"/>
        </w:rPr>
        <w:t xml:space="preserve">Main </w:t>
      </w:r>
      <w:r w:rsidRPr="002A01C2" w:rsidR="00CB18D7">
        <w:rPr>
          <w:rFonts w:ascii="Times New Roman" w:hAnsi="Times New Roman"/>
          <w:sz w:val="24"/>
          <w:szCs w:val="24"/>
        </w:rPr>
        <w:t>Evaluation Question</w:t>
      </w:r>
    </w:p>
    <w:p w:rsidR="007C45FB" w:rsidP="00462E6E" w:rsidRDefault="007C45FB" w14:paraId="13BA5E94" w14:textId="77777777">
      <w:pPr>
        <w:numPr>
          <w:ilvl w:val="1"/>
          <w:numId w:val="1"/>
        </w:numPr>
        <w:tabs>
          <w:tab w:val="left" w:pos="1440"/>
        </w:tabs>
        <w:spacing w:after="0" w:line="360" w:lineRule="auto"/>
        <w:ind w:firstLine="0"/>
        <w:contextualSpacing/>
        <w:jc w:val="both"/>
        <w:rPr>
          <w:rFonts w:ascii="Times New Roman" w:hAnsi="Times New Roman"/>
          <w:sz w:val="24"/>
          <w:szCs w:val="24"/>
        </w:rPr>
      </w:pPr>
      <w:r>
        <w:rPr>
          <w:rFonts w:ascii="Times New Roman" w:hAnsi="Times New Roman"/>
          <w:sz w:val="24"/>
          <w:szCs w:val="24"/>
        </w:rPr>
        <w:t>Evaluation Products</w:t>
      </w:r>
    </w:p>
    <w:p w:rsidRPr="00192B65" w:rsidR="007C45FB" w:rsidP="00192B65" w:rsidRDefault="007C45FB" w14:paraId="6FCB1ED7" w14:textId="591EF4E1">
      <w:pPr>
        <w:numPr>
          <w:ilvl w:val="1"/>
          <w:numId w:val="13"/>
        </w:numPr>
        <w:tabs>
          <w:tab w:val="left" w:pos="1440"/>
        </w:tabs>
        <w:spacing w:after="0" w:line="360" w:lineRule="auto"/>
        <w:ind w:firstLine="0"/>
        <w:contextualSpacing/>
        <w:jc w:val="both"/>
        <w:rPr>
          <w:rFonts w:ascii="Times New Roman" w:hAnsi="Times New Roman"/>
          <w:sz w:val="24"/>
        </w:rPr>
      </w:pPr>
      <w:r>
        <w:rPr>
          <w:rFonts w:ascii="Times New Roman" w:hAnsi="Times New Roman"/>
          <w:sz w:val="24"/>
          <w:szCs w:val="24"/>
        </w:rPr>
        <w:t>Ex-post Socioeconomic Evaluation Methodology</w:t>
      </w:r>
    </w:p>
    <w:p w:rsidRPr="00740E51" w:rsidR="00740E51" w:rsidP="00505441" w:rsidRDefault="00740E51" w14:paraId="5E6B1E75" w14:textId="77777777">
      <w:pPr>
        <w:numPr>
          <w:ilvl w:val="1"/>
          <w:numId w:val="14"/>
        </w:numPr>
        <w:tabs>
          <w:tab w:val="left" w:pos="1440"/>
        </w:tabs>
        <w:spacing w:after="0" w:line="360" w:lineRule="auto"/>
        <w:ind w:firstLine="0"/>
        <w:contextualSpacing/>
        <w:jc w:val="both"/>
        <w:rPr>
          <w:rFonts w:ascii="Times New Roman" w:hAnsi="Times New Roman"/>
          <w:sz w:val="24"/>
          <w:szCs w:val="24"/>
        </w:rPr>
      </w:pPr>
      <w:r w:rsidRPr="00740E51">
        <w:rPr>
          <w:rFonts w:ascii="Times New Roman" w:hAnsi="Times New Roman"/>
          <w:sz w:val="24"/>
          <w:szCs w:val="24"/>
        </w:rPr>
        <w:t>Results Information</w:t>
      </w:r>
    </w:p>
    <w:p w:rsidRPr="00740E51" w:rsidR="00740E51" w:rsidP="00505441" w:rsidRDefault="00740E51" w14:paraId="4E7C4E30" w14:textId="77777777">
      <w:pPr>
        <w:numPr>
          <w:ilvl w:val="1"/>
          <w:numId w:val="15"/>
        </w:numPr>
        <w:tabs>
          <w:tab w:val="left" w:pos="1440"/>
        </w:tabs>
        <w:spacing w:after="0" w:line="360" w:lineRule="auto"/>
        <w:ind w:firstLine="0"/>
        <w:contextualSpacing/>
        <w:jc w:val="both"/>
        <w:rPr>
          <w:rFonts w:ascii="Times New Roman" w:hAnsi="Times New Roman"/>
          <w:sz w:val="24"/>
          <w:szCs w:val="24"/>
        </w:rPr>
      </w:pPr>
      <w:r w:rsidRPr="00740E51">
        <w:rPr>
          <w:rFonts w:ascii="Times New Roman" w:hAnsi="Times New Roman"/>
          <w:sz w:val="24"/>
          <w:szCs w:val="24"/>
        </w:rPr>
        <w:t>Coordination, Work Plan and Budget Assessment</w:t>
      </w:r>
    </w:p>
    <w:p w:rsidRPr="002A01C2" w:rsidR="007C45FB" w:rsidP="00192B65" w:rsidRDefault="007C45FB" w14:paraId="11D05F8E" w14:textId="77777777">
      <w:pPr>
        <w:numPr>
          <w:ilvl w:val="0"/>
          <w:numId w:val="11"/>
        </w:numPr>
        <w:spacing w:after="0" w:line="360" w:lineRule="auto"/>
        <w:ind w:firstLine="0"/>
        <w:contextualSpacing/>
        <w:jc w:val="both"/>
        <w:rPr>
          <w:rFonts w:ascii="Times New Roman" w:hAnsi="Times New Roman"/>
          <w:sz w:val="24"/>
          <w:szCs w:val="24"/>
        </w:rPr>
      </w:pPr>
      <w:r>
        <w:rPr>
          <w:rFonts w:ascii="Times New Roman" w:hAnsi="Times New Roman"/>
          <w:sz w:val="24"/>
          <w:szCs w:val="24"/>
        </w:rPr>
        <w:t>Audits</w:t>
      </w:r>
    </w:p>
    <w:p w:rsidRPr="00740E51" w:rsidR="00740E51" w:rsidP="00505441" w:rsidRDefault="00740E51" w14:paraId="01EE9572" w14:textId="77777777">
      <w:pPr>
        <w:pStyle w:val="ListParagraph"/>
        <w:numPr>
          <w:ilvl w:val="0"/>
          <w:numId w:val="12"/>
        </w:numPr>
        <w:tabs>
          <w:tab w:val="left" w:pos="1440"/>
        </w:tabs>
        <w:spacing w:after="0" w:line="360" w:lineRule="auto"/>
        <w:contextualSpacing/>
        <w:jc w:val="both"/>
        <w:rPr>
          <w:rFonts w:ascii="Times New Roman" w:hAnsi="Times New Roman"/>
          <w:vanish/>
          <w:sz w:val="24"/>
          <w:szCs w:val="24"/>
        </w:rPr>
      </w:pPr>
    </w:p>
    <w:p w:rsidR="007C45FB" w:rsidP="00192B65" w:rsidRDefault="007C45FB" w14:paraId="38E7D523" w14:textId="77777777">
      <w:pPr>
        <w:numPr>
          <w:ilvl w:val="1"/>
          <w:numId w:val="16"/>
        </w:numPr>
        <w:tabs>
          <w:tab w:val="left" w:pos="1440"/>
        </w:tabs>
        <w:spacing w:after="0" w:line="360" w:lineRule="auto"/>
        <w:ind w:left="720" w:firstLine="0"/>
        <w:contextualSpacing/>
        <w:jc w:val="both"/>
        <w:rPr>
          <w:rFonts w:ascii="Times New Roman" w:hAnsi="Times New Roman"/>
          <w:sz w:val="24"/>
          <w:szCs w:val="24"/>
        </w:rPr>
      </w:pPr>
      <w:r>
        <w:rPr>
          <w:rFonts w:ascii="Times New Roman" w:hAnsi="Times New Roman"/>
          <w:sz w:val="24"/>
          <w:szCs w:val="24"/>
        </w:rPr>
        <w:t>External Audits</w:t>
      </w:r>
    </w:p>
    <w:p w:rsidRPr="00740E51" w:rsidR="00740E51" w:rsidP="00192B65" w:rsidRDefault="007C45FB" w14:paraId="30E86554" w14:textId="77777777">
      <w:pPr>
        <w:numPr>
          <w:ilvl w:val="1"/>
          <w:numId w:val="16"/>
        </w:numPr>
        <w:tabs>
          <w:tab w:val="left" w:pos="1440"/>
        </w:tabs>
        <w:spacing w:after="0" w:line="360" w:lineRule="auto"/>
        <w:ind w:left="720" w:firstLine="0"/>
        <w:contextualSpacing/>
        <w:jc w:val="both"/>
        <w:rPr>
          <w:rFonts w:ascii="Times New Roman" w:hAnsi="Times New Roman"/>
          <w:sz w:val="24"/>
          <w:szCs w:val="24"/>
        </w:rPr>
      </w:pPr>
      <w:r>
        <w:rPr>
          <w:rFonts w:ascii="Times New Roman" w:hAnsi="Times New Roman"/>
          <w:sz w:val="24"/>
          <w:szCs w:val="24"/>
        </w:rPr>
        <w:t>From a Financial Perspective</w:t>
      </w:r>
    </w:p>
    <w:p w:rsidR="007C45FB" w:rsidP="00192B65" w:rsidRDefault="007C45FB" w14:paraId="5E84082D" w14:textId="77777777">
      <w:pPr>
        <w:numPr>
          <w:ilvl w:val="0"/>
          <w:numId w:val="11"/>
        </w:numPr>
        <w:spacing w:after="0" w:line="360" w:lineRule="auto"/>
        <w:ind w:firstLine="0"/>
        <w:contextualSpacing/>
        <w:jc w:val="both"/>
        <w:rPr>
          <w:rFonts w:ascii="Times New Roman" w:hAnsi="Times New Roman"/>
          <w:sz w:val="24"/>
          <w:szCs w:val="24"/>
        </w:rPr>
      </w:pPr>
      <w:r>
        <w:rPr>
          <w:rFonts w:ascii="Times New Roman" w:hAnsi="Times New Roman"/>
          <w:sz w:val="24"/>
          <w:szCs w:val="24"/>
        </w:rPr>
        <w:t>Budget</w:t>
      </w:r>
    </w:p>
    <w:p w:rsidR="001B5186" w:rsidP="00192B65" w:rsidRDefault="00090A6F" w14:paraId="0A3A9D30" w14:textId="2288847D">
      <w:pPr>
        <w:pStyle w:val="ColorfulList-Accent11"/>
        <w:spacing w:after="0" w:line="360" w:lineRule="auto"/>
        <w:ind w:left="1440"/>
        <w:jc w:val="both"/>
        <w:rPr>
          <w:rFonts w:ascii="Times New Roman" w:hAnsi="Times New Roman"/>
          <w:sz w:val="24"/>
          <w:szCs w:val="24"/>
        </w:rPr>
      </w:pPr>
      <w:r w:rsidRPr="00AD2AEC">
        <w:rPr>
          <w:rFonts w:ascii="Times New Roman" w:hAnsi="Times New Roman"/>
          <w:sz w:val="24"/>
          <w:szCs w:val="24"/>
        </w:rPr>
        <w:t xml:space="preserve">Annex 1: </w:t>
      </w:r>
      <w:r>
        <w:rPr>
          <w:rFonts w:ascii="Times New Roman" w:hAnsi="Times New Roman"/>
          <w:sz w:val="24"/>
          <w:szCs w:val="24"/>
        </w:rPr>
        <w:t>Results Matrix</w:t>
      </w:r>
    </w:p>
    <w:p w:rsidRPr="00AD2AEC" w:rsidR="00385041" w:rsidP="00192B65" w:rsidRDefault="00385041" w14:paraId="6A4F7338" w14:textId="215AC9E4">
      <w:pPr>
        <w:pStyle w:val="ColorfulList-Accent11"/>
        <w:spacing w:after="0" w:line="360" w:lineRule="auto"/>
        <w:ind w:left="1440"/>
        <w:jc w:val="both"/>
        <w:rPr>
          <w:rFonts w:ascii="Times New Roman" w:hAnsi="Times New Roman"/>
          <w:sz w:val="24"/>
          <w:szCs w:val="24"/>
        </w:rPr>
      </w:pPr>
      <w:r>
        <w:rPr>
          <w:rFonts w:ascii="Times New Roman" w:hAnsi="Times New Roman"/>
          <w:sz w:val="24"/>
          <w:szCs w:val="24"/>
        </w:rPr>
        <w:t xml:space="preserve">Annex 2: Project Execution </w:t>
      </w:r>
      <w:proofErr w:type="spellStart"/>
      <w:r>
        <w:rPr>
          <w:rFonts w:ascii="Times New Roman" w:hAnsi="Times New Roman"/>
          <w:sz w:val="24"/>
          <w:szCs w:val="24"/>
        </w:rPr>
        <w:t>Plam</w:t>
      </w:r>
      <w:proofErr w:type="spellEnd"/>
    </w:p>
    <w:p w:rsidRPr="002A01C2" w:rsidR="001B5186" w:rsidP="00192B65" w:rsidRDefault="001B5186" w14:paraId="05ACF110" w14:textId="77777777">
      <w:pPr>
        <w:pStyle w:val="ColorfulList-Accent11"/>
        <w:spacing w:after="0" w:line="360" w:lineRule="auto"/>
        <w:ind w:left="360"/>
        <w:jc w:val="both"/>
        <w:rPr>
          <w:rFonts w:ascii="Times New Roman" w:hAnsi="Times New Roman"/>
        </w:rPr>
      </w:pPr>
    </w:p>
    <w:p w:rsidRPr="00D82AFB" w:rsidR="001B5186" w:rsidP="00192B65" w:rsidRDefault="001B5186" w14:paraId="56A8B63F" w14:textId="77777777">
      <w:pPr>
        <w:pStyle w:val="ColorfulList-Accent11"/>
        <w:spacing w:after="0" w:line="360" w:lineRule="auto"/>
        <w:ind w:left="0"/>
        <w:rPr>
          <w:rFonts w:ascii="Times New Roman" w:hAnsi="Times New Roman"/>
        </w:rPr>
      </w:pPr>
    </w:p>
    <w:p w:rsidR="001B5186" w:rsidP="00192B65" w:rsidRDefault="001B5186" w14:paraId="21647B03" w14:textId="77777777">
      <w:pPr>
        <w:pStyle w:val="ColorfulList-Accent11"/>
        <w:spacing w:after="0" w:line="360" w:lineRule="auto"/>
        <w:ind w:left="0"/>
        <w:jc w:val="center"/>
        <w:rPr>
          <w:rFonts w:ascii="Times New Roman" w:hAnsi="Times New Roman"/>
          <w:smallCaps/>
        </w:rPr>
      </w:pPr>
    </w:p>
    <w:p w:rsidR="00192B65" w:rsidP="00192B65" w:rsidRDefault="00192B65" w14:paraId="0CFEE748" w14:textId="77777777">
      <w:pPr>
        <w:pStyle w:val="ColorfulList-Accent11"/>
        <w:spacing w:after="0" w:line="360" w:lineRule="auto"/>
        <w:ind w:left="0"/>
        <w:jc w:val="center"/>
        <w:rPr>
          <w:rFonts w:ascii="Times New Roman" w:hAnsi="Times New Roman"/>
          <w:smallCaps/>
        </w:rPr>
      </w:pPr>
    </w:p>
    <w:p w:rsidRPr="00192B65" w:rsidR="00192B65" w:rsidP="00192B65" w:rsidRDefault="00192B65" w14:paraId="29FB5B39" w14:textId="77777777">
      <w:pPr>
        <w:pStyle w:val="ColorfulList-Accent11"/>
        <w:spacing w:after="0" w:line="360" w:lineRule="auto"/>
        <w:ind w:left="0"/>
        <w:jc w:val="center"/>
        <w:rPr>
          <w:rFonts w:ascii="Times New Roman" w:hAnsi="Times New Roman"/>
          <w:smallCaps/>
        </w:rPr>
      </w:pPr>
    </w:p>
    <w:p w:rsidRPr="0098299C" w:rsidR="001B5186" w:rsidP="00192B65" w:rsidRDefault="001B5186" w14:paraId="26CFD9B0" w14:textId="77777777">
      <w:pPr>
        <w:pStyle w:val="ColorfulList-Accent11"/>
        <w:spacing w:after="0" w:line="360" w:lineRule="auto"/>
        <w:ind w:left="0"/>
        <w:jc w:val="center"/>
        <w:rPr>
          <w:rFonts w:ascii="Times New Roman" w:hAnsi="Times New Roman"/>
          <w:sz w:val="24"/>
          <w:szCs w:val="24"/>
        </w:rPr>
      </w:pPr>
      <w:r w:rsidRPr="0098299C">
        <w:rPr>
          <w:rFonts w:ascii="Times New Roman" w:hAnsi="Times New Roman" w:eastAsia="Arial Unicode MS"/>
          <w:bCs/>
          <w:smallCaps/>
          <w:sz w:val="24"/>
          <w:szCs w:val="24"/>
        </w:rPr>
        <w:t>Abbreviations</w:t>
      </w:r>
    </w:p>
    <w:p w:rsidRPr="00D82AFB" w:rsidR="001B5186" w:rsidP="00192B65" w:rsidRDefault="001B5186" w14:paraId="0EDF063D" w14:textId="77777777">
      <w:pPr>
        <w:pStyle w:val="ColorfulList-Accent11"/>
        <w:spacing w:after="0" w:line="360" w:lineRule="auto"/>
        <w:ind w:left="1080"/>
        <w:jc w:val="both"/>
        <w:rPr>
          <w:rFonts w:ascii="Times New Roman" w:hAnsi="Times New Roman"/>
        </w:rPr>
      </w:pPr>
    </w:p>
    <w:p w:rsidR="00F12E3E" w:rsidP="00192B65" w:rsidRDefault="00F12E3E" w14:paraId="1CFF08B6" w14:textId="77777777">
      <w:pPr>
        <w:pStyle w:val="ColorfulList-Accent11"/>
        <w:spacing w:after="0" w:line="360" w:lineRule="auto"/>
        <w:ind w:left="0"/>
        <w:jc w:val="both"/>
        <w:rPr>
          <w:rFonts w:ascii="Times New Roman" w:hAnsi="Times New Roman"/>
        </w:rPr>
      </w:pPr>
      <w:r>
        <w:rPr>
          <w:rFonts w:ascii="Times New Roman" w:hAnsi="Times New Roman"/>
        </w:rPr>
        <w:t>AASHTO: American Association of State Highway and Transportation Officials</w:t>
      </w:r>
    </w:p>
    <w:p w:rsidR="00F12E3E" w:rsidP="00192B65" w:rsidRDefault="00F12E3E" w14:paraId="7EFDEA95" w14:textId="77777777">
      <w:pPr>
        <w:pStyle w:val="ColorfulList-Accent11"/>
        <w:spacing w:after="0" w:line="360" w:lineRule="auto"/>
        <w:ind w:left="0"/>
        <w:jc w:val="both"/>
        <w:rPr>
          <w:rFonts w:ascii="Times New Roman" w:hAnsi="Times New Roman"/>
        </w:rPr>
      </w:pPr>
      <w:r>
        <w:rPr>
          <w:rFonts w:ascii="Times New Roman" w:hAnsi="Times New Roman"/>
        </w:rPr>
        <w:t>AOP: Annual Operating Plan</w:t>
      </w:r>
    </w:p>
    <w:p w:rsidR="00F12E3E" w:rsidP="00192B65" w:rsidRDefault="00F12E3E" w14:paraId="6E1D465E" w14:textId="77777777">
      <w:pPr>
        <w:pStyle w:val="ColorfulList-Accent11"/>
        <w:spacing w:after="0" w:line="360" w:lineRule="auto"/>
        <w:ind w:left="0"/>
        <w:jc w:val="both"/>
        <w:rPr>
          <w:rFonts w:ascii="Times New Roman" w:hAnsi="Times New Roman"/>
        </w:rPr>
      </w:pPr>
      <w:r>
        <w:rPr>
          <w:rFonts w:ascii="Times New Roman" w:hAnsi="Times New Roman"/>
        </w:rPr>
        <w:t>ESMR: Environmental and Social Management Report</w:t>
      </w:r>
    </w:p>
    <w:p w:rsidR="005F4B60" w:rsidP="001B5186" w:rsidRDefault="005F4B60" w14:paraId="74218818" w14:textId="77777777">
      <w:pPr>
        <w:pStyle w:val="ColorfulList-Accent11"/>
        <w:spacing w:after="0" w:line="360" w:lineRule="auto"/>
        <w:ind w:left="0"/>
        <w:jc w:val="both"/>
        <w:rPr>
          <w:rFonts w:ascii="Times New Roman" w:hAnsi="Times New Roman"/>
        </w:rPr>
      </w:pPr>
      <w:r>
        <w:rPr>
          <w:rFonts w:ascii="Times New Roman" w:hAnsi="Times New Roman"/>
        </w:rPr>
        <w:t>GDP: Gross Domestic Product</w:t>
      </w:r>
    </w:p>
    <w:p w:rsidR="00A3501B" w:rsidP="00192B65" w:rsidRDefault="00A3501B" w14:paraId="456EFBFA" w14:textId="77777777">
      <w:pPr>
        <w:pStyle w:val="ColorfulList-Accent11"/>
        <w:spacing w:after="0" w:line="360" w:lineRule="auto"/>
        <w:ind w:left="0"/>
        <w:jc w:val="both"/>
        <w:rPr>
          <w:rFonts w:ascii="Times New Roman" w:hAnsi="Times New Roman"/>
        </w:rPr>
      </w:pPr>
      <w:r>
        <w:rPr>
          <w:rFonts w:ascii="Times New Roman" w:hAnsi="Times New Roman"/>
        </w:rPr>
        <w:t>GOBL: Government of Belize</w:t>
      </w:r>
    </w:p>
    <w:p w:rsidR="002A01C2" w:rsidP="00192B65" w:rsidRDefault="002A01C2" w14:paraId="4DC57804" w14:textId="77777777">
      <w:pPr>
        <w:pStyle w:val="ColorfulList-Accent11"/>
        <w:spacing w:after="0" w:line="360" w:lineRule="auto"/>
        <w:ind w:left="0"/>
        <w:jc w:val="both"/>
        <w:rPr>
          <w:rFonts w:ascii="Times New Roman" w:hAnsi="Times New Roman"/>
        </w:rPr>
      </w:pPr>
      <w:r>
        <w:rPr>
          <w:rFonts w:ascii="Times New Roman" w:hAnsi="Times New Roman"/>
        </w:rPr>
        <w:t>GPH: George Price Highway</w:t>
      </w:r>
    </w:p>
    <w:p w:rsidR="005F4B60" w:rsidP="001B5186" w:rsidRDefault="005F4B60" w14:paraId="2B9A1542" w14:textId="77777777">
      <w:pPr>
        <w:pStyle w:val="ColorfulList-Accent11"/>
        <w:spacing w:after="0" w:line="360" w:lineRule="auto"/>
        <w:ind w:left="0"/>
        <w:jc w:val="both"/>
        <w:rPr>
          <w:rFonts w:ascii="Times New Roman" w:hAnsi="Times New Roman"/>
        </w:rPr>
      </w:pPr>
      <w:r>
        <w:rPr>
          <w:rFonts w:ascii="Times New Roman" w:hAnsi="Times New Roman"/>
        </w:rPr>
        <w:t>HDM-4:  Highway Development and Management Model</w:t>
      </w:r>
    </w:p>
    <w:p w:rsidR="00F12E3E" w:rsidP="00192B65" w:rsidRDefault="00F12E3E" w14:paraId="512E5CB8" w14:textId="77777777">
      <w:pPr>
        <w:pStyle w:val="ColorfulList-Accent11"/>
        <w:spacing w:after="0" w:line="360" w:lineRule="auto"/>
        <w:ind w:left="0"/>
        <w:jc w:val="both"/>
        <w:rPr>
          <w:rFonts w:ascii="Times New Roman" w:hAnsi="Times New Roman"/>
        </w:rPr>
      </w:pPr>
      <w:r>
        <w:rPr>
          <w:rFonts w:ascii="Times New Roman" w:hAnsi="Times New Roman"/>
        </w:rPr>
        <w:t xml:space="preserve">IDB: </w:t>
      </w:r>
      <w:r w:rsidRPr="00F12E3E">
        <w:rPr>
          <w:rFonts w:ascii="Times New Roman" w:hAnsi="Times New Roman"/>
        </w:rPr>
        <w:t>Inter-American Development Bank</w:t>
      </w:r>
    </w:p>
    <w:p w:rsidR="001B5186" w:rsidP="00192B65" w:rsidRDefault="001B5186" w14:paraId="7AA7CD37" w14:textId="77777777">
      <w:pPr>
        <w:pStyle w:val="ColorfulList-Accent11"/>
        <w:spacing w:after="0" w:line="360" w:lineRule="auto"/>
        <w:ind w:left="0"/>
        <w:jc w:val="both"/>
        <w:rPr>
          <w:rFonts w:ascii="Times New Roman" w:hAnsi="Times New Roman"/>
        </w:rPr>
      </w:pPr>
      <w:r w:rsidRPr="00D82AFB">
        <w:rPr>
          <w:rFonts w:ascii="Times New Roman" w:hAnsi="Times New Roman"/>
        </w:rPr>
        <w:t>M&amp;E: Monitoring and Evaluation</w:t>
      </w:r>
    </w:p>
    <w:p w:rsidR="00F12E3E" w:rsidP="00192B65" w:rsidRDefault="00E27EE0" w14:paraId="1278B709" w14:textId="7680ADEF">
      <w:pPr>
        <w:pStyle w:val="ColorfulList-Accent11"/>
        <w:spacing w:after="0" w:line="360" w:lineRule="auto"/>
        <w:ind w:left="0"/>
        <w:jc w:val="both"/>
        <w:rPr>
          <w:rFonts w:ascii="Times New Roman" w:hAnsi="Times New Roman"/>
        </w:rPr>
      </w:pPr>
      <w:r>
        <w:rPr>
          <w:rFonts w:ascii="Times New Roman" w:hAnsi="Times New Roman"/>
        </w:rPr>
        <w:t>MOW</w:t>
      </w:r>
      <w:r w:rsidR="00F12E3E">
        <w:rPr>
          <w:rFonts w:ascii="Times New Roman" w:hAnsi="Times New Roman"/>
        </w:rPr>
        <w:t xml:space="preserve">: Ministry of Works </w:t>
      </w:r>
    </w:p>
    <w:p w:rsidR="00F12E3E" w:rsidP="00192B65" w:rsidRDefault="00F12E3E" w14:paraId="3C129815" w14:textId="77777777">
      <w:pPr>
        <w:pStyle w:val="ColorfulList-Accent11"/>
        <w:spacing w:after="0" w:line="360" w:lineRule="auto"/>
        <w:ind w:left="0"/>
        <w:jc w:val="both"/>
        <w:rPr>
          <w:rFonts w:ascii="Times New Roman" w:hAnsi="Times New Roman"/>
        </w:rPr>
      </w:pPr>
      <w:r>
        <w:rPr>
          <w:rFonts w:ascii="Times New Roman" w:hAnsi="Times New Roman"/>
        </w:rPr>
        <w:t xml:space="preserve">OVE: </w:t>
      </w:r>
      <w:r w:rsidR="0024345C">
        <w:rPr>
          <w:rFonts w:ascii="Times New Roman" w:hAnsi="Times New Roman"/>
        </w:rPr>
        <w:t>Office of Evaluation and Oversight</w:t>
      </w:r>
    </w:p>
    <w:p w:rsidR="00C069CD" w:rsidP="00192B65" w:rsidRDefault="00C069CD" w14:paraId="30611FDE" w14:textId="77777777">
      <w:pPr>
        <w:pStyle w:val="ColorfulList-Accent11"/>
        <w:spacing w:after="0" w:line="360" w:lineRule="auto"/>
        <w:ind w:left="0"/>
        <w:jc w:val="both"/>
        <w:rPr>
          <w:rFonts w:ascii="Times New Roman" w:hAnsi="Times New Roman"/>
        </w:rPr>
      </w:pPr>
      <w:r>
        <w:rPr>
          <w:rFonts w:ascii="Times New Roman" w:hAnsi="Times New Roman"/>
        </w:rPr>
        <w:t>PCR:</w:t>
      </w:r>
      <w:r w:rsidR="0017702C">
        <w:rPr>
          <w:rFonts w:ascii="Times New Roman" w:hAnsi="Times New Roman"/>
        </w:rPr>
        <w:t xml:space="preserve"> Project Completion Report</w:t>
      </w:r>
    </w:p>
    <w:p w:rsidR="005F4B60" w:rsidP="001B5186" w:rsidRDefault="005F4B60" w14:paraId="19105102" w14:textId="3F6B70E3">
      <w:pPr>
        <w:pStyle w:val="ColorfulList-Accent11"/>
        <w:spacing w:after="0" w:line="360" w:lineRule="auto"/>
        <w:ind w:left="0"/>
        <w:jc w:val="both"/>
        <w:rPr>
          <w:rFonts w:ascii="Times New Roman" w:hAnsi="Times New Roman"/>
        </w:rPr>
      </w:pPr>
      <w:r>
        <w:rPr>
          <w:rFonts w:ascii="Times New Roman" w:hAnsi="Times New Roman"/>
        </w:rPr>
        <w:t xml:space="preserve">PEP: </w:t>
      </w:r>
      <w:r w:rsidR="003974CA">
        <w:rPr>
          <w:rFonts w:ascii="Times New Roman" w:hAnsi="Times New Roman"/>
        </w:rPr>
        <w:t xml:space="preserve">Project </w:t>
      </w:r>
      <w:r>
        <w:rPr>
          <w:rFonts w:ascii="Times New Roman" w:hAnsi="Times New Roman"/>
        </w:rPr>
        <w:t>Execution Plan</w:t>
      </w:r>
    </w:p>
    <w:p w:rsidRPr="00D82AFB" w:rsidR="00F12E3E" w:rsidP="00192B65" w:rsidRDefault="00F12E3E" w14:paraId="22006689" w14:textId="0A0DB91B">
      <w:pPr>
        <w:pStyle w:val="ColorfulList-Accent11"/>
        <w:spacing w:after="0" w:line="360" w:lineRule="auto"/>
        <w:ind w:left="0"/>
        <w:jc w:val="both"/>
        <w:rPr>
          <w:rFonts w:ascii="Times New Roman" w:hAnsi="Times New Roman"/>
        </w:rPr>
      </w:pPr>
      <w:r>
        <w:rPr>
          <w:rFonts w:ascii="Times New Roman" w:hAnsi="Times New Roman"/>
        </w:rPr>
        <w:t>P</w:t>
      </w:r>
      <w:r w:rsidR="00E27EE0">
        <w:rPr>
          <w:rFonts w:ascii="Times New Roman" w:hAnsi="Times New Roman"/>
        </w:rPr>
        <w:t>M</w:t>
      </w:r>
      <w:r>
        <w:rPr>
          <w:rFonts w:ascii="Times New Roman" w:hAnsi="Times New Roman"/>
        </w:rPr>
        <w:t xml:space="preserve">U: Project </w:t>
      </w:r>
      <w:r w:rsidR="00E27EE0">
        <w:rPr>
          <w:rFonts w:ascii="Times New Roman" w:hAnsi="Times New Roman"/>
        </w:rPr>
        <w:t>Management</w:t>
      </w:r>
      <w:r>
        <w:rPr>
          <w:rFonts w:ascii="Times New Roman" w:hAnsi="Times New Roman"/>
        </w:rPr>
        <w:t xml:space="preserve"> Unit</w:t>
      </w:r>
    </w:p>
    <w:p w:rsidR="001B5186" w:rsidP="00192B65" w:rsidRDefault="001B5186" w14:paraId="046A6114" w14:textId="77777777">
      <w:pPr>
        <w:pStyle w:val="ColorfulList-Accent11"/>
        <w:spacing w:after="0" w:line="360" w:lineRule="auto"/>
        <w:ind w:left="0"/>
        <w:jc w:val="both"/>
        <w:rPr>
          <w:rFonts w:ascii="Times New Roman" w:hAnsi="Times New Roman"/>
        </w:rPr>
      </w:pPr>
      <w:r w:rsidRPr="00D82AFB">
        <w:rPr>
          <w:rFonts w:ascii="Times New Roman" w:hAnsi="Times New Roman"/>
        </w:rPr>
        <w:t>PMR: Progress Monitoring Report</w:t>
      </w:r>
    </w:p>
    <w:p w:rsidR="00F12E3E" w:rsidP="00192B65" w:rsidRDefault="00F12E3E" w14:paraId="001ADE70" w14:textId="77777777">
      <w:pPr>
        <w:pStyle w:val="ColorfulList-Accent11"/>
        <w:spacing w:after="0" w:line="360" w:lineRule="auto"/>
        <w:ind w:left="0"/>
        <w:jc w:val="both"/>
        <w:rPr>
          <w:rFonts w:ascii="Times New Roman" w:hAnsi="Times New Roman"/>
        </w:rPr>
      </w:pPr>
      <w:r>
        <w:rPr>
          <w:rFonts w:ascii="Times New Roman" w:hAnsi="Times New Roman"/>
        </w:rPr>
        <w:t>POD</w:t>
      </w:r>
      <w:r w:rsidR="0017702C">
        <w:rPr>
          <w:rFonts w:ascii="Times New Roman" w:hAnsi="Times New Roman"/>
        </w:rPr>
        <w:t>:  Proposal for Operations Development</w:t>
      </w:r>
    </w:p>
    <w:p w:rsidR="00FA38CA" w:rsidP="00192B65" w:rsidRDefault="00FA38CA" w14:paraId="21D41B92" w14:textId="77777777">
      <w:pPr>
        <w:pStyle w:val="ColorfulList-Accent11"/>
        <w:spacing w:after="0" w:line="360" w:lineRule="auto"/>
        <w:ind w:left="0"/>
        <w:jc w:val="both"/>
        <w:rPr>
          <w:rFonts w:ascii="Times New Roman" w:hAnsi="Times New Roman"/>
        </w:rPr>
      </w:pPr>
      <w:r>
        <w:rPr>
          <w:rFonts w:ascii="Times New Roman" w:hAnsi="Times New Roman"/>
        </w:rPr>
        <w:t>POM: Project Operations Manual</w:t>
      </w:r>
    </w:p>
    <w:p w:rsidR="005F4B60" w:rsidP="001B5186" w:rsidRDefault="005F4B60" w14:paraId="6132824F" w14:textId="77777777">
      <w:pPr>
        <w:pStyle w:val="ColorfulList-Accent11"/>
        <w:spacing w:after="0" w:line="360" w:lineRule="auto"/>
        <w:ind w:left="0"/>
        <w:jc w:val="both"/>
        <w:rPr>
          <w:rFonts w:ascii="Times New Roman" w:hAnsi="Times New Roman"/>
        </w:rPr>
      </w:pPr>
      <w:r>
        <w:rPr>
          <w:rFonts w:ascii="Times New Roman" w:hAnsi="Times New Roman"/>
        </w:rPr>
        <w:t>PP: Procurement Plan</w:t>
      </w:r>
    </w:p>
    <w:p w:rsidR="00F61C51" w:rsidP="00192B65" w:rsidRDefault="00F61C51" w14:paraId="69BE09DB" w14:textId="77777777">
      <w:pPr>
        <w:pStyle w:val="ColorfulList-Accent11"/>
        <w:spacing w:after="0" w:line="360" w:lineRule="auto"/>
        <w:ind w:left="0"/>
        <w:jc w:val="both"/>
        <w:rPr>
          <w:rFonts w:ascii="Times New Roman" w:hAnsi="Times New Roman"/>
        </w:rPr>
      </w:pPr>
      <w:r>
        <w:rPr>
          <w:rFonts w:ascii="Times New Roman" w:hAnsi="Times New Roman"/>
        </w:rPr>
        <w:t>RF: Results Framework</w:t>
      </w:r>
    </w:p>
    <w:p w:rsidR="005F4B60" w:rsidP="001B5186" w:rsidRDefault="005F4B60" w14:paraId="3A8D0BBF" w14:textId="77777777">
      <w:pPr>
        <w:pStyle w:val="ColorfulList-Accent11"/>
        <w:spacing w:after="0" w:line="360" w:lineRule="auto"/>
        <w:ind w:left="0"/>
        <w:jc w:val="both"/>
        <w:rPr>
          <w:rFonts w:ascii="Times New Roman" w:hAnsi="Times New Roman"/>
        </w:rPr>
      </w:pPr>
      <w:r>
        <w:rPr>
          <w:rFonts w:ascii="Times New Roman" w:hAnsi="Times New Roman"/>
        </w:rPr>
        <w:t>TOR: Terms of Reference</w:t>
      </w:r>
    </w:p>
    <w:p w:rsidRPr="00D82AFB" w:rsidR="005F4B60" w:rsidP="001B5186" w:rsidRDefault="005F4B60" w14:paraId="50087B86" w14:textId="77777777">
      <w:pPr>
        <w:pStyle w:val="ColorfulList-Accent11"/>
        <w:spacing w:after="0" w:line="360" w:lineRule="auto"/>
        <w:ind w:left="0"/>
        <w:jc w:val="both"/>
        <w:rPr>
          <w:rFonts w:ascii="Times New Roman" w:hAnsi="Times New Roman"/>
        </w:rPr>
      </w:pPr>
      <w:r>
        <w:rPr>
          <w:rFonts w:ascii="Times New Roman" w:hAnsi="Times New Roman"/>
        </w:rPr>
        <w:t xml:space="preserve">TRRL: UK </w:t>
      </w:r>
      <w:r w:rsidRPr="005F4B60">
        <w:rPr>
          <w:rFonts w:ascii="Times New Roman" w:hAnsi="Times New Roman"/>
        </w:rPr>
        <w:t>Transport and Road Research Laboratory</w:t>
      </w:r>
    </w:p>
    <w:p w:rsidR="00831B71" w:rsidP="00192B65" w:rsidRDefault="001B5186" w14:paraId="7077950D" w14:textId="77777777">
      <w:pPr>
        <w:pStyle w:val="ColorfulList-Accent11"/>
        <w:spacing w:after="0" w:line="360" w:lineRule="auto"/>
        <w:ind w:left="0"/>
        <w:jc w:val="both"/>
        <w:rPr>
          <w:rFonts w:ascii="Times New Roman" w:hAnsi="Times New Roman"/>
        </w:rPr>
      </w:pPr>
      <w:r w:rsidRPr="00D82AFB">
        <w:rPr>
          <w:rFonts w:ascii="Times New Roman" w:hAnsi="Times New Roman"/>
        </w:rPr>
        <w:t>XPMR: Extended Progress Monitoring Report</w:t>
      </w:r>
    </w:p>
    <w:p w:rsidRPr="00D82AFB" w:rsidR="002A01C2" w:rsidP="00192B65" w:rsidRDefault="002A01C2" w14:paraId="369DF79A" w14:textId="77777777">
      <w:pPr>
        <w:pStyle w:val="ColorfulList-Accent11"/>
        <w:spacing w:after="0" w:line="360" w:lineRule="auto"/>
        <w:ind w:left="0"/>
        <w:jc w:val="both"/>
        <w:rPr>
          <w:rFonts w:ascii="Times New Roman" w:hAnsi="Times New Roman"/>
        </w:rPr>
      </w:pPr>
    </w:p>
    <w:p w:rsidRPr="00D82AFB" w:rsidR="001B5186" w:rsidP="00192B65" w:rsidRDefault="001B5186" w14:paraId="6530ADBA" w14:textId="77777777">
      <w:pPr>
        <w:pStyle w:val="ColorfulList-Accent11"/>
        <w:spacing w:after="0" w:line="360" w:lineRule="auto"/>
        <w:ind w:left="1080"/>
        <w:jc w:val="both"/>
        <w:rPr>
          <w:rFonts w:ascii="Times New Roman" w:hAnsi="Times New Roman"/>
          <w:b/>
        </w:rPr>
      </w:pPr>
      <w:r w:rsidRPr="00D82AFB">
        <w:rPr>
          <w:rFonts w:ascii="Times New Roman" w:hAnsi="Times New Roman"/>
        </w:rPr>
        <w:br w:type="page"/>
      </w:r>
    </w:p>
    <w:p w:rsidRPr="00AC37A8" w:rsidR="001B5186" w:rsidP="00DD7EAD" w:rsidRDefault="001B5186" w14:paraId="1785B029" w14:textId="77777777">
      <w:pPr>
        <w:numPr>
          <w:ilvl w:val="0"/>
          <w:numId w:val="5"/>
        </w:numPr>
        <w:tabs>
          <w:tab w:val="clear" w:pos="648"/>
          <w:tab w:val="num" w:pos="900"/>
        </w:tabs>
        <w:spacing w:after="0" w:line="360" w:lineRule="auto"/>
        <w:ind w:firstLine="0"/>
        <w:contextualSpacing/>
        <w:jc w:val="both"/>
        <w:rPr>
          <w:rFonts w:ascii="Times New Roman" w:hAnsi="Times New Roman"/>
          <w:b/>
          <w:sz w:val="24"/>
          <w:szCs w:val="24"/>
        </w:rPr>
      </w:pPr>
      <w:r w:rsidRPr="00AC37A8">
        <w:rPr>
          <w:rFonts w:ascii="Times New Roman" w:hAnsi="Times New Roman"/>
          <w:b/>
          <w:sz w:val="24"/>
          <w:szCs w:val="24"/>
        </w:rPr>
        <w:lastRenderedPageBreak/>
        <w:t>Introduction</w:t>
      </w:r>
    </w:p>
    <w:p w:rsidR="009827B7" w:rsidP="00FE38A7" w:rsidRDefault="00E27EE0" w14:paraId="7EC3C478" w14:textId="17D6907B">
      <w:pPr>
        <w:pStyle w:val="Paragraph"/>
      </w:pPr>
      <w:r w:rsidRPr="00E27EE0">
        <w:t xml:space="preserve">The general objective is to contribute to the productivity and economic integration of Belize. The specific objective of the </w:t>
      </w:r>
      <w:r w:rsidR="0062427D">
        <w:t>additional</w:t>
      </w:r>
      <w:r w:rsidRPr="00E27EE0" w:rsidR="0062427D">
        <w:t xml:space="preserve"> </w:t>
      </w:r>
      <w:r w:rsidRPr="00E27EE0">
        <w:t>financing is to provide additional resources to complete the George Price Highway Rehabilitation project (3344/OC-BL), which aims to substantially improve the road connectivity within Belize’s main districts and with Central America. This will be achieved through the rehabilitation of the GPH road infrastructure between miles 47.9 in Belmopan and 67.3 in Santa Elena to national standards, thereby d.</w:t>
      </w:r>
      <w:r>
        <w:t xml:space="preserve">  </w:t>
      </w:r>
      <w:r w:rsidRPr="00E27EE0">
        <w:t>ecreasing travel time and costs, reducing road fatalities and injuries, and ensuring road accessibility by improving the Climate Change resilience of the corridor. To meet the objective, the proposed additional financing will support the completion of the following components of the Project (3344/OC-BL); consequently, the original project results framework remains unchanged</w:t>
      </w:r>
      <w:r w:rsidR="00090A6F">
        <w:t xml:space="preserve"> (see </w:t>
      </w:r>
      <w:proofErr w:type="gramStart"/>
      <w:r w:rsidR="00FE38A7">
        <w:t>Annex )</w:t>
      </w:r>
      <w:proofErr w:type="gramEnd"/>
      <w:r w:rsidR="00FE38A7">
        <w:t xml:space="preserve"> </w:t>
      </w:r>
      <w:r w:rsidR="00090A6F">
        <w:t>and the resources from the two operations will be pooled</w:t>
      </w:r>
      <w:r w:rsidR="00FE38A7">
        <w:t xml:space="preserve"> to fund the activities for the rehabilitation of the George Price Highway. Loan </w:t>
      </w:r>
      <w:r w:rsidRPr="00FE38A7" w:rsidR="00FE38A7">
        <w:t xml:space="preserve">3344/OC-BL and BL-L1029 will utilize the same Project Monitoring Report (PMR) since the quantity of the physical outputs are </w:t>
      </w:r>
      <w:proofErr w:type="gramStart"/>
      <w:r w:rsidRPr="00FE38A7" w:rsidR="00FE38A7">
        <w:t>unchanged</w:t>
      </w:r>
      <w:r w:rsidR="00090A6F">
        <w:t xml:space="preserve"> </w:t>
      </w:r>
      <w:r>
        <w:t>.</w:t>
      </w:r>
      <w:proofErr w:type="gramEnd"/>
      <w:r w:rsidR="009827B7">
        <w:t xml:space="preserve"> </w:t>
      </w:r>
    </w:p>
    <w:p w:rsidR="009827B7" w:rsidP="00573A6D" w:rsidRDefault="003B6FC9" w14:paraId="37553CE9" w14:textId="1E3B6880">
      <w:pPr>
        <w:pStyle w:val="Paragraph"/>
        <w:tabs>
          <w:tab w:val="clear" w:pos="720"/>
          <w:tab w:val="num" w:pos="900"/>
        </w:tabs>
        <w:ind w:left="900" w:hanging="900"/>
      </w:pPr>
      <w:r w:rsidRPr="00322954">
        <w:t>The project corridor is significantly important for the agricultural and agro-industrial industry (12.2% of GDP)</w:t>
      </w:r>
      <w:r>
        <w:t>,</w:t>
      </w:r>
      <w:r w:rsidRPr="00322954">
        <w:rPr>
          <w:vertAlign w:val="superscript"/>
        </w:rPr>
        <w:footnoteReference w:id="2"/>
      </w:r>
      <w:r w:rsidRPr="00322954">
        <w:t xml:space="preserve"> tourism (36.6% of GDP)</w:t>
      </w:r>
      <w:r w:rsidRPr="00322954">
        <w:rPr>
          <w:vertAlign w:val="superscript"/>
        </w:rPr>
        <w:footnoteReference w:id="3"/>
      </w:r>
      <w:r>
        <w:t xml:space="preserve"> </w:t>
      </w:r>
      <w:r w:rsidRPr="00322954">
        <w:t>and the social development of Belize, including fostering regional trade between Belize and Central American countries.</w:t>
      </w:r>
      <w:r>
        <w:t xml:space="preserve"> </w:t>
      </w:r>
      <w:r w:rsidRPr="00322954">
        <w:t xml:space="preserve">Particularly, the corridor will serve as the main platform to support the expected growth in trade between Guatemala and Belize, especially after the entry into force of the </w:t>
      </w:r>
      <w:hyperlink w:history="1" r:id="rId14">
        <w:r w:rsidRPr="00322954">
          <w:t>Partial Scope Agreement</w:t>
        </w:r>
      </w:hyperlink>
      <w:r w:rsidRPr="00322954">
        <w:rPr>
          <w:vertAlign w:val="superscript"/>
        </w:rPr>
        <w:footnoteReference w:id="4"/>
      </w:r>
      <w:r w:rsidRPr="00322954">
        <w:t xml:space="preserve"> in 2010. </w:t>
      </w:r>
    </w:p>
    <w:p w:rsidR="009827B7" w:rsidP="00573A6D" w:rsidRDefault="009827B7" w14:paraId="5C0E8026" w14:textId="2E60E42B">
      <w:pPr>
        <w:pStyle w:val="Paragraph"/>
        <w:tabs>
          <w:tab w:val="clear" w:pos="720"/>
          <w:tab w:val="num" w:pos="900"/>
        </w:tabs>
        <w:ind w:left="900" w:hanging="900"/>
      </w:pPr>
      <w:r>
        <w:t>The rehabilitation of the road section is expected to generate the following results between 2014 and 20</w:t>
      </w:r>
      <w:r w:rsidR="00AC2FAA">
        <w:t>21</w:t>
      </w:r>
      <w:r>
        <w:t xml:space="preserve">: i) decrease the vehicle operating cost per vehicle kilometer for cars from US$0.14 to US$0.14, for buses (35+ passenger) from US$1.41 to US$1.30, for medium trucks from US$0.80 to US$0.75, for heavy trucks from US$1.12 to US$1.05, and for motorcycles from US$0.17 to US$0.16; ii) reduction in travel time along the project section for cars from 23.25 minutes to 19.94 minutes, for buses (35+ passenger) from 29.93 minutes to 28.67 minutes, for medium trucks from 29.00 minutes to 26.61 minutes, for heavy trucks from </w:t>
      </w:r>
      <w:r w:rsidR="0013004C">
        <w:t>28.37 minutes to 26.29 minutes</w:t>
      </w:r>
      <w:r>
        <w:t xml:space="preserve">, and for motorcycles from </w:t>
      </w:r>
      <w:r w:rsidR="0013004C">
        <w:t>22.16 minutes to 20.62 minutes</w:t>
      </w:r>
      <w:r>
        <w:t>;</w:t>
      </w:r>
      <w:r w:rsidR="0013004C">
        <w:t xml:space="preserve"> iii) improve the overall safety of the motorists who utilize the road segment by reducing the annual average number of fatalities on the project road section from 5.1 to 4.26 and the annual average number of severely injured victims from 51.4 to 42.64.</w:t>
      </w:r>
    </w:p>
    <w:p w:rsidR="0013004C" w:rsidP="00573A6D" w:rsidRDefault="002F0E3A" w14:paraId="335712EA" w14:textId="6B5C83D6">
      <w:pPr>
        <w:pStyle w:val="Paragraph"/>
        <w:tabs>
          <w:tab w:val="clear" w:pos="720"/>
          <w:tab w:val="num" w:pos="900"/>
        </w:tabs>
        <w:ind w:left="900" w:hanging="900"/>
      </w:pPr>
      <w:r>
        <w:t xml:space="preserve">The expected results will be </w:t>
      </w:r>
      <w:r w:rsidR="0013004C">
        <w:t>monitor</w:t>
      </w:r>
      <w:r>
        <w:t>ed</w:t>
      </w:r>
      <w:r w:rsidR="0013004C">
        <w:t xml:space="preserve"> and evaluat</w:t>
      </w:r>
      <w:r w:rsidR="00C547DB">
        <w:t>ed using ex-post</w:t>
      </w:r>
      <w:r>
        <w:t xml:space="preserve"> and </w:t>
      </w:r>
      <w:r w:rsidR="00C547DB">
        <w:t>ex-ante</w:t>
      </w:r>
      <w:r>
        <w:t xml:space="preserve"> methodologies such as an ex-post cost-benefit analysis.  </w:t>
      </w:r>
      <w:r w:rsidR="0013004C">
        <w:t>The evaluation</w:t>
      </w:r>
      <w:r>
        <w:t xml:space="preserve"> will be</w:t>
      </w:r>
      <w:r w:rsidR="0013004C">
        <w:t xml:space="preserve"> based on the use of </w:t>
      </w:r>
      <w:r w:rsidRPr="00D965C3" w:rsidR="0013004C">
        <w:t>the Highway Development and Management Model</w:t>
      </w:r>
      <w:r w:rsidR="0013004C">
        <w:t xml:space="preserve"> (HDM-4) to estimate the costs and benefits; and data collection of cargo and passengers at the sites of loading </w:t>
      </w:r>
      <w:r>
        <w:t>and</w:t>
      </w:r>
      <w:r w:rsidR="0013004C">
        <w:t xml:space="preserve"> </w:t>
      </w:r>
      <w:r w:rsidR="0013004C">
        <w:lastRenderedPageBreak/>
        <w:t xml:space="preserve">unloading and transport </w:t>
      </w:r>
      <w:r>
        <w:t>costs to travel the project section</w:t>
      </w:r>
      <w:r w:rsidR="0013004C">
        <w:t xml:space="preserve">. The ex post cost benefit analysis of the works financed by the project will replicate the model used ex ante, held as part of the </w:t>
      </w:r>
      <w:r>
        <w:t>technical</w:t>
      </w:r>
      <w:r w:rsidR="0013004C">
        <w:t xml:space="preserve"> feasibility studies. </w:t>
      </w:r>
      <w:r>
        <w:t xml:space="preserve">This analysis will be conducted for </w:t>
      </w:r>
      <w:r w:rsidR="0013004C">
        <w:t xml:space="preserve"> two scenarios: i) </w:t>
      </w:r>
      <w:r>
        <w:t xml:space="preserve">Measuring and updating </w:t>
      </w:r>
      <w:r w:rsidR="0013004C">
        <w:t xml:space="preserve">the expected benefits </w:t>
      </w:r>
      <w:r>
        <w:t xml:space="preserve">and costs </w:t>
      </w:r>
      <w:r w:rsidR="0013004C">
        <w:t>of the intervention, holding constant the conditions and prices consider</w:t>
      </w:r>
      <w:r>
        <w:t xml:space="preserve">ed in appraisal; this allows measurement of </w:t>
      </w:r>
      <w:r w:rsidR="0013004C">
        <w:t xml:space="preserve">whether the actual costs incurred, the benefits actually realized and measured at constant prices are sufficient to justify the investment in economic terms; ii) </w:t>
      </w:r>
      <w:r>
        <w:t>the second scenario wi</w:t>
      </w:r>
      <w:r w:rsidR="0013004C">
        <w:t>ll consider both the benefits and the actual project costs, updated to current prices, thus obtaining an update</w:t>
      </w:r>
      <w:r>
        <w:t xml:space="preserve"> on whether</w:t>
      </w:r>
      <w:r w:rsidR="0013004C">
        <w:t xml:space="preserve"> the project results </w:t>
      </w:r>
      <w:r>
        <w:t>are</w:t>
      </w:r>
      <w:r w:rsidR="0013004C">
        <w:t xml:space="preserve"> an economically worthwhile investment given the </w:t>
      </w:r>
      <w:r>
        <w:t xml:space="preserve">real </w:t>
      </w:r>
      <w:r w:rsidR="0013004C">
        <w:t xml:space="preserve">costs and benefits. This analysis </w:t>
      </w:r>
      <w:r>
        <w:t xml:space="preserve">permits isolation </w:t>
      </w:r>
      <w:r w:rsidR="0013004C">
        <w:t xml:space="preserve">of an exogenous increase in costs </w:t>
      </w:r>
      <w:r>
        <w:t xml:space="preserve">that </w:t>
      </w:r>
      <w:r w:rsidR="0013004C">
        <w:t xml:space="preserve">may effect changes in the </w:t>
      </w:r>
      <w:r w:rsidR="00C547DB">
        <w:t>benefits achieved</w:t>
      </w:r>
      <w:r w:rsidR="0013004C">
        <w:t xml:space="preserve">. </w:t>
      </w:r>
    </w:p>
    <w:p w:rsidR="00573A6D" w:rsidP="00573A6D" w:rsidRDefault="0013004C" w14:paraId="235EE721" w14:textId="2BE80958">
      <w:pPr>
        <w:pStyle w:val="Paragraph"/>
        <w:tabs>
          <w:tab w:val="clear" w:pos="720"/>
          <w:tab w:val="num" w:pos="900"/>
        </w:tabs>
        <w:ind w:left="900" w:hanging="900"/>
      </w:pPr>
      <w:r>
        <w:t xml:space="preserve">In the coordination and implementation </w:t>
      </w:r>
      <w:r w:rsidR="00C93B35">
        <w:t>of project</w:t>
      </w:r>
      <w:r w:rsidR="002F0E3A">
        <w:t xml:space="preserve"> </w:t>
      </w:r>
      <w:r>
        <w:t>monitoring and evaluation</w:t>
      </w:r>
      <w:r w:rsidR="002F0E3A">
        <w:t>,</w:t>
      </w:r>
      <w:r>
        <w:t xml:space="preserve"> the </w:t>
      </w:r>
      <w:r w:rsidR="00E27EE0">
        <w:t>MOW</w:t>
      </w:r>
      <w:r w:rsidR="002F0E3A">
        <w:t xml:space="preserve"> is</w:t>
      </w:r>
      <w:r>
        <w:t xml:space="preserve"> the entity responsible for the coordination and execution of the works, </w:t>
      </w:r>
      <w:r w:rsidR="009D6D66">
        <w:t xml:space="preserve">along with </w:t>
      </w:r>
      <w:r w:rsidR="00C93B35">
        <w:t xml:space="preserve">the </w:t>
      </w:r>
      <w:r>
        <w:t xml:space="preserve">IDB specialists both </w:t>
      </w:r>
      <w:r w:rsidR="009D6D66">
        <w:t xml:space="preserve">from </w:t>
      </w:r>
      <w:r>
        <w:t xml:space="preserve">headquarters and the country office. It is envisaged </w:t>
      </w:r>
      <w:r w:rsidR="009D6D66">
        <w:t xml:space="preserve">that </w:t>
      </w:r>
      <w:r>
        <w:t xml:space="preserve">technical support </w:t>
      </w:r>
      <w:r w:rsidR="009D6D66">
        <w:t xml:space="preserve">will be provided by </w:t>
      </w:r>
      <w:r>
        <w:t>external specialists</w:t>
      </w:r>
      <w:r w:rsidR="009D6D66">
        <w:t xml:space="preserve"> in the following areas:</w:t>
      </w:r>
      <w:r>
        <w:t xml:space="preserve"> </w:t>
      </w:r>
      <w:r w:rsidR="009D6D66">
        <w:t xml:space="preserve">design of </w:t>
      </w:r>
      <w:r>
        <w:t>road</w:t>
      </w:r>
      <w:r w:rsidR="009D6D66">
        <w:t xml:space="preserve"> </w:t>
      </w:r>
      <w:r>
        <w:t>works</w:t>
      </w:r>
      <w:r w:rsidR="009D6D66">
        <w:t>,</w:t>
      </w:r>
      <w:r>
        <w:t xml:space="preserve"> auditing and technical assistance, </w:t>
      </w:r>
      <w:r w:rsidR="009D6D66">
        <w:t>socio-</w:t>
      </w:r>
      <w:r>
        <w:t>environmental management</w:t>
      </w:r>
      <w:r w:rsidR="009D6D66">
        <w:t>, and procurement, among others</w:t>
      </w:r>
      <w:r w:rsidR="00DD7EAD">
        <w:t>.</w:t>
      </w:r>
    </w:p>
    <w:p w:rsidRPr="00F44B90" w:rsidR="00F44B90" w:rsidP="00F44B90" w:rsidRDefault="00F44B90" w14:paraId="509F54AD" w14:textId="4860AED3">
      <w:pPr>
        <w:pStyle w:val="Paragraph"/>
        <w:tabs>
          <w:tab w:val="clear" w:pos="720"/>
          <w:tab w:val="num" w:pos="900"/>
        </w:tabs>
        <w:ind w:left="900" w:hanging="900"/>
      </w:pPr>
      <w:r w:rsidRPr="00F44B90">
        <w:rPr>
          <w:b/>
        </w:rPr>
        <w:t>The Project.</w:t>
      </w:r>
      <w:r w:rsidRPr="00F44B90">
        <w:t xml:space="preserve"> </w:t>
      </w:r>
      <w:r>
        <w:t xml:space="preserve">The George Price Highway Rehabilitation Project is supported by two sources of finances, the first operation loan 3344/BL-OC was approved on </w:t>
      </w:r>
      <w:r w:rsidRPr="009F6FBB">
        <w:t>November 19, 2014</w:t>
      </w:r>
      <w:r>
        <w:t xml:space="preserve"> and this operation which is providing </w:t>
      </w:r>
      <w:r w:rsidR="0062427D">
        <w:t xml:space="preserve">additional </w:t>
      </w:r>
      <w:r>
        <w:t xml:space="preserve">financing to complete the original objectives of the project. The project components for the combined operation are as follows. The </w:t>
      </w:r>
      <w:r w:rsidR="0062427D">
        <w:t>additional financing</w:t>
      </w:r>
      <w:r>
        <w:t xml:space="preserve"> contributes to Components 1 and 3.</w:t>
      </w:r>
    </w:p>
    <w:p w:rsidRPr="00F44B90" w:rsidR="00F44B90" w:rsidP="00F44B90" w:rsidRDefault="00F44B90" w14:paraId="0B806211" w14:textId="77777777">
      <w:pPr>
        <w:pStyle w:val="Paragraph"/>
        <w:tabs>
          <w:tab w:val="clear" w:pos="720"/>
          <w:tab w:val="num" w:pos="900"/>
        </w:tabs>
        <w:ind w:left="900" w:hanging="900"/>
      </w:pPr>
      <w:r w:rsidRPr="00F44B90">
        <w:rPr>
          <w:b/>
        </w:rPr>
        <w:t>Component 1. Civil works &amp; maintenance.</w:t>
      </w:r>
      <w:r w:rsidRPr="00F44B90">
        <w:t xml:space="preserve"> This component will finance: (i) the civil works for the rehabilitation of the GPH from mile 47.9 (Belmopan) to 67.3 (Beginning of Santa Elena Bypass); (ii) the civil works for the replacement of the Roaring Creek Bridge (mile 48);38 (iii) the supervision of the civil works; (iv) two years maintenance of the civil works once concluded; and (v) land acquisition, compensation, and utilities relocation required to execute the civil works. The civil works will include the </w:t>
      </w:r>
      <w:proofErr w:type="gramStart"/>
      <w:r w:rsidRPr="00F44B90">
        <w:t>above mentioned</w:t>
      </w:r>
      <w:proofErr w:type="gramEnd"/>
      <w:r w:rsidRPr="00F44B90">
        <w:t xml:space="preserve"> measure to address road safety, and climate change resiliency issues. </w:t>
      </w:r>
    </w:p>
    <w:p w:rsidRPr="00F44B90" w:rsidR="00F44B90" w:rsidP="00F44B90" w:rsidRDefault="00F44B90" w14:paraId="573EEB42" w14:textId="77777777">
      <w:pPr>
        <w:pStyle w:val="Paragraph"/>
        <w:tabs>
          <w:tab w:val="clear" w:pos="720"/>
          <w:tab w:val="num" w:pos="900"/>
        </w:tabs>
        <w:ind w:left="900" w:hanging="900"/>
      </w:pPr>
      <w:r w:rsidRPr="00F44B90">
        <w:rPr>
          <w:b/>
        </w:rPr>
        <w:t>Component 2. Institutional strengthening.</w:t>
      </w:r>
      <w:r w:rsidRPr="00F44B90">
        <w:t xml:space="preserve">  This component will finance activities to strengthen the MOWT, and particularly the PEU and the RMU in the following areas, among others: (i) structuring of performance-based contracts for maintenance; (ii) environmental safeguards application in accordance with the Bank’s policies; (iii) utilization of national standards or another preferred highway design and testing code39 by staff and/or training/studies in other related areas; and (iv) training in the use of HDM-4.</w:t>
      </w:r>
    </w:p>
    <w:p w:rsidRPr="00FE38A7" w:rsidR="00F44B90" w:rsidP="00F44B90" w:rsidRDefault="00F44B90" w14:paraId="23D42EF3" w14:textId="77777777">
      <w:pPr>
        <w:pStyle w:val="Paragraph"/>
        <w:tabs>
          <w:tab w:val="clear" w:pos="720"/>
          <w:tab w:val="num" w:pos="900"/>
        </w:tabs>
        <w:ind w:left="900" w:hanging="900"/>
        <w:rPr>
          <w:b/>
          <w:szCs w:val="24"/>
        </w:rPr>
      </w:pPr>
      <w:r w:rsidRPr="00AD2AEC">
        <w:rPr>
          <w:b/>
          <w:bCs/>
          <w:szCs w:val="24"/>
        </w:rPr>
        <w:t xml:space="preserve">Component 3. Engineering and administration.  </w:t>
      </w:r>
      <w:r w:rsidRPr="00AD2AEC">
        <w:rPr>
          <w:szCs w:val="24"/>
        </w:rPr>
        <w:t xml:space="preserve">This component will finance activities that support the administration of the project, including: (i) the contracting of PEU´s key personnel fully dedicated to the </w:t>
      </w:r>
      <w:r w:rsidRPr="00FE38A7">
        <w:rPr>
          <w:szCs w:val="24"/>
        </w:rPr>
        <w:t>project</w:t>
      </w:r>
      <w:r w:rsidRPr="00AD2AEC">
        <w:rPr>
          <w:szCs w:val="24"/>
        </w:rPr>
        <w:t xml:space="preserve"> which are a project manager/engineer, a financial specialist, a procurement officer, an administrative assistant; a social specialist and an environmental </w:t>
      </w:r>
      <w:proofErr w:type="spellStart"/>
      <w:r w:rsidRPr="00AD2AEC">
        <w:rPr>
          <w:szCs w:val="24"/>
        </w:rPr>
        <w:t>specialust</w:t>
      </w:r>
      <w:proofErr w:type="spellEnd"/>
      <w:r w:rsidRPr="00AD2AEC">
        <w:rPr>
          <w:szCs w:val="24"/>
        </w:rPr>
        <w:t xml:space="preserve"> (ii) renting and furnishing office space for the PEU; and </w:t>
      </w:r>
      <w:r w:rsidRPr="00AD2AEC">
        <w:rPr>
          <w:szCs w:val="24"/>
        </w:rPr>
        <w:lastRenderedPageBreak/>
        <w:t xml:space="preserve">(iii) acquisition of equipment for project execution and oversight. This component will also finance: (iv) sector studies, environmental and social studies, technical studies, and additional engineering designs related to the project; (v) monitoring and evaluation; and (vi) financial audits. </w:t>
      </w:r>
    </w:p>
    <w:p w:rsidRPr="00513DB5" w:rsidR="00F44B90" w:rsidP="00452B9B" w:rsidRDefault="00F44B90" w14:paraId="389B9E3F" w14:textId="7EB9F389">
      <w:pPr>
        <w:pStyle w:val="Chapter"/>
        <w:numPr>
          <w:ilvl w:val="0"/>
          <w:numId w:val="0"/>
        </w:numPr>
        <w:ind w:firstLine="288"/>
        <w:jc w:val="left"/>
        <w:rPr>
          <w:szCs w:val="24"/>
        </w:rPr>
      </w:pPr>
      <w:bookmarkStart w:name="_Ref515973617" w:id="2"/>
      <w:bookmarkStart w:name="_Hlk515984692" w:id="3"/>
      <w:r w:rsidRPr="00513DB5">
        <w:rPr>
          <w:szCs w:val="24"/>
        </w:rPr>
        <w:tab/>
      </w:r>
      <w:bookmarkEnd w:id="2"/>
      <w:bookmarkEnd w:id="3"/>
    </w:p>
    <w:p w:rsidRPr="00AD2AEC" w:rsidR="00573A6D" w:rsidP="00192B65" w:rsidRDefault="00573A6D" w14:paraId="0AD5A12D" w14:textId="77777777">
      <w:pPr>
        <w:pStyle w:val="Paragraph"/>
        <w:tabs>
          <w:tab w:val="clear" w:pos="720"/>
          <w:tab w:val="num" w:pos="900"/>
        </w:tabs>
        <w:ind w:left="900"/>
        <w:rPr>
          <w:szCs w:val="24"/>
        </w:rPr>
        <w:sectPr w:rsidRPr="00AD2AEC" w:rsidR="00573A6D" w:rsidSect="00043756">
          <w:footerReference w:type="default" r:id="rId15"/>
          <w:pgSz w:w="12240" w:h="15840" w:orient="portrait"/>
          <w:pgMar w:top="1440" w:right="1440" w:bottom="1440" w:left="1440" w:header="720" w:footer="720" w:gutter="0"/>
          <w:cols w:space="720"/>
          <w:docGrid w:linePitch="360"/>
        </w:sectPr>
      </w:pPr>
    </w:p>
    <w:p w:rsidRPr="00FE38A7" w:rsidR="004C39C6" w:rsidP="00192B65" w:rsidRDefault="001B5186" w14:paraId="6CE2C17D" w14:textId="1F1688D6">
      <w:pPr>
        <w:numPr>
          <w:ilvl w:val="0"/>
          <w:numId w:val="5"/>
        </w:numPr>
        <w:tabs>
          <w:tab w:val="clear" w:pos="648"/>
          <w:tab w:val="num" w:pos="900"/>
        </w:tabs>
        <w:spacing w:after="0" w:line="360" w:lineRule="auto"/>
        <w:ind w:left="900" w:hanging="900"/>
        <w:contextualSpacing/>
        <w:jc w:val="both"/>
        <w:rPr>
          <w:rFonts w:ascii="Times New Roman" w:hAnsi="Times New Roman"/>
          <w:b/>
          <w:sz w:val="24"/>
          <w:szCs w:val="24"/>
        </w:rPr>
      </w:pPr>
      <w:r w:rsidRPr="00FE38A7">
        <w:rPr>
          <w:rFonts w:ascii="Times New Roman" w:hAnsi="Times New Roman"/>
          <w:b/>
          <w:sz w:val="24"/>
          <w:szCs w:val="24"/>
        </w:rPr>
        <w:t>Monitoring</w:t>
      </w:r>
    </w:p>
    <w:p w:rsidRPr="005117BC" w:rsidR="0098299C" w:rsidP="00573A6D" w:rsidRDefault="0098299C" w14:paraId="0F6442B0" w14:textId="401FA8B9">
      <w:pPr>
        <w:pStyle w:val="Paragraph"/>
        <w:numPr>
          <w:ilvl w:val="1"/>
          <w:numId w:val="5"/>
        </w:numPr>
        <w:tabs>
          <w:tab w:val="clear" w:pos="720"/>
          <w:tab w:val="num" w:pos="900"/>
        </w:tabs>
        <w:ind w:left="900" w:hanging="900"/>
        <w:rPr>
          <w:szCs w:val="24"/>
        </w:rPr>
      </w:pPr>
      <w:r w:rsidRPr="00A560E5">
        <w:rPr>
          <w:b/>
          <w:szCs w:val="24"/>
        </w:rPr>
        <w:t xml:space="preserve">Implementation Structure of the </w:t>
      </w:r>
      <w:r w:rsidR="003974CA">
        <w:rPr>
          <w:b/>
          <w:szCs w:val="24"/>
        </w:rPr>
        <w:t>Project</w:t>
      </w:r>
      <w:r w:rsidRPr="003974CA">
        <w:rPr>
          <w:b/>
          <w:szCs w:val="24"/>
        </w:rPr>
        <w:t>.</w:t>
      </w:r>
      <w:r w:rsidRPr="003974CA">
        <w:rPr>
          <w:szCs w:val="24"/>
        </w:rPr>
        <w:t xml:space="preserve">  The </w:t>
      </w:r>
      <w:r w:rsidRPr="003974CA" w:rsidR="00EC57CE">
        <w:rPr>
          <w:szCs w:val="24"/>
        </w:rPr>
        <w:t>B</w:t>
      </w:r>
      <w:r w:rsidRPr="003974CA">
        <w:rPr>
          <w:szCs w:val="24"/>
        </w:rPr>
        <w:t xml:space="preserve">eneficiary will be the Government of Belize, and the executing agency will be the </w:t>
      </w:r>
      <w:r w:rsidRPr="00A560E5" w:rsidR="00E27EE0">
        <w:rPr>
          <w:szCs w:val="24"/>
        </w:rPr>
        <w:t>MOW</w:t>
      </w:r>
      <w:r w:rsidRPr="00A560E5">
        <w:rPr>
          <w:szCs w:val="24"/>
        </w:rPr>
        <w:t xml:space="preserve">, through a </w:t>
      </w:r>
      <w:r w:rsidRPr="00A560E5" w:rsidR="00E27EE0">
        <w:rPr>
          <w:szCs w:val="24"/>
        </w:rPr>
        <w:t>PMU</w:t>
      </w:r>
      <w:r w:rsidRPr="00A560E5">
        <w:rPr>
          <w:szCs w:val="24"/>
        </w:rPr>
        <w:t xml:space="preserve">. The </w:t>
      </w:r>
      <w:r w:rsidRPr="00A560E5" w:rsidR="00E27EE0">
        <w:rPr>
          <w:szCs w:val="24"/>
        </w:rPr>
        <w:t>PMU</w:t>
      </w:r>
      <w:r w:rsidRPr="00E661BF">
        <w:rPr>
          <w:szCs w:val="24"/>
        </w:rPr>
        <w:t xml:space="preserve"> will be responsible for the fulfillment of technical, administrative and financial procedures related to the execution of the </w:t>
      </w:r>
      <w:r w:rsidRPr="000331E5" w:rsidR="0010637C">
        <w:rPr>
          <w:szCs w:val="24"/>
        </w:rPr>
        <w:t>Project</w:t>
      </w:r>
      <w:r w:rsidRPr="000331E5">
        <w:rPr>
          <w:szCs w:val="24"/>
        </w:rPr>
        <w:t xml:space="preserve">, as well as planning, monitoring, supervision and evaluation. The </w:t>
      </w:r>
      <w:r w:rsidRPr="00513DB5" w:rsidR="00E27EE0">
        <w:rPr>
          <w:szCs w:val="24"/>
        </w:rPr>
        <w:t>PMU</w:t>
      </w:r>
      <w:r w:rsidRPr="00513DB5">
        <w:rPr>
          <w:szCs w:val="24"/>
        </w:rPr>
        <w:t xml:space="preserve"> </w:t>
      </w:r>
      <w:r w:rsidRPr="00385041" w:rsidR="00FA0B40">
        <w:rPr>
          <w:szCs w:val="24"/>
        </w:rPr>
        <w:t>is</w:t>
      </w:r>
      <w:r w:rsidRPr="00385041">
        <w:rPr>
          <w:szCs w:val="24"/>
        </w:rPr>
        <w:t xml:space="preserve"> constituted with, a Project Manager, a Financial Specialist, a Procurement Specialist, and an Administrative Assistant.  The </w:t>
      </w:r>
      <w:r w:rsidRPr="00C91513" w:rsidR="00EC57CE">
        <w:rPr>
          <w:szCs w:val="24"/>
        </w:rPr>
        <w:t>contracting</w:t>
      </w:r>
      <w:r w:rsidRPr="00C91513">
        <w:rPr>
          <w:szCs w:val="24"/>
        </w:rPr>
        <w:t xml:space="preserve"> of </w:t>
      </w:r>
      <w:r w:rsidRPr="00C91513" w:rsidR="00FA0B40">
        <w:rPr>
          <w:szCs w:val="24"/>
        </w:rPr>
        <w:t xml:space="preserve">a Social specialist, and an environmental specialist </w:t>
      </w:r>
      <w:r w:rsidRPr="00C91513">
        <w:rPr>
          <w:szCs w:val="24"/>
        </w:rPr>
        <w:t>pursuant to</w:t>
      </w:r>
      <w:r w:rsidRPr="00C91513" w:rsidR="0010637C">
        <w:rPr>
          <w:szCs w:val="24"/>
        </w:rPr>
        <w:t xml:space="preserve"> the</w:t>
      </w:r>
      <w:r w:rsidRPr="00C91513">
        <w:rPr>
          <w:szCs w:val="24"/>
        </w:rPr>
        <w:t xml:space="preserve"> terms of reference previously approved by the Bank will be a condition prior to first disbursement.</w:t>
      </w:r>
      <w:r w:rsidRPr="00616BF2" w:rsidR="0010637C">
        <w:rPr>
          <w:szCs w:val="24"/>
        </w:rPr>
        <w:t xml:space="preserve">  The Bank and </w:t>
      </w:r>
      <w:r w:rsidRPr="00616BF2" w:rsidR="00EC57CE">
        <w:rPr>
          <w:szCs w:val="24"/>
        </w:rPr>
        <w:t>the GOBL</w:t>
      </w:r>
      <w:r w:rsidRPr="00616BF2" w:rsidR="0010637C">
        <w:rPr>
          <w:szCs w:val="24"/>
        </w:rPr>
        <w:t xml:space="preserve"> agree to use the </w:t>
      </w:r>
      <w:r w:rsidRPr="00D20FD7" w:rsidR="00EC57CE">
        <w:rPr>
          <w:szCs w:val="24"/>
        </w:rPr>
        <w:t>R</w:t>
      </w:r>
      <w:r w:rsidRPr="00D20FD7" w:rsidR="003044EF">
        <w:rPr>
          <w:szCs w:val="24"/>
        </w:rPr>
        <w:t>esults Framework (RF)</w:t>
      </w:r>
      <w:r w:rsidRPr="00D20FD7" w:rsidR="0010637C">
        <w:rPr>
          <w:szCs w:val="24"/>
        </w:rPr>
        <w:t xml:space="preserve"> and the activities defined in the PMR as the principal elements for monitoring the operation.</w:t>
      </w:r>
    </w:p>
    <w:p w:rsidRPr="00FA0B40" w:rsidR="00FA0B40" w:rsidP="00573A6D" w:rsidRDefault="00FA0B40" w14:paraId="70514BBE" w14:textId="19989368">
      <w:pPr>
        <w:pStyle w:val="Paragraph"/>
        <w:numPr>
          <w:ilvl w:val="1"/>
          <w:numId w:val="5"/>
        </w:numPr>
        <w:tabs>
          <w:tab w:val="clear" w:pos="720"/>
          <w:tab w:val="num" w:pos="900"/>
        </w:tabs>
        <w:ind w:left="900" w:hanging="900"/>
      </w:pPr>
      <w:bookmarkStart w:name="_Hlk515991948" w:id="4"/>
      <w:r w:rsidRPr="00AD2AEC">
        <w:rPr>
          <w:b/>
          <w:bCs/>
          <w:szCs w:val="24"/>
        </w:rPr>
        <w:t>Project Operations Manual (POM)</w:t>
      </w:r>
      <w:bookmarkEnd w:id="4"/>
      <w:r w:rsidRPr="00AD2AEC">
        <w:rPr>
          <w:b/>
          <w:bCs/>
          <w:szCs w:val="24"/>
        </w:rPr>
        <w:t xml:space="preserve">. </w:t>
      </w:r>
      <w:r w:rsidRPr="00AD2AEC">
        <w:rPr>
          <w:szCs w:val="24"/>
        </w:rPr>
        <w:t>The POM, which establishes standards and procedures for the EA, regarding the programming activities, procurement audits, and monitoring and evaluation</w:t>
      </w:r>
      <w:r w:rsidRPr="00FA0B40">
        <w:t xml:space="preserve">, among others will govern </w:t>
      </w:r>
      <w:r w:rsidR="00FE38A7">
        <w:t>project</w:t>
      </w:r>
      <w:r w:rsidRPr="00FA0B40" w:rsidR="00FE38A7">
        <w:t xml:space="preserve"> </w:t>
      </w:r>
      <w:r w:rsidRPr="00FA0B40">
        <w:t>execution. The POM will include the definition of the role of the P</w:t>
      </w:r>
      <w:r>
        <w:t xml:space="preserve">roject </w:t>
      </w:r>
      <w:r w:rsidRPr="00FA0B40">
        <w:t>S</w:t>
      </w:r>
      <w:r>
        <w:t xml:space="preserve">teering </w:t>
      </w:r>
      <w:r w:rsidRPr="00FA0B40">
        <w:t>C</w:t>
      </w:r>
      <w:r>
        <w:t>ommittee</w:t>
      </w:r>
      <w:r w:rsidRPr="00FA0B40">
        <w:t xml:space="preserve"> and the coordination mechanism between the different ministries and entities involved in the implementation of the project. </w:t>
      </w:r>
      <w:r w:rsidRPr="00FA0B40">
        <w:rPr>
          <w:bCs/>
        </w:rPr>
        <w:t xml:space="preserve">Approval of the POM shall be a special contractual condition prior to the first disbursement of the financing, </w:t>
      </w:r>
      <w:proofErr w:type="gramStart"/>
      <w:r w:rsidRPr="00FA0B40">
        <w:t>in order to</w:t>
      </w:r>
      <w:proofErr w:type="gramEnd"/>
      <w:r w:rsidRPr="00FA0B40">
        <w:t xml:space="preserve"> ensure a proper interinstitutional coordination</w:t>
      </w:r>
    </w:p>
    <w:p w:rsidRPr="0098299C" w:rsidR="0098299C" w:rsidP="00573A6D" w:rsidRDefault="00FA0B40" w14:paraId="145F0A58" w14:textId="36E9A6A8">
      <w:pPr>
        <w:pStyle w:val="Paragraph"/>
        <w:numPr>
          <w:ilvl w:val="1"/>
          <w:numId w:val="5"/>
        </w:numPr>
        <w:tabs>
          <w:tab w:val="clear" w:pos="720"/>
          <w:tab w:val="num" w:pos="900"/>
        </w:tabs>
        <w:ind w:left="900" w:hanging="900"/>
      </w:pPr>
      <w:r>
        <w:t>T</w:t>
      </w:r>
      <w:r w:rsidRPr="0098299C" w:rsidR="0098299C">
        <w:t xml:space="preserve">he </w:t>
      </w:r>
      <w:r w:rsidR="00E27EE0">
        <w:t>PMU</w:t>
      </w:r>
      <w:r w:rsidRPr="0098299C" w:rsidR="0098299C">
        <w:t xml:space="preserve"> will have the following responsibilities during </w:t>
      </w:r>
      <w:r w:rsidR="00FE38A7">
        <w:t>project</w:t>
      </w:r>
      <w:r w:rsidRPr="0098299C" w:rsidR="00FE38A7">
        <w:t xml:space="preserve"> </w:t>
      </w:r>
      <w:r w:rsidRPr="0098299C" w:rsidR="0098299C">
        <w:t>implementation: (i) prepare and obtain Bank approval for all bidding documents required to hire the civil work contractors and consulting firms; (ii) carry out, control and register all administrative and accounting procedures needed; (iii) coordinate the bidding processes according to the Bank and GOB</w:t>
      </w:r>
      <w:r w:rsidR="00EC57CE">
        <w:t>L</w:t>
      </w:r>
      <w:r w:rsidRPr="0098299C" w:rsidR="0098299C">
        <w:t xml:space="preserve"> rules; (iv) monitor the civil works and construction contracts through the supervisory consultants hired to that effect; (v)</w:t>
      </w:r>
      <w:r w:rsidR="00573A6D">
        <w:t> </w:t>
      </w:r>
      <w:r w:rsidRPr="0098299C" w:rsidR="0098299C">
        <w:t xml:space="preserve">maintain adequate accounting and financial controls as well as appropriate support documentation, filing systems for verification by the Bank and the external auditing firm; (vi) prepare and submit to the Bank disbursement requests and corresponding justification of expenses; (vii) prepare and submit to the Bank semi-annual reports on </w:t>
      </w:r>
      <w:r w:rsidR="00FE38A7">
        <w:t>project</w:t>
      </w:r>
      <w:r w:rsidRPr="0098299C" w:rsidR="00FE38A7">
        <w:t xml:space="preserve"> </w:t>
      </w:r>
      <w:r w:rsidRPr="0098299C" w:rsidR="0098299C">
        <w:t xml:space="preserve">execution including annual updates of the </w:t>
      </w:r>
      <w:r w:rsidR="0098299C">
        <w:t>AOP</w:t>
      </w:r>
      <w:r w:rsidRPr="0098299C" w:rsidR="0098299C">
        <w:t xml:space="preserve">, audited financial reports, and other financial reports as required by the Bank; (viii) with the support of the supervisory consultant record and control the results of the </w:t>
      </w:r>
      <w:r w:rsidR="00FE38A7">
        <w:t>project</w:t>
      </w:r>
      <w:r w:rsidRPr="0098299C" w:rsidR="00FE38A7">
        <w:t xml:space="preserve"> </w:t>
      </w:r>
      <w:r w:rsidRPr="0098299C" w:rsidR="0098299C">
        <w:t xml:space="preserve">through the agreed indicators; and (ix) address and resolve contractor claims and address related contract adjustments. In addition, the </w:t>
      </w:r>
      <w:r w:rsidR="00E27EE0">
        <w:t>PMU</w:t>
      </w:r>
      <w:r w:rsidRPr="0098299C" w:rsidR="0098299C">
        <w:t xml:space="preserve"> will maintain separate files for the operations of the </w:t>
      </w:r>
      <w:proofErr w:type="gramStart"/>
      <w:r w:rsidR="00FE38A7">
        <w:t>project</w:t>
      </w:r>
      <w:r w:rsidRPr="0098299C" w:rsidR="0098299C">
        <w:t>, and</w:t>
      </w:r>
      <w:proofErr w:type="gramEnd"/>
      <w:r w:rsidRPr="0098299C" w:rsidR="0098299C">
        <w:t xml:space="preserve"> allow for financial and accounting monitoring of the Bank resources, and the local counterpart.</w:t>
      </w:r>
      <w:r w:rsidRPr="008B6982" w:rsidR="008B6982">
        <w:t xml:space="preserve"> </w:t>
      </w:r>
    </w:p>
    <w:p w:rsidRPr="0091679C" w:rsidR="00AB786F" w:rsidP="00573A6D" w:rsidRDefault="000028EC" w14:paraId="1D1C927C" w14:textId="150EB33D">
      <w:pPr>
        <w:pStyle w:val="Paragraph"/>
        <w:numPr>
          <w:ilvl w:val="1"/>
          <w:numId w:val="5"/>
        </w:numPr>
        <w:tabs>
          <w:tab w:val="left" w:pos="720"/>
        </w:tabs>
      </w:pPr>
      <w:r w:rsidRPr="00462E6E">
        <w:rPr>
          <w:b/>
        </w:rPr>
        <w:lastRenderedPageBreak/>
        <w:t>Monitoring Responsibilities.</w:t>
      </w:r>
      <w:r>
        <w:t xml:space="preserve"> </w:t>
      </w:r>
      <w:r w:rsidR="00AB786F">
        <w:t>The</w:t>
      </w:r>
      <w:r w:rsidRPr="0098299C" w:rsidR="00AB786F">
        <w:t xml:space="preserve"> monitoring</w:t>
      </w:r>
      <w:r w:rsidRPr="0098299C">
        <w:t xml:space="preserve"> </w:t>
      </w:r>
      <w:r w:rsidR="00E947B0">
        <w:t>p</w:t>
      </w:r>
      <w:r w:rsidRPr="0098299C">
        <w:t>lan will be carried out during project execution in agreement with the goals and performance indicators identified in the RF. The Supervision Consultant</w:t>
      </w:r>
      <w:r>
        <w:t>, in addition to its role of supervision,</w:t>
      </w:r>
      <w:r w:rsidRPr="0098299C">
        <w:t xml:space="preserve"> will </w:t>
      </w:r>
      <w:r>
        <w:t>monitor progress against the project’s indicator</w:t>
      </w:r>
      <w:r w:rsidRPr="0098299C">
        <w:t>s</w:t>
      </w:r>
      <w:r w:rsidR="00E947B0">
        <w:t>,</w:t>
      </w:r>
      <w:r w:rsidRPr="0098299C">
        <w:t xml:space="preserve"> will establish a monitoring system to verify the progress and impact of the </w:t>
      </w:r>
      <w:r w:rsidR="00FE38A7">
        <w:t>project</w:t>
      </w:r>
      <w:r w:rsidRPr="0098299C" w:rsidR="00FE38A7">
        <w:t xml:space="preserve"> </w:t>
      </w:r>
      <w:r w:rsidRPr="0098299C">
        <w:t>activities</w:t>
      </w:r>
      <w:r w:rsidR="00E947B0">
        <w:t xml:space="preserve"> and will train</w:t>
      </w:r>
      <w:r w:rsidRPr="0098299C">
        <w:t xml:space="preserve"> staff of the </w:t>
      </w:r>
      <w:r w:rsidR="00E27EE0">
        <w:t>PMU</w:t>
      </w:r>
      <w:r w:rsidR="00E947B0">
        <w:t xml:space="preserve"> to collect the required data. The </w:t>
      </w:r>
      <w:r w:rsidR="00E27EE0">
        <w:t>PMU</w:t>
      </w:r>
      <w:r w:rsidRPr="0098299C">
        <w:t xml:space="preserve"> will: (i) collect periodically the information about physical progress (activities) and financial progress (available and invested funds); and (ii) keep updated and accessible the relevant information about the execution of the operation activities and its resources. </w:t>
      </w:r>
      <w:r w:rsidR="00E947B0">
        <w:t>T</w:t>
      </w:r>
      <w:r w:rsidR="00EC57CE">
        <w:t>he IDB, through the p</w:t>
      </w:r>
      <w:r w:rsidRPr="0098299C">
        <w:t>roject team leader and members of the team</w:t>
      </w:r>
      <w:r w:rsidR="00EC57CE">
        <w:t>,</w:t>
      </w:r>
      <w:r w:rsidRPr="0098299C">
        <w:t xml:space="preserve"> is responsible for coordinating and ensuring that the </w:t>
      </w:r>
      <w:r w:rsidR="00E947B0">
        <w:t>m</w:t>
      </w:r>
      <w:r w:rsidRPr="0098299C">
        <w:t xml:space="preserve">onitoring </w:t>
      </w:r>
      <w:r w:rsidR="00E947B0">
        <w:t>p</w:t>
      </w:r>
      <w:r w:rsidRPr="0098299C">
        <w:t xml:space="preserve">lan is carried out with the established technical quality and timeframe. </w:t>
      </w:r>
      <w:proofErr w:type="gramStart"/>
      <w:r w:rsidRPr="0098299C">
        <w:t>In order to</w:t>
      </w:r>
      <w:proofErr w:type="gramEnd"/>
      <w:r w:rsidRPr="0098299C">
        <w:t xml:space="preserve"> accomplish this, it will carry out periodic meeting</w:t>
      </w:r>
      <w:r w:rsidR="00E947B0">
        <w:t>s</w:t>
      </w:r>
      <w:r w:rsidRPr="0098299C">
        <w:t xml:space="preserve"> with th</w:t>
      </w:r>
      <w:r w:rsidR="00EC57CE">
        <w:t>ose</w:t>
      </w:r>
      <w:r w:rsidRPr="0098299C">
        <w:t xml:space="preserve"> responsible for </w:t>
      </w:r>
      <w:r w:rsidR="00E947B0">
        <w:t>monitoring</w:t>
      </w:r>
      <w:r w:rsidRPr="0098299C">
        <w:t xml:space="preserve"> </w:t>
      </w:r>
      <w:r w:rsidRPr="0098299C" w:rsidR="00E947B0">
        <w:t xml:space="preserve">and </w:t>
      </w:r>
      <w:r w:rsidR="00E947B0">
        <w:t>if</w:t>
      </w:r>
      <w:r w:rsidRPr="0098299C">
        <w:t xml:space="preserve"> needed will ask for additional reports or presentations</w:t>
      </w:r>
      <w:r w:rsidR="00E947B0">
        <w:t xml:space="preserve"> of results</w:t>
      </w:r>
      <w:r w:rsidRPr="0098299C">
        <w:t xml:space="preserve">. The </w:t>
      </w:r>
      <w:r>
        <w:t>m</w:t>
      </w:r>
      <w:r w:rsidRPr="0098299C">
        <w:t xml:space="preserve">onitoring of the plan will be carried out </w:t>
      </w:r>
      <w:r w:rsidR="00E947B0">
        <w:t>continuously</w:t>
      </w:r>
      <w:r w:rsidRPr="0098299C">
        <w:t xml:space="preserve"> once the operation becomes eligible until its completion, foreseen </w:t>
      </w:r>
      <w:r w:rsidR="00E947B0">
        <w:t>in</w:t>
      </w:r>
      <w:r w:rsidRPr="0098299C">
        <w:t xml:space="preserve"> </w:t>
      </w:r>
      <w:r w:rsidRPr="0098299C" w:rsidR="00351A2B">
        <w:t>20</w:t>
      </w:r>
      <w:r w:rsidR="00351A2B">
        <w:t>22</w:t>
      </w:r>
      <w:r w:rsidRPr="0098299C">
        <w:t>.</w:t>
      </w:r>
    </w:p>
    <w:p w:rsidRPr="005523E5" w:rsidR="008B6982" w:rsidP="00573A6D" w:rsidRDefault="00EC57CE" w14:paraId="6C2C6195" w14:textId="1ADD44DF">
      <w:pPr>
        <w:pStyle w:val="Paragraph"/>
        <w:numPr>
          <w:ilvl w:val="1"/>
          <w:numId w:val="5"/>
        </w:numPr>
        <w:tabs>
          <w:tab w:val="left" w:pos="720"/>
        </w:tabs>
      </w:pPr>
      <w:r>
        <w:rPr>
          <w:b/>
        </w:rPr>
        <w:t>Collection of Monitoring D</w:t>
      </w:r>
      <w:r w:rsidRPr="00A473E6" w:rsidR="008B6982">
        <w:rPr>
          <w:b/>
        </w:rPr>
        <w:t>ata.</w:t>
      </w:r>
      <w:r w:rsidRPr="0032729E" w:rsidR="008B6982">
        <w:t xml:space="preserve"> </w:t>
      </w:r>
      <w:r w:rsidR="00A473E6">
        <w:t xml:space="preserve">The indicators and proposed means of verification optimize the use or information in the </w:t>
      </w:r>
      <w:r w:rsidR="00E27EE0">
        <w:t>PMU</w:t>
      </w:r>
      <w:r w:rsidR="00A473E6">
        <w:t xml:space="preserve">. </w:t>
      </w:r>
      <w:r w:rsidRPr="0032729E" w:rsidR="008B6982">
        <w:t xml:space="preserve">The establishment of the monitoring system will be designed and implemented by </w:t>
      </w:r>
      <w:r w:rsidR="008B6982">
        <w:t>the supervision</w:t>
      </w:r>
      <w:r w:rsidRPr="0032729E" w:rsidR="008B6982">
        <w:t xml:space="preserve"> consultant who will among other things commission the </w:t>
      </w:r>
      <w:r w:rsidRPr="005523E5" w:rsidR="008B6982">
        <w:t xml:space="preserve">equipment to collect information to determine the service level. The consultant will also train staff of the </w:t>
      </w:r>
      <w:r w:rsidR="00E27EE0">
        <w:t>PMU</w:t>
      </w:r>
      <w:r w:rsidRPr="005523E5" w:rsidR="008B6982">
        <w:t xml:space="preserve"> to read and collect the information.</w:t>
      </w:r>
    </w:p>
    <w:p w:rsidRPr="00AC37A8" w:rsidR="00D36086" w:rsidP="00573A6D" w:rsidRDefault="00D36086" w14:paraId="7DA8765B" w14:textId="6FFED797">
      <w:pPr>
        <w:pStyle w:val="Paragraph"/>
        <w:numPr>
          <w:ilvl w:val="1"/>
          <w:numId w:val="5"/>
        </w:numPr>
        <w:tabs>
          <w:tab w:val="left" w:pos="720"/>
        </w:tabs>
      </w:pPr>
      <w:r w:rsidRPr="00C267F5">
        <w:t xml:space="preserve">Monitoring activities will include: </w:t>
      </w:r>
      <w:r w:rsidR="00573A6D">
        <w:t>(</w:t>
      </w:r>
      <w:r w:rsidRPr="00C267F5">
        <w:t>i) baseline data collection and</w:t>
      </w:r>
      <w:r w:rsidRPr="00C12C64">
        <w:t xml:space="preserve"> analysis before project</w:t>
      </w:r>
      <w:r w:rsidR="00C12C64">
        <w:t xml:space="preserve"> implementation</w:t>
      </w:r>
      <w:r w:rsidR="00EC57CE">
        <w:t xml:space="preserve"> and</w:t>
      </w:r>
      <w:r w:rsidRPr="00C12C64">
        <w:t xml:space="preserve"> </w:t>
      </w:r>
      <w:r w:rsidR="00573A6D">
        <w:t>(</w:t>
      </w:r>
      <w:r w:rsidRPr="00C12C64">
        <w:t>ii) monthly data collection and analysis f</w:t>
      </w:r>
      <w:r w:rsidRPr="00C12C64" w:rsidR="00C154C8">
        <w:t xml:space="preserve">or the duration of the </w:t>
      </w:r>
      <w:r w:rsidR="00FE38A7">
        <w:t>project</w:t>
      </w:r>
      <w:r w:rsidRPr="00C12C64" w:rsidR="00C154C8">
        <w:t>.</w:t>
      </w:r>
      <w:r w:rsidRPr="00AC37A8" w:rsidR="008A0E18">
        <w:t xml:space="preserve"> </w:t>
      </w:r>
      <w:r w:rsidRPr="00E92A47">
        <w:t xml:space="preserve">The monitoring </w:t>
      </w:r>
      <w:r w:rsidR="00C12C64">
        <w:t>process</w:t>
      </w:r>
      <w:r w:rsidRPr="00E92A47" w:rsidR="00C12C64">
        <w:t xml:space="preserve"> </w:t>
      </w:r>
      <w:r w:rsidRPr="00E92A47">
        <w:t xml:space="preserve">will be validated with the support of the </w:t>
      </w:r>
      <w:r w:rsidR="0024345C">
        <w:t>supervision</w:t>
      </w:r>
      <w:r w:rsidRPr="00E92A47">
        <w:t xml:space="preserve"> consultant, mentioned above. Accordingly, all the output indicators will be measured directly. These measures and estimates will be compared with the expected outputs and outcomes presented in the </w:t>
      </w:r>
      <w:r w:rsidR="00EC57CE">
        <w:t>RF</w:t>
      </w:r>
      <w:r w:rsidRPr="00E92A47">
        <w:t>.</w:t>
      </w:r>
      <w:r w:rsidRPr="00AC37A8">
        <w:t xml:space="preserve"> </w:t>
      </w:r>
      <w:r w:rsidR="00783276">
        <w:t>The frequency of measurement is found in Table</w:t>
      </w:r>
      <w:r w:rsidR="00115EC9">
        <w:t>s</w:t>
      </w:r>
      <w:r w:rsidR="00783276">
        <w:t xml:space="preserve"> 1</w:t>
      </w:r>
      <w:r w:rsidR="00115EC9">
        <w:t xml:space="preserve"> &amp; 2</w:t>
      </w:r>
      <w:r w:rsidR="00783276">
        <w:t xml:space="preserve"> alongside the respective indicator.</w:t>
      </w:r>
    </w:p>
    <w:p w:rsidRPr="00462E6E" w:rsidR="00A473E6" w:rsidP="00573A6D" w:rsidRDefault="00A473E6" w14:paraId="42D16A2F" w14:textId="1ABCEFF1">
      <w:pPr>
        <w:pStyle w:val="Paragraph"/>
        <w:numPr>
          <w:ilvl w:val="1"/>
          <w:numId w:val="5"/>
        </w:numPr>
        <w:tabs>
          <w:tab w:val="left" w:pos="720"/>
        </w:tabs>
      </w:pPr>
      <w:r w:rsidRPr="00462E6E">
        <w:rPr>
          <w:b/>
        </w:rPr>
        <w:t>Annual Operating Plan.</w:t>
      </w:r>
      <w:r w:rsidRPr="00AC37A8" w:rsidR="00853880">
        <w:t xml:space="preserve"> </w:t>
      </w:r>
      <w:r>
        <w:t xml:space="preserve">The </w:t>
      </w:r>
      <w:r w:rsidR="00E27EE0">
        <w:t>PMU</w:t>
      </w:r>
      <w:r w:rsidRPr="00462E6E">
        <w:t xml:space="preserve"> shall submit to the satisfaction of the Bank, within thirty (30) days prior the conclusion of each calendar year during the execution of the </w:t>
      </w:r>
      <w:r w:rsidR="00FE38A7">
        <w:t>project</w:t>
      </w:r>
      <w:r w:rsidRPr="00462E6E">
        <w:t xml:space="preserve">, the corresponding Annual Operation Plan (AOP) for the next year. </w:t>
      </w:r>
      <w:r w:rsidRPr="007C4BF4">
        <w:t>This</w:t>
      </w:r>
      <w:r w:rsidRPr="00462E6E">
        <w:t xml:space="preserve"> </w:t>
      </w:r>
      <w:r w:rsidRPr="007C4BF4">
        <w:t xml:space="preserve">instrument is intended to present to the Bank a proposed annual plan for the execution of </w:t>
      </w:r>
      <w:r w:rsidR="00E4617E">
        <w:t>both 3344/</w:t>
      </w:r>
      <w:r w:rsidR="00090A6F">
        <w:t>OC-BL and BL-L1029</w:t>
      </w:r>
      <w:r w:rsidRPr="007C4BF4">
        <w:t xml:space="preserve"> The AOP consolidates all the activities to be implemented over a determined period of execution, by products and with a financial schedule. The </w:t>
      </w:r>
      <w:r w:rsidR="00E27EE0">
        <w:t>PMU</w:t>
      </w:r>
      <w:r w:rsidRPr="007C4BF4">
        <w:t xml:space="preserve"> will submit, semi-annually, as an integral part of the semi-annual progress reports, the AOP and the </w:t>
      </w:r>
      <w:r w:rsidR="00FE38A7">
        <w:t>Project</w:t>
      </w:r>
      <w:r w:rsidRPr="007C4BF4" w:rsidR="00FE38A7">
        <w:t xml:space="preserve"> </w:t>
      </w:r>
      <w:r w:rsidRPr="007C4BF4">
        <w:t xml:space="preserve">Execution Plan (PEP) for the following two semesters, including the activities, schedules and estimated budgets for the projects funded the previous year and those proposed for the following year. The final AOP and PEP from the first year will be included in the initial report. The AOP and PEP will include at least the following elements: </w:t>
      </w:r>
      <w:r w:rsidR="00573A6D">
        <w:t>(</w:t>
      </w:r>
      <w:r w:rsidRPr="007C4BF4">
        <w:t xml:space="preserve">i) the execution status of the </w:t>
      </w:r>
      <w:r w:rsidR="00FE38A7">
        <w:t>project</w:t>
      </w:r>
      <w:r w:rsidRPr="007C4BF4">
        <w:t xml:space="preserve">, describing in detail the status of each component; </w:t>
      </w:r>
      <w:r w:rsidR="00573A6D">
        <w:t>(</w:t>
      </w:r>
      <w:r w:rsidRPr="007C4BF4">
        <w:t xml:space="preserve">ii) the procurement plan for the works, goods and services, as well as consulting services including budget and disbursement projections; </w:t>
      </w:r>
      <w:r w:rsidR="00573A6D">
        <w:t>(</w:t>
      </w:r>
      <w:r w:rsidRPr="007C4BF4">
        <w:t xml:space="preserve">iii) the progress in meeting the goals and outcomes of the </w:t>
      </w:r>
      <w:r w:rsidR="00FE38A7">
        <w:t>project</w:t>
      </w:r>
      <w:r w:rsidRPr="007C4BF4">
        <w:t xml:space="preserve">; </w:t>
      </w:r>
      <w:r w:rsidR="00573A6D">
        <w:t>(</w:t>
      </w:r>
      <w:r w:rsidRPr="007C4BF4">
        <w:t xml:space="preserve">iv) the progress in meeting output indicators for each component, in accordance with the Results Matrix and its schedule; </w:t>
      </w:r>
      <w:r w:rsidR="00573A6D">
        <w:t>(</w:t>
      </w:r>
      <w:r w:rsidRPr="007C4BF4">
        <w:t>v)</w:t>
      </w:r>
      <w:r w:rsidR="00573A6D">
        <w:t> </w:t>
      </w:r>
      <w:r w:rsidRPr="007C4BF4">
        <w:t xml:space="preserve">the problems encountered; </w:t>
      </w:r>
      <w:r w:rsidR="00573A6D">
        <w:t>(</w:t>
      </w:r>
      <w:r w:rsidRPr="007C4BF4">
        <w:t>vi) the solutions implemented.</w:t>
      </w:r>
    </w:p>
    <w:p w:rsidRPr="007C4BF4" w:rsidR="00A473E6" w:rsidP="00573A6D" w:rsidRDefault="00A473E6" w14:paraId="76E360EA" w14:textId="51E78E16">
      <w:pPr>
        <w:pStyle w:val="Paragraph"/>
        <w:numPr>
          <w:ilvl w:val="1"/>
          <w:numId w:val="5"/>
        </w:numPr>
        <w:tabs>
          <w:tab w:val="left" w:pos="720"/>
        </w:tabs>
      </w:pPr>
      <w:r w:rsidRPr="0091679C">
        <w:rPr>
          <w:b/>
        </w:rPr>
        <w:lastRenderedPageBreak/>
        <w:t>Procurement Plan (PP).</w:t>
      </w:r>
      <w:r w:rsidRPr="00462E6E">
        <w:t xml:space="preserve"> </w:t>
      </w:r>
      <w:r w:rsidRPr="007C4BF4">
        <w:t xml:space="preserve">This instrument is intended to present to the Bank and to publish the details of all procurement to be made in a given period of execution of the </w:t>
      </w:r>
      <w:r w:rsidR="00FE38A7">
        <w:t>project</w:t>
      </w:r>
      <w:r w:rsidRPr="007C4BF4">
        <w:t xml:space="preserve">. The PP informs about all acquisitions and contracts that will be executed in conformance with the </w:t>
      </w:r>
      <w:r w:rsidRPr="00462E6E">
        <w:t>Policies for Procurement of goods and works financed by the Bank</w:t>
      </w:r>
      <w:r w:rsidRPr="007C4BF4">
        <w:t xml:space="preserve"> (GN-2349-9) and the </w:t>
      </w:r>
      <w:r w:rsidRPr="00462E6E">
        <w:t>Policies for the Selection and contracting of consultants financed by the Bank</w:t>
      </w:r>
      <w:r w:rsidRPr="007C4BF4">
        <w:t xml:space="preserve"> (GN-2350-9), and in accordance with the Loan Agreement. </w:t>
      </w:r>
      <w:proofErr w:type="gramStart"/>
      <w:r w:rsidRPr="007C4BF4">
        <w:t>In order to</w:t>
      </w:r>
      <w:proofErr w:type="gramEnd"/>
      <w:r w:rsidRPr="007C4BF4">
        <w:t xml:space="preserve"> be considered by the Bank, the PP should be presented with the AOP, as an integral part of the semi-annual progress reports, and should be updated annually or when necessary during the entire period of execution of the </w:t>
      </w:r>
      <w:r w:rsidR="00FE38A7">
        <w:t>project</w:t>
      </w:r>
      <w:r w:rsidRPr="007C4BF4">
        <w:t>.</w:t>
      </w:r>
    </w:p>
    <w:p w:rsidRPr="007C4BF4" w:rsidR="00A473E6" w:rsidP="00573A6D" w:rsidRDefault="00A14EC8" w14:paraId="0C09FB07" w14:textId="0A54EA3E">
      <w:pPr>
        <w:pStyle w:val="Paragraph"/>
        <w:numPr>
          <w:ilvl w:val="1"/>
          <w:numId w:val="5"/>
        </w:numPr>
        <w:tabs>
          <w:tab w:val="left" w:pos="720"/>
        </w:tabs>
      </w:pPr>
      <w:r>
        <w:rPr>
          <w:b/>
        </w:rPr>
        <w:t>Semi-annual Progress R</w:t>
      </w:r>
      <w:r w:rsidRPr="0091679C" w:rsidR="00A473E6">
        <w:rPr>
          <w:b/>
        </w:rPr>
        <w:t>eports.</w:t>
      </w:r>
      <w:r w:rsidRPr="007C4BF4" w:rsidR="00A473E6">
        <w:t xml:space="preserve"> This report is intended to present to the Bank the achieved results in the execution of the </w:t>
      </w:r>
      <w:r w:rsidR="00FE38A7">
        <w:t>project</w:t>
      </w:r>
      <w:r w:rsidRPr="007C4BF4" w:rsidR="00A473E6">
        <w:t xml:space="preserve">, the AOP and PP, as well as inform about the status of execution of the contracts. The </w:t>
      </w:r>
      <w:r w:rsidR="00E27EE0">
        <w:t>PMU</w:t>
      </w:r>
      <w:r w:rsidRPr="007C4BF4" w:rsidR="00A473E6">
        <w:t xml:space="preserve"> will have to submit to the Bank all semi-annual progress reports, indicating the progress in each component and the overall </w:t>
      </w:r>
      <w:r w:rsidR="00FE38A7">
        <w:t>project</w:t>
      </w:r>
      <w:r w:rsidRPr="007C4BF4" w:rsidR="00FE38A7">
        <w:t xml:space="preserve"> </w:t>
      </w:r>
      <w:r w:rsidRPr="007C4BF4" w:rsidR="00A473E6">
        <w:t xml:space="preserve">performance, based on the indicators in the </w:t>
      </w:r>
      <w:r w:rsidR="00EC57CE">
        <w:t>RF</w:t>
      </w:r>
      <w:r w:rsidRPr="007C4BF4" w:rsidR="00A473E6">
        <w:t xml:space="preserve">. These reports will be submitted at the end of February and August of each calendar year. </w:t>
      </w:r>
      <w:r w:rsidRPr="00A473E6" w:rsidR="00A473E6">
        <w:t>These results will be compared with the technical indicators established in the R</w:t>
      </w:r>
      <w:r w:rsidR="00EC57CE">
        <w:t>F</w:t>
      </w:r>
      <w:r w:rsidRPr="00A473E6" w:rsidR="00A473E6">
        <w:t>, which will be determined before, during and after the execution of the Project, and will allow the update of the Progress Monitoring Report (PMR)</w:t>
      </w:r>
      <w:r w:rsidRPr="007C4BF4" w:rsidR="00A473E6">
        <w:t xml:space="preserve">. </w:t>
      </w:r>
    </w:p>
    <w:p w:rsidRPr="007C4BF4" w:rsidR="00A473E6" w:rsidP="00573A6D" w:rsidRDefault="00A473E6" w14:paraId="75F00558" w14:textId="1BF4B19A">
      <w:pPr>
        <w:pStyle w:val="Paragraph"/>
        <w:numPr>
          <w:ilvl w:val="1"/>
          <w:numId w:val="5"/>
        </w:numPr>
        <w:tabs>
          <w:tab w:val="left" w:pos="720"/>
        </w:tabs>
      </w:pPr>
      <w:r w:rsidRPr="007C4BF4">
        <w:t>The semi-annual reports</w:t>
      </w:r>
      <w:r w:rsidR="00E9599E">
        <w:t xml:space="preserve"> should be presented during the original disbursement period or any </w:t>
      </w:r>
      <w:r w:rsidR="000B2903">
        <w:t>extension</w:t>
      </w:r>
      <w:r w:rsidR="00E9599E">
        <w:t xml:space="preserve"> thereof and</w:t>
      </w:r>
      <w:r w:rsidRPr="007C4BF4">
        <w:t xml:space="preserve"> should include, at least: </w:t>
      </w:r>
      <w:r w:rsidR="00573A6D">
        <w:t>(</w:t>
      </w:r>
      <w:r w:rsidRPr="007C4BF4">
        <w:t xml:space="preserve">i) the compliance with contract terms; </w:t>
      </w:r>
      <w:r w:rsidR="00573A6D">
        <w:t>(</w:t>
      </w:r>
      <w:r w:rsidRPr="007C4BF4">
        <w:t xml:space="preserve">ii) the description and general information about activities; </w:t>
      </w:r>
      <w:r w:rsidR="00573A6D">
        <w:t>(</w:t>
      </w:r>
      <w:r w:rsidRPr="007C4BF4">
        <w:t xml:space="preserve">iii) the progress against performance indicators and disbursement schedule agreed upon and updated schedules of execution and disbursement; </w:t>
      </w:r>
      <w:r w:rsidR="00573A6D">
        <w:t>(</w:t>
      </w:r>
      <w:r w:rsidRPr="007C4BF4">
        <w:t xml:space="preserve">iv) progress with the collection of information on the quality of the road network and of its ancillary infrastructure (i.e. drainage), and statistics of road accidents; </w:t>
      </w:r>
      <w:r w:rsidR="00573A6D">
        <w:t>(</w:t>
      </w:r>
      <w:r w:rsidRPr="007C4BF4">
        <w:t xml:space="preserve">v) the summary of the financial status of the </w:t>
      </w:r>
      <w:r w:rsidR="00FE38A7">
        <w:t>project</w:t>
      </w:r>
      <w:r w:rsidRPr="007C4BF4">
        <w:t xml:space="preserve">; </w:t>
      </w:r>
      <w:r w:rsidR="00573A6D">
        <w:t>(</w:t>
      </w:r>
      <w:r w:rsidRPr="007C4BF4">
        <w:t xml:space="preserve">vi) the description of the bidding process conducted; </w:t>
      </w:r>
      <w:r w:rsidR="00573A6D">
        <w:t>(</w:t>
      </w:r>
      <w:r w:rsidRPr="007C4BF4">
        <w:t xml:space="preserve">vii) the evaluation of the firms; </w:t>
      </w:r>
      <w:r w:rsidR="00573A6D">
        <w:t>(</w:t>
      </w:r>
      <w:r w:rsidRPr="007C4BF4">
        <w:t>viii) a section about the socio-environmental management of the project</w:t>
      </w:r>
      <w:r w:rsidR="00984B87">
        <w:t xml:space="preserve"> against the Environmental and Social Management Report</w:t>
      </w:r>
      <w:r w:rsidRPr="007C4BF4">
        <w:t>;</w:t>
      </w:r>
      <w:r w:rsidR="00573A6D">
        <w:t>(</w:t>
      </w:r>
      <w:r w:rsidRPr="007C4BF4">
        <w:t xml:space="preserve">ix) a program of activities and detailed plan of execution for the two following semesters; </w:t>
      </w:r>
      <w:r w:rsidR="00573A6D">
        <w:t>(</w:t>
      </w:r>
      <w:r w:rsidRPr="007C4BF4">
        <w:t xml:space="preserve">x) the expected future cash-flows for the following two semesters; </w:t>
      </w:r>
      <w:r w:rsidR="00573A6D">
        <w:t>(</w:t>
      </w:r>
      <w:r w:rsidRPr="007C4BF4">
        <w:t xml:space="preserve">xi) a section identifying possible development and events that could jeopardize the execution of the </w:t>
      </w:r>
      <w:r w:rsidR="00FE38A7">
        <w:t>project</w:t>
      </w:r>
      <w:r w:rsidRPr="007C4BF4">
        <w:t xml:space="preserve">; </w:t>
      </w:r>
      <w:r w:rsidR="00573A6D">
        <w:t>(</w:t>
      </w:r>
      <w:r w:rsidRPr="007C4BF4">
        <w:t>xii) updates of the AOP, PEP and Procurement Plan</w:t>
      </w:r>
      <w:r w:rsidR="00E9599E">
        <w:t xml:space="preserve">, and (xi) the status of the works and equipment included in the project. In addition, </w:t>
      </w:r>
      <w:r w:rsidR="00852589">
        <w:t xml:space="preserve">starting </w:t>
      </w:r>
      <w:r w:rsidR="009A024B">
        <w:t>at</w:t>
      </w:r>
      <w:r w:rsidR="00852589">
        <w:t xml:space="preserve"> the expiration of the </w:t>
      </w:r>
      <w:r w:rsidR="00E9599E">
        <w:t xml:space="preserve">original disbursement period or any extension thereof </w:t>
      </w:r>
      <w:r w:rsidR="009A024B">
        <w:t xml:space="preserve">and </w:t>
      </w:r>
      <w:r w:rsidRPr="00B43688" w:rsidR="009A024B">
        <w:t>up to and including the fifth (5</w:t>
      </w:r>
      <w:r w:rsidRPr="00B43688" w:rsidR="009A024B">
        <w:rPr>
          <w:vertAlign w:val="superscript"/>
        </w:rPr>
        <w:t>th</w:t>
      </w:r>
      <w:r w:rsidRPr="00B43688" w:rsidR="009A024B">
        <w:t>) year</w:t>
      </w:r>
      <w:r w:rsidR="009A024B">
        <w:t xml:space="preserve"> after the expiration of the original disbursement period or any extension thereof,</w:t>
      </w:r>
      <w:r w:rsidRPr="00B43688" w:rsidR="009A024B">
        <w:t xml:space="preserve"> </w:t>
      </w:r>
      <w:r w:rsidR="00E9599E">
        <w:t>the executing agency should present</w:t>
      </w:r>
      <w:r w:rsidR="00852589">
        <w:t xml:space="preserve"> </w:t>
      </w:r>
      <w:r w:rsidR="00E9599E">
        <w:t xml:space="preserve">an </w:t>
      </w:r>
      <w:r w:rsidR="007A33C4">
        <w:t>annual maintenance</w:t>
      </w:r>
      <w:r w:rsidR="009A024B">
        <w:t xml:space="preserve"> </w:t>
      </w:r>
      <w:r w:rsidR="00E9599E">
        <w:t xml:space="preserve">report </w:t>
      </w:r>
      <w:r w:rsidR="00852589">
        <w:t>on the status of works and equipment</w:t>
      </w:r>
      <w:r w:rsidR="000B2903">
        <w:t>.</w:t>
      </w:r>
      <w:r w:rsidR="00852589">
        <w:t xml:space="preserve"> </w:t>
      </w:r>
    </w:p>
    <w:p w:rsidRPr="0091679C" w:rsidR="0091679C" w:rsidP="00573A6D" w:rsidRDefault="0091679C" w14:paraId="1409FDF4" w14:textId="27CD573B">
      <w:pPr>
        <w:pStyle w:val="Paragraph"/>
        <w:numPr>
          <w:ilvl w:val="1"/>
          <w:numId w:val="5"/>
        </w:numPr>
        <w:tabs>
          <w:tab w:val="left" w:pos="720"/>
        </w:tabs>
        <w:rPr>
          <w:b/>
        </w:rPr>
      </w:pPr>
      <w:r w:rsidRPr="0091679C">
        <w:rPr>
          <w:b/>
        </w:rPr>
        <w:t xml:space="preserve">Inspection </w:t>
      </w:r>
      <w:r w:rsidR="00A14EC8">
        <w:rPr>
          <w:b/>
        </w:rPr>
        <w:t>V</w:t>
      </w:r>
      <w:r w:rsidRPr="0091679C">
        <w:rPr>
          <w:b/>
        </w:rPr>
        <w:t>isits</w:t>
      </w:r>
      <w:r>
        <w:rPr>
          <w:b/>
        </w:rPr>
        <w:t xml:space="preserve">.  </w:t>
      </w:r>
      <w:r w:rsidRPr="00462E6E">
        <w:t xml:space="preserve">The Bank will perform biannual visits with the </w:t>
      </w:r>
      <w:r w:rsidR="00E27EE0">
        <w:t>PMU</w:t>
      </w:r>
      <w:r w:rsidRPr="00462E6E">
        <w:t xml:space="preserve">, to discuss: </w:t>
      </w:r>
      <w:r w:rsidR="00573A6D">
        <w:t>(</w:t>
      </w:r>
      <w:r w:rsidRPr="00462E6E">
        <w:t>1)</w:t>
      </w:r>
      <w:r w:rsidR="00573A6D">
        <w:t> </w:t>
      </w:r>
      <w:r w:rsidRPr="00462E6E">
        <w:t xml:space="preserve">the progress of the activities identified in the AOP and the PEP, </w:t>
      </w:r>
      <w:r w:rsidR="00573A6D">
        <w:t>(</w:t>
      </w:r>
      <w:r w:rsidRPr="00462E6E">
        <w:t xml:space="preserve">2) the level of compliance with the indicators established in the </w:t>
      </w:r>
      <w:r w:rsidR="00EC57CE">
        <w:t>RF</w:t>
      </w:r>
      <w:r w:rsidRPr="00462E6E">
        <w:t xml:space="preserve">; and </w:t>
      </w:r>
      <w:r w:rsidR="00573A6D">
        <w:t>(</w:t>
      </w:r>
      <w:r w:rsidRPr="00462E6E">
        <w:t>3) the AOP of the following 12 months.</w:t>
      </w:r>
    </w:p>
    <w:p w:rsidRPr="007C4BF4" w:rsidR="00A473E6" w:rsidP="00573A6D" w:rsidRDefault="00B846FA" w14:paraId="5E602C37" w14:textId="154E21E9">
      <w:pPr>
        <w:pStyle w:val="Paragraph"/>
        <w:numPr>
          <w:ilvl w:val="1"/>
          <w:numId w:val="5"/>
        </w:numPr>
        <w:tabs>
          <w:tab w:val="left" w:pos="720"/>
        </w:tabs>
      </w:pPr>
      <w:r>
        <w:rPr>
          <w:b/>
        </w:rPr>
        <w:t>Administration Mission.</w:t>
      </w:r>
      <w:r w:rsidRPr="007C4BF4" w:rsidR="00A473E6">
        <w:t xml:space="preserve"> The Bank will conduct</w:t>
      </w:r>
      <w:r w:rsidR="0091679C">
        <w:t xml:space="preserve"> </w:t>
      </w:r>
      <w:proofErr w:type="gramStart"/>
      <w:r w:rsidR="0091679C">
        <w:t>an</w:t>
      </w:r>
      <w:proofErr w:type="gramEnd"/>
      <w:r w:rsidRPr="007C4BF4" w:rsidR="00A473E6">
        <w:t xml:space="preserve"> </w:t>
      </w:r>
      <w:r w:rsidR="00616BE8">
        <w:t>bi-</w:t>
      </w:r>
      <w:r w:rsidRPr="007C4BF4" w:rsidR="00A473E6">
        <w:t xml:space="preserve">annual Administration Mission to review the progress of the </w:t>
      </w:r>
      <w:r w:rsidR="00FE38A7">
        <w:t>project</w:t>
      </w:r>
      <w:r w:rsidRPr="007C4BF4" w:rsidR="00FE38A7">
        <w:t xml:space="preserve"> </w:t>
      </w:r>
      <w:r w:rsidRPr="007C4BF4" w:rsidR="00A473E6">
        <w:t>and address the specific issues identified.</w:t>
      </w:r>
    </w:p>
    <w:p w:rsidRPr="001B2097" w:rsidR="008871DA" w:rsidP="00573A6D" w:rsidRDefault="00853880" w14:paraId="2A8D2B20" w14:textId="2F9FCC81">
      <w:pPr>
        <w:pStyle w:val="Paragraph"/>
        <w:numPr>
          <w:ilvl w:val="1"/>
          <w:numId w:val="5"/>
        </w:numPr>
        <w:tabs>
          <w:tab w:val="left" w:pos="720"/>
        </w:tabs>
        <w:rPr>
          <w:rFonts w:eastAsia="Times New Roman"/>
        </w:rPr>
      </w:pPr>
      <w:r w:rsidRPr="00C93328">
        <w:rPr>
          <w:b/>
        </w:rPr>
        <w:lastRenderedPageBreak/>
        <w:t>Indicator Measurement Frequency</w:t>
      </w:r>
      <w:r w:rsidR="00B846FA">
        <w:rPr>
          <w:b/>
        </w:rPr>
        <w:t>.</w:t>
      </w:r>
      <w:r w:rsidRPr="00E92A47">
        <w:t xml:space="preserve"> </w:t>
      </w:r>
      <w:r w:rsidRPr="008B6982" w:rsidR="0091679C">
        <w:t xml:space="preserve">The indicators that will be followed up on are included in the </w:t>
      </w:r>
      <w:r w:rsidR="00EC57CE">
        <w:t>RF</w:t>
      </w:r>
      <w:r w:rsidRPr="008B6982" w:rsidR="0091679C">
        <w:t>.  These indicators, in Table</w:t>
      </w:r>
      <w:r w:rsidR="00115EC9">
        <w:t>s</w:t>
      </w:r>
      <w:r w:rsidRPr="008B6982" w:rsidR="0091679C">
        <w:t xml:space="preserve"> 1</w:t>
      </w:r>
      <w:r w:rsidR="00115EC9">
        <w:t xml:space="preserve"> &amp; 2</w:t>
      </w:r>
      <w:r w:rsidRPr="008B6982" w:rsidR="0091679C">
        <w:t>, will be monitored and recorded in the PMR showing the number of cycles of data collection and the timing or frequency of measurement and data collection.</w:t>
      </w:r>
    </w:p>
    <w:p w:rsidR="001B2097" w:rsidP="00573A6D" w:rsidRDefault="001B2097" w14:paraId="04BC28BF" w14:textId="2B79D15B">
      <w:pPr>
        <w:pStyle w:val="Paragraph"/>
        <w:numPr>
          <w:ilvl w:val="1"/>
          <w:numId w:val="5"/>
        </w:numPr>
        <w:tabs>
          <w:tab w:val="left" w:pos="720"/>
        </w:tabs>
      </w:pPr>
      <w:r w:rsidRPr="00C267F5">
        <w:rPr>
          <w:b/>
        </w:rPr>
        <w:t>Monitoring</w:t>
      </w:r>
      <w:r>
        <w:rPr>
          <w:b/>
        </w:rPr>
        <w:t>,</w:t>
      </w:r>
      <w:r w:rsidRPr="00C267F5">
        <w:rPr>
          <w:b/>
        </w:rPr>
        <w:t xml:space="preserve"> Coordination, Work Plan</w:t>
      </w:r>
      <w:r>
        <w:rPr>
          <w:b/>
        </w:rPr>
        <w:t>,</w:t>
      </w:r>
      <w:r w:rsidRPr="00C267F5">
        <w:rPr>
          <w:b/>
        </w:rPr>
        <w:t xml:space="preserve"> and Budgets</w:t>
      </w:r>
      <w:r>
        <w:rPr>
          <w:b/>
        </w:rPr>
        <w:t>.</w:t>
      </w:r>
      <w:r w:rsidRPr="00462E6E">
        <w:t xml:space="preserve"> </w:t>
      </w:r>
      <w:r w:rsidR="00115EC9">
        <w:t>The monitoring work plan is presented in</w:t>
      </w:r>
      <w:r w:rsidRPr="00462E6E">
        <w:t xml:space="preserve"> Table </w:t>
      </w:r>
      <w:r w:rsidR="00115EC9">
        <w:t>2</w:t>
      </w:r>
      <w:r w:rsidRPr="00462E6E">
        <w:t xml:space="preserve">. </w:t>
      </w:r>
      <w:r w:rsidRPr="005523E5">
        <w:t>The budget assigned to monitoring, is US$</w:t>
      </w:r>
      <w:r w:rsidR="00115EC9">
        <w:t>187</w:t>
      </w:r>
      <w:r w:rsidRPr="005523E5">
        <w:t xml:space="preserve">,000 to be financed by </w:t>
      </w:r>
      <w:r>
        <w:t>the Project</w:t>
      </w:r>
      <w:r w:rsidRPr="005523E5">
        <w:t>.</w:t>
      </w:r>
      <w:r>
        <w:t xml:space="preserve"> The budget is broken out in Table </w:t>
      </w:r>
      <w:r w:rsidR="00115EC9">
        <w:t>2</w:t>
      </w:r>
      <w:r>
        <w:t>.</w:t>
      </w:r>
    </w:p>
    <w:p w:rsidR="00573A6D" w:rsidP="00573A6D" w:rsidRDefault="00573A6D" w14:paraId="6AC4E324" w14:textId="77777777">
      <w:pPr>
        <w:pStyle w:val="Paragraph"/>
        <w:numPr>
          <w:ilvl w:val="0"/>
          <w:numId w:val="0"/>
        </w:numPr>
        <w:tabs>
          <w:tab w:val="left" w:pos="720"/>
        </w:tabs>
        <w:ind w:left="720"/>
      </w:pPr>
    </w:p>
    <w:p w:rsidRPr="00462E6E" w:rsidR="001B5186" w:rsidP="001B5186" w:rsidRDefault="00EC57CE" w14:paraId="4173CAC1" w14:textId="77777777">
      <w:pPr>
        <w:spacing w:after="0" w:line="360" w:lineRule="auto"/>
        <w:ind w:left="1080" w:hanging="1166"/>
        <w:jc w:val="center"/>
        <w:rPr>
          <w:rFonts w:ascii="Times New Roman" w:hAnsi="Times New Roman"/>
          <w:b/>
          <w:sz w:val="24"/>
          <w:szCs w:val="24"/>
        </w:rPr>
      </w:pPr>
      <w:r>
        <w:rPr>
          <w:rFonts w:ascii="Times New Roman" w:hAnsi="Times New Roman"/>
          <w:b/>
          <w:sz w:val="24"/>
          <w:szCs w:val="24"/>
        </w:rPr>
        <w:t>T</w:t>
      </w:r>
      <w:r w:rsidRPr="00462E6E" w:rsidR="001B5186">
        <w:rPr>
          <w:rFonts w:ascii="Times New Roman" w:hAnsi="Times New Roman"/>
          <w:b/>
          <w:sz w:val="24"/>
          <w:szCs w:val="24"/>
        </w:rPr>
        <w:t>able 1</w:t>
      </w:r>
      <w:r w:rsidRPr="00462E6E" w:rsidR="0091679C">
        <w:rPr>
          <w:rFonts w:ascii="Times New Roman" w:hAnsi="Times New Roman"/>
          <w:b/>
          <w:sz w:val="24"/>
          <w:szCs w:val="24"/>
        </w:rPr>
        <w:t xml:space="preserve">: </w:t>
      </w:r>
      <w:r w:rsidRPr="00462E6E" w:rsidR="001B5186">
        <w:rPr>
          <w:rFonts w:ascii="Times New Roman" w:hAnsi="Times New Roman"/>
          <w:b/>
          <w:sz w:val="24"/>
          <w:szCs w:val="24"/>
        </w:rPr>
        <w:t>Monitoring</w:t>
      </w:r>
      <w:r>
        <w:rPr>
          <w:rFonts w:ascii="Times New Roman" w:hAnsi="Times New Roman"/>
          <w:b/>
          <w:sz w:val="24"/>
          <w:szCs w:val="24"/>
        </w:rPr>
        <w:t xml:space="preserve"> Output</w:t>
      </w:r>
      <w:r w:rsidRPr="00462E6E" w:rsidR="001B5186">
        <w:rPr>
          <w:rFonts w:ascii="Times New Roman" w:hAnsi="Times New Roman"/>
          <w:b/>
          <w:sz w:val="24"/>
          <w:szCs w:val="24"/>
        </w:rPr>
        <w:t xml:space="preserve"> Indicators</w:t>
      </w:r>
      <w:r w:rsidRPr="00462E6E" w:rsidR="00853880">
        <w:rPr>
          <w:rFonts w:ascii="Times New Roman" w:hAnsi="Times New Roman"/>
          <w:b/>
          <w:sz w:val="24"/>
          <w:szCs w:val="24"/>
        </w:rPr>
        <w:t xml:space="preserve"> </w:t>
      </w:r>
    </w:p>
    <w:tbl>
      <w:tblPr>
        <w:tblW w:w="10620" w:type="dxa"/>
        <w:tblInd w:w="-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980"/>
        <w:gridCol w:w="4590"/>
        <w:gridCol w:w="1530"/>
        <w:gridCol w:w="2520"/>
      </w:tblGrid>
      <w:tr w:rsidRPr="00B170F5" w:rsidR="0091679C" w:rsidTr="00462E6E" w14:paraId="1E0407CB" w14:textId="77777777">
        <w:trPr>
          <w:trHeight w:val="289"/>
        </w:trPr>
        <w:tc>
          <w:tcPr>
            <w:tcW w:w="6570" w:type="dxa"/>
            <w:gridSpan w:val="2"/>
            <w:tcBorders>
              <w:bottom w:val="thinThickThinSmallGap" w:color="auto" w:sz="24" w:space="0"/>
            </w:tcBorders>
            <w:shd w:val="clear" w:color="auto" w:fill="D9D9D9"/>
            <w:vAlign w:val="center"/>
          </w:tcPr>
          <w:p w:rsidRPr="00573A6D" w:rsidR="0091679C" w:rsidP="00E3295E" w:rsidRDefault="00765020" w14:paraId="12361DC4" w14:textId="50F4D1B5">
            <w:pPr>
              <w:spacing w:after="0" w:line="360" w:lineRule="auto"/>
              <w:jc w:val="center"/>
              <w:rPr>
                <w:rFonts w:ascii="Times New Roman" w:hAnsi="Times New Roman"/>
                <w:b/>
                <w:sz w:val="20"/>
                <w:szCs w:val="20"/>
              </w:rPr>
            </w:pPr>
            <w:r>
              <w:rPr>
                <w:rFonts w:ascii="Times New Roman" w:hAnsi="Times New Roman"/>
                <w:b/>
                <w:sz w:val="20"/>
                <w:szCs w:val="20"/>
              </w:rPr>
              <w:t xml:space="preserve">Output and Activities </w:t>
            </w:r>
            <w:r w:rsidRPr="00573A6D" w:rsidR="0091679C">
              <w:rPr>
                <w:rFonts w:ascii="Times New Roman" w:hAnsi="Times New Roman"/>
                <w:b/>
                <w:sz w:val="20"/>
                <w:szCs w:val="20"/>
              </w:rPr>
              <w:t>Indicator</w:t>
            </w:r>
            <w:r>
              <w:rPr>
                <w:rFonts w:ascii="Times New Roman" w:hAnsi="Times New Roman"/>
                <w:b/>
                <w:sz w:val="20"/>
                <w:szCs w:val="20"/>
              </w:rPr>
              <w:t>s</w:t>
            </w:r>
          </w:p>
        </w:tc>
        <w:tc>
          <w:tcPr>
            <w:tcW w:w="1530" w:type="dxa"/>
            <w:tcBorders>
              <w:bottom w:val="thinThickThinSmallGap" w:color="auto" w:sz="24" w:space="0"/>
            </w:tcBorders>
            <w:shd w:val="clear" w:color="auto" w:fill="D9D9D9"/>
            <w:vAlign w:val="center"/>
          </w:tcPr>
          <w:p w:rsidRPr="00573A6D" w:rsidR="0091679C" w:rsidP="00E3295E" w:rsidRDefault="0091679C" w14:paraId="41209EE7" w14:textId="77777777">
            <w:pPr>
              <w:spacing w:after="0" w:line="360" w:lineRule="auto"/>
              <w:jc w:val="center"/>
              <w:rPr>
                <w:rFonts w:ascii="Times New Roman" w:hAnsi="Times New Roman"/>
                <w:b/>
                <w:sz w:val="20"/>
                <w:szCs w:val="20"/>
              </w:rPr>
            </w:pPr>
            <w:r w:rsidRPr="00573A6D">
              <w:rPr>
                <w:rFonts w:ascii="Times New Roman" w:hAnsi="Times New Roman"/>
                <w:b/>
                <w:sz w:val="20"/>
                <w:szCs w:val="20"/>
              </w:rPr>
              <w:t>Frequency of Measurement</w:t>
            </w:r>
          </w:p>
        </w:tc>
        <w:tc>
          <w:tcPr>
            <w:tcW w:w="2520" w:type="dxa"/>
            <w:tcBorders>
              <w:bottom w:val="thinThickThinSmallGap" w:color="auto" w:sz="24" w:space="0"/>
            </w:tcBorders>
            <w:shd w:val="clear" w:color="auto" w:fill="D9D9D9"/>
            <w:vAlign w:val="center"/>
          </w:tcPr>
          <w:p w:rsidRPr="00573A6D" w:rsidR="0091679C" w:rsidP="00E3295E" w:rsidRDefault="0091679C" w14:paraId="1B7CCE53" w14:textId="77777777">
            <w:pPr>
              <w:spacing w:after="0" w:line="360" w:lineRule="auto"/>
              <w:jc w:val="center"/>
              <w:rPr>
                <w:rFonts w:ascii="Times New Roman" w:hAnsi="Times New Roman"/>
                <w:b/>
                <w:sz w:val="20"/>
                <w:szCs w:val="20"/>
              </w:rPr>
            </w:pPr>
            <w:r w:rsidRPr="00573A6D">
              <w:rPr>
                <w:rFonts w:ascii="Times New Roman" w:hAnsi="Times New Roman"/>
                <w:b/>
                <w:sz w:val="20"/>
                <w:szCs w:val="20"/>
              </w:rPr>
              <w:t>Primary Source of Verification</w:t>
            </w:r>
          </w:p>
        </w:tc>
      </w:tr>
      <w:tr w:rsidRPr="00B170F5" w:rsidR="00AD3672" w:rsidTr="00462E6E" w14:paraId="6DB94277" w14:textId="77777777">
        <w:trPr>
          <w:trHeight w:val="289"/>
        </w:trPr>
        <w:tc>
          <w:tcPr>
            <w:tcW w:w="1980" w:type="dxa"/>
            <w:vMerge w:val="restart"/>
            <w:tcBorders>
              <w:top w:val="thinThickThinSmallGap" w:color="auto" w:sz="24" w:space="0"/>
            </w:tcBorders>
            <w:vAlign w:val="center"/>
          </w:tcPr>
          <w:p w:rsidRPr="003679C7" w:rsidR="00AD3672" w:rsidP="00E3295E" w:rsidRDefault="00AD3672" w14:paraId="1BABAEB8" w14:textId="77777777">
            <w:pPr>
              <w:spacing w:after="0" w:line="240" w:lineRule="auto"/>
              <w:jc w:val="center"/>
              <w:rPr>
                <w:rFonts w:ascii="Times New Roman" w:hAnsi="Times New Roman"/>
                <w:smallCaps/>
                <w:sz w:val="16"/>
                <w:szCs w:val="16"/>
              </w:rPr>
            </w:pPr>
            <w:r w:rsidRPr="003679C7">
              <w:rPr>
                <w:rFonts w:ascii="Times New Roman" w:hAnsi="Times New Roman"/>
                <w:smallCaps/>
                <w:sz w:val="16"/>
                <w:szCs w:val="16"/>
              </w:rPr>
              <w:t>Component #1</w:t>
            </w:r>
          </w:p>
          <w:p w:rsidR="00AD3672" w:rsidP="00E3295E" w:rsidRDefault="00AD3672" w14:paraId="245A969F" w14:textId="77777777">
            <w:pPr>
              <w:spacing w:after="0" w:line="240" w:lineRule="auto"/>
              <w:jc w:val="center"/>
              <w:rPr>
                <w:rFonts w:ascii="Times New Roman" w:hAnsi="Times New Roman"/>
                <w:smallCaps/>
                <w:sz w:val="16"/>
                <w:szCs w:val="16"/>
              </w:rPr>
            </w:pPr>
            <w:r w:rsidRPr="003679C7">
              <w:rPr>
                <w:rFonts w:ascii="Times New Roman" w:hAnsi="Times New Roman"/>
                <w:smallCaps/>
                <w:sz w:val="16"/>
                <w:szCs w:val="16"/>
              </w:rPr>
              <w:t>civil works and Maintenance</w:t>
            </w:r>
          </w:p>
          <w:p w:rsidRPr="003679C7" w:rsidR="00AD3672" w:rsidP="00E3295E" w:rsidRDefault="00AD3672" w14:paraId="42511A11" w14:textId="77777777">
            <w:pPr>
              <w:spacing w:after="0" w:line="240" w:lineRule="auto"/>
              <w:jc w:val="center"/>
              <w:rPr>
                <w:rFonts w:ascii="Times New Roman" w:hAnsi="Times New Roman"/>
                <w:smallCaps/>
                <w:sz w:val="16"/>
                <w:szCs w:val="16"/>
              </w:rPr>
            </w:pPr>
            <w:r>
              <w:rPr>
                <w:rFonts w:ascii="Times New Roman" w:hAnsi="Times New Roman"/>
                <w:smallCaps/>
                <w:sz w:val="16"/>
                <w:szCs w:val="16"/>
              </w:rPr>
              <w:t>(Out</w:t>
            </w:r>
            <w:r w:rsidRPr="003679C7">
              <w:rPr>
                <w:rFonts w:ascii="Times New Roman" w:hAnsi="Times New Roman"/>
                <w:smallCaps/>
                <w:sz w:val="16"/>
                <w:szCs w:val="16"/>
              </w:rPr>
              <w:t>puts)</w:t>
            </w:r>
          </w:p>
          <w:p w:rsidRPr="003679C7" w:rsidR="00AD3672" w:rsidP="00E3295E" w:rsidRDefault="00AD3672" w14:paraId="3C61E2E1" w14:textId="77777777">
            <w:pPr>
              <w:spacing w:after="0" w:line="240" w:lineRule="auto"/>
              <w:jc w:val="center"/>
              <w:rPr>
                <w:rFonts w:ascii="Times New Roman" w:hAnsi="Times New Roman"/>
                <w:smallCaps/>
                <w:sz w:val="16"/>
                <w:szCs w:val="16"/>
              </w:rPr>
            </w:pPr>
          </w:p>
        </w:tc>
        <w:tc>
          <w:tcPr>
            <w:tcW w:w="4590" w:type="dxa"/>
            <w:tcBorders>
              <w:top w:val="thinThickThinSmallGap" w:color="auto" w:sz="24" w:space="0"/>
            </w:tcBorders>
            <w:vAlign w:val="center"/>
          </w:tcPr>
          <w:p w:rsidRPr="00573A6D" w:rsidR="00AD3672" w:rsidP="00E3295E" w:rsidRDefault="00AD3672" w14:paraId="1249B060" w14:textId="48DD45FD">
            <w:pPr>
              <w:spacing w:after="0" w:line="240" w:lineRule="auto"/>
              <w:rPr>
                <w:rFonts w:ascii="Times New Roman" w:hAnsi="Times New Roman"/>
                <w:sz w:val="16"/>
              </w:rPr>
            </w:pPr>
            <w:r w:rsidRPr="00573A6D">
              <w:rPr>
                <w:rFonts w:ascii="Times New Roman" w:hAnsi="Times New Roman"/>
                <w:sz w:val="16"/>
                <w:szCs w:val="16"/>
                <w:lang w:eastAsia="es-PY"/>
              </w:rPr>
              <w:t>Bridge constructed/rehabilitated</w:t>
            </w:r>
          </w:p>
        </w:tc>
        <w:tc>
          <w:tcPr>
            <w:tcW w:w="1530" w:type="dxa"/>
            <w:tcBorders>
              <w:top w:val="thinThickThinSmallGap" w:color="auto" w:sz="24" w:space="0"/>
            </w:tcBorders>
            <w:vAlign w:val="center"/>
          </w:tcPr>
          <w:p w:rsidRPr="00573A6D" w:rsidR="00AD3672" w:rsidP="00E3295E" w:rsidRDefault="0062427D" w14:paraId="30001629" w14:textId="4FF5EF13">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vMerge w:val="restart"/>
            <w:tcBorders>
              <w:top w:val="thinThickThinSmallGap" w:color="auto" w:sz="24" w:space="0"/>
            </w:tcBorders>
            <w:vAlign w:val="center"/>
          </w:tcPr>
          <w:p w:rsidRPr="00573A6D" w:rsidR="00AD3672" w:rsidP="00E3295E" w:rsidRDefault="00AD3672" w14:paraId="0E5F0115" w14:textId="77777777">
            <w:pPr>
              <w:spacing w:line="240" w:lineRule="auto"/>
              <w:rPr>
                <w:rFonts w:ascii="Times New Roman" w:hAnsi="Times New Roman"/>
                <w:sz w:val="16"/>
              </w:rPr>
            </w:pPr>
            <w:r w:rsidRPr="00573A6D">
              <w:rPr>
                <w:rFonts w:ascii="Times New Roman" w:hAnsi="Times New Roman"/>
                <w:sz w:val="16"/>
              </w:rPr>
              <w:t>Engineer’s payment certificates and semi-annual reports.</w:t>
            </w:r>
          </w:p>
        </w:tc>
      </w:tr>
      <w:tr w:rsidRPr="00B170F5" w:rsidR="00AD3672" w:rsidTr="00462E6E" w14:paraId="3264B9A8" w14:textId="77777777">
        <w:trPr>
          <w:trHeight w:val="289"/>
        </w:trPr>
        <w:tc>
          <w:tcPr>
            <w:tcW w:w="1980" w:type="dxa"/>
            <w:vMerge/>
            <w:vAlign w:val="center"/>
          </w:tcPr>
          <w:p w:rsidRPr="003679C7" w:rsidR="00AD3672" w:rsidP="00E3295E" w:rsidRDefault="00AD3672" w14:paraId="7737C623" w14:textId="77777777">
            <w:pPr>
              <w:spacing w:after="0" w:line="240" w:lineRule="auto"/>
              <w:rPr>
                <w:rFonts w:ascii="Times New Roman" w:hAnsi="Times New Roman"/>
                <w:sz w:val="16"/>
                <w:szCs w:val="16"/>
              </w:rPr>
            </w:pPr>
          </w:p>
        </w:tc>
        <w:tc>
          <w:tcPr>
            <w:tcW w:w="4590" w:type="dxa"/>
            <w:vAlign w:val="center"/>
          </w:tcPr>
          <w:p w:rsidRPr="00573A6D" w:rsidR="00AD3672" w:rsidP="00E3295E" w:rsidRDefault="00AD3672" w14:paraId="31B9371C" w14:textId="67D498BA">
            <w:pPr>
              <w:spacing w:after="0" w:line="240" w:lineRule="auto"/>
              <w:rPr>
                <w:rFonts w:ascii="Times New Roman" w:hAnsi="Times New Roman"/>
                <w:sz w:val="16"/>
              </w:rPr>
            </w:pPr>
            <w:r w:rsidRPr="00573A6D">
              <w:rPr>
                <w:rFonts w:ascii="Times New Roman" w:hAnsi="Times New Roman"/>
                <w:sz w:val="16"/>
                <w:szCs w:val="16"/>
                <w:lang w:eastAsia="es-PY"/>
              </w:rPr>
              <w:t>Miles of</w:t>
            </w:r>
            <w:r w:rsidR="003A73E1">
              <w:rPr>
                <w:rFonts w:ascii="Times New Roman" w:hAnsi="Times New Roman"/>
                <w:sz w:val="16"/>
                <w:szCs w:val="16"/>
                <w:lang w:eastAsia="es-PY"/>
              </w:rPr>
              <w:t xml:space="preserve"> a regional integration</w:t>
            </w:r>
            <w:r w:rsidRPr="00573A6D">
              <w:rPr>
                <w:rFonts w:ascii="Times New Roman" w:hAnsi="Times New Roman"/>
                <w:sz w:val="16"/>
                <w:szCs w:val="16"/>
                <w:lang w:eastAsia="es-PY"/>
              </w:rPr>
              <w:t xml:space="preserve"> road rehabilitated</w:t>
            </w:r>
            <w:r w:rsidRPr="00573A6D">
              <w:rPr>
                <w:rFonts w:ascii="Times New Roman" w:hAnsi="Times New Roman"/>
                <w:sz w:val="16"/>
                <w:szCs w:val="16"/>
                <w:vertAlign w:val="superscript"/>
              </w:rPr>
              <w:footnoteReference w:id="5"/>
            </w:r>
            <w:r w:rsidRPr="00573A6D">
              <w:rPr>
                <w:rFonts w:ascii="Times New Roman" w:hAnsi="Times New Roman"/>
                <w:sz w:val="16"/>
                <w:szCs w:val="16"/>
                <w:lang w:eastAsia="es-PY"/>
              </w:rPr>
              <w:t xml:space="preserve"> to national standards (i</w:t>
            </w:r>
            <w:r w:rsidR="00765020">
              <w:rPr>
                <w:rFonts w:ascii="Times New Roman" w:hAnsi="Times New Roman"/>
                <w:sz w:val="16"/>
                <w:szCs w:val="16"/>
                <w:lang w:eastAsia="es-PY"/>
              </w:rPr>
              <w:t xml:space="preserve">ncludes the following </w:t>
            </w:r>
            <w:proofErr w:type="gramStart"/>
            <w:r w:rsidR="00765020">
              <w:rPr>
                <w:rFonts w:ascii="Times New Roman" w:hAnsi="Times New Roman"/>
                <w:sz w:val="16"/>
                <w:szCs w:val="16"/>
                <w:lang w:eastAsia="es-PY"/>
              </w:rPr>
              <w:t xml:space="preserve">activities </w:t>
            </w:r>
            <w:r w:rsidRPr="00573A6D">
              <w:rPr>
                <w:rFonts w:ascii="Times New Roman" w:hAnsi="Times New Roman"/>
                <w:sz w:val="16"/>
                <w:szCs w:val="16"/>
                <w:lang w:eastAsia="es-PY"/>
              </w:rPr>
              <w:t>)</w:t>
            </w:r>
            <w:proofErr w:type="gramEnd"/>
          </w:p>
        </w:tc>
        <w:tc>
          <w:tcPr>
            <w:tcW w:w="1530" w:type="dxa"/>
            <w:vAlign w:val="center"/>
          </w:tcPr>
          <w:p w:rsidRPr="00573A6D" w:rsidR="00AD3672" w:rsidP="00E3295E" w:rsidRDefault="0062427D" w14:paraId="2983F388" w14:textId="693BF54C">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vMerge/>
            <w:vAlign w:val="center"/>
          </w:tcPr>
          <w:p w:rsidRPr="00573A6D" w:rsidR="00AD3672" w:rsidP="00E3295E" w:rsidRDefault="00AD3672" w14:paraId="46227163" w14:textId="77777777">
            <w:pPr>
              <w:spacing w:line="240" w:lineRule="auto"/>
              <w:rPr>
                <w:rFonts w:ascii="Times New Roman" w:hAnsi="Times New Roman"/>
                <w:sz w:val="16"/>
              </w:rPr>
            </w:pPr>
          </w:p>
        </w:tc>
      </w:tr>
      <w:tr w:rsidRPr="00B170F5" w:rsidR="00AD3672" w:rsidTr="00462E6E" w14:paraId="40830DA5" w14:textId="77777777">
        <w:trPr>
          <w:trHeight w:val="289"/>
        </w:trPr>
        <w:tc>
          <w:tcPr>
            <w:tcW w:w="1980" w:type="dxa"/>
            <w:vMerge/>
            <w:vAlign w:val="center"/>
          </w:tcPr>
          <w:p w:rsidRPr="003679C7" w:rsidR="00AD3672" w:rsidP="00E3295E" w:rsidRDefault="00AD3672" w14:paraId="5D3341F0" w14:textId="77777777">
            <w:pPr>
              <w:spacing w:after="0" w:line="240" w:lineRule="auto"/>
              <w:rPr>
                <w:rFonts w:ascii="Times New Roman" w:hAnsi="Times New Roman"/>
                <w:sz w:val="16"/>
                <w:szCs w:val="16"/>
              </w:rPr>
            </w:pPr>
          </w:p>
        </w:tc>
        <w:tc>
          <w:tcPr>
            <w:tcW w:w="4590" w:type="dxa"/>
            <w:vAlign w:val="center"/>
          </w:tcPr>
          <w:p w:rsidRPr="00573A6D" w:rsidR="00AD3672" w:rsidP="00765020" w:rsidRDefault="00AD3672" w14:paraId="12758136" w14:textId="41BF2B5A">
            <w:pPr>
              <w:spacing w:after="0" w:line="240" w:lineRule="auto"/>
              <w:ind w:left="720"/>
              <w:rPr>
                <w:rFonts w:ascii="Times New Roman" w:hAnsi="Times New Roman"/>
                <w:sz w:val="16"/>
              </w:rPr>
            </w:pPr>
            <w:r w:rsidRPr="00573A6D">
              <w:rPr>
                <w:rFonts w:ascii="Times New Roman" w:hAnsi="Times New Roman"/>
                <w:sz w:val="16"/>
                <w:szCs w:val="16"/>
                <w:lang w:eastAsia="es-PY"/>
              </w:rPr>
              <w:t>Miles of road signed posted (vertical and horizontal) following international road safety standards</w:t>
            </w:r>
          </w:p>
        </w:tc>
        <w:tc>
          <w:tcPr>
            <w:tcW w:w="1530" w:type="dxa"/>
            <w:vAlign w:val="center"/>
          </w:tcPr>
          <w:p w:rsidRPr="00573A6D" w:rsidR="00AD3672" w:rsidP="00E3295E" w:rsidRDefault="0062427D" w14:paraId="40EAB31C" w14:textId="3C3E44E5">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vMerge/>
            <w:vAlign w:val="center"/>
          </w:tcPr>
          <w:p w:rsidRPr="00573A6D" w:rsidR="00AD3672" w:rsidP="00E3295E" w:rsidRDefault="00AD3672" w14:paraId="06E5FF62" w14:textId="77777777">
            <w:pPr>
              <w:spacing w:line="240" w:lineRule="auto"/>
              <w:rPr>
                <w:rFonts w:ascii="Times New Roman" w:hAnsi="Times New Roman"/>
                <w:sz w:val="16"/>
              </w:rPr>
            </w:pPr>
          </w:p>
        </w:tc>
      </w:tr>
      <w:tr w:rsidRPr="00B170F5" w:rsidR="00AD3672" w:rsidTr="00462E6E" w14:paraId="150FAB13" w14:textId="77777777">
        <w:trPr>
          <w:trHeight w:val="289"/>
        </w:trPr>
        <w:tc>
          <w:tcPr>
            <w:tcW w:w="1980" w:type="dxa"/>
            <w:vMerge/>
            <w:vAlign w:val="center"/>
          </w:tcPr>
          <w:p w:rsidRPr="003679C7" w:rsidR="00AD3672" w:rsidP="00E3295E" w:rsidRDefault="00AD3672" w14:paraId="7EAF51DF" w14:textId="77777777">
            <w:pPr>
              <w:spacing w:after="0" w:line="240" w:lineRule="auto"/>
              <w:rPr>
                <w:rFonts w:ascii="Times New Roman" w:hAnsi="Times New Roman"/>
                <w:sz w:val="16"/>
                <w:szCs w:val="16"/>
              </w:rPr>
            </w:pPr>
          </w:p>
        </w:tc>
        <w:tc>
          <w:tcPr>
            <w:tcW w:w="4590" w:type="dxa"/>
            <w:vAlign w:val="center"/>
          </w:tcPr>
          <w:p w:rsidRPr="00573A6D" w:rsidR="00AD3672" w:rsidP="00765020" w:rsidRDefault="00AD3672" w14:paraId="26E4DD89" w14:textId="3288035E">
            <w:pPr>
              <w:spacing w:after="0" w:line="240" w:lineRule="auto"/>
              <w:ind w:left="720"/>
              <w:rPr>
                <w:rFonts w:ascii="Times New Roman" w:hAnsi="Times New Roman"/>
                <w:sz w:val="16"/>
              </w:rPr>
            </w:pPr>
            <w:r w:rsidRPr="00573A6D">
              <w:rPr>
                <w:rFonts w:ascii="Times New Roman" w:hAnsi="Times New Roman"/>
                <w:sz w:val="16"/>
                <w:szCs w:val="16"/>
                <w:lang w:eastAsia="es-PY"/>
              </w:rPr>
              <w:t>Provide and install new culverts complete with end structures and upgrade existing culverts.</w:t>
            </w:r>
          </w:p>
        </w:tc>
        <w:tc>
          <w:tcPr>
            <w:tcW w:w="1530" w:type="dxa"/>
            <w:vAlign w:val="center"/>
          </w:tcPr>
          <w:p w:rsidRPr="00573A6D" w:rsidR="00AD3672" w:rsidP="00E3295E" w:rsidRDefault="0062427D" w14:paraId="35139E79" w14:textId="3BE5C854">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vMerge/>
          </w:tcPr>
          <w:p w:rsidRPr="00573A6D" w:rsidR="00AD3672" w:rsidP="00E3295E" w:rsidRDefault="00AD3672" w14:paraId="4CB3494B" w14:textId="77777777">
            <w:pPr>
              <w:spacing w:line="240" w:lineRule="auto"/>
              <w:rPr>
                <w:rFonts w:ascii="Times New Roman" w:hAnsi="Times New Roman"/>
                <w:sz w:val="16"/>
                <w:szCs w:val="16"/>
                <w:lang w:eastAsia="es-PY"/>
              </w:rPr>
            </w:pPr>
          </w:p>
        </w:tc>
      </w:tr>
      <w:tr w:rsidRPr="00B170F5" w:rsidR="00AD3672" w:rsidTr="00462E6E" w14:paraId="1047E2AA" w14:textId="77777777">
        <w:trPr>
          <w:trHeight w:val="289"/>
        </w:trPr>
        <w:tc>
          <w:tcPr>
            <w:tcW w:w="1980" w:type="dxa"/>
            <w:vMerge/>
            <w:vAlign w:val="center"/>
          </w:tcPr>
          <w:p w:rsidRPr="003679C7" w:rsidR="00AD3672" w:rsidP="00E3295E" w:rsidRDefault="00AD3672" w14:paraId="1522AFCD" w14:textId="77777777">
            <w:pPr>
              <w:spacing w:after="0" w:line="240" w:lineRule="auto"/>
              <w:rPr>
                <w:rFonts w:ascii="Times New Roman" w:hAnsi="Times New Roman"/>
                <w:sz w:val="16"/>
                <w:szCs w:val="16"/>
              </w:rPr>
            </w:pPr>
          </w:p>
        </w:tc>
        <w:tc>
          <w:tcPr>
            <w:tcW w:w="4590" w:type="dxa"/>
            <w:tcBorders>
              <w:bottom w:val="single" w:color="000000" w:sz="4" w:space="0"/>
            </w:tcBorders>
            <w:shd w:val="clear" w:color="auto" w:fill="auto"/>
            <w:vAlign w:val="center"/>
          </w:tcPr>
          <w:p w:rsidRPr="00573A6D" w:rsidR="00AD3672" w:rsidP="00765020" w:rsidRDefault="00AD3672" w14:paraId="6EBF1247" w14:textId="26F5EFFD">
            <w:pPr>
              <w:spacing w:after="0" w:line="240" w:lineRule="auto"/>
              <w:ind w:left="720"/>
              <w:rPr>
                <w:rFonts w:ascii="Times New Roman" w:hAnsi="Times New Roman"/>
                <w:sz w:val="16"/>
              </w:rPr>
            </w:pPr>
            <w:r w:rsidRPr="00573A6D">
              <w:rPr>
                <w:rFonts w:ascii="Times New Roman" w:hAnsi="Times New Roman"/>
                <w:sz w:val="16"/>
                <w:szCs w:val="16"/>
                <w:lang w:eastAsia="es-PY"/>
              </w:rPr>
              <w:t>Sidewalks provided in the urban areas.</w:t>
            </w:r>
          </w:p>
        </w:tc>
        <w:tc>
          <w:tcPr>
            <w:tcW w:w="1530" w:type="dxa"/>
            <w:tcBorders>
              <w:bottom w:val="single" w:color="000000" w:sz="4" w:space="0"/>
            </w:tcBorders>
            <w:shd w:val="clear" w:color="auto" w:fill="auto"/>
            <w:vAlign w:val="center"/>
          </w:tcPr>
          <w:p w:rsidRPr="00573A6D" w:rsidR="00AD3672" w:rsidP="00E3295E" w:rsidRDefault="0062427D" w14:paraId="332D2096" w14:textId="79430EC3">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vMerge/>
            <w:tcBorders>
              <w:bottom w:val="single" w:color="000000" w:sz="4" w:space="0"/>
            </w:tcBorders>
            <w:shd w:val="clear" w:color="auto" w:fill="auto"/>
          </w:tcPr>
          <w:p w:rsidRPr="00573A6D" w:rsidR="00AD3672" w:rsidP="00E3295E" w:rsidRDefault="00AD3672" w14:paraId="6547D875" w14:textId="77777777">
            <w:pPr>
              <w:spacing w:line="240" w:lineRule="auto"/>
              <w:rPr>
                <w:rFonts w:ascii="Times New Roman" w:hAnsi="Times New Roman"/>
                <w:sz w:val="16"/>
              </w:rPr>
            </w:pPr>
          </w:p>
        </w:tc>
      </w:tr>
      <w:tr w:rsidRPr="00B170F5" w:rsidR="00475708" w:rsidTr="00462E6E" w14:paraId="5860BB16" w14:textId="77777777">
        <w:trPr>
          <w:trHeight w:val="289"/>
        </w:trPr>
        <w:tc>
          <w:tcPr>
            <w:tcW w:w="1980" w:type="dxa"/>
            <w:vMerge/>
            <w:vAlign w:val="center"/>
          </w:tcPr>
          <w:p w:rsidRPr="003679C7" w:rsidR="00475708" w:rsidP="00E3295E" w:rsidRDefault="00475708" w14:paraId="30CF4549" w14:textId="77777777">
            <w:pPr>
              <w:spacing w:after="0" w:line="240" w:lineRule="auto"/>
              <w:rPr>
                <w:rFonts w:ascii="Times New Roman" w:hAnsi="Times New Roman"/>
                <w:sz w:val="16"/>
                <w:szCs w:val="16"/>
              </w:rPr>
            </w:pPr>
          </w:p>
        </w:tc>
        <w:tc>
          <w:tcPr>
            <w:tcW w:w="4590" w:type="dxa"/>
            <w:tcBorders>
              <w:bottom w:val="single" w:color="auto" w:sz="4" w:space="0"/>
            </w:tcBorders>
            <w:shd w:val="clear" w:color="auto" w:fill="auto"/>
            <w:vAlign w:val="center"/>
          </w:tcPr>
          <w:p w:rsidRPr="00573A6D" w:rsidR="00475708" w:rsidP="00765020" w:rsidRDefault="00475708" w14:paraId="1AA1DDD5" w14:textId="77777777">
            <w:pPr>
              <w:spacing w:after="0" w:line="240" w:lineRule="auto"/>
              <w:ind w:left="720"/>
              <w:rPr>
                <w:rFonts w:ascii="Times New Roman" w:hAnsi="Times New Roman"/>
                <w:sz w:val="16"/>
                <w:szCs w:val="16"/>
                <w:lang w:eastAsia="es-PY"/>
              </w:rPr>
            </w:pPr>
            <w:r w:rsidRPr="00573A6D">
              <w:rPr>
                <w:rFonts w:ascii="Times New Roman" w:hAnsi="Times New Roman"/>
                <w:sz w:val="16"/>
                <w:szCs w:val="16"/>
                <w:lang w:eastAsia="es-PY"/>
              </w:rPr>
              <w:t>Due diligence of the intervention completed: Land acquisition and utilities relocations</w:t>
            </w:r>
          </w:p>
        </w:tc>
        <w:tc>
          <w:tcPr>
            <w:tcW w:w="1530" w:type="dxa"/>
            <w:tcBorders>
              <w:bottom w:val="single" w:color="auto" w:sz="4" w:space="0"/>
            </w:tcBorders>
            <w:shd w:val="clear" w:color="auto" w:fill="auto"/>
            <w:vAlign w:val="center"/>
          </w:tcPr>
          <w:p w:rsidRPr="00573A6D" w:rsidR="00475708" w:rsidP="00E3295E" w:rsidRDefault="00616BE8" w14:paraId="4EC805D3" w14:textId="62AD81A1">
            <w:pPr>
              <w:spacing w:after="0" w:line="240" w:lineRule="auto"/>
              <w:jc w:val="center"/>
              <w:rPr>
                <w:rFonts w:ascii="Times New Roman" w:hAnsi="Times New Roman"/>
                <w:sz w:val="16"/>
                <w:szCs w:val="16"/>
                <w:lang w:eastAsia="es-PY"/>
              </w:rPr>
            </w:pPr>
            <w:r>
              <w:rPr>
                <w:rFonts w:ascii="Times New Roman" w:hAnsi="Times New Roman"/>
                <w:sz w:val="16"/>
              </w:rPr>
              <w:t>Semi-</w:t>
            </w:r>
            <w:r w:rsidRPr="00573A6D" w:rsidR="002D1A38">
              <w:rPr>
                <w:rFonts w:ascii="Times New Roman" w:hAnsi="Times New Roman"/>
                <w:sz w:val="16"/>
              </w:rPr>
              <w:t>annually</w:t>
            </w:r>
          </w:p>
        </w:tc>
        <w:tc>
          <w:tcPr>
            <w:tcW w:w="2520" w:type="dxa"/>
            <w:shd w:val="clear" w:color="auto" w:fill="auto"/>
            <w:vAlign w:val="center"/>
          </w:tcPr>
          <w:p w:rsidRPr="00573A6D" w:rsidR="00475708" w:rsidP="00E3295E" w:rsidRDefault="00475708" w14:paraId="6A945A7F" w14:textId="692973D6">
            <w:pPr>
              <w:spacing w:line="240" w:lineRule="auto"/>
              <w:rPr>
                <w:rFonts w:ascii="Times New Roman" w:hAnsi="Times New Roman"/>
                <w:sz w:val="16"/>
                <w:szCs w:val="16"/>
                <w:lang w:eastAsia="es-PY"/>
              </w:rPr>
            </w:pPr>
            <w:r w:rsidRPr="00573A6D">
              <w:rPr>
                <w:rFonts w:ascii="Times New Roman" w:hAnsi="Times New Roman"/>
                <w:sz w:val="16"/>
                <w:szCs w:val="16"/>
                <w:lang w:eastAsia="es-PY"/>
              </w:rPr>
              <w:t xml:space="preserve">Report by the </w:t>
            </w:r>
            <w:r w:rsidR="00E27EE0">
              <w:rPr>
                <w:rFonts w:ascii="Times New Roman" w:hAnsi="Times New Roman"/>
                <w:sz w:val="16"/>
                <w:szCs w:val="16"/>
                <w:lang w:eastAsia="es-PY"/>
              </w:rPr>
              <w:t>PMU</w:t>
            </w:r>
            <w:r w:rsidRPr="00573A6D">
              <w:rPr>
                <w:rFonts w:ascii="Times New Roman" w:hAnsi="Times New Roman"/>
                <w:sz w:val="16"/>
                <w:szCs w:val="16"/>
                <w:lang w:eastAsia="es-PY"/>
              </w:rPr>
              <w:t xml:space="preserve"> and Engineer’s payment certificates and semi-annual reports.</w:t>
            </w:r>
          </w:p>
        </w:tc>
      </w:tr>
      <w:tr w:rsidRPr="00B170F5" w:rsidR="00475708" w:rsidTr="00192B65" w14:paraId="49E0F8B0" w14:textId="77777777">
        <w:trPr>
          <w:trHeight w:val="289"/>
        </w:trPr>
        <w:tc>
          <w:tcPr>
            <w:tcW w:w="1980" w:type="dxa"/>
            <w:vMerge/>
            <w:vAlign w:val="center"/>
          </w:tcPr>
          <w:p w:rsidRPr="003679C7" w:rsidR="00475708" w:rsidP="00E3295E" w:rsidRDefault="00475708" w14:paraId="11F62BFD" w14:textId="77777777">
            <w:pPr>
              <w:spacing w:after="0" w:line="240" w:lineRule="auto"/>
              <w:rPr>
                <w:rFonts w:ascii="Times New Roman" w:hAnsi="Times New Roman"/>
                <w:sz w:val="16"/>
                <w:szCs w:val="16"/>
              </w:rPr>
            </w:pPr>
          </w:p>
        </w:tc>
        <w:tc>
          <w:tcPr>
            <w:tcW w:w="4590" w:type="dxa"/>
            <w:tcBorders>
              <w:top w:val="single" w:color="auto" w:sz="4" w:space="0"/>
              <w:bottom w:val="single" w:color="auto" w:sz="4" w:space="0"/>
            </w:tcBorders>
            <w:shd w:val="clear" w:color="auto" w:fill="auto"/>
            <w:vAlign w:val="center"/>
          </w:tcPr>
          <w:p w:rsidRPr="00573A6D" w:rsidR="00475708" w:rsidP="00E3295E" w:rsidRDefault="00475708" w14:paraId="2C023917" w14:textId="77777777">
            <w:pPr>
              <w:spacing w:after="0" w:line="240" w:lineRule="auto"/>
              <w:rPr>
                <w:rFonts w:ascii="Times New Roman" w:hAnsi="Times New Roman"/>
                <w:sz w:val="16"/>
              </w:rPr>
            </w:pPr>
            <w:r w:rsidRPr="00573A6D">
              <w:rPr>
                <w:rFonts w:ascii="Times New Roman" w:hAnsi="Times New Roman"/>
                <w:sz w:val="16"/>
                <w:szCs w:val="16"/>
                <w:lang w:eastAsia="es-PY"/>
              </w:rPr>
              <w:t>Miles of Roads Maintained after completion of works</w:t>
            </w:r>
          </w:p>
        </w:tc>
        <w:tc>
          <w:tcPr>
            <w:tcW w:w="1530" w:type="dxa"/>
            <w:tcBorders>
              <w:top w:val="single" w:color="auto" w:sz="4" w:space="0"/>
              <w:bottom w:val="single" w:color="auto" w:sz="4" w:space="0"/>
            </w:tcBorders>
            <w:shd w:val="clear" w:color="auto" w:fill="auto"/>
            <w:vAlign w:val="center"/>
          </w:tcPr>
          <w:p w:rsidRPr="00573A6D" w:rsidR="00475708" w:rsidP="00E3295E" w:rsidRDefault="00616BE8" w14:paraId="6C54F953" w14:textId="3552F41A">
            <w:pPr>
              <w:spacing w:after="0" w:line="240" w:lineRule="auto"/>
              <w:jc w:val="center"/>
              <w:rPr>
                <w:rFonts w:ascii="Times New Roman" w:hAnsi="Times New Roman"/>
                <w:sz w:val="16"/>
              </w:rPr>
            </w:pPr>
            <w:r>
              <w:rPr>
                <w:rFonts w:ascii="Times New Roman" w:hAnsi="Times New Roman"/>
                <w:sz w:val="16"/>
              </w:rPr>
              <w:t>Semi-</w:t>
            </w:r>
            <w:r w:rsidRPr="00573A6D" w:rsidR="002D1A38">
              <w:rPr>
                <w:rFonts w:ascii="Times New Roman" w:hAnsi="Times New Roman"/>
                <w:sz w:val="16"/>
              </w:rPr>
              <w:t>annually</w:t>
            </w:r>
          </w:p>
        </w:tc>
        <w:tc>
          <w:tcPr>
            <w:tcW w:w="2520" w:type="dxa"/>
            <w:shd w:val="clear" w:color="auto" w:fill="auto"/>
            <w:vAlign w:val="center"/>
          </w:tcPr>
          <w:p w:rsidRPr="00573A6D" w:rsidR="00475708" w:rsidP="00E3295E" w:rsidRDefault="00475708" w14:paraId="12EDDA6B" w14:textId="2288B919">
            <w:pPr>
              <w:spacing w:line="240" w:lineRule="auto"/>
              <w:rPr>
                <w:rFonts w:ascii="Times New Roman" w:hAnsi="Times New Roman"/>
                <w:sz w:val="16"/>
              </w:rPr>
            </w:pPr>
            <w:r w:rsidRPr="00573A6D">
              <w:rPr>
                <w:rFonts w:ascii="Times New Roman" w:hAnsi="Times New Roman"/>
                <w:sz w:val="16"/>
              </w:rPr>
              <w:t xml:space="preserve">Report by the </w:t>
            </w:r>
            <w:r w:rsidR="00E27EE0">
              <w:rPr>
                <w:rFonts w:ascii="Times New Roman" w:hAnsi="Times New Roman"/>
                <w:sz w:val="16"/>
              </w:rPr>
              <w:t>PMU</w:t>
            </w:r>
          </w:p>
        </w:tc>
      </w:tr>
      <w:tr w:rsidRPr="00B170F5" w:rsidR="00A0473C" w:rsidTr="00462E6E" w14:paraId="73A0A27F" w14:textId="77777777">
        <w:trPr>
          <w:trHeight w:val="752"/>
        </w:trPr>
        <w:tc>
          <w:tcPr>
            <w:tcW w:w="1980" w:type="dxa"/>
            <w:vMerge w:val="restart"/>
            <w:tcBorders>
              <w:top w:val="thinThickThinSmallGap" w:color="auto" w:sz="24" w:space="0"/>
              <w:bottom w:val="thinThickThinSmallGap" w:color="auto" w:sz="24" w:space="0"/>
            </w:tcBorders>
            <w:shd w:val="clear" w:color="auto" w:fill="auto"/>
            <w:vAlign w:val="center"/>
          </w:tcPr>
          <w:p w:rsidRPr="000731A3" w:rsidR="00A0473C" w:rsidP="00E3295E" w:rsidRDefault="00A0473C" w14:paraId="56B14C28" w14:textId="77777777">
            <w:pPr>
              <w:spacing w:after="0" w:line="240" w:lineRule="auto"/>
              <w:jc w:val="center"/>
              <w:rPr>
                <w:rFonts w:ascii="Times New Roman" w:hAnsi="Times New Roman"/>
                <w:smallCaps/>
                <w:sz w:val="16"/>
                <w:szCs w:val="16"/>
              </w:rPr>
            </w:pPr>
            <w:r w:rsidRPr="000731A3">
              <w:rPr>
                <w:rFonts w:ascii="Times New Roman" w:hAnsi="Times New Roman"/>
                <w:smallCaps/>
                <w:sz w:val="16"/>
                <w:szCs w:val="16"/>
              </w:rPr>
              <w:t>Component #2</w:t>
            </w:r>
          </w:p>
          <w:p w:rsidR="00A0473C" w:rsidP="00E3295E" w:rsidRDefault="00A0473C" w14:paraId="6AC37AA9" w14:textId="77777777">
            <w:pPr>
              <w:spacing w:after="0" w:line="240" w:lineRule="auto"/>
              <w:jc w:val="center"/>
              <w:rPr>
                <w:rFonts w:ascii="Times New Roman" w:hAnsi="Times New Roman"/>
                <w:smallCaps/>
                <w:sz w:val="16"/>
                <w:szCs w:val="16"/>
              </w:rPr>
            </w:pPr>
            <w:r w:rsidRPr="000731A3">
              <w:rPr>
                <w:rFonts w:ascii="Times New Roman" w:hAnsi="Times New Roman"/>
                <w:smallCaps/>
                <w:sz w:val="16"/>
                <w:szCs w:val="16"/>
              </w:rPr>
              <w:t>Institutional Strengthening</w:t>
            </w:r>
          </w:p>
          <w:p w:rsidRPr="003679C7" w:rsidR="00A0473C" w:rsidP="00E3295E" w:rsidRDefault="00A0473C" w14:paraId="6845A751" w14:textId="77777777">
            <w:pPr>
              <w:spacing w:after="0" w:line="240" w:lineRule="auto"/>
              <w:jc w:val="center"/>
              <w:rPr>
                <w:rFonts w:ascii="Times New Roman" w:hAnsi="Times New Roman"/>
                <w:smallCaps/>
                <w:sz w:val="16"/>
                <w:szCs w:val="16"/>
              </w:rPr>
            </w:pPr>
            <w:r>
              <w:rPr>
                <w:rFonts w:ascii="Times New Roman" w:hAnsi="Times New Roman"/>
                <w:smallCaps/>
                <w:sz w:val="16"/>
                <w:szCs w:val="16"/>
              </w:rPr>
              <w:t>(Out</w:t>
            </w:r>
            <w:r w:rsidRPr="003679C7">
              <w:rPr>
                <w:rFonts w:ascii="Times New Roman" w:hAnsi="Times New Roman"/>
                <w:smallCaps/>
                <w:sz w:val="16"/>
                <w:szCs w:val="16"/>
              </w:rPr>
              <w:t>puts)</w:t>
            </w:r>
          </w:p>
          <w:p w:rsidRPr="003679C7" w:rsidR="00A0473C" w:rsidP="00E3295E" w:rsidRDefault="00A0473C" w14:paraId="5330CD47" w14:textId="77777777">
            <w:pPr>
              <w:spacing w:after="0" w:line="240" w:lineRule="auto"/>
              <w:jc w:val="center"/>
              <w:rPr>
                <w:rFonts w:ascii="Times New Roman" w:hAnsi="Times New Roman"/>
                <w:sz w:val="16"/>
                <w:szCs w:val="16"/>
              </w:rPr>
            </w:pPr>
          </w:p>
        </w:tc>
        <w:tc>
          <w:tcPr>
            <w:tcW w:w="4590" w:type="dxa"/>
            <w:tcBorders>
              <w:top w:val="thinThickThinSmallGap" w:color="auto" w:sz="24" w:space="0"/>
            </w:tcBorders>
            <w:shd w:val="clear" w:color="auto" w:fill="auto"/>
            <w:vAlign w:val="center"/>
          </w:tcPr>
          <w:p w:rsidRPr="00573A6D" w:rsidR="00A0473C" w:rsidP="00A8422C" w:rsidRDefault="003032DA" w14:paraId="12400A7E" w14:textId="44047149">
            <w:pPr>
              <w:spacing w:after="0" w:line="240" w:lineRule="auto"/>
              <w:rPr>
                <w:rFonts w:ascii="Times New Roman" w:hAnsi="Times New Roman"/>
                <w:sz w:val="16"/>
                <w:szCs w:val="16"/>
              </w:rPr>
            </w:pPr>
            <w:r w:rsidRPr="00573A6D">
              <w:rPr>
                <w:rFonts w:ascii="Times New Roman" w:hAnsi="Times New Roman"/>
                <w:sz w:val="16"/>
                <w:szCs w:val="16"/>
                <w:lang w:eastAsia="es-PY"/>
              </w:rPr>
              <w:t xml:space="preserve">Training events </w:t>
            </w:r>
            <w:r w:rsidRPr="00573A6D" w:rsidR="00A0473C">
              <w:rPr>
                <w:rFonts w:ascii="Times New Roman" w:hAnsi="Times New Roman"/>
                <w:sz w:val="16"/>
                <w:szCs w:val="16"/>
                <w:lang w:eastAsia="es-PY"/>
              </w:rPr>
              <w:t xml:space="preserve">in structuring of </w:t>
            </w:r>
            <w:proofErr w:type="gramStart"/>
            <w:r w:rsidRPr="00573A6D" w:rsidR="00A0473C">
              <w:rPr>
                <w:rFonts w:ascii="Times New Roman" w:hAnsi="Times New Roman"/>
                <w:sz w:val="16"/>
                <w:szCs w:val="16"/>
                <w:lang w:eastAsia="es-PY"/>
              </w:rPr>
              <w:t>performance based</w:t>
            </w:r>
            <w:proofErr w:type="gramEnd"/>
            <w:r w:rsidRPr="00573A6D" w:rsidR="00A0473C">
              <w:rPr>
                <w:rFonts w:ascii="Times New Roman" w:hAnsi="Times New Roman"/>
                <w:sz w:val="16"/>
                <w:szCs w:val="16"/>
                <w:lang w:eastAsia="es-PY"/>
              </w:rPr>
              <w:t xml:space="preserve"> contract.</w:t>
            </w:r>
          </w:p>
        </w:tc>
        <w:tc>
          <w:tcPr>
            <w:tcW w:w="1530" w:type="dxa"/>
            <w:tcBorders>
              <w:top w:val="thinThickThinSmallGap" w:color="auto" w:sz="24" w:space="0"/>
            </w:tcBorders>
            <w:shd w:val="clear" w:color="auto" w:fill="auto"/>
            <w:vAlign w:val="center"/>
          </w:tcPr>
          <w:p w:rsidRPr="00573A6D" w:rsidR="00A0473C" w:rsidP="00E3295E" w:rsidRDefault="00616BE8" w14:paraId="3DDF3441" w14:textId="4A6B5187">
            <w:pPr>
              <w:spacing w:after="0" w:line="240" w:lineRule="auto"/>
              <w:jc w:val="center"/>
              <w:rPr>
                <w:rFonts w:ascii="Times New Roman" w:hAnsi="Times New Roman"/>
                <w:sz w:val="16"/>
                <w:szCs w:val="16"/>
              </w:rPr>
            </w:pPr>
            <w:r>
              <w:rPr>
                <w:rFonts w:ascii="Times New Roman" w:hAnsi="Times New Roman"/>
                <w:sz w:val="16"/>
              </w:rPr>
              <w:t>Semi-</w:t>
            </w:r>
            <w:r w:rsidRPr="00573A6D" w:rsidR="002D1A38">
              <w:rPr>
                <w:rFonts w:ascii="Times New Roman" w:hAnsi="Times New Roman"/>
                <w:sz w:val="16"/>
              </w:rPr>
              <w:t>annually</w:t>
            </w:r>
          </w:p>
        </w:tc>
        <w:tc>
          <w:tcPr>
            <w:tcW w:w="2520" w:type="dxa"/>
            <w:vMerge w:val="restart"/>
            <w:tcBorders>
              <w:top w:val="thinThickThinSmallGap" w:color="auto" w:sz="24" w:space="0"/>
              <w:bottom w:val="thinThickThinSmallGap" w:color="auto" w:sz="24" w:space="0"/>
            </w:tcBorders>
            <w:shd w:val="clear" w:color="auto" w:fill="auto"/>
            <w:vAlign w:val="center"/>
          </w:tcPr>
          <w:p w:rsidRPr="00573A6D" w:rsidR="00A0473C" w:rsidP="00E3295E" w:rsidRDefault="00A0473C" w14:paraId="36E46919" w14:textId="79208626">
            <w:pPr>
              <w:spacing w:line="240" w:lineRule="auto"/>
              <w:rPr>
                <w:rFonts w:ascii="Times New Roman" w:hAnsi="Times New Roman"/>
                <w:sz w:val="16"/>
                <w:szCs w:val="16"/>
              </w:rPr>
            </w:pPr>
            <w:r w:rsidRPr="00573A6D">
              <w:rPr>
                <w:rFonts w:ascii="Times New Roman" w:hAnsi="Times New Roman"/>
                <w:sz w:val="16"/>
                <w:szCs w:val="16"/>
              </w:rPr>
              <w:t xml:space="preserve">Report by the </w:t>
            </w:r>
            <w:r w:rsidR="00E27EE0">
              <w:rPr>
                <w:rFonts w:ascii="Times New Roman" w:hAnsi="Times New Roman"/>
                <w:sz w:val="16"/>
                <w:szCs w:val="16"/>
              </w:rPr>
              <w:t>MOW</w:t>
            </w:r>
            <w:r w:rsidRPr="00573A6D">
              <w:rPr>
                <w:rFonts w:ascii="Times New Roman" w:hAnsi="Times New Roman"/>
                <w:sz w:val="16"/>
                <w:szCs w:val="16"/>
              </w:rPr>
              <w:t xml:space="preserve"> and the </w:t>
            </w:r>
            <w:r w:rsidR="00E27EE0">
              <w:rPr>
                <w:rFonts w:ascii="Times New Roman" w:hAnsi="Times New Roman"/>
                <w:sz w:val="16"/>
                <w:szCs w:val="16"/>
              </w:rPr>
              <w:t>PMU</w:t>
            </w:r>
          </w:p>
        </w:tc>
      </w:tr>
      <w:tr w:rsidRPr="00B170F5" w:rsidR="00A0473C" w:rsidTr="00192B65" w14:paraId="6322BA7E" w14:textId="77777777">
        <w:trPr>
          <w:trHeight w:val="289"/>
        </w:trPr>
        <w:tc>
          <w:tcPr>
            <w:tcW w:w="1980" w:type="dxa"/>
            <w:vMerge/>
            <w:tcBorders>
              <w:bottom w:val="thinThickThinSmallGap" w:color="auto" w:sz="24" w:space="0"/>
            </w:tcBorders>
            <w:shd w:val="clear" w:color="auto" w:fill="FFFFFF"/>
            <w:vAlign w:val="center"/>
          </w:tcPr>
          <w:p w:rsidRPr="003679C7" w:rsidR="00A0473C" w:rsidP="00E3295E" w:rsidRDefault="00A0473C" w14:paraId="7486C7BD" w14:textId="77777777">
            <w:pPr>
              <w:spacing w:after="0" w:line="240" w:lineRule="auto"/>
              <w:rPr>
                <w:rFonts w:ascii="Times New Roman" w:hAnsi="Times New Roman"/>
                <w:sz w:val="16"/>
                <w:szCs w:val="16"/>
              </w:rPr>
            </w:pPr>
          </w:p>
        </w:tc>
        <w:tc>
          <w:tcPr>
            <w:tcW w:w="4590" w:type="dxa"/>
            <w:tcBorders>
              <w:bottom w:val="single" w:color="000000" w:sz="4" w:space="0"/>
            </w:tcBorders>
            <w:shd w:val="clear" w:color="auto" w:fill="auto"/>
            <w:vAlign w:val="center"/>
          </w:tcPr>
          <w:p w:rsidRPr="00573A6D" w:rsidR="00A0473C" w:rsidP="00462E6E" w:rsidRDefault="003032DA" w14:paraId="71A9832F" w14:textId="797AD615">
            <w:pPr>
              <w:spacing w:after="0" w:line="240" w:lineRule="auto"/>
              <w:rPr>
                <w:rFonts w:ascii="Times New Roman" w:hAnsi="Times New Roman"/>
                <w:sz w:val="16"/>
                <w:szCs w:val="16"/>
              </w:rPr>
            </w:pPr>
            <w:r w:rsidRPr="00573A6D">
              <w:rPr>
                <w:rFonts w:ascii="Times New Roman" w:hAnsi="Times New Roman"/>
                <w:sz w:val="16"/>
                <w:szCs w:val="16"/>
                <w:lang w:eastAsia="es-PY"/>
              </w:rPr>
              <w:t>Training events</w:t>
            </w:r>
            <w:r w:rsidRPr="00573A6D" w:rsidR="00A0473C">
              <w:rPr>
                <w:rFonts w:ascii="Times New Roman" w:hAnsi="Times New Roman"/>
                <w:sz w:val="16"/>
                <w:szCs w:val="16"/>
                <w:lang w:eastAsia="es-PY"/>
              </w:rPr>
              <w:t xml:space="preserve"> in environmental safeguards application in accordance to IDB policies</w:t>
            </w:r>
          </w:p>
        </w:tc>
        <w:tc>
          <w:tcPr>
            <w:tcW w:w="1530" w:type="dxa"/>
            <w:tcBorders>
              <w:bottom w:val="single" w:color="000000" w:sz="4" w:space="0"/>
            </w:tcBorders>
            <w:shd w:val="clear" w:color="auto" w:fill="auto"/>
            <w:vAlign w:val="center"/>
          </w:tcPr>
          <w:p w:rsidRPr="00573A6D" w:rsidR="00A0473C" w:rsidP="00E3295E" w:rsidRDefault="00616BE8" w14:paraId="0F1AA713" w14:textId="122377D8">
            <w:pPr>
              <w:spacing w:after="0" w:line="240" w:lineRule="auto"/>
              <w:jc w:val="center"/>
              <w:rPr>
                <w:rFonts w:ascii="Times New Roman" w:hAnsi="Times New Roman"/>
                <w:sz w:val="16"/>
                <w:szCs w:val="16"/>
              </w:rPr>
            </w:pPr>
            <w:r>
              <w:rPr>
                <w:rFonts w:ascii="Times New Roman" w:hAnsi="Times New Roman"/>
                <w:sz w:val="16"/>
              </w:rPr>
              <w:t>Semi-</w:t>
            </w:r>
            <w:r w:rsidRPr="00573A6D" w:rsidR="002D1A38">
              <w:rPr>
                <w:rFonts w:ascii="Times New Roman" w:hAnsi="Times New Roman"/>
                <w:sz w:val="16"/>
              </w:rPr>
              <w:t>annually</w:t>
            </w:r>
          </w:p>
        </w:tc>
        <w:tc>
          <w:tcPr>
            <w:tcW w:w="2520" w:type="dxa"/>
            <w:vMerge/>
            <w:tcBorders>
              <w:bottom w:val="thinThickThinSmallGap" w:color="auto" w:sz="24" w:space="0"/>
            </w:tcBorders>
            <w:shd w:val="clear" w:color="auto" w:fill="auto"/>
          </w:tcPr>
          <w:p w:rsidRPr="003679C7" w:rsidR="00A0473C" w:rsidP="00E3295E" w:rsidRDefault="00A0473C" w14:paraId="0C884744" w14:textId="77777777">
            <w:pPr>
              <w:spacing w:line="240" w:lineRule="auto"/>
              <w:rPr>
                <w:rFonts w:ascii="Times New Roman" w:hAnsi="Times New Roman"/>
                <w:sz w:val="16"/>
                <w:szCs w:val="16"/>
              </w:rPr>
            </w:pPr>
          </w:p>
        </w:tc>
      </w:tr>
      <w:tr w:rsidRPr="00B170F5" w:rsidR="00A0473C" w:rsidTr="00192B65" w14:paraId="10B64156" w14:textId="77777777">
        <w:trPr>
          <w:trHeight w:val="519"/>
        </w:trPr>
        <w:tc>
          <w:tcPr>
            <w:tcW w:w="1980" w:type="dxa"/>
            <w:vMerge/>
            <w:tcBorders>
              <w:bottom w:val="thinThickThinSmallGap" w:color="auto" w:sz="24" w:space="0"/>
            </w:tcBorders>
            <w:shd w:val="clear" w:color="auto" w:fill="FFFFFF"/>
            <w:vAlign w:val="center"/>
          </w:tcPr>
          <w:p w:rsidRPr="003679C7" w:rsidR="00A0473C" w:rsidP="00E3295E" w:rsidRDefault="00A0473C" w14:paraId="465955DB" w14:textId="77777777">
            <w:pPr>
              <w:spacing w:after="0" w:line="240" w:lineRule="auto"/>
              <w:rPr>
                <w:rFonts w:ascii="Times New Roman" w:hAnsi="Times New Roman"/>
                <w:sz w:val="16"/>
                <w:szCs w:val="16"/>
              </w:rPr>
            </w:pPr>
          </w:p>
        </w:tc>
        <w:tc>
          <w:tcPr>
            <w:tcW w:w="4590" w:type="dxa"/>
            <w:tcBorders>
              <w:bottom w:val="thinThickThinSmallGap" w:color="auto" w:sz="24" w:space="0"/>
            </w:tcBorders>
            <w:shd w:val="clear" w:color="auto" w:fill="auto"/>
            <w:vAlign w:val="center"/>
          </w:tcPr>
          <w:p w:rsidRPr="00573A6D" w:rsidR="00A0473C" w:rsidP="00475708" w:rsidRDefault="003032DA" w14:paraId="6C3F837B" w14:textId="0F3D880C">
            <w:pPr>
              <w:spacing w:after="0" w:line="240" w:lineRule="auto"/>
              <w:rPr>
                <w:rFonts w:ascii="Times New Roman" w:hAnsi="Times New Roman"/>
                <w:sz w:val="16"/>
                <w:szCs w:val="16"/>
              </w:rPr>
            </w:pPr>
            <w:r w:rsidRPr="00573A6D">
              <w:rPr>
                <w:rFonts w:ascii="Times New Roman" w:hAnsi="Times New Roman"/>
                <w:sz w:val="16"/>
                <w:szCs w:val="16"/>
                <w:lang w:eastAsia="es-PY"/>
              </w:rPr>
              <w:t>Training Events</w:t>
            </w:r>
            <w:r w:rsidRPr="00573A6D" w:rsidR="00A0473C">
              <w:rPr>
                <w:rFonts w:ascii="Times New Roman" w:hAnsi="Times New Roman"/>
                <w:sz w:val="16"/>
                <w:szCs w:val="16"/>
                <w:lang w:eastAsia="es-PY"/>
              </w:rPr>
              <w:t xml:space="preserve"> in AASHTO </w:t>
            </w:r>
            <w:r w:rsidRPr="00573A6D" w:rsidR="00475708">
              <w:rPr>
                <w:rFonts w:ascii="Times New Roman" w:hAnsi="Times New Roman"/>
                <w:sz w:val="16"/>
                <w:szCs w:val="16"/>
                <w:lang w:eastAsia="es-PY"/>
              </w:rPr>
              <w:t>HDM4 highway design and testing codes</w:t>
            </w:r>
            <w:r w:rsidRPr="00573A6D" w:rsidR="00A0473C">
              <w:rPr>
                <w:rFonts w:ascii="Times New Roman" w:hAnsi="Times New Roman"/>
                <w:sz w:val="16"/>
                <w:szCs w:val="16"/>
                <w:lang w:eastAsia="es-PY"/>
              </w:rPr>
              <w:t xml:space="preserve"> </w:t>
            </w:r>
          </w:p>
        </w:tc>
        <w:tc>
          <w:tcPr>
            <w:tcW w:w="1530" w:type="dxa"/>
            <w:tcBorders>
              <w:bottom w:val="thinThickThinSmallGap" w:color="auto" w:sz="24" w:space="0"/>
            </w:tcBorders>
            <w:shd w:val="clear" w:color="auto" w:fill="auto"/>
            <w:vAlign w:val="center"/>
          </w:tcPr>
          <w:p w:rsidRPr="00573A6D" w:rsidR="00A0473C" w:rsidP="00E3295E" w:rsidRDefault="00616BE8" w14:paraId="5BA3E61D" w14:textId="75B95E1A">
            <w:pPr>
              <w:spacing w:after="0" w:line="240" w:lineRule="auto"/>
              <w:jc w:val="center"/>
              <w:rPr>
                <w:rFonts w:ascii="Times New Roman" w:hAnsi="Times New Roman"/>
                <w:sz w:val="16"/>
                <w:szCs w:val="16"/>
              </w:rPr>
            </w:pPr>
            <w:r>
              <w:rPr>
                <w:rFonts w:ascii="Times New Roman" w:hAnsi="Times New Roman"/>
                <w:sz w:val="16"/>
              </w:rPr>
              <w:t>Semi-</w:t>
            </w:r>
            <w:r w:rsidRPr="00573A6D" w:rsidR="002D1A38">
              <w:rPr>
                <w:rFonts w:ascii="Times New Roman" w:hAnsi="Times New Roman"/>
                <w:sz w:val="16"/>
              </w:rPr>
              <w:t>annually</w:t>
            </w:r>
          </w:p>
        </w:tc>
        <w:tc>
          <w:tcPr>
            <w:tcW w:w="2520" w:type="dxa"/>
            <w:vMerge/>
            <w:tcBorders>
              <w:bottom w:val="thinThickThinSmallGap" w:color="auto" w:sz="24" w:space="0"/>
            </w:tcBorders>
            <w:shd w:val="clear" w:color="auto" w:fill="auto"/>
          </w:tcPr>
          <w:p w:rsidRPr="003679C7" w:rsidR="00A0473C" w:rsidP="00E3295E" w:rsidRDefault="00A0473C" w14:paraId="39BFDE0C" w14:textId="77777777">
            <w:pPr>
              <w:spacing w:line="240" w:lineRule="auto"/>
              <w:rPr>
                <w:rFonts w:ascii="Times New Roman" w:hAnsi="Times New Roman"/>
                <w:sz w:val="16"/>
                <w:szCs w:val="16"/>
              </w:rPr>
            </w:pPr>
          </w:p>
        </w:tc>
      </w:tr>
    </w:tbl>
    <w:p w:rsidR="00BA04FB" w:rsidP="00192B65" w:rsidRDefault="00BA04FB" w14:paraId="3AF544F4" w14:textId="77777777">
      <w:pPr>
        <w:pStyle w:val="ColorfulList-Accent11"/>
        <w:spacing w:after="0" w:line="360" w:lineRule="auto"/>
        <w:ind w:left="0"/>
        <w:rPr>
          <w:rFonts w:ascii="Times New Roman" w:hAnsi="Times New Roman"/>
        </w:rPr>
      </w:pPr>
    </w:p>
    <w:p w:rsidR="002D1A38" w:rsidP="00192B65" w:rsidRDefault="002D1A38" w14:paraId="5392FB55" w14:textId="77777777">
      <w:pPr>
        <w:pStyle w:val="ColorfulList-Accent11"/>
        <w:spacing w:after="0" w:line="360" w:lineRule="auto"/>
        <w:ind w:left="0"/>
        <w:rPr>
          <w:rFonts w:ascii="Times New Roman" w:hAnsi="Times New Roman"/>
        </w:rPr>
        <w:sectPr w:rsidR="002D1A38" w:rsidSect="00573A6D">
          <w:type w:val="continuous"/>
          <w:pgSz w:w="12240" w:h="15840" w:orient="portrait"/>
          <w:pgMar w:top="1440" w:right="1440" w:bottom="1440" w:left="1440" w:header="720" w:footer="720" w:gutter="0"/>
          <w:cols w:space="720"/>
          <w:docGrid w:linePitch="360"/>
        </w:sectPr>
      </w:pPr>
    </w:p>
    <w:p w:rsidRPr="00DD7EAD" w:rsidR="002D1A38" w:rsidP="00DD7EAD" w:rsidRDefault="002D1A38" w14:paraId="447C8B03" w14:textId="526C9B07">
      <w:pPr>
        <w:spacing w:after="0" w:line="240" w:lineRule="auto"/>
        <w:ind w:left="1080" w:hanging="1166"/>
        <w:jc w:val="center"/>
        <w:rPr>
          <w:rFonts w:ascii="Times New Roman" w:hAnsi="Times New Roman"/>
          <w:smallCaps/>
          <w:sz w:val="24"/>
          <w:szCs w:val="24"/>
          <w:lang w:val="es-ES_tradnl"/>
        </w:rPr>
      </w:pPr>
      <w:r w:rsidRPr="00DD7EAD">
        <w:rPr>
          <w:rFonts w:ascii="Times New Roman" w:hAnsi="Times New Roman"/>
          <w:b/>
          <w:sz w:val="24"/>
          <w:szCs w:val="24"/>
          <w:lang w:val="es-ES_tradnl"/>
        </w:rPr>
        <w:lastRenderedPageBreak/>
        <w:t xml:space="preserve">Table 2. </w:t>
      </w:r>
      <w:proofErr w:type="spellStart"/>
      <w:r w:rsidRPr="00DD7EAD">
        <w:rPr>
          <w:rFonts w:ascii="Times New Roman" w:hAnsi="Times New Roman"/>
          <w:b/>
          <w:sz w:val="24"/>
          <w:szCs w:val="24"/>
          <w:lang w:val="es-ES_tradnl"/>
        </w:rPr>
        <w:t>Monitoring</w:t>
      </w:r>
      <w:proofErr w:type="spellEnd"/>
      <w:r w:rsidRPr="00DD7EAD">
        <w:rPr>
          <w:rFonts w:ascii="Times New Roman" w:hAnsi="Times New Roman"/>
          <w:b/>
          <w:sz w:val="24"/>
          <w:szCs w:val="24"/>
          <w:lang w:val="es-ES_tradnl"/>
        </w:rPr>
        <w:t xml:space="preserve"> </w:t>
      </w:r>
      <w:proofErr w:type="spellStart"/>
      <w:r w:rsidR="00C93071">
        <w:rPr>
          <w:rFonts w:ascii="Times New Roman" w:hAnsi="Times New Roman"/>
          <w:b/>
          <w:sz w:val="24"/>
          <w:szCs w:val="24"/>
          <w:lang w:val="es-ES_tradnl"/>
        </w:rPr>
        <w:t>Working</w:t>
      </w:r>
      <w:proofErr w:type="spellEnd"/>
      <w:r w:rsidR="00C93071">
        <w:rPr>
          <w:rFonts w:ascii="Times New Roman" w:hAnsi="Times New Roman"/>
          <w:b/>
          <w:sz w:val="24"/>
          <w:szCs w:val="24"/>
          <w:lang w:val="es-ES_tradnl"/>
        </w:rPr>
        <w:t xml:space="preserve"> Plan</w:t>
      </w:r>
      <w:r w:rsidRPr="00DD7EAD">
        <w:rPr>
          <w:rFonts w:ascii="Times New Roman" w:hAnsi="Times New Roman"/>
          <w:b/>
          <w:sz w:val="24"/>
          <w:szCs w:val="24"/>
          <w:lang w:val="es-ES_tradnl"/>
        </w:rPr>
        <w:t xml:space="preserve"> </w:t>
      </w:r>
    </w:p>
    <w:tbl>
      <w:tblPr>
        <w:tblW w:w="4509"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3997"/>
        <w:gridCol w:w="255"/>
        <w:gridCol w:w="300"/>
        <w:gridCol w:w="330"/>
        <w:gridCol w:w="340"/>
        <w:gridCol w:w="303"/>
        <w:gridCol w:w="300"/>
        <w:gridCol w:w="331"/>
        <w:gridCol w:w="340"/>
        <w:gridCol w:w="303"/>
        <w:gridCol w:w="300"/>
        <w:gridCol w:w="331"/>
        <w:gridCol w:w="342"/>
        <w:gridCol w:w="303"/>
        <w:gridCol w:w="300"/>
        <w:gridCol w:w="331"/>
        <w:gridCol w:w="342"/>
        <w:gridCol w:w="1029"/>
        <w:gridCol w:w="753"/>
        <w:gridCol w:w="848"/>
      </w:tblGrid>
      <w:tr w:rsidRPr="007953C1" w:rsidR="00990618" w:rsidTr="0071316A" w14:paraId="647E67D5" w14:textId="77777777">
        <w:trPr>
          <w:trHeight w:val="226"/>
          <w:tblHeader/>
        </w:trPr>
        <w:tc>
          <w:tcPr>
            <w:tcW w:w="1712" w:type="pct"/>
            <w:vMerge w:val="restart"/>
            <w:vAlign w:val="center"/>
          </w:tcPr>
          <w:p w:rsidRPr="00DD7EAD" w:rsidR="00990618" w:rsidP="00A16F7D" w:rsidRDefault="00990618" w14:paraId="78EDD092" w14:textId="2DCE5FBF">
            <w:pPr>
              <w:jc w:val="center"/>
              <w:rPr>
                <w:b/>
                <w:sz w:val="16"/>
                <w:szCs w:val="16"/>
              </w:rPr>
            </w:pPr>
            <w:r>
              <w:rPr>
                <w:b/>
                <w:sz w:val="16"/>
                <w:szCs w:val="16"/>
              </w:rPr>
              <w:t>Monitoring Outputs/Activities</w:t>
            </w:r>
          </w:p>
        </w:tc>
        <w:tc>
          <w:tcPr>
            <w:tcW w:w="525" w:type="pct"/>
            <w:gridSpan w:val="4"/>
            <w:vAlign w:val="center"/>
          </w:tcPr>
          <w:p w:rsidRPr="007953C1" w:rsidR="00990618" w:rsidP="002D1A38" w:rsidRDefault="00990618" w14:paraId="5667731D" w14:textId="5A665C46">
            <w:pPr>
              <w:jc w:val="center"/>
              <w:rPr>
                <w:b/>
                <w:sz w:val="16"/>
                <w:szCs w:val="16"/>
                <w:lang w:val="es-ES"/>
              </w:rPr>
            </w:pPr>
            <w:proofErr w:type="spellStart"/>
            <w:r>
              <w:rPr>
                <w:b/>
                <w:sz w:val="16"/>
                <w:szCs w:val="16"/>
                <w:lang w:val="es-ES"/>
              </w:rPr>
              <w:t>Year</w:t>
            </w:r>
            <w:proofErr w:type="spellEnd"/>
            <w:r>
              <w:rPr>
                <w:b/>
                <w:sz w:val="16"/>
                <w:szCs w:val="16"/>
                <w:lang w:val="es-ES"/>
              </w:rPr>
              <w:t xml:space="preserve"> 1</w:t>
            </w:r>
          </w:p>
        </w:tc>
        <w:tc>
          <w:tcPr>
            <w:tcW w:w="546" w:type="pct"/>
            <w:gridSpan w:val="4"/>
            <w:vAlign w:val="center"/>
          </w:tcPr>
          <w:p w:rsidRPr="007953C1" w:rsidR="00990618" w:rsidP="002D1A38" w:rsidRDefault="00990618" w14:paraId="59B805F6" w14:textId="1E5DAAD9">
            <w:pPr>
              <w:jc w:val="center"/>
              <w:rPr>
                <w:b/>
                <w:sz w:val="16"/>
                <w:szCs w:val="16"/>
                <w:lang w:val="es-ES"/>
              </w:rPr>
            </w:pPr>
            <w:proofErr w:type="spellStart"/>
            <w:r>
              <w:rPr>
                <w:b/>
                <w:sz w:val="16"/>
                <w:szCs w:val="16"/>
                <w:lang w:val="es-ES"/>
              </w:rPr>
              <w:t>Year</w:t>
            </w:r>
            <w:proofErr w:type="spellEnd"/>
            <w:r>
              <w:rPr>
                <w:b/>
                <w:sz w:val="16"/>
                <w:szCs w:val="16"/>
                <w:lang w:val="es-ES"/>
              </w:rPr>
              <w:t xml:space="preserve"> 2</w:t>
            </w:r>
          </w:p>
        </w:tc>
        <w:tc>
          <w:tcPr>
            <w:tcW w:w="544" w:type="pct"/>
            <w:gridSpan w:val="4"/>
            <w:vAlign w:val="center"/>
          </w:tcPr>
          <w:p w:rsidRPr="007953C1" w:rsidR="00990618" w:rsidP="002D1A38" w:rsidRDefault="00990618" w14:paraId="03C993D3" w14:textId="053016E2">
            <w:pPr>
              <w:jc w:val="center"/>
              <w:rPr>
                <w:b/>
                <w:sz w:val="16"/>
                <w:szCs w:val="16"/>
                <w:lang w:val="es-ES"/>
              </w:rPr>
            </w:pPr>
            <w:proofErr w:type="spellStart"/>
            <w:r>
              <w:rPr>
                <w:b/>
                <w:sz w:val="16"/>
                <w:szCs w:val="16"/>
                <w:lang w:val="es-ES"/>
              </w:rPr>
              <w:t>Year</w:t>
            </w:r>
            <w:proofErr w:type="spellEnd"/>
            <w:r>
              <w:rPr>
                <w:b/>
                <w:sz w:val="16"/>
                <w:szCs w:val="16"/>
                <w:lang w:val="es-ES"/>
              </w:rPr>
              <w:t xml:space="preserve"> 3</w:t>
            </w:r>
          </w:p>
        </w:tc>
        <w:tc>
          <w:tcPr>
            <w:tcW w:w="545" w:type="pct"/>
            <w:gridSpan w:val="4"/>
            <w:vAlign w:val="center"/>
          </w:tcPr>
          <w:p w:rsidRPr="007953C1" w:rsidR="00990618" w:rsidP="002D1A38" w:rsidRDefault="00990618" w14:paraId="6738B6E1" w14:textId="62144C9E">
            <w:pPr>
              <w:jc w:val="center"/>
              <w:rPr>
                <w:b/>
                <w:sz w:val="16"/>
                <w:szCs w:val="16"/>
                <w:lang w:val="es-ES"/>
              </w:rPr>
            </w:pPr>
            <w:proofErr w:type="spellStart"/>
            <w:r>
              <w:rPr>
                <w:b/>
                <w:sz w:val="16"/>
                <w:szCs w:val="16"/>
                <w:lang w:val="es-ES"/>
              </w:rPr>
              <w:t>Year</w:t>
            </w:r>
            <w:proofErr w:type="spellEnd"/>
            <w:r>
              <w:rPr>
                <w:b/>
                <w:sz w:val="16"/>
                <w:szCs w:val="16"/>
                <w:lang w:val="es-ES"/>
              </w:rPr>
              <w:t xml:space="preserve"> 4</w:t>
            </w:r>
          </w:p>
        </w:tc>
        <w:tc>
          <w:tcPr>
            <w:tcW w:w="441" w:type="pct"/>
            <w:vMerge w:val="restart"/>
            <w:vAlign w:val="center"/>
          </w:tcPr>
          <w:p w:rsidRPr="007953C1" w:rsidR="00990618" w:rsidP="002D1A38" w:rsidRDefault="00990618" w14:paraId="1A69DC11" w14:textId="7C8553CF">
            <w:pPr>
              <w:jc w:val="center"/>
              <w:rPr>
                <w:b/>
                <w:sz w:val="16"/>
                <w:szCs w:val="16"/>
                <w:lang w:val="es-ES"/>
              </w:rPr>
            </w:pPr>
            <w:proofErr w:type="spellStart"/>
            <w:r>
              <w:rPr>
                <w:b/>
                <w:sz w:val="16"/>
                <w:szCs w:val="16"/>
                <w:lang w:val="es-ES"/>
              </w:rPr>
              <w:t>Responsible</w:t>
            </w:r>
            <w:proofErr w:type="spellEnd"/>
          </w:p>
        </w:tc>
        <w:tc>
          <w:tcPr>
            <w:tcW w:w="323" w:type="pct"/>
            <w:vMerge w:val="restart"/>
            <w:vAlign w:val="center"/>
          </w:tcPr>
          <w:p w:rsidRPr="00E64492" w:rsidR="00990618" w:rsidP="002D1A38" w:rsidRDefault="00990618" w14:paraId="6A2C3B29" w14:textId="1F3E0617">
            <w:pPr>
              <w:jc w:val="center"/>
              <w:rPr>
                <w:b/>
                <w:sz w:val="16"/>
                <w:szCs w:val="16"/>
                <w:lang w:val="es-ES"/>
              </w:rPr>
            </w:pPr>
            <w:proofErr w:type="spellStart"/>
            <w:r>
              <w:rPr>
                <w:b/>
                <w:sz w:val="16"/>
                <w:szCs w:val="16"/>
                <w:lang w:val="es-ES"/>
              </w:rPr>
              <w:t>Cost</w:t>
            </w:r>
            <w:proofErr w:type="spellEnd"/>
          </w:p>
          <w:p w:rsidRPr="007953C1" w:rsidR="00990618" w:rsidP="002D1A38" w:rsidRDefault="00990618" w14:paraId="3DE67C92" w14:textId="77777777">
            <w:pPr>
              <w:jc w:val="center"/>
              <w:rPr>
                <w:b/>
                <w:sz w:val="16"/>
                <w:szCs w:val="16"/>
                <w:lang w:val="es-ES"/>
              </w:rPr>
            </w:pPr>
            <w:r w:rsidRPr="00E64492">
              <w:rPr>
                <w:b/>
                <w:sz w:val="16"/>
                <w:szCs w:val="16"/>
                <w:lang w:val="es-ES"/>
              </w:rPr>
              <w:t>(U$S)</w:t>
            </w:r>
          </w:p>
        </w:tc>
        <w:tc>
          <w:tcPr>
            <w:tcW w:w="364" w:type="pct"/>
            <w:vMerge w:val="restart"/>
            <w:vAlign w:val="center"/>
          </w:tcPr>
          <w:p w:rsidRPr="007953C1" w:rsidR="00990618" w:rsidP="002D1A38" w:rsidRDefault="00990618" w14:paraId="4E45BD5D" w14:textId="21E54156">
            <w:pPr>
              <w:jc w:val="center"/>
              <w:rPr>
                <w:b/>
                <w:sz w:val="16"/>
                <w:szCs w:val="16"/>
                <w:lang w:val="es-ES"/>
              </w:rPr>
            </w:pPr>
            <w:proofErr w:type="spellStart"/>
            <w:r>
              <w:rPr>
                <w:b/>
                <w:sz w:val="16"/>
                <w:szCs w:val="16"/>
                <w:lang w:val="es-ES"/>
              </w:rPr>
              <w:t>Financing</w:t>
            </w:r>
            <w:proofErr w:type="spellEnd"/>
          </w:p>
        </w:tc>
      </w:tr>
      <w:tr w:rsidRPr="007953C1" w:rsidR="00990618" w:rsidTr="0071316A" w14:paraId="43F50833" w14:textId="77777777">
        <w:trPr>
          <w:trHeight w:val="134"/>
          <w:tblHeader/>
        </w:trPr>
        <w:tc>
          <w:tcPr>
            <w:tcW w:w="1712" w:type="pct"/>
            <w:vMerge/>
            <w:vAlign w:val="center"/>
          </w:tcPr>
          <w:p w:rsidRPr="007953C1" w:rsidR="00990618" w:rsidP="002D1A38" w:rsidRDefault="00990618" w14:paraId="6062486B" w14:textId="77777777">
            <w:pPr>
              <w:jc w:val="center"/>
              <w:rPr>
                <w:sz w:val="16"/>
                <w:szCs w:val="16"/>
                <w:lang w:val="es-ES"/>
              </w:rPr>
            </w:pPr>
          </w:p>
        </w:tc>
        <w:tc>
          <w:tcPr>
            <w:tcW w:w="110" w:type="pct"/>
            <w:vAlign w:val="center"/>
          </w:tcPr>
          <w:p w:rsidRPr="007953C1" w:rsidR="00990618" w:rsidP="002D1A38" w:rsidRDefault="00990618" w14:paraId="35811C3F" w14:textId="77777777">
            <w:pPr>
              <w:tabs>
                <w:tab w:val="left" w:pos="255"/>
              </w:tabs>
              <w:jc w:val="center"/>
              <w:rPr>
                <w:b/>
                <w:sz w:val="14"/>
                <w:szCs w:val="14"/>
                <w:lang w:val="es-ES"/>
              </w:rPr>
            </w:pPr>
            <w:r w:rsidRPr="007953C1">
              <w:rPr>
                <w:b/>
                <w:sz w:val="14"/>
                <w:szCs w:val="14"/>
                <w:lang w:val="es-ES"/>
              </w:rPr>
              <w:t>I</w:t>
            </w:r>
          </w:p>
        </w:tc>
        <w:tc>
          <w:tcPr>
            <w:tcW w:w="128" w:type="pct"/>
            <w:vAlign w:val="center"/>
          </w:tcPr>
          <w:p w:rsidRPr="007953C1" w:rsidR="00990618" w:rsidP="002D1A38" w:rsidRDefault="00990618" w14:paraId="35255B87" w14:textId="77777777">
            <w:pPr>
              <w:tabs>
                <w:tab w:val="left" w:pos="255"/>
              </w:tabs>
              <w:jc w:val="center"/>
              <w:rPr>
                <w:b/>
                <w:sz w:val="14"/>
                <w:szCs w:val="14"/>
                <w:lang w:val="es-ES"/>
              </w:rPr>
            </w:pPr>
            <w:r w:rsidRPr="007953C1">
              <w:rPr>
                <w:b/>
                <w:sz w:val="14"/>
                <w:szCs w:val="14"/>
                <w:lang w:val="es-ES"/>
              </w:rPr>
              <w:t>II</w:t>
            </w:r>
          </w:p>
        </w:tc>
        <w:tc>
          <w:tcPr>
            <w:tcW w:w="142" w:type="pct"/>
            <w:vAlign w:val="center"/>
          </w:tcPr>
          <w:p w:rsidRPr="007953C1" w:rsidR="00990618" w:rsidP="002D1A38" w:rsidRDefault="00990618" w14:paraId="75351E2F" w14:textId="77777777">
            <w:pPr>
              <w:tabs>
                <w:tab w:val="left" w:pos="255"/>
              </w:tabs>
              <w:jc w:val="center"/>
              <w:rPr>
                <w:b/>
                <w:sz w:val="14"/>
                <w:szCs w:val="14"/>
                <w:lang w:val="es-ES"/>
              </w:rPr>
            </w:pPr>
            <w:r w:rsidRPr="007953C1">
              <w:rPr>
                <w:b/>
                <w:sz w:val="14"/>
                <w:szCs w:val="14"/>
                <w:lang w:val="es-ES"/>
              </w:rPr>
              <w:t>III</w:t>
            </w:r>
          </w:p>
        </w:tc>
        <w:tc>
          <w:tcPr>
            <w:tcW w:w="146" w:type="pct"/>
            <w:vAlign w:val="center"/>
          </w:tcPr>
          <w:p w:rsidRPr="007953C1" w:rsidR="00990618" w:rsidP="002D1A38" w:rsidRDefault="00990618" w14:paraId="11D3F09B" w14:textId="77777777">
            <w:pPr>
              <w:tabs>
                <w:tab w:val="left" w:pos="255"/>
              </w:tabs>
              <w:jc w:val="center"/>
              <w:rPr>
                <w:b/>
                <w:sz w:val="14"/>
                <w:szCs w:val="14"/>
                <w:lang w:val="es-ES"/>
              </w:rPr>
            </w:pPr>
            <w:r w:rsidRPr="007953C1">
              <w:rPr>
                <w:b/>
                <w:sz w:val="14"/>
                <w:szCs w:val="14"/>
                <w:lang w:val="es-ES"/>
              </w:rPr>
              <w:t>IV</w:t>
            </w:r>
          </w:p>
        </w:tc>
        <w:tc>
          <w:tcPr>
            <w:tcW w:w="130" w:type="pct"/>
            <w:vAlign w:val="center"/>
          </w:tcPr>
          <w:p w:rsidRPr="007953C1" w:rsidR="00990618" w:rsidP="002D1A38" w:rsidRDefault="00990618" w14:paraId="0AC223A2" w14:textId="77777777">
            <w:pPr>
              <w:tabs>
                <w:tab w:val="left" w:pos="255"/>
              </w:tabs>
              <w:jc w:val="center"/>
              <w:rPr>
                <w:b/>
                <w:sz w:val="14"/>
                <w:szCs w:val="14"/>
                <w:lang w:val="es-ES"/>
              </w:rPr>
            </w:pPr>
            <w:r w:rsidRPr="007953C1">
              <w:rPr>
                <w:b/>
                <w:sz w:val="14"/>
                <w:szCs w:val="14"/>
                <w:lang w:val="es-ES"/>
              </w:rPr>
              <w:t>I</w:t>
            </w:r>
          </w:p>
        </w:tc>
        <w:tc>
          <w:tcPr>
            <w:tcW w:w="128" w:type="pct"/>
            <w:vAlign w:val="center"/>
          </w:tcPr>
          <w:p w:rsidRPr="007953C1" w:rsidR="00990618" w:rsidP="002D1A38" w:rsidRDefault="00990618" w14:paraId="54DDAF9A" w14:textId="77777777">
            <w:pPr>
              <w:tabs>
                <w:tab w:val="left" w:pos="255"/>
              </w:tabs>
              <w:jc w:val="center"/>
              <w:rPr>
                <w:b/>
                <w:sz w:val="14"/>
                <w:szCs w:val="14"/>
                <w:lang w:val="es-ES"/>
              </w:rPr>
            </w:pPr>
            <w:r w:rsidRPr="007953C1">
              <w:rPr>
                <w:b/>
                <w:sz w:val="14"/>
                <w:szCs w:val="14"/>
                <w:lang w:val="es-ES"/>
              </w:rPr>
              <w:t>II</w:t>
            </w:r>
          </w:p>
        </w:tc>
        <w:tc>
          <w:tcPr>
            <w:tcW w:w="142" w:type="pct"/>
            <w:vAlign w:val="center"/>
          </w:tcPr>
          <w:p w:rsidRPr="007953C1" w:rsidR="00990618" w:rsidP="002D1A38" w:rsidRDefault="00990618" w14:paraId="57A69829" w14:textId="77777777">
            <w:pPr>
              <w:tabs>
                <w:tab w:val="left" w:pos="255"/>
              </w:tabs>
              <w:jc w:val="center"/>
              <w:rPr>
                <w:b/>
                <w:sz w:val="14"/>
                <w:szCs w:val="14"/>
                <w:lang w:val="es-ES"/>
              </w:rPr>
            </w:pPr>
            <w:r w:rsidRPr="007953C1">
              <w:rPr>
                <w:b/>
                <w:sz w:val="14"/>
                <w:szCs w:val="14"/>
                <w:lang w:val="es-ES"/>
              </w:rPr>
              <w:t>III</w:t>
            </w:r>
          </w:p>
        </w:tc>
        <w:tc>
          <w:tcPr>
            <w:tcW w:w="146" w:type="pct"/>
            <w:vAlign w:val="center"/>
          </w:tcPr>
          <w:p w:rsidRPr="007953C1" w:rsidR="00990618" w:rsidP="002D1A38" w:rsidRDefault="00990618" w14:paraId="2D284858" w14:textId="77777777">
            <w:pPr>
              <w:tabs>
                <w:tab w:val="left" w:pos="255"/>
              </w:tabs>
              <w:jc w:val="center"/>
              <w:rPr>
                <w:b/>
                <w:sz w:val="14"/>
                <w:szCs w:val="14"/>
                <w:lang w:val="es-ES"/>
              </w:rPr>
            </w:pPr>
            <w:r w:rsidRPr="007953C1">
              <w:rPr>
                <w:b/>
                <w:sz w:val="14"/>
                <w:szCs w:val="14"/>
                <w:lang w:val="es-ES"/>
              </w:rPr>
              <w:t>IV</w:t>
            </w:r>
          </w:p>
        </w:tc>
        <w:tc>
          <w:tcPr>
            <w:tcW w:w="130" w:type="pct"/>
            <w:vAlign w:val="center"/>
          </w:tcPr>
          <w:p w:rsidRPr="007953C1" w:rsidR="00990618" w:rsidP="002D1A38" w:rsidRDefault="00990618" w14:paraId="7D6C1D93" w14:textId="77777777">
            <w:pPr>
              <w:tabs>
                <w:tab w:val="left" w:pos="255"/>
              </w:tabs>
              <w:jc w:val="center"/>
              <w:rPr>
                <w:b/>
                <w:sz w:val="14"/>
                <w:szCs w:val="14"/>
                <w:lang w:val="es-ES"/>
              </w:rPr>
            </w:pPr>
            <w:r w:rsidRPr="007953C1">
              <w:rPr>
                <w:b/>
                <w:sz w:val="14"/>
                <w:szCs w:val="14"/>
                <w:lang w:val="es-ES"/>
              </w:rPr>
              <w:t>I</w:t>
            </w:r>
          </w:p>
        </w:tc>
        <w:tc>
          <w:tcPr>
            <w:tcW w:w="125" w:type="pct"/>
            <w:vAlign w:val="center"/>
          </w:tcPr>
          <w:p w:rsidRPr="007953C1" w:rsidR="00990618" w:rsidP="002D1A38" w:rsidRDefault="00990618" w14:paraId="37B786CA" w14:textId="77777777">
            <w:pPr>
              <w:tabs>
                <w:tab w:val="left" w:pos="255"/>
              </w:tabs>
              <w:jc w:val="center"/>
              <w:rPr>
                <w:b/>
                <w:sz w:val="14"/>
                <w:szCs w:val="14"/>
                <w:lang w:val="es-ES"/>
              </w:rPr>
            </w:pPr>
            <w:r w:rsidRPr="007953C1">
              <w:rPr>
                <w:b/>
                <w:sz w:val="14"/>
                <w:szCs w:val="14"/>
                <w:lang w:val="es-ES"/>
              </w:rPr>
              <w:t>II</w:t>
            </w:r>
          </w:p>
        </w:tc>
        <w:tc>
          <w:tcPr>
            <w:tcW w:w="142" w:type="pct"/>
            <w:vAlign w:val="center"/>
          </w:tcPr>
          <w:p w:rsidRPr="007953C1" w:rsidR="00990618" w:rsidP="002D1A38" w:rsidRDefault="00990618" w14:paraId="16BACCED" w14:textId="77777777">
            <w:pPr>
              <w:tabs>
                <w:tab w:val="left" w:pos="255"/>
              </w:tabs>
              <w:jc w:val="center"/>
              <w:rPr>
                <w:b/>
                <w:sz w:val="14"/>
                <w:szCs w:val="14"/>
                <w:lang w:val="es-ES"/>
              </w:rPr>
            </w:pPr>
            <w:r w:rsidRPr="007953C1">
              <w:rPr>
                <w:b/>
                <w:sz w:val="14"/>
                <w:szCs w:val="14"/>
                <w:lang w:val="es-ES"/>
              </w:rPr>
              <w:t>III</w:t>
            </w:r>
          </w:p>
        </w:tc>
        <w:tc>
          <w:tcPr>
            <w:tcW w:w="147" w:type="pct"/>
            <w:vAlign w:val="center"/>
          </w:tcPr>
          <w:p w:rsidRPr="007953C1" w:rsidR="00990618" w:rsidP="002D1A38" w:rsidRDefault="00990618" w14:paraId="175455E6" w14:textId="77777777">
            <w:pPr>
              <w:tabs>
                <w:tab w:val="left" w:pos="255"/>
              </w:tabs>
              <w:jc w:val="center"/>
              <w:rPr>
                <w:b/>
                <w:sz w:val="14"/>
                <w:szCs w:val="14"/>
                <w:lang w:val="es-ES"/>
              </w:rPr>
            </w:pPr>
            <w:r w:rsidRPr="007953C1">
              <w:rPr>
                <w:b/>
                <w:sz w:val="14"/>
                <w:szCs w:val="14"/>
                <w:lang w:val="es-ES"/>
              </w:rPr>
              <w:t>IV</w:t>
            </w:r>
          </w:p>
        </w:tc>
        <w:tc>
          <w:tcPr>
            <w:tcW w:w="130" w:type="pct"/>
            <w:vAlign w:val="center"/>
          </w:tcPr>
          <w:p w:rsidRPr="007953C1" w:rsidR="00990618" w:rsidP="002D1A38" w:rsidRDefault="00990618" w14:paraId="19701C11" w14:textId="77777777">
            <w:pPr>
              <w:tabs>
                <w:tab w:val="left" w:pos="255"/>
              </w:tabs>
              <w:jc w:val="center"/>
              <w:rPr>
                <w:b/>
                <w:sz w:val="14"/>
                <w:szCs w:val="14"/>
                <w:lang w:val="es-ES"/>
              </w:rPr>
            </w:pPr>
            <w:r w:rsidRPr="007953C1">
              <w:rPr>
                <w:b/>
                <w:sz w:val="14"/>
                <w:szCs w:val="14"/>
                <w:lang w:val="es-ES"/>
              </w:rPr>
              <w:t>I</w:t>
            </w:r>
          </w:p>
        </w:tc>
        <w:tc>
          <w:tcPr>
            <w:tcW w:w="126" w:type="pct"/>
            <w:vAlign w:val="center"/>
          </w:tcPr>
          <w:p w:rsidRPr="007953C1" w:rsidR="00990618" w:rsidP="002D1A38" w:rsidRDefault="00990618" w14:paraId="7CF184E6" w14:textId="77777777">
            <w:pPr>
              <w:tabs>
                <w:tab w:val="left" w:pos="255"/>
              </w:tabs>
              <w:jc w:val="center"/>
              <w:rPr>
                <w:b/>
                <w:sz w:val="14"/>
                <w:szCs w:val="14"/>
                <w:lang w:val="es-ES"/>
              </w:rPr>
            </w:pPr>
            <w:r w:rsidRPr="007953C1">
              <w:rPr>
                <w:b/>
                <w:sz w:val="14"/>
                <w:szCs w:val="14"/>
                <w:lang w:val="es-ES"/>
              </w:rPr>
              <w:t>II</w:t>
            </w:r>
          </w:p>
        </w:tc>
        <w:tc>
          <w:tcPr>
            <w:tcW w:w="142" w:type="pct"/>
            <w:vAlign w:val="center"/>
          </w:tcPr>
          <w:p w:rsidRPr="007953C1" w:rsidR="00990618" w:rsidP="002D1A38" w:rsidRDefault="00990618" w14:paraId="58846BC1" w14:textId="77777777">
            <w:pPr>
              <w:tabs>
                <w:tab w:val="left" w:pos="255"/>
              </w:tabs>
              <w:jc w:val="center"/>
              <w:rPr>
                <w:b/>
                <w:sz w:val="14"/>
                <w:szCs w:val="14"/>
                <w:lang w:val="es-ES"/>
              </w:rPr>
            </w:pPr>
            <w:r w:rsidRPr="007953C1">
              <w:rPr>
                <w:b/>
                <w:sz w:val="14"/>
                <w:szCs w:val="14"/>
                <w:lang w:val="es-ES"/>
              </w:rPr>
              <w:t>III</w:t>
            </w:r>
          </w:p>
        </w:tc>
        <w:tc>
          <w:tcPr>
            <w:tcW w:w="147" w:type="pct"/>
            <w:vAlign w:val="center"/>
          </w:tcPr>
          <w:p w:rsidRPr="007953C1" w:rsidR="00990618" w:rsidP="002D1A38" w:rsidRDefault="00990618" w14:paraId="6B26C339" w14:textId="77777777">
            <w:pPr>
              <w:tabs>
                <w:tab w:val="left" w:pos="255"/>
              </w:tabs>
              <w:jc w:val="center"/>
              <w:rPr>
                <w:b/>
                <w:sz w:val="14"/>
                <w:szCs w:val="14"/>
                <w:lang w:val="es-ES"/>
              </w:rPr>
            </w:pPr>
            <w:r w:rsidRPr="007953C1">
              <w:rPr>
                <w:b/>
                <w:sz w:val="14"/>
                <w:szCs w:val="14"/>
                <w:lang w:val="es-ES"/>
              </w:rPr>
              <w:t>IV</w:t>
            </w:r>
          </w:p>
        </w:tc>
        <w:tc>
          <w:tcPr>
            <w:tcW w:w="441" w:type="pct"/>
            <w:vMerge/>
            <w:vAlign w:val="center"/>
          </w:tcPr>
          <w:p w:rsidRPr="007953C1" w:rsidR="00990618" w:rsidP="002D1A38" w:rsidRDefault="00990618" w14:paraId="447F7119" w14:textId="77777777">
            <w:pPr>
              <w:jc w:val="center"/>
              <w:rPr>
                <w:sz w:val="16"/>
                <w:szCs w:val="16"/>
                <w:lang w:val="es-ES"/>
              </w:rPr>
            </w:pPr>
          </w:p>
        </w:tc>
        <w:tc>
          <w:tcPr>
            <w:tcW w:w="323" w:type="pct"/>
            <w:vMerge/>
            <w:vAlign w:val="center"/>
          </w:tcPr>
          <w:p w:rsidRPr="007953C1" w:rsidR="00990618" w:rsidP="002D1A38" w:rsidRDefault="00990618" w14:paraId="6822A279" w14:textId="77777777">
            <w:pPr>
              <w:jc w:val="center"/>
              <w:rPr>
                <w:sz w:val="16"/>
                <w:szCs w:val="16"/>
                <w:lang w:val="es-ES"/>
              </w:rPr>
            </w:pPr>
          </w:p>
        </w:tc>
        <w:tc>
          <w:tcPr>
            <w:tcW w:w="364" w:type="pct"/>
            <w:vMerge/>
            <w:vAlign w:val="center"/>
          </w:tcPr>
          <w:p w:rsidRPr="007953C1" w:rsidR="00990618" w:rsidP="002D1A38" w:rsidRDefault="00990618" w14:paraId="13BFE65C" w14:textId="77777777">
            <w:pPr>
              <w:jc w:val="center"/>
              <w:rPr>
                <w:sz w:val="16"/>
                <w:szCs w:val="16"/>
                <w:lang w:val="es-ES"/>
              </w:rPr>
            </w:pPr>
          </w:p>
        </w:tc>
      </w:tr>
      <w:tr w:rsidRPr="007953C1" w:rsidR="00990618" w:rsidTr="00990618" w14:paraId="0A2EF326" w14:textId="77777777">
        <w:trPr>
          <w:trHeight w:val="296"/>
        </w:trPr>
        <w:tc>
          <w:tcPr>
            <w:tcW w:w="1712" w:type="pct"/>
            <w:vAlign w:val="center"/>
          </w:tcPr>
          <w:p w:rsidRPr="007953C1" w:rsidR="00990618" w:rsidP="00C415EC" w:rsidRDefault="00990618" w14:paraId="2A486FE2" w14:textId="1ADCB24E">
            <w:pPr>
              <w:numPr>
                <w:ilvl w:val="0"/>
                <w:numId w:val="34"/>
              </w:numPr>
              <w:tabs>
                <w:tab w:val="left" w:pos="201"/>
                <w:tab w:val="left" w:pos="342"/>
              </w:tabs>
              <w:spacing w:after="0" w:line="240" w:lineRule="auto"/>
              <w:rPr>
                <w:b/>
                <w:sz w:val="16"/>
                <w:szCs w:val="16"/>
                <w:lang w:val="es-ES"/>
              </w:rPr>
            </w:pPr>
            <w:r>
              <w:rPr>
                <w:b/>
                <w:sz w:val="16"/>
                <w:szCs w:val="16"/>
                <w:lang w:val="es-ES"/>
              </w:rPr>
              <w:t xml:space="preserve">Civil Works (Data </w:t>
            </w:r>
            <w:proofErr w:type="spellStart"/>
            <w:r>
              <w:rPr>
                <w:b/>
                <w:sz w:val="16"/>
                <w:szCs w:val="16"/>
                <w:lang w:val="es-ES"/>
              </w:rPr>
              <w:t>Collection</w:t>
            </w:r>
            <w:proofErr w:type="spellEnd"/>
            <w:r>
              <w:rPr>
                <w:b/>
                <w:sz w:val="16"/>
                <w:szCs w:val="16"/>
                <w:lang w:val="es-ES"/>
              </w:rPr>
              <w:t>)</w:t>
            </w:r>
          </w:p>
        </w:tc>
        <w:tc>
          <w:tcPr>
            <w:tcW w:w="2160" w:type="pct"/>
            <w:gridSpan w:val="16"/>
            <w:vAlign w:val="center"/>
          </w:tcPr>
          <w:p w:rsidRPr="00DD7EAD" w:rsidR="00990618" w:rsidP="002D1A38" w:rsidRDefault="00990618" w14:paraId="04687E0B" w14:textId="29933488">
            <w:pPr>
              <w:jc w:val="center"/>
              <w:rPr>
                <w:sz w:val="16"/>
                <w:szCs w:val="16"/>
              </w:rPr>
            </w:pPr>
          </w:p>
        </w:tc>
        <w:tc>
          <w:tcPr>
            <w:tcW w:w="441" w:type="pct"/>
            <w:vAlign w:val="center"/>
          </w:tcPr>
          <w:p w:rsidRPr="00DD7EAD" w:rsidR="00990618" w:rsidP="002D1A38" w:rsidRDefault="00E27EE0" w14:paraId="6750DACA" w14:textId="4CFA92A6">
            <w:pPr>
              <w:jc w:val="center"/>
              <w:rPr>
                <w:sz w:val="16"/>
                <w:szCs w:val="16"/>
              </w:rPr>
            </w:pPr>
            <w:r>
              <w:rPr>
                <w:sz w:val="16"/>
                <w:szCs w:val="16"/>
                <w:lang w:val="es-ES"/>
              </w:rPr>
              <w:t>MOW</w:t>
            </w:r>
            <w:r w:rsidR="00990618">
              <w:rPr>
                <w:sz w:val="16"/>
                <w:szCs w:val="16"/>
                <w:lang w:val="es-ES"/>
              </w:rPr>
              <w:t>-</w:t>
            </w:r>
            <w:r>
              <w:rPr>
                <w:sz w:val="16"/>
                <w:szCs w:val="16"/>
                <w:lang w:val="es-ES"/>
              </w:rPr>
              <w:t>PMU</w:t>
            </w:r>
          </w:p>
        </w:tc>
        <w:tc>
          <w:tcPr>
            <w:tcW w:w="323" w:type="pct"/>
            <w:vAlign w:val="center"/>
          </w:tcPr>
          <w:p w:rsidRPr="007953C1" w:rsidR="00990618" w:rsidP="002D1A38" w:rsidRDefault="00990618" w14:paraId="23E67530" w14:textId="1BDB8463">
            <w:pPr>
              <w:jc w:val="center"/>
              <w:rPr>
                <w:sz w:val="16"/>
                <w:szCs w:val="16"/>
                <w:lang w:val="es-ES"/>
              </w:rPr>
            </w:pPr>
            <w:r>
              <w:rPr>
                <w:sz w:val="16"/>
                <w:szCs w:val="16"/>
                <w:lang w:val="es-ES"/>
              </w:rPr>
              <w:t>121.000</w:t>
            </w:r>
          </w:p>
        </w:tc>
        <w:tc>
          <w:tcPr>
            <w:tcW w:w="364" w:type="pct"/>
            <w:vAlign w:val="center"/>
          </w:tcPr>
          <w:p w:rsidRPr="007953C1" w:rsidR="00990618" w:rsidP="002D1A38" w:rsidRDefault="00990618" w14:paraId="5B2A8B4D" w14:textId="792EE88F">
            <w:pPr>
              <w:jc w:val="center"/>
              <w:rPr>
                <w:sz w:val="16"/>
                <w:szCs w:val="16"/>
                <w:lang w:val="es-ES"/>
              </w:rPr>
            </w:pPr>
            <w:r>
              <w:rPr>
                <w:sz w:val="16"/>
                <w:szCs w:val="16"/>
                <w:lang w:val="es-ES"/>
              </w:rPr>
              <w:t>IDB</w:t>
            </w:r>
          </w:p>
        </w:tc>
      </w:tr>
      <w:tr w:rsidRPr="007953C1" w:rsidR="0071316A" w:rsidTr="0071316A" w14:paraId="33AE368F" w14:textId="77777777">
        <w:trPr>
          <w:trHeight w:val="692"/>
        </w:trPr>
        <w:tc>
          <w:tcPr>
            <w:tcW w:w="1712" w:type="pct"/>
            <w:vAlign w:val="center"/>
          </w:tcPr>
          <w:p w:rsidRPr="00C415EC" w:rsidR="0071316A" w:rsidP="0071316A" w:rsidRDefault="0071316A" w14:paraId="1970A619" w14:textId="04C89A50">
            <w:pPr>
              <w:pStyle w:val="ListParagraph"/>
              <w:numPr>
                <w:ilvl w:val="0"/>
                <w:numId w:val="33"/>
              </w:numPr>
              <w:spacing w:after="0" w:line="240" w:lineRule="auto"/>
              <w:contextualSpacing/>
              <w:rPr>
                <w:spacing w:val="-3"/>
                <w:sz w:val="16"/>
                <w:szCs w:val="16"/>
              </w:rPr>
            </w:pPr>
            <w:r>
              <w:rPr>
                <w:spacing w:val="-3"/>
                <w:sz w:val="16"/>
                <w:szCs w:val="16"/>
              </w:rPr>
              <w:t>Meter</w:t>
            </w:r>
            <w:r w:rsidRPr="001F55D8">
              <w:rPr>
                <w:spacing w:val="-3"/>
                <w:sz w:val="16"/>
                <w:szCs w:val="16"/>
              </w:rPr>
              <w:t xml:space="preserve"> of Bridge constructed/rehabilitated</w:t>
            </w:r>
          </w:p>
        </w:tc>
        <w:tc>
          <w:tcPr>
            <w:tcW w:w="110" w:type="pct"/>
            <w:vAlign w:val="center"/>
          </w:tcPr>
          <w:p w:rsidRPr="00A16F7D" w:rsidR="0071316A" w:rsidP="0071316A" w:rsidRDefault="0071316A" w14:paraId="11A0DD42" w14:textId="77777777">
            <w:pPr>
              <w:jc w:val="center"/>
              <w:rPr>
                <w:sz w:val="16"/>
                <w:szCs w:val="16"/>
              </w:rPr>
            </w:pPr>
          </w:p>
        </w:tc>
        <w:tc>
          <w:tcPr>
            <w:tcW w:w="128" w:type="pct"/>
            <w:vAlign w:val="center"/>
          </w:tcPr>
          <w:p w:rsidRPr="00BC61F7" w:rsidR="0071316A" w:rsidP="0071316A" w:rsidRDefault="0071316A" w14:paraId="6354EE16" w14:textId="0C9DE89B">
            <w:pPr>
              <w:jc w:val="center"/>
              <w:rPr>
                <w:sz w:val="16"/>
                <w:szCs w:val="16"/>
              </w:rPr>
            </w:pPr>
            <w:r>
              <w:rPr>
                <w:sz w:val="16"/>
                <w:szCs w:val="16"/>
              </w:rPr>
              <w:t>X</w:t>
            </w:r>
          </w:p>
        </w:tc>
        <w:tc>
          <w:tcPr>
            <w:tcW w:w="142" w:type="pct"/>
            <w:vAlign w:val="center"/>
          </w:tcPr>
          <w:p w:rsidRPr="00A22C9F" w:rsidR="0071316A" w:rsidP="0071316A" w:rsidRDefault="0071316A" w14:paraId="4C3EBC46" w14:textId="77777777">
            <w:pPr>
              <w:jc w:val="center"/>
              <w:rPr>
                <w:sz w:val="16"/>
                <w:szCs w:val="16"/>
              </w:rPr>
            </w:pPr>
          </w:p>
        </w:tc>
        <w:tc>
          <w:tcPr>
            <w:tcW w:w="146" w:type="pct"/>
            <w:vAlign w:val="center"/>
          </w:tcPr>
          <w:p w:rsidR="0071316A" w:rsidP="0071316A" w:rsidRDefault="0071316A" w14:paraId="1DC9B40E" w14:textId="45BAD812">
            <w:pPr>
              <w:jc w:val="center"/>
              <w:rPr>
                <w:sz w:val="16"/>
                <w:szCs w:val="16"/>
              </w:rPr>
            </w:pPr>
            <w:r>
              <w:rPr>
                <w:sz w:val="16"/>
                <w:szCs w:val="16"/>
              </w:rPr>
              <w:t>X</w:t>
            </w:r>
          </w:p>
        </w:tc>
        <w:tc>
          <w:tcPr>
            <w:tcW w:w="130" w:type="pct"/>
            <w:vAlign w:val="center"/>
          </w:tcPr>
          <w:p w:rsidRPr="00A16F7D" w:rsidR="0071316A" w:rsidP="0071316A" w:rsidRDefault="0071316A" w14:paraId="5E0D42C5" w14:textId="77777777">
            <w:pPr>
              <w:jc w:val="center"/>
              <w:rPr>
                <w:sz w:val="16"/>
                <w:szCs w:val="16"/>
              </w:rPr>
            </w:pPr>
          </w:p>
        </w:tc>
        <w:tc>
          <w:tcPr>
            <w:tcW w:w="128" w:type="pct"/>
            <w:vAlign w:val="center"/>
          </w:tcPr>
          <w:p w:rsidRPr="00BC61F7" w:rsidR="0071316A" w:rsidP="0071316A" w:rsidRDefault="0071316A" w14:paraId="3DC7568F" w14:textId="67006361">
            <w:pPr>
              <w:jc w:val="center"/>
              <w:rPr>
                <w:sz w:val="16"/>
                <w:szCs w:val="16"/>
              </w:rPr>
            </w:pPr>
            <w:r>
              <w:rPr>
                <w:sz w:val="16"/>
                <w:szCs w:val="16"/>
              </w:rPr>
              <w:t>X</w:t>
            </w:r>
          </w:p>
        </w:tc>
        <w:tc>
          <w:tcPr>
            <w:tcW w:w="142" w:type="pct"/>
            <w:vAlign w:val="center"/>
          </w:tcPr>
          <w:p w:rsidRPr="00A22C9F" w:rsidR="0071316A" w:rsidP="0071316A" w:rsidRDefault="0071316A" w14:paraId="2350815F" w14:textId="77777777">
            <w:pPr>
              <w:jc w:val="center"/>
              <w:rPr>
                <w:sz w:val="16"/>
                <w:szCs w:val="16"/>
              </w:rPr>
            </w:pPr>
          </w:p>
        </w:tc>
        <w:tc>
          <w:tcPr>
            <w:tcW w:w="146" w:type="pct"/>
            <w:vAlign w:val="center"/>
          </w:tcPr>
          <w:p w:rsidR="0071316A" w:rsidP="0071316A" w:rsidRDefault="0071316A" w14:paraId="627FCFAF" w14:textId="2BFFFC96">
            <w:pPr>
              <w:jc w:val="center"/>
              <w:rPr>
                <w:sz w:val="16"/>
                <w:szCs w:val="16"/>
              </w:rPr>
            </w:pPr>
            <w:r>
              <w:rPr>
                <w:sz w:val="16"/>
                <w:szCs w:val="16"/>
              </w:rPr>
              <w:t>X</w:t>
            </w:r>
          </w:p>
        </w:tc>
        <w:tc>
          <w:tcPr>
            <w:tcW w:w="130" w:type="pct"/>
            <w:vAlign w:val="center"/>
          </w:tcPr>
          <w:p w:rsidRPr="00A16F7D" w:rsidR="0071316A" w:rsidP="0071316A" w:rsidRDefault="0071316A" w14:paraId="5C4F52ED" w14:textId="77777777">
            <w:pPr>
              <w:jc w:val="center"/>
              <w:rPr>
                <w:sz w:val="16"/>
                <w:szCs w:val="16"/>
              </w:rPr>
            </w:pPr>
          </w:p>
        </w:tc>
        <w:tc>
          <w:tcPr>
            <w:tcW w:w="125" w:type="pct"/>
            <w:vAlign w:val="center"/>
          </w:tcPr>
          <w:p w:rsidRPr="00BC61F7" w:rsidR="0071316A" w:rsidP="0071316A" w:rsidRDefault="0071316A" w14:paraId="6A2D2C94" w14:textId="20C5C8A4">
            <w:pPr>
              <w:jc w:val="center"/>
              <w:rPr>
                <w:sz w:val="16"/>
                <w:szCs w:val="16"/>
              </w:rPr>
            </w:pPr>
            <w:r>
              <w:rPr>
                <w:sz w:val="16"/>
                <w:szCs w:val="16"/>
              </w:rPr>
              <w:t>X</w:t>
            </w:r>
          </w:p>
        </w:tc>
        <w:tc>
          <w:tcPr>
            <w:tcW w:w="142" w:type="pct"/>
            <w:vAlign w:val="center"/>
          </w:tcPr>
          <w:p w:rsidRPr="00A22C9F" w:rsidR="0071316A" w:rsidP="0071316A" w:rsidRDefault="0071316A" w14:paraId="62142BD7" w14:textId="77777777">
            <w:pPr>
              <w:jc w:val="center"/>
              <w:rPr>
                <w:sz w:val="16"/>
                <w:szCs w:val="16"/>
              </w:rPr>
            </w:pPr>
          </w:p>
        </w:tc>
        <w:tc>
          <w:tcPr>
            <w:tcW w:w="147" w:type="pct"/>
            <w:vAlign w:val="center"/>
          </w:tcPr>
          <w:p w:rsidR="0071316A" w:rsidP="0071316A" w:rsidRDefault="0071316A" w14:paraId="3AE2BD88" w14:textId="1689DC5D">
            <w:pPr>
              <w:jc w:val="center"/>
              <w:rPr>
                <w:sz w:val="16"/>
                <w:szCs w:val="16"/>
              </w:rPr>
            </w:pPr>
            <w:r>
              <w:rPr>
                <w:sz w:val="16"/>
                <w:szCs w:val="16"/>
              </w:rPr>
              <w:t>X</w:t>
            </w:r>
          </w:p>
        </w:tc>
        <w:tc>
          <w:tcPr>
            <w:tcW w:w="130" w:type="pct"/>
            <w:vAlign w:val="center"/>
          </w:tcPr>
          <w:p w:rsidRPr="00A16F7D" w:rsidR="0071316A" w:rsidP="0071316A" w:rsidRDefault="0071316A" w14:paraId="278DEFDC" w14:textId="77777777">
            <w:pPr>
              <w:jc w:val="center"/>
              <w:rPr>
                <w:sz w:val="16"/>
                <w:szCs w:val="16"/>
              </w:rPr>
            </w:pPr>
          </w:p>
        </w:tc>
        <w:tc>
          <w:tcPr>
            <w:tcW w:w="126" w:type="pct"/>
            <w:vAlign w:val="center"/>
          </w:tcPr>
          <w:p w:rsidRPr="00BC61F7" w:rsidR="0071316A" w:rsidP="0071316A" w:rsidRDefault="0071316A" w14:paraId="0B37A284" w14:textId="77777777">
            <w:pPr>
              <w:jc w:val="center"/>
              <w:rPr>
                <w:sz w:val="16"/>
                <w:szCs w:val="16"/>
              </w:rPr>
            </w:pPr>
          </w:p>
        </w:tc>
        <w:tc>
          <w:tcPr>
            <w:tcW w:w="142" w:type="pct"/>
            <w:vAlign w:val="center"/>
          </w:tcPr>
          <w:p w:rsidRPr="00A22C9F" w:rsidR="0071316A" w:rsidP="0071316A" w:rsidRDefault="0071316A" w14:paraId="70626264" w14:textId="77777777">
            <w:pPr>
              <w:jc w:val="center"/>
              <w:rPr>
                <w:sz w:val="16"/>
                <w:szCs w:val="16"/>
              </w:rPr>
            </w:pPr>
          </w:p>
        </w:tc>
        <w:tc>
          <w:tcPr>
            <w:tcW w:w="147" w:type="pct"/>
            <w:vAlign w:val="center"/>
          </w:tcPr>
          <w:p w:rsidR="0071316A" w:rsidP="0071316A" w:rsidRDefault="0071316A" w14:paraId="09657843" w14:textId="44C41924">
            <w:pPr>
              <w:jc w:val="center"/>
              <w:rPr>
                <w:sz w:val="16"/>
                <w:szCs w:val="16"/>
              </w:rPr>
            </w:pPr>
          </w:p>
        </w:tc>
        <w:tc>
          <w:tcPr>
            <w:tcW w:w="441" w:type="pct"/>
            <w:vAlign w:val="center"/>
          </w:tcPr>
          <w:p w:rsidRPr="00A16F7D" w:rsidR="0071316A" w:rsidP="0071316A" w:rsidRDefault="0071316A" w14:paraId="48A37214" w14:textId="77777777">
            <w:pPr>
              <w:rPr>
                <w:sz w:val="16"/>
                <w:szCs w:val="16"/>
              </w:rPr>
            </w:pPr>
          </w:p>
        </w:tc>
        <w:tc>
          <w:tcPr>
            <w:tcW w:w="323" w:type="pct"/>
            <w:vAlign w:val="center"/>
          </w:tcPr>
          <w:p w:rsidRPr="00BC61F7" w:rsidR="0071316A" w:rsidP="0071316A" w:rsidRDefault="0071316A" w14:paraId="415C4008" w14:textId="77777777">
            <w:pPr>
              <w:jc w:val="center"/>
              <w:rPr>
                <w:sz w:val="16"/>
                <w:szCs w:val="16"/>
              </w:rPr>
            </w:pPr>
          </w:p>
        </w:tc>
        <w:tc>
          <w:tcPr>
            <w:tcW w:w="364" w:type="pct"/>
            <w:vAlign w:val="center"/>
          </w:tcPr>
          <w:p w:rsidRPr="00A22C9F" w:rsidR="0071316A" w:rsidP="0071316A" w:rsidRDefault="0071316A" w14:paraId="0B1159C9" w14:textId="77777777">
            <w:pPr>
              <w:jc w:val="center"/>
              <w:rPr>
                <w:sz w:val="16"/>
                <w:szCs w:val="16"/>
              </w:rPr>
            </w:pPr>
          </w:p>
        </w:tc>
      </w:tr>
      <w:tr w:rsidRPr="007953C1" w:rsidR="0071316A" w:rsidTr="0071316A" w14:paraId="19138320" w14:textId="77777777">
        <w:trPr>
          <w:trHeight w:val="692"/>
        </w:trPr>
        <w:tc>
          <w:tcPr>
            <w:tcW w:w="1712" w:type="pct"/>
            <w:vAlign w:val="center"/>
          </w:tcPr>
          <w:p w:rsidRPr="00DD7EAD" w:rsidR="0071316A" w:rsidP="0071316A" w:rsidRDefault="0071316A" w14:paraId="6411237A" w14:textId="36BCF4CF">
            <w:pPr>
              <w:pStyle w:val="ListParagraph"/>
              <w:numPr>
                <w:ilvl w:val="0"/>
                <w:numId w:val="33"/>
              </w:numPr>
              <w:spacing w:after="0" w:line="240" w:lineRule="auto"/>
              <w:contextualSpacing/>
              <w:rPr>
                <w:spacing w:val="-3"/>
                <w:sz w:val="16"/>
                <w:szCs w:val="16"/>
              </w:rPr>
            </w:pPr>
            <w:r>
              <w:rPr>
                <w:spacing w:val="-3"/>
                <w:sz w:val="16"/>
                <w:szCs w:val="16"/>
              </w:rPr>
              <w:t>Kilometer</w:t>
            </w:r>
            <w:r w:rsidRPr="00C415EC">
              <w:rPr>
                <w:spacing w:val="-3"/>
                <w:sz w:val="16"/>
                <w:szCs w:val="16"/>
              </w:rPr>
              <w:t xml:space="preserve"> of road </w:t>
            </w:r>
            <w:r>
              <w:rPr>
                <w:spacing w:val="-3"/>
                <w:sz w:val="16"/>
                <w:szCs w:val="16"/>
              </w:rPr>
              <w:t>rehabilitated</w:t>
            </w:r>
          </w:p>
        </w:tc>
        <w:tc>
          <w:tcPr>
            <w:tcW w:w="110" w:type="pct"/>
            <w:vAlign w:val="center"/>
          </w:tcPr>
          <w:p w:rsidRPr="00DD7EAD" w:rsidR="0071316A" w:rsidP="0071316A" w:rsidRDefault="0071316A" w14:paraId="008AD857" w14:textId="77777777">
            <w:pPr>
              <w:jc w:val="center"/>
              <w:rPr>
                <w:sz w:val="16"/>
                <w:szCs w:val="16"/>
              </w:rPr>
            </w:pPr>
          </w:p>
        </w:tc>
        <w:tc>
          <w:tcPr>
            <w:tcW w:w="128" w:type="pct"/>
            <w:vAlign w:val="center"/>
          </w:tcPr>
          <w:p w:rsidRPr="00DD7EAD" w:rsidR="0071316A" w:rsidP="0071316A" w:rsidRDefault="0071316A" w14:paraId="699A2CFD" w14:textId="6307B667">
            <w:pPr>
              <w:jc w:val="center"/>
              <w:rPr>
                <w:sz w:val="16"/>
                <w:szCs w:val="16"/>
              </w:rPr>
            </w:pPr>
            <w:r>
              <w:rPr>
                <w:sz w:val="16"/>
                <w:szCs w:val="16"/>
              </w:rPr>
              <w:t>X</w:t>
            </w:r>
          </w:p>
        </w:tc>
        <w:tc>
          <w:tcPr>
            <w:tcW w:w="142" w:type="pct"/>
            <w:vAlign w:val="center"/>
          </w:tcPr>
          <w:p w:rsidRPr="00DD7EAD" w:rsidR="0071316A" w:rsidP="0071316A" w:rsidRDefault="0071316A" w14:paraId="5ABCC645" w14:textId="77777777">
            <w:pPr>
              <w:jc w:val="center"/>
              <w:rPr>
                <w:sz w:val="16"/>
                <w:szCs w:val="16"/>
              </w:rPr>
            </w:pPr>
          </w:p>
        </w:tc>
        <w:tc>
          <w:tcPr>
            <w:tcW w:w="146" w:type="pct"/>
            <w:vAlign w:val="center"/>
          </w:tcPr>
          <w:p w:rsidRPr="00DD7EAD" w:rsidR="0071316A" w:rsidP="0071316A" w:rsidRDefault="0071316A" w14:paraId="170F1AA3" w14:textId="6FBE2DE4">
            <w:pPr>
              <w:jc w:val="center"/>
              <w:rPr>
                <w:sz w:val="16"/>
                <w:szCs w:val="16"/>
              </w:rPr>
            </w:pPr>
            <w:r>
              <w:rPr>
                <w:sz w:val="16"/>
                <w:szCs w:val="16"/>
              </w:rPr>
              <w:t>X</w:t>
            </w:r>
          </w:p>
        </w:tc>
        <w:tc>
          <w:tcPr>
            <w:tcW w:w="130" w:type="pct"/>
            <w:vAlign w:val="center"/>
          </w:tcPr>
          <w:p w:rsidRPr="00DD7EAD" w:rsidR="0071316A" w:rsidP="0071316A" w:rsidRDefault="0071316A" w14:paraId="397DA353" w14:textId="77777777">
            <w:pPr>
              <w:jc w:val="center"/>
              <w:rPr>
                <w:sz w:val="16"/>
                <w:szCs w:val="16"/>
              </w:rPr>
            </w:pPr>
          </w:p>
        </w:tc>
        <w:tc>
          <w:tcPr>
            <w:tcW w:w="128" w:type="pct"/>
            <w:vAlign w:val="center"/>
          </w:tcPr>
          <w:p w:rsidRPr="00DD7EAD" w:rsidR="0071316A" w:rsidP="0071316A" w:rsidRDefault="0071316A" w14:paraId="23EF8544" w14:textId="14F16D7D">
            <w:pPr>
              <w:jc w:val="center"/>
              <w:rPr>
                <w:sz w:val="16"/>
                <w:szCs w:val="16"/>
              </w:rPr>
            </w:pPr>
            <w:r>
              <w:rPr>
                <w:sz w:val="16"/>
                <w:szCs w:val="16"/>
              </w:rPr>
              <w:t>X</w:t>
            </w:r>
          </w:p>
        </w:tc>
        <w:tc>
          <w:tcPr>
            <w:tcW w:w="142" w:type="pct"/>
            <w:vAlign w:val="center"/>
          </w:tcPr>
          <w:p w:rsidRPr="00DD7EAD" w:rsidR="0071316A" w:rsidP="0071316A" w:rsidRDefault="0071316A" w14:paraId="36D83A93" w14:textId="77777777">
            <w:pPr>
              <w:jc w:val="center"/>
              <w:rPr>
                <w:sz w:val="16"/>
                <w:szCs w:val="16"/>
              </w:rPr>
            </w:pPr>
          </w:p>
        </w:tc>
        <w:tc>
          <w:tcPr>
            <w:tcW w:w="146" w:type="pct"/>
            <w:vAlign w:val="center"/>
          </w:tcPr>
          <w:p w:rsidRPr="00DD7EAD" w:rsidR="0071316A" w:rsidP="0071316A" w:rsidRDefault="0071316A" w14:paraId="204BEE13" w14:textId="6DF38155">
            <w:pPr>
              <w:jc w:val="center"/>
              <w:rPr>
                <w:sz w:val="16"/>
                <w:szCs w:val="16"/>
              </w:rPr>
            </w:pPr>
            <w:r>
              <w:rPr>
                <w:sz w:val="16"/>
                <w:szCs w:val="16"/>
              </w:rPr>
              <w:t>X</w:t>
            </w:r>
          </w:p>
        </w:tc>
        <w:tc>
          <w:tcPr>
            <w:tcW w:w="130" w:type="pct"/>
            <w:vAlign w:val="center"/>
          </w:tcPr>
          <w:p w:rsidRPr="00DD7EAD" w:rsidR="0071316A" w:rsidP="0071316A" w:rsidRDefault="0071316A" w14:paraId="1BF90C1F" w14:textId="77777777">
            <w:pPr>
              <w:jc w:val="center"/>
              <w:rPr>
                <w:sz w:val="16"/>
                <w:szCs w:val="16"/>
              </w:rPr>
            </w:pPr>
          </w:p>
        </w:tc>
        <w:tc>
          <w:tcPr>
            <w:tcW w:w="125" w:type="pct"/>
            <w:vAlign w:val="center"/>
          </w:tcPr>
          <w:p w:rsidRPr="00DD7EAD" w:rsidR="0071316A" w:rsidP="0071316A" w:rsidRDefault="0071316A" w14:paraId="3C52C419" w14:textId="5EAF0F92">
            <w:pPr>
              <w:jc w:val="center"/>
              <w:rPr>
                <w:sz w:val="16"/>
                <w:szCs w:val="16"/>
              </w:rPr>
            </w:pPr>
            <w:r>
              <w:rPr>
                <w:sz w:val="16"/>
                <w:szCs w:val="16"/>
              </w:rPr>
              <w:t>X</w:t>
            </w:r>
          </w:p>
        </w:tc>
        <w:tc>
          <w:tcPr>
            <w:tcW w:w="142" w:type="pct"/>
            <w:vAlign w:val="center"/>
          </w:tcPr>
          <w:p w:rsidRPr="00DD7EAD" w:rsidR="0071316A" w:rsidP="0071316A" w:rsidRDefault="0071316A" w14:paraId="4E39CDD2" w14:textId="77777777">
            <w:pPr>
              <w:jc w:val="center"/>
              <w:rPr>
                <w:sz w:val="16"/>
                <w:szCs w:val="16"/>
              </w:rPr>
            </w:pPr>
          </w:p>
        </w:tc>
        <w:tc>
          <w:tcPr>
            <w:tcW w:w="147" w:type="pct"/>
            <w:vAlign w:val="center"/>
          </w:tcPr>
          <w:p w:rsidRPr="00DD7EAD" w:rsidR="0071316A" w:rsidP="0071316A" w:rsidRDefault="0071316A" w14:paraId="1A99C9DB" w14:textId="31B57D4F">
            <w:pPr>
              <w:jc w:val="center"/>
              <w:rPr>
                <w:sz w:val="16"/>
                <w:szCs w:val="16"/>
              </w:rPr>
            </w:pPr>
            <w:r>
              <w:rPr>
                <w:sz w:val="16"/>
                <w:szCs w:val="16"/>
              </w:rPr>
              <w:t>X</w:t>
            </w:r>
          </w:p>
        </w:tc>
        <w:tc>
          <w:tcPr>
            <w:tcW w:w="130" w:type="pct"/>
            <w:vAlign w:val="center"/>
          </w:tcPr>
          <w:p w:rsidRPr="00DD7EAD" w:rsidR="0071316A" w:rsidP="0071316A" w:rsidRDefault="0071316A" w14:paraId="18E1A4DD" w14:textId="77777777">
            <w:pPr>
              <w:jc w:val="center"/>
              <w:rPr>
                <w:sz w:val="16"/>
                <w:szCs w:val="16"/>
              </w:rPr>
            </w:pPr>
          </w:p>
        </w:tc>
        <w:tc>
          <w:tcPr>
            <w:tcW w:w="126" w:type="pct"/>
            <w:vAlign w:val="center"/>
          </w:tcPr>
          <w:p w:rsidRPr="00DD7EAD" w:rsidR="0071316A" w:rsidP="0071316A" w:rsidRDefault="0071316A" w14:paraId="237E5EA5" w14:textId="77777777">
            <w:pPr>
              <w:jc w:val="center"/>
              <w:rPr>
                <w:sz w:val="16"/>
                <w:szCs w:val="16"/>
              </w:rPr>
            </w:pPr>
          </w:p>
        </w:tc>
        <w:tc>
          <w:tcPr>
            <w:tcW w:w="142" w:type="pct"/>
            <w:vAlign w:val="center"/>
          </w:tcPr>
          <w:p w:rsidRPr="00DD7EAD" w:rsidR="0071316A" w:rsidP="0071316A" w:rsidRDefault="0071316A" w14:paraId="4201A7CC" w14:textId="77777777">
            <w:pPr>
              <w:jc w:val="center"/>
              <w:rPr>
                <w:sz w:val="16"/>
                <w:szCs w:val="16"/>
              </w:rPr>
            </w:pPr>
          </w:p>
        </w:tc>
        <w:tc>
          <w:tcPr>
            <w:tcW w:w="147" w:type="pct"/>
            <w:vAlign w:val="center"/>
          </w:tcPr>
          <w:p w:rsidRPr="00DD7EAD" w:rsidR="0071316A" w:rsidP="0071316A" w:rsidRDefault="0071316A" w14:paraId="548F1E5E" w14:textId="32056441">
            <w:pPr>
              <w:jc w:val="center"/>
              <w:rPr>
                <w:sz w:val="16"/>
                <w:szCs w:val="16"/>
              </w:rPr>
            </w:pPr>
          </w:p>
        </w:tc>
        <w:tc>
          <w:tcPr>
            <w:tcW w:w="441" w:type="pct"/>
            <w:vAlign w:val="center"/>
          </w:tcPr>
          <w:p w:rsidRPr="00DD7EAD" w:rsidR="0071316A" w:rsidP="0071316A" w:rsidRDefault="0071316A" w14:paraId="066487B6" w14:textId="77777777">
            <w:pPr>
              <w:rPr>
                <w:sz w:val="16"/>
                <w:szCs w:val="16"/>
              </w:rPr>
            </w:pPr>
          </w:p>
        </w:tc>
        <w:tc>
          <w:tcPr>
            <w:tcW w:w="323" w:type="pct"/>
            <w:vAlign w:val="center"/>
          </w:tcPr>
          <w:p w:rsidRPr="00DD7EAD" w:rsidR="0071316A" w:rsidP="0071316A" w:rsidRDefault="0071316A" w14:paraId="59B70557" w14:textId="77777777">
            <w:pPr>
              <w:jc w:val="center"/>
              <w:rPr>
                <w:sz w:val="16"/>
                <w:szCs w:val="16"/>
              </w:rPr>
            </w:pPr>
          </w:p>
        </w:tc>
        <w:tc>
          <w:tcPr>
            <w:tcW w:w="364" w:type="pct"/>
            <w:vAlign w:val="center"/>
          </w:tcPr>
          <w:p w:rsidRPr="00DD7EAD" w:rsidR="0071316A" w:rsidP="0071316A" w:rsidRDefault="0071316A" w14:paraId="5D54CB99" w14:textId="77777777">
            <w:pPr>
              <w:jc w:val="center"/>
              <w:rPr>
                <w:sz w:val="16"/>
                <w:szCs w:val="16"/>
              </w:rPr>
            </w:pPr>
          </w:p>
        </w:tc>
      </w:tr>
      <w:tr w:rsidRPr="007953C1" w:rsidR="0071316A" w:rsidTr="0071316A" w14:paraId="2FEC9CCC" w14:textId="77777777">
        <w:trPr>
          <w:trHeight w:val="692"/>
        </w:trPr>
        <w:tc>
          <w:tcPr>
            <w:tcW w:w="1712" w:type="pct"/>
            <w:vAlign w:val="center"/>
          </w:tcPr>
          <w:p w:rsidRPr="00DD7EAD" w:rsidR="0071316A" w:rsidP="0071316A" w:rsidRDefault="0071316A" w14:paraId="70A7FFF1" w14:textId="1B9B4E0B">
            <w:pPr>
              <w:pStyle w:val="ListParagraph"/>
              <w:numPr>
                <w:ilvl w:val="1"/>
                <w:numId w:val="33"/>
              </w:numPr>
              <w:spacing w:after="0" w:line="240" w:lineRule="auto"/>
              <w:contextualSpacing/>
              <w:rPr>
                <w:spacing w:val="-3"/>
                <w:sz w:val="16"/>
                <w:szCs w:val="16"/>
              </w:rPr>
            </w:pPr>
            <w:r w:rsidRPr="00C415EC">
              <w:rPr>
                <w:spacing w:val="-3"/>
                <w:sz w:val="16"/>
                <w:szCs w:val="16"/>
              </w:rPr>
              <w:t>Provide and install new culverts complete with end structures and upgrade existing culverts.</w:t>
            </w:r>
          </w:p>
        </w:tc>
        <w:tc>
          <w:tcPr>
            <w:tcW w:w="110" w:type="pct"/>
          </w:tcPr>
          <w:p w:rsidRPr="00DD7EAD" w:rsidR="0071316A" w:rsidP="0071316A" w:rsidRDefault="0071316A" w14:paraId="7812C03A" w14:textId="77777777">
            <w:pPr>
              <w:rPr>
                <w:sz w:val="16"/>
                <w:szCs w:val="16"/>
              </w:rPr>
            </w:pPr>
          </w:p>
        </w:tc>
        <w:tc>
          <w:tcPr>
            <w:tcW w:w="128" w:type="pct"/>
            <w:vAlign w:val="center"/>
          </w:tcPr>
          <w:p w:rsidRPr="00DD7EAD" w:rsidR="0071316A" w:rsidP="0071316A" w:rsidRDefault="0071316A" w14:paraId="02655EB2" w14:textId="65796B4F">
            <w:pPr>
              <w:rPr>
                <w:sz w:val="16"/>
                <w:szCs w:val="16"/>
              </w:rPr>
            </w:pPr>
            <w:r>
              <w:rPr>
                <w:sz w:val="16"/>
                <w:szCs w:val="16"/>
              </w:rPr>
              <w:t>X</w:t>
            </w:r>
          </w:p>
        </w:tc>
        <w:tc>
          <w:tcPr>
            <w:tcW w:w="142" w:type="pct"/>
          </w:tcPr>
          <w:p w:rsidRPr="00DD7EAD" w:rsidR="0071316A" w:rsidP="0071316A" w:rsidRDefault="0071316A" w14:paraId="05EE7C41" w14:textId="77777777">
            <w:pPr>
              <w:rPr>
                <w:sz w:val="16"/>
                <w:szCs w:val="16"/>
              </w:rPr>
            </w:pPr>
          </w:p>
        </w:tc>
        <w:tc>
          <w:tcPr>
            <w:tcW w:w="146" w:type="pct"/>
            <w:vAlign w:val="center"/>
          </w:tcPr>
          <w:p w:rsidRPr="00DD7EAD" w:rsidR="0071316A" w:rsidP="0071316A" w:rsidRDefault="0071316A" w14:paraId="292175D3" w14:textId="272F0980">
            <w:pPr>
              <w:rPr>
                <w:sz w:val="16"/>
                <w:szCs w:val="16"/>
              </w:rPr>
            </w:pPr>
            <w:r>
              <w:rPr>
                <w:sz w:val="16"/>
                <w:szCs w:val="16"/>
              </w:rPr>
              <w:t>X</w:t>
            </w:r>
          </w:p>
        </w:tc>
        <w:tc>
          <w:tcPr>
            <w:tcW w:w="130" w:type="pct"/>
            <w:vAlign w:val="center"/>
          </w:tcPr>
          <w:p w:rsidRPr="00DD7EAD" w:rsidR="0071316A" w:rsidP="0071316A" w:rsidRDefault="0071316A" w14:paraId="03B1F093" w14:textId="77777777">
            <w:pPr>
              <w:rPr>
                <w:sz w:val="16"/>
                <w:szCs w:val="16"/>
              </w:rPr>
            </w:pPr>
          </w:p>
        </w:tc>
        <w:tc>
          <w:tcPr>
            <w:tcW w:w="128" w:type="pct"/>
            <w:vAlign w:val="center"/>
          </w:tcPr>
          <w:p w:rsidRPr="00DD7EAD" w:rsidR="0071316A" w:rsidP="0071316A" w:rsidRDefault="0071316A" w14:paraId="5C66E9D4" w14:textId="0D020172">
            <w:pPr>
              <w:rPr>
                <w:sz w:val="16"/>
                <w:szCs w:val="16"/>
              </w:rPr>
            </w:pPr>
            <w:r>
              <w:rPr>
                <w:sz w:val="16"/>
                <w:szCs w:val="16"/>
              </w:rPr>
              <w:t>X</w:t>
            </w:r>
          </w:p>
        </w:tc>
        <w:tc>
          <w:tcPr>
            <w:tcW w:w="142" w:type="pct"/>
            <w:vAlign w:val="center"/>
          </w:tcPr>
          <w:p w:rsidRPr="00DD7EAD" w:rsidR="0071316A" w:rsidP="0071316A" w:rsidRDefault="0071316A" w14:paraId="73254D38" w14:textId="77777777">
            <w:pPr>
              <w:rPr>
                <w:sz w:val="16"/>
                <w:szCs w:val="16"/>
              </w:rPr>
            </w:pPr>
          </w:p>
        </w:tc>
        <w:tc>
          <w:tcPr>
            <w:tcW w:w="146" w:type="pct"/>
            <w:vAlign w:val="center"/>
          </w:tcPr>
          <w:p w:rsidRPr="00DD7EAD" w:rsidR="0071316A" w:rsidP="0071316A" w:rsidRDefault="0071316A" w14:paraId="79104A10" w14:textId="528C3A88">
            <w:pPr>
              <w:rPr>
                <w:sz w:val="16"/>
                <w:szCs w:val="16"/>
              </w:rPr>
            </w:pPr>
            <w:r>
              <w:rPr>
                <w:sz w:val="16"/>
                <w:szCs w:val="16"/>
              </w:rPr>
              <w:t>X</w:t>
            </w:r>
          </w:p>
        </w:tc>
        <w:tc>
          <w:tcPr>
            <w:tcW w:w="130" w:type="pct"/>
            <w:vAlign w:val="center"/>
          </w:tcPr>
          <w:p w:rsidRPr="00DD7EAD" w:rsidR="0071316A" w:rsidP="0071316A" w:rsidRDefault="0071316A" w14:paraId="00F6373C" w14:textId="77777777">
            <w:pPr>
              <w:rPr>
                <w:sz w:val="16"/>
                <w:szCs w:val="16"/>
              </w:rPr>
            </w:pPr>
          </w:p>
        </w:tc>
        <w:tc>
          <w:tcPr>
            <w:tcW w:w="125" w:type="pct"/>
            <w:vAlign w:val="center"/>
          </w:tcPr>
          <w:p w:rsidRPr="00DD7EAD" w:rsidR="0071316A" w:rsidP="0071316A" w:rsidRDefault="0071316A" w14:paraId="00B1B02C" w14:textId="7CF545A1">
            <w:pPr>
              <w:rPr>
                <w:sz w:val="16"/>
                <w:szCs w:val="16"/>
              </w:rPr>
            </w:pPr>
            <w:r>
              <w:rPr>
                <w:sz w:val="16"/>
                <w:szCs w:val="16"/>
              </w:rPr>
              <w:t>X</w:t>
            </w:r>
          </w:p>
        </w:tc>
        <w:tc>
          <w:tcPr>
            <w:tcW w:w="142" w:type="pct"/>
            <w:vAlign w:val="center"/>
          </w:tcPr>
          <w:p w:rsidRPr="00DD7EAD" w:rsidR="0071316A" w:rsidP="0071316A" w:rsidRDefault="0071316A" w14:paraId="3BC04461" w14:textId="77777777">
            <w:pPr>
              <w:rPr>
                <w:sz w:val="16"/>
                <w:szCs w:val="16"/>
              </w:rPr>
            </w:pPr>
          </w:p>
        </w:tc>
        <w:tc>
          <w:tcPr>
            <w:tcW w:w="147" w:type="pct"/>
            <w:vAlign w:val="center"/>
          </w:tcPr>
          <w:p w:rsidRPr="00DD7EAD" w:rsidR="0071316A" w:rsidP="0071316A" w:rsidRDefault="0071316A" w14:paraId="5A0C0BA6" w14:textId="68AE54BC">
            <w:pPr>
              <w:rPr>
                <w:sz w:val="16"/>
                <w:szCs w:val="16"/>
              </w:rPr>
            </w:pPr>
            <w:r>
              <w:rPr>
                <w:sz w:val="16"/>
                <w:szCs w:val="16"/>
              </w:rPr>
              <w:t>X</w:t>
            </w:r>
          </w:p>
        </w:tc>
        <w:tc>
          <w:tcPr>
            <w:tcW w:w="130" w:type="pct"/>
            <w:vAlign w:val="center"/>
          </w:tcPr>
          <w:p w:rsidRPr="00DD7EAD" w:rsidR="0071316A" w:rsidP="0071316A" w:rsidRDefault="0071316A" w14:paraId="1B27B8B2" w14:textId="77777777">
            <w:pPr>
              <w:rPr>
                <w:sz w:val="16"/>
                <w:szCs w:val="16"/>
              </w:rPr>
            </w:pPr>
          </w:p>
        </w:tc>
        <w:tc>
          <w:tcPr>
            <w:tcW w:w="126" w:type="pct"/>
            <w:vAlign w:val="center"/>
          </w:tcPr>
          <w:p w:rsidRPr="00DD7EAD" w:rsidR="0071316A" w:rsidP="0071316A" w:rsidRDefault="0071316A" w14:paraId="5DE552E3" w14:textId="77777777">
            <w:pPr>
              <w:rPr>
                <w:sz w:val="16"/>
                <w:szCs w:val="16"/>
              </w:rPr>
            </w:pPr>
          </w:p>
        </w:tc>
        <w:tc>
          <w:tcPr>
            <w:tcW w:w="142" w:type="pct"/>
            <w:vAlign w:val="center"/>
          </w:tcPr>
          <w:p w:rsidRPr="00DD7EAD" w:rsidR="0071316A" w:rsidP="0071316A" w:rsidRDefault="0071316A" w14:paraId="41A9C095" w14:textId="77777777">
            <w:pPr>
              <w:rPr>
                <w:sz w:val="16"/>
                <w:szCs w:val="16"/>
              </w:rPr>
            </w:pPr>
          </w:p>
        </w:tc>
        <w:tc>
          <w:tcPr>
            <w:tcW w:w="147" w:type="pct"/>
            <w:vAlign w:val="center"/>
          </w:tcPr>
          <w:p w:rsidRPr="00DD7EAD" w:rsidR="0071316A" w:rsidP="0071316A" w:rsidRDefault="0071316A" w14:paraId="284DE01C" w14:textId="13E3D3DA">
            <w:pPr>
              <w:rPr>
                <w:sz w:val="16"/>
                <w:szCs w:val="16"/>
              </w:rPr>
            </w:pPr>
          </w:p>
        </w:tc>
        <w:tc>
          <w:tcPr>
            <w:tcW w:w="441" w:type="pct"/>
            <w:vAlign w:val="center"/>
          </w:tcPr>
          <w:p w:rsidRPr="00DD7EAD" w:rsidR="0071316A" w:rsidP="0071316A" w:rsidRDefault="0071316A" w14:paraId="4CED09E8" w14:textId="77777777">
            <w:pPr>
              <w:rPr>
                <w:sz w:val="16"/>
                <w:szCs w:val="16"/>
              </w:rPr>
            </w:pPr>
          </w:p>
        </w:tc>
        <w:tc>
          <w:tcPr>
            <w:tcW w:w="323" w:type="pct"/>
            <w:vAlign w:val="center"/>
          </w:tcPr>
          <w:p w:rsidRPr="00DD7EAD" w:rsidR="0071316A" w:rsidP="0071316A" w:rsidRDefault="0071316A" w14:paraId="3CA1E8E4" w14:textId="77777777">
            <w:pPr>
              <w:jc w:val="center"/>
              <w:rPr>
                <w:sz w:val="16"/>
                <w:szCs w:val="16"/>
              </w:rPr>
            </w:pPr>
          </w:p>
        </w:tc>
        <w:tc>
          <w:tcPr>
            <w:tcW w:w="364" w:type="pct"/>
            <w:vAlign w:val="center"/>
          </w:tcPr>
          <w:p w:rsidRPr="00DD7EAD" w:rsidR="0071316A" w:rsidP="0071316A" w:rsidRDefault="0071316A" w14:paraId="2A7043FA" w14:textId="77777777">
            <w:pPr>
              <w:jc w:val="center"/>
              <w:rPr>
                <w:sz w:val="16"/>
                <w:szCs w:val="16"/>
              </w:rPr>
            </w:pPr>
          </w:p>
        </w:tc>
      </w:tr>
      <w:tr w:rsidRPr="007953C1" w:rsidR="0071316A" w:rsidTr="0071316A" w14:paraId="78E95FD8" w14:textId="77777777">
        <w:trPr>
          <w:trHeight w:val="692"/>
        </w:trPr>
        <w:tc>
          <w:tcPr>
            <w:tcW w:w="1712" w:type="pct"/>
            <w:vAlign w:val="center"/>
          </w:tcPr>
          <w:p w:rsidRPr="00C415EC" w:rsidR="0071316A" w:rsidP="0071316A" w:rsidRDefault="0071316A" w14:paraId="3A7FEBB3" w14:textId="797EA682">
            <w:pPr>
              <w:pStyle w:val="ListParagraph"/>
              <w:numPr>
                <w:ilvl w:val="1"/>
                <w:numId w:val="33"/>
              </w:numPr>
              <w:spacing w:after="0" w:line="240" w:lineRule="auto"/>
              <w:contextualSpacing/>
              <w:rPr>
                <w:spacing w:val="-3"/>
                <w:sz w:val="16"/>
                <w:szCs w:val="16"/>
              </w:rPr>
            </w:pPr>
            <w:r w:rsidRPr="00C415EC">
              <w:rPr>
                <w:spacing w:val="-3"/>
                <w:sz w:val="16"/>
                <w:szCs w:val="16"/>
              </w:rPr>
              <w:t>Sidewalks provided in the urban areas.</w:t>
            </w:r>
          </w:p>
        </w:tc>
        <w:tc>
          <w:tcPr>
            <w:tcW w:w="110" w:type="pct"/>
          </w:tcPr>
          <w:p w:rsidRPr="00A16F7D" w:rsidR="0071316A" w:rsidP="0071316A" w:rsidRDefault="0071316A" w14:paraId="58820E6A" w14:textId="77777777">
            <w:pPr>
              <w:rPr>
                <w:sz w:val="16"/>
                <w:szCs w:val="16"/>
              </w:rPr>
            </w:pPr>
          </w:p>
        </w:tc>
        <w:tc>
          <w:tcPr>
            <w:tcW w:w="128" w:type="pct"/>
            <w:vAlign w:val="center"/>
          </w:tcPr>
          <w:p w:rsidRPr="00BC61F7" w:rsidR="0071316A" w:rsidP="0071316A" w:rsidRDefault="0071316A" w14:paraId="106FD0ED" w14:textId="44118159">
            <w:pPr>
              <w:rPr>
                <w:sz w:val="16"/>
                <w:szCs w:val="16"/>
              </w:rPr>
            </w:pPr>
            <w:r>
              <w:rPr>
                <w:sz w:val="16"/>
                <w:szCs w:val="16"/>
              </w:rPr>
              <w:t>X</w:t>
            </w:r>
          </w:p>
        </w:tc>
        <w:tc>
          <w:tcPr>
            <w:tcW w:w="142" w:type="pct"/>
          </w:tcPr>
          <w:p w:rsidRPr="00A22C9F" w:rsidR="0071316A" w:rsidP="0071316A" w:rsidRDefault="0071316A" w14:paraId="2CAED476" w14:textId="77777777">
            <w:pPr>
              <w:rPr>
                <w:sz w:val="16"/>
                <w:szCs w:val="16"/>
              </w:rPr>
            </w:pPr>
          </w:p>
        </w:tc>
        <w:tc>
          <w:tcPr>
            <w:tcW w:w="146" w:type="pct"/>
            <w:vAlign w:val="center"/>
          </w:tcPr>
          <w:p w:rsidRPr="00A16F7D" w:rsidR="0071316A" w:rsidP="0071316A" w:rsidRDefault="0071316A" w14:paraId="4A198DD4" w14:textId="37398F01">
            <w:pPr>
              <w:rPr>
                <w:sz w:val="16"/>
                <w:szCs w:val="16"/>
              </w:rPr>
            </w:pPr>
            <w:r>
              <w:rPr>
                <w:sz w:val="16"/>
                <w:szCs w:val="16"/>
              </w:rPr>
              <w:t>X</w:t>
            </w:r>
          </w:p>
        </w:tc>
        <w:tc>
          <w:tcPr>
            <w:tcW w:w="130" w:type="pct"/>
            <w:vAlign w:val="center"/>
          </w:tcPr>
          <w:p w:rsidRPr="00BC61F7" w:rsidR="0071316A" w:rsidP="0071316A" w:rsidRDefault="0071316A" w14:paraId="5162EB7C" w14:textId="77777777">
            <w:pPr>
              <w:rPr>
                <w:sz w:val="16"/>
                <w:szCs w:val="16"/>
              </w:rPr>
            </w:pPr>
          </w:p>
        </w:tc>
        <w:tc>
          <w:tcPr>
            <w:tcW w:w="128" w:type="pct"/>
            <w:vAlign w:val="center"/>
          </w:tcPr>
          <w:p w:rsidRPr="00A22C9F" w:rsidR="0071316A" w:rsidP="0071316A" w:rsidRDefault="0071316A" w14:paraId="5AF0DC59" w14:textId="20FE2C43">
            <w:pPr>
              <w:rPr>
                <w:sz w:val="16"/>
                <w:szCs w:val="16"/>
              </w:rPr>
            </w:pPr>
            <w:r>
              <w:rPr>
                <w:sz w:val="16"/>
                <w:szCs w:val="16"/>
              </w:rPr>
              <w:t>X</w:t>
            </w:r>
          </w:p>
        </w:tc>
        <w:tc>
          <w:tcPr>
            <w:tcW w:w="142" w:type="pct"/>
            <w:vAlign w:val="center"/>
          </w:tcPr>
          <w:p w:rsidRPr="00A22C9F" w:rsidR="0071316A" w:rsidP="0071316A" w:rsidRDefault="0071316A" w14:paraId="6542162D" w14:textId="77777777">
            <w:pPr>
              <w:rPr>
                <w:sz w:val="16"/>
                <w:szCs w:val="16"/>
              </w:rPr>
            </w:pPr>
          </w:p>
        </w:tc>
        <w:tc>
          <w:tcPr>
            <w:tcW w:w="146" w:type="pct"/>
            <w:vAlign w:val="center"/>
          </w:tcPr>
          <w:p w:rsidRPr="00A16F7D" w:rsidR="0071316A" w:rsidP="0071316A" w:rsidRDefault="0071316A" w14:paraId="3359A001" w14:textId="362FF500">
            <w:pPr>
              <w:rPr>
                <w:sz w:val="16"/>
                <w:szCs w:val="16"/>
              </w:rPr>
            </w:pPr>
            <w:r>
              <w:rPr>
                <w:sz w:val="16"/>
                <w:szCs w:val="16"/>
              </w:rPr>
              <w:t>X</w:t>
            </w:r>
          </w:p>
        </w:tc>
        <w:tc>
          <w:tcPr>
            <w:tcW w:w="130" w:type="pct"/>
            <w:vAlign w:val="center"/>
          </w:tcPr>
          <w:p w:rsidRPr="00BC61F7" w:rsidR="0071316A" w:rsidP="0071316A" w:rsidRDefault="0071316A" w14:paraId="105C102C" w14:textId="77777777">
            <w:pPr>
              <w:rPr>
                <w:sz w:val="16"/>
                <w:szCs w:val="16"/>
              </w:rPr>
            </w:pPr>
          </w:p>
        </w:tc>
        <w:tc>
          <w:tcPr>
            <w:tcW w:w="125" w:type="pct"/>
            <w:vAlign w:val="center"/>
          </w:tcPr>
          <w:p w:rsidRPr="00A22C9F" w:rsidR="0071316A" w:rsidP="0071316A" w:rsidRDefault="0071316A" w14:paraId="36E5183D" w14:textId="687D1969">
            <w:pPr>
              <w:rPr>
                <w:sz w:val="16"/>
                <w:szCs w:val="16"/>
              </w:rPr>
            </w:pPr>
            <w:r>
              <w:rPr>
                <w:sz w:val="16"/>
                <w:szCs w:val="16"/>
              </w:rPr>
              <w:t>X</w:t>
            </w:r>
          </w:p>
        </w:tc>
        <w:tc>
          <w:tcPr>
            <w:tcW w:w="142" w:type="pct"/>
            <w:vAlign w:val="center"/>
          </w:tcPr>
          <w:p w:rsidRPr="00A22C9F" w:rsidR="0071316A" w:rsidP="0071316A" w:rsidRDefault="0071316A" w14:paraId="0DDFB51A" w14:textId="77777777">
            <w:pPr>
              <w:rPr>
                <w:sz w:val="16"/>
                <w:szCs w:val="16"/>
              </w:rPr>
            </w:pPr>
          </w:p>
        </w:tc>
        <w:tc>
          <w:tcPr>
            <w:tcW w:w="147" w:type="pct"/>
            <w:vAlign w:val="center"/>
          </w:tcPr>
          <w:p w:rsidRPr="00A16F7D" w:rsidR="0071316A" w:rsidP="0071316A" w:rsidRDefault="0071316A" w14:paraId="5A337139" w14:textId="68D6E075">
            <w:pPr>
              <w:rPr>
                <w:sz w:val="16"/>
                <w:szCs w:val="16"/>
              </w:rPr>
            </w:pPr>
            <w:r>
              <w:rPr>
                <w:sz w:val="16"/>
                <w:szCs w:val="16"/>
              </w:rPr>
              <w:t>X</w:t>
            </w:r>
          </w:p>
        </w:tc>
        <w:tc>
          <w:tcPr>
            <w:tcW w:w="130" w:type="pct"/>
            <w:vAlign w:val="center"/>
          </w:tcPr>
          <w:p w:rsidRPr="00BC61F7" w:rsidR="0071316A" w:rsidP="0071316A" w:rsidRDefault="0071316A" w14:paraId="028B7C31" w14:textId="77777777">
            <w:pPr>
              <w:rPr>
                <w:sz w:val="16"/>
                <w:szCs w:val="16"/>
              </w:rPr>
            </w:pPr>
          </w:p>
        </w:tc>
        <w:tc>
          <w:tcPr>
            <w:tcW w:w="126" w:type="pct"/>
            <w:vAlign w:val="center"/>
          </w:tcPr>
          <w:p w:rsidRPr="00A22C9F" w:rsidR="0071316A" w:rsidP="0071316A" w:rsidRDefault="0071316A" w14:paraId="3C28072B" w14:textId="77777777">
            <w:pPr>
              <w:rPr>
                <w:sz w:val="16"/>
                <w:szCs w:val="16"/>
              </w:rPr>
            </w:pPr>
          </w:p>
        </w:tc>
        <w:tc>
          <w:tcPr>
            <w:tcW w:w="142" w:type="pct"/>
            <w:vAlign w:val="center"/>
          </w:tcPr>
          <w:p w:rsidRPr="00A22C9F" w:rsidR="0071316A" w:rsidP="0071316A" w:rsidRDefault="0071316A" w14:paraId="66A7CC45" w14:textId="77777777">
            <w:pPr>
              <w:rPr>
                <w:sz w:val="16"/>
                <w:szCs w:val="16"/>
              </w:rPr>
            </w:pPr>
          </w:p>
        </w:tc>
        <w:tc>
          <w:tcPr>
            <w:tcW w:w="147" w:type="pct"/>
            <w:vAlign w:val="center"/>
          </w:tcPr>
          <w:p w:rsidRPr="00A16F7D" w:rsidR="0071316A" w:rsidP="0071316A" w:rsidRDefault="0071316A" w14:paraId="4E546721" w14:textId="26431B8D">
            <w:pPr>
              <w:rPr>
                <w:sz w:val="16"/>
                <w:szCs w:val="16"/>
              </w:rPr>
            </w:pPr>
          </w:p>
        </w:tc>
        <w:tc>
          <w:tcPr>
            <w:tcW w:w="441" w:type="pct"/>
            <w:vAlign w:val="center"/>
          </w:tcPr>
          <w:p w:rsidRPr="00BC61F7" w:rsidR="0071316A" w:rsidP="0071316A" w:rsidRDefault="0071316A" w14:paraId="7361011D" w14:textId="77777777">
            <w:pPr>
              <w:rPr>
                <w:sz w:val="16"/>
                <w:szCs w:val="16"/>
              </w:rPr>
            </w:pPr>
          </w:p>
        </w:tc>
        <w:tc>
          <w:tcPr>
            <w:tcW w:w="323" w:type="pct"/>
            <w:vAlign w:val="center"/>
          </w:tcPr>
          <w:p w:rsidRPr="00A22C9F" w:rsidR="0071316A" w:rsidP="0071316A" w:rsidRDefault="0071316A" w14:paraId="6B74A0D5" w14:textId="77777777">
            <w:pPr>
              <w:jc w:val="center"/>
              <w:rPr>
                <w:sz w:val="16"/>
                <w:szCs w:val="16"/>
              </w:rPr>
            </w:pPr>
          </w:p>
        </w:tc>
        <w:tc>
          <w:tcPr>
            <w:tcW w:w="364" w:type="pct"/>
            <w:vAlign w:val="center"/>
          </w:tcPr>
          <w:p w:rsidRPr="00A22C9F" w:rsidR="0071316A" w:rsidP="0071316A" w:rsidRDefault="0071316A" w14:paraId="744AE969" w14:textId="77777777">
            <w:pPr>
              <w:jc w:val="center"/>
              <w:rPr>
                <w:sz w:val="16"/>
                <w:szCs w:val="16"/>
              </w:rPr>
            </w:pPr>
          </w:p>
        </w:tc>
      </w:tr>
      <w:tr w:rsidRPr="007953C1" w:rsidR="0071316A" w:rsidTr="0071316A" w14:paraId="7A31BF48" w14:textId="77777777">
        <w:trPr>
          <w:trHeight w:val="692"/>
        </w:trPr>
        <w:tc>
          <w:tcPr>
            <w:tcW w:w="1712" w:type="pct"/>
            <w:vAlign w:val="center"/>
          </w:tcPr>
          <w:p w:rsidRPr="00C415EC" w:rsidR="0071316A" w:rsidP="0071316A" w:rsidRDefault="0071316A" w14:paraId="675F60F5" w14:textId="2C3A5080">
            <w:pPr>
              <w:pStyle w:val="ListParagraph"/>
              <w:numPr>
                <w:ilvl w:val="1"/>
                <w:numId w:val="33"/>
              </w:numPr>
              <w:spacing w:after="0" w:line="240" w:lineRule="auto"/>
              <w:contextualSpacing/>
              <w:rPr>
                <w:spacing w:val="-3"/>
                <w:sz w:val="16"/>
                <w:szCs w:val="16"/>
              </w:rPr>
            </w:pPr>
            <w:r>
              <w:rPr>
                <w:spacing w:val="-3"/>
                <w:sz w:val="16"/>
                <w:szCs w:val="16"/>
              </w:rPr>
              <w:t>Kilometer</w:t>
            </w:r>
            <w:r w:rsidRPr="00C415EC">
              <w:rPr>
                <w:spacing w:val="-3"/>
                <w:sz w:val="16"/>
                <w:szCs w:val="16"/>
              </w:rPr>
              <w:t xml:space="preserve"> of road signed and marked (vertical and horizontal) following international road safety standards</w:t>
            </w:r>
          </w:p>
        </w:tc>
        <w:tc>
          <w:tcPr>
            <w:tcW w:w="110" w:type="pct"/>
          </w:tcPr>
          <w:p w:rsidRPr="00A16F7D" w:rsidR="0071316A" w:rsidP="0071316A" w:rsidRDefault="0071316A" w14:paraId="511777A9" w14:textId="77777777">
            <w:pPr>
              <w:rPr>
                <w:sz w:val="16"/>
                <w:szCs w:val="16"/>
              </w:rPr>
            </w:pPr>
          </w:p>
        </w:tc>
        <w:tc>
          <w:tcPr>
            <w:tcW w:w="128" w:type="pct"/>
            <w:vAlign w:val="center"/>
          </w:tcPr>
          <w:p w:rsidRPr="00BC61F7" w:rsidR="0071316A" w:rsidP="0071316A" w:rsidRDefault="0071316A" w14:paraId="0C567460" w14:textId="70C10489">
            <w:pPr>
              <w:rPr>
                <w:sz w:val="16"/>
                <w:szCs w:val="16"/>
              </w:rPr>
            </w:pPr>
            <w:r>
              <w:rPr>
                <w:sz w:val="16"/>
                <w:szCs w:val="16"/>
              </w:rPr>
              <w:t>X</w:t>
            </w:r>
          </w:p>
        </w:tc>
        <w:tc>
          <w:tcPr>
            <w:tcW w:w="142" w:type="pct"/>
          </w:tcPr>
          <w:p w:rsidRPr="00A22C9F" w:rsidR="0071316A" w:rsidP="0071316A" w:rsidRDefault="0071316A" w14:paraId="6BBB4284" w14:textId="77777777">
            <w:pPr>
              <w:rPr>
                <w:sz w:val="16"/>
                <w:szCs w:val="16"/>
              </w:rPr>
            </w:pPr>
          </w:p>
        </w:tc>
        <w:tc>
          <w:tcPr>
            <w:tcW w:w="146" w:type="pct"/>
            <w:vAlign w:val="center"/>
          </w:tcPr>
          <w:p w:rsidRPr="00A16F7D" w:rsidR="0071316A" w:rsidP="0071316A" w:rsidRDefault="0071316A" w14:paraId="09F3B246" w14:textId="19302347">
            <w:pPr>
              <w:rPr>
                <w:sz w:val="16"/>
                <w:szCs w:val="16"/>
              </w:rPr>
            </w:pPr>
            <w:r>
              <w:rPr>
                <w:sz w:val="16"/>
                <w:szCs w:val="16"/>
              </w:rPr>
              <w:t>X</w:t>
            </w:r>
          </w:p>
        </w:tc>
        <w:tc>
          <w:tcPr>
            <w:tcW w:w="130" w:type="pct"/>
            <w:vAlign w:val="center"/>
          </w:tcPr>
          <w:p w:rsidRPr="00BC61F7" w:rsidR="0071316A" w:rsidP="0071316A" w:rsidRDefault="0071316A" w14:paraId="650AE5B1" w14:textId="77777777">
            <w:pPr>
              <w:rPr>
                <w:sz w:val="16"/>
                <w:szCs w:val="16"/>
              </w:rPr>
            </w:pPr>
          </w:p>
        </w:tc>
        <w:tc>
          <w:tcPr>
            <w:tcW w:w="128" w:type="pct"/>
            <w:vAlign w:val="center"/>
          </w:tcPr>
          <w:p w:rsidRPr="00A22C9F" w:rsidR="0071316A" w:rsidP="0071316A" w:rsidRDefault="0071316A" w14:paraId="6E1AB554" w14:textId="51F4C282">
            <w:pPr>
              <w:rPr>
                <w:sz w:val="16"/>
                <w:szCs w:val="16"/>
              </w:rPr>
            </w:pPr>
            <w:r>
              <w:rPr>
                <w:sz w:val="16"/>
                <w:szCs w:val="16"/>
              </w:rPr>
              <w:t>X</w:t>
            </w:r>
          </w:p>
        </w:tc>
        <w:tc>
          <w:tcPr>
            <w:tcW w:w="142" w:type="pct"/>
            <w:vAlign w:val="center"/>
          </w:tcPr>
          <w:p w:rsidRPr="00A22C9F" w:rsidR="0071316A" w:rsidP="0071316A" w:rsidRDefault="0071316A" w14:paraId="11AB454A" w14:textId="77777777">
            <w:pPr>
              <w:rPr>
                <w:sz w:val="16"/>
                <w:szCs w:val="16"/>
              </w:rPr>
            </w:pPr>
          </w:p>
        </w:tc>
        <w:tc>
          <w:tcPr>
            <w:tcW w:w="146" w:type="pct"/>
            <w:vAlign w:val="center"/>
          </w:tcPr>
          <w:p w:rsidRPr="00A16F7D" w:rsidR="0071316A" w:rsidP="0071316A" w:rsidRDefault="0071316A" w14:paraId="728DDF67" w14:textId="0A08679E">
            <w:pPr>
              <w:rPr>
                <w:sz w:val="16"/>
                <w:szCs w:val="16"/>
              </w:rPr>
            </w:pPr>
            <w:r>
              <w:rPr>
                <w:sz w:val="16"/>
                <w:szCs w:val="16"/>
              </w:rPr>
              <w:t>X</w:t>
            </w:r>
          </w:p>
        </w:tc>
        <w:tc>
          <w:tcPr>
            <w:tcW w:w="130" w:type="pct"/>
            <w:vAlign w:val="center"/>
          </w:tcPr>
          <w:p w:rsidRPr="00BC61F7" w:rsidR="0071316A" w:rsidP="0071316A" w:rsidRDefault="0071316A" w14:paraId="47C0631C" w14:textId="77777777">
            <w:pPr>
              <w:rPr>
                <w:sz w:val="16"/>
                <w:szCs w:val="16"/>
              </w:rPr>
            </w:pPr>
          </w:p>
        </w:tc>
        <w:tc>
          <w:tcPr>
            <w:tcW w:w="125" w:type="pct"/>
            <w:vAlign w:val="center"/>
          </w:tcPr>
          <w:p w:rsidRPr="00A22C9F" w:rsidR="0071316A" w:rsidP="0071316A" w:rsidRDefault="0071316A" w14:paraId="3AA70A34" w14:textId="2244CEF4">
            <w:pPr>
              <w:rPr>
                <w:sz w:val="16"/>
                <w:szCs w:val="16"/>
              </w:rPr>
            </w:pPr>
            <w:r>
              <w:rPr>
                <w:sz w:val="16"/>
                <w:szCs w:val="16"/>
              </w:rPr>
              <w:t>X</w:t>
            </w:r>
          </w:p>
        </w:tc>
        <w:tc>
          <w:tcPr>
            <w:tcW w:w="142" w:type="pct"/>
            <w:vAlign w:val="center"/>
          </w:tcPr>
          <w:p w:rsidRPr="00A22C9F" w:rsidR="0071316A" w:rsidP="0071316A" w:rsidRDefault="0071316A" w14:paraId="353F4F59" w14:textId="77777777">
            <w:pPr>
              <w:rPr>
                <w:sz w:val="16"/>
                <w:szCs w:val="16"/>
              </w:rPr>
            </w:pPr>
          </w:p>
        </w:tc>
        <w:tc>
          <w:tcPr>
            <w:tcW w:w="147" w:type="pct"/>
            <w:vAlign w:val="center"/>
          </w:tcPr>
          <w:p w:rsidRPr="00A16F7D" w:rsidR="0071316A" w:rsidP="0071316A" w:rsidRDefault="0071316A" w14:paraId="58D3D6BB" w14:textId="7B840A83">
            <w:pPr>
              <w:rPr>
                <w:sz w:val="16"/>
                <w:szCs w:val="16"/>
              </w:rPr>
            </w:pPr>
            <w:r>
              <w:rPr>
                <w:sz w:val="16"/>
                <w:szCs w:val="16"/>
              </w:rPr>
              <w:t>X</w:t>
            </w:r>
          </w:p>
        </w:tc>
        <w:tc>
          <w:tcPr>
            <w:tcW w:w="130" w:type="pct"/>
            <w:vAlign w:val="center"/>
          </w:tcPr>
          <w:p w:rsidRPr="00BC61F7" w:rsidR="0071316A" w:rsidP="0071316A" w:rsidRDefault="0071316A" w14:paraId="51E1B620" w14:textId="77777777">
            <w:pPr>
              <w:rPr>
                <w:sz w:val="16"/>
                <w:szCs w:val="16"/>
              </w:rPr>
            </w:pPr>
          </w:p>
        </w:tc>
        <w:tc>
          <w:tcPr>
            <w:tcW w:w="126" w:type="pct"/>
            <w:vAlign w:val="center"/>
          </w:tcPr>
          <w:p w:rsidRPr="00A22C9F" w:rsidR="0071316A" w:rsidP="0071316A" w:rsidRDefault="0071316A" w14:paraId="5B14BC92" w14:textId="77777777">
            <w:pPr>
              <w:rPr>
                <w:sz w:val="16"/>
                <w:szCs w:val="16"/>
              </w:rPr>
            </w:pPr>
          </w:p>
        </w:tc>
        <w:tc>
          <w:tcPr>
            <w:tcW w:w="142" w:type="pct"/>
            <w:vAlign w:val="center"/>
          </w:tcPr>
          <w:p w:rsidRPr="00A22C9F" w:rsidR="0071316A" w:rsidP="0071316A" w:rsidRDefault="0071316A" w14:paraId="459309CD" w14:textId="77777777">
            <w:pPr>
              <w:rPr>
                <w:sz w:val="16"/>
                <w:szCs w:val="16"/>
              </w:rPr>
            </w:pPr>
          </w:p>
        </w:tc>
        <w:tc>
          <w:tcPr>
            <w:tcW w:w="147" w:type="pct"/>
            <w:vAlign w:val="center"/>
          </w:tcPr>
          <w:p w:rsidRPr="00A16F7D" w:rsidR="0071316A" w:rsidP="0071316A" w:rsidRDefault="0071316A" w14:paraId="34EBD25E" w14:textId="7784C364">
            <w:pPr>
              <w:rPr>
                <w:sz w:val="16"/>
                <w:szCs w:val="16"/>
              </w:rPr>
            </w:pPr>
          </w:p>
        </w:tc>
        <w:tc>
          <w:tcPr>
            <w:tcW w:w="441" w:type="pct"/>
            <w:vAlign w:val="center"/>
          </w:tcPr>
          <w:p w:rsidRPr="00BC61F7" w:rsidR="0071316A" w:rsidP="0071316A" w:rsidRDefault="0071316A" w14:paraId="0BD3CA52" w14:textId="77777777">
            <w:pPr>
              <w:rPr>
                <w:sz w:val="16"/>
                <w:szCs w:val="16"/>
              </w:rPr>
            </w:pPr>
          </w:p>
        </w:tc>
        <w:tc>
          <w:tcPr>
            <w:tcW w:w="323" w:type="pct"/>
            <w:vAlign w:val="center"/>
          </w:tcPr>
          <w:p w:rsidRPr="00A22C9F" w:rsidR="0071316A" w:rsidP="0071316A" w:rsidRDefault="0071316A" w14:paraId="570564BC" w14:textId="77777777">
            <w:pPr>
              <w:jc w:val="center"/>
              <w:rPr>
                <w:sz w:val="16"/>
                <w:szCs w:val="16"/>
              </w:rPr>
            </w:pPr>
          </w:p>
        </w:tc>
        <w:tc>
          <w:tcPr>
            <w:tcW w:w="364" w:type="pct"/>
            <w:vAlign w:val="center"/>
          </w:tcPr>
          <w:p w:rsidRPr="00A22C9F" w:rsidR="0071316A" w:rsidP="0071316A" w:rsidRDefault="0071316A" w14:paraId="04F65BF0" w14:textId="77777777">
            <w:pPr>
              <w:jc w:val="center"/>
              <w:rPr>
                <w:sz w:val="16"/>
                <w:szCs w:val="16"/>
              </w:rPr>
            </w:pPr>
          </w:p>
        </w:tc>
      </w:tr>
      <w:tr w:rsidRPr="007953C1" w:rsidR="0071316A" w:rsidTr="0071316A" w14:paraId="51711018" w14:textId="77777777">
        <w:trPr>
          <w:trHeight w:val="692"/>
        </w:trPr>
        <w:tc>
          <w:tcPr>
            <w:tcW w:w="1712" w:type="pct"/>
            <w:vAlign w:val="center"/>
          </w:tcPr>
          <w:p w:rsidRPr="00C415EC" w:rsidR="0071316A" w:rsidP="0071316A" w:rsidRDefault="0071316A" w14:paraId="4327D0BD" w14:textId="2DF84549">
            <w:pPr>
              <w:pStyle w:val="ListParagraph"/>
              <w:numPr>
                <w:ilvl w:val="0"/>
                <w:numId w:val="33"/>
              </w:numPr>
              <w:spacing w:after="0" w:line="240" w:lineRule="auto"/>
              <w:contextualSpacing/>
              <w:rPr>
                <w:spacing w:val="-3"/>
                <w:sz w:val="16"/>
                <w:szCs w:val="16"/>
              </w:rPr>
            </w:pPr>
            <w:r>
              <w:rPr>
                <w:sz w:val="16"/>
                <w:szCs w:val="16"/>
                <w:lang w:eastAsia="es-PY"/>
              </w:rPr>
              <w:t>Kilometer</w:t>
            </w:r>
            <w:r w:rsidRPr="00475708">
              <w:rPr>
                <w:sz w:val="16"/>
                <w:szCs w:val="16"/>
                <w:lang w:eastAsia="es-PY"/>
              </w:rPr>
              <w:t xml:space="preserve"> of Roads Maintained after completion of works</w:t>
            </w:r>
          </w:p>
        </w:tc>
        <w:tc>
          <w:tcPr>
            <w:tcW w:w="110" w:type="pct"/>
          </w:tcPr>
          <w:p w:rsidRPr="00A16F7D" w:rsidR="0071316A" w:rsidP="0071316A" w:rsidRDefault="0071316A" w14:paraId="697FBC1F" w14:textId="77777777">
            <w:pPr>
              <w:rPr>
                <w:sz w:val="16"/>
                <w:szCs w:val="16"/>
              </w:rPr>
            </w:pPr>
          </w:p>
        </w:tc>
        <w:tc>
          <w:tcPr>
            <w:tcW w:w="128" w:type="pct"/>
          </w:tcPr>
          <w:p w:rsidRPr="00BC61F7" w:rsidR="0071316A" w:rsidP="0071316A" w:rsidRDefault="0071316A" w14:paraId="6460ECD1" w14:textId="77777777">
            <w:pPr>
              <w:rPr>
                <w:sz w:val="16"/>
                <w:szCs w:val="16"/>
              </w:rPr>
            </w:pPr>
          </w:p>
        </w:tc>
        <w:tc>
          <w:tcPr>
            <w:tcW w:w="142" w:type="pct"/>
          </w:tcPr>
          <w:p w:rsidRPr="00A22C9F" w:rsidR="0071316A" w:rsidP="0071316A" w:rsidRDefault="0071316A" w14:paraId="7569FBEB" w14:textId="77777777">
            <w:pPr>
              <w:rPr>
                <w:sz w:val="16"/>
                <w:szCs w:val="16"/>
              </w:rPr>
            </w:pPr>
          </w:p>
        </w:tc>
        <w:tc>
          <w:tcPr>
            <w:tcW w:w="146" w:type="pct"/>
            <w:vAlign w:val="center"/>
          </w:tcPr>
          <w:p w:rsidRPr="00A16F7D" w:rsidR="0071316A" w:rsidP="0071316A" w:rsidRDefault="0071316A" w14:paraId="7DF25915" w14:textId="5E615361">
            <w:pPr>
              <w:rPr>
                <w:sz w:val="16"/>
                <w:szCs w:val="16"/>
              </w:rPr>
            </w:pPr>
          </w:p>
        </w:tc>
        <w:tc>
          <w:tcPr>
            <w:tcW w:w="130" w:type="pct"/>
            <w:vAlign w:val="center"/>
          </w:tcPr>
          <w:p w:rsidRPr="00BC61F7" w:rsidR="0071316A" w:rsidP="0071316A" w:rsidRDefault="0071316A" w14:paraId="55507E6D" w14:textId="77777777">
            <w:pPr>
              <w:rPr>
                <w:sz w:val="16"/>
                <w:szCs w:val="16"/>
              </w:rPr>
            </w:pPr>
          </w:p>
        </w:tc>
        <w:tc>
          <w:tcPr>
            <w:tcW w:w="128" w:type="pct"/>
            <w:vAlign w:val="center"/>
          </w:tcPr>
          <w:p w:rsidRPr="00A22C9F" w:rsidR="0071316A" w:rsidP="0071316A" w:rsidRDefault="0071316A" w14:paraId="0C0F08EC" w14:textId="77777777">
            <w:pPr>
              <w:rPr>
                <w:sz w:val="16"/>
                <w:szCs w:val="16"/>
              </w:rPr>
            </w:pPr>
          </w:p>
        </w:tc>
        <w:tc>
          <w:tcPr>
            <w:tcW w:w="142" w:type="pct"/>
            <w:vAlign w:val="center"/>
          </w:tcPr>
          <w:p w:rsidRPr="00A22C9F" w:rsidR="0071316A" w:rsidP="0071316A" w:rsidRDefault="0071316A" w14:paraId="37D5F9BC" w14:textId="77777777">
            <w:pPr>
              <w:rPr>
                <w:sz w:val="16"/>
                <w:szCs w:val="16"/>
              </w:rPr>
            </w:pPr>
          </w:p>
        </w:tc>
        <w:tc>
          <w:tcPr>
            <w:tcW w:w="146" w:type="pct"/>
            <w:vAlign w:val="center"/>
          </w:tcPr>
          <w:p w:rsidRPr="00A16F7D" w:rsidR="0071316A" w:rsidP="0071316A" w:rsidRDefault="0071316A" w14:paraId="26DA7D63" w14:textId="73A6BB03">
            <w:pPr>
              <w:rPr>
                <w:sz w:val="16"/>
                <w:szCs w:val="16"/>
              </w:rPr>
            </w:pPr>
          </w:p>
        </w:tc>
        <w:tc>
          <w:tcPr>
            <w:tcW w:w="130" w:type="pct"/>
            <w:vAlign w:val="center"/>
          </w:tcPr>
          <w:p w:rsidRPr="00BC61F7" w:rsidR="0071316A" w:rsidP="0071316A" w:rsidRDefault="0071316A" w14:paraId="2708FB82" w14:textId="77777777">
            <w:pPr>
              <w:rPr>
                <w:sz w:val="16"/>
                <w:szCs w:val="16"/>
              </w:rPr>
            </w:pPr>
          </w:p>
        </w:tc>
        <w:tc>
          <w:tcPr>
            <w:tcW w:w="125" w:type="pct"/>
            <w:vAlign w:val="center"/>
          </w:tcPr>
          <w:p w:rsidRPr="00A22C9F" w:rsidR="0071316A" w:rsidP="0071316A" w:rsidRDefault="0071316A" w14:paraId="1EA57B14" w14:textId="3B48C4FF">
            <w:pPr>
              <w:rPr>
                <w:sz w:val="16"/>
                <w:szCs w:val="16"/>
              </w:rPr>
            </w:pPr>
            <w:r>
              <w:rPr>
                <w:sz w:val="16"/>
                <w:szCs w:val="16"/>
              </w:rPr>
              <w:t>X</w:t>
            </w:r>
          </w:p>
        </w:tc>
        <w:tc>
          <w:tcPr>
            <w:tcW w:w="142" w:type="pct"/>
            <w:vAlign w:val="center"/>
          </w:tcPr>
          <w:p w:rsidRPr="00A22C9F" w:rsidR="0071316A" w:rsidP="0071316A" w:rsidRDefault="0071316A" w14:paraId="4D6F615E" w14:textId="77777777">
            <w:pPr>
              <w:rPr>
                <w:sz w:val="16"/>
                <w:szCs w:val="16"/>
              </w:rPr>
            </w:pPr>
          </w:p>
        </w:tc>
        <w:tc>
          <w:tcPr>
            <w:tcW w:w="147" w:type="pct"/>
            <w:vAlign w:val="center"/>
          </w:tcPr>
          <w:p w:rsidRPr="00A16F7D" w:rsidR="0071316A" w:rsidP="0071316A" w:rsidRDefault="0071316A" w14:paraId="44F72858" w14:textId="28BF73EB">
            <w:pPr>
              <w:rPr>
                <w:sz w:val="16"/>
                <w:szCs w:val="16"/>
              </w:rPr>
            </w:pPr>
            <w:r>
              <w:rPr>
                <w:sz w:val="16"/>
                <w:szCs w:val="16"/>
              </w:rPr>
              <w:t>X</w:t>
            </w:r>
          </w:p>
        </w:tc>
        <w:tc>
          <w:tcPr>
            <w:tcW w:w="130" w:type="pct"/>
            <w:vAlign w:val="center"/>
          </w:tcPr>
          <w:p w:rsidRPr="00BC61F7" w:rsidR="0071316A" w:rsidP="0071316A" w:rsidRDefault="0071316A" w14:paraId="58D37F99" w14:textId="77777777">
            <w:pPr>
              <w:rPr>
                <w:sz w:val="16"/>
                <w:szCs w:val="16"/>
              </w:rPr>
            </w:pPr>
          </w:p>
        </w:tc>
        <w:tc>
          <w:tcPr>
            <w:tcW w:w="126" w:type="pct"/>
            <w:vAlign w:val="center"/>
          </w:tcPr>
          <w:p w:rsidRPr="00A22C9F" w:rsidR="0071316A" w:rsidP="0071316A" w:rsidRDefault="0071316A" w14:paraId="44D3034C" w14:textId="71BA333D">
            <w:pPr>
              <w:rPr>
                <w:sz w:val="16"/>
                <w:szCs w:val="16"/>
              </w:rPr>
            </w:pPr>
            <w:r>
              <w:rPr>
                <w:sz w:val="16"/>
                <w:szCs w:val="16"/>
              </w:rPr>
              <w:t>X</w:t>
            </w:r>
          </w:p>
        </w:tc>
        <w:tc>
          <w:tcPr>
            <w:tcW w:w="142" w:type="pct"/>
            <w:vAlign w:val="center"/>
          </w:tcPr>
          <w:p w:rsidRPr="00A22C9F" w:rsidR="0071316A" w:rsidP="0071316A" w:rsidRDefault="0071316A" w14:paraId="6E3257F8" w14:textId="77777777">
            <w:pPr>
              <w:rPr>
                <w:sz w:val="16"/>
                <w:szCs w:val="16"/>
              </w:rPr>
            </w:pPr>
          </w:p>
        </w:tc>
        <w:tc>
          <w:tcPr>
            <w:tcW w:w="147" w:type="pct"/>
            <w:vAlign w:val="center"/>
          </w:tcPr>
          <w:p w:rsidRPr="00A16F7D" w:rsidR="0071316A" w:rsidP="0071316A" w:rsidRDefault="0071316A" w14:paraId="1C65AB60" w14:textId="53CECE65">
            <w:pPr>
              <w:rPr>
                <w:sz w:val="16"/>
                <w:szCs w:val="16"/>
              </w:rPr>
            </w:pPr>
            <w:r>
              <w:rPr>
                <w:sz w:val="16"/>
                <w:szCs w:val="16"/>
              </w:rPr>
              <w:t>X</w:t>
            </w:r>
          </w:p>
        </w:tc>
        <w:tc>
          <w:tcPr>
            <w:tcW w:w="441" w:type="pct"/>
            <w:vAlign w:val="center"/>
          </w:tcPr>
          <w:p w:rsidRPr="00BC61F7" w:rsidR="0071316A" w:rsidP="0071316A" w:rsidRDefault="0071316A" w14:paraId="7689D61A" w14:textId="77777777">
            <w:pPr>
              <w:rPr>
                <w:sz w:val="16"/>
                <w:szCs w:val="16"/>
              </w:rPr>
            </w:pPr>
          </w:p>
        </w:tc>
        <w:tc>
          <w:tcPr>
            <w:tcW w:w="323" w:type="pct"/>
            <w:vAlign w:val="center"/>
          </w:tcPr>
          <w:p w:rsidRPr="00A22C9F" w:rsidR="0071316A" w:rsidP="0071316A" w:rsidRDefault="0071316A" w14:paraId="20E79A22" w14:textId="77777777">
            <w:pPr>
              <w:jc w:val="center"/>
              <w:rPr>
                <w:sz w:val="16"/>
                <w:szCs w:val="16"/>
              </w:rPr>
            </w:pPr>
          </w:p>
        </w:tc>
        <w:tc>
          <w:tcPr>
            <w:tcW w:w="364" w:type="pct"/>
            <w:vAlign w:val="center"/>
          </w:tcPr>
          <w:p w:rsidRPr="00A22C9F" w:rsidR="0071316A" w:rsidP="0071316A" w:rsidRDefault="0071316A" w14:paraId="7010D966" w14:textId="77777777">
            <w:pPr>
              <w:jc w:val="center"/>
              <w:rPr>
                <w:sz w:val="16"/>
                <w:szCs w:val="16"/>
              </w:rPr>
            </w:pPr>
          </w:p>
        </w:tc>
      </w:tr>
      <w:tr w:rsidRPr="007953C1" w:rsidR="0071316A" w:rsidTr="00990618" w14:paraId="5040C53A" w14:textId="77777777">
        <w:trPr>
          <w:trHeight w:val="257"/>
        </w:trPr>
        <w:tc>
          <w:tcPr>
            <w:tcW w:w="1712" w:type="pct"/>
            <w:vAlign w:val="center"/>
          </w:tcPr>
          <w:p w:rsidRPr="007953C1" w:rsidR="0071316A" w:rsidP="0071316A" w:rsidRDefault="0071316A" w14:paraId="32E7571C" w14:textId="798F211A">
            <w:pPr>
              <w:numPr>
                <w:ilvl w:val="0"/>
                <w:numId w:val="34"/>
              </w:numPr>
              <w:tabs>
                <w:tab w:val="left" w:pos="201"/>
                <w:tab w:val="left" w:pos="342"/>
              </w:tabs>
              <w:spacing w:after="0" w:line="240" w:lineRule="auto"/>
              <w:rPr>
                <w:b/>
                <w:sz w:val="16"/>
                <w:szCs w:val="16"/>
                <w:lang w:val="es-ES"/>
              </w:rPr>
            </w:pPr>
            <w:proofErr w:type="spellStart"/>
            <w:r>
              <w:rPr>
                <w:b/>
                <w:sz w:val="16"/>
                <w:szCs w:val="16"/>
                <w:lang w:val="es-ES"/>
              </w:rPr>
              <w:t>Institutional</w:t>
            </w:r>
            <w:proofErr w:type="spellEnd"/>
            <w:r>
              <w:rPr>
                <w:b/>
                <w:sz w:val="16"/>
                <w:szCs w:val="16"/>
                <w:lang w:val="es-ES"/>
              </w:rPr>
              <w:t xml:space="preserve"> </w:t>
            </w:r>
            <w:proofErr w:type="spellStart"/>
            <w:r>
              <w:rPr>
                <w:b/>
                <w:sz w:val="16"/>
                <w:szCs w:val="16"/>
                <w:lang w:val="es-ES"/>
              </w:rPr>
              <w:t>Strengthening</w:t>
            </w:r>
            <w:proofErr w:type="spellEnd"/>
            <w:r>
              <w:rPr>
                <w:b/>
                <w:sz w:val="16"/>
                <w:szCs w:val="16"/>
                <w:lang w:val="es-ES"/>
              </w:rPr>
              <w:t xml:space="preserve"> (Data </w:t>
            </w:r>
            <w:proofErr w:type="spellStart"/>
            <w:r>
              <w:rPr>
                <w:b/>
                <w:sz w:val="16"/>
                <w:szCs w:val="16"/>
                <w:lang w:val="es-ES"/>
              </w:rPr>
              <w:t>Collection</w:t>
            </w:r>
            <w:proofErr w:type="spellEnd"/>
            <w:r>
              <w:rPr>
                <w:b/>
                <w:sz w:val="16"/>
                <w:szCs w:val="16"/>
                <w:lang w:val="es-ES"/>
              </w:rPr>
              <w:t>)</w:t>
            </w:r>
          </w:p>
        </w:tc>
        <w:tc>
          <w:tcPr>
            <w:tcW w:w="2160" w:type="pct"/>
            <w:gridSpan w:val="16"/>
            <w:vAlign w:val="center"/>
          </w:tcPr>
          <w:p w:rsidRPr="007953C1" w:rsidR="0071316A" w:rsidP="0071316A" w:rsidRDefault="0071316A" w14:paraId="4A4422F8" w14:textId="6EDD4A8D">
            <w:pPr>
              <w:jc w:val="center"/>
              <w:rPr>
                <w:sz w:val="16"/>
                <w:szCs w:val="16"/>
                <w:lang w:val="es-ES"/>
              </w:rPr>
            </w:pPr>
          </w:p>
        </w:tc>
        <w:tc>
          <w:tcPr>
            <w:tcW w:w="441" w:type="pct"/>
            <w:vAlign w:val="center"/>
          </w:tcPr>
          <w:p w:rsidRPr="007953C1" w:rsidR="0071316A" w:rsidP="0071316A" w:rsidRDefault="0071316A" w14:paraId="4193D29E" w14:textId="6D8215C4">
            <w:pPr>
              <w:jc w:val="center"/>
              <w:rPr>
                <w:sz w:val="16"/>
                <w:szCs w:val="16"/>
                <w:lang w:val="es-ES"/>
              </w:rPr>
            </w:pPr>
            <w:r>
              <w:rPr>
                <w:sz w:val="16"/>
                <w:szCs w:val="16"/>
                <w:lang w:val="es-ES"/>
              </w:rPr>
              <w:t>MOW-PMU</w:t>
            </w:r>
          </w:p>
        </w:tc>
        <w:tc>
          <w:tcPr>
            <w:tcW w:w="323" w:type="pct"/>
            <w:vAlign w:val="center"/>
          </w:tcPr>
          <w:p w:rsidRPr="007953C1" w:rsidR="0071316A" w:rsidP="0071316A" w:rsidRDefault="00AD674B" w14:paraId="5F03BF1A" w14:textId="627C665D">
            <w:pPr>
              <w:jc w:val="center"/>
              <w:rPr>
                <w:sz w:val="16"/>
                <w:szCs w:val="16"/>
                <w:lang w:val="es-ES"/>
              </w:rPr>
            </w:pPr>
            <w:r>
              <w:rPr>
                <w:sz w:val="16"/>
                <w:szCs w:val="16"/>
                <w:lang w:val="es-ES"/>
              </w:rPr>
              <w:t>5</w:t>
            </w:r>
            <w:r w:rsidR="0071316A">
              <w:rPr>
                <w:sz w:val="16"/>
                <w:szCs w:val="16"/>
                <w:lang w:val="es-ES"/>
              </w:rPr>
              <w:t>3.000</w:t>
            </w:r>
          </w:p>
        </w:tc>
        <w:tc>
          <w:tcPr>
            <w:tcW w:w="364" w:type="pct"/>
            <w:vAlign w:val="center"/>
          </w:tcPr>
          <w:p w:rsidRPr="007953C1" w:rsidR="0071316A" w:rsidP="0071316A" w:rsidRDefault="0071316A" w14:paraId="2DC74221" w14:textId="72FEDC96">
            <w:pPr>
              <w:jc w:val="center"/>
              <w:rPr>
                <w:sz w:val="16"/>
                <w:szCs w:val="16"/>
                <w:lang w:val="es-ES"/>
              </w:rPr>
            </w:pPr>
            <w:r>
              <w:rPr>
                <w:sz w:val="16"/>
                <w:szCs w:val="16"/>
                <w:lang w:val="es-ES"/>
              </w:rPr>
              <w:t>IDB</w:t>
            </w:r>
          </w:p>
        </w:tc>
      </w:tr>
      <w:tr w:rsidRPr="007953C1" w:rsidR="0071316A" w:rsidTr="0071316A" w14:paraId="3BB8726D" w14:textId="77777777">
        <w:trPr>
          <w:trHeight w:val="257"/>
        </w:trPr>
        <w:tc>
          <w:tcPr>
            <w:tcW w:w="1712" w:type="pct"/>
            <w:vAlign w:val="center"/>
          </w:tcPr>
          <w:p w:rsidRPr="00DD7EAD" w:rsidR="0071316A" w:rsidP="0071316A" w:rsidRDefault="0071316A" w14:paraId="264F332F" w14:textId="6FFBD726">
            <w:pPr>
              <w:pStyle w:val="ListParagraph"/>
              <w:numPr>
                <w:ilvl w:val="0"/>
                <w:numId w:val="33"/>
              </w:numPr>
              <w:spacing w:after="0" w:line="240" w:lineRule="auto"/>
              <w:contextualSpacing/>
              <w:rPr>
                <w:b/>
                <w:sz w:val="16"/>
                <w:szCs w:val="16"/>
              </w:rPr>
            </w:pPr>
            <w:r>
              <w:rPr>
                <w:sz w:val="16"/>
                <w:szCs w:val="16"/>
                <w:lang w:eastAsia="es-PY"/>
              </w:rPr>
              <w:t xml:space="preserve">Training events </w:t>
            </w:r>
            <w:r w:rsidRPr="003679C7">
              <w:rPr>
                <w:sz w:val="16"/>
                <w:szCs w:val="16"/>
                <w:lang w:eastAsia="es-PY"/>
              </w:rPr>
              <w:t xml:space="preserve">in structuring of performance-based </w:t>
            </w:r>
            <w:r w:rsidRPr="000731A3">
              <w:rPr>
                <w:sz w:val="16"/>
                <w:szCs w:val="16"/>
                <w:lang w:eastAsia="es-PY"/>
              </w:rPr>
              <w:t>contract</w:t>
            </w:r>
            <w:r>
              <w:rPr>
                <w:sz w:val="16"/>
                <w:szCs w:val="16"/>
                <w:lang w:eastAsia="es-PY"/>
              </w:rPr>
              <w:t>.</w:t>
            </w:r>
          </w:p>
        </w:tc>
        <w:tc>
          <w:tcPr>
            <w:tcW w:w="110" w:type="pct"/>
            <w:shd w:val="clear" w:color="auto" w:fill="F2F2F2" w:themeFill="background1" w:themeFillShade="F2"/>
          </w:tcPr>
          <w:p w:rsidRPr="00DD7EAD" w:rsidR="0071316A" w:rsidP="0071316A" w:rsidRDefault="0071316A" w14:paraId="476B6997" w14:textId="77777777">
            <w:pPr>
              <w:rPr>
                <w:sz w:val="16"/>
                <w:szCs w:val="16"/>
                <w:highlight w:val="lightGray"/>
              </w:rPr>
            </w:pPr>
          </w:p>
        </w:tc>
        <w:tc>
          <w:tcPr>
            <w:tcW w:w="128" w:type="pct"/>
            <w:shd w:val="clear" w:color="auto" w:fill="F2F2F2" w:themeFill="background1" w:themeFillShade="F2"/>
          </w:tcPr>
          <w:p w:rsidRPr="00DD7EAD" w:rsidR="0071316A" w:rsidP="0071316A" w:rsidRDefault="00616BE8" w14:paraId="7EBEA5AF" w14:textId="635BF3F8">
            <w:pPr>
              <w:rPr>
                <w:sz w:val="16"/>
                <w:szCs w:val="16"/>
                <w:highlight w:val="lightGray"/>
              </w:rPr>
            </w:pPr>
            <w:r>
              <w:rPr>
                <w:sz w:val="16"/>
                <w:szCs w:val="16"/>
                <w:highlight w:val="lightGray"/>
              </w:rPr>
              <w:t>X</w:t>
            </w:r>
          </w:p>
        </w:tc>
        <w:tc>
          <w:tcPr>
            <w:tcW w:w="142" w:type="pct"/>
            <w:shd w:val="clear" w:color="auto" w:fill="F2F2F2" w:themeFill="background1" w:themeFillShade="F2"/>
          </w:tcPr>
          <w:p w:rsidRPr="00DD7EAD" w:rsidR="0071316A" w:rsidP="0071316A" w:rsidRDefault="0071316A" w14:paraId="72E736FD" w14:textId="77777777">
            <w:pPr>
              <w:rPr>
                <w:sz w:val="16"/>
                <w:szCs w:val="16"/>
                <w:highlight w:val="lightGray"/>
              </w:rPr>
            </w:pPr>
          </w:p>
        </w:tc>
        <w:tc>
          <w:tcPr>
            <w:tcW w:w="146" w:type="pct"/>
            <w:shd w:val="clear" w:color="auto" w:fill="F2F2F2" w:themeFill="background1" w:themeFillShade="F2"/>
            <w:vAlign w:val="center"/>
          </w:tcPr>
          <w:p w:rsidRPr="00DD7EAD" w:rsidR="0071316A" w:rsidP="0071316A" w:rsidRDefault="0071316A" w14:paraId="2B3570E3" w14:textId="371889BE">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3C387A60" w14:textId="77777777">
            <w:pPr>
              <w:rPr>
                <w:sz w:val="16"/>
                <w:szCs w:val="16"/>
              </w:rPr>
            </w:pPr>
          </w:p>
        </w:tc>
        <w:tc>
          <w:tcPr>
            <w:tcW w:w="128" w:type="pct"/>
            <w:shd w:val="clear" w:color="auto" w:fill="F2F2F2" w:themeFill="background1" w:themeFillShade="F2"/>
            <w:vAlign w:val="center"/>
          </w:tcPr>
          <w:p w:rsidRPr="00DD7EAD" w:rsidR="0071316A" w:rsidP="0071316A" w:rsidRDefault="00616BE8" w14:paraId="5DBB7A68" w14:textId="6DF88FA8">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7C53D732" w14:textId="77777777">
            <w:pPr>
              <w:rPr>
                <w:sz w:val="16"/>
                <w:szCs w:val="16"/>
              </w:rPr>
            </w:pPr>
          </w:p>
        </w:tc>
        <w:tc>
          <w:tcPr>
            <w:tcW w:w="146" w:type="pct"/>
            <w:shd w:val="clear" w:color="auto" w:fill="F2F2F2" w:themeFill="background1" w:themeFillShade="F2"/>
            <w:vAlign w:val="center"/>
          </w:tcPr>
          <w:p w:rsidRPr="00DD7EAD" w:rsidR="0071316A" w:rsidP="0071316A" w:rsidRDefault="0071316A" w14:paraId="37739D30" w14:textId="436910F8">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69621639" w14:textId="77777777">
            <w:pPr>
              <w:rPr>
                <w:sz w:val="16"/>
                <w:szCs w:val="16"/>
              </w:rPr>
            </w:pPr>
          </w:p>
        </w:tc>
        <w:tc>
          <w:tcPr>
            <w:tcW w:w="125" w:type="pct"/>
            <w:shd w:val="clear" w:color="auto" w:fill="F2F2F2" w:themeFill="background1" w:themeFillShade="F2"/>
            <w:vAlign w:val="center"/>
          </w:tcPr>
          <w:p w:rsidRPr="00DD7EAD" w:rsidR="0071316A" w:rsidP="0071316A" w:rsidRDefault="00616BE8" w14:paraId="72FB7619" w14:textId="594E1DA1">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33EEA4C7" w14:textId="77777777">
            <w:pPr>
              <w:rPr>
                <w:sz w:val="16"/>
                <w:szCs w:val="16"/>
              </w:rPr>
            </w:pPr>
          </w:p>
        </w:tc>
        <w:tc>
          <w:tcPr>
            <w:tcW w:w="147" w:type="pct"/>
            <w:shd w:val="clear" w:color="auto" w:fill="F2F2F2" w:themeFill="background1" w:themeFillShade="F2"/>
            <w:vAlign w:val="center"/>
          </w:tcPr>
          <w:p w:rsidRPr="00DD7EAD" w:rsidR="0071316A" w:rsidP="0071316A" w:rsidRDefault="0071316A" w14:paraId="65343E55" w14:textId="30BCD6DB">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20482D21" w14:textId="77777777">
            <w:pPr>
              <w:rPr>
                <w:sz w:val="16"/>
                <w:szCs w:val="16"/>
              </w:rPr>
            </w:pPr>
          </w:p>
        </w:tc>
        <w:tc>
          <w:tcPr>
            <w:tcW w:w="126" w:type="pct"/>
            <w:shd w:val="clear" w:color="auto" w:fill="F2F2F2" w:themeFill="background1" w:themeFillShade="F2"/>
            <w:vAlign w:val="center"/>
          </w:tcPr>
          <w:p w:rsidRPr="00DD7EAD" w:rsidR="0071316A" w:rsidP="0071316A" w:rsidRDefault="00616BE8" w14:paraId="0BF81432" w14:textId="63F56480">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472B8766" w14:textId="77777777">
            <w:pPr>
              <w:rPr>
                <w:sz w:val="16"/>
                <w:szCs w:val="16"/>
              </w:rPr>
            </w:pPr>
          </w:p>
        </w:tc>
        <w:tc>
          <w:tcPr>
            <w:tcW w:w="147" w:type="pct"/>
            <w:shd w:val="clear" w:color="auto" w:fill="F2F2F2" w:themeFill="background1" w:themeFillShade="F2"/>
            <w:vAlign w:val="center"/>
          </w:tcPr>
          <w:p w:rsidRPr="00DD7EAD" w:rsidR="0071316A" w:rsidP="0071316A" w:rsidRDefault="0071316A" w14:paraId="6BF62799" w14:textId="578B6474">
            <w:pPr>
              <w:rPr>
                <w:sz w:val="16"/>
                <w:szCs w:val="16"/>
              </w:rPr>
            </w:pPr>
            <w:r>
              <w:rPr>
                <w:sz w:val="16"/>
                <w:szCs w:val="16"/>
              </w:rPr>
              <w:t>X</w:t>
            </w:r>
          </w:p>
        </w:tc>
        <w:tc>
          <w:tcPr>
            <w:tcW w:w="441" w:type="pct"/>
            <w:vAlign w:val="center"/>
          </w:tcPr>
          <w:p w:rsidRPr="00DD7EAD" w:rsidR="0071316A" w:rsidP="0071316A" w:rsidRDefault="0071316A" w14:paraId="2F10A9DE" w14:textId="77777777">
            <w:pPr>
              <w:jc w:val="center"/>
              <w:rPr>
                <w:sz w:val="16"/>
                <w:szCs w:val="16"/>
              </w:rPr>
            </w:pPr>
          </w:p>
        </w:tc>
        <w:tc>
          <w:tcPr>
            <w:tcW w:w="323" w:type="pct"/>
            <w:vAlign w:val="center"/>
          </w:tcPr>
          <w:p w:rsidRPr="00DD7EAD" w:rsidR="0071316A" w:rsidP="0071316A" w:rsidRDefault="0071316A" w14:paraId="2D5186A3" w14:textId="77777777">
            <w:pPr>
              <w:jc w:val="center"/>
              <w:rPr>
                <w:sz w:val="16"/>
                <w:szCs w:val="16"/>
              </w:rPr>
            </w:pPr>
          </w:p>
        </w:tc>
        <w:tc>
          <w:tcPr>
            <w:tcW w:w="364" w:type="pct"/>
            <w:vAlign w:val="center"/>
          </w:tcPr>
          <w:p w:rsidRPr="00DD7EAD" w:rsidR="0071316A" w:rsidP="0071316A" w:rsidRDefault="0071316A" w14:paraId="2BA6DEA7" w14:textId="77777777">
            <w:pPr>
              <w:jc w:val="center"/>
              <w:rPr>
                <w:sz w:val="16"/>
                <w:szCs w:val="16"/>
              </w:rPr>
            </w:pPr>
          </w:p>
        </w:tc>
      </w:tr>
      <w:tr w:rsidRPr="007953C1" w:rsidR="0071316A" w:rsidTr="0071316A" w14:paraId="6B8169FF" w14:textId="77777777">
        <w:trPr>
          <w:trHeight w:val="257"/>
        </w:trPr>
        <w:tc>
          <w:tcPr>
            <w:tcW w:w="1712" w:type="pct"/>
            <w:vAlign w:val="center"/>
          </w:tcPr>
          <w:p w:rsidRPr="00DD7EAD" w:rsidR="0071316A" w:rsidP="0071316A" w:rsidRDefault="0071316A" w14:paraId="564080A6" w14:textId="21C9C738">
            <w:pPr>
              <w:pStyle w:val="ListParagraph"/>
              <w:numPr>
                <w:ilvl w:val="0"/>
                <w:numId w:val="33"/>
              </w:numPr>
              <w:spacing w:after="0" w:line="240" w:lineRule="auto"/>
              <w:contextualSpacing/>
              <w:rPr>
                <w:b/>
                <w:sz w:val="16"/>
                <w:szCs w:val="16"/>
              </w:rPr>
            </w:pPr>
            <w:r>
              <w:rPr>
                <w:sz w:val="16"/>
                <w:szCs w:val="16"/>
                <w:lang w:eastAsia="es-PY"/>
              </w:rPr>
              <w:t>Training events</w:t>
            </w:r>
            <w:r w:rsidRPr="003679C7">
              <w:rPr>
                <w:sz w:val="16"/>
                <w:szCs w:val="16"/>
                <w:lang w:eastAsia="es-PY"/>
              </w:rPr>
              <w:t xml:space="preserve"> in environmental safeguards application in accordance to IDB policies</w:t>
            </w:r>
          </w:p>
        </w:tc>
        <w:tc>
          <w:tcPr>
            <w:tcW w:w="110" w:type="pct"/>
            <w:shd w:val="clear" w:color="auto" w:fill="F2F2F2" w:themeFill="background1" w:themeFillShade="F2"/>
          </w:tcPr>
          <w:p w:rsidRPr="00DD7EAD" w:rsidR="0071316A" w:rsidP="0071316A" w:rsidRDefault="0071316A" w14:paraId="0394410B" w14:textId="77777777">
            <w:pPr>
              <w:rPr>
                <w:sz w:val="16"/>
                <w:szCs w:val="16"/>
                <w:highlight w:val="lightGray"/>
              </w:rPr>
            </w:pPr>
          </w:p>
        </w:tc>
        <w:tc>
          <w:tcPr>
            <w:tcW w:w="128" w:type="pct"/>
            <w:shd w:val="clear" w:color="auto" w:fill="F2F2F2" w:themeFill="background1" w:themeFillShade="F2"/>
          </w:tcPr>
          <w:p w:rsidRPr="00DD7EAD" w:rsidR="0071316A" w:rsidP="0071316A" w:rsidRDefault="00616BE8" w14:paraId="698FE337" w14:textId="59AB59EB">
            <w:pPr>
              <w:rPr>
                <w:sz w:val="16"/>
                <w:szCs w:val="16"/>
                <w:highlight w:val="lightGray"/>
              </w:rPr>
            </w:pPr>
            <w:r>
              <w:rPr>
                <w:sz w:val="16"/>
                <w:szCs w:val="16"/>
                <w:highlight w:val="lightGray"/>
              </w:rPr>
              <w:t>X</w:t>
            </w:r>
          </w:p>
        </w:tc>
        <w:tc>
          <w:tcPr>
            <w:tcW w:w="142" w:type="pct"/>
            <w:shd w:val="clear" w:color="auto" w:fill="F2F2F2" w:themeFill="background1" w:themeFillShade="F2"/>
          </w:tcPr>
          <w:p w:rsidRPr="00DD7EAD" w:rsidR="0071316A" w:rsidP="0071316A" w:rsidRDefault="0071316A" w14:paraId="500C92DD" w14:textId="77777777">
            <w:pPr>
              <w:rPr>
                <w:sz w:val="16"/>
                <w:szCs w:val="16"/>
                <w:highlight w:val="lightGray"/>
              </w:rPr>
            </w:pPr>
          </w:p>
        </w:tc>
        <w:tc>
          <w:tcPr>
            <w:tcW w:w="146" w:type="pct"/>
            <w:shd w:val="clear" w:color="auto" w:fill="F2F2F2" w:themeFill="background1" w:themeFillShade="F2"/>
            <w:vAlign w:val="center"/>
          </w:tcPr>
          <w:p w:rsidRPr="00DD7EAD" w:rsidR="0071316A" w:rsidP="0071316A" w:rsidRDefault="0071316A" w14:paraId="0D6B18FB" w14:textId="320D4F2D">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60AA0FDA" w14:textId="77777777">
            <w:pPr>
              <w:rPr>
                <w:sz w:val="16"/>
                <w:szCs w:val="16"/>
                <w:highlight w:val="lightGray"/>
              </w:rPr>
            </w:pPr>
          </w:p>
        </w:tc>
        <w:tc>
          <w:tcPr>
            <w:tcW w:w="128" w:type="pct"/>
            <w:shd w:val="clear" w:color="auto" w:fill="F2F2F2" w:themeFill="background1" w:themeFillShade="F2"/>
            <w:vAlign w:val="center"/>
          </w:tcPr>
          <w:p w:rsidRPr="00DD7EAD" w:rsidR="0071316A" w:rsidP="0071316A" w:rsidRDefault="00616BE8" w14:paraId="772F00A6" w14:textId="73AC12D2">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6138D411" w14:textId="77777777">
            <w:pPr>
              <w:rPr>
                <w:sz w:val="16"/>
                <w:szCs w:val="16"/>
                <w:highlight w:val="lightGray"/>
              </w:rPr>
            </w:pPr>
          </w:p>
        </w:tc>
        <w:tc>
          <w:tcPr>
            <w:tcW w:w="146" w:type="pct"/>
            <w:shd w:val="clear" w:color="auto" w:fill="F2F2F2" w:themeFill="background1" w:themeFillShade="F2"/>
            <w:vAlign w:val="center"/>
          </w:tcPr>
          <w:p w:rsidRPr="00DD7EAD" w:rsidR="0071316A" w:rsidP="0071316A" w:rsidRDefault="0071316A" w14:paraId="5C2C8271" w14:textId="43A34D36">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329502F7" w14:textId="77777777">
            <w:pPr>
              <w:rPr>
                <w:sz w:val="16"/>
                <w:szCs w:val="16"/>
                <w:highlight w:val="lightGray"/>
              </w:rPr>
            </w:pPr>
          </w:p>
        </w:tc>
        <w:tc>
          <w:tcPr>
            <w:tcW w:w="125" w:type="pct"/>
            <w:shd w:val="clear" w:color="auto" w:fill="F2F2F2" w:themeFill="background1" w:themeFillShade="F2"/>
            <w:vAlign w:val="center"/>
          </w:tcPr>
          <w:p w:rsidRPr="00DD7EAD" w:rsidR="0071316A" w:rsidP="0071316A" w:rsidRDefault="00616BE8" w14:paraId="199F9660" w14:textId="24D38859">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1A588FC8" w14:textId="77777777">
            <w:pPr>
              <w:rPr>
                <w:sz w:val="16"/>
                <w:szCs w:val="16"/>
                <w:highlight w:val="lightGray"/>
              </w:rPr>
            </w:pPr>
          </w:p>
        </w:tc>
        <w:tc>
          <w:tcPr>
            <w:tcW w:w="147" w:type="pct"/>
            <w:shd w:val="clear" w:color="auto" w:fill="F2F2F2" w:themeFill="background1" w:themeFillShade="F2"/>
            <w:vAlign w:val="center"/>
          </w:tcPr>
          <w:p w:rsidRPr="00DD7EAD" w:rsidR="0071316A" w:rsidP="0071316A" w:rsidRDefault="0071316A" w14:paraId="5290BA41" w14:textId="6AD5DE9E">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15463E36" w14:textId="77777777">
            <w:pPr>
              <w:rPr>
                <w:sz w:val="16"/>
                <w:szCs w:val="16"/>
                <w:highlight w:val="lightGray"/>
              </w:rPr>
            </w:pPr>
          </w:p>
        </w:tc>
        <w:tc>
          <w:tcPr>
            <w:tcW w:w="126" w:type="pct"/>
            <w:shd w:val="clear" w:color="auto" w:fill="F2F2F2" w:themeFill="background1" w:themeFillShade="F2"/>
            <w:vAlign w:val="center"/>
          </w:tcPr>
          <w:p w:rsidRPr="00DD7EAD" w:rsidR="0071316A" w:rsidP="0071316A" w:rsidRDefault="00616BE8" w14:paraId="42CD54FD" w14:textId="581D69D3">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5A4250AA" w14:textId="77777777">
            <w:pPr>
              <w:rPr>
                <w:sz w:val="16"/>
                <w:szCs w:val="16"/>
                <w:highlight w:val="lightGray"/>
              </w:rPr>
            </w:pPr>
          </w:p>
        </w:tc>
        <w:tc>
          <w:tcPr>
            <w:tcW w:w="147" w:type="pct"/>
            <w:shd w:val="clear" w:color="auto" w:fill="F2F2F2" w:themeFill="background1" w:themeFillShade="F2"/>
            <w:vAlign w:val="center"/>
          </w:tcPr>
          <w:p w:rsidRPr="00DD7EAD" w:rsidR="0071316A" w:rsidP="0071316A" w:rsidRDefault="0071316A" w14:paraId="3D1D7308" w14:textId="29CA309C">
            <w:pPr>
              <w:rPr>
                <w:sz w:val="16"/>
                <w:szCs w:val="16"/>
                <w:highlight w:val="lightGray"/>
              </w:rPr>
            </w:pPr>
            <w:r>
              <w:rPr>
                <w:sz w:val="16"/>
                <w:szCs w:val="16"/>
              </w:rPr>
              <w:t>X</w:t>
            </w:r>
          </w:p>
        </w:tc>
        <w:tc>
          <w:tcPr>
            <w:tcW w:w="441" w:type="pct"/>
            <w:vAlign w:val="center"/>
          </w:tcPr>
          <w:p w:rsidRPr="00DD7EAD" w:rsidR="0071316A" w:rsidP="0071316A" w:rsidRDefault="0071316A" w14:paraId="53FD5C60" w14:textId="77777777">
            <w:pPr>
              <w:jc w:val="center"/>
              <w:rPr>
                <w:sz w:val="16"/>
                <w:szCs w:val="16"/>
              </w:rPr>
            </w:pPr>
          </w:p>
        </w:tc>
        <w:tc>
          <w:tcPr>
            <w:tcW w:w="323" w:type="pct"/>
            <w:vAlign w:val="center"/>
          </w:tcPr>
          <w:p w:rsidRPr="00DD7EAD" w:rsidR="0071316A" w:rsidP="0071316A" w:rsidRDefault="0071316A" w14:paraId="39CDB201" w14:textId="77777777">
            <w:pPr>
              <w:jc w:val="center"/>
              <w:rPr>
                <w:sz w:val="16"/>
                <w:szCs w:val="16"/>
              </w:rPr>
            </w:pPr>
          </w:p>
        </w:tc>
        <w:tc>
          <w:tcPr>
            <w:tcW w:w="364" w:type="pct"/>
            <w:vAlign w:val="center"/>
          </w:tcPr>
          <w:p w:rsidRPr="00DD7EAD" w:rsidR="0071316A" w:rsidP="0071316A" w:rsidRDefault="0071316A" w14:paraId="2332B61E" w14:textId="77777777">
            <w:pPr>
              <w:jc w:val="center"/>
              <w:rPr>
                <w:sz w:val="16"/>
                <w:szCs w:val="16"/>
              </w:rPr>
            </w:pPr>
          </w:p>
        </w:tc>
      </w:tr>
      <w:tr w:rsidRPr="007953C1" w:rsidR="0071316A" w:rsidTr="0071316A" w14:paraId="465AC74A" w14:textId="77777777">
        <w:trPr>
          <w:trHeight w:val="257"/>
        </w:trPr>
        <w:tc>
          <w:tcPr>
            <w:tcW w:w="1712" w:type="pct"/>
            <w:vAlign w:val="center"/>
          </w:tcPr>
          <w:p w:rsidRPr="00DD7EAD" w:rsidR="0071316A" w:rsidP="0071316A" w:rsidRDefault="0071316A" w14:paraId="514706E0" w14:textId="151B8419">
            <w:pPr>
              <w:pStyle w:val="ListParagraph"/>
              <w:numPr>
                <w:ilvl w:val="0"/>
                <w:numId w:val="33"/>
              </w:numPr>
              <w:spacing w:after="0" w:line="240" w:lineRule="auto"/>
              <w:contextualSpacing/>
              <w:rPr>
                <w:b/>
                <w:sz w:val="16"/>
                <w:szCs w:val="16"/>
              </w:rPr>
            </w:pPr>
            <w:r>
              <w:rPr>
                <w:sz w:val="16"/>
                <w:szCs w:val="16"/>
                <w:lang w:eastAsia="es-PY"/>
              </w:rPr>
              <w:t>Training Events</w:t>
            </w:r>
            <w:r w:rsidRPr="008F58B7">
              <w:rPr>
                <w:sz w:val="16"/>
                <w:szCs w:val="16"/>
                <w:lang w:eastAsia="es-PY"/>
              </w:rPr>
              <w:t xml:space="preserve"> in AASHTO</w:t>
            </w:r>
            <w:r>
              <w:rPr>
                <w:sz w:val="16"/>
                <w:szCs w:val="16"/>
                <w:lang w:eastAsia="es-PY"/>
              </w:rPr>
              <w:t xml:space="preserve"> HDM4 highway design and testing codes</w:t>
            </w:r>
          </w:p>
        </w:tc>
        <w:tc>
          <w:tcPr>
            <w:tcW w:w="110" w:type="pct"/>
            <w:shd w:val="clear" w:color="auto" w:fill="F2F2F2" w:themeFill="background1" w:themeFillShade="F2"/>
          </w:tcPr>
          <w:p w:rsidRPr="00DD7EAD" w:rsidR="0071316A" w:rsidP="0071316A" w:rsidRDefault="0071316A" w14:paraId="2CDFA534" w14:textId="77777777">
            <w:pPr>
              <w:rPr>
                <w:sz w:val="16"/>
                <w:szCs w:val="16"/>
                <w:highlight w:val="lightGray"/>
              </w:rPr>
            </w:pPr>
          </w:p>
        </w:tc>
        <w:tc>
          <w:tcPr>
            <w:tcW w:w="128" w:type="pct"/>
            <w:shd w:val="clear" w:color="auto" w:fill="F2F2F2" w:themeFill="background1" w:themeFillShade="F2"/>
          </w:tcPr>
          <w:p w:rsidRPr="00DD7EAD" w:rsidR="0071316A" w:rsidP="0071316A" w:rsidRDefault="00616BE8" w14:paraId="1AD18FF6" w14:textId="1DA56AA2">
            <w:pPr>
              <w:rPr>
                <w:sz w:val="16"/>
                <w:szCs w:val="16"/>
                <w:highlight w:val="lightGray"/>
              </w:rPr>
            </w:pPr>
            <w:r>
              <w:rPr>
                <w:sz w:val="16"/>
                <w:szCs w:val="16"/>
                <w:highlight w:val="lightGray"/>
              </w:rPr>
              <w:t>X</w:t>
            </w:r>
          </w:p>
        </w:tc>
        <w:tc>
          <w:tcPr>
            <w:tcW w:w="142" w:type="pct"/>
            <w:shd w:val="clear" w:color="auto" w:fill="F2F2F2" w:themeFill="background1" w:themeFillShade="F2"/>
          </w:tcPr>
          <w:p w:rsidRPr="00DD7EAD" w:rsidR="0071316A" w:rsidP="0071316A" w:rsidRDefault="0071316A" w14:paraId="748CA290" w14:textId="77777777">
            <w:pPr>
              <w:rPr>
                <w:sz w:val="16"/>
                <w:szCs w:val="16"/>
                <w:highlight w:val="lightGray"/>
              </w:rPr>
            </w:pPr>
          </w:p>
        </w:tc>
        <w:tc>
          <w:tcPr>
            <w:tcW w:w="146" w:type="pct"/>
            <w:shd w:val="clear" w:color="auto" w:fill="F2F2F2" w:themeFill="background1" w:themeFillShade="F2"/>
            <w:vAlign w:val="center"/>
          </w:tcPr>
          <w:p w:rsidRPr="00DD7EAD" w:rsidR="0071316A" w:rsidP="0071316A" w:rsidRDefault="0071316A" w14:paraId="5245521E" w14:textId="3CDBB7D9">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486C20A4" w14:textId="77777777">
            <w:pPr>
              <w:rPr>
                <w:sz w:val="16"/>
                <w:szCs w:val="16"/>
                <w:highlight w:val="lightGray"/>
              </w:rPr>
            </w:pPr>
          </w:p>
        </w:tc>
        <w:tc>
          <w:tcPr>
            <w:tcW w:w="128" w:type="pct"/>
            <w:shd w:val="clear" w:color="auto" w:fill="F2F2F2" w:themeFill="background1" w:themeFillShade="F2"/>
            <w:vAlign w:val="center"/>
          </w:tcPr>
          <w:p w:rsidRPr="00DD7EAD" w:rsidR="0071316A" w:rsidP="0071316A" w:rsidRDefault="00616BE8" w14:paraId="772D01F3" w14:textId="2B5AE69F">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14B0C755" w14:textId="77777777">
            <w:pPr>
              <w:rPr>
                <w:sz w:val="16"/>
                <w:szCs w:val="16"/>
                <w:highlight w:val="lightGray"/>
              </w:rPr>
            </w:pPr>
          </w:p>
        </w:tc>
        <w:tc>
          <w:tcPr>
            <w:tcW w:w="146" w:type="pct"/>
            <w:shd w:val="clear" w:color="auto" w:fill="F2F2F2" w:themeFill="background1" w:themeFillShade="F2"/>
            <w:vAlign w:val="center"/>
          </w:tcPr>
          <w:p w:rsidRPr="00DD7EAD" w:rsidR="0071316A" w:rsidP="0071316A" w:rsidRDefault="0071316A" w14:paraId="5CDBCBB0" w14:textId="5428DEEA">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77220789" w14:textId="77777777">
            <w:pPr>
              <w:rPr>
                <w:sz w:val="16"/>
                <w:szCs w:val="16"/>
                <w:highlight w:val="lightGray"/>
              </w:rPr>
            </w:pPr>
          </w:p>
        </w:tc>
        <w:tc>
          <w:tcPr>
            <w:tcW w:w="125" w:type="pct"/>
            <w:shd w:val="clear" w:color="auto" w:fill="F2F2F2" w:themeFill="background1" w:themeFillShade="F2"/>
            <w:vAlign w:val="center"/>
          </w:tcPr>
          <w:p w:rsidRPr="00DD7EAD" w:rsidR="0071316A" w:rsidP="0071316A" w:rsidRDefault="00616BE8" w14:paraId="6F88027C" w14:textId="62229685">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4FD448A8" w14:textId="77777777">
            <w:pPr>
              <w:rPr>
                <w:sz w:val="16"/>
                <w:szCs w:val="16"/>
                <w:highlight w:val="lightGray"/>
              </w:rPr>
            </w:pPr>
          </w:p>
        </w:tc>
        <w:tc>
          <w:tcPr>
            <w:tcW w:w="147" w:type="pct"/>
            <w:shd w:val="clear" w:color="auto" w:fill="F2F2F2" w:themeFill="background1" w:themeFillShade="F2"/>
            <w:vAlign w:val="center"/>
          </w:tcPr>
          <w:p w:rsidRPr="00DD7EAD" w:rsidR="0071316A" w:rsidP="0071316A" w:rsidRDefault="0071316A" w14:paraId="1DF42761" w14:textId="3EFCA41B">
            <w:pPr>
              <w:rPr>
                <w:sz w:val="16"/>
                <w:szCs w:val="16"/>
                <w:highlight w:val="lightGray"/>
              </w:rPr>
            </w:pPr>
            <w:r>
              <w:rPr>
                <w:sz w:val="16"/>
                <w:szCs w:val="16"/>
              </w:rPr>
              <w:t>X</w:t>
            </w:r>
          </w:p>
        </w:tc>
        <w:tc>
          <w:tcPr>
            <w:tcW w:w="130" w:type="pct"/>
            <w:shd w:val="clear" w:color="auto" w:fill="F2F2F2" w:themeFill="background1" w:themeFillShade="F2"/>
            <w:vAlign w:val="center"/>
          </w:tcPr>
          <w:p w:rsidRPr="00DD7EAD" w:rsidR="0071316A" w:rsidP="0071316A" w:rsidRDefault="0071316A" w14:paraId="3A977F9E" w14:textId="77777777">
            <w:pPr>
              <w:rPr>
                <w:sz w:val="16"/>
                <w:szCs w:val="16"/>
                <w:highlight w:val="lightGray"/>
              </w:rPr>
            </w:pPr>
          </w:p>
        </w:tc>
        <w:tc>
          <w:tcPr>
            <w:tcW w:w="126" w:type="pct"/>
            <w:shd w:val="clear" w:color="auto" w:fill="F2F2F2" w:themeFill="background1" w:themeFillShade="F2"/>
            <w:vAlign w:val="center"/>
          </w:tcPr>
          <w:p w:rsidRPr="00DD7EAD" w:rsidR="0071316A" w:rsidP="0071316A" w:rsidRDefault="00616BE8" w14:paraId="61079FE5" w14:textId="7B71AFFF">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7C8E09AD" w14:textId="77777777">
            <w:pPr>
              <w:rPr>
                <w:sz w:val="16"/>
                <w:szCs w:val="16"/>
                <w:highlight w:val="lightGray"/>
              </w:rPr>
            </w:pPr>
          </w:p>
        </w:tc>
        <w:tc>
          <w:tcPr>
            <w:tcW w:w="147" w:type="pct"/>
            <w:shd w:val="clear" w:color="auto" w:fill="F2F2F2" w:themeFill="background1" w:themeFillShade="F2"/>
            <w:vAlign w:val="center"/>
          </w:tcPr>
          <w:p w:rsidRPr="00DD7EAD" w:rsidR="0071316A" w:rsidP="0071316A" w:rsidRDefault="0071316A" w14:paraId="70162ADB" w14:textId="7D306544">
            <w:pPr>
              <w:rPr>
                <w:sz w:val="16"/>
                <w:szCs w:val="16"/>
                <w:highlight w:val="lightGray"/>
              </w:rPr>
            </w:pPr>
            <w:r>
              <w:rPr>
                <w:sz w:val="16"/>
                <w:szCs w:val="16"/>
              </w:rPr>
              <w:t>X</w:t>
            </w:r>
          </w:p>
        </w:tc>
        <w:tc>
          <w:tcPr>
            <w:tcW w:w="441" w:type="pct"/>
            <w:vAlign w:val="center"/>
          </w:tcPr>
          <w:p w:rsidRPr="00DD7EAD" w:rsidR="0071316A" w:rsidP="0071316A" w:rsidRDefault="0071316A" w14:paraId="2413E7AC" w14:textId="77777777">
            <w:pPr>
              <w:jc w:val="center"/>
              <w:rPr>
                <w:sz w:val="16"/>
                <w:szCs w:val="16"/>
              </w:rPr>
            </w:pPr>
          </w:p>
        </w:tc>
        <w:tc>
          <w:tcPr>
            <w:tcW w:w="323" w:type="pct"/>
            <w:vAlign w:val="center"/>
          </w:tcPr>
          <w:p w:rsidRPr="00DD7EAD" w:rsidR="0071316A" w:rsidP="0071316A" w:rsidRDefault="0071316A" w14:paraId="2AAB66D6" w14:textId="77777777">
            <w:pPr>
              <w:jc w:val="center"/>
              <w:rPr>
                <w:sz w:val="16"/>
                <w:szCs w:val="16"/>
              </w:rPr>
            </w:pPr>
          </w:p>
        </w:tc>
        <w:tc>
          <w:tcPr>
            <w:tcW w:w="364" w:type="pct"/>
            <w:vAlign w:val="center"/>
          </w:tcPr>
          <w:p w:rsidRPr="00DD7EAD" w:rsidR="0071316A" w:rsidP="0071316A" w:rsidRDefault="0071316A" w14:paraId="0C94DFCF" w14:textId="77777777">
            <w:pPr>
              <w:jc w:val="center"/>
              <w:rPr>
                <w:sz w:val="16"/>
                <w:szCs w:val="16"/>
              </w:rPr>
            </w:pPr>
          </w:p>
        </w:tc>
      </w:tr>
      <w:tr w:rsidRPr="007953C1" w:rsidR="0071316A" w:rsidTr="0071316A" w14:paraId="464997E3" w14:textId="77777777">
        <w:trPr>
          <w:trHeight w:val="257"/>
        </w:trPr>
        <w:tc>
          <w:tcPr>
            <w:tcW w:w="1712" w:type="pct"/>
            <w:vAlign w:val="center"/>
          </w:tcPr>
          <w:p w:rsidRPr="00DD7EAD" w:rsidR="0071316A" w:rsidP="0071316A" w:rsidRDefault="0071316A" w14:paraId="407ABE5A" w14:textId="6EE1BFE4">
            <w:pPr>
              <w:numPr>
                <w:ilvl w:val="0"/>
                <w:numId w:val="34"/>
              </w:numPr>
              <w:tabs>
                <w:tab w:val="left" w:pos="201"/>
                <w:tab w:val="left" w:pos="342"/>
              </w:tabs>
              <w:spacing w:after="0" w:line="240" w:lineRule="auto"/>
              <w:rPr>
                <w:b/>
                <w:sz w:val="16"/>
                <w:szCs w:val="16"/>
              </w:rPr>
            </w:pPr>
            <w:r w:rsidRPr="00DD7EAD">
              <w:rPr>
                <w:b/>
                <w:sz w:val="16"/>
                <w:szCs w:val="16"/>
              </w:rPr>
              <w:t xml:space="preserve"> Semi-annual progress reports/PMRs</w:t>
            </w:r>
          </w:p>
        </w:tc>
        <w:tc>
          <w:tcPr>
            <w:tcW w:w="110" w:type="pct"/>
            <w:shd w:val="clear" w:color="auto" w:fill="F2F2F2" w:themeFill="background1" w:themeFillShade="F2"/>
            <w:vAlign w:val="center"/>
          </w:tcPr>
          <w:p w:rsidRPr="00DD7EAD" w:rsidR="0071316A" w:rsidP="0071316A" w:rsidRDefault="0071316A" w14:paraId="3FE55604" w14:textId="77777777">
            <w:pPr>
              <w:rPr>
                <w:sz w:val="16"/>
                <w:szCs w:val="16"/>
                <w:highlight w:val="lightGray"/>
              </w:rPr>
            </w:pPr>
          </w:p>
        </w:tc>
        <w:tc>
          <w:tcPr>
            <w:tcW w:w="128" w:type="pct"/>
            <w:shd w:val="clear" w:color="auto" w:fill="F2F2F2" w:themeFill="background1" w:themeFillShade="F2"/>
            <w:vAlign w:val="center"/>
          </w:tcPr>
          <w:p w:rsidRPr="00DD7EAD" w:rsidR="0071316A" w:rsidP="0071316A" w:rsidRDefault="00616BE8" w14:paraId="5C21B0B1" w14:textId="25E9D4E4">
            <w:pPr>
              <w:rPr>
                <w:sz w:val="16"/>
                <w:szCs w:val="16"/>
                <w:highlight w:val="lightGray"/>
              </w:rPr>
            </w:pPr>
            <w:r>
              <w:rPr>
                <w:sz w:val="16"/>
                <w:szCs w:val="16"/>
                <w:highlight w:val="lightGray"/>
              </w:rPr>
              <w:t>X</w:t>
            </w:r>
          </w:p>
        </w:tc>
        <w:tc>
          <w:tcPr>
            <w:tcW w:w="142" w:type="pct"/>
            <w:shd w:val="clear" w:color="auto" w:fill="F2F2F2" w:themeFill="background1" w:themeFillShade="F2"/>
            <w:vAlign w:val="center"/>
          </w:tcPr>
          <w:p w:rsidRPr="00DD7EAD" w:rsidR="0071316A" w:rsidP="0071316A" w:rsidRDefault="0071316A" w14:paraId="13845CF5" w14:textId="7177ADA0">
            <w:pPr>
              <w:rPr>
                <w:sz w:val="16"/>
                <w:szCs w:val="16"/>
              </w:rPr>
            </w:pPr>
          </w:p>
        </w:tc>
        <w:tc>
          <w:tcPr>
            <w:tcW w:w="146" w:type="pct"/>
            <w:shd w:val="clear" w:color="auto" w:fill="F2F2F2" w:themeFill="background1" w:themeFillShade="F2"/>
            <w:vAlign w:val="center"/>
          </w:tcPr>
          <w:p w:rsidRPr="00DD7EAD" w:rsidR="0071316A" w:rsidP="0071316A" w:rsidRDefault="00616BE8" w14:paraId="57EED0A2" w14:textId="1698E408">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7FC6C870" w14:textId="174CC5FE">
            <w:pPr>
              <w:rPr>
                <w:sz w:val="16"/>
                <w:szCs w:val="16"/>
              </w:rPr>
            </w:pPr>
          </w:p>
        </w:tc>
        <w:tc>
          <w:tcPr>
            <w:tcW w:w="128" w:type="pct"/>
            <w:shd w:val="clear" w:color="auto" w:fill="F2F2F2" w:themeFill="background1" w:themeFillShade="F2"/>
            <w:vAlign w:val="center"/>
          </w:tcPr>
          <w:p w:rsidRPr="00DD7EAD" w:rsidR="0071316A" w:rsidP="0071316A" w:rsidRDefault="00616BE8" w14:paraId="08047EFB" w14:textId="0270B90A">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2F881443" w14:textId="77546648">
            <w:pPr>
              <w:rPr>
                <w:sz w:val="16"/>
                <w:szCs w:val="16"/>
              </w:rPr>
            </w:pPr>
          </w:p>
        </w:tc>
        <w:tc>
          <w:tcPr>
            <w:tcW w:w="146" w:type="pct"/>
            <w:shd w:val="clear" w:color="auto" w:fill="F2F2F2" w:themeFill="background1" w:themeFillShade="F2"/>
            <w:vAlign w:val="center"/>
          </w:tcPr>
          <w:p w:rsidRPr="00DD7EAD" w:rsidR="0071316A" w:rsidP="0071316A" w:rsidRDefault="00616BE8" w14:paraId="127E2735" w14:textId="3977559A">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0CB2E011" w14:textId="7BE4BD28">
            <w:pPr>
              <w:rPr>
                <w:sz w:val="16"/>
                <w:szCs w:val="16"/>
              </w:rPr>
            </w:pPr>
          </w:p>
        </w:tc>
        <w:tc>
          <w:tcPr>
            <w:tcW w:w="125" w:type="pct"/>
            <w:shd w:val="clear" w:color="auto" w:fill="F2F2F2" w:themeFill="background1" w:themeFillShade="F2"/>
            <w:vAlign w:val="center"/>
          </w:tcPr>
          <w:p w:rsidRPr="00DD7EAD" w:rsidR="0071316A" w:rsidP="0071316A" w:rsidRDefault="00616BE8" w14:paraId="454AAE6A" w14:textId="321BCBCA">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5D11E1DC" w14:textId="1139A20B">
            <w:pPr>
              <w:rPr>
                <w:sz w:val="16"/>
                <w:szCs w:val="16"/>
              </w:rPr>
            </w:pPr>
          </w:p>
        </w:tc>
        <w:tc>
          <w:tcPr>
            <w:tcW w:w="147" w:type="pct"/>
            <w:shd w:val="clear" w:color="auto" w:fill="F2F2F2" w:themeFill="background1" w:themeFillShade="F2"/>
            <w:vAlign w:val="center"/>
          </w:tcPr>
          <w:p w:rsidRPr="00DD7EAD" w:rsidR="0071316A" w:rsidP="0071316A" w:rsidRDefault="00616BE8" w14:paraId="1212AE75" w14:textId="6F65E2DD">
            <w:pPr>
              <w:rPr>
                <w:sz w:val="16"/>
                <w:szCs w:val="16"/>
              </w:rPr>
            </w:pPr>
            <w:r>
              <w:rPr>
                <w:sz w:val="16"/>
                <w:szCs w:val="16"/>
              </w:rPr>
              <w:t>X</w:t>
            </w:r>
          </w:p>
        </w:tc>
        <w:tc>
          <w:tcPr>
            <w:tcW w:w="130" w:type="pct"/>
            <w:shd w:val="clear" w:color="auto" w:fill="F2F2F2" w:themeFill="background1" w:themeFillShade="F2"/>
            <w:vAlign w:val="center"/>
          </w:tcPr>
          <w:p w:rsidRPr="00DD7EAD" w:rsidR="0071316A" w:rsidP="0071316A" w:rsidRDefault="0071316A" w14:paraId="71BB89CE" w14:textId="6B0A32DF">
            <w:pPr>
              <w:rPr>
                <w:sz w:val="16"/>
                <w:szCs w:val="16"/>
              </w:rPr>
            </w:pPr>
          </w:p>
        </w:tc>
        <w:tc>
          <w:tcPr>
            <w:tcW w:w="126" w:type="pct"/>
            <w:shd w:val="clear" w:color="auto" w:fill="F2F2F2" w:themeFill="background1" w:themeFillShade="F2"/>
            <w:vAlign w:val="center"/>
          </w:tcPr>
          <w:p w:rsidRPr="00DD7EAD" w:rsidR="0071316A" w:rsidP="0071316A" w:rsidRDefault="00616BE8" w14:paraId="42A292BB" w14:textId="32BD3A5D">
            <w:pPr>
              <w:rPr>
                <w:sz w:val="16"/>
                <w:szCs w:val="16"/>
              </w:rPr>
            </w:pPr>
            <w:r>
              <w:rPr>
                <w:sz w:val="16"/>
                <w:szCs w:val="16"/>
              </w:rPr>
              <w:t>X</w:t>
            </w:r>
          </w:p>
        </w:tc>
        <w:tc>
          <w:tcPr>
            <w:tcW w:w="142" w:type="pct"/>
            <w:shd w:val="clear" w:color="auto" w:fill="F2F2F2" w:themeFill="background1" w:themeFillShade="F2"/>
            <w:vAlign w:val="center"/>
          </w:tcPr>
          <w:p w:rsidRPr="00DD7EAD" w:rsidR="0071316A" w:rsidP="0071316A" w:rsidRDefault="0071316A" w14:paraId="71E3E32D" w14:textId="014E7BAB">
            <w:pPr>
              <w:rPr>
                <w:sz w:val="16"/>
                <w:szCs w:val="16"/>
              </w:rPr>
            </w:pPr>
          </w:p>
        </w:tc>
        <w:tc>
          <w:tcPr>
            <w:tcW w:w="147" w:type="pct"/>
            <w:shd w:val="clear" w:color="auto" w:fill="F2F2F2" w:themeFill="background1" w:themeFillShade="F2"/>
            <w:vAlign w:val="center"/>
          </w:tcPr>
          <w:p w:rsidRPr="00DD7EAD" w:rsidR="0071316A" w:rsidP="0071316A" w:rsidRDefault="00616BE8" w14:paraId="4E8F2DFB" w14:textId="2074C1DA">
            <w:pPr>
              <w:rPr>
                <w:sz w:val="16"/>
                <w:szCs w:val="16"/>
              </w:rPr>
            </w:pPr>
            <w:r>
              <w:rPr>
                <w:sz w:val="16"/>
                <w:szCs w:val="16"/>
              </w:rPr>
              <w:t>X</w:t>
            </w:r>
          </w:p>
        </w:tc>
        <w:tc>
          <w:tcPr>
            <w:tcW w:w="441" w:type="pct"/>
            <w:vAlign w:val="center"/>
          </w:tcPr>
          <w:p w:rsidRPr="007953C1" w:rsidR="0071316A" w:rsidP="0071316A" w:rsidRDefault="0071316A" w14:paraId="65C48EDC" w14:textId="7269B118">
            <w:pPr>
              <w:jc w:val="center"/>
              <w:rPr>
                <w:sz w:val="16"/>
                <w:szCs w:val="16"/>
                <w:lang w:val="es-ES"/>
              </w:rPr>
            </w:pPr>
            <w:r>
              <w:rPr>
                <w:sz w:val="16"/>
                <w:szCs w:val="16"/>
                <w:lang w:val="es-ES"/>
              </w:rPr>
              <w:t>MOW-PMU</w:t>
            </w:r>
          </w:p>
        </w:tc>
        <w:tc>
          <w:tcPr>
            <w:tcW w:w="323" w:type="pct"/>
            <w:vAlign w:val="center"/>
          </w:tcPr>
          <w:p w:rsidRPr="007953C1" w:rsidR="0071316A" w:rsidP="0071316A" w:rsidRDefault="00AD674B" w14:paraId="40A96D4E" w14:textId="3476125D">
            <w:pPr>
              <w:jc w:val="center"/>
              <w:rPr>
                <w:sz w:val="16"/>
                <w:szCs w:val="16"/>
                <w:lang w:val="es-ES"/>
              </w:rPr>
            </w:pPr>
            <w:r>
              <w:rPr>
                <w:sz w:val="16"/>
                <w:szCs w:val="16"/>
                <w:lang w:val="es-ES"/>
              </w:rPr>
              <w:t>2</w:t>
            </w:r>
            <w:r w:rsidR="0071316A">
              <w:rPr>
                <w:sz w:val="16"/>
                <w:szCs w:val="16"/>
                <w:lang w:val="es-ES"/>
              </w:rPr>
              <w:t>0.000</w:t>
            </w:r>
          </w:p>
        </w:tc>
        <w:tc>
          <w:tcPr>
            <w:tcW w:w="364" w:type="pct"/>
            <w:vAlign w:val="center"/>
          </w:tcPr>
          <w:p w:rsidR="0071316A" w:rsidP="0071316A" w:rsidRDefault="0071316A" w14:paraId="3ED32BF1" w14:textId="4F9F8400">
            <w:pPr>
              <w:jc w:val="center"/>
              <w:rPr>
                <w:sz w:val="16"/>
                <w:szCs w:val="16"/>
                <w:lang w:val="es-ES"/>
              </w:rPr>
            </w:pPr>
            <w:r>
              <w:rPr>
                <w:sz w:val="16"/>
                <w:szCs w:val="16"/>
                <w:lang w:val="es-ES"/>
              </w:rPr>
              <w:t>IDB</w:t>
            </w:r>
          </w:p>
        </w:tc>
      </w:tr>
      <w:tr w:rsidRPr="007953C1" w:rsidR="0071316A" w:rsidTr="0071316A" w14:paraId="5B35A4E5" w14:textId="77777777">
        <w:trPr>
          <w:trHeight w:val="274"/>
        </w:trPr>
        <w:tc>
          <w:tcPr>
            <w:tcW w:w="1712" w:type="pct"/>
            <w:vAlign w:val="center"/>
          </w:tcPr>
          <w:p w:rsidRPr="007953C1" w:rsidR="0071316A" w:rsidP="0071316A" w:rsidRDefault="0071316A" w14:paraId="5FDB28B8" w14:textId="25FCDE2E">
            <w:pPr>
              <w:numPr>
                <w:ilvl w:val="0"/>
                <w:numId w:val="34"/>
              </w:numPr>
              <w:tabs>
                <w:tab w:val="left" w:pos="201"/>
                <w:tab w:val="left" w:pos="342"/>
              </w:tabs>
              <w:spacing w:after="0" w:line="240" w:lineRule="auto"/>
              <w:rPr>
                <w:b/>
                <w:sz w:val="16"/>
                <w:szCs w:val="16"/>
                <w:lang w:val="es-ES"/>
              </w:rPr>
            </w:pPr>
            <w:r>
              <w:rPr>
                <w:b/>
                <w:sz w:val="16"/>
                <w:szCs w:val="16"/>
                <w:lang w:val="es-ES"/>
              </w:rPr>
              <w:t xml:space="preserve">  </w:t>
            </w:r>
            <w:proofErr w:type="spellStart"/>
            <w:r>
              <w:rPr>
                <w:b/>
                <w:sz w:val="16"/>
                <w:szCs w:val="16"/>
                <w:lang w:val="es-ES"/>
              </w:rPr>
              <w:t>Inspection</w:t>
            </w:r>
            <w:proofErr w:type="spellEnd"/>
            <w:r>
              <w:rPr>
                <w:b/>
                <w:sz w:val="16"/>
                <w:szCs w:val="16"/>
                <w:lang w:val="es-ES"/>
              </w:rPr>
              <w:t xml:space="preserve"> </w:t>
            </w:r>
            <w:proofErr w:type="spellStart"/>
            <w:r>
              <w:rPr>
                <w:b/>
                <w:sz w:val="16"/>
                <w:szCs w:val="16"/>
                <w:lang w:val="es-ES"/>
              </w:rPr>
              <w:t>visits</w:t>
            </w:r>
            <w:proofErr w:type="spellEnd"/>
            <w:r>
              <w:rPr>
                <w:b/>
                <w:sz w:val="16"/>
                <w:szCs w:val="16"/>
                <w:lang w:val="es-ES"/>
              </w:rPr>
              <w:t xml:space="preserve">/Administration </w:t>
            </w:r>
            <w:proofErr w:type="spellStart"/>
            <w:r>
              <w:rPr>
                <w:b/>
                <w:sz w:val="16"/>
                <w:szCs w:val="16"/>
                <w:lang w:val="es-ES"/>
              </w:rPr>
              <w:t>missions</w:t>
            </w:r>
            <w:proofErr w:type="spellEnd"/>
          </w:p>
        </w:tc>
        <w:tc>
          <w:tcPr>
            <w:tcW w:w="110" w:type="pct"/>
            <w:vAlign w:val="center"/>
          </w:tcPr>
          <w:p w:rsidRPr="007953C1" w:rsidR="0071316A" w:rsidP="0071316A" w:rsidRDefault="0071316A" w14:paraId="75B61533" w14:textId="77777777">
            <w:pPr>
              <w:rPr>
                <w:sz w:val="16"/>
                <w:szCs w:val="16"/>
                <w:lang w:val="es-ES"/>
              </w:rPr>
            </w:pPr>
          </w:p>
        </w:tc>
        <w:tc>
          <w:tcPr>
            <w:tcW w:w="128" w:type="pct"/>
            <w:vAlign w:val="center"/>
          </w:tcPr>
          <w:p w:rsidRPr="007953C1" w:rsidR="0071316A" w:rsidP="0071316A" w:rsidRDefault="0071316A" w14:paraId="6558371E" w14:textId="42DE4C5F">
            <w:pPr>
              <w:rPr>
                <w:sz w:val="16"/>
                <w:szCs w:val="16"/>
                <w:lang w:val="es-ES"/>
              </w:rPr>
            </w:pPr>
          </w:p>
        </w:tc>
        <w:tc>
          <w:tcPr>
            <w:tcW w:w="142" w:type="pct"/>
            <w:vAlign w:val="center"/>
          </w:tcPr>
          <w:p w:rsidRPr="007953C1" w:rsidR="0071316A" w:rsidP="0071316A" w:rsidRDefault="0071316A" w14:paraId="044761D4" w14:textId="1E41C173">
            <w:pPr>
              <w:rPr>
                <w:sz w:val="16"/>
                <w:szCs w:val="16"/>
                <w:lang w:val="es-ES"/>
              </w:rPr>
            </w:pPr>
            <w:r w:rsidRPr="001F55D8">
              <w:rPr>
                <w:sz w:val="16"/>
                <w:szCs w:val="16"/>
              </w:rPr>
              <w:t>X</w:t>
            </w:r>
          </w:p>
        </w:tc>
        <w:tc>
          <w:tcPr>
            <w:tcW w:w="146" w:type="pct"/>
            <w:vAlign w:val="center"/>
          </w:tcPr>
          <w:p w:rsidRPr="007953C1" w:rsidR="0071316A" w:rsidP="0071316A" w:rsidRDefault="0071316A" w14:paraId="4180B305" w14:textId="5BA7225B">
            <w:pPr>
              <w:rPr>
                <w:sz w:val="16"/>
                <w:szCs w:val="16"/>
                <w:lang w:val="es-ES"/>
              </w:rPr>
            </w:pPr>
          </w:p>
        </w:tc>
        <w:tc>
          <w:tcPr>
            <w:tcW w:w="130" w:type="pct"/>
            <w:vAlign w:val="center"/>
          </w:tcPr>
          <w:p w:rsidRPr="007953C1" w:rsidR="0071316A" w:rsidP="0071316A" w:rsidRDefault="0071316A" w14:paraId="016098B8" w14:textId="35DDE523">
            <w:pPr>
              <w:rPr>
                <w:sz w:val="16"/>
                <w:szCs w:val="16"/>
                <w:lang w:val="es-ES"/>
              </w:rPr>
            </w:pPr>
            <w:r w:rsidRPr="001F55D8">
              <w:rPr>
                <w:sz w:val="16"/>
                <w:szCs w:val="16"/>
              </w:rPr>
              <w:t>X</w:t>
            </w:r>
          </w:p>
        </w:tc>
        <w:tc>
          <w:tcPr>
            <w:tcW w:w="128" w:type="pct"/>
            <w:vAlign w:val="center"/>
          </w:tcPr>
          <w:p w:rsidRPr="007953C1" w:rsidR="0071316A" w:rsidP="0071316A" w:rsidRDefault="0071316A" w14:paraId="71CF6C69" w14:textId="1CAC2EA8">
            <w:pPr>
              <w:rPr>
                <w:sz w:val="16"/>
                <w:szCs w:val="16"/>
                <w:lang w:val="es-ES"/>
              </w:rPr>
            </w:pPr>
          </w:p>
        </w:tc>
        <w:tc>
          <w:tcPr>
            <w:tcW w:w="142" w:type="pct"/>
            <w:vAlign w:val="center"/>
          </w:tcPr>
          <w:p w:rsidRPr="007953C1" w:rsidR="0071316A" w:rsidP="0071316A" w:rsidRDefault="0071316A" w14:paraId="3D7EE05F" w14:textId="1486ACB0">
            <w:pPr>
              <w:rPr>
                <w:sz w:val="16"/>
                <w:szCs w:val="16"/>
                <w:lang w:val="es-ES"/>
              </w:rPr>
            </w:pPr>
            <w:r w:rsidRPr="001F55D8">
              <w:rPr>
                <w:sz w:val="16"/>
                <w:szCs w:val="16"/>
              </w:rPr>
              <w:t>X</w:t>
            </w:r>
          </w:p>
        </w:tc>
        <w:tc>
          <w:tcPr>
            <w:tcW w:w="146" w:type="pct"/>
            <w:vAlign w:val="center"/>
          </w:tcPr>
          <w:p w:rsidRPr="007953C1" w:rsidR="0071316A" w:rsidP="0071316A" w:rsidRDefault="0071316A" w14:paraId="477274DA" w14:textId="0D9BA49F">
            <w:pPr>
              <w:rPr>
                <w:sz w:val="16"/>
                <w:szCs w:val="16"/>
                <w:lang w:val="es-ES"/>
              </w:rPr>
            </w:pPr>
          </w:p>
        </w:tc>
        <w:tc>
          <w:tcPr>
            <w:tcW w:w="130" w:type="pct"/>
            <w:vAlign w:val="center"/>
          </w:tcPr>
          <w:p w:rsidRPr="007953C1" w:rsidR="0071316A" w:rsidP="0071316A" w:rsidRDefault="0071316A" w14:paraId="0CF9AEF5" w14:textId="27072295">
            <w:pPr>
              <w:rPr>
                <w:sz w:val="16"/>
                <w:szCs w:val="16"/>
                <w:lang w:val="es-ES"/>
              </w:rPr>
            </w:pPr>
            <w:r w:rsidRPr="001F55D8">
              <w:rPr>
                <w:sz w:val="16"/>
                <w:szCs w:val="16"/>
              </w:rPr>
              <w:t>X</w:t>
            </w:r>
          </w:p>
        </w:tc>
        <w:tc>
          <w:tcPr>
            <w:tcW w:w="125" w:type="pct"/>
            <w:vAlign w:val="center"/>
          </w:tcPr>
          <w:p w:rsidRPr="007953C1" w:rsidR="0071316A" w:rsidP="0071316A" w:rsidRDefault="0071316A" w14:paraId="61B9A5B9" w14:textId="57C67828">
            <w:pPr>
              <w:rPr>
                <w:sz w:val="16"/>
                <w:szCs w:val="16"/>
                <w:lang w:val="es-ES"/>
              </w:rPr>
            </w:pPr>
          </w:p>
        </w:tc>
        <w:tc>
          <w:tcPr>
            <w:tcW w:w="142" w:type="pct"/>
            <w:vAlign w:val="center"/>
          </w:tcPr>
          <w:p w:rsidRPr="007953C1" w:rsidR="0071316A" w:rsidP="0071316A" w:rsidRDefault="0071316A" w14:paraId="2A17974E" w14:textId="73FC820D">
            <w:pPr>
              <w:rPr>
                <w:sz w:val="16"/>
                <w:szCs w:val="16"/>
                <w:lang w:val="es-ES"/>
              </w:rPr>
            </w:pPr>
            <w:r w:rsidRPr="001F55D8">
              <w:rPr>
                <w:sz w:val="16"/>
                <w:szCs w:val="16"/>
              </w:rPr>
              <w:t>X</w:t>
            </w:r>
          </w:p>
        </w:tc>
        <w:tc>
          <w:tcPr>
            <w:tcW w:w="147" w:type="pct"/>
            <w:vAlign w:val="center"/>
          </w:tcPr>
          <w:p w:rsidRPr="007953C1" w:rsidR="0071316A" w:rsidP="0071316A" w:rsidRDefault="0071316A" w14:paraId="661450CB" w14:textId="39161FAA">
            <w:pPr>
              <w:rPr>
                <w:sz w:val="16"/>
                <w:szCs w:val="16"/>
                <w:lang w:val="es-ES"/>
              </w:rPr>
            </w:pPr>
          </w:p>
        </w:tc>
        <w:tc>
          <w:tcPr>
            <w:tcW w:w="130" w:type="pct"/>
            <w:vAlign w:val="center"/>
          </w:tcPr>
          <w:p w:rsidRPr="007953C1" w:rsidR="0071316A" w:rsidP="0071316A" w:rsidRDefault="0071316A" w14:paraId="346C6432" w14:textId="20C988AA">
            <w:pPr>
              <w:rPr>
                <w:sz w:val="16"/>
                <w:szCs w:val="16"/>
                <w:lang w:val="es-ES"/>
              </w:rPr>
            </w:pPr>
            <w:r w:rsidRPr="001F55D8">
              <w:rPr>
                <w:sz w:val="16"/>
                <w:szCs w:val="16"/>
              </w:rPr>
              <w:t>X</w:t>
            </w:r>
          </w:p>
        </w:tc>
        <w:tc>
          <w:tcPr>
            <w:tcW w:w="126" w:type="pct"/>
            <w:vAlign w:val="center"/>
          </w:tcPr>
          <w:p w:rsidRPr="007953C1" w:rsidR="0071316A" w:rsidP="0071316A" w:rsidRDefault="0071316A" w14:paraId="3D4CB3F2" w14:textId="6E8C954E">
            <w:pPr>
              <w:rPr>
                <w:sz w:val="16"/>
                <w:szCs w:val="16"/>
                <w:lang w:val="es-ES"/>
              </w:rPr>
            </w:pPr>
          </w:p>
        </w:tc>
        <w:tc>
          <w:tcPr>
            <w:tcW w:w="142" w:type="pct"/>
            <w:vAlign w:val="center"/>
          </w:tcPr>
          <w:p w:rsidRPr="007953C1" w:rsidR="0071316A" w:rsidP="0071316A" w:rsidRDefault="0071316A" w14:paraId="42A02654" w14:textId="2248D057">
            <w:pPr>
              <w:rPr>
                <w:sz w:val="16"/>
                <w:szCs w:val="16"/>
                <w:lang w:val="es-ES"/>
              </w:rPr>
            </w:pPr>
            <w:r w:rsidRPr="001F55D8">
              <w:rPr>
                <w:sz w:val="16"/>
                <w:szCs w:val="16"/>
              </w:rPr>
              <w:t>X</w:t>
            </w:r>
          </w:p>
        </w:tc>
        <w:tc>
          <w:tcPr>
            <w:tcW w:w="147" w:type="pct"/>
            <w:vAlign w:val="center"/>
          </w:tcPr>
          <w:p w:rsidRPr="007953C1" w:rsidR="0071316A" w:rsidP="0071316A" w:rsidRDefault="0071316A" w14:paraId="14EB2F12" w14:textId="5E6D6EF2">
            <w:pPr>
              <w:rPr>
                <w:sz w:val="16"/>
                <w:szCs w:val="16"/>
                <w:lang w:val="es-ES"/>
              </w:rPr>
            </w:pPr>
          </w:p>
        </w:tc>
        <w:tc>
          <w:tcPr>
            <w:tcW w:w="441" w:type="pct"/>
            <w:vAlign w:val="center"/>
          </w:tcPr>
          <w:p w:rsidRPr="007953C1" w:rsidR="0071316A" w:rsidP="0071316A" w:rsidRDefault="0071316A" w14:paraId="484C3256" w14:textId="79A0C403">
            <w:pPr>
              <w:jc w:val="center"/>
              <w:rPr>
                <w:sz w:val="16"/>
                <w:szCs w:val="16"/>
                <w:lang w:val="es-ES"/>
              </w:rPr>
            </w:pPr>
            <w:r>
              <w:rPr>
                <w:sz w:val="16"/>
                <w:szCs w:val="16"/>
                <w:lang w:val="es-ES"/>
              </w:rPr>
              <w:t>IDB</w:t>
            </w:r>
          </w:p>
        </w:tc>
        <w:tc>
          <w:tcPr>
            <w:tcW w:w="323" w:type="pct"/>
            <w:vAlign w:val="center"/>
          </w:tcPr>
          <w:p w:rsidRPr="007953C1" w:rsidR="0071316A" w:rsidP="0071316A" w:rsidRDefault="00AD674B" w14:paraId="2E33EFA0" w14:textId="37CAF1C3">
            <w:pPr>
              <w:jc w:val="center"/>
              <w:rPr>
                <w:sz w:val="16"/>
                <w:szCs w:val="16"/>
                <w:lang w:val="es-ES"/>
              </w:rPr>
            </w:pPr>
            <w:r>
              <w:rPr>
                <w:sz w:val="16"/>
                <w:szCs w:val="16"/>
                <w:lang w:val="es-ES"/>
              </w:rPr>
              <w:t>2</w:t>
            </w:r>
            <w:r w:rsidR="0071316A">
              <w:rPr>
                <w:sz w:val="16"/>
                <w:szCs w:val="16"/>
                <w:lang w:val="es-ES"/>
              </w:rPr>
              <w:t>0.000</w:t>
            </w:r>
          </w:p>
        </w:tc>
        <w:tc>
          <w:tcPr>
            <w:tcW w:w="364" w:type="pct"/>
            <w:vAlign w:val="center"/>
          </w:tcPr>
          <w:p w:rsidRPr="007953C1" w:rsidR="0071316A" w:rsidP="0071316A" w:rsidRDefault="0071316A" w14:paraId="197C938F" w14:textId="1F77F7F9">
            <w:pPr>
              <w:jc w:val="center"/>
              <w:rPr>
                <w:sz w:val="16"/>
                <w:szCs w:val="16"/>
                <w:lang w:val="es-ES"/>
              </w:rPr>
            </w:pPr>
            <w:r>
              <w:rPr>
                <w:sz w:val="16"/>
                <w:szCs w:val="16"/>
                <w:lang w:val="es-ES"/>
              </w:rPr>
              <w:t>IDB</w:t>
            </w:r>
          </w:p>
        </w:tc>
      </w:tr>
      <w:tr w:rsidRPr="007953C1" w:rsidR="0071316A" w:rsidTr="0071316A" w14:paraId="4A2D05CA" w14:textId="77777777">
        <w:trPr>
          <w:trHeight w:val="278"/>
        </w:trPr>
        <w:tc>
          <w:tcPr>
            <w:tcW w:w="1712" w:type="pct"/>
            <w:vAlign w:val="center"/>
          </w:tcPr>
          <w:p w:rsidRPr="007953C1" w:rsidR="0071316A" w:rsidP="0071316A" w:rsidRDefault="0071316A" w14:paraId="3403DE20" w14:textId="6CFC2FAF">
            <w:pPr>
              <w:numPr>
                <w:ilvl w:val="0"/>
                <w:numId w:val="34"/>
              </w:numPr>
              <w:tabs>
                <w:tab w:val="left" w:pos="201"/>
                <w:tab w:val="left" w:pos="342"/>
              </w:tabs>
              <w:spacing w:after="0" w:line="240" w:lineRule="auto"/>
              <w:rPr>
                <w:b/>
                <w:sz w:val="16"/>
                <w:szCs w:val="16"/>
                <w:lang w:val="es-ES"/>
              </w:rPr>
            </w:pPr>
            <w:r>
              <w:rPr>
                <w:b/>
                <w:sz w:val="16"/>
                <w:szCs w:val="16"/>
                <w:lang w:val="es-ES"/>
              </w:rPr>
              <w:t xml:space="preserve">Final </w:t>
            </w:r>
            <w:proofErr w:type="spellStart"/>
            <w:r>
              <w:rPr>
                <w:b/>
                <w:sz w:val="16"/>
                <w:szCs w:val="16"/>
                <w:lang w:val="es-ES"/>
              </w:rPr>
              <w:t>monitoring</w:t>
            </w:r>
            <w:proofErr w:type="spellEnd"/>
            <w:r>
              <w:rPr>
                <w:b/>
                <w:sz w:val="16"/>
                <w:szCs w:val="16"/>
                <w:lang w:val="es-ES"/>
              </w:rPr>
              <w:t xml:space="preserve"> </w:t>
            </w:r>
            <w:proofErr w:type="spellStart"/>
            <w:r>
              <w:rPr>
                <w:b/>
                <w:sz w:val="16"/>
                <w:szCs w:val="16"/>
                <w:lang w:val="es-ES"/>
              </w:rPr>
              <w:t>report</w:t>
            </w:r>
            <w:proofErr w:type="spellEnd"/>
          </w:p>
        </w:tc>
        <w:tc>
          <w:tcPr>
            <w:tcW w:w="110" w:type="pct"/>
            <w:vAlign w:val="center"/>
          </w:tcPr>
          <w:p w:rsidRPr="007953C1" w:rsidR="0071316A" w:rsidP="0071316A" w:rsidRDefault="0071316A" w14:paraId="136D51E9" w14:textId="77777777">
            <w:pPr>
              <w:rPr>
                <w:sz w:val="16"/>
                <w:szCs w:val="16"/>
                <w:lang w:val="es-ES"/>
              </w:rPr>
            </w:pPr>
          </w:p>
        </w:tc>
        <w:tc>
          <w:tcPr>
            <w:tcW w:w="128" w:type="pct"/>
            <w:vAlign w:val="center"/>
          </w:tcPr>
          <w:p w:rsidRPr="007953C1" w:rsidR="0071316A" w:rsidP="0071316A" w:rsidRDefault="0071316A" w14:paraId="63EC1AC7" w14:textId="77777777">
            <w:pPr>
              <w:rPr>
                <w:sz w:val="16"/>
                <w:szCs w:val="16"/>
                <w:lang w:val="es-ES"/>
              </w:rPr>
            </w:pPr>
          </w:p>
        </w:tc>
        <w:tc>
          <w:tcPr>
            <w:tcW w:w="142" w:type="pct"/>
            <w:vAlign w:val="center"/>
          </w:tcPr>
          <w:p w:rsidRPr="007953C1" w:rsidR="0071316A" w:rsidP="0071316A" w:rsidRDefault="0071316A" w14:paraId="73CC3AE7" w14:textId="77777777">
            <w:pPr>
              <w:rPr>
                <w:sz w:val="16"/>
                <w:szCs w:val="16"/>
                <w:lang w:val="es-ES"/>
              </w:rPr>
            </w:pPr>
          </w:p>
        </w:tc>
        <w:tc>
          <w:tcPr>
            <w:tcW w:w="146" w:type="pct"/>
            <w:vAlign w:val="center"/>
          </w:tcPr>
          <w:p w:rsidRPr="007953C1" w:rsidR="0071316A" w:rsidP="0071316A" w:rsidRDefault="0071316A" w14:paraId="7CFC9E5C" w14:textId="77777777">
            <w:pPr>
              <w:rPr>
                <w:sz w:val="16"/>
                <w:szCs w:val="16"/>
                <w:lang w:val="es-ES"/>
              </w:rPr>
            </w:pPr>
          </w:p>
        </w:tc>
        <w:tc>
          <w:tcPr>
            <w:tcW w:w="130" w:type="pct"/>
            <w:vAlign w:val="center"/>
          </w:tcPr>
          <w:p w:rsidRPr="007953C1" w:rsidR="0071316A" w:rsidP="0071316A" w:rsidRDefault="0071316A" w14:paraId="02542596" w14:textId="77777777">
            <w:pPr>
              <w:rPr>
                <w:sz w:val="16"/>
                <w:szCs w:val="16"/>
                <w:lang w:val="es-ES"/>
              </w:rPr>
            </w:pPr>
          </w:p>
        </w:tc>
        <w:tc>
          <w:tcPr>
            <w:tcW w:w="128" w:type="pct"/>
            <w:vAlign w:val="center"/>
          </w:tcPr>
          <w:p w:rsidRPr="007953C1" w:rsidR="0071316A" w:rsidP="0071316A" w:rsidRDefault="0071316A" w14:paraId="7132B033" w14:textId="77777777">
            <w:pPr>
              <w:rPr>
                <w:sz w:val="16"/>
                <w:szCs w:val="16"/>
                <w:lang w:val="es-ES"/>
              </w:rPr>
            </w:pPr>
          </w:p>
        </w:tc>
        <w:tc>
          <w:tcPr>
            <w:tcW w:w="142" w:type="pct"/>
            <w:vAlign w:val="center"/>
          </w:tcPr>
          <w:p w:rsidRPr="007953C1" w:rsidR="0071316A" w:rsidP="0071316A" w:rsidRDefault="0071316A" w14:paraId="409E8406" w14:textId="77777777">
            <w:pPr>
              <w:rPr>
                <w:sz w:val="16"/>
                <w:szCs w:val="16"/>
                <w:lang w:val="es-ES"/>
              </w:rPr>
            </w:pPr>
          </w:p>
        </w:tc>
        <w:tc>
          <w:tcPr>
            <w:tcW w:w="146" w:type="pct"/>
            <w:vAlign w:val="center"/>
          </w:tcPr>
          <w:p w:rsidRPr="007953C1" w:rsidR="0071316A" w:rsidP="0071316A" w:rsidRDefault="0071316A" w14:paraId="1C3BAF60" w14:textId="77777777">
            <w:pPr>
              <w:rPr>
                <w:sz w:val="16"/>
                <w:szCs w:val="16"/>
                <w:lang w:val="es-ES"/>
              </w:rPr>
            </w:pPr>
          </w:p>
        </w:tc>
        <w:tc>
          <w:tcPr>
            <w:tcW w:w="130" w:type="pct"/>
            <w:vAlign w:val="center"/>
          </w:tcPr>
          <w:p w:rsidRPr="007953C1" w:rsidR="0071316A" w:rsidP="0071316A" w:rsidRDefault="0071316A" w14:paraId="38C3BD82" w14:textId="77777777">
            <w:pPr>
              <w:rPr>
                <w:sz w:val="16"/>
                <w:szCs w:val="16"/>
                <w:lang w:val="es-ES"/>
              </w:rPr>
            </w:pPr>
          </w:p>
        </w:tc>
        <w:tc>
          <w:tcPr>
            <w:tcW w:w="125" w:type="pct"/>
            <w:vAlign w:val="center"/>
          </w:tcPr>
          <w:p w:rsidRPr="007953C1" w:rsidR="0071316A" w:rsidP="0071316A" w:rsidRDefault="0071316A" w14:paraId="4849F094" w14:textId="77777777">
            <w:pPr>
              <w:rPr>
                <w:sz w:val="16"/>
                <w:szCs w:val="16"/>
                <w:lang w:val="es-ES"/>
              </w:rPr>
            </w:pPr>
          </w:p>
        </w:tc>
        <w:tc>
          <w:tcPr>
            <w:tcW w:w="142" w:type="pct"/>
            <w:vAlign w:val="center"/>
          </w:tcPr>
          <w:p w:rsidRPr="007953C1" w:rsidR="0071316A" w:rsidP="0071316A" w:rsidRDefault="0071316A" w14:paraId="579F3B20" w14:textId="77777777">
            <w:pPr>
              <w:rPr>
                <w:sz w:val="16"/>
                <w:szCs w:val="16"/>
                <w:lang w:val="es-ES"/>
              </w:rPr>
            </w:pPr>
          </w:p>
        </w:tc>
        <w:tc>
          <w:tcPr>
            <w:tcW w:w="147" w:type="pct"/>
            <w:vAlign w:val="center"/>
          </w:tcPr>
          <w:p w:rsidRPr="007953C1" w:rsidR="0071316A" w:rsidP="0071316A" w:rsidRDefault="0071316A" w14:paraId="12AC20E8" w14:textId="77777777">
            <w:pPr>
              <w:rPr>
                <w:sz w:val="16"/>
                <w:szCs w:val="16"/>
                <w:lang w:val="es-ES"/>
              </w:rPr>
            </w:pPr>
          </w:p>
        </w:tc>
        <w:tc>
          <w:tcPr>
            <w:tcW w:w="130" w:type="pct"/>
            <w:vAlign w:val="center"/>
          </w:tcPr>
          <w:p w:rsidRPr="007953C1" w:rsidR="0071316A" w:rsidP="0071316A" w:rsidRDefault="0071316A" w14:paraId="7077156E" w14:textId="77777777">
            <w:pPr>
              <w:rPr>
                <w:sz w:val="16"/>
                <w:szCs w:val="16"/>
                <w:lang w:val="es-ES"/>
              </w:rPr>
            </w:pPr>
          </w:p>
        </w:tc>
        <w:tc>
          <w:tcPr>
            <w:tcW w:w="126" w:type="pct"/>
            <w:vAlign w:val="center"/>
          </w:tcPr>
          <w:p w:rsidRPr="007953C1" w:rsidR="0071316A" w:rsidP="0071316A" w:rsidRDefault="0071316A" w14:paraId="237E2329" w14:textId="77777777">
            <w:pPr>
              <w:rPr>
                <w:sz w:val="16"/>
                <w:szCs w:val="16"/>
                <w:lang w:val="es-ES"/>
              </w:rPr>
            </w:pPr>
          </w:p>
        </w:tc>
        <w:tc>
          <w:tcPr>
            <w:tcW w:w="142" w:type="pct"/>
            <w:vAlign w:val="center"/>
          </w:tcPr>
          <w:p w:rsidRPr="007953C1" w:rsidR="0071316A" w:rsidP="0071316A" w:rsidRDefault="0071316A" w14:paraId="39179BA9" w14:textId="77777777">
            <w:pPr>
              <w:rPr>
                <w:sz w:val="16"/>
                <w:szCs w:val="16"/>
                <w:lang w:val="es-ES"/>
              </w:rPr>
            </w:pPr>
          </w:p>
        </w:tc>
        <w:tc>
          <w:tcPr>
            <w:tcW w:w="147" w:type="pct"/>
            <w:vAlign w:val="center"/>
          </w:tcPr>
          <w:p w:rsidRPr="007953C1" w:rsidR="0071316A" w:rsidP="0071316A" w:rsidRDefault="00616BE8" w14:paraId="59BB6BF9" w14:textId="5561D9B5">
            <w:pPr>
              <w:rPr>
                <w:sz w:val="16"/>
                <w:szCs w:val="16"/>
                <w:lang w:val="es-ES"/>
              </w:rPr>
            </w:pPr>
            <w:r>
              <w:rPr>
                <w:sz w:val="16"/>
                <w:szCs w:val="16"/>
                <w:lang w:val="es-ES"/>
              </w:rPr>
              <w:t>X</w:t>
            </w:r>
          </w:p>
        </w:tc>
        <w:tc>
          <w:tcPr>
            <w:tcW w:w="441" w:type="pct"/>
            <w:vAlign w:val="center"/>
          </w:tcPr>
          <w:p w:rsidRPr="007953C1" w:rsidR="0071316A" w:rsidP="0071316A" w:rsidRDefault="0071316A" w14:paraId="6D4351DA" w14:textId="531FB884">
            <w:pPr>
              <w:jc w:val="center"/>
              <w:rPr>
                <w:sz w:val="16"/>
                <w:szCs w:val="16"/>
                <w:lang w:val="es-ES"/>
              </w:rPr>
            </w:pPr>
            <w:r>
              <w:rPr>
                <w:sz w:val="16"/>
                <w:szCs w:val="16"/>
                <w:lang w:val="es-ES"/>
              </w:rPr>
              <w:t>MOW-PMU</w:t>
            </w:r>
          </w:p>
        </w:tc>
        <w:tc>
          <w:tcPr>
            <w:tcW w:w="323" w:type="pct"/>
            <w:vAlign w:val="center"/>
          </w:tcPr>
          <w:p w:rsidRPr="007953C1" w:rsidR="0071316A" w:rsidP="0071316A" w:rsidRDefault="0071316A" w14:paraId="4AA808AA" w14:textId="7B4DD135">
            <w:pPr>
              <w:jc w:val="center"/>
              <w:rPr>
                <w:sz w:val="16"/>
                <w:szCs w:val="16"/>
                <w:lang w:val="es-ES"/>
              </w:rPr>
            </w:pPr>
            <w:r>
              <w:rPr>
                <w:sz w:val="16"/>
                <w:szCs w:val="16"/>
                <w:lang w:val="es-ES"/>
              </w:rPr>
              <w:t>33.000</w:t>
            </w:r>
          </w:p>
        </w:tc>
        <w:tc>
          <w:tcPr>
            <w:tcW w:w="364" w:type="pct"/>
            <w:vAlign w:val="center"/>
          </w:tcPr>
          <w:p w:rsidRPr="007953C1" w:rsidR="0071316A" w:rsidP="0071316A" w:rsidRDefault="0071316A" w14:paraId="2B612DF6" w14:textId="7AD4EBE9">
            <w:pPr>
              <w:jc w:val="center"/>
              <w:rPr>
                <w:sz w:val="16"/>
                <w:szCs w:val="16"/>
                <w:lang w:val="es-ES"/>
              </w:rPr>
            </w:pPr>
            <w:r>
              <w:rPr>
                <w:sz w:val="16"/>
                <w:szCs w:val="16"/>
                <w:lang w:val="es-ES"/>
              </w:rPr>
              <w:t>IDB</w:t>
            </w:r>
          </w:p>
        </w:tc>
      </w:tr>
      <w:tr w:rsidRPr="007953C1" w:rsidR="0071316A" w:rsidTr="00990618" w14:paraId="59FF1E8F" w14:textId="77777777">
        <w:trPr>
          <w:trHeight w:val="278"/>
        </w:trPr>
        <w:tc>
          <w:tcPr>
            <w:tcW w:w="4313" w:type="pct"/>
            <w:gridSpan w:val="18"/>
            <w:vAlign w:val="center"/>
          </w:tcPr>
          <w:p w:rsidR="0071316A" w:rsidP="0071316A" w:rsidRDefault="0071316A" w14:paraId="1C435276" w14:textId="4CC3EBC0">
            <w:pPr>
              <w:rPr>
                <w:sz w:val="16"/>
                <w:szCs w:val="16"/>
                <w:lang w:val="es-ES"/>
              </w:rPr>
            </w:pPr>
            <w:proofErr w:type="spellStart"/>
            <w:r>
              <w:rPr>
                <w:sz w:val="16"/>
                <w:szCs w:val="16"/>
                <w:lang w:val="es-ES"/>
              </w:rPr>
              <w:t>Cost</w:t>
            </w:r>
            <w:proofErr w:type="spellEnd"/>
          </w:p>
        </w:tc>
        <w:tc>
          <w:tcPr>
            <w:tcW w:w="323" w:type="pct"/>
            <w:vAlign w:val="center"/>
          </w:tcPr>
          <w:p w:rsidR="0071316A" w:rsidP="0071316A" w:rsidRDefault="00AD674B" w14:paraId="5DBF2AC5" w14:textId="43DFAF46">
            <w:pPr>
              <w:jc w:val="center"/>
              <w:rPr>
                <w:sz w:val="16"/>
                <w:szCs w:val="16"/>
                <w:lang w:val="es-ES"/>
              </w:rPr>
            </w:pPr>
            <w:r>
              <w:rPr>
                <w:sz w:val="16"/>
                <w:szCs w:val="16"/>
                <w:lang w:val="es-ES"/>
              </w:rPr>
              <w:t>24</w:t>
            </w:r>
            <w:r w:rsidR="0071316A">
              <w:rPr>
                <w:sz w:val="16"/>
                <w:szCs w:val="16"/>
                <w:lang w:val="es-ES"/>
              </w:rPr>
              <w:t>7.000</w:t>
            </w:r>
          </w:p>
        </w:tc>
        <w:tc>
          <w:tcPr>
            <w:tcW w:w="364" w:type="pct"/>
            <w:vAlign w:val="center"/>
          </w:tcPr>
          <w:p w:rsidR="0071316A" w:rsidP="0071316A" w:rsidRDefault="0071316A" w14:paraId="09D8B75D" w14:textId="77777777">
            <w:pPr>
              <w:jc w:val="center"/>
              <w:rPr>
                <w:sz w:val="16"/>
                <w:szCs w:val="16"/>
                <w:lang w:val="es-ES"/>
              </w:rPr>
            </w:pPr>
          </w:p>
        </w:tc>
      </w:tr>
    </w:tbl>
    <w:p w:rsidR="002D1A38" w:rsidP="00192B65" w:rsidRDefault="002D1A38" w14:paraId="5CA04BC4" w14:textId="77777777">
      <w:pPr>
        <w:pStyle w:val="ColorfulList-Accent11"/>
        <w:spacing w:after="0" w:line="360" w:lineRule="auto"/>
        <w:ind w:left="0"/>
        <w:rPr>
          <w:rFonts w:ascii="Times New Roman" w:hAnsi="Times New Roman"/>
        </w:rPr>
        <w:sectPr w:rsidR="002D1A38" w:rsidSect="002D1A38">
          <w:pgSz w:w="15840" w:h="12240" w:orient="landscape"/>
          <w:pgMar w:top="1440" w:right="1440" w:bottom="1440" w:left="1440" w:header="720" w:footer="720" w:gutter="0"/>
          <w:cols w:space="720"/>
          <w:docGrid w:linePitch="360"/>
        </w:sectPr>
      </w:pPr>
    </w:p>
    <w:p w:rsidRPr="00AC37A8" w:rsidR="001B5186" w:rsidP="00192B65" w:rsidRDefault="001B5186" w14:paraId="6E630DC5" w14:textId="77777777">
      <w:pPr>
        <w:numPr>
          <w:ilvl w:val="0"/>
          <w:numId w:val="5"/>
        </w:numPr>
        <w:tabs>
          <w:tab w:val="clear" w:pos="648"/>
          <w:tab w:val="num" w:pos="900"/>
        </w:tabs>
        <w:spacing w:after="0" w:line="360" w:lineRule="auto"/>
        <w:ind w:left="900" w:hanging="900"/>
        <w:contextualSpacing/>
        <w:jc w:val="both"/>
        <w:rPr>
          <w:rFonts w:ascii="Times New Roman" w:hAnsi="Times New Roman"/>
        </w:rPr>
      </w:pPr>
      <w:r w:rsidRPr="00AC37A8">
        <w:rPr>
          <w:rFonts w:ascii="Times New Roman" w:hAnsi="Times New Roman"/>
          <w:b/>
          <w:sz w:val="24"/>
          <w:szCs w:val="24"/>
        </w:rPr>
        <w:lastRenderedPageBreak/>
        <w:t>Evaluation</w:t>
      </w:r>
    </w:p>
    <w:p w:rsidR="00A00588" w:rsidP="00573A6D" w:rsidRDefault="001B5186" w14:paraId="44970CE8" w14:textId="446E7E6E">
      <w:pPr>
        <w:pStyle w:val="Paragraph"/>
        <w:numPr>
          <w:ilvl w:val="1"/>
          <w:numId w:val="5"/>
        </w:numPr>
      </w:pPr>
      <w:r w:rsidRPr="00C267F5">
        <w:rPr>
          <w:b/>
        </w:rPr>
        <w:t xml:space="preserve">Main </w:t>
      </w:r>
      <w:r w:rsidRPr="00C267F5" w:rsidR="00A358CC">
        <w:rPr>
          <w:b/>
        </w:rPr>
        <w:t>Evaluation Question</w:t>
      </w:r>
      <w:r w:rsidR="007C45FB">
        <w:rPr>
          <w:b/>
        </w:rPr>
        <w:t>.</w:t>
      </w:r>
      <w:r w:rsidRPr="00AC37A8" w:rsidR="004C7030">
        <w:t xml:space="preserve"> </w:t>
      </w:r>
      <w:r w:rsidR="0091679C">
        <w:t xml:space="preserve">The </w:t>
      </w:r>
      <w:r w:rsidR="00B846FA">
        <w:t>e</w:t>
      </w:r>
      <w:r w:rsidR="0091679C">
        <w:t>valuation will attempt to answer the following questions:</w:t>
      </w:r>
      <w:r w:rsidRPr="00AC37A8" w:rsidR="00A00588">
        <w:t xml:space="preserve"> </w:t>
      </w:r>
      <w:r w:rsidRPr="00AC37A8" w:rsidR="00B846FA">
        <w:t xml:space="preserve">(i) </w:t>
      </w:r>
      <w:r w:rsidR="00B846FA">
        <w:t>H</w:t>
      </w:r>
      <w:r w:rsidRPr="00AC37A8" w:rsidR="00B846FA">
        <w:t>as travel time been reduced</w:t>
      </w:r>
      <w:r w:rsidR="00B846FA">
        <w:t>?</w:t>
      </w:r>
      <w:r w:rsidRPr="00AC37A8" w:rsidR="00B846FA">
        <w:t xml:space="preserve"> (ii) </w:t>
      </w:r>
      <w:r w:rsidR="00B846FA">
        <w:t>H</w:t>
      </w:r>
      <w:r w:rsidRPr="00AC37A8" w:rsidR="00B846FA">
        <w:t xml:space="preserve">as travel cost been </w:t>
      </w:r>
      <w:proofErr w:type="gramStart"/>
      <w:r w:rsidRPr="00AC37A8" w:rsidR="00B846FA">
        <w:t>reduced</w:t>
      </w:r>
      <w:r w:rsidR="00B846FA">
        <w:t>?,</w:t>
      </w:r>
      <w:proofErr w:type="gramEnd"/>
      <w:r w:rsidR="00B846FA">
        <w:t xml:space="preserve"> </w:t>
      </w:r>
      <w:r w:rsidRPr="00AC37A8" w:rsidR="00B846FA">
        <w:t xml:space="preserve">(iii) </w:t>
      </w:r>
      <w:r w:rsidR="00B846FA">
        <w:t>I</w:t>
      </w:r>
      <w:r w:rsidRPr="00AC37A8" w:rsidR="00B846FA">
        <w:t>s the road corridor safer</w:t>
      </w:r>
      <w:r w:rsidR="00B846FA">
        <w:t>?, and (iv) Has the road</w:t>
      </w:r>
      <w:r w:rsidR="00F77D92">
        <w:t>’</w:t>
      </w:r>
      <w:r w:rsidR="00B846FA">
        <w:t>s level-of-service improved?</w:t>
      </w:r>
      <w:r w:rsidRPr="00AC37A8" w:rsidR="00B846FA">
        <w:t xml:space="preserve"> </w:t>
      </w:r>
      <w:r w:rsidRPr="005C48C5" w:rsidR="005C48C5">
        <w:t xml:space="preserve"> To answer the above questions </w:t>
      </w:r>
      <w:r w:rsidRPr="005C48C5" w:rsidR="002910B6">
        <w:t xml:space="preserve">the Ministry of Works will hire an independent evaluator to conduct a final evaluation of the </w:t>
      </w:r>
      <w:r w:rsidR="002910B6">
        <w:t xml:space="preserve">project.  The results of this evaluation will be used by the Project team to complete the Bank’s Project Completion Report (PCR). </w:t>
      </w:r>
      <w:r w:rsidRPr="005C48C5" w:rsidR="002910B6">
        <w:t xml:space="preserve"> </w:t>
      </w:r>
      <w:r w:rsidRPr="005C48C5" w:rsidR="005C48C5">
        <w:t>The Bank will closely support the Ministry of Works on the definition of terms of reference and on the supervision of the study.</w:t>
      </w:r>
    </w:p>
    <w:p w:rsidR="00D45567" w:rsidP="00573A6D" w:rsidRDefault="00C93C01" w14:paraId="637601C6" w14:textId="7B614FF8">
      <w:pPr>
        <w:pStyle w:val="Paragraph"/>
        <w:numPr>
          <w:ilvl w:val="1"/>
          <w:numId w:val="5"/>
        </w:numPr>
      </w:pPr>
      <w:r>
        <w:rPr>
          <w:b/>
        </w:rPr>
        <w:t xml:space="preserve">Project´s Ex-Ante </w:t>
      </w:r>
      <w:r w:rsidRPr="00C93C01" w:rsidR="00D45567">
        <w:rPr>
          <w:b/>
        </w:rPr>
        <w:t xml:space="preserve">Cost Benefits </w:t>
      </w:r>
      <w:r w:rsidRPr="00C93C01">
        <w:rPr>
          <w:b/>
        </w:rPr>
        <w:t>Analysis.</w:t>
      </w:r>
      <w:r w:rsidRPr="00DD7EAD">
        <w:t xml:space="preserve"> For the economic evaluation of the project, an ex-ante cost-benefit analysis was performed. This assessment is based on a comparison of costs and benefits, at economic prices, in situations with and without the road project. The estimation of project benefits was based on a methodology of analysis generally used in road projects (consumer surplus) and in the estimation of additional benefits</w:t>
      </w:r>
      <w:r w:rsidRPr="00C93C01">
        <w:t> due</w:t>
      </w:r>
      <w:r w:rsidRPr="00DD7EAD">
        <w:t xml:space="preserve"> to the project’s impact on the principal production activities in the area by quantifying savings in transportation costs for normal traffic without identifying generated or diverted traffic, as well as by reducing road maintenance costs and the accident rate. The HDM-4 model was used to calculate the profitability of the project considering investment costs resulting from engineering studies that include the direct costs of mitigating social and environmental impacts, vehicle operating costs (including time) and annual maintenance costs determined for scenarios with and without the project.</w:t>
      </w:r>
    </w:p>
    <w:p w:rsidRPr="00462E6E" w:rsidR="00AB4F5C" w:rsidP="00573A6D" w:rsidRDefault="00AB4F5C" w14:paraId="71D6EEA7" w14:textId="77777777">
      <w:pPr>
        <w:pStyle w:val="Paragraph"/>
        <w:numPr>
          <w:ilvl w:val="1"/>
          <w:numId w:val="5"/>
        </w:numPr>
      </w:pPr>
      <w:r w:rsidRPr="00AB4F5C">
        <w:rPr>
          <w:b/>
        </w:rPr>
        <w:t xml:space="preserve">Evaluation </w:t>
      </w:r>
      <w:r w:rsidR="007C45FB">
        <w:rPr>
          <w:b/>
        </w:rPr>
        <w:t>P</w:t>
      </w:r>
      <w:r w:rsidRPr="00AB4F5C">
        <w:rPr>
          <w:b/>
        </w:rPr>
        <w:t>roducts</w:t>
      </w:r>
      <w:r w:rsidR="007C45FB">
        <w:rPr>
          <w:b/>
        </w:rPr>
        <w:t>.</w:t>
      </w:r>
      <w:r w:rsidRPr="00462E6E">
        <w:t xml:space="preserve"> </w:t>
      </w:r>
      <w:proofErr w:type="gramStart"/>
      <w:r w:rsidRPr="00462E6E">
        <w:t>Specifically</w:t>
      </w:r>
      <w:proofErr w:type="gramEnd"/>
      <w:r w:rsidRPr="00462E6E">
        <w:t xml:space="preserve"> the final evaluation is to be conducted by an independent evaluator, and it is to take place after 90% of loan resources have been committed. The evaluation will assess:</w:t>
      </w:r>
    </w:p>
    <w:p w:rsidRPr="00D53F9F" w:rsidR="00A00588" w:rsidP="00505441" w:rsidRDefault="00AB4F5C" w14:paraId="5D8E7CB8" w14:textId="3AEAFCE7">
      <w:pPr>
        <w:pStyle w:val="Paragraph"/>
        <w:numPr>
          <w:ilvl w:val="1"/>
          <w:numId w:val="6"/>
        </w:numPr>
        <w:tabs>
          <w:tab w:val="clear" w:pos="720"/>
          <w:tab w:val="num" w:pos="1260"/>
        </w:tabs>
        <w:ind w:left="1260" w:hanging="360"/>
      </w:pPr>
      <w:r w:rsidRPr="00462E6E">
        <w:t xml:space="preserve"> </w:t>
      </w:r>
      <w:r w:rsidR="00281207">
        <w:t xml:space="preserve">The </w:t>
      </w:r>
      <w:r w:rsidRPr="00D53F9F" w:rsidR="00A00588">
        <w:t xml:space="preserve">degree of attainment of </w:t>
      </w:r>
      <w:r w:rsidR="00FE38A7">
        <w:t>project</w:t>
      </w:r>
      <w:r w:rsidRPr="00D53F9F" w:rsidR="00FE38A7">
        <w:t xml:space="preserve"> </w:t>
      </w:r>
      <w:r w:rsidRPr="00D53F9F" w:rsidR="00A00588">
        <w:t xml:space="preserve">objectives in relation to plans and reasons for any variances. The ex-post evaluation will include an ex-post cost-benefit analysis; </w:t>
      </w:r>
    </w:p>
    <w:p w:rsidRPr="00D53F9F" w:rsidR="00A00588" w:rsidP="00505441" w:rsidRDefault="00281207" w14:paraId="3E538904" w14:textId="63F50315">
      <w:pPr>
        <w:pStyle w:val="Paragraph"/>
        <w:numPr>
          <w:ilvl w:val="1"/>
          <w:numId w:val="6"/>
        </w:numPr>
        <w:tabs>
          <w:tab w:val="clear" w:pos="720"/>
          <w:tab w:val="num" w:pos="1260"/>
        </w:tabs>
        <w:ind w:left="1260" w:hanging="360"/>
      </w:pPr>
      <w:r>
        <w:t>T</w:t>
      </w:r>
      <w:r w:rsidRPr="00D53F9F" w:rsidR="00A00588">
        <w:t xml:space="preserve">he organization established for </w:t>
      </w:r>
      <w:r w:rsidR="00FE38A7">
        <w:t>project</w:t>
      </w:r>
      <w:r w:rsidRPr="00D53F9F" w:rsidR="00FE38A7">
        <w:t xml:space="preserve"> </w:t>
      </w:r>
      <w:r w:rsidRPr="00D53F9F" w:rsidR="00A00588">
        <w:t xml:space="preserve">execution; </w:t>
      </w:r>
    </w:p>
    <w:p w:rsidRPr="00D53F9F" w:rsidR="00A00588" w:rsidP="00505441" w:rsidRDefault="00281207" w14:paraId="25BC470E" w14:textId="498427C7">
      <w:pPr>
        <w:pStyle w:val="Paragraph"/>
        <w:numPr>
          <w:ilvl w:val="1"/>
          <w:numId w:val="6"/>
        </w:numPr>
        <w:tabs>
          <w:tab w:val="clear" w:pos="720"/>
          <w:tab w:val="num" w:pos="1260"/>
        </w:tabs>
        <w:ind w:left="1260" w:hanging="360"/>
      </w:pPr>
      <w:r>
        <w:t xml:space="preserve">The </w:t>
      </w:r>
      <w:r w:rsidRPr="00D53F9F" w:rsidR="00A00588">
        <w:t xml:space="preserve">implementation and acceptance of procedures and systems developed through the </w:t>
      </w:r>
      <w:r w:rsidR="00FE38A7">
        <w:t>project</w:t>
      </w:r>
      <w:r w:rsidRPr="00D53F9F" w:rsidR="00A00588">
        <w:t xml:space="preserve">, including environmental and social procedures; </w:t>
      </w:r>
    </w:p>
    <w:p w:rsidRPr="00D53F9F" w:rsidR="00A00588" w:rsidP="00505441" w:rsidRDefault="00281207" w14:paraId="42FEAD71" w14:textId="6DF6CD64">
      <w:pPr>
        <w:pStyle w:val="Paragraph"/>
        <w:numPr>
          <w:ilvl w:val="1"/>
          <w:numId w:val="6"/>
        </w:numPr>
        <w:tabs>
          <w:tab w:val="clear" w:pos="720"/>
          <w:tab w:val="num" w:pos="1260"/>
        </w:tabs>
        <w:ind w:left="1260" w:hanging="360"/>
      </w:pPr>
      <w:r>
        <w:t xml:space="preserve">The </w:t>
      </w:r>
      <w:r w:rsidRPr="00D53F9F" w:rsidR="00A00588">
        <w:t xml:space="preserve">sustainability of the activities funded under the </w:t>
      </w:r>
      <w:r w:rsidR="00FE38A7">
        <w:t>project</w:t>
      </w:r>
      <w:r w:rsidRPr="00D53F9F" w:rsidR="00A00588">
        <w:t xml:space="preserve">, lessons learned that could be applied to future </w:t>
      </w:r>
      <w:proofErr w:type="gramStart"/>
      <w:r w:rsidRPr="00D53F9F" w:rsidR="00A00588">
        <w:t>public sector</w:t>
      </w:r>
      <w:proofErr w:type="gramEnd"/>
      <w:r w:rsidRPr="00D53F9F" w:rsidR="00A00588">
        <w:t xml:space="preserve"> reform projects. </w:t>
      </w:r>
    </w:p>
    <w:p w:rsidRPr="00D53F9F" w:rsidR="00A00588" w:rsidP="00573A6D" w:rsidRDefault="00A00588" w14:paraId="3F509B39" w14:textId="7EFB417C">
      <w:pPr>
        <w:pStyle w:val="Paragraph"/>
        <w:numPr>
          <w:ilvl w:val="1"/>
          <w:numId w:val="5"/>
        </w:numPr>
      </w:pPr>
      <w:r w:rsidRPr="00D53F9F">
        <w:t xml:space="preserve">The result of the final evaluation will be used as input for the </w:t>
      </w:r>
      <w:r w:rsidR="00281207">
        <w:t>PCR</w:t>
      </w:r>
      <w:r w:rsidRPr="00D53F9F">
        <w:t xml:space="preserve"> to be prepared by the Bank.</w:t>
      </w:r>
      <w:r w:rsidRPr="00B867ED" w:rsidR="00B867ED">
        <w:t xml:space="preserve"> The </w:t>
      </w:r>
      <w:r w:rsidR="00E27EE0">
        <w:t>PMU</w:t>
      </w:r>
      <w:r w:rsidRPr="00B867ED" w:rsidR="00B867ED">
        <w:t xml:space="preserve"> will collect, record and maintain all the information and parameters, including semi-annual reports, annual operating plans, performance plans of the </w:t>
      </w:r>
      <w:r w:rsidR="00FE38A7">
        <w:t>project</w:t>
      </w:r>
      <w:r w:rsidRPr="00B867ED" w:rsidR="00B867ED">
        <w:t xml:space="preserve">, and procurement plan, necessary to: </w:t>
      </w:r>
      <w:r w:rsidR="00F41F82">
        <w:t>(</w:t>
      </w:r>
      <w:r w:rsidRPr="00B867ED" w:rsidR="00B867ED">
        <w:t xml:space="preserve">i) support the Bank in preparing the PCR; and </w:t>
      </w:r>
      <w:r w:rsidR="00F41F82">
        <w:t>(</w:t>
      </w:r>
      <w:r w:rsidRPr="00B867ED" w:rsidR="00B867ED">
        <w:t>ii)</w:t>
      </w:r>
      <w:r w:rsidR="00573A6D">
        <w:t> </w:t>
      </w:r>
      <w:r w:rsidRPr="00B867ED" w:rsidR="00B867ED">
        <w:t xml:space="preserve">support the IDB Evaluation Office (OVE) in evaluating the impact of the operation. This report will be submitted 90 days after the justification of the last disbursement of the </w:t>
      </w:r>
      <w:r w:rsidR="00FE38A7">
        <w:t>project</w:t>
      </w:r>
      <w:r w:rsidRPr="00B867ED" w:rsidR="00FE38A7">
        <w:t xml:space="preserve"> </w:t>
      </w:r>
      <w:r w:rsidRPr="00B867ED" w:rsidR="00B867ED">
        <w:t xml:space="preserve">and will be developed based on, but not limited to, the semi-annual progress reports, the Results Framework, the Audited Financial Statements, and the </w:t>
      </w:r>
      <w:r w:rsidR="00FE38A7">
        <w:t>Project</w:t>
      </w:r>
      <w:r w:rsidRPr="00B867ED" w:rsidR="00FE38A7">
        <w:t xml:space="preserve"> </w:t>
      </w:r>
      <w:r w:rsidRPr="00B867ED" w:rsidR="00B867ED">
        <w:t xml:space="preserve">Evaluations. </w:t>
      </w:r>
      <w:r w:rsidRPr="00B867ED" w:rsidR="00B867ED">
        <w:lastRenderedPageBreak/>
        <w:t xml:space="preserve">This report will include, at least: </w:t>
      </w:r>
      <w:r w:rsidR="00F41F82">
        <w:t>(</w:t>
      </w:r>
      <w:r w:rsidRPr="00B867ED" w:rsidR="00B867ED">
        <w:t xml:space="preserve">a) the financial performance results for each component; </w:t>
      </w:r>
      <w:r w:rsidR="00F41F82">
        <w:t>(</w:t>
      </w:r>
      <w:r w:rsidRPr="00B867ED" w:rsidR="00B867ED">
        <w:t xml:space="preserve">b) the project impacts; </w:t>
      </w:r>
      <w:r w:rsidR="00F41F82">
        <w:t>(</w:t>
      </w:r>
      <w:r w:rsidRPr="00B867ED" w:rsidR="00B867ED">
        <w:t xml:space="preserve">c) the compliance with established goals, according to agreed outcome indicators; </w:t>
      </w:r>
      <w:r w:rsidR="00F41F82">
        <w:t>(</w:t>
      </w:r>
      <w:r w:rsidRPr="00B867ED" w:rsidR="00B867ED">
        <w:t xml:space="preserve">d) the results and products during execution of the </w:t>
      </w:r>
      <w:r w:rsidR="00FE38A7">
        <w:t>project</w:t>
      </w:r>
      <w:r w:rsidRPr="00B867ED" w:rsidR="00B867ED">
        <w:t xml:space="preserve">; </w:t>
      </w:r>
      <w:r w:rsidR="00F41F82">
        <w:t>(</w:t>
      </w:r>
      <w:r w:rsidRPr="00B867ED" w:rsidR="00B867ED">
        <w:t xml:space="preserve">e) the compliance with contractual commitments; </w:t>
      </w:r>
      <w:r w:rsidR="00F41F82">
        <w:t>(</w:t>
      </w:r>
      <w:r w:rsidRPr="00B867ED" w:rsidR="00B867ED">
        <w:t xml:space="preserve">f) the bid processes and results for works, goods and services; </w:t>
      </w:r>
      <w:r w:rsidR="00F41F82">
        <w:t>(</w:t>
      </w:r>
      <w:r w:rsidRPr="00B867ED" w:rsidR="00B867ED">
        <w:t xml:space="preserve">g) the breakdown of the costs by type of work; </w:t>
      </w:r>
      <w:r w:rsidR="00F41F82">
        <w:t>(</w:t>
      </w:r>
      <w:r w:rsidRPr="00B867ED" w:rsidR="00B867ED">
        <w:t>h)</w:t>
      </w:r>
      <w:r w:rsidR="00573A6D">
        <w:t> </w:t>
      </w:r>
      <w:r w:rsidRPr="00B867ED" w:rsidR="00B867ED">
        <w:t xml:space="preserve">an ex-post economic evaluation based on the methodologies developed in the ex-ante evaluation; </w:t>
      </w:r>
      <w:r w:rsidR="00F41F82">
        <w:t>(</w:t>
      </w:r>
      <w:r w:rsidRPr="00B867ED" w:rsidR="00B867ED">
        <w:t xml:space="preserve">i) the lessons learned; and </w:t>
      </w:r>
      <w:r w:rsidR="00F41F82">
        <w:t>(</w:t>
      </w:r>
      <w:r w:rsidRPr="00B867ED" w:rsidR="00B867ED">
        <w:t>j) the evaluation of the implementation of the works, including the socio-environmental aspects.</w:t>
      </w:r>
    </w:p>
    <w:p w:rsidR="00C547DB" w:rsidP="00573A6D" w:rsidRDefault="00EE3AC4" w14:paraId="125FA503" w14:textId="18519AE9">
      <w:pPr>
        <w:pStyle w:val="Paragraph"/>
        <w:numPr>
          <w:ilvl w:val="1"/>
          <w:numId w:val="5"/>
        </w:numPr>
      </w:pPr>
      <w:r w:rsidRPr="00DB5025">
        <w:rPr>
          <w:b/>
        </w:rPr>
        <w:t xml:space="preserve">Ex-post </w:t>
      </w:r>
      <w:r w:rsidRPr="00DB5025" w:rsidR="007C45FB">
        <w:rPr>
          <w:b/>
        </w:rPr>
        <w:t>S</w:t>
      </w:r>
      <w:r w:rsidRPr="00DB5025">
        <w:rPr>
          <w:b/>
        </w:rPr>
        <w:t xml:space="preserve">ocioeconomic </w:t>
      </w:r>
      <w:r w:rsidRPr="00DB5025" w:rsidR="007C45FB">
        <w:rPr>
          <w:b/>
        </w:rPr>
        <w:t>Evaluation Methodology.</w:t>
      </w:r>
      <w:r w:rsidRPr="00AC37A8">
        <w:t xml:space="preserve"> </w:t>
      </w:r>
      <w:r w:rsidRPr="00D53F9F" w:rsidR="00A00588">
        <w:t>The socioeconomic evaluation will be refle</w:t>
      </w:r>
      <w:r w:rsidR="00281207">
        <w:t>ct</w:t>
      </w:r>
      <w:r w:rsidRPr="00D53F9F" w:rsidR="00A00588">
        <w:t>ive, that is, it will try to measure the changes</w:t>
      </w:r>
      <w:r w:rsidR="009C5C60">
        <w:t>,</w:t>
      </w:r>
      <w:r w:rsidRPr="00D53F9F" w:rsidR="00A00588">
        <w:t xml:space="preserve"> </w:t>
      </w:r>
      <w:r w:rsidRPr="00D53F9F" w:rsidR="00E400B6">
        <w:t xml:space="preserve">which </w:t>
      </w:r>
      <w:r w:rsidRPr="00D53F9F" w:rsidR="00A00588">
        <w:t>occurred in key variables before</w:t>
      </w:r>
      <w:r w:rsidR="00C547DB">
        <w:t xml:space="preserve"> (ex-ante)</w:t>
      </w:r>
      <w:r w:rsidRPr="00D53F9F" w:rsidR="00A00588">
        <w:t xml:space="preserve"> and after</w:t>
      </w:r>
      <w:r w:rsidR="00C547DB">
        <w:t xml:space="preserve"> (ex-post)</w:t>
      </w:r>
      <w:r w:rsidRPr="00D53F9F" w:rsidR="00A00588">
        <w:t xml:space="preserve"> the proposed intervention </w:t>
      </w:r>
      <w:r w:rsidR="00281207">
        <w:t>has</w:t>
      </w:r>
      <w:r w:rsidRPr="00D53F9F" w:rsidR="00281207">
        <w:t xml:space="preserve"> </w:t>
      </w:r>
      <w:r w:rsidRPr="00D53F9F" w:rsidR="00A00588">
        <w:t xml:space="preserve">taken place. </w:t>
      </w:r>
      <w:r w:rsidR="00C547DB">
        <w:t xml:space="preserve">The evaluation is based primarily on the use of the Highway Development and Management Model (HDM-4), which is a software application that was developed as part of an effort by the World Bank, the Asian Development Bank, the Department for International Development UK National the TRRL (Transport and </w:t>
      </w:r>
      <w:r w:rsidR="005F4B60">
        <w:t>R</w:t>
      </w:r>
      <w:r w:rsidR="00C547DB">
        <w:t xml:space="preserve">oad Research Laboratory) Swedish Road Administration to assist developing countries to plan and improve the conditions of the road infrastructure. </w:t>
      </w:r>
    </w:p>
    <w:p w:rsidR="00C547DB" w:rsidP="00573A6D" w:rsidRDefault="00C547DB" w14:paraId="7A4A2C9E" w14:textId="25393143">
      <w:pPr>
        <w:pStyle w:val="Paragraph"/>
        <w:numPr>
          <w:ilvl w:val="1"/>
          <w:numId w:val="5"/>
        </w:numPr>
      </w:pPr>
      <w:r>
        <w:t xml:space="preserve">The ex post cost benefit analysis of the works financed by the project will replicate the model used ex ante, held as part of the technical feasibility studies. This analysis will be conducted for  two scenarios: </w:t>
      </w:r>
      <w:r w:rsidR="00F41F82">
        <w:t>(</w:t>
      </w:r>
      <w:r>
        <w:t xml:space="preserve">i) Measuring and updating the expected benefits and costs of the intervention, holding constant the conditions and prices considered in appraisal; this allows measurement of whether the actual costs incurred, the benefits actually realized and measured at constant prices are sufficient to justify the investment in economic terms; </w:t>
      </w:r>
      <w:r w:rsidR="00F41F82">
        <w:t>(</w:t>
      </w:r>
      <w:r>
        <w:t xml:space="preserve">ii) the second scenario will consider both the benefits and the actual project costs, updated to current prices, thus obtaining an update on whether the project results are an economically worthwhile investment given the real costs and benefits. This analysis permits isolation of an exogenous increase in costs that may effect changes in the benefits achieved. </w:t>
      </w:r>
    </w:p>
    <w:p w:rsidR="00C547DB" w:rsidP="00573A6D" w:rsidRDefault="00DB5025" w14:paraId="0A9EA303" w14:textId="77777777">
      <w:pPr>
        <w:pStyle w:val="Paragraph"/>
        <w:numPr>
          <w:ilvl w:val="1"/>
          <w:numId w:val="5"/>
        </w:numPr>
      </w:pPr>
      <w:r>
        <w:t xml:space="preserve">To undertake </w:t>
      </w:r>
      <w:r w:rsidR="00C547DB">
        <w:t>the ex-post evaluation</w:t>
      </w:r>
      <w:r>
        <w:t>, it</w:t>
      </w:r>
      <w:r w:rsidR="00C547DB">
        <w:t xml:space="preserve"> will be necessary to </w:t>
      </w:r>
      <w:r>
        <w:t>do a new traffic counts and measure the IRI at those sites used for the ex-ante analysis</w:t>
      </w:r>
      <w:r w:rsidR="00C547DB">
        <w:t>.</w:t>
      </w:r>
    </w:p>
    <w:p w:rsidR="0092114D" w:rsidP="00573A6D" w:rsidRDefault="0092114D" w14:paraId="5EA61524" w14:textId="0917EC93">
      <w:pPr>
        <w:pStyle w:val="Paragraph"/>
        <w:numPr>
          <w:ilvl w:val="1"/>
          <w:numId w:val="5"/>
        </w:numPr>
      </w:pPr>
      <w:r>
        <w:t>Those outcomes i</w:t>
      </w:r>
      <w:r w:rsidR="00B637FE">
        <w:t>ncluded in the result framework</w:t>
      </w:r>
      <w:r>
        <w:t xml:space="preserve"> which are not needed to </w:t>
      </w:r>
      <w:r w:rsidR="00B637FE">
        <w:t>do</w:t>
      </w:r>
      <w:r>
        <w:t xml:space="preserve"> the ex-pot cost benefit analysis (number of days in which the road is impassible and trained public employees) will be collected at the end of the project and compared with the expected goal expressed in the result framework. </w:t>
      </w:r>
    </w:p>
    <w:p w:rsidR="00DB5025" w:rsidP="00573A6D" w:rsidRDefault="00DB5025" w14:paraId="02E05614" w14:textId="39EF28C9">
      <w:pPr>
        <w:pStyle w:val="Paragraph"/>
        <w:numPr>
          <w:ilvl w:val="1"/>
          <w:numId w:val="5"/>
        </w:numPr>
      </w:pPr>
      <w:r>
        <w:rPr>
          <w:b/>
        </w:rPr>
        <w:t xml:space="preserve">Results </w:t>
      </w:r>
      <w:r w:rsidRPr="00DB5025">
        <w:rPr>
          <w:b/>
        </w:rPr>
        <w:t>Information.</w:t>
      </w:r>
      <w:r>
        <w:t xml:space="preserve">  Upon completion of the works, the </w:t>
      </w:r>
      <w:r w:rsidR="00E27EE0">
        <w:t>PMU</w:t>
      </w:r>
      <w:r>
        <w:t xml:space="preserve"> will provide a Final Report on the evaluation results, which shall include the results of the Ex​​-Post Cost Benefit Analysis and its comparison with the Ex-Ante Cost Benefit Analysis. The Final Report must be approved by the IDB Team Leader. </w:t>
      </w:r>
    </w:p>
    <w:p w:rsidR="00DB5025" w:rsidP="00573A6D" w:rsidRDefault="00DB5025" w14:paraId="7352E247" w14:textId="77777777">
      <w:pPr>
        <w:pStyle w:val="Paragraph"/>
        <w:numPr>
          <w:ilvl w:val="1"/>
          <w:numId w:val="5"/>
        </w:numPr>
      </w:pPr>
      <w:r>
        <w:t xml:space="preserve">At the end of the project, the Country Office will prepare the </w:t>
      </w:r>
      <w:r w:rsidR="005F4B60">
        <w:t>PCR</w:t>
      </w:r>
      <w:r>
        <w:t xml:space="preserve"> with the support of specialists from Headquarters and other specialists who are involved in the design, implementation and evaluation of works financed, or in the case of those who have </w:t>
      </w:r>
      <w:r>
        <w:lastRenderedPageBreak/>
        <w:t xml:space="preserve">knowledge about the context of the project. This report must be approved by the relevant Regional Department no later than 180 days after the date of full disbursement. </w:t>
      </w:r>
    </w:p>
    <w:p w:rsidR="00DB5025" w:rsidP="00573A6D" w:rsidRDefault="00DB5025" w14:paraId="4DBFB3A8" w14:textId="3F7B0E82">
      <w:pPr>
        <w:pStyle w:val="Paragraph"/>
        <w:numPr>
          <w:ilvl w:val="1"/>
          <w:numId w:val="5"/>
        </w:numPr>
      </w:pPr>
      <w:r w:rsidRPr="00DB5025">
        <w:rPr>
          <w:b/>
        </w:rPr>
        <w:t xml:space="preserve">Coordination, Work Plan and Budget Assessment. </w:t>
      </w:r>
      <w:r>
        <w:t xml:space="preserve">The </w:t>
      </w:r>
      <w:r w:rsidR="00E27EE0">
        <w:t>PMU</w:t>
      </w:r>
      <w:r>
        <w:t xml:space="preserve"> will be responsible for conducting evaluation activities, including ensuring data collection. </w:t>
      </w:r>
    </w:p>
    <w:p w:rsidR="00DB5025" w:rsidP="00573A6D" w:rsidRDefault="00DB5025" w14:paraId="4E5C1A28" w14:textId="77777777">
      <w:pPr>
        <w:pStyle w:val="Paragraph"/>
        <w:numPr>
          <w:ilvl w:val="1"/>
          <w:numId w:val="5"/>
        </w:numPr>
      </w:pPr>
      <w:r>
        <w:t xml:space="preserve">Meanwhile the IDB, through the Project Team Leader is responsible for coordinating and ensuring that the plan meets the technical quality and schedule. To do this, he will carry out regular meetings with those responsible for the implementation of this plan and if necessary request reports or presentations of our-of-the ordinary results. </w:t>
      </w:r>
    </w:p>
    <w:p w:rsidR="00DB5025" w:rsidP="00573A6D" w:rsidRDefault="00DB5025" w14:paraId="3E646079" w14:textId="766956DC">
      <w:pPr>
        <w:pStyle w:val="Paragraph"/>
        <w:numPr>
          <w:ilvl w:val="1"/>
          <w:numId w:val="5"/>
        </w:numPr>
      </w:pPr>
      <w:r>
        <w:t xml:space="preserve">Table </w:t>
      </w:r>
      <w:r w:rsidR="00C741DE">
        <w:t>4</w:t>
      </w:r>
      <w:r>
        <w:t xml:space="preserve"> presents the work plan for the evaluation of the project, which includes the main activities and their respective products, the deadline for compliance, responsible and cost, identifying the source of funding is detailed.</w:t>
      </w:r>
    </w:p>
    <w:p w:rsidR="00E61F47" w:rsidP="00573A6D" w:rsidRDefault="00E61F47" w14:paraId="2BD5EA09" w14:textId="34DB5A64">
      <w:pPr>
        <w:pStyle w:val="Paragraph"/>
        <w:numPr>
          <w:ilvl w:val="1"/>
          <w:numId w:val="5"/>
        </w:numPr>
      </w:pPr>
      <w:r w:rsidRPr="00462E6E">
        <w:t>The outcome</w:t>
      </w:r>
      <w:r w:rsidRPr="00462E6E" w:rsidR="00B867ED">
        <w:t xml:space="preserve"> and impact</w:t>
      </w:r>
      <w:r w:rsidRPr="00462E6E">
        <w:t xml:space="preserve"> indicators</w:t>
      </w:r>
      <w:r w:rsidR="005A27EE">
        <w:t xml:space="preserve"> </w:t>
      </w:r>
      <w:r w:rsidR="00B846FA">
        <w:t xml:space="preserve">to be measured </w:t>
      </w:r>
      <w:r w:rsidR="005A27EE">
        <w:t xml:space="preserve">are identified in Table </w:t>
      </w:r>
      <w:r w:rsidR="00D415F7">
        <w:t>3</w:t>
      </w:r>
      <w:r w:rsidR="005A27EE">
        <w:t>.</w:t>
      </w:r>
    </w:p>
    <w:p w:rsidR="00573A6D" w:rsidP="00462E6E" w:rsidRDefault="00573A6D" w14:paraId="08D0139D" w14:textId="77777777">
      <w:pPr>
        <w:pStyle w:val="Paragraph"/>
        <w:numPr>
          <w:ilvl w:val="0"/>
          <w:numId w:val="0"/>
        </w:numPr>
        <w:ind w:left="900"/>
        <w:jc w:val="center"/>
        <w:rPr>
          <w:b/>
        </w:rPr>
      </w:pPr>
      <w:r>
        <w:rPr>
          <w:b/>
        </w:rPr>
        <w:br w:type="page"/>
      </w:r>
    </w:p>
    <w:p w:rsidR="005A27EE" w:rsidP="00462E6E" w:rsidRDefault="005A27EE" w14:paraId="6C4FE929" w14:textId="318D2735">
      <w:pPr>
        <w:pStyle w:val="Paragraph"/>
        <w:numPr>
          <w:ilvl w:val="0"/>
          <w:numId w:val="0"/>
        </w:numPr>
        <w:ind w:left="900"/>
        <w:jc w:val="center"/>
        <w:rPr>
          <w:b/>
        </w:rPr>
      </w:pPr>
      <w:r w:rsidRPr="005A27EE">
        <w:rPr>
          <w:b/>
        </w:rPr>
        <w:lastRenderedPageBreak/>
        <w:t xml:space="preserve">Table </w:t>
      </w:r>
      <w:r w:rsidR="00A22C9F">
        <w:rPr>
          <w:b/>
        </w:rPr>
        <w:t>3</w:t>
      </w:r>
      <w:r w:rsidRPr="00462E6E">
        <w:rPr>
          <w:b/>
        </w:rPr>
        <w:t>. Outcome and Impact Indicators</w:t>
      </w:r>
    </w:p>
    <w:p w:rsidRPr="00462E6E" w:rsidR="00573A6D" w:rsidP="00462E6E" w:rsidRDefault="00573A6D" w14:paraId="7FFF864C" w14:textId="77777777">
      <w:pPr>
        <w:pStyle w:val="Paragraph"/>
        <w:numPr>
          <w:ilvl w:val="0"/>
          <w:numId w:val="0"/>
        </w:numPr>
        <w:ind w:left="900"/>
        <w:jc w:val="center"/>
        <w:rPr>
          <w:b/>
        </w:rPr>
      </w:pPr>
    </w:p>
    <w:tbl>
      <w:tblPr>
        <w:tblW w:w="10780" w:type="dxa"/>
        <w:tblInd w:w="-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1684"/>
        <w:gridCol w:w="2973"/>
        <w:gridCol w:w="2934"/>
        <w:gridCol w:w="1394"/>
        <w:gridCol w:w="1795"/>
      </w:tblGrid>
      <w:tr w:rsidRPr="00AB786F" w:rsidR="004F39CD" w:rsidTr="00AD2AEC" w14:paraId="0C9F6796" w14:textId="77777777">
        <w:trPr>
          <w:trHeight w:val="631"/>
        </w:trPr>
        <w:tc>
          <w:tcPr>
            <w:tcW w:w="4657" w:type="dxa"/>
            <w:gridSpan w:val="2"/>
            <w:tcBorders>
              <w:bottom w:val="thinThickThinSmallGap" w:color="auto" w:sz="24" w:space="0"/>
            </w:tcBorders>
            <w:vAlign w:val="center"/>
          </w:tcPr>
          <w:p w:rsidRPr="00AB786F" w:rsidR="004F39CD" w:rsidP="00462E6E" w:rsidRDefault="004F39CD" w14:paraId="50B0BC62" w14:textId="77777777">
            <w:pPr>
              <w:spacing w:after="0" w:line="240" w:lineRule="auto"/>
              <w:jc w:val="center"/>
              <w:rPr>
                <w:rFonts w:ascii="Times New Roman" w:hAnsi="Times New Roman"/>
                <w:sz w:val="16"/>
                <w:szCs w:val="16"/>
              </w:rPr>
            </w:pPr>
            <w:r w:rsidRPr="008F58B7">
              <w:rPr>
                <w:rFonts w:ascii="Times New Roman" w:hAnsi="Times New Roman"/>
                <w:b/>
                <w:sz w:val="20"/>
                <w:szCs w:val="20"/>
              </w:rPr>
              <w:t>Indicator</w:t>
            </w:r>
          </w:p>
        </w:tc>
        <w:tc>
          <w:tcPr>
            <w:tcW w:w="2934" w:type="dxa"/>
            <w:tcBorders>
              <w:bottom w:val="thinThickThinSmallGap" w:color="auto" w:sz="24" w:space="0"/>
            </w:tcBorders>
            <w:vAlign w:val="center"/>
          </w:tcPr>
          <w:p w:rsidRPr="008F58B7" w:rsidR="004F39CD" w:rsidP="00E3295E" w:rsidRDefault="004F39CD" w14:paraId="57F6A4A2" w14:textId="160D61C4">
            <w:pPr>
              <w:spacing w:after="0" w:line="240" w:lineRule="auto"/>
              <w:jc w:val="center"/>
              <w:rPr>
                <w:rFonts w:ascii="Times New Roman" w:hAnsi="Times New Roman"/>
                <w:b/>
                <w:sz w:val="20"/>
                <w:szCs w:val="20"/>
              </w:rPr>
            </w:pPr>
            <w:r>
              <w:rPr>
                <w:rFonts w:ascii="Times New Roman" w:hAnsi="Times New Roman"/>
                <w:b/>
                <w:sz w:val="20"/>
                <w:szCs w:val="20"/>
              </w:rPr>
              <w:t>Definition</w:t>
            </w:r>
          </w:p>
        </w:tc>
        <w:tc>
          <w:tcPr>
            <w:tcW w:w="1394" w:type="dxa"/>
            <w:tcBorders>
              <w:bottom w:val="thinThickThinSmallGap" w:color="auto" w:sz="24" w:space="0"/>
            </w:tcBorders>
            <w:vAlign w:val="center"/>
          </w:tcPr>
          <w:p w:rsidRPr="008F58B7" w:rsidR="004F39CD" w:rsidP="00AD2AEC" w:rsidRDefault="004F39CD" w14:paraId="05B7942B" w14:textId="2EB3232D">
            <w:pPr>
              <w:spacing w:after="0" w:line="240" w:lineRule="auto"/>
              <w:jc w:val="center"/>
              <w:rPr>
                <w:rFonts w:ascii="Times New Roman" w:hAnsi="Times New Roman"/>
                <w:b/>
                <w:sz w:val="20"/>
                <w:szCs w:val="20"/>
              </w:rPr>
            </w:pPr>
            <w:r w:rsidRPr="008F58B7">
              <w:rPr>
                <w:rFonts w:ascii="Times New Roman" w:hAnsi="Times New Roman"/>
                <w:b/>
                <w:sz w:val="20"/>
                <w:szCs w:val="20"/>
              </w:rPr>
              <w:t>Frequency of Measurement</w:t>
            </w:r>
          </w:p>
        </w:tc>
        <w:tc>
          <w:tcPr>
            <w:tcW w:w="1795" w:type="dxa"/>
            <w:tcBorders>
              <w:bottom w:val="thinThickThinSmallGap" w:color="auto" w:sz="24" w:space="0"/>
            </w:tcBorders>
            <w:vAlign w:val="center"/>
          </w:tcPr>
          <w:p w:rsidR="004F39CD" w:rsidP="00E3295E" w:rsidRDefault="004F39CD" w14:paraId="2728FD83" w14:textId="6D0C236A">
            <w:pPr>
              <w:spacing w:after="0" w:line="240" w:lineRule="auto"/>
              <w:rPr>
                <w:rFonts w:ascii="Times New Roman" w:hAnsi="Times New Roman"/>
                <w:b/>
                <w:sz w:val="20"/>
                <w:szCs w:val="20"/>
              </w:rPr>
            </w:pPr>
            <w:r w:rsidRPr="008F58B7">
              <w:rPr>
                <w:rFonts w:ascii="Times New Roman" w:hAnsi="Times New Roman"/>
                <w:b/>
                <w:sz w:val="20"/>
                <w:szCs w:val="20"/>
              </w:rPr>
              <w:t>Primary Source of Verification</w:t>
            </w:r>
          </w:p>
          <w:p w:rsidRPr="00AB786F" w:rsidR="004F39CD" w:rsidP="00E3295E" w:rsidRDefault="004F39CD" w14:paraId="6A9260FB" w14:textId="77777777">
            <w:pPr>
              <w:spacing w:after="0" w:line="240" w:lineRule="auto"/>
              <w:rPr>
                <w:rFonts w:ascii="Times New Roman" w:hAnsi="Times New Roman"/>
                <w:sz w:val="16"/>
                <w:szCs w:val="16"/>
              </w:rPr>
            </w:pPr>
          </w:p>
        </w:tc>
      </w:tr>
      <w:tr w:rsidRPr="00AB786F" w:rsidR="004F39CD" w:rsidTr="00AD2AEC" w14:paraId="546572E7" w14:textId="77777777">
        <w:trPr>
          <w:trHeight w:val="631"/>
        </w:trPr>
        <w:tc>
          <w:tcPr>
            <w:tcW w:w="1684" w:type="dxa"/>
            <w:tcBorders>
              <w:bottom w:val="thinThickThinSmallGap" w:color="auto" w:sz="24" w:space="0"/>
            </w:tcBorders>
            <w:vAlign w:val="center"/>
          </w:tcPr>
          <w:p w:rsidRPr="00462E6E" w:rsidR="004F39CD" w:rsidP="00462E6E" w:rsidRDefault="004F39CD" w14:paraId="5A559645" w14:textId="77777777">
            <w:pPr>
              <w:spacing w:after="0" w:line="240" w:lineRule="auto"/>
              <w:jc w:val="center"/>
              <w:rPr>
                <w:rFonts w:ascii="Times New Roman" w:hAnsi="Times New Roman"/>
                <w:smallCaps/>
                <w:sz w:val="16"/>
                <w:szCs w:val="16"/>
              </w:rPr>
            </w:pPr>
            <w:r w:rsidRPr="00462E6E">
              <w:rPr>
                <w:rFonts w:ascii="Times New Roman" w:hAnsi="Times New Roman"/>
                <w:smallCaps/>
                <w:sz w:val="16"/>
                <w:szCs w:val="16"/>
              </w:rPr>
              <w:t>Competitiveness:</w:t>
            </w:r>
          </w:p>
          <w:p w:rsidRPr="00AB786F" w:rsidR="004F39CD" w:rsidP="00462E6E" w:rsidRDefault="004F39CD" w14:paraId="2072B86C" w14:textId="77777777">
            <w:pPr>
              <w:spacing w:after="0" w:line="240" w:lineRule="auto"/>
              <w:jc w:val="center"/>
            </w:pPr>
            <w:r w:rsidRPr="00462E6E">
              <w:rPr>
                <w:rFonts w:ascii="Times New Roman" w:hAnsi="Times New Roman"/>
                <w:smallCaps/>
                <w:sz w:val="16"/>
                <w:szCs w:val="16"/>
              </w:rPr>
              <w:t>(Impact)</w:t>
            </w:r>
          </w:p>
        </w:tc>
        <w:tc>
          <w:tcPr>
            <w:tcW w:w="2973" w:type="dxa"/>
            <w:tcBorders>
              <w:bottom w:val="thinThickThinSmallGap" w:color="auto" w:sz="24" w:space="0"/>
            </w:tcBorders>
            <w:vAlign w:val="center"/>
          </w:tcPr>
          <w:p w:rsidRPr="00AB786F" w:rsidR="004F39CD" w:rsidP="00E3295E" w:rsidRDefault="004F39CD" w14:paraId="6C19DB87" w14:textId="77777777">
            <w:pPr>
              <w:spacing w:after="0" w:line="240" w:lineRule="auto"/>
              <w:rPr>
                <w:rFonts w:ascii="Times New Roman" w:hAnsi="Times New Roman"/>
                <w:sz w:val="16"/>
                <w:szCs w:val="16"/>
              </w:rPr>
            </w:pPr>
            <w:r w:rsidRPr="00AB786F">
              <w:rPr>
                <w:rFonts w:ascii="Times New Roman" w:hAnsi="Times New Roman"/>
                <w:sz w:val="16"/>
                <w:szCs w:val="16"/>
              </w:rPr>
              <w:t xml:space="preserve"> </w:t>
            </w:r>
            <w:r>
              <w:rPr>
                <w:rFonts w:ascii="Times New Roman" w:hAnsi="Times New Roman"/>
                <w:sz w:val="16"/>
                <w:szCs w:val="16"/>
              </w:rPr>
              <w:t xml:space="preserve">Belize’s </w:t>
            </w:r>
            <w:r w:rsidRPr="00AB786F">
              <w:rPr>
                <w:rFonts w:ascii="Times New Roman" w:hAnsi="Times New Roman"/>
                <w:sz w:val="16"/>
                <w:szCs w:val="16"/>
              </w:rPr>
              <w:t>Quality of Roads</w:t>
            </w:r>
            <w:r>
              <w:rPr>
                <w:rFonts w:ascii="Times New Roman" w:hAnsi="Times New Roman"/>
                <w:sz w:val="16"/>
                <w:szCs w:val="16"/>
              </w:rPr>
              <w:t xml:space="preserve"> (Level-of-Service)</w:t>
            </w:r>
          </w:p>
        </w:tc>
        <w:tc>
          <w:tcPr>
            <w:tcW w:w="2934" w:type="dxa"/>
            <w:tcBorders>
              <w:bottom w:val="thinThickThinSmallGap" w:color="auto" w:sz="24" w:space="0"/>
            </w:tcBorders>
          </w:tcPr>
          <w:p w:rsidR="004F39CD" w:rsidP="00AD2AEC" w:rsidRDefault="004F39CD" w14:paraId="0074A114" w14:textId="1BE83BB5">
            <w:pPr>
              <w:spacing w:after="0" w:line="240" w:lineRule="auto"/>
              <w:jc w:val="both"/>
              <w:rPr>
                <w:rFonts w:ascii="Times New Roman" w:hAnsi="Times New Roman"/>
                <w:sz w:val="16"/>
                <w:szCs w:val="16"/>
              </w:rPr>
            </w:pPr>
            <w:r w:rsidRPr="004F39CD">
              <w:rPr>
                <w:rFonts w:ascii="Times New Roman" w:hAnsi="Times New Roman"/>
                <w:sz w:val="16"/>
                <w:szCs w:val="16"/>
              </w:rPr>
              <w:t>The Quality of Roads as determined for the calculation of the Global Competitiveness Index by the World Economic Forum.  The measure is rated on a scale of 1 to 7 with 7 being the highest quality road infrastructure.</w:t>
            </w:r>
          </w:p>
        </w:tc>
        <w:tc>
          <w:tcPr>
            <w:tcW w:w="1394" w:type="dxa"/>
            <w:tcBorders>
              <w:bottom w:val="thinThickThinSmallGap" w:color="auto" w:sz="24" w:space="0"/>
            </w:tcBorders>
          </w:tcPr>
          <w:p w:rsidRPr="00AB786F" w:rsidR="004F39CD" w:rsidP="00E3295E" w:rsidRDefault="00032D48" w14:paraId="3BE9DEBC" w14:textId="3AEB346A">
            <w:pPr>
              <w:spacing w:after="0" w:line="240" w:lineRule="auto"/>
              <w:rPr>
                <w:rFonts w:ascii="Times New Roman" w:hAnsi="Times New Roman"/>
                <w:sz w:val="16"/>
                <w:szCs w:val="16"/>
              </w:rPr>
            </w:pPr>
            <w:r w:rsidRPr="00032D48">
              <w:rPr>
                <w:rFonts w:ascii="Times New Roman" w:hAnsi="Times New Roman"/>
                <w:sz w:val="16"/>
                <w:szCs w:val="16"/>
              </w:rPr>
              <w:t>In 2020, after the work of rehabilitation is completed</w:t>
            </w:r>
          </w:p>
        </w:tc>
        <w:tc>
          <w:tcPr>
            <w:tcW w:w="1795" w:type="dxa"/>
            <w:tcBorders>
              <w:bottom w:val="thinThickThinSmallGap" w:color="auto" w:sz="24" w:space="0"/>
            </w:tcBorders>
            <w:vAlign w:val="bottom"/>
          </w:tcPr>
          <w:p w:rsidRPr="00AB786F" w:rsidR="004F39CD" w:rsidP="00E3295E" w:rsidRDefault="004F39CD" w14:paraId="3D23AFE2" w14:textId="6EBBF66E">
            <w:pPr>
              <w:spacing w:after="0" w:line="240" w:lineRule="auto"/>
              <w:rPr>
                <w:rFonts w:ascii="Times New Roman" w:hAnsi="Times New Roman"/>
                <w:sz w:val="16"/>
                <w:szCs w:val="16"/>
              </w:rPr>
            </w:pPr>
            <w:r w:rsidRPr="00AB786F">
              <w:rPr>
                <w:rFonts w:ascii="Times New Roman" w:hAnsi="Times New Roman"/>
                <w:sz w:val="16"/>
                <w:szCs w:val="16"/>
              </w:rPr>
              <w:t>The Global Competitiveness Report – World Economic Forum</w:t>
            </w:r>
          </w:p>
          <w:p w:rsidRPr="00AB786F" w:rsidR="004F39CD" w:rsidP="00E3295E" w:rsidRDefault="004F39CD" w14:paraId="1D1F49F8" w14:textId="77777777">
            <w:pPr>
              <w:spacing w:after="0" w:line="240" w:lineRule="auto"/>
              <w:rPr>
                <w:rFonts w:ascii="Times New Roman" w:hAnsi="Times New Roman"/>
                <w:sz w:val="16"/>
                <w:szCs w:val="16"/>
              </w:rPr>
            </w:pPr>
          </w:p>
        </w:tc>
      </w:tr>
      <w:tr w:rsidRPr="00AB786F" w:rsidR="004F39CD" w:rsidTr="00AD2AEC" w14:paraId="4B18459B" w14:textId="77777777">
        <w:trPr>
          <w:trHeight w:val="289"/>
        </w:trPr>
        <w:tc>
          <w:tcPr>
            <w:tcW w:w="1684" w:type="dxa"/>
            <w:vMerge w:val="restart"/>
            <w:tcBorders>
              <w:top w:val="thinThickThinSmallGap" w:color="auto" w:sz="24" w:space="0"/>
            </w:tcBorders>
            <w:vAlign w:val="center"/>
          </w:tcPr>
          <w:p w:rsidRPr="00AB786F" w:rsidR="004F39CD" w:rsidP="00E3295E" w:rsidRDefault="004F39CD" w14:paraId="52F5F084" w14:textId="77777777">
            <w:pPr>
              <w:spacing w:after="0" w:line="240" w:lineRule="auto"/>
              <w:jc w:val="center"/>
              <w:rPr>
                <w:rFonts w:ascii="Times New Roman" w:hAnsi="Times New Roman"/>
                <w:smallCaps/>
                <w:sz w:val="16"/>
                <w:szCs w:val="16"/>
              </w:rPr>
            </w:pPr>
            <w:r w:rsidRPr="00AB786F">
              <w:rPr>
                <w:rFonts w:ascii="Times New Roman" w:hAnsi="Times New Roman"/>
                <w:smallCaps/>
                <w:sz w:val="16"/>
                <w:szCs w:val="16"/>
              </w:rPr>
              <w:t>Levels-of-Services</w:t>
            </w:r>
          </w:p>
          <w:p w:rsidRPr="00AB786F" w:rsidR="004F39CD" w:rsidP="00E3295E" w:rsidRDefault="004F39CD" w14:paraId="4018E7AC" w14:textId="77777777">
            <w:pPr>
              <w:spacing w:after="0" w:line="240" w:lineRule="auto"/>
              <w:jc w:val="center"/>
              <w:rPr>
                <w:rFonts w:ascii="Times New Roman" w:hAnsi="Times New Roman"/>
                <w:smallCaps/>
                <w:sz w:val="16"/>
                <w:szCs w:val="16"/>
              </w:rPr>
            </w:pPr>
            <w:r w:rsidRPr="00AB786F">
              <w:rPr>
                <w:rFonts w:ascii="Times New Roman" w:hAnsi="Times New Roman"/>
                <w:smallCaps/>
                <w:sz w:val="16"/>
                <w:szCs w:val="16"/>
              </w:rPr>
              <w:t>(Outcome)</w:t>
            </w:r>
          </w:p>
        </w:tc>
        <w:tc>
          <w:tcPr>
            <w:tcW w:w="2973" w:type="dxa"/>
            <w:tcBorders>
              <w:top w:val="thinThickThinSmallGap" w:color="auto" w:sz="24" w:space="0"/>
            </w:tcBorders>
            <w:vAlign w:val="center"/>
          </w:tcPr>
          <w:p w:rsidRPr="006B293A" w:rsidR="004F39CD" w:rsidP="006B293A" w:rsidRDefault="0068351E" w14:paraId="167C84A8" w14:textId="080C1DA6">
            <w:pPr>
              <w:spacing w:after="0" w:line="240" w:lineRule="auto"/>
              <w:rPr>
                <w:rFonts w:ascii="Times New Roman" w:hAnsi="Times New Roman"/>
                <w:sz w:val="16"/>
                <w:szCs w:val="16"/>
              </w:rPr>
            </w:pPr>
            <w:r>
              <w:rPr>
                <w:rFonts w:ascii="Times New Roman" w:hAnsi="Times New Roman"/>
                <w:sz w:val="16"/>
                <w:szCs w:val="16"/>
              </w:rPr>
              <w:t>N</w:t>
            </w:r>
            <w:r w:rsidRPr="006B293A" w:rsidR="004F39CD">
              <w:rPr>
                <w:rFonts w:ascii="Times New Roman" w:hAnsi="Times New Roman"/>
                <w:sz w:val="16"/>
                <w:szCs w:val="16"/>
              </w:rPr>
              <w:t xml:space="preserve">umber of accidents per year on the GPH project section: </w:t>
            </w:r>
          </w:p>
          <w:p w:rsidRPr="006B293A" w:rsidR="004F39CD" w:rsidP="00505441" w:rsidRDefault="004F39CD" w14:paraId="41F9EC56" w14:textId="77777777">
            <w:pPr>
              <w:pStyle w:val="ListParagraph"/>
              <w:numPr>
                <w:ilvl w:val="0"/>
                <w:numId w:val="10"/>
              </w:numPr>
              <w:spacing w:after="0" w:line="240" w:lineRule="auto"/>
              <w:ind w:left="252" w:hanging="270"/>
              <w:contextualSpacing/>
              <w:rPr>
                <w:rFonts w:ascii="Times New Roman" w:hAnsi="Times New Roman"/>
                <w:sz w:val="16"/>
                <w:szCs w:val="16"/>
              </w:rPr>
            </w:pPr>
            <w:r w:rsidRPr="006B293A">
              <w:rPr>
                <w:rFonts w:ascii="Times New Roman" w:hAnsi="Times New Roman"/>
                <w:sz w:val="16"/>
                <w:szCs w:val="16"/>
              </w:rPr>
              <w:t xml:space="preserve">Fatalities </w:t>
            </w:r>
          </w:p>
          <w:p w:rsidRPr="006B293A" w:rsidR="004F39CD" w:rsidP="00505441" w:rsidRDefault="004F39CD" w14:paraId="2BEC67C6" w14:textId="77777777">
            <w:pPr>
              <w:pStyle w:val="ListParagraph"/>
              <w:numPr>
                <w:ilvl w:val="0"/>
                <w:numId w:val="10"/>
              </w:numPr>
              <w:spacing w:after="0" w:line="240" w:lineRule="auto"/>
              <w:ind w:left="252" w:hanging="270"/>
              <w:contextualSpacing/>
              <w:rPr>
                <w:rFonts w:ascii="Times New Roman" w:hAnsi="Times New Roman"/>
                <w:sz w:val="16"/>
                <w:szCs w:val="16"/>
              </w:rPr>
            </w:pPr>
            <w:r w:rsidRPr="006B293A">
              <w:rPr>
                <w:rFonts w:ascii="Times New Roman" w:hAnsi="Times New Roman"/>
                <w:sz w:val="16"/>
                <w:szCs w:val="16"/>
              </w:rPr>
              <w:t>Severely injured victims</w:t>
            </w:r>
          </w:p>
          <w:p w:rsidRPr="00AB786F" w:rsidR="004F39CD" w:rsidP="006B293A" w:rsidRDefault="004F39CD" w14:paraId="2755EA2D" w14:textId="77777777">
            <w:pPr>
              <w:spacing w:after="0" w:line="240" w:lineRule="auto"/>
              <w:rPr>
                <w:rFonts w:ascii="Times New Roman" w:hAnsi="Times New Roman"/>
                <w:sz w:val="16"/>
                <w:szCs w:val="16"/>
              </w:rPr>
            </w:pPr>
          </w:p>
        </w:tc>
        <w:tc>
          <w:tcPr>
            <w:tcW w:w="2934" w:type="dxa"/>
            <w:tcBorders>
              <w:top w:val="thinThickThinSmallGap" w:color="auto" w:sz="24" w:space="0"/>
            </w:tcBorders>
          </w:tcPr>
          <w:p w:rsidR="004F39CD" w:rsidP="00F71E33" w:rsidRDefault="0068351E" w14:paraId="57AD353C" w14:textId="51FEE816">
            <w:pPr>
              <w:spacing w:after="0" w:line="240" w:lineRule="auto"/>
              <w:jc w:val="center"/>
              <w:rPr>
                <w:rFonts w:ascii="Times New Roman" w:hAnsi="Times New Roman"/>
                <w:sz w:val="16"/>
                <w:szCs w:val="16"/>
              </w:rPr>
            </w:pPr>
            <w:r w:rsidRPr="0068351E">
              <w:rPr>
                <w:rFonts w:ascii="Times New Roman" w:hAnsi="Times New Roman"/>
                <w:sz w:val="16"/>
                <w:szCs w:val="16"/>
              </w:rPr>
              <w:t xml:space="preserve">Number </w:t>
            </w:r>
            <w:proofErr w:type="gramStart"/>
            <w:r w:rsidRPr="0068351E">
              <w:rPr>
                <w:rFonts w:ascii="Times New Roman" w:hAnsi="Times New Roman"/>
                <w:sz w:val="16"/>
                <w:szCs w:val="16"/>
              </w:rPr>
              <w:t>of  traffic</w:t>
            </w:r>
            <w:proofErr w:type="gramEnd"/>
            <w:r w:rsidRPr="0068351E">
              <w:rPr>
                <w:rFonts w:ascii="Times New Roman" w:hAnsi="Times New Roman"/>
                <w:sz w:val="16"/>
                <w:szCs w:val="16"/>
              </w:rPr>
              <w:t xml:space="preserve">  accidents occurring on the projects segments</w:t>
            </w:r>
          </w:p>
        </w:tc>
        <w:tc>
          <w:tcPr>
            <w:tcW w:w="1394" w:type="dxa"/>
          </w:tcPr>
          <w:p w:rsidRPr="00AB786F" w:rsidR="004F39CD" w:rsidP="006B293A" w:rsidRDefault="00F32BFE" w14:paraId="649F152E" w14:textId="0BE3A9E6">
            <w:pPr>
              <w:spacing w:after="0" w:line="240" w:lineRule="auto"/>
              <w:rPr>
                <w:rFonts w:ascii="Times New Roman" w:hAnsi="Times New Roman"/>
                <w:sz w:val="16"/>
                <w:szCs w:val="16"/>
              </w:rPr>
            </w:pPr>
            <w:r w:rsidRPr="00032D48">
              <w:rPr>
                <w:rFonts w:ascii="Times New Roman" w:hAnsi="Times New Roman"/>
                <w:sz w:val="16"/>
                <w:szCs w:val="16"/>
              </w:rPr>
              <w:t>In 202</w:t>
            </w:r>
            <w:r>
              <w:rPr>
                <w:rFonts w:ascii="Times New Roman" w:hAnsi="Times New Roman"/>
                <w:sz w:val="16"/>
                <w:szCs w:val="16"/>
              </w:rPr>
              <w:t>2</w:t>
            </w:r>
            <w:r w:rsidRPr="00032D48">
              <w:rPr>
                <w:rFonts w:ascii="Times New Roman" w:hAnsi="Times New Roman"/>
                <w:sz w:val="16"/>
                <w:szCs w:val="16"/>
              </w:rPr>
              <w:t>, after the work of rehabilitation is completed</w:t>
            </w:r>
          </w:p>
        </w:tc>
        <w:tc>
          <w:tcPr>
            <w:tcW w:w="1795" w:type="dxa"/>
            <w:vAlign w:val="center"/>
          </w:tcPr>
          <w:p w:rsidRPr="00AB786F" w:rsidR="004F39CD" w:rsidP="006B293A" w:rsidRDefault="004F39CD" w14:paraId="3ED6A22C" w14:textId="1612A70B">
            <w:pPr>
              <w:spacing w:after="0" w:line="240" w:lineRule="auto"/>
              <w:rPr>
                <w:rFonts w:ascii="Times New Roman" w:hAnsi="Times New Roman"/>
                <w:sz w:val="16"/>
                <w:szCs w:val="16"/>
              </w:rPr>
            </w:pPr>
            <w:r w:rsidRPr="00AB786F">
              <w:rPr>
                <w:rFonts w:ascii="Times New Roman" w:hAnsi="Times New Roman"/>
                <w:sz w:val="16"/>
                <w:szCs w:val="16"/>
              </w:rPr>
              <w:t xml:space="preserve">Official report from the </w:t>
            </w:r>
            <w:r>
              <w:rPr>
                <w:rFonts w:ascii="Times New Roman" w:hAnsi="Times New Roman"/>
                <w:sz w:val="16"/>
                <w:szCs w:val="16"/>
              </w:rPr>
              <w:t>MOW</w:t>
            </w:r>
            <w:r w:rsidRPr="00AB786F">
              <w:rPr>
                <w:rFonts w:ascii="Times New Roman" w:hAnsi="Times New Roman"/>
                <w:sz w:val="16"/>
                <w:szCs w:val="16"/>
              </w:rPr>
              <w:t xml:space="preserve"> through the </w:t>
            </w:r>
            <w:r>
              <w:rPr>
                <w:rFonts w:ascii="Times New Roman" w:hAnsi="Times New Roman"/>
                <w:sz w:val="16"/>
                <w:szCs w:val="16"/>
              </w:rPr>
              <w:t>PMU</w:t>
            </w:r>
          </w:p>
        </w:tc>
      </w:tr>
      <w:tr w:rsidRPr="00AB786F" w:rsidR="004F39CD" w:rsidTr="00AD2AEC" w14:paraId="5FB29308" w14:textId="77777777">
        <w:trPr>
          <w:trHeight w:val="348"/>
        </w:trPr>
        <w:tc>
          <w:tcPr>
            <w:tcW w:w="1684" w:type="dxa"/>
            <w:vMerge/>
            <w:vAlign w:val="center"/>
          </w:tcPr>
          <w:p w:rsidRPr="00AB786F" w:rsidR="004F39CD" w:rsidP="00E3295E" w:rsidRDefault="004F39CD" w14:paraId="7D331A0E" w14:textId="77777777">
            <w:pPr>
              <w:spacing w:after="0" w:line="240" w:lineRule="auto"/>
              <w:rPr>
                <w:rFonts w:ascii="Times New Roman" w:hAnsi="Times New Roman"/>
                <w:sz w:val="16"/>
                <w:szCs w:val="16"/>
              </w:rPr>
            </w:pPr>
          </w:p>
        </w:tc>
        <w:tc>
          <w:tcPr>
            <w:tcW w:w="2973" w:type="dxa"/>
            <w:vAlign w:val="center"/>
          </w:tcPr>
          <w:p w:rsidRPr="00AB786F" w:rsidR="004F39CD" w:rsidP="00E3295E" w:rsidRDefault="004F39CD" w14:paraId="2C7B879E" w14:textId="6B5545BB">
            <w:pPr>
              <w:spacing w:after="0" w:line="240" w:lineRule="auto"/>
              <w:rPr>
                <w:rFonts w:ascii="Times New Roman" w:hAnsi="Times New Roman"/>
                <w:sz w:val="16"/>
                <w:szCs w:val="16"/>
              </w:rPr>
            </w:pPr>
            <w:r w:rsidRPr="006B293A">
              <w:rPr>
                <w:rFonts w:ascii="Times New Roman" w:hAnsi="Times New Roman"/>
                <w:sz w:val="16"/>
                <w:szCs w:val="16"/>
              </w:rPr>
              <w:t>Average travel times along the GPH project section</w:t>
            </w:r>
          </w:p>
        </w:tc>
        <w:tc>
          <w:tcPr>
            <w:tcW w:w="2934" w:type="dxa"/>
          </w:tcPr>
          <w:p w:rsidRPr="00AB786F" w:rsidR="004F39CD" w:rsidP="00AD2AEC" w:rsidRDefault="009D1D94" w14:paraId="7130D197" w14:textId="54403B9E">
            <w:pPr>
              <w:spacing w:after="0" w:line="240" w:lineRule="auto"/>
              <w:jc w:val="both"/>
              <w:rPr>
                <w:rFonts w:ascii="Times New Roman" w:hAnsi="Times New Roman"/>
                <w:sz w:val="16"/>
                <w:szCs w:val="16"/>
              </w:rPr>
            </w:pPr>
            <w:r w:rsidRPr="009D1D94">
              <w:rPr>
                <w:rFonts w:ascii="Times New Roman" w:hAnsi="Times New Roman"/>
                <w:bCs/>
                <w:sz w:val="16"/>
                <w:szCs w:val="16"/>
              </w:rPr>
              <w:t xml:space="preserve">Average travel times on the segments to be rehabilitated by the </w:t>
            </w:r>
            <w:r w:rsidR="00FE38A7">
              <w:rPr>
                <w:rFonts w:ascii="Times New Roman" w:hAnsi="Times New Roman"/>
                <w:bCs/>
                <w:sz w:val="16"/>
                <w:szCs w:val="16"/>
              </w:rPr>
              <w:t>project</w:t>
            </w:r>
            <w:r w:rsidRPr="009D1D94">
              <w:rPr>
                <w:rFonts w:ascii="Times New Roman" w:hAnsi="Times New Roman"/>
                <w:bCs/>
                <w:sz w:val="16"/>
                <w:szCs w:val="16"/>
              </w:rPr>
              <w:t xml:space="preserve"> </w:t>
            </w:r>
            <w:proofErr w:type="gramStart"/>
            <w:r w:rsidRPr="009D1D94">
              <w:rPr>
                <w:rFonts w:ascii="Times New Roman" w:hAnsi="Times New Roman"/>
                <w:bCs/>
                <w:sz w:val="16"/>
                <w:szCs w:val="16"/>
              </w:rPr>
              <w:t>–  (</w:t>
            </w:r>
            <w:proofErr w:type="gramEnd"/>
            <w:r w:rsidRPr="009D1D94">
              <w:rPr>
                <w:rFonts w:ascii="Times New Roman" w:hAnsi="Times New Roman"/>
                <w:bCs/>
                <w:sz w:val="16"/>
                <w:szCs w:val="16"/>
              </w:rPr>
              <w:t>minutes/</w:t>
            </w:r>
            <w:proofErr w:type="spellStart"/>
            <w:r w:rsidRPr="009D1D94">
              <w:rPr>
                <w:rFonts w:ascii="Times New Roman" w:hAnsi="Times New Roman"/>
                <w:bCs/>
                <w:sz w:val="16"/>
                <w:szCs w:val="16"/>
              </w:rPr>
              <w:t>veh</w:t>
            </w:r>
            <w:proofErr w:type="spellEnd"/>
            <w:r w:rsidRPr="009D1D94">
              <w:rPr>
                <w:rFonts w:ascii="Times New Roman" w:hAnsi="Times New Roman"/>
                <w:bCs/>
                <w:sz w:val="16"/>
                <w:szCs w:val="16"/>
              </w:rPr>
              <w:t xml:space="preserve"> - km)</w:t>
            </w:r>
          </w:p>
        </w:tc>
        <w:tc>
          <w:tcPr>
            <w:tcW w:w="1394" w:type="dxa"/>
          </w:tcPr>
          <w:p w:rsidRPr="00AB786F" w:rsidR="004F39CD" w:rsidP="006B293A" w:rsidRDefault="00032D48" w14:paraId="7F99A27E" w14:textId="5221BFF1">
            <w:pPr>
              <w:spacing w:after="0" w:line="240" w:lineRule="auto"/>
              <w:rPr>
                <w:rFonts w:ascii="Times New Roman" w:hAnsi="Times New Roman"/>
                <w:sz w:val="16"/>
                <w:szCs w:val="16"/>
              </w:rPr>
            </w:pPr>
            <w:r w:rsidRPr="00032D48">
              <w:rPr>
                <w:rFonts w:ascii="Times New Roman" w:hAnsi="Times New Roman"/>
                <w:sz w:val="16"/>
                <w:szCs w:val="16"/>
              </w:rPr>
              <w:t>In 202</w:t>
            </w:r>
            <w:r>
              <w:rPr>
                <w:rFonts w:ascii="Times New Roman" w:hAnsi="Times New Roman"/>
                <w:sz w:val="16"/>
                <w:szCs w:val="16"/>
              </w:rPr>
              <w:t>2</w:t>
            </w:r>
            <w:r w:rsidRPr="00032D48">
              <w:rPr>
                <w:rFonts w:ascii="Times New Roman" w:hAnsi="Times New Roman"/>
                <w:sz w:val="16"/>
                <w:szCs w:val="16"/>
              </w:rPr>
              <w:t>, after the work of rehabilitation is completed</w:t>
            </w:r>
          </w:p>
        </w:tc>
        <w:tc>
          <w:tcPr>
            <w:tcW w:w="1795" w:type="dxa"/>
            <w:vMerge w:val="restart"/>
            <w:vAlign w:val="center"/>
          </w:tcPr>
          <w:p w:rsidRPr="00AB786F" w:rsidR="004F39CD" w:rsidP="006B293A" w:rsidRDefault="004F39CD" w14:paraId="3B664755" w14:textId="45FC6ACA">
            <w:pPr>
              <w:spacing w:after="0" w:line="240" w:lineRule="auto"/>
              <w:rPr>
                <w:rFonts w:ascii="Times New Roman" w:hAnsi="Times New Roman"/>
                <w:sz w:val="16"/>
                <w:szCs w:val="16"/>
              </w:rPr>
            </w:pPr>
            <w:r w:rsidRPr="00AB786F">
              <w:rPr>
                <w:rFonts w:ascii="Times New Roman" w:hAnsi="Times New Roman"/>
                <w:sz w:val="16"/>
                <w:szCs w:val="16"/>
              </w:rPr>
              <w:t>As established by the Supervision Consultant during the Ex post economic evaluation to be carried out by the Bank during the PCR</w:t>
            </w:r>
          </w:p>
          <w:p w:rsidRPr="00AB786F" w:rsidR="004F39CD" w:rsidP="006B293A" w:rsidRDefault="004F39CD" w14:paraId="5DCB6A1C" w14:textId="77777777">
            <w:pPr>
              <w:spacing w:after="0" w:line="240" w:lineRule="auto"/>
              <w:rPr>
                <w:rFonts w:ascii="Times New Roman" w:hAnsi="Times New Roman"/>
                <w:sz w:val="16"/>
                <w:szCs w:val="16"/>
              </w:rPr>
            </w:pPr>
          </w:p>
        </w:tc>
      </w:tr>
      <w:tr w:rsidRPr="00AB786F" w:rsidR="004F39CD" w:rsidTr="00AD2AEC" w14:paraId="51C12483" w14:textId="77777777">
        <w:trPr>
          <w:trHeight w:val="289"/>
        </w:trPr>
        <w:tc>
          <w:tcPr>
            <w:tcW w:w="1684" w:type="dxa"/>
            <w:vMerge/>
            <w:vAlign w:val="center"/>
          </w:tcPr>
          <w:p w:rsidRPr="00AB786F" w:rsidR="004F39CD" w:rsidP="00E3295E" w:rsidRDefault="004F39CD" w14:paraId="60BF7218" w14:textId="77777777">
            <w:pPr>
              <w:spacing w:after="0" w:line="240" w:lineRule="auto"/>
              <w:rPr>
                <w:rFonts w:ascii="Times New Roman" w:hAnsi="Times New Roman"/>
                <w:sz w:val="16"/>
                <w:szCs w:val="16"/>
              </w:rPr>
            </w:pPr>
          </w:p>
        </w:tc>
        <w:tc>
          <w:tcPr>
            <w:tcW w:w="2973" w:type="dxa"/>
            <w:vAlign w:val="center"/>
          </w:tcPr>
          <w:p w:rsidRPr="00AB786F" w:rsidR="004F39CD" w:rsidP="00E3295E" w:rsidRDefault="004F39CD" w14:paraId="2B88FAE8" w14:textId="77777777">
            <w:pPr>
              <w:spacing w:after="0" w:line="240" w:lineRule="auto"/>
              <w:rPr>
                <w:rFonts w:ascii="Times New Roman" w:hAnsi="Times New Roman"/>
                <w:sz w:val="16"/>
                <w:szCs w:val="16"/>
              </w:rPr>
            </w:pPr>
            <w:r w:rsidRPr="006B293A">
              <w:rPr>
                <w:rFonts w:ascii="Times New Roman" w:hAnsi="Times New Roman"/>
                <w:sz w:val="16"/>
                <w:szCs w:val="16"/>
              </w:rPr>
              <w:t>Vehicle operating cost – GPH project section</w:t>
            </w:r>
          </w:p>
        </w:tc>
        <w:tc>
          <w:tcPr>
            <w:tcW w:w="2934" w:type="dxa"/>
          </w:tcPr>
          <w:p w:rsidRPr="00AB786F" w:rsidR="004F39CD" w:rsidP="00E3295E" w:rsidRDefault="00EB5402" w14:paraId="19316B14" w14:textId="76E0ADE1">
            <w:pPr>
              <w:spacing w:after="0" w:line="240" w:lineRule="auto"/>
              <w:jc w:val="center"/>
              <w:rPr>
                <w:rFonts w:ascii="Times New Roman" w:hAnsi="Times New Roman"/>
                <w:sz w:val="16"/>
                <w:szCs w:val="16"/>
              </w:rPr>
            </w:pPr>
            <w:r w:rsidRPr="00EB5402">
              <w:rPr>
                <w:rFonts w:ascii="Times New Roman" w:hAnsi="Times New Roman"/>
                <w:bCs/>
                <w:sz w:val="16"/>
                <w:szCs w:val="16"/>
              </w:rPr>
              <w:t xml:space="preserve">Vehicle Operating Cost (VOC) on road segment to be rehabilitated by the </w:t>
            </w:r>
            <w:r w:rsidR="00FE38A7">
              <w:rPr>
                <w:rFonts w:ascii="Times New Roman" w:hAnsi="Times New Roman"/>
                <w:bCs/>
                <w:sz w:val="16"/>
                <w:szCs w:val="16"/>
              </w:rPr>
              <w:t>project</w:t>
            </w:r>
            <w:r w:rsidRPr="00EB5402">
              <w:rPr>
                <w:rFonts w:ascii="Times New Roman" w:hAnsi="Times New Roman"/>
                <w:bCs/>
                <w:sz w:val="16"/>
                <w:szCs w:val="16"/>
              </w:rPr>
              <w:t xml:space="preserve"> </w:t>
            </w:r>
            <w:proofErr w:type="gramStart"/>
            <w:r w:rsidRPr="00EB5402">
              <w:rPr>
                <w:rFonts w:ascii="Times New Roman" w:hAnsi="Times New Roman"/>
                <w:bCs/>
                <w:sz w:val="16"/>
                <w:szCs w:val="16"/>
              </w:rPr>
              <w:t>–  (</w:t>
            </w:r>
            <w:proofErr w:type="gramEnd"/>
            <w:r w:rsidRPr="00EB5402">
              <w:rPr>
                <w:rFonts w:ascii="Times New Roman" w:hAnsi="Times New Roman"/>
                <w:bCs/>
                <w:sz w:val="16"/>
                <w:szCs w:val="16"/>
              </w:rPr>
              <w:t>US$/</w:t>
            </w:r>
            <w:proofErr w:type="spellStart"/>
            <w:r w:rsidRPr="00EB5402">
              <w:rPr>
                <w:rFonts w:ascii="Times New Roman" w:hAnsi="Times New Roman"/>
                <w:bCs/>
                <w:sz w:val="16"/>
                <w:szCs w:val="16"/>
              </w:rPr>
              <w:t>veh</w:t>
            </w:r>
            <w:proofErr w:type="spellEnd"/>
            <w:r w:rsidRPr="00EB5402">
              <w:rPr>
                <w:rFonts w:ascii="Times New Roman" w:hAnsi="Times New Roman"/>
                <w:bCs/>
                <w:sz w:val="16"/>
                <w:szCs w:val="16"/>
              </w:rPr>
              <w:t xml:space="preserve"> - km)</w:t>
            </w:r>
          </w:p>
        </w:tc>
        <w:tc>
          <w:tcPr>
            <w:tcW w:w="1394" w:type="dxa"/>
          </w:tcPr>
          <w:p w:rsidRPr="00AB786F" w:rsidR="004F39CD" w:rsidP="006B293A" w:rsidRDefault="00032D48" w14:paraId="2AAF3FD8" w14:textId="69C86AEA">
            <w:pPr>
              <w:spacing w:after="0" w:line="240" w:lineRule="auto"/>
              <w:rPr>
                <w:rFonts w:ascii="Times New Roman" w:hAnsi="Times New Roman"/>
                <w:sz w:val="16"/>
                <w:szCs w:val="16"/>
              </w:rPr>
            </w:pPr>
            <w:r w:rsidRPr="00032D48">
              <w:rPr>
                <w:rFonts w:ascii="Times New Roman" w:hAnsi="Times New Roman"/>
                <w:sz w:val="16"/>
                <w:szCs w:val="16"/>
              </w:rPr>
              <w:t>In 202</w:t>
            </w:r>
            <w:r>
              <w:rPr>
                <w:rFonts w:ascii="Times New Roman" w:hAnsi="Times New Roman"/>
                <w:sz w:val="16"/>
                <w:szCs w:val="16"/>
              </w:rPr>
              <w:t>2</w:t>
            </w:r>
            <w:r w:rsidRPr="00032D48">
              <w:rPr>
                <w:rFonts w:ascii="Times New Roman" w:hAnsi="Times New Roman"/>
                <w:sz w:val="16"/>
                <w:szCs w:val="16"/>
              </w:rPr>
              <w:t>, after the work of rehabilitation is completed</w:t>
            </w:r>
          </w:p>
        </w:tc>
        <w:tc>
          <w:tcPr>
            <w:tcW w:w="1795" w:type="dxa"/>
            <w:vMerge/>
            <w:vAlign w:val="center"/>
          </w:tcPr>
          <w:p w:rsidRPr="00AB786F" w:rsidR="004F39CD" w:rsidP="006B293A" w:rsidRDefault="004F39CD" w14:paraId="5E35D1DE" w14:textId="43FBB72E">
            <w:pPr>
              <w:spacing w:after="0" w:line="240" w:lineRule="auto"/>
              <w:rPr>
                <w:rFonts w:ascii="Times New Roman" w:hAnsi="Times New Roman"/>
                <w:sz w:val="16"/>
                <w:szCs w:val="16"/>
              </w:rPr>
            </w:pPr>
          </w:p>
        </w:tc>
      </w:tr>
      <w:tr w:rsidRPr="00AB786F" w:rsidR="004F39CD" w:rsidTr="00AD2AEC" w14:paraId="1B992523" w14:textId="77777777">
        <w:trPr>
          <w:trHeight w:val="289"/>
        </w:trPr>
        <w:tc>
          <w:tcPr>
            <w:tcW w:w="1684" w:type="dxa"/>
            <w:vMerge/>
            <w:vAlign w:val="center"/>
          </w:tcPr>
          <w:p w:rsidRPr="00AB786F" w:rsidR="004F39CD" w:rsidP="00E3295E" w:rsidRDefault="004F39CD" w14:paraId="79A2A0E2" w14:textId="77777777">
            <w:pPr>
              <w:spacing w:after="0" w:line="240" w:lineRule="auto"/>
              <w:rPr>
                <w:rFonts w:ascii="Times New Roman" w:hAnsi="Times New Roman"/>
                <w:sz w:val="16"/>
                <w:szCs w:val="16"/>
              </w:rPr>
            </w:pPr>
          </w:p>
        </w:tc>
        <w:tc>
          <w:tcPr>
            <w:tcW w:w="2973" w:type="dxa"/>
            <w:vAlign w:val="center"/>
          </w:tcPr>
          <w:p w:rsidRPr="006B293A" w:rsidR="004F39CD" w:rsidP="006B293A" w:rsidRDefault="004F39CD" w14:paraId="6F03027F" w14:textId="5BFD3261">
            <w:pPr>
              <w:spacing w:after="0" w:line="240" w:lineRule="auto"/>
              <w:rPr>
                <w:rFonts w:ascii="Times New Roman" w:hAnsi="Times New Roman"/>
                <w:sz w:val="16"/>
                <w:szCs w:val="16"/>
              </w:rPr>
            </w:pPr>
            <w:r>
              <w:rPr>
                <w:rFonts w:ascii="Times New Roman" w:hAnsi="Times New Roman"/>
                <w:sz w:val="16"/>
                <w:szCs w:val="16"/>
              </w:rPr>
              <w:t>N</w:t>
            </w:r>
            <w:r w:rsidRPr="006B293A">
              <w:rPr>
                <w:rFonts w:ascii="Times New Roman" w:hAnsi="Times New Roman"/>
                <w:sz w:val="16"/>
                <w:szCs w:val="16"/>
              </w:rPr>
              <w:t>umber of days in which the road is imp</w:t>
            </w:r>
            <w:r>
              <w:rPr>
                <w:rFonts w:ascii="Times New Roman" w:hAnsi="Times New Roman"/>
                <w:sz w:val="16"/>
                <w:szCs w:val="16"/>
              </w:rPr>
              <w:t>a</w:t>
            </w:r>
            <w:r w:rsidRPr="006B293A">
              <w:rPr>
                <w:rFonts w:ascii="Times New Roman" w:hAnsi="Times New Roman"/>
                <w:sz w:val="16"/>
                <w:szCs w:val="16"/>
              </w:rPr>
              <w:t xml:space="preserve">ssible due to </w:t>
            </w:r>
            <w:r>
              <w:rPr>
                <w:rFonts w:ascii="Times New Roman" w:hAnsi="Times New Roman"/>
                <w:sz w:val="16"/>
                <w:szCs w:val="16"/>
              </w:rPr>
              <w:t xml:space="preserve">a </w:t>
            </w:r>
            <w:r w:rsidRPr="006B293A">
              <w:rPr>
                <w:rFonts w:ascii="Times New Roman" w:hAnsi="Times New Roman"/>
                <w:sz w:val="16"/>
                <w:szCs w:val="16"/>
              </w:rPr>
              <w:t>flooding event</w:t>
            </w:r>
          </w:p>
        </w:tc>
        <w:tc>
          <w:tcPr>
            <w:tcW w:w="2934" w:type="dxa"/>
          </w:tcPr>
          <w:p w:rsidRPr="00AB786F" w:rsidR="004F39CD" w:rsidP="00E3295E" w:rsidRDefault="00387369" w14:paraId="5F599D92" w14:textId="75D8D24A">
            <w:pPr>
              <w:spacing w:after="0" w:line="240" w:lineRule="auto"/>
              <w:jc w:val="center"/>
              <w:rPr>
                <w:rFonts w:ascii="Times New Roman" w:hAnsi="Times New Roman"/>
                <w:sz w:val="16"/>
                <w:szCs w:val="16"/>
              </w:rPr>
            </w:pPr>
            <w:r>
              <w:rPr>
                <w:rFonts w:ascii="Times New Roman" w:hAnsi="Times New Roman"/>
                <w:sz w:val="16"/>
                <w:szCs w:val="16"/>
              </w:rPr>
              <w:t xml:space="preserve">The number of days on which </w:t>
            </w:r>
            <w:r w:rsidR="00EE210F">
              <w:rPr>
                <w:rFonts w:ascii="Times New Roman" w:hAnsi="Times New Roman"/>
                <w:sz w:val="16"/>
                <w:szCs w:val="16"/>
              </w:rPr>
              <w:t>flooding prevents vehicles from traversing the length of the road in one continuous journey</w:t>
            </w:r>
          </w:p>
        </w:tc>
        <w:tc>
          <w:tcPr>
            <w:tcW w:w="1394" w:type="dxa"/>
          </w:tcPr>
          <w:p w:rsidR="004F39CD" w:rsidP="006B293A" w:rsidRDefault="00643C87" w14:paraId="17339466" w14:textId="4DE061FB">
            <w:pPr>
              <w:spacing w:after="0" w:line="240" w:lineRule="auto"/>
              <w:rPr>
                <w:rFonts w:ascii="Times New Roman" w:hAnsi="Times New Roman"/>
                <w:sz w:val="16"/>
                <w:szCs w:val="16"/>
              </w:rPr>
            </w:pPr>
            <w:r w:rsidRPr="00032D48">
              <w:rPr>
                <w:rFonts w:ascii="Times New Roman" w:hAnsi="Times New Roman"/>
                <w:sz w:val="16"/>
                <w:szCs w:val="16"/>
              </w:rPr>
              <w:t>In 202</w:t>
            </w:r>
            <w:r>
              <w:rPr>
                <w:rFonts w:ascii="Times New Roman" w:hAnsi="Times New Roman"/>
                <w:sz w:val="16"/>
                <w:szCs w:val="16"/>
              </w:rPr>
              <w:t>2</w:t>
            </w:r>
            <w:r w:rsidRPr="00032D48">
              <w:rPr>
                <w:rFonts w:ascii="Times New Roman" w:hAnsi="Times New Roman"/>
                <w:sz w:val="16"/>
                <w:szCs w:val="16"/>
              </w:rPr>
              <w:t>, after the work of rehabilitation is completed</w:t>
            </w:r>
          </w:p>
        </w:tc>
        <w:tc>
          <w:tcPr>
            <w:tcW w:w="1795" w:type="dxa"/>
            <w:vAlign w:val="center"/>
          </w:tcPr>
          <w:p w:rsidR="004F39CD" w:rsidP="006B293A" w:rsidRDefault="004F39CD" w14:paraId="1689D7F1" w14:textId="20311D09">
            <w:pPr>
              <w:spacing w:after="0" w:line="240" w:lineRule="auto"/>
              <w:rPr>
                <w:rFonts w:ascii="Times New Roman" w:hAnsi="Times New Roman"/>
                <w:sz w:val="16"/>
                <w:szCs w:val="16"/>
              </w:rPr>
            </w:pPr>
          </w:p>
          <w:p w:rsidRPr="00AB786F" w:rsidR="004F39CD" w:rsidP="006B293A" w:rsidRDefault="004F39CD" w14:paraId="412DF83D" w14:textId="09885D6F">
            <w:pPr>
              <w:spacing w:after="0" w:line="240" w:lineRule="auto"/>
              <w:rPr>
                <w:rFonts w:ascii="Times New Roman" w:hAnsi="Times New Roman"/>
                <w:sz w:val="16"/>
                <w:szCs w:val="16"/>
              </w:rPr>
            </w:pPr>
            <w:r>
              <w:rPr>
                <w:rFonts w:ascii="Times New Roman" w:hAnsi="Times New Roman"/>
                <w:sz w:val="16"/>
                <w:szCs w:val="16"/>
              </w:rPr>
              <w:t>Reports from the MOW</w:t>
            </w:r>
          </w:p>
        </w:tc>
      </w:tr>
      <w:tr w:rsidRPr="00AB786F" w:rsidR="004F39CD" w:rsidTr="00AD2AEC" w14:paraId="5331CD75" w14:textId="77777777">
        <w:trPr>
          <w:trHeight w:val="289"/>
        </w:trPr>
        <w:tc>
          <w:tcPr>
            <w:tcW w:w="1684" w:type="dxa"/>
            <w:vMerge/>
            <w:tcBorders>
              <w:bottom w:val="thinThickThinSmallGap" w:color="auto" w:sz="24" w:space="0"/>
            </w:tcBorders>
            <w:vAlign w:val="center"/>
          </w:tcPr>
          <w:p w:rsidRPr="00AB786F" w:rsidR="004F39CD" w:rsidP="00E3295E" w:rsidRDefault="004F39CD" w14:paraId="5D32758C" w14:textId="77777777">
            <w:pPr>
              <w:spacing w:after="0" w:line="240" w:lineRule="auto"/>
              <w:rPr>
                <w:rFonts w:ascii="Times New Roman" w:hAnsi="Times New Roman"/>
                <w:sz w:val="16"/>
                <w:szCs w:val="16"/>
              </w:rPr>
            </w:pPr>
          </w:p>
        </w:tc>
        <w:tc>
          <w:tcPr>
            <w:tcW w:w="2973" w:type="dxa"/>
            <w:tcBorders>
              <w:bottom w:val="thinThickThinSmallGap" w:color="auto" w:sz="24" w:space="0"/>
            </w:tcBorders>
            <w:vAlign w:val="center"/>
          </w:tcPr>
          <w:p w:rsidRPr="00F71E33" w:rsidR="004F39CD" w:rsidP="00F71E33" w:rsidRDefault="004F39CD" w14:paraId="73D460C9" w14:textId="5984E327">
            <w:pPr>
              <w:spacing w:after="0" w:line="240" w:lineRule="auto"/>
              <w:rPr>
                <w:rFonts w:ascii="Times New Roman" w:hAnsi="Times New Roman"/>
                <w:sz w:val="16"/>
                <w:szCs w:val="16"/>
              </w:rPr>
            </w:pPr>
            <w:r>
              <w:rPr>
                <w:rFonts w:ascii="Times New Roman" w:hAnsi="Times New Roman"/>
                <w:sz w:val="16"/>
                <w:szCs w:val="16"/>
              </w:rPr>
              <w:t>MOW</w:t>
            </w:r>
            <w:r w:rsidRPr="00F71E33">
              <w:rPr>
                <w:rFonts w:ascii="Times New Roman" w:hAnsi="Times New Roman"/>
                <w:sz w:val="16"/>
                <w:szCs w:val="16"/>
              </w:rPr>
              <w:t xml:space="preserve"> strengthened in: </w:t>
            </w:r>
          </w:p>
          <w:p w:rsidRPr="00F71E33" w:rsidR="004F39CD" w:rsidP="00505441" w:rsidRDefault="004F39CD" w14:paraId="3591F28F" w14:textId="77777777">
            <w:pPr>
              <w:pStyle w:val="ListParagraph"/>
              <w:numPr>
                <w:ilvl w:val="0"/>
                <w:numId w:val="10"/>
              </w:numPr>
              <w:spacing w:after="0" w:line="240" w:lineRule="auto"/>
              <w:ind w:left="252" w:hanging="270"/>
              <w:contextualSpacing/>
              <w:rPr>
                <w:rFonts w:ascii="Times New Roman" w:hAnsi="Times New Roman"/>
                <w:sz w:val="16"/>
                <w:szCs w:val="16"/>
              </w:rPr>
            </w:pPr>
            <w:r w:rsidRPr="00F71E33">
              <w:rPr>
                <w:rFonts w:ascii="Times New Roman" w:hAnsi="Times New Roman"/>
                <w:sz w:val="16"/>
                <w:szCs w:val="16"/>
              </w:rPr>
              <w:t xml:space="preserve">Structuring of </w:t>
            </w:r>
            <w:proofErr w:type="gramStart"/>
            <w:r w:rsidRPr="00F71E33">
              <w:rPr>
                <w:rFonts w:ascii="Times New Roman" w:hAnsi="Times New Roman"/>
                <w:sz w:val="16"/>
                <w:szCs w:val="16"/>
              </w:rPr>
              <w:t>performance based</w:t>
            </w:r>
            <w:proofErr w:type="gramEnd"/>
            <w:r w:rsidRPr="00F71E33">
              <w:rPr>
                <w:rFonts w:ascii="Times New Roman" w:hAnsi="Times New Roman"/>
                <w:sz w:val="16"/>
                <w:szCs w:val="16"/>
              </w:rPr>
              <w:t xml:space="preserve"> contracts</w:t>
            </w:r>
          </w:p>
          <w:p w:rsidRPr="00F71E33" w:rsidR="004F39CD" w:rsidP="00505441" w:rsidRDefault="004F39CD" w14:paraId="3B13353C" w14:textId="77777777">
            <w:pPr>
              <w:pStyle w:val="ListParagraph"/>
              <w:numPr>
                <w:ilvl w:val="0"/>
                <w:numId w:val="10"/>
              </w:numPr>
              <w:spacing w:after="0" w:line="240" w:lineRule="auto"/>
              <w:ind w:left="252" w:hanging="270"/>
              <w:contextualSpacing/>
              <w:rPr>
                <w:rFonts w:ascii="Times New Roman" w:hAnsi="Times New Roman"/>
                <w:sz w:val="16"/>
                <w:szCs w:val="16"/>
              </w:rPr>
            </w:pPr>
            <w:r w:rsidRPr="00F71E33">
              <w:rPr>
                <w:rFonts w:ascii="Times New Roman" w:hAnsi="Times New Roman"/>
                <w:sz w:val="16"/>
                <w:szCs w:val="16"/>
              </w:rPr>
              <w:t>Environmental safeguards application in accordance to IDB policies</w:t>
            </w:r>
          </w:p>
          <w:p w:rsidRPr="006B293A" w:rsidR="004F39CD" w:rsidP="00505441" w:rsidRDefault="004F39CD" w14:paraId="6AEE1E1A" w14:textId="77777777">
            <w:pPr>
              <w:pStyle w:val="ListParagraph"/>
              <w:numPr>
                <w:ilvl w:val="0"/>
                <w:numId w:val="10"/>
              </w:numPr>
              <w:spacing w:after="0" w:line="240" w:lineRule="auto"/>
              <w:ind w:left="252" w:hanging="270"/>
              <w:contextualSpacing/>
              <w:rPr>
                <w:rFonts w:ascii="Times New Roman" w:hAnsi="Times New Roman"/>
                <w:sz w:val="16"/>
                <w:szCs w:val="16"/>
              </w:rPr>
            </w:pPr>
            <w:r w:rsidRPr="00F71E33">
              <w:rPr>
                <w:rFonts w:ascii="Times New Roman" w:hAnsi="Times New Roman"/>
                <w:sz w:val="16"/>
                <w:szCs w:val="16"/>
              </w:rPr>
              <w:t>AASHTO HDM4 highway design and testing codes</w:t>
            </w:r>
          </w:p>
        </w:tc>
        <w:tc>
          <w:tcPr>
            <w:tcW w:w="2934" w:type="dxa"/>
            <w:tcBorders>
              <w:bottom w:val="thinThickThinSmallGap" w:color="auto" w:sz="24" w:space="0"/>
            </w:tcBorders>
          </w:tcPr>
          <w:p w:rsidRPr="00AB786F" w:rsidR="004F39CD" w:rsidP="00E3295E" w:rsidRDefault="00520125" w14:paraId="4956CD45" w14:textId="0BE476F9">
            <w:pPr>
              <w:spacing w:after="0" w:line="240" w:lineRule="auto"/>
              <w:jc w:val="center"/>
              <w:rPr>
                <w:rFonts w:ascii="Times New Roman" w:hAnsi="Times New Roman"/>
                <w:sz w:val="16"/>
                <w:szCs w:val="16"/>
              </w:rPr>
            </w:pPr>
            <w:r>
              <w:rPr>
                <w:rFonts w:ascii="Times New Roman" w:hAnsi="Times New Roman"/>
                <w:sz w:val="16"/>
                <w:szCs w:val="16"/>
              </w:rPr>
              <w:t xml:space="preserve">MOW staff trained in technical </w:t>
            </w:r>
            <w:r w:rsidR="00B50F6E">
              <w:rPr>
                <w:rFonts w:ascii="Times New Roman" w:hAnsi="Times New Roman"/>
                <w:sz w:val="16"/>
                <w:szCs w:val="16"/>
              </w:rPr>
              <w:t>areas</w:t>
            </w:r>
          </w:p>
        </w:tc>
        <w:tc>
          <w:tcPr>
            <w:tcW w:w="1394" w:type="dxa"/>
            <w:tcBorders>
              <w:bottom w:val="thinThickThinSmallGap" w:color="auto" w:sz="24" w:space="0"/>
            </w:tcBorders>
          </w:tcPr>
          <w:p w:rsidR="004F39CD" w:rsidP="006B293A" w:rsidRDefault="00643C87" w14:paraId="5670B0CE" w14:textId="7AB01DF4">
            <w:pPr>
              <w:spacing w:after="0" w:line="240" w:lineRule="auto"/>
              <w:rPr>
                <w:rFonts w:ascii="Times New Roman" w:hAnsi="Times New Roman"/>
                <w:sz w:val="16"/>
                <w:szCs w:val="16"/>
              </w:rPr>
            </w:pPr>
            <w:r w:rsidRPr="00032D48">
              <w:rPr>
                <w:rFonts w:ascii="Times New Roman" w:hAnsi="Times New Roman"/>
                <w:sz w:val="16"/>
                <w:szCs w:val="16"/>
              </w:rPr>
              <w:t>In 202</w:t>
            </w:r>
            <w:r>
              <w:rPr>
                <w:rFonts w:ascii="Times New Roman" w:hAnsi="Times New Roman"/>
                <w:sz w:val="16"/>
                <w:szCs w:val="16"/>
              </w:rPr>
              <w:t>2</w:t>
            </w:r>
            <w:r w:rsidRPr="00032D48">
              <w:rPr>
                <w:rFonts w:ascii="Times New Roman" w:hAnsi="Times New Roman"/>
                <w:sz w:val="16"/>
                <w:szCs w:val="16"/>
              </w:rPr>
              <w:t xml:space="preserve">, </w:t>
            </w:r>
            <w:r>
              <w:rPr>
                <w:rFonts w:ascii="Times New Roman" w:hAnsi="Times New Roman"/>
                <w:sz w:val="16"/>
                <w:szCs w:val="16"/>
              </w:rPr>
              <w:t xml:space="preserve">at the end of the </w:t>
            </w:r>
            <w:r w:rsidR="00FE38A7">
              <w:rPr>
                <w:rFonts w:ascii="Times New Roman" w:hAnsi="Times New Roman"/>
                <w:sz w:val="16"/>
                <w:szCs w:val="16"/>
              </w:rPr>
              <w:t>project</w:t>
            </w:r>
          </w:p>
        </w:tc>
        <w:tc>
          <w:tcPr>
            <w:tcW w:w="1795" w:type="dxa"/>
            <w:tcBorders>
              <w:bottom w:val="thinThickThinSmallGap" w:color="auto" w:sz="24" w:space="0"/>
            </w:tcBorders>
            <w:vAlign w:val="center"/>
          </w:tcPr>
          <w:p w:rsidR="004F39CD" w:rsidP="006B293A" w:rsidRDefault="004F39CD" w14:paraId="15A76DF3" w14:textId="30D0D463">
            <w:pPr>
              <w:spacing w:after="0" w:line="240" w:lineRule="auto"/>
              <w:rPr>
                <w:rFonts w:ascii="Times New Roman" w:hAnsi="Times New Roman"/>
                <w:sz w:val="16"/>
                <w:szCs w:val="16"/>
              </w:rPr>
            </w:pPr>
            <w:r>
              <w:rPr>
                <w:rFonts w:ascii="Times New Roman" w:hAnsi="Times New Roman"/>
                <w:sz w:val="16"/>
                <w:szCs w:val="16"/>
              </w:rPr>
              <w:t>Report from the MOW</w:t>
            </w:r>
          </w:p>
        </w:tc>
      </w:tr>
    </w:tbl>
    <w:p w:rsidR="00A22C9F" w:rsidP="00462E6E" w:rsidRDefault="00A22C9F" w14:paraId="27C37037" w14:textId="77777777">
      <w:pPr>
        <w:pStyle w:val="Paragraph"/>
        <w:numPr>
          <w:ilvl w:val="0"/>
          <w:numId w:val="0"/>
        </w:numPr>
        <w:sectPr w:rsidR="00A22C9F" w:rsidSect="00A16F7D">
          <w:pgSz w:w="12240" w:h="15840" w:orient="portrait"/>
          <w:pgMar w:top="1440" w:right="1440" w:bottom="1440" w:left="1440" w:header="720" w:footer="720" w:gutter="0"/>
          <w:cols w:space="720"/>
          <w:docGrid w:linePitch="360"/>
        </w:sectPr>
      </w:pPr>
    </w:p>
    <w:p w:rsidR="00A22C9F" w:rsidP="00DD7EAD" w:rsidRDefault="00A22C9F" w14:paraId="0AB5E5AE" w14:textId="3699F4ED">
      <w:pPr>
        <w:pStyle w:val="Paragraph"/>
        <w:numPr>
          <w:ilvl w:val="0"/>
          <w:numId w:val="0"/>
        </w:numPr>
        <w:jc w:val="center"/>
      </w:pPr>
      <w:r>
        <w:rPr>
          <w:b/>
          <w:szCs w:val="24"/>
          <w:lang w:val="es-ES_tradnl"/>
        </w:rPr>
        <w:t>Table 4</w:t>
      </w:r>
      <w:r w:rsidRPr="001F55D8">
        <w:rPr>
          <w:b/>
          <w:szCs w:val="24"/>
          <w:lang w:val="es-ES_tradnl"/>
        </w:rPr>
        <w:t xml:space="preserve">. </w:t>
      </w:r>
      <w:proofErr w:type="spellStart"/>
      <w:r>
        <w:rPr>
          <w:b/>
          <w:szCs w:val="24"/>
          <w:lang w:val="es-ES_tradnl"/>
        </w:rPr>
        <w:t>Evaluation</w:t>
      </w:r>
      <w:proofErr w:type="spellEnd"/>
      <w:r w:rsidRPr="001F55D8">
        <w:rPr>
          <w:b/>
          <w:szCs w:val="24"/>
          <w:lang w:val="es-ES_tradnl"/>
        </w:rPr>
        <w:t xml:space="preserve"> </w:t>
      </w:r>
      <w:proofErr w:type="spellStart"/>
      <w:r>
        <w:rPr>
          <w:b/>
          <w:szCs w:val="24"/>
          <w:lang w:val="es-ES_tradnl"/>
        </w:rPr>
        <w:t>Working</w:t>
      </w:r>
      <w:proofErr w:type="spellEnd"/>
      <w:r>
        <w:rPr>
          <w:b/>
          <w:szCs w:val="24"/>
          <w:lang w:val="es-ES_tradnl"/>
        </w:rPr>
        <w:t xml:space="preserve"> Plan</w:t>
      </w:r>
    </w:p>
    <w:tbl>
      <w:tblPr>
        <w:tblW w:w="450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474"/>
        <w:gridCol w:w="263"/>
        <w:gridCol w:w="310"/>
        <w:gridCol w:w="357"/>
        <w:gridCol w:w="364"/>
        <w:gridCol w:w="263"/>
        <w:gridCol w:w="310"/>
        <w:gridCol w:w="357"/>
        <w:gridCol w:w="52"/>
        <w:gridCol w:w="312"/>
        <w:gridCol w:w="263"/>
        <w:gridCol w:w="310"/>
        <w:gridCol w:w="357"/>
        <w:gridCol w:w="364"/>
        <w:gridCol w:w="263"/>
        <w:gridCol w:w="310"/>
        <w:gridCol w:w="10"/>
        <w:gridCol w:w="347"/>
        <w:gridCol w:w="10"/>
        <w:gridCol w:w="354"/>
        <w:gridCol w:w="1569"/>
        <w:gridCol w:w="1084"/>
        <w:gridCol w:w="1355"/>
      </w:tblGrid>
      <w:tr w:rsidRPr="007953C1" w:rsidR="00990618" w:rsidTr="00990618" w14:paraId="17CA0C33" w14:textId="77777777">
        <w:trPr>
          <w:jc w:val="center"/>
        </w:trPr>
        <w:tc>
          <w:tcPr>
            <w:tcW w:w="1061" w:type="pct"/>
            <w:vMerge w:val="restart"/>
            <w:vAlign w:val="center"/>
          </w:tcPr>
          <w:p w:rsidRPr="00AD474A" w:rsidR="00990618" w:rsidP="00573A6D" w:rsidRDefault="00990618" w14:paraId="7F38ECAB" w14:textId="0693C376">
            <w:pPr>
              <w:jc w:val="center"/>
              <w:rPr>
                <w:rFonts w:ascii="Times New Roman" w:hAnsi="Times New Roman"/>
                <w:b/>
                <w:sz w:val="16"/>
                <w:szCs w:val="16"/>
                <w:lang w:val="es-ES"/>
              </w:rPr>
            </w:pPr>
            <w:r w:rsidRPr="00AD474A">
              <w:rPr>
                <w:rFonts w:ascii="Times New Roman" w:hAnsi="Times New Roman"/>
                <w:b/>
                <w:sz w:val="16"/>
                <w:szCs w:val="16"/>
              </w:rPr>
              <w:t>Impacts/Outcomes/Activities</w:t>
            </w:r>
          </w:p>
        </w:tc>
        <w:tc>
          <w:tcPr>
            <w:tcW w:w="555" w:type="pct"/>
            <w:gridSpan w:val="4"/>
            <w:shd w:val="clear" w:color="auto" w:fill="auto"/>
            <w:vAlign w:val="center"/>
          </w:tcPr>
          <w:p w:rsidRPr="00AD474A" w:rsidR="00990618" w:rsidP="00573A6D" w:rsidRDefault="00990618" w14:paraId="45DC5F9F" w14:textId="7F94EBE4">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1</w:t>
            </w:r>
          </w:p>
        </w:tc>
        <w:tc>
          <w:tcPr>
            <w:tcW w:w="555" w:type="pct"/>
            <w:gridSpan w:val="5"/>
            <w:shd w:val="clear" w:color="auto" w:fill="auto"/>
            <w:vAlign w:val="center"/>
          </w:tcPr>
          <w:p w:rsidRPr="00AD474A" w:rsidR="00990618" w:rsidP="00573A6D" w:rsidRDefault="00990618" w14:paraId="324D2836" w14:textId="70038F5F">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2</w:t>
            </w:r>
          </w:p>
        </w:tc>
        <w:tc>
          <w:tcPr>
            <w:tcW w:w="555" w:type="pct"/>
            <w:gridSpan w:val="4"/>
            <w:shd w:val="clear" w:color="auto" w:fill="auto"/>
            <w:vAlign w:val="center"/>
          </w:tcPr>
          <w:p w:rsidRPr="00AD474A" w:rsidR="00990618" w:rsidP="00573A6D" w:rsidRDefault="00990618" w14:paraId="550C641A" w14:textId="425EFC25">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3</w:t>
            </w:r>
          </w:p>
        </w:tc>
        <w:tc>
          <w:tcPr>
            <w:tcW w:w="555" w:type="pct"/>
            <w:gridSpan w:val="6"/>
            <w:vAlign w:val="center"/>
          </w:tcPr>
          <w:p w:rsidRPr="00AD474A" w:rsidR="00990618" w:rsidP="00573A6D" w:rsidRDefault="00990618" w14:paraId="57691408" w14:textId="6D1380F0">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4</w:t>
            </w:r>
          </w:p>
        </w:tc>
        <w:tc>
          <w:tcPr>
            <w:tcW w:w="673" w:type="pct"/>
            <w:vMerge w:val="restart"/>
            <w:vAlign w:val="center"/>
          </w:tcPr>
          <w:p w:rsidRPr="00AD474A" w:rsidR="00990618" w:rsidP="00573A6D" w:rsidRDefault="00990618" w14:paraId="29C8B919" w14:textId="631925F4">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Responsible</w:t>
            </w:r>
            <w:proofErr w:type="spellEnd"/>
          </w:p>
        </w:tc>
        <w:tc>
          <w:tcPr>
            <w:tcW w:w="465" w:type="pct"/>
            <w:vMerge w:val="restart"/>
            <w:vAlign w:val="center"/>
          </w:tcPr>
          <w:p w:rsidRPr="00AD474A" w:rsidR="00990618" w:rsidP="00573A6D" w:rsidRDefault="00990618" w14:paraId="583D045F"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Cost</w:t>
            </w:r>
            <w:proofErr w:type="spellEnd"/>
          </w:p>
          <w:p w:rsidRPr="00AD474A" w:rsidR="00990618" w:rsidP="00573A6D" w:rsidRDefault="00990618" w14:paraId="6BCAB5DB" w14:textId="37DD9DD5">
            <w:pPr>
              <w:jc w:val="center"/>
              <w:rPr>
                <w:rFonts w:ascii="Times New Roman" w:hAnsi="Times New Roman"/>
                <w:b/>
                <w:sz w:val="16"/>
                <w:szCs w:val="16"/>
                <w:lang w:val="es-ES"/>
              </w:rPr>
            </w:pPr>
            <w:r w:rsidRPr="00AD474A">
              <w:rPr>
                <w:rFonts w:ascii="Times New Roman" w:hAnsi="Times New Roman"/>
                <w:b/>
                <w:sz w:val="16"/>
                <w:szCs w:val="16"/>
                <w:lang w:val="es-ES"/>
              </w:rPr>
              <w:t>(U$S)</w:t>
            </w:r>
          </w:p>
        </w:tc>
        <w:tc>
          <w:tcPr>
            <w:tcW w:w="581" w:type="pct"/>
            <w:vMerge w:val="restart"/>
            <w:vAlign w:val="center"/>
          </w:tcPr>
          <w:p w:rsidRPr="00AD474A" w:rsidR="00990618" w:rsidP="00573A6D" w:rsidRDefault="00990618" w14:paraId="5AAF728A" w14:textId="3C942B1C">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Financing</w:t>
            </w:r>
            <w:proofErr w:type="spellEnd"/>
          </w:p>
        </w:tc>
      </w:tr>
      <w:tr w:rsidRPr="007953C1" w:rsidR="00990618" w:rsidTr="00990618" w14:paraId="4870EF05" w14:textId="77777777">
        <w:trPr>
          <w:jc w:val="center"/>
        </w:trPr>
        <w:tc>
          <w:tcPr>
            <w:tcW w:w="1061" w:type="pct"/>
            <w:vMerge/>
            <w:vAlign w:val="center"/>
          </w:tcPr>
          <w:p w:rsidRPr="00AD474A" w:rsidR="00990618" w:rsidP="00573A6D" w:rsidRDefault="00990618" w14:paraId="3D42C1DE" w14:textId="77777777">
            <w:pPr>
              <w:jc w:val="center"/>
              <w:rPr>
                <w:rFonts w:ascii="Times New Roman" w:hAnsi="Times New Roman"/>
                <w:sz w:val="16"/>
                <w:szCs w:val="16"/>
                <w:lang w:val="es-ES"/>
              </w:rPr>
            </w:pPr>
          </w:p>
        </w:tc>
        <w:tc>
          <w:tcPr>
            <w:tcW w:w="113" w:type="pct"/>
            <w:shd w:val="clear" w:color="auto" w:fill="auto"/>
            <w:vAlign w:val="center"/>
          </w:tcPr>
          <w:p w:rsidRPr="00AD474A" w:rsidR="00990618" w:rsidP="00573A6D" w:rsidRDefault="00990618" w14:paraId="4514241C"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3" w:type="pct"/>
            <w:shd w:val="clear" w:color="auto" w:fill="auto"/>
            <w:vAlign w:val="center"/>
          </w:tcPr>
          <w:p w:rsidRPr="00AD474A" w:rsidR="00990618" w:rsidP="00573A6D" w:rsidRDefault="00990618" w14:paraId="30BA246F"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3" w:type="pct"/>
            <w:shd w:val="clear" w:color="auto" w:fill="auto"/>
            <w:vAlign w:val="center"/>
          </w:tcPr>
          <w:p w:rsidRPr="00AD474A" w:rsidR="00990618" w:rsidP="00573A6D" w:rsidRDefault="00990618" w14:paraId="70147D21"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6" w:type="pct"/>
            <w:shd w:val="clear" w:color="auto" w:fill="auto"/>
            <w:vAlign w:val="center"/>
          </w:tcPr>
          <w:p w:rsidRPr="00AD474A" w:rsidR="00990618" w:rsidP="00573A6D" w:rsidRDefault="00990618" w14:paraId="5D114DC7"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13" w:type="pct"/>
            <w:shd w:val="clear" w:color="auto" w:fill="auto"/>
            <w:vAlign w:val="center"/>
          </w:tcPr>
          <w:p w:rsidRPr="00AD474A" w:rsidR="00990618" w:rsidP="00573A6D" w:rsidRDefault="00990618" w14:paraId="7BE1AF9E"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3" w:type="pct"/>
            <w:shd w:val="clear" w:color="auto" w:fill="auto"/>
            <w:vAlign w:val="center"/>
          </w:tcPr>
          <w:p w:rsidRPr="00AD474A" w:rsidR="00990618" w:rsidP="00573A6D" w:rsidRDefault="00990618" w14:paraId="1C1B48EC"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3" w:type="pct"/>
            <w:shd w:val="clear" w:color="auto" w:fill="auto"/>
            <w:vAlign w:val="center"/>
          </w:tcPr>
          <w:p w:rsidRPr="00AD474A" w:rsidR="00990618" w:rsidP="00573A6D" w:rsidRDefault="00990618" w14:paraId="5DC93743"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6" w:type="pct"/>
            <w:gridSpan w:val="2"/>
            <w:shd w:val="clear" w:color="auto" w:fill="auto"/>
            <w:vAlign w:val="center"/>
          </w:tcPr>
          <w:p w:rsidRPr="00AD474A" w:rsidR="00990618" w:rsidP="00573A6D" w:rsidRDefault="00990618" w14:paraId="0B59E1A8"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13" w:type="pct"/>
            <w:shd w:val="clear" w:color="auto" w:fill="auto"/>
            <w:vAlign w:val="center"/>
          </w:tcPr>
          <w:p w:rsidRPr="00AD474A" w:rsidR="00990618" w:rsidP="00573A6D" w:rsidRDefault="00990618" w14:paraId="1232951E"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3" w:type="pct"/>
            <w:shd w:val="clear" w:color="auto" w:fill="auto"/>
            <w:vAlign w:val="center"/>
          </w:tcPr>
          <w:p w:rsidRPr="00AD474A" w:rsidR="00990618" w:rsidP="00573A6D" w:rsidRDefault="00990618" w14:paraId="398F6462"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3" w:type="pct"/>
            <w:shd w:val="clear" w:color="auto" w:fill="auto"/>
            <w:vAlign w:val="center"/>
          </w:tcPr>
          <w:p w:rsidRPr="00AD474A" w:rsidR="00990618" w:rsidP="00573A6D" w:rsidRDefault="00990618" w14:paraId="4D0ADE30"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6" w:type="pct"/>
            <w:shd w:val="clear" w:color="auto" w:fill="auto"/>
            <w:vAlign w:val="center"/>
          </w:tcPr>
          <w:p w:rsidRPr="00AD474A" w:rsidR="00990618" w:rsidP="00573A6D" w:rsidRDefault="00990618" w14:paraId="34FAC86E"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13" w:type="pct"/>
            <w:vAlign w:val="center"/>
          </w:tcPr>
          <w:p w:rsidRPr="00AD474A" w:rsidR="00990618" w:rsidP="00573A6D" w:rsidRDefault="00990618" w14:paraId="13E7FA82"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3" w:type="pct"/>
            <w:vAlign w:val="center"/>
          </w:tcPr>
          <w:p w:rsidRPr="00AD474A" w:rsidR="00990618" w:rsidP="00573A6D" w:rsidRDefault="00990618" w14:paraId="4581F8D6"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3" w:type="pct"/>
            <w:gridSpan w:val="2"/>
            <w:vAlign w:val="center"/>
          </w:tcPr>
          <w:p w:rsidRPr="00AD474A" w:rsidR="00990618" w:rsidP="00573A6D" w:rsidRDefault="00990618" w14:paraId="2633F8A5"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6" w:type="pct"/>
            <w:gridSpan w:val="2"/>
            <w:vAlign w:val="center"/>
          </w:tcPr>
          <w:p w:rsidRPr="00AD474A" w:rsidR="00990618" w:rsidP="00573A6D" w:rsidRDefault="00990618" w14:paraId="32D68FAF"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673" w:type="pct"/>
            <w:vMerge/>
            <w:vAlign w:val="center"/>
          </w:tcPr>
          <w:p w:rsidRPr="00AD474A" w:rsidR="00990618" w:rsidP="00573A6D" w:rsidRDefault="00990618" w14:paraId="1063DB40" w14:textId="77777777">
            <w:pPr>
              <w:jc w:val="center"/>
              <w:rPr>
                <w:rFonts w:ascii="Times New Roman" w:hAnsi="Times New Roman"/>
                <w:sz w:val="16"/>
                <w:szCs w:val="16"/>
                <w:lang w:val="es-ES"/>
              </w:rPr>
            </w:pPr>
          </w:p>
        </w:tc>
        <w:tc>
          <w:tcPr>
            <w:tcW w:w="465" w:type="pct"/>
            <w:vMerge/>
            <w:vAlign w:val="center"/>
          </w:tcPr>
          <w:p w:rsidRPr="00AD474A" w:rsidR="00990618" w:rsidP="00573A6D" w:rsidRDefault="00990618" w14:paraId="61DED4DB" w14:textId="77777777">
            <w:pPr>
              <w:jc w:val="center"/>
              <w:rPr>
                <w:rFonts w:ascii="Times New Roman" w:hAnsi="Times New Roman"/>
                <w:sz w:val="16"/>
                <w:szCs w:val="16"/>
                <w:lang w:val="es-ES"/>
              </w:rPr>
            </w:pPr>
          </w:p>
        </w:tc>
        <w:tc>
          <w:tcPr>
            <w:tcW w:w="581" w:type="pct"/>
            <w:vMerge/>
            <w:vAlign w:val="center"/>
          </w:tcPr>
          <w:p w:rsidRPr="00AD474A" w:rsidR="00990618" w:rsidP="00573A6D" w:rsidRDefault="00990618" w14:paraId="3C98AEA6" w14:textId="77777777">
            <w:pPr>
              <w:jc w:val="center"/>
              <w:rPr>
                <w:rFonts w:ascii="Times New Roman" w:hAnsi="Times New Roman"/>
                <w:sz w:val="16"/>
                <w:szCs w:val="16"/>
                <w:lang w:val="es-ES"/>
              </w:rPr>
            </w:pPr>
          </w:p>
        </w:tc>
      </w:tr>
      <w:tr w:rsidRPr="007953C1" w:rsidR="00990618" w:rsidTr="00990618" w14:paraId="0AFA498C" w14:textId="77777777">
        <w:trPr>
          <w:jc w:val="center"/>
        </w:trPr>
        <w:tc>
          <w:tcPr>
            <w:tcW w:w="1061" w:type="pct"/>
            <w:vAlign w:val="center"/>
          </w:tcPr>
          <w:p w:rsidRPr="00AD474A" w:rsidR="00990618" w:rsidP="00A22C9F" w:rsidRDefault="00990618" w14:paraId="2F8E6F0E" w14:textId="6BC704E1">
            <w:pPr>
              <w:numPr>
                <w:ilvl w:val="0"/>
                <w:numId w:val="35"/>
              </w:numPr>
              <w:spacing w:after="0" w:line="240" w:lineRule="auto"/>
              <w:ind w:left="310" w:hanging="310"/>
              <w:rPr>
                <w:rFonts w:ascii="Times New Roman" w:hAnsi="Times New Roman"/>
                <w:b/>
                <w:sz w:val="16"/>
                <w:szCs w:val="16"/>
              </w:rPr>
            </w:pPr>
            <w:r w:rsidRPr="00AD474A">
              <w:rPr>
                <w:rFonts w:ascii="Times New Roman" w:hAnsi="Times New Roman"/>
                <w:b/>
                <w:sz w:val="16"/>
                <w:szCs w:val="16"/>
              </w:rPr>
              <w:t>The Global Competitive Annual Report. World Economic Forum</w:t>
            </w:r>
          </w:p>
        </w:tc>
        <w:tc>
          <w:tcPr>
            <w:tcW w:w="2220" w:type="pct"/>
            <w:gridSpan w:val="19"/>
            <w:vAlign w:val="center"/>
          </w:tcPr>
          <w:p w:rsidRPr="00AD474A" w:rsidR="00990618" w:rsidP="00573A6D" w:rsidRDefault="00990618" w14:paraId="75052147" w14:textId="790286A4">
            <w:pPr>
              <w:jc w:val="center"/>
              <w:rPr>
                <w:rFonts w:ascii="Times New Roman" w:hAnsi="Times New Roman"/>
                <w:sz w:val="16"/>
                <w:szCs w:val="16"/>
                <w:lang w:val="es-ES"/>
              </w:rPr>
            </w:pPr>
          </w:p>
        </w:tc>
        <w:tc>
          <w:tcPr>
            <w:tcW w:w="673" w:type="pct"/>
            <w:vAlign w:val="center"/>
          </w:tcPr>
          <w:p w:rsidRPr="00AD474A" w:rsidR="00990618" w:rsidP="00573A6D" w:rsidRDefault="00E27EE0" w14:paraId="505B8209" w14:textId="1620A1FA">
            <w:pPr>
              <w:jc w:val="center"/>
              <w:rPr>
                <w:rFonts w:ascii="Times New Roman" w:hAnsi="Times New Roman"/>
                <w:sz w:val="16"/>
                <w:szCs w:val="16"/>
                <w:lang w:val="es-ES"/>
              </w:rPr>
            </w:pPr>
            <w:r>
              <w:rPr>
                <w:rFonts w:ascii="Times New Roman" w:hAnsi="Times New Roman"/>
                <w:sz w:val="16"/>
                <w:szCs w:val="16"/>
                <w:lang w:val="es-ES"/>
              </w:rPr>
              <w:t>MOW</w:t>
            </w:r>
            <w:r w:rsidRPr="00AD474A" w:rsidR="00990618">
              <w:rPr>
                <w:rFonts w:ascii="Times New Roman" w:hAnsi="Times New Roman"/>
                <w:sz w:val="16"/>
                <w:szCs w:val="16"/>
                <w:lang w:val="es-ES"/>
              </w:rPr>
              <w:t>-</w:t>
            </w:r>
            <w:r>
              <w:rPr>
                <w:rFonts w:ascii="Times New Roman" w:hAnsi="Times New Roman"/>
                <w:sz w:val="16"/>
                <w:szCs w:val="16"/>
                <w:lang w:val="es-ES"/>
              </w:rPr>
              <w:t>PMU</w:t>
            </w:r>
          </w:p>
        </w:tc>
        <w:tc>
          <w:tcPr>
            <w:tcW w:w="465" w:type="pct"/>
            <w:vAlign w:val="center"/>
          </w:tcPr>
          <w:p w:rsidRPr="00AD474A" w:rsidR="00990618" w:rsidP="00573A6D" w:rsidRDefault="0071316A" w14:paraId="60DAA15E" w14:textId="7FC3E2EA">
            <w:pPr>
              <w:jc w:val="center"/>
              <w:rPr>
                <w:rFonts w:ascii="Times New Roman" w:hAnsi="Times New Roman"/>
                <w:sz w:val="16"/>
                <w:szCs w:val="16"/>
                <w:lang w:val="es-ES"/>
              </w:rPr>
            </w:pPr>
            <w:r>
              <w:rPr>
                <w:rFonts w:ascii="Times New Roman" w:hAnsi="Times New Roman"/>
                <w:sz w:val="16"/>
                <w:szCs w:val="16"/>
                <w:lang w:val="es-ES"/>
              </w:rPr>
              <w:t>0</w:t>
            </w:r>
          </w:p>
        </w:tc>
        <w:tc>
          <w:tcPr>
            <w:tcW w:w="581" w:type="pct"/>
            <w:vAlign w:val="center"/>
          </w:tcPr>
          <w:p w:rsidRPr="00AD474A" w:rsidR="00990618" w:rsidP="00573A6D" w:rsidRDefault="00990618" w14:paraId="3E6D87AA" w14:textId="0E309E8B">
            <w:pPr>
              <w:jc w:val="center"/>
              <w:rPr>
                <w:rFonts w:ascii="Times New Roman" w:hAnsi="Times New Roman"/>
                <w:sz w:val="16"/>
                <w:szCs w:val="16"/>
                <w:lang w:val="es-ES"/>
              </w:rPr>
            </w:pPr>
          </w:p>
        </w:tc>
      </w:tr>
      <w:tr w:rsidRPr="007953C1" w:rsidR="00990618" w:rsidTr="00990618" w14:paraId="1A384932" w14:textId="77777777">
        <w:trPr>
          <w:jc w:val="center"/>
        </w:trPr>
        <w:tc>
          <w:tcPr>
            <w:tcW w:w="1061" w:type="pct"/>
            <w:vAlign w:val="center"/>
          </w:tcPr>
          <w:p w:rsidRPr="00AD474A" w:rsidR="00990618" w:rsidP="00A22C9F" w:rsidRDefault="00990618" w14:paraId="3EE42998" w14:textId="72D19692">
            <w:pPr>
              <w:numPr>
                <w:ilvl w:val="0"/>
                <w:numId w:val="33"/>
              </w:numPr>
              <w:spacing w:after="0" w:line="240" w:lineRule="auto"/>
              <w:rPr>
                <w:rFonts w:ascii="Times New Roman" w:hAnsi="Times New Roman"/>
                <w:sz w:val="16"/>
                <w:szCs w:val="16"/>
              </w:rPr>
            </w:pPr>
            <w:r w:rsidRPr="00AD474A">
              <w:rPr>
                <w:rFonts w:ascii="Times New Roman" w:hAnsi="Times New Roman"/>
                <w:sz w:val="16"/>
                <w:szCs w:val="16"/>
              </w:rPr>
              <w:t>Belize Quality of Road Index</w:t>
            </w:r>
          </w:p>
        </w:tc>
        <w:tc>
          <w:tcPr>
            <w:tcW w:w="113" w:type="pct"/>
            <w:shd w:val="clear" w:color="auto" w:fill="auto"/>
            <w:vAlign w:val="center"/>
          </w:tcPr>
          <w:p w:rsidRPr="00AD474A" w:rsidR="00990618" w:rsidP="00573A6D" w:rsidRDefault="00990618" w14:paraId="521C8CBA" w14:textId="77777777">
            <w:pPr>
              <w:rPr>
                <w:rFonts w:ascii="Times New Roman" w:hAnsi="Times New Roman"/>
                <w:sz w:val="16"/>
                <w:szCs w:val="16"/>
              </w:rPr>
            </w:pPr>
          </w:p>
        </w:tc>
        <w:tc>
          <w:tcPr>
            <w:tcW w:w="133" w:type="pct"/>
            <w:shd w:val="clear" w:color="auto" w:fill="auto"/>
            <w:vAlign w:val="center"/>
          </w:tcPr>
          <w:p w:rsidRPr="00AD474A" w:rsidR="00990618" w:rsidP="00573A6D" w:rsidRDefault="00990618" w14:paraId="2C4F939D" w14:textId="77777777">
            <w:pPr>
              <w:rPr>
                <w:rFonts w:ascii="Times New Roman" w:hAnsi="Times New Roman"/>
                <w:sz w:val="16"/>
                <w:szCs w:val="16"/>
              </w:rPr>
            </w:pPr>
          </w:p>
        </w:tc>
        <w:tc>
          <w:tcPr>
            <w:tcW w:w="153" w:type="pct"/>
            <w:shd w:val="clear" w:color="auto" w:fill="auto"/>
            <w:vAlign w:val="center"/>
          </w:tcPr>
          <w:p w:rsidRPr="00AD474A" w:rsidR="00990618" w:rsidP="00573A6D" w:rsidRDefault="00990618" w14:paraId="03DEB1ED" w14:textId="77777777">
            <w:pPr>
              <w:rPr>
                <w:rFonts w:ascii="Times New Roman" w:hAnsi="Times New Roman"/>
                <w:sz w:val="16"/>
                <w:szCs w:val="16"/>
              </w:rPr>
            </w:pPr>
          </w:p>
        </w:tc>
        <w:tc>
          <w:tcPr>
            <w:tcW w:w="156" w:type="pct"/>
            <w:shd w:val="clear" w:color="auto" w:fill="auto"/>
            <w:vAlign w:val="center"/>
          </w:tcPr>
          <w:p w:rsidRPr="00AD474A" w:rsidR="00990618" w:rsidP="00573A6D" w:rsidRDefault="00990618" w14:paraId="115C73F1" w14:textId="77777777">
            <w:pPr>
              <w:rPr>
                <w:rFonts w:ascii="Times New Roman" w:hAnsi="Times New Roman"/>
                <w:sz w:val="16"/>
                <w:szCs w:val="16"/>
              </w:rPr>
            </w:pPr>
          </w:p>
        </w:tc>
        <w:tc>
          <w:tcPr>
            <w:tcW w:w="113" w:type="pct"/>
            <w:shd w:val="clear" w:color="auto" w:fill="auto"/>
            <w:vAlign w:val="center"/>
          </w:tcPr>
          <w:p w:rsidRPr="00AD474A" w:rsidR="00990618" w:rsidP="00573A6D" w:rsidRDefault="00990618" w14:paraId="22D8A9C9" w14:textId="77777777">
            <w:pPr>
              <w:rPr>
                <w:rFonts w:ascii="Times New Roman" w:hAnsi="Times New Roman"/>
                <w:sz w:val="16"/>
                <w:szCs w:val="16"/>
              </w:rPr>
            </w:pPr>
          </w:p>
        </w:tc>
        <w:tc>
          <w:tcPr>
            <w:tcW w:w="133" w:type="pct"/>
            <w:shd w:val="clear" w:color="auto" w:fill="auto"/>
            <w:vAlign w:val="center"/>
          </w:tcPr>
          <w:p w:rsidRPr="00AD474A" w:rsidR="00990618" w:rsidP="00573A6D" w:rsidRDefault="00990618" w14:paraId="6CF65790" w14:textId="77777777">
            <w:pPr>
              <w:rPr>
                <w:rFonts w:ascii="Times New Roman" w:hAnsi="Times New Roman"/>
                <w:sz w:val="16"/>
                <w:szCs w:val="16"/>
              </w:rPr>
            </w:pPr>
          </w:p>
        </w:tc>
        <w:tc>
          <w:tcPr>
            <w:tcW w:w="175" w:type="pct"/>
            <w:gridSpan w:val="2"/>
            <w:shd w:val="clear" w:color="auto" w:fill="auto"/>
            <w:vAlign w:val="center"/>
          </w:tcPr>
          <w:p w:rsidRPr="00AD474A" w:rsidR="00990618" w:rsidP="00573A6D" w:rsidRDefault="00990618" w14:paraId="418A1D75" w14:textId="77777777">
            <w:pPr>
              <w:rPr>
                <w:rFonts w:ascii="Times New Roman" w:hAnsi="Times New Roman"/>
                <w:sz w:val="16"/>
                <w:szCs w:val="16"/>
              </w:rPr>
            </w:pPr>
          </w:p>
        </w:tc>
        <w:tc>
          <w:tcPr>
            <w:tcW w:w="134" w:type="pct"/>
            <w:shd w:val="clear" w:color="auto" w:fill="auto"/>
            <w:vAlign w:val="center"/>
          </w:tcPr>
          <w:p w:rsidRPr="00AD474A" w:rsidR="00990618" w:rsidP="00573A6D" w:rsidRDefault="00990618" w14:paraId="6A98EBCA" w14:textId="77777777">
            <w:pPr>
              <w:rPr>
                <w:rFonts w:ascii="Times New Roman" w:hAnsi="Times New Roman"/>
                <w:sz w:val="16"/>
                <w:szCs w:val="16"/>
              </w:rPr>
            </w:pPr>
          </w:p>
        </w:tc>
        <w:tc>
          <w:tcPr>
            <w:tcW w:w="113" w:type="pct"/>
            <w:shd w:val="clear" w:color="auto" w:fill="auto"/>
            <w:vAlign w:val="center"/>
          </w:tcPr>
          <w:p w:rsidRPr="00AD474A" w:rsidR="00990618" w:rsidP="00573A6D" w:rsidRDefault="00990618" w14:paraId="079A9FDE" w14:textId="77777777">
            <w:pPr>
              <w:rPr>
                <w:rFonts w:ascii="Times New Roman" w:hAnsi="Times New Roman"/>
                <w:sz w:val="16"/>
                <w:szCs w:val="16"/>
              </w:rPr>
            </w:pPr>
          </w:p>
        </w:tc>
        <w:tc>
          <w:tcPr>
            <w:tcW w:w="133" w:type="pct"/>
            <w:shd w:val="clear" w:color="auto" w:fill="auto"/>
            <w:vAlign w:val="center"/>
          </w:tcPr>
          <w:p w:rsidRPr="00AD474A" w:rsidR="00990618" w:rsidP="00573A6D" w:rsidRDefault="00990618" w14:paraId="51F3C850" w14:textId="77777777">
            <w:pPr>
              <w:rPr>
                <w:rFonts w:ascii="Times New Roman" w:hAnsi="Times New Roman"/>
                <w:sz w:val="16"/>
                <w:szCs w:val="16"/>
              </w:rPr>
            </w:pPr>
          </w:p>
        </w:tc>
        <w:tc>
          <w:tcPr>
            <w:tcW w:w="153" w:type="pct"/>
            <w:shd w:val="clear" w:color="auto" w:fill="auto"/>
            <w:vAlign w:val="center"/>
          </w:tcPr>
          <w:p w:rsidRPr="00AD474A" w:rsidR="00990618" w:rsidP="00573A6D" w:rsidRDefault="00990618" w14:paraId="1058758A" w14:textId="77777777">
            <w:pPr>
              <w:rPr>
                <w:rFonts w:ascii="Times New Roman" w:hAnsi="Times New Roman"/>
                <w:sz w:val="16"/>
                <w:szCs w:val="16"/>
              </w:rPr>
            </w:pPr>
          </w:p>
        </w:tc>
        <w:tc>
          <w:tcPr>
            <w:tcW w:w="156" w:type="pct"/>
            <w:shd w:val="clear" w:color="auto" w:fill="auto"/>
            <w:vAlign w:val="center"/>
          </w:tcPr>
          <w:p w:rsidRPr="00AD474A" w:rsidR="00990618" w:rsidP="00573A6D" w:rsidRDefault="00990618" w14:paraId="2CA1E5C2" w14:textId="77777777">
            <w:pPr>
              <w:rPr>
                <w:rFonts w:ascii="Times New Roman" w:hAnsi="Times New Roman"/>
                <w:sz w:val="16"/>
                <w:szCs w:val="16"/>
              </w:rPr>
            </w:pPr>
          </w:p>
        </w:tc>
        <w:tc>
          <w:tcPr>
            <w:tcW w:w="113" w:type="pct"/>
            <w:shd w:val="clear" w:color="auto" w:fill="auto"/>
            <w:vAlign w:val="center"/>
          </w:tcPr>
          <w:p w:rsidRPr="00AD474A" w:rsidR="00990618" w:rsidP="00573A6D" w:rsidRDefault="00990618" w14:paraId="59F806E9" w14:textId="77777777">
            <w:pPr>
              <w:rPr>
                <w:rFonts w:ascii="Times New Roman" w:hAnsi="Times New Roman"/>
                <w:sz w:val="16"/>
                <w:szCs w:val="16"/>
              </w:rPr>
            </w:pPr>
          </w:p>
        </w:tc>
        <w:tc>
          <w:tcPr>
            <w:tcW w:w="137" w:type="pct"/>
            <w:gridSpan w:val="2"/>
            <w:shd w:val="clear" w:color="auto" w:fill="auto"/>
            <w:vAlign w:val="center"/>
          </w:tcPr>
          <w:p w:rsidRPr="00AD474A" w:rsidR="00990618" w:rsidP="00573A6D" w:rsidRDefault="00990618" w14:paraId="1B2E04C5" w14:textId="77777777">
            <w:pPr>
              <w:rPr>
                <w:rFonts w:ascii="Times New Roman" w:hAnsi="Times New Roman"/>
                <w:sz w:val="16"/>
                <w:szCs w:val="16"/>
              </w:rPr>
            </w:pPr>
          </w:p>
        </w:tc>
        <w:tc>
          <w:tcPr>
            <w:tcW w:w="153" w:type="pct"/>
            <w:gridSpan w:val="2"/>
            <w:shd w:val="clear" w:color="auto" w:fill="auto"/>
            <w:vAlign w:val="center"/>
          </w:tcPr>
          <w:p w:rsidRPr="00AD474A" w:rsidR="00990618" w:rsidP="00573A6D" w:rsidRDefault="00990618" w14:paraId="4F79B12A" w14:textId="77777777">
            <w:pPr>
              <w:rPr>
                <w:rFonts w:ascii="Times New Roman" w:hAnsi="Times New Roman"/>
                <w:sz w:val="16"/>
                <w:szCs w:val="16"/>
              </w:rPr>
            </w:pPr>
          </w:p>
        </w:tc>
        <w:tc>
          <w:tcPr>
            <w:tcW w:w="152" w:type="pct"/>
            <w:shd w:val="clear" w:color="auto" w:fill="auto"/>
            <w:vAlign w:val="center"/>
          </w:tcPr>
          <w:p w:rsidRPr="00AD474A" w:rsidR="00990618" w:rsidP="00573A6D" w:rsidRDefault="00990618" w14:paraId="0A8E698F" w14:textId="77777777">
            <w:pPr>
              <w:rPr>
                <w:rFonts w:ascii="Times New Roman" w:hAnsi="Times New Roman"/>
                <w:sz w:val="16"/>
                <w:szCs w:val="16"/>
              </w:rPr>
            </w:pPr>
          </w:p>
        </w:tc>
        <w:tc>
          <w:tcPr>
            <w:tcW w:w="673" w:type="pct"/>
            <w:vAlign w:val="center"/>
          </w:tcPr>
          <w:p w:rsidRPr="00990618" w:rsidR="00990618" w:rsidP="00573A6D" w:rsidRDefault="00990618" w14:paraId="677A26D0" w14:textId="77777777">
            <w:pPr>
              <w:jc w:val="center"/>
              <w:rPr>
                <w:rFonts w:ascii="Times New Roman" w:hAnsi="Times New Roman"/>
                <w:sz w:val="16"/>
                <w:szCs w:val="16"/>
              </w:rPr>
            </w:pPr>
          </w:p>
        </w:tc>
        <w:tc>
          <w:tcPr>
            <w:tcW w:w="465" w:type="pct"/>
            <w:vAlign w:val="center"/>
          </w:tcPr>
          <w:p w:rsidRPr="00990618" w:rsidR="00990618" w:rsidP="00573A6D" w:rsidRDefault="00990618" w14:paraId="542FEB14" w14:textId="77777777">
            <w:pPr>
              <w:jc w:val="center"/>
              <w:rPr>
                <w:rFonts w:ascii="Times New Roman" w:hAnsi="Times New Roman"/>
                <w:sz w:val="16"/>
                <w:szCs w:val="16"/>
              </w:rPr>
            </w:pPr>
          </w:p>
        </w:tc>
        <w:tc>
          <w:tcPr>
            <w:tcW w:w="581" w:type="pct"/>
            <w:vAlign w:val="center"/>
          </w:tcPr>
          <w:p w:rsidRPr="00990618" w:rsidR="00990618" w:rsidP="00573A6D" w:rsidRDefault="00990618" w14:paraId="4D5A3F39" w14:textId="77777777">
            <w:pPr>
              <w:jc w:val="center"/>
              <w:rPr>
                <w:rFonts w:ascii="Times New Roman" w:hAnsi="Times New Roman"/>
                <w:sz w:val="16"/>
                <w:szCs w:val="16"/>
              </w:rPr>
            </w:pPr>
          </w:p>
        </w:tc>
      </w:tr>
      <w:tr w:rsidRPr="007953C1" w:rsidR="00990618" w:rsidTr="00990618" w14:paraId="51462AB4" w14:textId="77777777">
        <w:trPr>
          <w:jc w:val="center"/>
        </w:trPr>
        <w:tc>
          <w:tcPr>
            <w:tcW w:w="1061" w:type="pct"/>
            <w:vAlign w:val="center"/>
          </w:tcPr>
          <w:p w:rsidRPr="00AD474A" w:rsidR="00990618" w:rsidP="00DD7EAD" w:rsidRDefault="00990618" w14:paraId="486DCED5" w14:textId="6AA5C720">
            <w:pPr>
              <w:numPr>
                <w:ilvl w:val="0"/>
                <w:numId w:val="35"/>
              </w:numPr>
              <w:spacing w:after="0" w:line="240" w:lineRule="auto"/>
              <w:ind w:left="310" w:hanging="310"/>
              <w:rPr>
                <w:rFonts w:ascii="Times New Roman" w:hAnsi="Times New Roman"/>
                <w:b/>
                <w:sz w:val="16"/>
                <w:szCs w:val="16"/>
              </w:rPr>
            </w:pPr>
            <w:r w:rsidRPr="00AD474A">
              <w:rPr>
                <w:rFonts w:ascii="Times New Roman" w:hAnsi="Times New Roman"/>
                <w:b/>
                <w:sz w:val="16"/>
                <w:szCs w:val="16"/>
              </w:rPr>
              <w:t>Ex post economic evaluation of concluded civil works</w:t>
            </w:r>
          </w:p>
        </w:tc>
        <w:tc>
          <w:tcPr>
            <w:tcW w:w="2220" w:type="pct"/>
            <w:gridSpan w:val="19"/>
            <w:vAlign w:val="center"/>
          </w:tcPr>
          <w:p w:rsidRPr="00990618" w:rsidR="00990618" w:rsidP="00573A6D" w:rsidRDefault="00990618" w14:paraId="4364882D" w14:textId="389DA6E2">
            <w:pPr>
              <w:jc w:val="center"/>
              <w:rPr>
                <w:rFonts w:ascii="Times New Roman" w:hAnsi="Times New Roman"/>
                <w:sz w:val="16"/>
                <w:szCs w:val="16"/>
              </w:rPr>
            </w:pPr>
          </w:p>
        </w:tc>
        <w:tc>
          <w:tcPr>
            <w:tcW w:w="673" w:type="pct"/>
            <w:vAlign w:val="center"/>
          </w:tcPr>
          <w:p w:rsidRPr="00AD474A" w:rsidR="00990618" w:rsidP="00573A6D" w:rsidRDefault="00E27EE0" w14:paraId="489B63B8" w14:textId="04AF98C9">
            <w:pPr>
              <w:jc w:val="center"/>
              <w:rPr>
                <w:rFonts w:ascii="Times New Roman" w:hAnsi="Times New Roman"/>
                <w:sz w:val="16"/>
                <w:szCs w:val="16"/>
                <w:lang w:val="es-ES"/>
              </w:rPr>
            </w:pPr>
            <w:r>
              <w:rPr>
                <w:rFonts w:ascii="Times New Roman" w:hAnsi="Times New Roman"/>
                <w:sz w:val="16"/>
                <w:szCs w:val="16"/>
                <w:lang w:val="es-ES"/>
              </w:rPr>
              <w:t>MOW</w:t>
            </w:r>
            <w:r w:rsidRPr="00AD474A" w:rsidR="00990618">
              <w:rPr>
                <w:rFonts w:ascii="Times New Roman" w:hAnsi="Times New Roman"/>
                <w:sz w:val="16"/>
                <w:szCs w:val="16"/>
                <w:lang w:val="es-ES"/>
              </w:rPr>
              <w:t>-</w:t>
            </w:r>
            <w:r>
              <w:rPr>
                <w:rFonts w:ascii="Times New Roman" w:hAnsi="Times New Roman"/>
                <w:sz w:val="16"/>
                <w:szCs w:val="16"/>
                <w:lang w:val="es-ES"/>
              </w:rPr>
              <w:t>PMU</w:t>
            </w:r>
          </w:p>
        </w:tc>
        <w:tc>
          <w:tcPr>
            <w:tcW w:w="465" w:type="pct"/>
            <w:vAlign w:val="center"/>
          </w:tcPr>
          <w:p w:rsidRPr="00AD474A" w:rsidR="00990618" w:rsidP="00573A6D" w:rsidRDefault="001011FB" w14:paraId="02C90177" w14:textId="042B15A6">
            <w:pPr>
              <w:jc w:val="center"/>
              <w:rPr>
                <w:rFonts w:ascii="Times New Roman" w:hAnsi="Times New Roman"/>
                <w:sz w:val="16"/>
                <w:szCs w:val="16"/>
                <w:lang w:val="es-ES"/>
              </w:rPr>
            </w:pPr>
            <w:r>
              <w:rPr>
                <w:rFonts w:ascii="Times New Roman" w:hAnsi="Times New Roman"/>
                <w:sz w:val="16"/>
                <w:szCs w:val="16"/>
                <w:lang w:val="es-ES"/>
              </w:rPr>
              <w:t>100</w:t>
            </w:r>
            <w:r w:rsidR="0071316A">
              <w:rPr>
                <w:rFonts w:ascii="Times New Roman" w:hAnsi="Times New Roman"/>
                <w:sz w:val="16"/>
                <w:szCs w:val="16"/>
                <w:lang w:val="es-ES"/>
              </w:rPr>
              <w:t>,000</w:t>
            </w:r>
          </w:p>
        </w:tc>
        <w:tc>
          <w:tcPr>
            <w:tcW w:w="581" w:type="pct"/>
            <w:vAlign w:val="center"/>
          </w:tcPr>
          <w:p w:rsidRPr="00AD474A" w:rsidR="00990618" w:rsidP="00573A6D" w:rsidRDefault="0071316A" w14:paraId="7449E0E8" w14:textId="3A840BED">
            <w:pPr>
              <w:jc w:val="center"/>
              <w:rPr>
                <w:rFonts w:ascii="Times New Roman" w:hAnsi="Times New Roman"/>
                <w:sz w:val="16"/>
                <w:szCs w:val="16"/>
                <w:lang w:val="es-ES"/>
              </w:rPr>
            </w:pPr>
            <w:r>
              <w:rPr>
                <w:rFonts w:ascii="Times New Roman" w:hAnsi="Times New Roman"/>
                <w:sz w:val="16"/>
                <w:szCs w:val="16"/>
                <w:lang w:val="es-ES"/>
              </w:rPr>
              <w:t>IDB</w:t>
            </w:r>
          </w:p>
        </w:tc>
      </w:tr>
      <w:tr w:rsidRPr="007953C1" w:rsidR="001E7508" w:rsidTr="00990618" w14:paraId="770E1C2D" w14:textId="77777777">
        <w:trPr>
          <w:jc w:val="center"/>
        </w:trPr>
        <w:tc>
          <w:tcPr>
            <w:tcW w:w="1061" w:type="pct"/>
            <w:vAlign w:val="center"/>
          </w:tcPr>
          <w:p w:rsidRPr="00AD474A" w:rsidR="001E7508" w:rsidP="00A22C9F" w:rsidRDefault="001E7508" w14:paraId="0BE126EB" w14:textId="2D83B76C">
            <w:pPr>
              <w:numPr>
                <w:ilvl w:val="0"/>
                <w:numId w:val="33"/>
              </w:numPr>
              <w:spacing w:after="0" w:line="240" w:lineRule="auto"/>
              <w:rPr>
                <w:rFonts w:ascii="Times New Roman" w:hAnsi="Times New Roman"/>
                <w:sz w:val="16"/>
                <w:szCs w:val="16"/>
              </w:rPr>
            </w:pPr>
            <w:r w:rsidRPr="00AD474A">
              <w:rPr>
                <w:rFonts w:ascii="Times New Roman" w:hAnsi="Times New Roman"/>
                <w:sz w:val="16"/>
                <w:szCs w:val="16"/>
              </w:rPr>
              <w:t>Vehicle operating cost – GPH project section</w:t>
            </w:r>
          </w:p>
        </w:tc>
        <w:tc>
          <w:tcPr>
            <w:tcW w:w="113" w:type="pct"/>
            <w:shd w:val="clear" w:color="auto" w:fill="auto"/>
            <w:vAlign w:val="center"/>
          </w:tcPr>
          <w:p w:rsidRPr="00AD474A" w:rsidR="001E7508" w:rsidP="00573A6D" w:rsidRDefault="001E7508" w14:paraId="579EAB95"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7D296564"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3823AD9B"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4BC7EBF3"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4FB39E8C"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38D62F76"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0BE78A1A" w14:textId="77777777">
            <w:pPr>
              <w:rPr>
                <w:rFonts w:ascii="Times New Roman" w:hAnsi="Times New Roman"/>
                <w:sz w:val="16"/>
                <w:szCs w:val="16"/>
              </w:rPr>
            </w:pPr>
          </w:p>
        </w:tc>
        <w:tc>
          <w:tcPr>
            <w:tcW w:w="156" w:type="pct"/>
            <w:gridSpan w:val="2"/>
            <w:shd w:val="clear" w:color="auto" w:fill="auto"/>
            <w:vAlign w:val="center"/>
          </w:tcPr>
          <w:p w:rsidRPr="00AD474A" w:rsidR="001E7508" w:rsidP="00573A6D" w:rsidRDefault="001E7508" w14:paraId="4CA9BED1"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270A3AAF"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4E7A0E7C"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3B8A8CC1"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4D469C8F" w14:textId="77777777">
            <w:pPr>
              <w:rPr>
                <w:rFonts w:ascii="Times New Roman" w:hAnsi="Times New Roman"/>
                <w:sz w:val="16"/>
                <w:szCs w:val="16"/>
              </w:rPr>
            </w:pPr>
          </w:p>
        </w:tc>
        <w:tc>
          <w:tcPr>
            <w:tcW w:w="113" w:type="pct"/>
            <w:vAlign w:val="center"/>
          </w:tcPr>
          <w:p w:rsidRPr="00AD474A" w:rsidR="001E7508" w:rsidP="00573A6D" w:rsidRDefault="001E7508" w14:paraId="28F0E8A0" w14:textId="77777777">
            <w:pPr>
              <w:rPr>
                <w:rFonts w:ascii="Times New Roman" w:hAnsi="Times New Roman"/>
                <w:sz w:val="16"/>
                <w:szCs w:val="16"/>
              </w:rPr>
            </w:pPr>
          </w:p>
        </w:tc>
        <w:tc>
          <w:tcPr>
            <w:tcW w:w="133" w:type="pct"/>
            <w:vAlign w:val="center"/>
          </w:tcPr>
          <w:p w:rsidRPr="00AD474A" w:rsidR="001E7508" w:rsidP="00573A6D" w:rsidRDefault="001E7508" w14:paraId="3D191153" w14:textId="77777777">
            <w:pPr>
              <w:rPr>
                <w:rFonts w:ascii="Times New Roman" w:hAnsi="Times New Roman"/>
                <w:sz w:val="16"/>
                <w:szCs w:val="16"/>
              </w:rPr>
            </w:pPr>
          </w:p>
        </w:tc>
        <w:tc>
          <w:tcPr>
            <w:tcW w:w="153" w:type="pct"/>
            <w:gridSpan w:val="2"/>
            <w:vAlign w:val="center"/>
          </w:tcPr>
          <w:p w:rsidRPr="00AD474A" w:rsidR="001E7508" w:rsidP="00573A6D" w:rsidRDefault="001E7508" w14:paraId="05BA76C5" w14:textId="77777777">
            <w:pPr>
              <w:rPr>
                <w:rFonts w:ascii="Times New Roman" w:hAnsi="Times New Roman"/>
                <w:sz w:val="16"/>
                <w:szCs w:val="16"/>
              </w:rPr>
            </w:pPr>
          </w:p>
        </w:tc>
        <w:tc>
          <w:tcPr>
            <w:tcW w:w="156" w:type="pct"/>
            <w:gridSpan w:val="2"/>
            <w:vAlign w:val="center"/>
          </w:tcPr>
          <w:p w:rsidRPr="00AD474A" w:rsidR="001E7508" w:rsidP="00573A6D" w:rsidRDefault="00032D48" w14:paraId="5D6B2055" w14:textId="4CEC0CC1">
            <w:pPr>
              <w:rPr>
                <w:rFonts w:ascii="Times New Roman" w:hAnsi="Times New Roman"/>
                <w:sz w:val="16"/>
                <w:szCs w:val="16"/>
              </w:rPr>
            </w:pPr>
            <w:r>
              <w:rPr>
                <w:rFonts w:ascii="Times New Roman" w:hAnsi="Times New Roman"/>
                <w:sz w:val="16"/>
                <w:szCs w:val="16"/>
              </w:rPr>
              <w:t>X</w:t>
            </w:r>
          </w:p>
        </w:tc>
        <w:tc>
          <w:tcPr>
            <w:tcW w:w="673" w:type="pct"/>
            <w:vAlign w:val="center"/>
          </w:tcPr>
          <w:p w:rsidRPr="00990618" w:rsidR="001E7508" w:rsidP="00573A6D" w:rsidRDefault="001E7508" w14:paraId="72B5307A" w14:textId="77777777">
            <w:pPr>
              <w:jc w:val="center"/>
              <w:rPr>
                <w:rFonts w:ascii="Times New Roman" w:hAnsi="Times New Roman"/>
                <w:sz w:val="16"/>
                <w:szCs w:val="16"/>
              </w:rPr>
            </w:pPr>
          </w:p>
        </w:tc>
        <w:tc>
          <w:tcPr>
            <w:tcW w:w="465" w:type="pct"/>
            <w:vMerge w:val="restart"/>
            <w:vAlign w:val="center"/>
          </w:tcPr>
          <w:p w:rsidRPr="00990618" w:rsidR="001E7508" w:rsidP="00573A6D" w:rsidRDefault="001E7508" w14:paraId="2C119BAD" w14:textId="77777777">
            <w:pPr>
              <w:jc w:val="center"/>
              <w:rPr>
                <w:rFonts w:ascii="Times New Roman" w:hAnsi="Times New Roman"/>
                <w:sz w:val="16"/>
                <w:szCs w:val="16"/>
              </w:rPr>
            </w:pPr>
          </w:p>
        </w:tc>
        <w:tc>
          <w:tcPr>
            <w:tcW w:w="581" w:type="pct"/>
            <w:vMerge w:val="restart"/>
            <w:vAlign w:val="center"/>
          </w:tcPr>
          <w:p w:rsidRPr="00990618" w:rsidR="001E7508" w:rsidP="00573A6D" w:rsidRDefault="001E7508" w14:paraId="3A8E1025" w14:textId="77777777">
            <w:pPr>
              <w:jc w:val="center"/>
              <w:rPr>
                <w:rFonts w:ascii="Times New Roman" w:hAnsi="Times New Roman"/>
                <w:sz w:val="16"/>
                <w:szCs w:val="16"/>
              </w:rPr>
            </w:pPr>
          </w:p>
        </w:tc>
      </w:tr>
      <w:tr w:rsidRPr="007953C1" w:rsidR="001E7508" w:rsidTr="00990618" w14:paraId="540CEA59" w14:textId="77777777">
        <w:trPr>
          <w:jc w:val="center"/>
        </w:trPr>
        <w:tc>
          <w:tcPr>
            <w:tcW w:w="1061" w:type="pct"/>
            <w:vAlign w:val="center"/>
          </w:tcPr>
          <w:p w:rsidRPr="00AD474A" w:rsidR="001E7508" w:rsidP="00A22C9F" w:rsidRDefault="001E7508" w14:paraId="735BE826" w14:textId="53BE344A">
            <w:pPr>
              <w:numPr>
                <w:ilvl w:val="0"/>
                <w:numId w:val="33"/>
              </w:numPr>
              <w:spacing w:after="0" w:line="240" w:lineRule="auto"/>
              <w:rPr>
                <w:rFonts w:ascii="Times New Roman" w:hAnsi="Times New Roman"/>
                <w:sz w:val="16"/>
                <w:szCs w:val="16"/>
              </w:rPr>
            </w:pPr>
            <w:r w:rsidRPr="00AD474A">
              <w:rPr>
                <w:rFonts w:ascii="Times New Roman" w:hAnsi="Times New Roman"/>
                <w:sz w:val="16"/>
                <w:szCs w:val="16"/>
              </w:rPr>
              <w:t>Average travel times along the GPH project section</w:t>
            </w:r>
          </w:p>
        </w:tc>
        <w:tc>
          <w:tcPr>
            <w:tcW w:w="113" w:type="pct"/>
            <w:shd w:val="clear" w:color="auto" w:fill="auto"/>
            <w:vAlign w:val="center"/>
          </w:tcPr>
          <w:p w:rsidRPr="00AD474A" w:rsidR="001E7508" w:rsidP="00573A6D" w:rsidRDefault="001E7508" w14:paraId="27E5F91C"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3C927207"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592D3BA0"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37555519"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5FAE701B"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420F9559"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AE1537E" w14:textId="77777777">
            <w:pPr>
              <w:rPr>
                <w:rFonts w:ascii="Times New Roman" w:hAnsi="Times New Roman"/>
                <w:sz w:val="16"/>
                <w:szCs w:val="16"/>
              </w:rPr>
            </w:pPr>
          </w:p>
        </w:tc>
        <w:tc>
          <w:tcPr>
            <w:tcW w:w="156" w:type="pct"/>
            <w:gridSpan w:val="2"/>
            <w:shd w:val="clear" w:color="auto" w:fill="auto"/>
            <w:vAlign w:val="center"/>
          </w:tcPr>
          <w:p w:rsidRPr="00AD474A" w:rsidR="001E7508" w:rsidP="00573A6D" w:rsidRDefault="001E7508" w14:paraId="614CF2A5"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6005971B"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5182C79D"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2130C5F4"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6726D50A" w14:textId="77777777">
            <w:pPr>
              <w:rPr>
                <w:rFonts w:ascii="Times New Roman" w:hAnsi="Times New Roman"/>
                <w:sz w:val="16"/>
                <w:szCs w:val="16"/>
              </w:rPr>
            </w:pPr>
          </w:p>
        </w:tc>
        <w:tc>
          <w:tcPr>
            <w:tcW w:w="113" w:type="pct"/>
            <w:vAlign w:val="center"/>
          </w:tcPr>
          <w:p w:rsidRPr="00AD474A" w:rsidR="001E7508" w:rsidP="00573A6D" w:rsidRDefault="001E7508" w14:paraId="57C7D1B3" w14:textId="77777777">
            <w:pPr>
              <w:rPr>
                <w:rFonts w:ascii="Times New Roman" w:hAnsi="Times New Roman"/>
                <w:sz w:val="16"/>
                <w:szCs w:val="16"/>
              </w:rPr>
            </w:pPr>
          </w:p>
        </w:tc>
        <w:tc>
          <w:tcPr>
            <w:tcW w:w="133" w:type="pct"/>
            <w:vAlign w:val="center"/>
          </w:tcPr>
          <w:p w:rsidRPr="00AD474A" w:rsidR="001E7508" w:rsidP="00573A6D" w:rsidRDefault="001E7508" w14:paraId="27C49D8A" w14:textId="77777777">
            <w:pPr>
              <w:rPr>
                <w:rFonts w:ascii="Times New Roman" w:hAnsi="Times New Roman"/>
                <w:sz w:val="16"/>
                <w:szCs w:val="16"/>
              </w:rPr>
            </w:pPr>
          </w:p>
        </w:tc>
        <w:tc>
          <w:tcPr>
            <w:tcW w:w="153" w:type="pct"/>
            <w:gridSpan w:val="2"/>
            <w:vAlign w:val="center"/>
          </w:tcPr>
          <w:p w:rsidRPr="00AD474A" w:rsidR="001E7508" w:rsidP="00573A6D" w:rsidRDefault="001E7508" w14:paraId="3CDC84FC" w14:textId="77777777">
            <w:pPr>
              <w:rPr>
                <w:rFonts w:ascii="Times New Roman" w:hAnsi="Times New Roman"/>
                <w:sz w:val="16"/>
                <w:szCs w:val="16"/>
              </w:rPr>
            </w:pPr>
          </w:p>
        </w:tc>
        <w:tc>
          <w:tcPr>
            <w:tcW w:w="156" w:type="pct"/>
            <w:gridSpan w:val="2"/>
            <w:vAlign w:val="center"/>
          </w:tcPr>
          <w:p w:rsidRPr="00AD474A" w:rsidR="001E7508" w:rsidP="00573A6D" w:rsidRDefault="00032D48" w14:paraId="72E686D1" w14:textId="16B213DE">
            <w:pPr>
              <w:rPr>
                <w:rFonts w:ascii="Times New Roman" w:hAnsi="Times New Roman"/>
                <w:sz w:val="16"/>
                <w:szCs w:val="16"/>
              </w:rPr>
            </w:pPr>
            <w:r>
              <w:rPr>
                <w:rFonts w:ascii="Times New Roman" w:hAnsi="Times New Roman"/>
                <w:sz w:val="16"/>
                <w:szCs w:val="16"/>
              </w:rPr>
              <w:t>X</w:t>
            </w:r>
          </w:p>
        </w:tc>
        <w:tc>
          <w:tcPr>
            <w:tcW w:w="673" w:type="pct"/>
            <w:vAlign w:val="center"/>
          </w:tcPr>
          <w:p w:rsidRPr="00990618" w:rsidR="001E7508" w:rsidP="00573A6D" w:rsidRDefault="001E7508" w14:paraId="26D8B80E" w14:textId="77777777">
            <w:pPr>
              <w:jc w:val="center"/>
              <w:rPr>
                <w:rFonts w:ascii="Times New Roman" w:hAnsi="Times New Roman"/>
                <w:sz w:val="16"/>
                <w:szCs w:val="16"/>
              </w:rPr>
            </w:pPr>
          </w:p>
        </w:tc>
        <w:tc>
          <w:tcPr>
            <w:tcW w:w="465" w:type="pct"/>
            <w:vMerge/>
            <w:vAlign w:val="center"/>
          </w:tcPr>
          <w:p w:rsidRPr="00990618" w:rsidR="001E7508" w:rsidP="00573A6D" w:rsidRDefault="001E7508" w14:paraId="6319AC81" w14:textId="77777777">
            <w:pPr>
              <w:jc w:val="center"/>
              <w:rPr>
                <w:rFonts w:ascii="Times New Roman" w:hAnsi="Times New Roman"/>
                <w:sz w:val="16"/>
                <w:szCs w:val="16"/>
              </w:rPr>
            </w:pPr>
          </w:p>
        </w:tc>
        <w:tc>
          <w:tcPr>
            <w:tcW w:w="581" w:type="pct"/>
            <w:vMerge/>
            <w:vAlign w:val="center"/>
          </w:tcPr>
          <w:p w:rsidRPr="00990618" w:rsidR="001E7508" w:rsidP="00573A6D" w:rsidRDefault="001E7508" w14:paraId="6AFBAC46" w14:textId="77777777">
            <w:pPr>
              <w:jc w:val="center"/>
              <w:rPr>
                <w:rFonts w:ascii="Times New Roman" w:hAnsi="Times New Roman"/>
                <w:sz w:val="16"/>
                <w:szCs w:val="16"/>
              </w:rPr>
            </w:pPr>
          </w:p>
        </w:tc>
      </w:tr>
      <w:tr w:rsidRPr="007953C1" w:rsidR="001E7508" w:rsidTr="00990618" w14:paraId="54F93C4F" w14:textId="77777777">
        <w:trPr>
          <w:trHeight w:val="341"/>
          <w:jc w:val="center"/>
        </w:trPr>
        <w:tc>
          <w:tcPr>
            <w:tcW w:w="1061" w:type="pct"/>
            <w:vAlign w:val="center"/>
          </w:tcPr>
          <w:p w:rsidRPr="00AD474A" w:rsidR="001E7508" w:rsidP="00761D31" w:rsidRDefault="001E7508" w14:paraId="0E8727FC" w14:textId="032EDA73">
            <w:pPr>
              <w:numPr>
                <w:ilvl w:val="0"/>
                <w:numId w:val="33"/>
              </w:numPr>
              <w:spacing w:after="0" w:line="240" w:lineRule="auto"/>
              <w:rPr>
                <w:rFonts w:ascii="Times New Roman" w:hAnsi="Times New Roman"/>
                <w:sz w:val="16"/>
                <w:szCs w:val="16"/>
              </w:rPr>
            </w:pPr>
            <w:r w:rsidRPr="00AD474A">
              <w:rPr>
                <w:rFonts w:ascii="Times New Roman" w:hAnsi="Times New Roman"/>
                <w:sz w:val="16"/>
                <w:szCs w:val="16"/>
              </w:rPr>
              <w:t>Reduction in the number of accidents per year on the GPH project section</w:t>
            </w:r>
          </w:p>
        </w:tc>
        <w:tc>
          <w:tcPr>
            <w:tcW w:w="113" w:type="pct"/>
            <w:shd w:val="clear" w:color="auto" w:fill="auto"/>
            <w:vAlign w:val="center"/>
          </w:tcPr>
          <w:p w:rsidRPr="00AD474A" w:rsidR="001E7508" w:rsidP="00573A6D" w:rsidRDefault="001E7508" w14:paraId="7215A53E"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43712C4A"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7BCFAF5"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57F46E4E"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5738965A"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30ECE9BE"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0BCFD8D8" w14:textId="77777777">
            <w:pPr>
              <w:rPr>
                <w:rFonts w:ascii="Times New Roman" w:hAnsi="Times New Roman"/>
                <w:sz w:val="16"/>
                <w:szCs w:val="16"/>
              </w:rPr>
            </w:pPr>
          </w:p>
        </w:tc>
        <w:tc>
          <w:tcPr>
            <w:tcW w:w="156" w:type="pct"/>
            <w:gridSpan w:val="2"/>
            <w:shd w:val="clear" w:color="auto" w:fill="auto"/>
            <w:vAlign w:val="center"/>
          </w:tcPr>
          <w:p w:rsidRPr="00AD474A" w:rsidR="001E7508" w:rsidP="00573A6D" w:rsidRDefault="001E7508" w14:paraId="3FBEA080"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0F2013AA"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5C9F06F8"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5BDB4A5C"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06C08557" w14:textId="77777777">
            <w:pPr>
              <w:rPr>
                <w:rFonts w:ascii="Times New Roman" w:hAnsi="Times New Roman"/>
                <w:sz w:val="16"/>
                <w:szCs w:val="16"/>
              </w:rPr>
            </w:pPr>
          </w:p>
        </w:tc>
        <w:tc>
          <w:tcPr>
            <w:tcW w:w="113" w:type="pct"/>
            <w:vAlign w:val="center"/>
          </w:tcPr>
          <w:p w:rsidRPr="00AD474A" w:rsidR="001E7508" w:rsidP="00573A6D" w:rsidRDefault="001E7508" w14:paraId="22C80CE2" w14:textId="77777777">
            <w:pPr>
              <w:rPr>
                <w:rFonts w:ascii="Times New Roman" w:hAnsi="Times New Roman"/>
                <w:sz w:val="16"/>
                <w:szCs w:val="16"/>
              </w:rPr>
            </w:pPr>
          </w:p>
        </w:tc>
        <w:tc>
          <w:tcPr>
            <w:tcW w:w="133" w:type="pct"/>
            <w:vAlign w:val="center"/>
          </w:tcPr>
          <w:p w:rsidRPr="00AD474A" w:rsidR="001E7508" w:rsidP="00573A6D" w:rsidRDefault="001E7508" w14:paraId="6FA30F5E" w14:textId="77777777">
            <w:pPr>
              <w:rPr>
                <w:rFonts w:ascii="Times New Roman" w:hAnsi="Times New Roman"/>
                <w:sz w:val="16"/>
                <w:szCs w:val="16"/>
              </w:rPr>
            </w:pPr>
          </w:p>
        </w:tc>
        <w:tc>
          <w:tcPr>
            <w:tcW w:w="153" w:type="pct"/>
            <w:gridSpan w:val="2"/>
            <w:vAlign w:val="center"/>
          </w:tcPr>
          <w:p w:rsidRPr="00AD474A" w:rsidR="001E7508" w:rsidP="00573A6D" w:rsidRDefault="001E7508" w14:paraId="5D917E1C" w14:textId="77777777">
            <w:pPr>
              <w:rPr>
                <w:rFonts w:ascii="Times New Roman" w:hAnsi="Times New Roman"/>
                <w:sz w:val="16"/>
                <w:szCs w:val="16"/>
              </w:rPr>
            </w:pPr>
          </w:p>
        </w:tc>
        <w:tc>
          <w:tcPr>
            <w:tcW w:w="156" w:type="pct"/>
            <w:gridSpan w:val="2"/>
            <w:vAlign w:val="center"/>
          </w:tcPr>
          <w:p w:rsidRPr="00AD474A" w:rsidR="001E7508" w:rsidP="00573A6D" w:rsidRDefault="00032D48" w14:paraId="319FE6D8" w14:textId="48B0F7A0">
            <w:pPr>
              <w:rPr>
                <w:rFonts w:ascii="Times New Roman" w:hAnsi="Times New Roman"/>
                <w:sz w:val="16"/>
                <w:szCs w:val="16"/>
              </w:rPr>
            </w:pPr>
            <w:r>
              <w:rPr>
                <w:rFonts w:ascii="Times New Roman" w:hAnsi="Times New Roman"/>
                <w:sz w:val="16"/>
                <w:szCs w:val="16"/>
              </w:rPr>
              <w:t>X</w:t>
            </w:r>
          </w:p>
        </w:tc>
        <w:tc>
          <w:tcPr>
            <w:tcW w:w="673" w:type="pct"/>
            <w:vAlign w:val="center"/>
          </w:tcPr>
          <w:p w:rsidRPr="00990618" w:rsidR="001E7508" w:rsidP="00573A6D" w:rsidRDefault="001E7508" w14:paraId="4CA23DD9" w14:textId="77777777">
            <w:pPr>
              <w:jc w:val="center"/>
              <w:rPr>
                <w:rFonts w:ascii="Times New Roman" w:hAnsi="Times New Roman"/>
                <w:sz w:val="16"/>
                <w:szCs w:val="16"/>
              </w:rPr>
            </w:pPr>
          </w:p>
        </w:tc>
        <w:tc>
          <w:tcPr>
            <w:tcW w:w="465" w:type="pct"/>
            <w:vMerge/>
            <w:vAlign w:val="center"/>
          </w:tcPr>
          <w:p w:rsidRPr="00990618" w:rsidR="001E7508" w:rsidP="00573A6D" w:rsidRDefault="001E7508" w14:paraId="072B855A" w14:textId="77777777">
            <w:pPr>
              <w:jc w:val="center"/>
              <w:rPr>
                <w:rFonts w:ascii="Times New Roman" w:hAnsi="Times New Roman"/>
                <w:sz w:val="16"/>
                <w:szCs w:val="16"/>
              </w:rPr>
            </w:pPr>
          </w:p>
        </w:tc>
        <w:tc>
          <w:tcPr>
            <w:tcW w:w="581" w:type="pct"/>
            <w:vMerge/>
            <w:vAlign w:val="center"/>
          </w:tcPr>
          <w:p w:rsidRPr="00990618" w:rsidR="001E7508" w:rsidP="00573A6D" w:rsidRDefault="001E7508" w14:paraId="2BA7872B" w14:textId="77777777">
            <w:pPr>
              <w:jc w:val="center"/>
              <w:rPr>
                <w:rFonts w:ascii="Times New Roman" w:hAnsi="Times New Roman"/>
                <w:sz w:val="16"/>
                <w:szCs w:val="16"/>
              </w:rPr>
            </w:pPr>
          </w:p>
        </w:tc>
      </w:tr>
      <w:tr w:rsidRPr="007953C1" w:rsidR="001E7508" w:rsidTr="00990618" w14:paraId="4AFC7FAA" w14:textId="77777777">
        <w:trPr>
          <w:trHeight w:val="341"/>
          <w:jc w:val="center"/>
        </w:trPr>
        <w:tc>
          <w:tcPr>
            <w:tcW w:w="1061" w:type="pct"/>
            <w:vAlign w:val="center"/>
          </w:tcPr>
          <w:p w:rsidRPr="00AD474A" w:rsidR="001E7508" w:rsidP="00761D31" w:rsidRDefault="001E7508" w14:paraId="788B8BAC" w14:textId="7ED1EE3E">
            <w:pPr>
              <w:numPr>
                <w:ilvl w:val="0"/>
                <w:numId w:val="33"/>
              </w:numPr>
              <w:spacing w:after="0" w:line="240" w:lineRule="auto"/>
              <w:rPr>
                <w:rFonts w:ascii="Times New Roman" w:hAnsi="Times New Roman"/>
                <w:sz w:val="16"/>
                <w:szCs w:val="16"/>
              </w:rPr>
            </w:pPr>
            <w:r>
              <w:rPr>
                <w:rFonts w:ascii="Times New Roman" w:hAnsi="Times New Roman"/>
                <w:sz w:val="16"/>
                <w:szCs w:val="16"/>
              </w:rPr>
              <w:t>N</w:t>
            </w:r>
            <w:r w:rsidRPr="00AD474A">
              <w:rPr>
                <w:rFonts w:ascii="Times New Roman" w:hAnsi="Times New Roman"/>
                <w:sz w:val="16"/>
                <w:szCs w:val="16"/>
              </w:rPr>
              <w:t>umber of days in which the road is impassible due to a flooding event</w:t>
            </w:r>
          </w:p>
        </w:tc>
        <w:tc>
          <w:tcPr>
            <w:tcW w:w="113" w:type="pct"/>
            <w:shd w:val="clear" w:color="auto" w:fill="auto"/>
            <w:vAlign w:val="center"/>
          </w:tcPr>
          <w:p w:rsidRPr="00AD474A" w:rsidR="001E7508" w:rsidP="00573A6D" w:rsidRDefault="001E7508" w14:paraId="1C7A31AF"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16D0C524"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227C341"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2A7A71E7" w14:textId="557EB9BE">
            <w:pPr>
              <w:rPr>
                <w:rFonts w:ascii="Times New Roman" w:hAnsi="Times New Roman"/>
                <w:sz w:val="16"/>
                <w:szCs w:val="16"/>
              </w:rPr>
            </w:pPr>
          </w:p>
        </w:tc>
        <w:tc>
          <w:tcPr>
            <w:tcW w:w="113" w:type="pct"/>
            <w:shd w:val="clear" w:color="auto" w:fill="auto"/>
            <w:vAlign w:val="center"/>
          </w:tcPr>
          <w:p w:rsidRPr="00AD474A" w:rsidR="001E7508" w:rsidP="00573A6D" w:rsidRDefault="001E7508" w14:paraId="367063DD"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10B3F0ED"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22E6D31" w14:textId="77777777">
            <w:pPr>
              <w:rPr>
                <w:rFonts w:ascii="Times New Roman" w:hAnsi="Times New Roman"/>
                <w:sz w:val="16"/>
                <w:szCs w:val="16"/>
              </w:rPr>
            </w:pPr>
          </w:p>
        </w:tc>
        <w:tc>
          <w:tcPr>
            <w:tcW w:w="156" w:type="pct"/>
            <w:gridSpan w:val="2"/>
            <w:shd w:val="clear" w:color="auto" w:fill="auto"/>
            <w:vAlign w:val="center"/>
          </w:tcPr>
          <w:p w:rsidRPr="00AD474A" w:rsidR="001E7508" w:rsidP="00573A6D" w:rsidRDefault="001E7508" w14:paraId="2A1FDA60" w14:textId="78F476CE">
            <w:pPr>
              <w:rPr>
                <w:rFonts w:ascii="Times New Roman" w:hAnsi="Times New Roman"/>
                <w:sz w:val="16"/>
                <w:szCs w:val="16"/>
              </w:rPr>
            </w:pPr>
          </w:p>
        </w:tc>
        <w:tc>
          <w:tcPr>
            <w:tcW w:w="113" w:type="pct"/>
            <w:shd w:val="clear" w:color="auto" w:fill="auto"/>
            <w:vAlign w:val="center"/>
          </w:tcPr>
          <w:p w:rsidRPr="00AD474A" w:rsidR="001E7508" w:rsidP="00573A6D" w:rsidRDefault="001E7508" w14:paraId="23096C18"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3B8498AE"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8E21B62"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45416614" w14:textId="799F8D16">
            <w:pPr>
              <w:rPr>
                <w:rFonts w:ascii="Times New Roman" w:hAnsi="Times New Roman"/>
                <w:sz w:val="16"/>
                <w:szCs w:val="16"/>
              </w:rPr>
            </w:pPr>
          </w:p>
        </w:tc>
        <w:tc>
          <w:tcPr>
            <w:tcW w:w="113" w:type="pct"/>
            <w:vAlign w:val="center"/>
          </w:tcPr>
          <w:p w:rsidRPr="00AD474A" w:rsidR="001E7508" w:rsidP="00573A6D" w:rsidRDefault="001E7508" w14:paraId="78F5E12F" w14:textId="77777777">
            <w:pPr>
              <w:rPr>
                <w:rFonts w:ascii="Times New Roman" w:hAnsi="Times New Roman"/>
                <w:sz w:val="16"/>
                <w:szCs w:val="16"/>
              </w:rPr>
            </w:pPr>
          </w:p>
        </w:tc>
        <w:tc>
          <w:tcPr>
            <w:tcW w:w="133" w:type="pct"/>
            <w:vAlign w:val="center"/>
          </w:tcPr>
          <w:p w:rsidRPr="00AD474A" w:rsidR="001E7508" w:rsidP="00573A6D" w:rsidRDefault="001E7508" w14:paraId="0BCCB2B3" w14:textId="77777777">
            <w:pPr>
              <w:rPr>
                <w:rFonts w:ascii="Times New Roman" w:hAnsi="Times New Roman"/>
                <w:sz w:val="16"/>
                <w:szCs w:val="16"/>
              </w:rPr>
            </w:pPr>
          </w:p>
        </w:tc>
        <w:tc>
          <w:tcPr>
            <w:tcW w:w="153" w:type="pct"/>
            <w:gridSpan w:val="2"/>
            <w:vAlign w:val="center"/>
          </w:tcPr>
          <w:p w:rsidRPr="00AD474A" w:rsidR="001E7508" w:rsidP="00573A6D" w:rsidRDefault="001E7508" w14:paraId="46F042C9" w14:textId="77777777">
            <w:pPr>
              <w:rPr>
                <w:rFonts w:ascii="Times New Roman" w:hAnsi="Times New Roman"/>
                <w:sz w:val="16"/>
                <w:szCs w:val="16"/>
              </w:rPr>
            </w:pPr>
          </w:p>
        </w:tc>
        <w:tc>
          <w:tcPr>
            <w:tcW w:w="156" w:type="pct"/>
            <w:gridSpan w:val="2"/>
            <w:vAlign w:val="center"/>
          </w:tcPr>
          <w:p w:rsidRPr="00AD474A" w:rsidR="001E7508" w:rsidP="00573A6D" w:rsidRDefault="00032D48" w14:paraId="0A3EF6FC" w14:textId="48189602">
            <w:pPr>
              <w:rPr>
                <w:rFonts w:ascii="Times New Roman" w:hAnsi="Times New Roman"/>
                <w:sz w:val="16"/>
                <w:szCs w:val="16"/>
              </w:rPr>
            </w:pPr>
            <w:r>
              <w:rPr>
                <w:rFonts w:ascii="Times New Roman" w:hAnsi="Times New Roman"/>
                <w:sz w:val="16"/>
                <w:szCs w:val="16"/>
              </w:rPr>
              <w:t>X</w:t>
            </w:r>
          </w:p>
        </w:tc>
        <w:tc>
          <w:tcPr>
            <w:tcW w:w="673" w:type="pct"/>
            <w:vAlign w:val="center"/>
          </w:tcPr>
          <w:p w:rsidRPr="00990618" w:rsidR="001E7508" w:rsidP="00573A6D" w:rsidRDefault="001E7508" w14:paraId="0F7CBA89" w14:textId="77777777">
            <w:pPr>
              <w:jc w:val="center"/>
              <w:rPr>
                <w:rFonts w:ascii="Times New Roman" w:hAnsi="Times New Roman"/>
                <w:sz w:val="16"/>
                <w:szCs w:val="16"/>
              </w:rPr>
            </w:pPr>
          </w:p>
        </w:tc>
        <w:tc>
          <w:tcPr>
            <w:tcW w:w="465" w:type="pct"/>
            <w:vMerge/>
            <w:vAlign w:val="center"/>
          </w:tcPr>
          <w:p w:rsidRPr="00990618" w:rsidR="001E7508" w:rsidP="00573A6D" w:rsidRDefault="001E7508" w14:paraId="3F0CC83A" w14:textId="77777777">
            <w:pPr>
              <w:jc w:val="center"/>
              <w:rPr>
                <w:rFonts w:ascii="Times New Roman" w:hAnsi="Times New Roman"/>
                <w:sz w:val="16"/>
                <w:szCs w:val="16"/>
              </w:rPr>
            </w:pPr>
          </w:p>
        </w:tc>
        <w:tc>
          <w:tcPr>
            <w:tcW w:w="581" w:type="pct"/>
            <w:vMerge/>
            <w:vAlign w:val="center"/>
          </w:tcPr>
          <w:p w:rsidRPr="00990618" w:rsidR="001E7508" w:rsidP="00573A6D" w:rsidRDefault="001E7508" w14:paraId="686A2439" w14:textId="77777777">
            <w:pPr>
              <w:jc w:val="center"/>
              <w:rPr>
                <w:rFonts w:ascii="Times New Roman" w:hAnsi="Times New Roman"/>
                <w:sz w:val="16"/>
                <w:szCs w:val="16"/>
              </w:rPr>
            </w:pPr>
          </w:p>
        </w:tc>
      </w:tr>
      <w:tr w:rsidRPr="007953C1" w:rsidR="001E7508" w:rsidTr="00990618" w14:paraId="4E37A738" w14:textId="77777777">
        <w:trPr>
          <w:trHeight w:val="341"/>
          <w:jc w:val="center"/>
        </w:trPr>
        <w:tc>
          <w:tcPr>
            <w:tcW w:w="1061" w:type="pct"/>
            <w:vAlign w:val="center"/>
          </w:tcPr>
          <w:p w:rsidRPr="00AD474A" w:rsidR="001E7508" w:rsidP="00761D31" w:rsidRDefault="001E7508" w14:paraId="5214ABD3" w14:textId="7EF0ACE2">
            <w:pPr>
              <w:spacing w:after="0" w:line="240" w:lineRule="auto"/>
              <w:rPr>
                <w:rFonts w:ascii="Times New Roman" w:hAnsi="Times New Roman"/>
                <w:sz w:val="16"/>
                <w:szCs w:val="16"/>
              </w:rPr>
            </w:pPr>
            <w:r>
              <w:rPr>
                <w:rFonts w:ascii="Times New Roman" w:hAnsi="Times New Roman"/>
                <w:sz w:val="16"/>
                <w:szCs w:val="16"/>
              </w:rPr>
              <w:t>MOW</w:t>
            </w:r>
            <w:r w:rsidRPr="00AD474A">
              <w:rPr>
                <w:rFonts w:ascii="Times New Roman" w:hAnsi="Times New Roman"/>
                <w:sz w:val="16"/>
                <w:szCs w:val="16"/>
              </w:rPr>
              <w:t xml:space="preserve"> strengthened in: </w:t>
            </w:r>
          </w:p>
          <w:p w:rsidRPr="00AD474A" w:rsidR="001E7508" w:rsidP="00761D31" w:rsidRDefault="001E7508" w14:paraId="7E1095FD" w14:textId="77777777">
            <w:pPr>
              <w:pStyle w:val="ListParagraph"/>
              <w:numPr>
                <w:ilvl w:val="0"/>
                <w:numId w:val="33"/>
              </w:numPr>
              <w:spacing w:after="0" w:line="240" w:lineRule="auto"/>
              <w:contextualSpacing/>
              <w:rPr>
                <w:rFonts w:ascii="Times New Roman" w:hAnsi="Times New Roman"/>
                <w:sz w:val="16"/>
                <w:szCs w:val="16"/>
              </w:rPr>
            </w:pPr>
            <w:r w:rsidRPr="00AD474A">
              <w:rPr>
                <w:rFonts w:ascii="Times New Roman" w:hAnsi="Times New Roman"/>
                <w:sz w:val="16"/>
                <w:szCs w:val="16"/>
              </w:rPr>
              <w:t xml:space="preserve">Structuring of </w:t>
            </w:r>
            <w:proofErr w:type="gramStart"/>
            <w:r w:rsidRPr="00AD474A">
              <w:rPr>
                <w:rFonts w:ascii="Times New Roman" w:hAnsi="Times New Roman"/>
                <w:sz w:val="16"/>
                <w:szCs w:val="16"/>
              </w:rPr>
              <w:t>performance based</w:t>
            </w:r>
            <w:proofErr w:type="gramEnd"/>
            <w:r w:rsidRPr="00AD474A">
              <w:rPr>
                <w:rFonts w:ascii="Times New Roman" w:hAnsi="Times New Roman"/>
                <w:sz w:val="16"/>
                <w:szCs w:val="16"/>
              </w:rPr>
              <w:t xml:space="preserve"> contracts</w:t>
            </w:r>
          </w:p>
          <w:p w:rsidRPr="00AD474A" w:rsidR="001E7508" w:rsidP="00761D31" w:rsidRDefault="001E7508" w14:paraId="5D571108" w14:textId="77777777">
            <w:pPr>
              <w:pStyle w:val="ListParagraph"/>
              <w:numPr>
                <w:ilvl w:val="0"/>
                <w:numId w:val="33"/>
              </w:numPr>
              <w:spacing w:after="0" w:line="240" w:lineRule="auto"/>
              <w:contextualSpacing/>
              <w:rPr>
                <w:rFonts w:ascii="Times New Roman" w:hAnsi="Times New Roman"/>
                <w:sz w:val="16"/>
                <w:szCs w:val="16"/>
              </w:rPr>
            </w:pPr>
            <w:r w:rsidRPr="00AD474A">
              <w:rPr>
                <w:rFonts w:ascii="Times New Roman" w:hAnsi="Times New Roman"/>
                <w:sz w:val="16"/>
                <w:szCs w:val="16"/>
              </w:rPr>
              <w:t>Environmental safeguards application in accordance to IDB policies</w:t>
            </w:r>
          </w:p>
          <w:p w:rsidRPr="00AD474A" w:rsidR="001E7508" w:rsidP="00761D31" w:rsidRDefault="001E7508" w14:paraId="34810633" w14:textId="70353EFD">
            <w:pPr>
              <w:numPr>
                <w:ilvl w:val="0"/>
                <w:numId w:val="33"/>
              </w:numPr>
              <w:spacing w:after="0" w:line="240" w:lineRule="auto"/>
              <w:rPr>
                <w:rFonts w:ascii="Times New Roman" w:hAnsi="Times New Roman"/>
                <w:sz w:val="16"/>
                <w:szCs w:val="16"/>
              </w:rPr>
            </w:pPr>
            <w:r w:rsidRPr="00AD474A">
              <w:rPr>
                <w:rFonts w:ascii="Times New Roman" w:hAnsi="Times New Roman"/>
                <w:sz w:val="16"/>
                <w:szCs w:val="16"/>
              </w:rPr>
              <w:t>AASHTO HDM4 highway design and testing codes</w:t>
            </w:r>
          </w:p>
        </w:tc>
        <w:tc>
          <w:tcPr>
            <w:tcW w:w="113" w:type="pct"/>
            <w:shd w:val="clear" w:color="auto" w:fill="auto"/>
            <w:vAlign w:val="center"/>
          </w:tcPr>
          <w:p w:rsidRPr="00AD474A" w:rsidR="001E7508" w:rsidP="00573A6D" w:rsidRDefault="001E7508" w14:paraId="54D78FD1"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6CB53517"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7EC2B055"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0DF3AC2F"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582151ED"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1150DC8C"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6629AC77" w14:textId="77777777">
            <w:pPr>
              <w:rPr>
                <w:rFonts w:ascii="Times New Roman" w:hAnsi="Times New Roman"/>
                <w:sz w:val="16"/>
                <w:szCs w:val="16"/>
              </w:rPr>
            </w:pPr>
          </w:p>
        </w:tc>
        <w:tc>
          <w:tcPr>
            <w:tcW w:w="156" w:type="pct"/>
            <w:gridSpan w:val="2"/>
            <w:shd w:val="clear" w:color="auto" w:fill="auto"/>
            <w:vAlign w:val="center"/>
          </w:tcPr>
          <w:p w:rsidRPr="00AD474A" w:rsidR="001E7508" w:rsidP="00573A6D" w:rsidRDefault="001E7508" w14:paraId="67CA479D" w14:textId="77777777">
            <w:pPr>
              <w:rPr>
                <w:rFonts w:ascii="Times New Roman" w:hAnsi="Times New Roman"/>
                <w:sz w:val="16"/>
                <w:szCs w:val="16"/>
              </w:rPr>
            </w:pPr>
          </w:p>
        </w:tc>
        <w:tc>
          <w:tcPr>
            <w:tcW w:w="113" w:type="pct"/>
            <w:shd w:val="clear" w:color="auto" w:fill="auto"/>
            <w:vAlign w:val="center"/>
          </w:tcPr>
          <w:p w:rsidRPr="00AD474A" w:rsidR="001E7508" w:rsidP="00573A6D" w:rsidRDefault="001E7508" w14:paraId="562A51F0" w14:textId="77777777">
            <w:pPr>
              <w:rPr>
                <w:rFonts w:ascii="Times New Roman" w:hAnsi="Times New Roman"/>
                <w:sz w:val="16"/>
                <w:szCs w:val="16"/>
              </w:rPr>
            </w:pPr>
          </w:p>
        </w:tc>
        <w:tc>
          <w:tcPr>
            <w:tcW w:w="133" w:type="pct"/>
            <w:shd w:val="clear" w:color="auto" w:fill="auto"/>
            <w:vAlign w:val="center"/>
          </w:tcPr>
          <w:p w:rsidRPr="00AD474A" w:rsidR="001E7508" w:rsidP="00573A6D" w:rsidRDefault="001E7508" w14:paraId="3096405A" w14:textId="77777777">
            <w:pPr>
              <w:rPr>
                <w:rFonts w:ascii="Times New Roman" w:hAnsi="Times New Roman"/>
                <w:sz w:val="16"/>
                <w:szCs w:val="16"/>
              </w:rPr>
            </w:pPr>
          </w:p>
        </w:tc>
        <w:tc>
          <w:tcPr>
            <w:tcW w:w="153" w:type="pct"/>
            <w:shd w:val="clear" w:color="auto" w:fill="auto"/>
            <w:vAlign w:val="center"/>
          </w:tcPr>
          <w:p w:rsidRPr="00AD474A" w:rsidR="001E7508" w:rsidP="00573A6D" w:rsidRDefault="001E7508" w14:paraId="0F2F8036" w14:textId="77777777">
            <w:pPr>
              <w:rPr>
                <w:rFonts w:ascii="Times New Roman" w:hAnsi="Times New Roman"/>
                <w:sz w:val="16"/>
                <w:szCs w:val="16"/>
              </w:rPr>
            </w:pPr>
          </w:p>
        </w:tc>
        <w:tc>
          <w:tcPr>
            <w:tcW w:w="156" w:type="pct"/>
            <w:shd w:val="clear" w:color="auto" w:fill="auto"/>
            <w:vAlign w:val="center"/>
          </w:tcPr>
          <w:p w:rsidRPr="00AD474A" w:rsidR="001E7508" w:rsidP="00573A6D" w:rsidRDefault="001E7508" w14:paraId="2C563DFB" w14:textId="77777777">
            <w:pPr>
              <w:rPr>
                <w:rFonts w:ascii="Times New Roman" w:hAnsi="Times New Roman"/>
                <w:sz w:val="16"/>
                <w:szCs w:val="16"/>
              </w:rPr>
            </w:pPr>
          </w:p>
        </w:tc>
        <w:tc>
          <w:tcPr>
            <w:tcW w:w="113" w:type="pct"/>
            <w:vAlign w:val="center"/>
          </w:tcPr>
          <w:p w:rsidRPr="00AD474A" w:rsidR="001E7508" w:rsidP="00573A6D" w:rsidRDefault="001E7508" w14:paraId="0394A007" w14:textId="77777777">
            <w:pPr>
              <w:rPr>
                <w:rFonts w:ascii="Times New Roman" w:hAnsi="Times New Roman"/>
                <w:sz w:val="16"/>
                <w:szCs w:val="16"/>
              </w:rPr>
            </w:pPr>
          </w:p>
        </w:tc>
        <w:tc>
          <w:tcPr>
            <w:tcW w:w="133" w:type="pct"/>
            <w:vAlign w:val="center"/>
          </w:tcPr>
          <w:p w:rsidRPr="00AD474A" w:rsidR="001E7508" w:rsidP="00573A6D" w:rsidRDefault="001E7508" w14:paraId="77CBD7D9" w14:textId="77777777">
            <w:pPr>
              <w:rPr>
                <w:rFonts w:ascii="Times New Roman" w:hAnsi="Times New Roman"/>
                <w:sz w:val="16"/>
                <w:szCs w:val="16"/>
              </w:rPr>
            </w:pPr>
          </w:p>
        </w:tc>
        <w:tc>
          <w:tcPr>
            <w:tcW w:w="153" w:type="pct"/>
            <w:gridSpan w:val="2"/>
            <w:vAlign w:val="center"/>
          </w:tcPr>
          <w:p w:rsidRPr="00AD474A" w:rsidR="001E7508" w:rsidP="00573A6D" w:rsidRDefault="001E7508" w14:paraId="62249F95" w14:textId="77777777">
            <w:pPr>
              <w:rPr>
                <w:rFonts w:ascii="Times New Roman" w:hAnsi="Times New Roman"/>
                <w:sz w:val="16"/>
                <w:szCs w:val="16"/>
              </w:rPr>
            </w:pPr>
          </w:p>
        </w:tc>
        <w:tc>
          <w:tcPr>
            <w:tcW w:w="156" w:type="pct"/>
            <w:gridSpan w:val="2"/>
            <w:vAlign w:val="center"/>
          </w:tcPr>
          <w:p w:rsidRPr="00AD474A" w:rsidR="001E7508" w:rsidP="00573A6D" w:rsidRDefault="00032D48" w14:paraId="320B0BCB" w14:textId="723F9F3E">
            <w:pPr>
              <w:rPr>
                <w:rFonts w:ascii="Times New Roman" w:hAnsi="Times New Roman"/>
                <w:sz w:val="16"/>
                <w:szCs w:val="16"/>
              </w:rPr>
            </w:pPr>
            <w:r>
              <w:rPr>
                <w:rFonts w:ascii="Times New Roman" w:hAnsi="Times New Roman"/>
                <w:sz w:val="16"/>
                <w:szCs w:val="16"/>
              </w:rPr>
              <w:t>X</w:t>
            </w:r>
          </w:p>
        </w:tc>
        <w:tc>
          <w:tcPr>
            <w:tcW w:w="673" w:type="pct"/>
            <w:vAlign w:val="center"/>
          </w:tcPr>
          <w:p w:rsidRPr="00AD474A" w:rsidR="001E7508" w:rsidP="00573A6D" w:rsidRDefault="001E7508" w14:paraId="284B24FF" w14:textId="77777777">
            <w:pPr>
              <w:jc w:val="center"/>
              <w:rPr>
                <w:rFonts w:ascii="Times New Roman" w:hAnsi="Times New Roman"/>
                <w:sz w:val="16"/>
                <w:szCs w:val="16"/>
              </w:rPr>
            </w:pPr>
          </w:p>
        </w:tc>
        <w:tc>
          <w:tcPr>
            <w:tcW w:w="465" w:type="pct"/>
            <w:vMerge/>
            <w:vAlign w:val="center"/>
          </w:tcPr>
          <w:p w:rsidRPr="00AD474A" w:rsidR="001E7508" w:rsidP="00573A6D" w:rsidRDefault="001E7508" w14:paraId="65D717F7" w14:textId="77777777">
            <w:pPr>
              <w:jc w:val="center"/>
              <w:rPr>
                <w:rFonts w:ascii="Times New Roman" w:hAnsi="Times New Roman"/>
                <w:sz w:val="16"/>
                <w:szCs w:val="16"/>
              </w:rPr>
            </w:pPr>
          </w:p>
        </w:tc>
        <w:tc>
          <w:tcPr>
            <w:tcW w:w="581" w:type="pct"/>
            <w:vMerge/>
            <w:vAlign w:val="center"/>
          </w:tcPr>
          <w:p w:rsidRPr="00AD474A" w:rsidR="001E7508" w:rsidP="00573A6D" w:rsidRDefault="001E7508" w14:paraId="07BF3A99" w14:textId="77777777">
            <w:pPr>
              <w:jc w:val="center"/>
              <w:rPr>
                <w:rFonts w:ascii="Times New Roman" w:hAnsi="Times New Roman"/>
                <w:sz w:val="16"/>
                <w:szCs w:val="16"/>
              </w:rPr>
            </w:pPr>
          </w:p>
        </w:tc>
      </w:tr>
      <w:tr w:rsidRPr="007953C1" w:rsidR="00990618" w:rsidTr="00990618" w14:paraId="317E8C6D" w14:textId="77777777">
        <w:trPr>
          <w:trHeight w:val="365"/>
          <w:jc w:val="center"/>
        </w:trPr>
        <w:tc>
          <w:tcPr>
            <w:tcW w:w="1061" w:type="pct"/>
            <w:vAlign w:val="center"/>
          </w:tcPr>
          <w:p w:rsidRPr="00AD474A" w:rsidR="00990618" w:rsidP="00A22C9F" w:rsidRDefault="00990618" w14:paraId="53BA783F" w14:textId="02B95E59">
            <w:pPr>
              <w:numPr>
                <w:ilvl w:val="0"/>
                <w:numId w:val="35"/>
              </w:numPr>
              <w:spacing w:after="0" w:line="240" w:lineRule="auto"/>
              <w:ind w:left="310" w:hanging="310"/>
              <w:rPr>
                <w:rFonts w:ascii="Times New Roman" w:hAnsi="Times New Roman"/>
                <w:b/>
                <w:sz w:val="16"/>
                <w:szCs w:val="16"/>
                <w:lang w:val="es-ES"/>
              </w:rPr>
            </w:pPr>
            <w:proofErr w:type="spellStart"/>
            <w:r w:rsidRPr="00AD474A">
              <w:rPr>
                <w:rFonts w:ascii="Times New Roman" w:hAnsi="Times New Roman"/>
                <w:b/>
                <w:sz w:val="16"/>
                <w:szCs w:val="16"/>
                <w:lang w:val="es-ES"/>
              </w:rPr>
              <w:t>Mid-term</w:t>
            </w:r>
            <w:proofErr w:type="spellEnd"/>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evaluation</w:t>
            </w:r>
            <w:proofErr w:type="spellEnd"/>
          </w:p>
        </w:tc>
        <w:tc>
          <w:tcPr>
            <w:tcW w:w="113" w:type="pct"/>
            <w:shd w:val="clear" w:color="auto" w:fill="auto"/>
            <w:vAlign w:val="center"/>
          </w:tcPr>
          <w:p w:rsidRPr="00AD474A" w:rsidR="00990618" w:rsidP="00573A6D" w:rsidRDefault="00990618" w14:paraId="33A3DA69"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2FFEB999"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5A22F90C" w14:textId="77777777">
            <w:pPr>
              <w:rPr>
                <w:rFonts w:ascii="Times New Roman" w:hAnsi="Times New Roman"/>
                <w:sz w:val="16"/>
                <w:szCs w:val="16"/>
                <w:lang w:val="es-ES"/>
              </w:rPr>
            </w:pPr>
          </w:p>
        </w:tc>
        <w:tc>
          <w:tcPr>
            <w:tcW w:w="156" w:type="pct"/>
            <w:shd w:val="clear" w:color="auto" w:fill="auto"/>
            <w:vAlign w:val="center"/>
          </w:tcPr>
          <w:p w:rsidRPr="00AD474A" w:rsidR="00990618" w:rsidP="00573A6D" w:rsidRDefault="00990618" w14:paraId="0AB932BB" w14:textId="77777777">
            <w:pPr>
              <w:rPr>
                <w:rFonts w:ascii="Times New Roman" w:hAnsi="Times New Roman"/>
                <w:sz w:val="16"/>
                <w:szCs w:val="16"/>
                <w:lang w:val="es-ES"/>
              </w:rPr>
            </w:pPr>
          </w:p>
        </w:tc>
        <w:tc>
          <w:tcPr>
            <w:tcW w:w="113" w:type="pct"/>
            <w:shd w:val="clear" w:color="auto" w:fill="auto"/>
            <w:vAlign w:val="center"/>
          </w:tcPr>
          <w:p w:rsidRPr="00AD474A" w:rsidR="00990618" w:rsidP="00573A6D" w:rsidRDefault="00990618" w14:paraId="7DDBDC96"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76AA7095"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03ADFB58" w14:textId="77777777">
            <w:pPr>
              <w:rPr>
                <w:rFonts w:ascii="Times New Roman" w:hAnsi="Times New Roman"/>
                <w:sz w:val="16"/>
                <w:szCs w:val="16"/>
                <w:lang w:val="es-ES"/>
              </w:rPr>
            </w:pPr>
          </w:p>
        </w:tc>
        <w:tc>
          <w:tcPr>
            <w:tcW w:w="156" w:type="pct"/>
            <w:gridSpan w:val="2"/>
            <w:shd w:val="clear" w:color="auto" w:fill="auto"/>
            <w:vAlign w:val="center"/>
          </w:tcPr>
          <w:p w:rsidRPr="00AD474A" w:rsidR="00990618" w:rsidP="00573A6D" w:rsidRDefault="00990618" w14:paraId="44901225" w14:textId="77777777">
            <w:pPr>
              <w:rPr>
                <w:rFonts w:ascii="Times New Roman" w:hAnsi="Times New Roman"/>
                <w:sz w:val="16"/>
                <w:szCs w:val="16"/>
                <w:lang w:val="es-ES"/>
              </w:rPr>
            </w:pPr>
          </w:p>
        </w:tc>
        <w:tc>
          <w:tcPr>
            <w:tcW w:w="113" w:type="pct"/>
            <w:shd w:val="clear" w:color="auto" w:fill="auto"/>
            <w:vAlign w:val="center"/>
          </w:tcPr>
          <w:p w:rsidRPr="00AD474A" w:rsidR="00990618" w:rsidP="00573A6D" w:rsidRDefault="00990618" w14:paraId="6614F19A"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4C858AD2"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3A2B6704" w14:textId="44010346">
            <w:pPr>
              <w:rPr>
                <w:rFonts w:ascii="Times New Roman" w:hAnsi="Times New Roman"/>
                <w:sz w:val="16"/>
                <w:szCs w:val="16"/>
                <w:lang w:val="es-ES"/>
              </w:rPr>
            </w:pPr>
            <w:r w:rsidRPr="00AD474A">
              <w:rPr>
                <w:rFonts w:ascii="Times New Roman" w:hAnsi="Times New Roman"/>
                <w:sz w:val="16"/>
                <w:szCs w:val="16"/>
                <w:lang w:val="es-ES"/>
              </w:rPr>
              <w:t>X</w:t>
            </w:r>
          </w:p>
        </w:tc>
        <w:tc>
          <w:tcPr>
            <w:tcW w:w="156" w:type="pct"/>
            <w:shd w:val="clear" w:color="auto" w:fill="auto"/>
            <w:vAlign w:val="center"/>
          </w:tcPr>
          <w:p w:rsidRPr="00AD474A" w:rsidR="00990618" w:rsidP="00573A6D" w:rsidRDefault="00990618" w14:paraId="2E1BDE4B" w14:textId="77777777">
            <w:pPr>
              <w:rPr>
                <w:rFonts w:ascii="Times New Roman" w:hAnsi="Times New Roman"/>
                <w:sz w:val="16"/>
                <w:szCs w:val="16"/>
                <w:lang w:val="es-ES"/>
              </w:rPr>
            </w:pPr>
          </w:p>
        </w:tc>
        <w:tc>
          <w:tcPr>
            <w:tcW w:w="113" w:type="pct"/>
            <w:vAlign w:val="center"/>
          </w:tcPr>
          <w:p w:rsidRPr="00AD474A" w:rsidR="00990618" w:rsidP="00573A6D" w:rsidRDefault="00990618" w14:paraId="7E2BB4EA" w14:textId="77777777">
            <w:pPr>
              <w:rPr>
                <w:rFonts w:ascii="Times New Roman" w:hAnsi="Times New Roman"/>
                <w:sz w:val="16"/>
                <w:szCs w:val="16"/>
                <w:lang w:val="es-ES"/>
              </w:rPr>
            </w:pPr>
          </w:p>
        </w:tc>
        <w:tc>
          <w:tcPr>
            <w:tcW w:w="133" w:type="pct"/>
            <w:vAlign w:val="center"/>
          </w:tcPr>
          <w:p w:rsidRPr="00AD474A" w:rsidR="00990618" w:rsidP="00573A6D" w:rsidRDefault="00990618" w14:paraId="6DC874C2" w14:textId="77777777">
            <w:pPr>
              <w:rPr>
                <w:rFonts w:ascii="Times New Roman" w:hAnsi="Times New Roman"/>
                <w:sz w:val="16"/>
                <w:szCs w:val="16"/>
                <w:lang w:val="es-ES"/>
              </w:rPr>
            </w:pPr>
          </w:p>
        </w:tc>
        <w:tc>
          <w:tcPr>
            <w:tcW w:w="153" w:type="pct"/>
            <w:gridSpan w:val="2"/>
            <w:vAlign w:val="center"/>
          </w:tcPr>
          <w:p w:rsidRPr="00AD474A" w:rsidR="00990618" w:rsidP="00573A6D" w:rsidRDefault="00990618" w14:paraId="3E342B24" w14:textId="77777777">
            <w:pPr>
              <w:rPr>
                <w:rFonts w:ascii="Times New Roman" w:hAnsi="Times New Roman"/>
                <w:sz w:val="16"/>
                <w:szCs w:val="16"/>
                <w:lang w:val="es-ES"/>
              </w:rPr>
            </w:pPr>
          </w:p>
        </w:tc>
        <w:tc>
          <w:tcPr>
            <w:tcW w:w="156" w:type="pct"/>
            <w:gridSpan w:val="2"/>
            <w:vAlign w:val="center"/>
          </w:tcPr>
          <w:p w:rsidRPr="00AD474A" w:rsidR="00990618" w:rsidP="00573A6D" w:rsidRDefault="00990618" w14:paraId="7267D6DF" w14:textId="77777777">
            <w:pPr>
              <w:rPr>
                <w:rFonts w:ascii="Times New Roman" w:hAnsi="Times New Roman"/>
                <w:sz w:val="16"/>
                <w:szCs w:val="16"/>
                <w:lang w:val="es-ES"/>
              </w:rPr>
            </w:pPr>
          </w:p>
        </w:tc>
        <w:tc>
          <w:tcPr>
            <w:tcW w:w="673" w:type="pct"/>
            <w:vAlign w:val="center"/>
          </w:tcPr>
          <w:p w:rsidRPr="00AD474A" w:rsidR="00990618" w:rsidP="00573A6D" w:rsidRDefault="00E27EE0" w14:paraId="79AA6A6E" w14:textId="0C8C0BD9">
            <w:pPr>
              <w:jc w:val="center"/>
              <w:rPr>
                <w:rFonts w:ascii="Times New Roman" w:hAnsi="Times New Roman"/>
                <w:sz w:val="16"/>
                <w:szCs w:val="16"/>
                <w:lang w:val="es-ES"/>
              </w:rPr>
            </w:pPr>
            <w:r>
              <w:rPr>
                <w:rFonts w:ascii="Times New Roman" w:hAnsi="Times New Roman"/>
                <w:sz w:val="16"/>
                <w:szCs w:val="16"/>
                <w:lang w:val="es-ES"/>
              </w:rPr>
              <w:t>MOW</w:t>
            </w:r>
            <w:r w:rsidRPr="00AD474A" w:rsidR="00990618">
              <w:rPr>
                <w:rFonts w:ascii="Times New Roman" w:hAnsi="Times New Roman"/>
                <w:sz w:val="16"/>
                <w:szCs w:val="16"/>
                <w:lang w:val="es-ES"/>
              </w:rPr>
              <w:t>-</w:t>
            </w:r>
            <w:r>
              <w:rPr>
                <w:rFonts w:ascii="Times New Roman" w:hAnsi="Times New Roman"/>
                <w:sz w:val="16"/>
                <w:szCs w:val="16"/>
                <w:lang w:val="es-ES"/>
              </w:rPr>
              <w:t>PMU</w:t>
            </w:r>
          </w:p>
        </w:tc>
        <w:tc>
          <w:tcPr>
            <w:tcW w:w="465" w:type="pct"/>
            <w:vAlign w:val="center"/>
          </w:tcPr>
          <w:p w:rsidRPr="00AD474A" w:rsidR="00990618" w:rsidP="00573A6D" w:rsidRDefault="00AD674B" w14:paraId="19C1F58D" w14:textId="6EC78C08">
            <w:pPr>
              <w:jc w:val="center"/>
              <w:rPr>
                <w:rFonts w:ascii="Times New Roman" w:hAnsi="Times New Roman"/>
                <w:sz w:val="16"/>
                <w:szCs w:val="16"/>
                <w:lang w:val="es-ES"/>
              </w:rPr>
            </w:pPr>
            <w:r>
              <w:rPr>
                <w:rFonts w:ascii="Times New Roman" w:hAnsi="Times New Roman"/>
                <w:sz w:val="16"/>
                <w:szCs w:val="16"/>
                <w:lang w:val="es-ES"/>
              </w:rPr>
              <w:t>4</w:t>
            </w:r>
            <w:r w:rsidRPr="00AD474A" w:rsidR="00990618">
              <w:rPr>
                <w:rFonts w:ascii="Times New Roman" w:hAnsi="Times New Roman"/>
                <w:sz w:val="16"/>
                <w:szCs w:val="16"/>
                <w:lang w:val="es-ES"/>
              </w:rPr>
              <w:t>3.000</w:t>
            </w:r>
          </w:p>
        </w:tc>
        <w:tc>
          <w:tcPr>
            <w:tcW w:w="581" w:type="pct"/>
            <w:vAlign w:val="center"/>
          </w:tcPr>
          <w:p w:rsidRPr="00AD474A" w:rsidR="00990618" w:rsidP="00573A6D" w:rsidRDefault="001E7508" w14:paraId="40F5D1CD" w14:textId="2C6834A7">
            <w:pPr>
              <w:jc w:val="center"/>
              <w:rPr>
                <w:rFonts w:ascii="Times New Roman" w:hAnsi="Times New Roman"/>
                <w:sz w:val="16"/>
                <w:szCs w:val="16"/>
                <w:lang w:val="es-ES"/>
              </w:rPr>
            </w:pPr>
            <w:r>
              <w:rPr>
                <w:rFonts w:ascii="Times New Roman" w:hAnsi="Times New Roman"/>
                <w:sz w:val="16"/>
                <w:szCs w:val="16"/>
                <w:lang w:val="es-ES"/>
              </w:rPr>
              <w:t>IDB</w:t>
            </w:r>
          </w:p>
        </w:tc>
      </w:tr>
      <w:tr w:rsidRPr="007953C1" w:rsidR="00990618" w:rsidTr="00990618" w14:paraId="29A6C6F1" w14:textId="77777777">
        <w:trPr>
          <w:trHeight w:val="365"/>
          <w:jc w:val="center"/>
        </w:trPr>
        <w:tc>
          <w:tcPr>
            <w:tcW w:w="1061" w:type="pct"/>
            <w:vAlign w:val="center"/>
          </w:tcPr>
          <w:p w:rsidRPr="00AD474A" w:rsidR="00990618" w:rsidP="00A22C9F" w:rsidRDefault="00990618" w14:paraId="5EDDFB1A" w14:textId="72E1D31C">
            <w:pPr>
              <w:numPr>
                <w:ilvl w:val="0"/>
                <w:numId w:val="35"/>
              </w:numPr>
              <w:spacing w:after="0" w:line="240" w:lineRule="auto"/>
              <w:ind w:left="310" w:hanging="310"/>
              <w:rPr>
                <w:rFonts w:ascii="Times New Roman" w:hAnsi="Times New Roman"/>
                <w:b/>
                <w:sz w:val="16"/>
                <w:szCs w:val="16"/>
                <w:lang w:val="es-ES"/>
              </w:rPr>
            </w:pPr>
            <w:r w:rsidRPr="00AD474A">
              <w:rPr>
                <w:rFonts w:ascii="Times New Roman" w:hAnsi="Times New Roman"/>
                <w:b/>
                <w:sz w:val="16"/>
                <w:szCs w:val="16"/>
                <w:lang w:val="es-ES"/>
              </w:rPr>
              <w:t xml:space="preserve">Final </w:t>
            </w:r>
            <w:proofErr w:type="spellStart"/>
            <w:r w:rsidRPr="00AD474A">
              <w:rPr>
                <w:rFonts w:ascii="Times New Roman" w:hAnsi="Times New Roman"/>
                <w:b/>
                <w:sz w:val="16"/>
                <w:szCs w:val="16"/>
                <w:lang w:val="es-ES"/>
              </w:rPr>
              <w:t>evaluation</w:t>
            </w:r>
            <w:proofErr w:type="spellEnd"/>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report</w:t>
            </w:r>
            <w:proofErr w:type="spellEnd"/>
          </w:p>
        </w:tc>
        <w:tc>
          <w:tcPr>
            <w:tcW w:w="113" w:type="pct"/>
            <w:shd w:val="clear" w:color="auto" w:fill="auto"/>
            <w:vAlign w:val="center"/>
          </w:tcPr>
          <w:p w:rsidRPr="00AD474A" w:rsidR="00990618" w:rsidP="00573A6D" w:rsidRDefault="00990618" w14:paraId="04F6F58E"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11370BA6"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07C6A897" w14:textId="77777777">
            <w:pPr>
              <w:rPr>
                <w:rFonts w:ascii="Times New Roman" w:hAnsi="Times New Roman"/>
                <w:sz w:val="16"/>
                <w:szCs w:val="16"/>
                <w:lang w:val="es-ES"/>
              </w:rPr>
            </w:pPr>
          </w:p>
        </w:tc>
        <w:tc>
          <w:tcPr>
            <w:tcW w:w="156" w:type="pct"/>
            <w:shd w:val="clear" w:color="auto" w:fill="auto"/>
            <w:vAlign w:val="center"/>
          </w:tcPr>
          <w:p w:rsidRPr="00AD474A" w:rsidR="00990618" w:rsidP="00573A6D" w:rsidRDefault="00990618" w14:paraId="6B3E4EB1" w14:textId="77777777">
            <w:pPr>
              <w:rPr>
                <w:rFonts w:ascii="Times New Roman" w:hAnsi="Times New Roman"/>
                <w:sz w:val="16"/>
                <w:szCs w:val="16"/>
                <w:lang w:val="es-ES"/>
              </w:rPr>
            </w:pPr>
          </w:p>
        </w:tc>
        <w:tc>
          <w:tcPr>
            <w:tcW w:w="113" w:type="pct"/>
            <w:shd w:val="clear" w:color="auto" w:fill="auto"/>
            <w:vAlign w:val="center"/>
          </w:tcPr>
          <w:p w:rsidRPr="00AD474A" w:rsidR="00990618" w:rsidP="00573A6D" w:rsidRDefault="00990618" w14:paraId="505DD216"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3A518483"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64556C5B" w14:textId="77777777">
            <w:pPr>
              <w:rPr>
                <w:rFonts w:ascii="Times New Roman" w:hAnsi="Times New Roman"/>
                <w:sz w:val="16"/>
                <w:szCs w:val="16"/>
                <w:lang w:val="es-ES"/>
              </w:rPr>
            </w:pPr>
          </w:p>
        </w:tc>
        <w:tc>
          <w:tcPr>
            <w:tcW w:w="156" w:type="pct"/>
            <w:gridSpan w:val="2"/>
            <w:shd w:val="clear" w:color="auto" w:fill="auto"/>
            <w:vAlign w:val="center"/>
          </w:tcPr>
          <w:p w:rsidRPr="00AD474A" w:rsidR="00990618" w:rsidP="00573A6D" w:rsidRDefault="00990618" w14:paraId="3C2AC5F0" w14:textId="77777777">
            <w:pPr>
              <w:rPr>
                <w:rFonts w:ascii="Times New Roman" w:hAnsi="Times New Roman"/>
                <w:sz w:val="16"/>
                <w:szCs w:val="16"/>
                <w:lang w:val="es-ES"/>
              </w:rPr>
            </w:pPr>
          </w:p>
        </w:tc>
        <w:tc>
          <w:tcPr>
            <w:tcW w:w="113" w:type="pct"/>
            <w:shd w:val="clear" w:color="auto" w:fill="auto"/>
            <w:vAlign w:val="center"/>
          </w:tcPr>
          <w:p w:rsidRPr="00AD474A" w:rsidR="00990618" w:rsidP="00573A6D" w:rsidRDefault="00990618" w14:paraId="4FF84AB9" w14:textId="77777777">
            <w:pPr>
              <w:rPr>
                <w:rFonts w:ascii="Times New Roman" w:hAnsi="Times New Roman"/>
                <w:sz w:val="16"/>
                <w:szCs w:val="16"/>
                <w:lang w:val="es-ES"/>
              </w:rPr>
            </w:pPr>
          </w:p>
        </w:tc>
        <w:tc>
          <w:tcPr>
            <w:tcW w:w="133" w:type="pct"/>
            <w:shd w:val="clear" w:color="auto" w:fill="auto"/>
            <w:vAlign w:val="center"/>
          </w:tcPr>
          <w:p w:rsidRPr="00AD474A" w:rsidR="00990618" w:rsidP="00573A6D" w:rsidRDefault="00990618" w14:paraId="03578070" w14:textId="77777777">
            <w:pPr>
              <w:rPr>
                <w:rFonts w:ascii="Times New Roman" w:hAnsi="Times New Roman"/>
                <w:sz w:val="16"/>
                <w:szCs w:val="16"/>
                <w:lang w:val="es-ES"/>
              </w:rPr>
            </w:pPr>
          </w:p>
        </w:tc>
        <w:tc>
          <w:tcPr>
            <w:tcW w:w="153" w:type="pct"/>
            <w:shd w:val="clear" w:color="auto" w:fill="auto"/>
            <w:vAlign w:val="center"/>
          </w:tcPr>
          <w:p w:rsidRPr="00AD474A" w:rsidR="00990618" w:rsidP="00573A6D" w:rsidRDefault="00990618" w14:paraId="4EE70B60" w14:textId="77777777">
            <w:pPr>
              <w:rPr>
                <w:rFonts w:ascii="Times New Roman" w:hAnsi="Times New Roman"/>
                <w:sz w:val="16"/>
                <w:szCs w:val="16"/>
                <w:lang w:val="es-ES"/>
              </w:rPr>
            </w:pPr>
          </w:p>
        </w:tc>
        <w:tc>
          <w:tcPr>
            <w:tcW w:w="156" w:type="pct"/>
            <w:shd w:val="clear" w:color="auto" w:fill="auto"/>
            <w:vAlign w:val="center"/>
          </w:tcPr>
          <w:p w:rsidRPr="00AD474A" w:rsidR="00990618" w:rsidP="00573A6D" w:rsidRDefault="00990618" w14:paraId="10AC2EAE" w14:textId="77777777">
            <w:pPr>
              <w:rPr>
                <w:rFonts w:ascii="Times New Roman" w:hAnsi="Times New Roman"/>
                <w:sz w:val="16"/>
                <w:szCs w:val="16"/>
                <w:lang w:val="es-ES"/>
              </w:rPr>
            </w:pPr>
          </w:p>
        </w:tc>
        <w:tc>
          <w:tcPr>
            <w:tcW w:w="113" w:type="pct"/>
            <w:vAlign w:val="center"/>
          </w:tcPr>
          <w:p w:rsidRPr="00AD474A" w:rsidR="00990618" w:rsidP="00573A6D" w:rsidRDefault="00990618" w14:paraId="388783A8" w14:textId="77777777">
            <w:pPr>
              <w:rPr>
                <w:rFonts w:ascii="Times New Roman" w:hAnsi="Times New Roman"/>
                <w:sz w:val="16"/>
                <w:szCs w:val="16"/>
                <w:lang w:val="es-ES"/>
              </w:rPr>
            </w:pPr>
          </w:p>
        </w:tc>
        <w:tc>
          <w:tcPr>
            <w:tcW w:w="133" w:type="pct"/>
            <w:vAlign w:val="center"/>
          </w:tcPr>
          <w:p w:rsidRPr="00AD474A" w:rsidR="00990618" w:rsidP="00573A6D" w:rsidRDefault="00990618" w14:paraId="41D29195" w14:textId="77777777">
            <w:pPr>
              <w:rPr>
                <w:rFonts w:ascii="Times New Roman" w:hAnsi="Times New Roman"/>
                <w:sz w:val="16"/>
                <w:szCs w:val="16"/>
                <w:lang w:val="es-ES"/>
              </w:rPr>
            </w:pPr>
          </w:p>
        </w:tc>
        <w:tc>
          <w:tcPr>
            <w:tcW w:w="153" w:type="pct"/>
            <w:gridSpan w:val="2"/>
            <w:vAlign w:val="center"/>
          </w:tcPr>
          <w:p w:rsidRPr="00AD474A" w:rsidR="00990618" w:rsidP="00573A6D" w:rsidRDefault="00990618" w14:paraId="4627DAE5" w14:textId="77777777">
            <w:pPr>
              <w:rPr>
                <w:rFonts w:ascii="Times New Roman" w:hAnsi="Times New Roman"/>
                <w:sz w:val="16"/>
                <w:szCs w:val="16"/>
                <w:lang w:val="es-ES"/>
              </w:rPr>
            </w:pPr>
          </w:p>
        </w:tc>
        <w:tc>
          <w:tcPr>
            <w:tcW w:w="156" w:type="pct"/>
            <w:gridSpan w:val="2"/>
            <w:vAlign w:val="center"/>
          </w:tcPr>
          <w:p w:rsidRPr="00AD474A" w:rsidR="00990618" w:rsidP="00573A6D" w:rsidRDefault="00032D48" w14:paraId="02054DE6" w14:textId="0DCD0988">
            <w:pPr>
              <w:rPr>
                <w:rFonts w:ascii="Times New Roman" w:hAnsi="Times New Roman"/>
                <w:sz w:val="16"/>
                <w:szCs w:val="16"/>
                <w:lang w:val="es-ES"/>
              </w:rPr>
            </w:pPr>
            <w:r>
              <w:rPr>
                <w:rFonts w:ascii="Times New Roman" w:hAnsi="Times New Roman"/>
                <w:sz w:val="16"/>
                <w:szCs w:val="16"/>
                <w:lang w:val="es-ES"/>
              </w:rPr>
              <w:t>X</w:t>
            </w:r>
          </w:p>
        </w:tc>
        <w:tc>
          <w:tcPr>
            <w:tcW w:w="673" w:type="pct"/>
            <w:vAlign w:val="center"/>
          </w:tcPr>
          <w:p w:rsidRPr="00AD474A" w:rsidR="00990618" w:rsidP="00573A6D" w:rsidRDefault="00E27EE0" w14:paraId="0DD8069E" w14:textId="25AFCEF1">
            <w:pPr>
              <w:jc w:val="center"/>
              <w:rPr>
                <w:rFonts w:ascii="Times New Roman" w:hAnsi="Times New Roman"/>
                <w:sz w:val="16"/>
                <w:szCs w:val="16"/>
                <w:lang w:val="es-ES"/>
              </w:rPr>
            </w:pPr>
            <w:r>
              <w:rPr>
                <w:rFonts w:ascii="Times New Roman" w:hAnsi="Times New Roman"/>
                <w:sz w:val="16"/>
                <w:szCs w:val="16"/>
                <w:lang w:val="es-ES"/>
              </w:rPr>
              <w:t>MOW</w:t>
            </w:r>
            <w:r w:rsidRPr="00AD474A" w:rsidR="00990618">
              <w:rPr>
                <w:rFonts w:ascii="Times New Roman" w:hAnsi="Times New Roman"/>
                <w:sz w:val="16"/>
                <w:szCs w:val="16"/>
                <w:lang w:val="es-ES"/>
              </w:rPr>
              <w:t>-</w:t>
            </w:r>
            <w:r>
              <w:rPr>
                <w:rFonts w:ascii="Times New Roman" w:hAnsi="Times New Roman"/>
                <w:sz w:val="16"/>
                <w:szCs w:val="16"/>
                <w:lang w:val="es-ES"/>
              </w:rPr>
              <w:t>PMU</w:t>
            </w:r>
          </w:p>
        </w:tc>
        <w:tc>
          <w:tcPr>
            <w:tcW w:w="465" w:type="pct"/>
            <w:vAlign w:val="center"/>
          </w:tcPr>
          <w:p w:rsidRPr="00AD474A" w:rsidR="00990618" w:rsidP="00573A6D" w:rsidRDefault="00B66442" w14:paraId="338296F8" w14:textId="7856BF94">
            <w:pPr>
              <w:jc w:val="center"/>
              <w:rPr>
                <w:rFonts w:ascii="Times New Roman" w:hAnsi="Times New Roman"/>
                <w:sz w:val="16"/>
                <w:szCs w:val="16"/>
                <w:lang w:val="es-ES"/>
              </w:rPr>
            </w:pPr>
            <w:r>
              <w:rPr>
                <w:rFonts w:ascii="Times New Roman" w:hAnsi="Times New Roman"/>
                <w:sz w:val="16"/>
                <w:szCs w:val="16"/>
                <w:lang w:val="es-ES"/>
              </w:rPr>
              <w:t>6</w:t>
            </w:r>
            <w:r w:rsidR="0071316A">
              <w:rPr>
                <w:rFonts w:ascii="Times New Roman" w:hAnsi="Times New Roman"/>
                <w:sz w:val="16"/>
                <w:szCs w:val="16"/>
                <w:lang w:val="es-ES"/>
              </w:rPr>
              <w:t>0,000</w:t>
            </w:r>
          </w:p>
        </w:tc>
        <w:tc>
          <w:tcPr>
            <w:tcW w:w="581" w:type="pct"/>
            <w:vAlign w:val="center"/>
          </w:tcPr>
          <w:p w:rsidRPr="00AD474A" w:rsidR="00990618" w:rsidP="00573A6D" w:rsidRDefault="001E7508" w14:paraId="33E66B15" w14:textId="5516D6CC">
            <w:pPr>
              <w:jc w:val="center"/>
              <w:rPr>
                <w:rFonts w:ascii="Times New Roman" w:hAnsi="Times New Roman"/>
                <w:sz w:val="16"/>
                <w:szCs w:val="16"/>
                <w:lang w:val="es-ES"/>
              </w:rPr>
            </w:pPr>
            <w:r>
              <w:rPr>
                <w:rFonts w:ascii="Times New Roman" w:hAnsi="Times New Roman"/>
                <w:sz w:val="16"/>
                <w:szCs w:val="16"/>
                <w:lang w:val="es-ES"/>
              </w:rPr>
              <w:t>IDB</w:t>
            </w:r>
          </w:p>
        </w:tc>
      </w:tr>
      <w:tr w:rsidRPr="007953C1" w:rsidR="00990618" w:rsidTr="00990618" w14:paraId="2756D899" w14:textId="77777777">
        <w:trPr>
          <w:trHeight w:val="365"/>
          <w:jc w:val="center"/>
        </w:trPr>
        <w:tc>
          <w:tcPr>
            <w:tcW w:w="3954" w:type="pct"/>
            <w:gridSpan w:val="21"/>
            <w:vAlign w:val="center"/>
          </w:tcPr>
          <w:p w:rsidRPr="00AD474A" w:rsidR="00990618" w:rsidP="00573A6D" w:rsidRDefault="00990618" w14:paraId="7BA70BA3" w14:textId="0676CF7B">
            <w:pPr>
              <w:jc w:val="center"/>
              <w:rPr>
                <w:rFonts w:ascii="Times New Roman" w:hAnsi="Times New Roman"/>
                <w:sz w:val="16"/>
                <w:szCs w:val="16"/>
                <w:lang w:val="es-ES"/>
              </w:rPr>
            </w:pPr>
            <w:r>
              <w:rPr>
                <w:rFonts w:ascii="Times New Roman" w:hAnsi="Times New Roman"/>
                <w:sz w:val="16"/>
                <w:szCs w:val="16"/>
                <w:lang w:val="es-ES"/>
              </w:rPr>
              <w:t>Costos totales</w:t>
            </w:r>
          </w:p>
        </w:tc>
        <w:tc>
          <w:tcPr>
            <w:tcW w:w="465" w:type="pct"/>
            <w:vAlign w:val="center"/>
          </w:tcPr>
          <w:p w:rsidRPr="00AD474A" w:rsidR="00990618" w:rsidP="00573A6D" w:rsidRDefault="001011FB" w14:paraId="527660E1" w14:textId="3642CD71">
            <w:pPr>
              <w:jc w:val="center"/>
              <w:rPr>
                <w:rFonts w:ascii="Times New Roman" w:hAnsi="Times New Roman"/>
                <w:sz w:val="16"/>
                <w:szCs w:val="16"/>
                <w:lang w:val="es-ES"/>
              </w:rPr>
            </w:pPr>
            <w:r>
              <w:rPr>
                <w:rFonts w:ascii="Times New Roman" w:hAnsi="Times New Roman"/>
                <w:sz w:val="16"/>
                <w:szCs w:val="16"/>
                <w:lang w:val="es-ES"/>
              </w:rPr>
              <w:t>20</w:t>
            </w:r>
            <w:r w:rsidR="00990618">
              <w:rPr>
                <w:rFonts w:ascii="Times New Roman" w:hAnsi="Times New Roman"/>
                <w:sz w:val="16"/>
                <w:szCs w:val="16"/>
                <w:lang w:val="es-ES"/>
              </w:rPr>
              <w:t>3.000</w:t>
            </w:r>
          </w:p>
        </w:tc>
        <w:tc>
          <w:tcPr>
            <w:tcW w:w="581" w:type="pct"/>
            <w:vAlign w:val="center"/>
          </w:tcPr>
          <w:p w:rsidRPr="00AD474A" w:rsidR="00990618" w:rsidP="00573A6D" w:rsidRDefault="00990618" w14:paraId="226F6A89" w14:textId="695C21FD">
            <w:pPr>
              <w:jc w:val="center"/>
              <w:rPr>
                <w:rFonts w:ascii="Times New Roman" w:hAnsi="Times New Roman"/>
                <w:sz w:val="16"/>
                <w:szCs w:val="16"/>
                <w:lang w:val="es-ES"/>
              </w:rPr>
            </w:pPr>
          </w:p>
        </w:tc>
      </w:tr>
    </w:tbl>
    <w:p w:rsidR="00A22C9F" w:rsidP="00462E6E" w:rsidRDefault="00A22C9F" w14:paraId="5F4E6096" w14:textId="5CDC4E54">
      <w:pPr>
        <w:pStyle w:val="Paragraph"/>
        <w:numPr>
          <w:ilvl w:val="0"/>
          <w:numId w:val="0"/>
        </w:numPr>
        <w:sectPr w:rsidR="00A22C9F" w:rsidSect="00A22C9F">
          <w:pgSz w:w="15840" w:h="12240" w:orient="landscape"/>
          <w:pgMar w:top="1440" w:right="1440" w:bottom="1440" w:left="1440" w:header="720" w:footer="720" w:gutter="0"/>
          <w:cols w:space="720"/>
          <w:docGrid w:linePitch="360"/>
        </w:sectPr>
      </w:pPr>
    </w:p>
    <w:p w:rsidRPr="00AC37A8" w:rsidR="00A00588" w:rsidP="00192B65" w:rsidRDefault="00A00588" w14:paraId="001FDC49" w14:textId="77777777">
      <w:pPr>
        <w:numPr>
          <w:ilvl w:val="0"/>
          <w:numId w:val="5"/>
        </w:numPr>
        <w:tabs>
          <w:tab w:val="clear" w:pos="648"/>
          <w:tab w:val="num" w:pos="900"/>
        </w:tabs>
        <w:spacing w:after="0" w:line="360" w:lineRule="auto"/>
        <w:ind w:firstLine="0"/>
        <w:contextualSpacing/>
        <w:jc w:val="both"/>
        <w:rPr>
          <w:rFonts w:ascii="Times New Roman" w:hAnsi="Times New Roman"/>
          <w:b/>
          <w:sz w:val="24"/>
          <w:szCs w:val="24"/>
        </w:rPr>
      </w:pPr>
      <w:r w:rsidRPr="00AC37A8">
        <w:rPr>
          <w:rFonts w:ascii="Times New Roman" w:hAnsi="Times New Roman"/>
          <w:b/>
          <w:sz w:val="24"/>
          <w:szCs w:val="24"/>
        </w:rPr>
        <w:t>Auditing</w:t>
      </w:r>
    </w:p>
    <w:p w:rsidRPr="00462E6E" w:rsidR="00B867ED" w:rsidP="00573A6D" w:rsidRDefault="00B867ED" w14:paraId="35711213" w14:textId="53DA167C">
      <w:pPr>
        <w:pStyle w:val="Paragraph"/>
        <w:numPr>
          <w:ilvl w:val="1"/>
          <w:numId w:val="5"/>
        </w:numPr>
      </w:pPr>
      <w:r w:rsidRPr="00B867ED">
        <w:rPr>
          <w:b/>
        </w:rPr>
        <w:t>External Audits.</w:t>
      </w:r>
      <w:r w:rsidRPr="00462E6E">
        <w:t xml:space="preserve"> Financial and </w:t>
      </w:r>
      <w:r w:rsidR="00FE38A7">
        <w:t>project</w:t>
      </w:r>
      <w:r w:rsidRPr="00462E6E" w:rsidR="00FE38A7">
        <w:t xml:space="preserve"> </w:t>
      </w:r>
      <w:r w:rsidRPr="00462E6E">
        <w:t xml:space="preserve">audits will be financed with the resources of the operation. An annual audit of the financial project balances will be carried out, and a six-month report will be conducted under previously agreed to procedures of the justifications of the use of advance payments made by the Bank to the </w:t>
      </w:r>
      <w:r w:rsidR="00E27EE0">
        <w:t>PMU</w:t>
      </w:r>
      <w:r w:rsidRPr="00462E6E">
        <w:t>. The external audit will be carried out by an independent firm approved by the Bank, and under terms of reference agreed to by the Bank. The audited annual financial statements will be presented within 120 days following the closure of the fiscal year. The report of the audited final financial statements will be presented within 120 days from the date of the last disbursement</w:t>
      </w:r>
      <w:r w:rsidR="006B293A">
        <w:t xml:space="preserve">.  </w:t>
      </w:r>
    </w:p>
    <w:p w:rsidRPr="00AC37A8" w:rsidR="00A00588" w:rsidP="00573A6D" w:rsidRDefault="00A00588" w14:paraId="4DCF20B8" w14:textId="77777777">
      <w:pPr>
        <w:pStyle w:val="Paragraph"/>
        <w:numPr>
          <w:ilvl w:val="1"/>
          <w:numId w:val="5"/>
        </w:numPr>
        <w:rPr>
          <w:b/>
        </w:rPr>
      </w:pPr>
      <w:r w:rsidRPr="00AC37A8">
        <w:rPr>
          <w:b/>
        </w:rPr>
        <w:t xml:space="preserve">From a financial perspective: </w:t>
      </w:r>
    </w:p>
    <w:p w:rsidRPr="009B5674" w:rsidR="00A00588" w:rsidP="00573A6D" w:rsidRDefault="00281207" w14:paraId="1E270711" w14:textId="65720F16">
      <w:pPr>
        <w:pStyle w:val="subpar"/>
        <w:numPr>
          <w:ilvl w:val="0"/>
          <w:numId w:val="3"/>
        </w:numPr>
        <w:ind w:left="720"/>
      </w:pPr>
      <w:r>
        <w:t>A</w:t>
      </w:r>
      <w:r w:rsidRPr="009B5674" w:rsidR="00A00588">
        <w:t xml:space="preserve">n annual financial audit report of the </w:t>
      </w:r>
      <w:r w:rsidR="00FE38A7">
        <w:t>project</w:t>
      </w:r>
      <w:r w:rsidRPr="009B5674" w:rsidR="00FE38A7">
        <w:t xml:space="preserve"> </w:t>
      </w:r>
      <w:r w:rsidRPr="009B5674" w:rsidR="00A00588">
        <w:t xml:space="preserve">is to be submitted by </w:t>
      </w:r>
      <w:r w:rsidR="00E27EE0">
        <w:t>MOW</w:t>
      </w:r>
      <w:r w:rsidRPr="009B5674" w:rsidR="00C069CD">
        <w:t xml:space="preserve"> </w:t>
      </w:r>
      <w:r w:rsidRPr="009B5674" w:rsidR="00A00588">
        <w:t>within 120</w:t>
      </w:r>
      <w:r w:rsidR="00573A6D">
        <w:t> </w:t>
      </w:r>
      <w:r w:rsidRPr="009B5674" w:rsidR="00A00588">
        <w:t xml:space="preserve">days of the end of each calendar year (beginning with the year in which the </w:t>
      </w:r>
      <w:r w:rsidR="00FE38A7">
        <w:t>project</w:t>
      </w:r>
      <w:r w:rsidRPr="009B5674" w:rsidR="00FE38A7">
        <w:t xml:space="preserve"> </w:t>
      </w:r>
      <w:r w:rsidRPr="009B5674" w:rsidR="00A00588">
        <w:t xml:space="preserve">was made effective); </w:t>
      </w:r>
    </w:p>
    <w:p w:rsidRPr="009B5674" w:rsidR="00A00588" w:rsidP="00573A6D" w:rsidRDefault="00281207" w14:paraId="5A46D0F2" w14:textId="63B9BA8C">
      <w:pPr>
        <w:pStyle w:val="subpar"/>
        <w:numPr>
          <w:ilvl w:val="0"/>
          <w:numId w:val="3"/>
        </w:numPr>
        <w:ind w:left="720"/>
      </w:pPr>
      <w:r>
        <w:t>A</w:t>
      </w:r>
      <w:r w:rsidRPr="009B5674" w:rsidR="00A00588">
        <w:t xml:space="preserve"> final financial audit report of the </w:t>
      </w:r>
      <w:r w:rsidR="00FE38A7">
        <w:t>project</w:t>
      </w:r>
      <w:r w:rsidRPr="009B5674" w:rsidR="00FE38A7">
        <w:t xml:space="preserve"> </w:t>
      </w:r>
      <w:r w:rsidRPr="009B5674" w:rsidR="00A00588">
        <w:t xml:space="preserve">is to be submitted by </w:t>
      </w:r>
      <w:r w:rsidR="00E27EE0">
        <w:t>MOW</w:t>
      </w:r>
      <w:r w:rsidRPr="009B5674" w:rsidR="00C069CD">
        <w:t xml:space="preserve"> </w:t>
      </w:r>
      <w:r w:rsidRPr="009B5674" w:rsidR="00A00588">
        <w:t>within 120</w:t>
      </w:r>
      <w:r w:rsidR="00573A6D">
        <w:t> </w:t>
      </w:r>
      <w:r w:rsidRPr="009B5674" w:rsidR="00A00588">
        <w:t xml:space="preserve">days after the date of the last disbursement. </w:t>
      </w:r>
    </w:p>
    <w:p w:rsidRPr="00AD2AEC" w:rsidR="00573A6D" w:rsidP="0062427D" w:rsidRDefault="00A00588" w14:paraId="03BF0905" w14:textId="67367ADA">
      <w:pPr>
        <w:pStyle w:val="Paragraph"/>
        <w:numPr>
          <w:ilvl w:val="0"/>
          <w:numId w:val="0"/>
        </w:numPr>
        <w:jc w:val="center"/>
        <w:rPr>
          <w:b/>
          <w:szCs w:val="24"/>
        </w:rPr>
      </w:pPr>
      <w:r w:rsidRPr="009B5674">
        <w:t>The external audit</w:t>
      </w:r>
      <w:r w:rsidR="00973989">
        <w:t>s</w:t>
      </w:r>
      <w:r w:rsidRPr="009B5674">
        <w:t xml:space="preserve"> will be performed by a firm of independent audi</w:t>
      </w:r>
      <w:r w:rsidRPr="009B5674" w:rsidR="00A858A0">
        <w:t xml:space="preserve">tors acceptable to the Bank, in </w:t>
      </w:r>
      <w:r w:rsidRPr="009B5674">
        <w:t xml:space="preserve">accordance with International Accounting and Reporting Standards, and terms of reference previously approved by the Bank. </w:t>
      </w:r>
      <w:r w:rsidR="00E27EE0">
        <w:t>MOW</w:t>
      </w:r>
      <w:r w:rsidRPr="009B5674" w:rsidR="00C069CD">
        <w:t xml:space="preserve"> </w:t>
      </w:r>
      <w:r w:rsidRPr="009B5674">
        <w:t>will be responsible for the contracting of the independent auditor, which will be selected and hired in accordance with the procedures established by the Bank. The cost of the audits will be financed wit</w:t>
      </w:r>
      <w:r w:rsidRPr="009B5674" w:rsidR="00566C1D">
        <w:t xml:space="preserve">h </w:t>
      </w:r>
      <w:r w:rsidR="00FE38A7">
        <w:t>project</w:t>
      </w:r>
      <w:r w:rsidRPr="009B5674" w:rsidR="00FE38A7">
        <w:t xml:space="preserve"> </w:t>
      </w:r>
      <w:r w:rsidRPr="009B5674" w:rsidR="00566C1D">
        <w:t>resources.</w:t>
      </w:r>
      <w:r w:rsidR="006B293A">
        <w:t xml:space="preserve"> A work schedule for the audit is in Table </w:t>
      </w:r>
      <w:r w:rsidR="006B7FAC">
        <w:t>5</w:t>
      </w:r>
      <w:r w:rsidR="006B293A">
        <w:t>.</w:t>
      </w:r>
    </w:p>
    <w:p w:rsidRPr="00AD2AEC" w:rsidR="008C202F" w:rsidP="008C202F" w:rsidRDefault="008C202F" w14:paraId="13731FC1" w14:textId="5961BC97">
      <w:pPr>
        <w:pStyle w:val="Paragraph"/>
        <w:numPr>
          <w:ilvl w:val="0"/>
          <w:numId w:val="0"/>
        </w:numPr>
        <w:jc w:val="center"/>
        <w:rPr>
          <w:b/>
          <w:szCs w:val="24"/>
          <w:rPrChange w:author="Rodriguez Cabezas, Paola Katherine" w:date="2018-08-01T18:46:00Z" w:id="5">
            <w:rPr>
              <w:b/>
              <w:szCs w:val="24"/>
              <w:lang w:val="es-ES_tradnl"/>
            </w:rPr>
          </w:rPrChange>
        </w:rPr>
      </w:pPr>
      <w:r w:rsidRPr="00AD2AEC">
        <w:rPr>
          <w:b/>
          <w:szCs w:val="24"/>
        </w:rPr>
        <w:t xml:space="preserve">Table 5. </w:t>
      </w:r>
      <w:r w:rsidRPr="00AD2AEC">
        <w:rPr>
          <w:b/>
          <w:szCs w:val="24"/>
          <w:rPrChange w:author="Rodriguez Cabezas, Paola Katherine" w:date="2018-08-01T18:46:00Z" w:id="6">
            <w:rPr>
              <w:b/>
              <w:szCs w:val="24"/>
              <w:lang w:val="es-ES_tradnl"/>
            </w:rPr>
          </w:rPrChange>
        </w:rPr>
        <w:t>Audit Working Plan</w:t>
      </w:r>
    </w:p>
    <w:tbl>
      <w:tblPr>
        <w:tblW w:w="447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4A0" w:firstRow="1" w:lastRow="0" w:firstColumn="1" w:lastColumn="0" w:noHBand="0" w:noVBand="1"/>
      </w:tblPr>
      <w:tblGrid>
        <w:gridCol w:w="2408"/>
        <w:gridCol w:w="332"/>
        <w:gridCol w:w="310"/>
        <w:gridCol w:w="356"/>
        <w:gridCol w:w="364"/>
        <w:gridCol w:w="332"/>
        <w:gridCol w:w="310"/>
        <w:gridCol w:w="356"/>
        <w:gridCol w:w="364"/>
        <w:gridCol w:w="332"/>
        <w:gridCol w:w="310"/>
        <w:gridCol w:w="356"/>
        <w:gridCol w:w="364"/>
        <w:gridCol w:w="332"/>
        <w:gridCol w:w="310"/>
        <w:gridCol w:w="356"/>
        <w:gridCol w:w="364"/>
        <w:gridCol w:w="1426"/>
        <w:gridCol w:w="1019"/>
        <w:gridCol w:w="1287"/>
      </w:tblGrid>
      <w:tr w:rsidRPr="007953C1" w:rsidR="00E952CC" w:rsidTr="00E952CC" w14:paraId="666C6746" w14:textId="77777777">
        <w:trPr>
          <w:jc w:val="center"/>
        </w:trPr>
        <w:tc>
          <w:tcPr>
            <w:tcW w:w="1041" w:type="pct"/>
            <w:vMerge w:val="restart"/>
            <w:vAlign w:val="center"/>
          </w:tcPr>
          <w:p w:rsidRPr="00AD474A" w:rsidR="00E952CC" w:rsidP="00573A6D" w:rsidRDefault="00E952CC" w14:paraId="4295DD32" w14:textId="77777777">
            <w:pPr>
              <w:jc w:val="center"/>
              <w:rPr>
                <w:rFonts w:ascii="Times New Roman" w:hAnsi="Times New Roman"/>
                <w:b/>
                <w:sz w:val="16"/>
                <w:szCs w:val="16"/>
                <w:lang w:val="es-ES"/>
              </w:rPr>
            </w:pPr>
            <w:r w:rsidRPr="00AD474A">
              <w:rPr>
                <w:rFonts w:ascii="Times New Roman" w:hAnsi="Times New Roman"/>
                <w:b/>
                <w:sz w:val="16"/>
                <w:szCs w:val="16"/>
              </w:rPr>
              <w:t>Monitoring Outputs/Activities</w:t>
            </w:r>
          </w:p>
        </w:tc>
        <w:tc>
          <w:tcPr>
            <w:tcW w:w="558" w:type="pct"/>
            <w:gridSpan w:val="4"/>
            <w:shd w:val="clear" w:color="auto" w:fill="auto"/>
            <w:vAlign w:val="center"/>
          </w:tcPr>
          <w:p w:rsidRPr="00AD474A" w:rsidR="00E952CC" w:rsidP="00573A6D" w:rsidRDefault="00E952CC" w14:paraId="0A5395D8"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1</w:t>
            </w:r>
          </w:p>
        </w:tc>
        <w:tc>
          <w:tcPr>
            <w:tcW w:w="589" w:type="pct"/>
            <w:gridSpan w:val="4"/>
            <w:shd w:val="clear" w:color="auto" w:fill="auto"/>
            <w:vAlign w:val="center"/>
          </w:tcPr>
          <w:p w:rsidRPr="00AD474A" w:rsidR="00E952CC" w:rsidP="00573A6D" w:rsidRDefault="00E952CC" w14:paraId="43A8284E"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2</w:t>
            </w:r>
          </w:p>
        </w:tc>
        <w:tc>
          <w:tcPr>
            <w:tcW w:w="589" w:type="pct"/>
            <w:gridSpan w:val="4"/>
            <w:shd w:val="clear" w:color="auto" w:fill="auto"/>
            <w:vAlign w:val="center"/>
          </w:tcPr>
          <w:p w:rsidRPr="00AD474A" w:rsidR="00E952CC" w:rsidP="00573A6D" w:rsidRDefault="00E952CC" w14:paraId="251F11F4"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3</w:t>
            </w:r>
          </w:p>
        </w:tc>
        <w:tc>
          <w:tcPr>
            <w:tcW w:w="589" w:type="pct"/>
            <w:gridSpan w:val="4"/>
            <w:vAlign w:val="center"/>
          </w:tcPr>
          <w:p w:rsidRPr="00AD474A" w:rsidR="00E952CC" w:rsidP="00573A6D" w:rsidRDefault="00E952CC" w14:paraId="34007A69"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Year</w:t>
            </w:r>
            <w:proofErr w:type="spellEnd"/>
            <w:r w:rsidRPr="00AD474A">
              <w:rPr>
                <w:rFonts w:ascii="Times New Roman" w:hAnsi="Times New Roman"/>
                <w:b/>
                <w:sz w:val="16"/>
                <w:szCs w:val="16"/>
                <w:lang w:val="es-ES"/>
              </w:rPr>
              <w:t xml:space="preserve"> 4</w:t>
            </w:r>
          </w:p>
        </w:tc>
        <w:tc>
          <w:tcPr>
            <w:tcW w:w="634" w:type="pct"/>
            <w:vMerge w:val="restart"/>
            <w:vAlign w:val="center"/>
          </w:tcPr>
          <w:p w:rsidRPr="00AD474A" w:rsidR="00E952CC" w:rsidP="00573A6D" w:rsidRDefault="00E952CC" w14:paraId="632DCDDE"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Responsible</w:t>
            </w:r>
            <w:proofErr w:type="spellEnd"/>
          </w:p>
        </w:tc>
        <w:tc>
          <w:tcPr>
            <w:tcW w:w="442" w:type="pct"/>
            <w:vMerge w:val="restart"/>
            <w:vAlign w:val="center"/>
          </w:tcPr>
          <w:p w:rsidRPr="00AD474A" w:rsidR="00E952CC" w:rsidP="00573A6D" w:rsidRDefault="00E952CC" w14:paraId="6F3FBA54"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Cost</w:t>
            </w:r>
            <w:proofErr w:type="spellEnd"/>
          </w:p>
          <w:p w:rsidRPr="00AD474A" w:rsidR="00E952CC" w:rsidP="00573A6D" w:rsidRDefault="00E952CC" w14:paraId="7ADC0BF1" w14:textId="77777777">
            <w:pPr>
              <w:jc w:val="center"/>
              <w:rPr>
                <w:rFonts w:ascii="Times New Roman" w:hAnsi="Times New Roman"/>
                <w:b/>
                <w:sz w:val="16"/>
                <w:szCs w:val="16"/>
                <w:lang w:val="es-ES"/>
              </w:rPr>
            </w:pPr>
            <w:r w:rsidRPr="00AD474A">
              <w:rPr>
                <w:rFonts w:ascii="Times New Roman" w:hAnsi="Times New Roman"/>
                <w:b/>
                <w:sz w:val="16"/>
                <w:szCs w:val="16"/>
                <w:lang w:val="es-ES"/>
              </w:rPr>
              <w:t>(U$S)</w:t>
            </w:r>
          </w:p>
        </w:tc>
        <w:tc>
          <w:tcPr>
            <w:tcW w:w="557" w:type="pct"/>
            <w:vMerge w:val="restart"/>
            <w:vAlign w:val="center"/>
          </w:tcPr>
          <w:p w:rsidR="00E952CC" w:rsidP="00573A6D" w:rsidRDefault="00E952CC" w14:paraId="718C7AB9" w14:textId="77777777">
            <w:pPr>
              <w:jc w:val="center"/>
              <w:rPr>
                <w:rFonts w:ascii="Times New Roman" w:hAnsi="Times New Roman"/>
                <w:b/>
                <w:sz w:val="16"/>
                <w:szCs w:val="16"/>
                <w:lang w:val="es-ES"/>
              </w:rPr>
            </w:pPr>
            <w:proofErr w:type="spellStart"/>
            <w:r w:rsidRPr="00AD474A">
              <w:rPr>
                <w:rFonts w:ascii="Times New Roman" w:hAnsi="Times New Roman"/>
                <w:b/>
                <w:sz w:val="16"/>
                <w:szCs w:val="16"/>
                <w:lang w:val="es-ES"/>
              </w:rPr>
              <w:t>Financing</w:t>
            </w:r>
            <w:proofErr w:type="spellEnd"/>
          </w:p>
          <w:p w:rsidR="00AD674B" w:rsidP="00573A6D" w:rsidRDefault="00AD674B" w14:paraId="686AE4ED" w14:textId="77777777">
            <w:pPr>
              <w:jc w:val="center"/>
              <w:rPr>
                <w:rFonts w:ascii="Times New Roman" w:hAnsi="Times New Roman"/>
                <w:b/>
                <w:sz w:val="16"/>
                <w:szCs w:val="16"/>
                <w:lang w:val="es-ES"/>
              </w:rPr>
            </w:pPr>
          </w:p>
          <w:p w:rsidRPr="00AD474A" w:rsidR="00AD674B" w:rsidP="00573A6D" w:rsidRDefault="00AD674B" w14:paraId="66C31E40" w14:textId="31C52FEE">
            <w:pPr>
              <w:jc w:val="center"/>
              <w:rPr>
                <w:rFonts w:ascii="Times New Roman" w:hAnsi="Times New Roman"/>
                <w:b/>
                <w:sz w:val="16"/>
                <w:szCs w:val="16"/>
                <w:lang w:val="es-ES"/>
              </w:rPr>
            </w:pPr>
            <w:r>
              <w:rPr>
                <w:rFonts w:ascii="Times New Roman" w:hAnsi="Times New Roman"/>
                <w:b/>
                <w:sz w:val="16"/>
                <w:szCs w:val="16"/>
                <w:lang w:val="es-ES"/>
              </w:rPr>
              <w:t>IDB</w:t>
            </w:r>
          </w:p>
        </w:tc>
      </w:tr>
      <w:tr w:rsidRPr="007953C1" w:rsidR="00E952CC" w:rsidTr="00E952CC" w14:paraId="33E2C387" w14:textId="77777777">
        <w:trPr>
          <w:jc w:val="center"/>
        </w:trPr>
        <w:tc>
          <w:tcPr>
            <w:tcW w:w="1041" w:type="pct"/>
            <w:vMerge/>
            <w:vAlign w:val="center"/>
          </w:tcPr>
          <w:p w:rsidRPr="00AD474A" w:rsidR="00E952CC" w:rsidP="00573A6D" w:rsidRDefault="00E952CC" w14:paraId="67C2C317" w14:textId="77777777">
            <w:pPr>
              <w:jc w:val="center"/>
              <w:rPr>
                <w:rFonts w:ascii="Times New Roman" w:hAnsi="Times New Roman"/>
                <w:sz w:val="16"/>
                <w:szCs w:val="16"/>
                <w:lang w:val="es-ES"/>
              </w:rPr>
            </w:pPr>
          </w:p>
        </w:tc>
        <w:tc>
          <w:tcPr>
            <w:tcW w:w="113" w:type="pct"/>
            <w:shd w:val="clear" w:color="auto" w:fill="auto"/>
            <w:vAlign w:val="center"/>
          </w:tcPr>
          <w:p w:rsidRPr="00AD474A" w:rsidR="00E952CC" w:rsidP="00573A6D" w:rsidRDefault="00E952CC" w14:paraId="35C34151"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4" w:type="pct"/>
            <w:shd w:val="clear" w:color="auto" w:fill="auto"/>
            <w:vAlign w:val="center"/>
          </w:tcPr>
          <w:p w:rsidRPr="00AD474A" w:rsidR="00E952CC" w:rsidP="00573A6D" w:rsidRDefault="00E952CC" w14:paraId="1EAD92D9"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4" w:type="pct"/>
            <w:shd w:val="clear" w:color="auto" w:fill="auto"/>
            <w:vAlign w:val="center"/>
          </w:tcPr>
          <w:p w:rsidRPr="00AD474A" w:rsidR="00E952CC" w:rsidP="00573A6D" w:rsidRDefault="00E952CC" w14:paraId="03E7612F"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7" w:type="pct"/>
            <w:shd w:val="clear" w:color="auto" w:fill="auto"/>
            <w:vAlign w:val="center"/>
          </w:tcPr>
          <w:p w:rsidRPr="00AD474A" w:rsidR="00E952CC" w:rsidP="00573A6D" w:rsidRDefault="00E952CC" w14:paraId="5E87ED16"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43" w:type="pct"/>
            <w:shd w:val="clear" w:color="auto" w:fill="auto"/>
            <w:vAlign w:val="center"/>
          </w:tcPr>
          <w:p w:rsidRPr="00AD474A" w:rsidR="00E952CC" w:rsidP="00573A6D" w:rsidRDefault="00E952CC" w14:paraId="1F9F5ADB"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4" w:type="pct"/>
            <w:shd w:val="clear" w:color="auto" w:fill="auto"/>
            <w:vAlign w:val="center"/>
          </w:tcPr>
          <w:p w:rsidRPr="00AD474A" w:rsidR="00E952CC" w:rsidP="00573A6D" w:rsidRDefault="00E952CC" w14:paraId="3F6D52AF"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4" w:type="pct"/>
            <w:shd w:val="clear" w:color="auto" w:fill="auto"/>
            <w:vAlign w:val="center"/>
          </w:tcPr>
          <w:p w:rsidRPr="00AD474A" w:rsidR="00E952CC" w:rsidP="00573A6D" w:rsidRDefault="00E952CC" w14:paraId="6009D638"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8" w:type="pct"/>
            <w:shd w:val="clear" w:color="auto" w:fill="auto"/>
            <w:vAlign w:val="center"/>
          </w:tcPr>
          <w:p w:rsidRPr="00AD474A" w:rsidR="00E952CC" w:rsidP="00573A6D" w:rsidRDefault="00E952CC" w14:paraId="746C0998"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43" w:type="pct"/>
            <w:shd w:val="clear" w:color="auto" w:fill="auto"/>
            <w:vAlign w:val="center"/>
          </w:tcPr>
          <w:p w:rsidRPr="00AD474A" w:rsidR="00E952CC" w:rsidP="00573A6D" w:rsidRDefault="00E952CC" w14:paraId="6FB8F198"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4" w:type="pct"/>
            <w:shd w:val="clear" w:color="auto" w:fill="auto"/>
            <w:vAlign w:val="center"/>
          </w:tcPr>
          <w:p w:rsidRPr="00AD474A" w:rsidR="00E952CC" w:rsidP="00573A6D" w:rsidRDefault="00E952CC" w14:paraId="25194B48"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4" w:type="pct"/>
            <w:shd w:val="clear" w:color="auto" w:fill="auto"/>
            <w:vAlign w:val="center"/>
          </w:tcPr>
          <w:p w:rsidRPr="00AD474A" w:rsidR="00E952CC" w:rsidP="00573A6D" w:rsidRDefault="00E952CC" w14:paraId="5669D4C2"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8" w:type="pct"/>
            <w:shd w:val="clear" w:color="auto" w:fill="auto"/>
            <w:vAlign w:val="center"/>
          </w:tcPr>
          <w:p w:rsidRPr="00AD474A" w:rsidR="00E952CC" w:rsidP="00573A6D" w:rsidRDefault="00E952CC" w14:paraId="3513FAE2"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143" w:type="pct"/>
            <w:vAlign w:val="center"/>
          </w:tcPr>
          <w:p w:rsidRPr="00AD474A" w:rsidR="00E952CC" w:rsidP="00573A6D" w:rsidRDefault="00E952CC" w14:paraId="5A8C72DD"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w:t>
            </w:r>
          </w:p>
        </w:tc>
        <w:tc>
          <w:tcPr>
            <w:tcW w:w="134" w:type="pct"/>
            <w:vAlign w:val="center"/>
          </w:tcPr>
          <w:p w:rsidRPr="00AD474A" w:rsidR="00E952CC" w:rsidP="00573A6D" w:rsidRDefault="00E952CC" w14:paraId="591F5C0E"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w:t>
            </w:r>
          </w:p>
        </w:tc>
        <w:tc>
          <w:tcPr>
            <w:tcW w:w="154" w:type="pct"/>
            <w:vAlign w:val="center"/>
          </w:tcPr>
          <w:p w:rsidRPr="00AD474A" w:rsidR="00E952CC" w:rsidP="00573A6D" w:rsidRDefault="00E952CC" w14:paraId="231B61C6"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III</w:t>
            </w:r>
          </w:p>
        </w:tc>
        <w:tc>
          <w:tcPr>
            <w:tcW w:w="158" w:type="pct"/>
            <w:vAlign w:val="center"/>
          </w:tcPr>
          <w:p w:rsidRPr="00AD474A" w:rsidR="00E952CC" w:rsidP="00573A6D" w:rsidRDefault="00E952CC" w14:paraId="6C82B6DA" w14:textId="77777777">
            <w:pPr>
              <w:tabs>
                <w:tab w:val="left" w:pos="255"/>
              </w:tabs>
              <w:jc w:val="center"/>
              <w:rPr>
                <w:rFonts w:ascii="Times New Roman" w:hAnsi="Times New Roman"/>
                <w:sz w:val="14"/>
                <w:szCs w:val="14"/>
                <w:lang w:val="es-ES"/>
              </w:rPr>
            </w:pPr>
            <w:r w:rsidRPr="00AD474A">
              <w:rPr>
                <w:rFonts w:ascii="Times New Roman" w:hAnsi="Times New Roman"/>
                <w:sz w:val="14"/>
                <w:szCs w:val="14"/>
                <w:lang w:val="es-ES"/>
              </w:rPr>
              <w:t>IV</w:t>
            </w:r>
          </w:p>
        </w:tc>
        <w:tc>
          <w:tcPr>
            <w:tcW w:w="634" w:type="pct"/>
            <w:vMerge/>
            <w:vAlign w:val="center"/>
          </w:tcPr>
          <w:p w:rsidRPr="00AD474A" w:rsidR="00E952CC" w:rsidP="00573A6D" w:rsidRDefault="00E952CC" w14:paraId="3A681D5B" w14:textId="77777777">
            <w:pPr>
              <w:jc w:val="center"/>
              <w:rPr>
                <w:rFonts w:ascii="Times New Roman" w:hAnsi="Times New Roman"/>
                <w:sz w:val="16"/>
                <w:szCs w:val="16"/>
                <w:lang w:val="es-ES"/>
              </w:rPr>
            </w:pPr>
          </w:p>
        </w:tc>
        <w:tc>
          <w:tcPr>
            <w:tcW w:w="442" w:type="pct"/>
            <w:vMerge/>
            <w:vAlign w:val="center"/>
          </w:tcPr>
          <w:p w:rsidRPr="00AD474A" w:rsidR="00E952CC" w:rsidP="00573A6D" w:rsidRDefault="00E952CC" w14:paraId="473AEC7F" w14:textId="77777777">
            <w:pPr>
              <w:jc w:val="center"/>
              <w:rPr>
                <w:rFonts w:ascii="Times New Roman" w:hAnsi="Times New Roman"/>
                <w:sz w:val="16"/>
                <w:szCs w:val="16"/>
                <w:lang w:val="es-ES"/>
              </w:rPr>
            </w:pPr>
          </w:p>
        </w:tc>
        <w:tc>
          <w:tcPr>
            <w:tcW w:w="557" w:type="pct"/>
            <w:vMerge/>
            <w:vAlign w:val="center"/>
          </w:tcPr>
          <w:p w:rsidRPr="00AD474A" w:rsidR="00E952CC" w:rsidP="00573A6D" w:rsidRDefault="00E952CC" w14:paraId="3A8FA612" w14:textId="77777777">
            <w:pPr>
              <w:jc w:val="center"/>
              <w:rPr>
                <w:rFonts w:ascii="Times New Roman" w:hAnsi="Times New Roman"/>
                <w:sz w:val="16"/>
                <w:szCs w:val="16"/>
                <w:lang w:val="es-ES"/>
              </w:rPr>
            </w:pPr>
          </w:p>
        </w:tc>
      </w:tr>
      <w:tr w:rsidRPr="007953C1" w:rsidR="00E952CC" w:rsidTr="00C3475D" w14:paraId="4CA5DC67" w14:textId="77777777">
        <w:trPr>
          <w:trHeight w:val="503"/>
          <w:jc w:val="center"/>
        </w:trPr>
        <w:tc>
          <w:tcPr>
            <w:tcW w:w="1041" w:type="pct"/>
            <w:vAlign w:val="center"/>
          </w:tcPr>
          <w:p w:rsidRPr="00AD474A" w:rsidR="00E952CC" w:rsidP="00DD7EAD" w:rsidRDefault="00E952CC" w14:paraId="04D98197" w14:textId="51A1B747">
            <w:pPr>
              <w:numPr>
                <w:ilvl w:val="0"/>
                <w:numId w:val="36"/>
              </w:numPr>
              <w:spacing w:after="0" w:line="240" w:lineRule="auto"/>
              <w:rPr>
                <w:rFonts w:ascii="Times New Roman" w:hAnsi="Times New Roman"/>
                <w:b/>
                <w:sz w:val="16"/>
                <w:szCs w:val="16"/>
                <w:lang w:val="es-ES"/>
              </w:rPr>
            </w:pPr>
            <w:proofErr w:type="spellStart"/>
            <w:r w:rsidRPr="00AD474A">
              <w:rPr>
                <w:rFonts w:ascii="Times New Roman" w:hAnsi="Times New Roman"/>
                <w:b/>
                <w:sz w:val="16"/>
                <w:szCs w:val="16"/>
                <w:lang w:val="es-ES"/>
              </w:rPr>
              <w:t>Annual</w:t>
            </w:r>
            <w:proofErr w:type="spellEnd"/>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financal</w:t>
            </w:r>
            <w:proofErr w:type="spellEnd"/>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audit</w:t>
            </w:r>
            <w:proofErr w:type="spellEnd"/>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report</w:t>
            </w:r>
            <w:proofErr w:type="spellEnd"/>
          </w:p>
        </w:tc>
        <w:tc>
          <w:tcPr>
            <w:tcW w:w="113" w:type="pct"/>
            <w:shd w:val="clear" w:color="auto" w:fill="auto"/>
            <w:vAlign w:val="center"/>
          </w:tcPr>
          <w:p w:rsidRPr="00AD474A" w:rsidR="00E952CC" w:rsidP="00573A6D" w:rsidRDefault="0099000B" w14:paraId="274D2DF6" w14:textId="5165334F">
            <w:pPr>
              <w:rPr>
                <w:rFonts w:ascii="Times New Roman" w:hAnsi="Times New Roman"/>
                <w:sz w:val="16"/>
                <w:szCs w:val="16"/>
                <w:lang w:val="es-ES"/>
              </w:rPr>
            </w:pPr>
            <w:r>
              <w:rPr>
                <w:rFonts w:ascii="Times New Roman" w:hAnsi="Times New Roman"/>
                <w:sz w:val="16"/>
                <w:szCs w:val="16"/>
                <w:lang w:val="es-ES"/>
              </w:rPr>
              <w:t>X</w:t>
            </w:r>
          </w:p>
        </w:tc>
        <w:tc>
          <w:tcPr>
            <w:tcW w:w="134" w:type="pct"/>
            <w:shd w:val="clear" w:color="auto" w:fill="auto"/>
            <w:vAlign w:val="center"/>
          </w:tcPr>
          <w:p w:rsidRPr="00AD474A" w:rsidR="00E952CC" w:rsidP="00573A6D" w:rsidRDefault="00E952CC" w14:paraId="56E9015F"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43E66C88" w14:textId="77777777">
            <w:pPr>
              <w:rPr>
                <w:rFonts w:ascii="Times New Roman" w:hAnsi="Times New Roman"/>
                <w:sz w:val="16"/>
                <w:szCs w:val="16"/>
                <w:lang w:val="es-ES"/>
              </w:rPr>
            </w:pPr>
          </w:p>
        </w:tc>
        <w:tc>
          <w:tcPr>
            <w:tcW w:w="157" w:type="pct"/>
            <w:shd w:val="clear" w:color="auto" w:fill="auto"/>
            <w:vAlign w:val="center"/>
          </w:tcPr>
          <w:p w:rsidRPr="00AD474A" w:rsidR="00E952CC" w:rsidP="00573A6D" w:rsidRDefault="00E952CC" w14:paraId="79DE8122" w14:textId="77777777">
            <w:pPr>
              <w:rPr>
                <w:rFonts w:ascii="Times New Roman" w:hAnsi="Times New Roman"/>
                <w:sz w:val="16"/>
                <w:szCs w:val="16"/>
                <w:lang w:val="es-ES"/>
              </w:rPr>
            </w:pPr>
          </w:p>
        </w:tc>
        <w:tc>
          <w:tcPr>
            <w:tcW w:w="143" w:type="pct"/>
            <w:shd w:val="clear" w:color="auto" w:fill="auto"/>
            <w:vAlign w:val="center"/>
          </w:tcPr>
          <w:p w:rsidRPr="00AD474A" w:rsidR="00E952CC" w:rsidP="00573A6D" w:rsidRDefault="00E952CC" w14:paraId="680CEC7C" w14:textId="6B087C61">
            <w:pPr>
              <w:rPr>
                <w:rFonts w:ascii="Times New Roman" w:hAnsi="Times New Roman"/>
                <w:sz w:val="16"/>
                <w:szCs w:val="16"/>
                <w:lang w:val="es-ES"/>
              </w:rPr>
            </w:pPr>
            <w:r w:rsidRPr="00AD474A">
              <w:rPr>
                <w:rFonts w:ascii="Times New Roman" w:hAnsi="Times New Roman"/>
                <w:sz w:val="16"/>
                <w:szCs w:val="16"/>
                <w:lang w:val="es-ES"/>
              </w:rPr>
              <w:t>X</w:t>
            </w:r>
          </w:p>
        </w:tc>
        <w:tc>
          <w:tcPr>
            <w:tcW w:w="134" w:type="pct"/>
            <w:shd w:val="clear" w:color="auto" w:fill="auto"/>
            <w:vAlign w:val="center"/>
          </w:tcPr>
          <w:p w:rsidRPr="00AD474A" w:rsidR="00E952CC" w:rsidP="00573A6D" w:rsidRDefault="00E952CC" w14:paraId="52D949E8"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74F52298" w14:textId="77777777">
            <w:pPr>
              <w:rPr>
                <w:rFonts w:ascii="Times New Roman" w:hAnsi="Times New Roman"/>
                <w:sz w:val="16"/>
                <w:szCs w:val="16"/>
                <w:lang w:val="es-ES"/>
              </w:rPr>
            </w:pPr>
          </w:p>
        </w:tc>
        <w:tc>
          <w:tcPr>
            <w:tcW w:w="158" w:type="pct"/>
            <w:shd w:val="clear" w:color="auto" w:fill="auto"/>
            <w:vAlign w:val="center"/>
          </w:tcPr>
          <w:p w:rsidRPr="00AD474A" w:rsidR="00E952CC" w:rsidP="00573A6D" w:rsidRDefault="00E952CC" w14:paraId="7B3D0ED6" w14:textId="77777777">
            <w:pPr>
              <w:rPr>
                <w:rFonts w:ascii="Times New Roman" w:hAnsi="Times New Roman"/>
                <w:sz w:val="16"/>
                <w:szCs w:val="16"/>
                <w:lang w:val="es-ES"/>
              </w:rPr>
            </w:pPr>
          </w:p>
        </w:tc>
        <w:tc>
          <w:tcPr>
            <w:tcW w:w="143" w:type="pct"/>
            <w:shd w:val="clear" w:color="auto" w:fill="auto"/>
            <w:vAlign w:val="center"/>
          </w:tcPr>
          <w:p w:rsidRPr="00AD474A" w:rsidR="00E952CC" w:rsidP="00573A6D" w:rsidRDefault="00E952CC" w14:paraId="706F1E0D" w14:textId="3F987BBE">
            <w:pPr>
              <w:rPr>
                <w:rFonts w:ascii="Times New Roman" w:hAnsi="Times New Roman"/>
                <w:sz w:val="16"/>
                <w:szCs w:val="16"/>
                <w:lang w:val="es-ES"/>
              </w:rPr>
            </w:pPr>
            <w:r w:rsidRPr="00AD474A">
              <w:rPr>
                <w:rFonts w:ascii="Times New Roman" w:hAnsi="Times New Roman"/>
                <w:sz w:val="16"/>
                <w:szCs w:val="16"/>
                <w:lang w:val="es-ES"/>
              </w:rPr>
              <w:t>X</w:t>
            </w:r>
          </w:p>
        </w:tc>
        <w:tc>
          <w:tcPr>
            <w:tcW w:w="134" w:type="pct"/>
            <w:shd w:val="clear" w:color="auto" w:fill="auto"/>
            <w:vAlign w:val="center"/>
          </w:tcPr>
          <w:p w:rsidRPr="00AD474A" w:rsidR="00E952CC" w:rsidP="00573A6D" w:rsidRDefault="00E952CC" w14:paraId="71E0D1BB"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58DADA42" w14:textId="77777777">
            <w:pPr>
              <w:rPr>
                <w:rFonts w:ascii="Times New Roman" w:hAnsi="Times New Roman"/>
                <w:sz w:val="16"/>
                <w:szCs w:val="16"/>
                <w:lang w:val="es-ES"/>
              </w:rPr>
            </w:pPr>
          </w:p>
        </w:tc>
        <w:tc>
          <w:tcPr>
            <w:tcW w:w="158" w:type="pct"/>
            <w:shd w:val="clear" w:color="auto" w:fill="auto"/>
            <w:vAlign w:val="center"/>
          </w:tcPr>
          <w:p w:rsidRPr="00AD474A" w:rsidR="00E952CC" w:rsidP="00573A6D" w:rsidRDefault="00E952CC" w14:paraId="5EF40265" w14:textId="77777777">
            <w:pPr>
              <w:rPr>
                <w:rFonts w:ascii="Times New Roman" w:hAnsi="Times New Roman"/>
                <w:sz w:val="16"/>
                <w:szCs w:val="16"/>
                <w:lang w:val="es-ES"/>
              </w:rPr>
            </w:pPr>
          </w:p>
        </w:tc>
        <w:tc>
          <w:tcPr>
            <w:tcW w:w="143" w:type="pct"/>
            <w:vAlign w:val="center"/>
          </w:tcPr>
          <w:p w:rsidRPr="00AD474A" w:rsidR="00E952CC" w:rsidP="00573A6D" w:rsidRDefault="00E952CC" w14:paraId="520CD686" w14:textId="57CFEE15">
            <w:pPr>
              <w:rPr>
                <w:rFonts w:ascii="Times New Roman" w:hAnsi="Times New Roman"/>
                <w:sz w:val="16"/>
                <w:szCs w:val="16"/>
                <w:lang w:val="es-ES"/>
              </w:rPr>
            </w:pPr>
            <w:r w:rsidRPr="00AD474A">
              <w:rPr>
                <w:rFonts w:ascii="Times New Roman" w:hAnsi="Times New Roman"/>
                <w:sz w:val="16"/>
                <w:szCs w:val="16"/>
                <w:lang w:val="es-ES"/>
              </w:rPr>
              <w:t>X</w:t>
            </w:r>
          </w:p>
        </w:tc>
        <w:tc>
          <w:tcPr>
            <w:tcW w:w="134" w:type="pct"/>
            <w:vAlign w:val="center"/>
          </w:tcPr>
          <w:p w:rsidRPr="00AD474A" w:rsidR="00E952CC" w:rsidP="00573A6D" w:rsidRDefault="00E952CC" w14:paraId="518EB9DB" w14:textId="77777777">
            <w:pPr>
              <w:rPr>
                <w:rFonts w:ascii="Times New Roman" w:hAnsi="Times New Roman"/>
                <w:sz w:val="16"/>
                <w:szCs w:val="16"/>
                <w:lang w:val="es-ES"/>
              </w:rPr>
            </w:pPr>
          </w:p>
        </w:tc>
        <w:tc>
          <w:tcPr>
            <w:tcW w:w="154" w:type="pct"/>
            <w:vAlign w:val="center"/>
          </w:tcPr>
          <w:p w:rsidRPr="00AD474A" w:rsidR="00E952CC" w:rsidP="00573A6D" w:rsidRDefault="00E952CC" w14:paraId="6B7CE4F7" w14:textId="77777777">
            <w:pPr>
              <w:rPr>
                <w:rFonts w:ascii="Times New Roman" w:hAnsi="Times New Roman"/>
                <w:sz w:val="16"/>
                <w:szCs w:val="16"/>
                <w:lang w:val="es-ES"/>
              </w:rPr>
            </w:pPr>
          </w:p>
        </w:tc>
        <w:tc>
          <w:tcPr>
            <w:tcW w:w="158" w:type="pct"/>
            <w:vAlign w:val="center"/>
          </w:tcPr>
          <w:p w:rsidRPr="00AD474A" w:rsidR="00E952CC" w:rsidP="00573A6D" w:rsidRDefault="00E952CC" w14:paraId="3168D2D7" w14:textId="77777777">
            <w:pPr>
              <w:rPr>
                <w:rFonts w:ascii="Times New Roman" w:hAnsi="Times New Roman"/>
                <w:sz w:val="16"/>
                <w:szCs w:val="16"/>
                <w:lang w:val="es-ES"/>
              </w:rPr>
            </w:pPr>
          </w:p>
        </w:tc>
        <w:tc>
          <w:tcPr>
            <w:tcW w:w="634" w:type="pct"/>
            <w:vAlign w:val="center"/>
          </w:tcPr>
          <w:p w:rsidRPr="00AD474A" w:rsidR="00E952CC" w:rsidP="00573A6D" w:rsidRDefault="00E27EE0" w14:paraId="58E872FF" w14:textId="78FF785B">
            <w:pPr>
              <w:jc w:val="center"/>
              <w:rPr>
                <w:rFonts w:ascii="Times New Roman" w:hAnsi="Times New Roman"/>
                <w:sz w:val="16"/>
                <w:szCs w:val="16"/>
                <w:lang w:val="es-ES"/>
              </w:rPr>
            </w:pPr>
            <w:r>
              <w:rPr>
                <w:rFonts w:ascii="Times New Roman" w:hAnsi="Times New Roman"/>
                <w:sz w:val="16"/>
                <w:szCs w:val="16"/>
                <w:lang w:val="es-ES"/>
              </w:rPr>
              <w:t>MOW</w:t>
            </w:r>
            <w:r w:rsidRPr="00AD474A" w:rsidR="00C3475D">
              <w:rPr>
                <w:rFonts w:ascii="Times New Roman" w:hAnsi="Times New Roman"/>
                <w:sz w:val="16"/>
                <w:szCs w:val="16"/>
                <w:lang w:val="es-ES"/>
              </w:rPr>
              <w:t>-</w:t>
            </w:r>
            <w:r>
              <w:rPr>
                <w:rFonts w:ascii="Times New Roman" w:hAnsi="Times New Roman"/>
                <w:sz w:val="16"/>
                <w:szCs w:val="16"/>
                <w:lang w:val="es-ES"/>
              </w:rPr>
              <w:t>PMU</w:t>
            </w:r>
          </w:p>
        </w:tc>
        <w:tc>
          <w:tcPr>
            <w:tcW w:w="442" w:type="pct"/>
            <w:vAlign w:val="center"/>
          </w:tcPr>
          <w:p w:rsidRPr="00AD474A" w:rsidR="00E952CC" w:rsidP="00573A6D" w:rsidRDefault="00746A36" w14:paraId="689086FD" w14:textId="34C4E87C">
            <w:pPr>
              <w:jc w:val="center"/>
              <w:rPr>
                <w:rFonts w:ascii="Times New Roman" w:hAnsi="Times New Roman"/>
                <w:sz w:val="16"/>
                <w:szCs w:val="16"/>
                <w:lang w:val="es-ES"/>
              </w:rPr>
            </w:pPr>
            <w:r>
              <w:rPr>
                <w:rFonts w:ascii="Times New Roman" w:hAnsi="Times New Roman"/>
                <w:sz w:val="16"/>
                <w:szCs w:val="16"/>
                <w:lang w:val="es-ES"/>
              </w:rPr>
              <w:t>150</w:t>
            </w:r>
            <w:r w:rsidRPr="00AD474A" w:rsidR="00E952CC">
              <w:rPr>
                <w:rFonts w:ascii="Times New Roman" w:hAnsi="Times New Roman"/>
                <w:sz w:val="16"/>
                <w:szCs w:val="16"/>
                <w:lang w:val="es-ES"/>
              </w:rPr>
              <w:t>.000</w:t>
            </w:r>
          </w:p>
        </w:tc>
        <w:tc>
          <w:tcPr>
            <w:tcW w:w="557" w:type="pct"/>
            <w:vMerge/>
            <w:vAlign w:val="center"/>
          </w:tcPr>
          <w:p w:rsidRPr="00AD474A" w:rsidR="00E952CC" w:rsidP="00573A6D" w:rsidRDefault="00E952CC" w14:paraId="0B977666" w14:textId="77777777">
            <w:pPr>
              <w:jc w:val="center"/>
              <w:rPr>
                <w:rFonts w:ascii="Times New Roman" w:hAnsi="Times New Roman"/>
                <w:sz w:val="16"/>
                <w:szCs w:val="16"/>
                <w:lang w:val="es-ES"/>
              </w:rPr>
            </w:pPr>
          </w:p>
        </w:tc>
      </w:tr>
      <w:tr w:rsidRPr="007953C1" w:rsidR="00E952CC" w:rsidTr="00E952CC" w14:paraId="51BE71C2" w14:textId="77777777">
        <w:trPr>
          <w:trHeight w:val="365"/>
          <w:jc w:val="center"/>
        </w:trPr>
        <w:tc>
          <w:tcPr>
            <w:tcW w:w="1041" w:type="pct"/>
            <w:vAlign w:val="center"/>
          </w:tcPr>
          <w:p w:rsidRPr="00AD474A" w:rsidR="00E952CC" w:rsidP="00DD7EAD" w:rsidRDefault="00E952CC" w14:paraId="120541D9" w14:textId="381373E8">
            <w:pPr>
              <w:numPr>
                <w:ilvl w:val="0"/>
                <w:numId w:val="36"/>
              </w:numPr>
              <w:spacing w:after="0" w:line="240" w:lineRule="auto"/>
              <w:ind w:left="310" w:hanging="310"/>
              <w:rPr>
                <w:rFonts w:ascii="Times New Roman" w:hAnsi="Times New Roman"/>
                <w:b/>
                <w:sz w:val="16"/>
                <w:szCs w:val="16"/>
                <w:lang w:val="es-ES"/>
              </w:rPr>
            </w:pPr>
            <w:r w:rsidRPr="00AD474A">
              <w:rPr>
                <w:rFonts w:ascii="Times New Roman" w:hAnsi="Times New Roman"/>
                <w:b/>
                <w:sz w:val="16"/>
                <w:szCs w:val="16"/>
                <w:lang w:val="es-ES"/>
              </w:rPr>
              <w:t xml:space="preserve">Final </w:t>
            </w:r>
            <w:r w:rsidR="0071316A">
              <w:rPr>
                <w:rFonts w:ascii="Times New Roman" w:hAnsi="Times New Roman"/>
                <w:b/>
                <w:sz w:val="16"/>
                <w:szCs w:val="16"/>
                <w:lang w:val="es-ES"/>
              </w:rPr>
              <w:t>Audit</w:t>
            </w:r>
            <w:r w:rsidRPr="00AD474A">
              <w:rPr>
                <w:rFonts w:ascii="Times New Roman" w:hAnsi="Times New Roman"/>
                <w:b/>
                <w:sz w:val="16"/>
                <w:szCs w:val="16"/>
                <w:lang w:val="es-ES"/>
              </w:rPr>
              <w:t xml:space="preserve"> </w:t>
            </w:r>
            <w:proofErr w:type="spellStart"/>
            <w:r w:rsidRPr="00AD474A">
              <w:rPr>
                <w:rFonts w:ascii="Times New Roman" w:hAnsi="Times New Roman"/>
                <w:b/>
                <w:sz w:val="16"/>
                <w:szCs w:val="16"/>
                <w:lang w:val="es-ES"/>
              </w:rPr>
              <w:t>report</w:t>
            </w:r>
            <w:proofErr w:type="spellEnd"/>
          </w:p>
        </w:tc>
        <w:tc>
          <w:tcPr>
            <w:tcW w:w="113" w:type="pct"/>
            <w:shd w:val="clear" w:color="auto" w:fill="auto"/>
            <w:vAlign w:val="center"/>
          </w:tcPr>
          <w:p w:rsidRPr="00AD474A" w:rsidR="00E952CC" w:rsidP="00573A6D" w:rsidRDefault="00E952CC" w14:paraId="6EBBE0EB" w14:textId="77777777">
            <w:pPr>
              <w:rPr>
                <w:rFonts w:ascii="Times New Roman" w:hAnsi="Times New Roman"/>
                <w:sz w:val="16"/>
                <w:szCs w:val="16"/>
                <w:lang w:val="es-ES"/>
              </w:rPr>
            </w:pPr>
          </w:p>
        </w:tc>
        <w:tc>
          <w:tcPr>
            <w:tcW w:w="134" w:type="pct"/>
            <w:shd w:val="clear" w:color="auto" w:fill="auto"/>
            <w:vAlign w:val="center"/>
          </w:tcPr>
          <w:p w:rsidRPr="00AD474A" w:rsidR="00E952CC" w:rsidP="00573A6D" w:rsidRDefault="00E952CC" w14:paraId="38B09554"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695D7807" w14:textId="77777777">
            <w:pPr>
              <w:rPr>
                <w:rFonts w:ascii="Times New Roman" w:hAnsi="Times New Roman"/>
                <w:sz w:val="16"/>
                <w:szCs w:val="16"/>
                <w:lang w:val="es-ES"/>
              </w:rPr>
            </w:pPr>
          </w:p>
        </w:tc>
        <w:tc>
          <w:tcPr>
            <w:tcW w:w="157" w:type="pct"/>
            <w:shd w:val="clear" w:color="auto" w:fill="auto"/>
            <w:vAlign w:val="center"/>
          </w:tcPr>
          <w:p w:rsidRPr="00AD474A" w:rsidR="00E952CC" w:rsidP="00573A6D" w:rsidRDefault="00E952CC" w14:paraId="41D28D71" w14:textId="77777777">
            <w:pPr>
              <w:rPr>
                <w:rFonts w:ascii="Times New Roman" w:hAnsi="Times New Roman"/>
                <w:sz w:val="16"/>
                <w:szCs w:val="16"/>
                <w:lang w:val="es-ES"/>
              </w:rPr>
            </w:pPr>
          </w:p>
        </w:tc>
        <w:tc>
          <w:tcPr>
            <w:tcW w:w="143" w:type="pct"/>
            <w:shd w:val="clear" w:color="auto" w:fill="auto"/>
            <w:vAlign w:val="center"/>
          </w:tcPr>
          <w:p w:rsidRPr="00AD474A" w:rsidR="00E952CC" w:rsidP="00573A6D" w:rsidRDefault="00E952CC" w14:paraId="45890D47" w14:textId="77777777">
            <w:pPr>
              <w:rPr>
                <w:rFonts w:ascii="Times New Roman" w:hAnsi="Times New Roman"/>
                <w:sz w:val="16"/>
                <w:szCs w:val="16"/>
                <w:lang w:val="es-ES"/>
              </w:rPr>
            </w:pPr>
          </w:p>
        </w:tc>
        <w:tc>
          <w:tcPr>
            <w:tcW w:w="134" w:type="pct"/>
            <w:shd w:val="clear" w:color="auto" w:fill="auto"/>
            <w:vAlign w:val="center"/>
          </w:tcPr>
          <w:p w:rsidRPr="00AD474A" w:rsidR="00E952CC" w:rsidP="00573A6D" w:rsidRDefault="00E952CC" w14:paraId="35CF45D8"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6BB73C45" w14:textId="77777777">
            <w:pPr>
              <w:rPr>
                <w:rFonts w:ascii="Times New Roman" w:hAnsi="Times New Roman"/>
                <w:sz w:val="16"/>
                <w:szCs w:val="16"/>
                <w:lang w:val="es-ES"/>
              </w:rPr>
            </w:pPr>
          </w:p>
        </w:tc>
        <w:tc>
          <w:tcPr>
            <w:tcW w:w="158" w:type="pct"/>
            <w:shd w:val="clear" w:color="auto" w:fill="auto"/>
            <w:vAlign w:val="center"/>
          </w:tcPr>
          <w:p w:rsidRPr="00AD474A" w:rsidR="00E952CC" w:rsidP="00573A6D" w:rsidRDefault="00E952CC" w14:paraId="6F9003DF" w14:textId="77777777">
            <w:pPr>
              <w:rPr>
                <w:rFonts w:ascii="Times New Roman" w:hAnsi="Times New Roman"/>
                <w:sz w:val="16"/>
                <w:szCs w:val="16"/>
                <w:lang w:val="es-ES"/>
              </w:rPr>
            </w:pPr>
          </w:p>
        </w:tc>
        <w:tc>
          <w:tcPr>
            <w:tcW w:w="143" w:type="pct"/>
            <w:shd w:val="clear" w:color="auto" w:fill="auto"/>
            <w:vAlign w:val="center"/>
          </w:tcPr>
          <w:p w:rsidRPr="00AD474A" w:rsidR="00E952CC" w:rsidP="00573A6D" w:rsidRDefault="00E952CC" w14:paraId="02F175EE" w14:textId="77777777">
            <w:pPr>
              <w:rPr>
                <w:rFonts w:ascii="Times New Roman" w:hAnsi="Times New Roman"/>
                <w:sz w:val="16"/>
                <w:szCs w:val="16"/>
                <w:lang w:val="es-ES"/>
              </w:rPr>
            </w:pPr>
          </w:p>
        </w:tc>
        <w:tc>
          <w:tcPr>
            <w:tcW w:w="134" w:type="pct"/>
            <w:shd w:val="clear" w:color="auto" w:fill="auto"/>
            <w:vAlign w:val="center"/>
          </w:tcPr>
          <w:p w:rsidRPr="00AD474A" w:rsidR="00E952CC" w:rsidP="00573A6D" w:rsidRDefault="00E952CC" w14:paraId="0445DEF1" w14:textId="77777777">
            <w:pPr>
              <w:rPr>
                <w:rFonts w:ascii="Times New Roman" w:hAnsi="Times New Roman"/>
                <w:sz w:val="16"/>
                <w:szCs w:val="16"/>
                <w:lang w:val="es-ES"/>
              </w:rPr>
            </w:pPr>
          </w:p>
        </w:tc>
        <w:tc>
          <w:tcPr>
            <w:tcW w:w="154" w:type="pct"/>
            <w:shd w:val="clear" w:color="auto" w:fill="auto"/>
            <w:vAlign w:val="center"/>
          </w:tcPr>
          <w:p w:rsidRPr="00AD474A" w:rsidR="00E952CC" w:rsidP="00573A6D" w:rsidRDefault="00E952CC" w14:paraId="07866EDE" w14:textId="77777777">
            <w:pPr>
              <w:rPr>
                <w:rFonts w:ascii="Times New Roman" w:hAnsi="Times New Roman"/>
                <w:sz w:val="16"/>
                <w:szCs w:val="16"/>
                <w:lang w:val="es-ES"/>
              </w:rPr>
            </w:pPr>
          </w:p>
        </w:tc>
        <w:tc>
          <w:tcPr>
            <w:tcW w:w="158" w:type="pct"/>
            <w:shd w:val="clear" w:color="auto" w:fill="auto"/>
            <w:vAlign w:val="center"/>
          </w:tcPr>
          <w:p w:rsidRPr="00AD474A" w:rsidR="00E952CC" w:rsidP="00573A6D" w:rsidRDefault="00E952CC" w14:paraId="4B57DE4F" w14:textId="77777777">
            <w:pPr>
              <w:rPr>
                <w:rFonts w:ascii="Times New Roman" w:hAnsi="Times New Roman"/>
                <w:sz w:val="16"/>
                <w:szCs w:val="16"/>
                <w:lang w:val="es-ES"/>
              </w:rPr>
            </w:pPr>
          </w:p>
        </w:tc>
        <w:tc>
          <w:tcPr>
            <w:tcW w:w="143" w:type="pct"/>
            <w:vAlign w:val="center"/>
          </w:tcPr>
          <w:p w:rsidRPr="00AD474A" w:rsidR="00E952CC" w:rsidP="00573A6D" w:rsidRDefault="00E952CC" w14:paraId="04F8609A" w14:textId="77777777">
            <w:pPr>
              <w:rPr>
                <w:rFonts w:ascii="Times New Roman" w:hAnsi="Times New Roman"/>
                <w:sz w:val="16"/>
                <w:szCs w:val="16"/>
                <w:lang w:val="es-ES"/>
              </w:rPr>
            </w:pPr>
          </w:p>
        </w:tc>
        <w:tc>
          <w:tcPr>
            <w:tcW w:w="134" w:type="pct"/>
            <w:vAlign w:val="center"/>
          </w:tcPr>
          <w:p w:rsidRPr="00AD474A" w:rsidR="00E952CC" w:rsidP="00573A6D" w:rsidRDefault="00E952CC" w14:paraId="479EA46C" w14:textId="77777777">
            <w:pPr>
              <w:rPr>
                <w:rFonts w:ascii="Times New Roman" w:hAnsi="Times New Roman"/>
                <w:sz w:val="16"/>
                <w:szCs w:val="16"/>
                <w:lang w:val="es-ES"/>
              </w:rPr>
            </w:pPr>
          </w:p>
        </w:tc>
        <w:tc>
          <w:tcPr>
            <w:tcW w:w="154" w:type="pct"/>
            <w:vAlign w:val="center"/>
          </w:tcPr>
          <w:p w:rsidRPr="00AD474A" w:rsidR="00E952CC" w:rsidP="00573A6D" w:rsidRDefault="00E952CC" w14:paraId="2C16B115" w14:textId="77777777">
            <w:pPr>
              <w:rPr>
                <w:rFonts w:ascii="Times New Roman" w:hAnsi="Times New Roman"/>
                <w:sz w:val="16"/>
                <w:szCs w:val="16"/>
                <w:lang w:val="es-ES"/>
              </w:rPr>
            </w:pPr>
          </w:p>
        </w:tc>
        <w:tc>
          <w:tcPr>
            <w:tcW w:w="158" w:type="pct"/>
            <w:vAlign w:val="center"/>
          </w:tcPr>
          <w:p w:rsidRPr="00AD474A" w:rsidR="00E952CC" w:rsidP="00573A6D" w:rsidRDefault="0099000B" w14:paraId="7D94310A" w14:textId="326E4FAB">
            <w:pPr>
              <w:rPr>
                <w:rFonts w:ascii="Times New Roman" w:hAnsi="Times New Roman"/>
                <w:sz w:val="16"/>
                <w:szCs w:val="16"/>
                <w:lang w:val="es-ES"/>
              </w:rPr>
            </w:pPr>
            <w:r>
              <w:rPr>
                <w:rFonts w:ascii="Times New Roman" w:hAnsi="Times New Roman"/>
                <w:sz w:val="16"/>
                <w:szCs w:val="16"/>
                <w:lang w:val="es-ES"/>
              </w:rPr>
              <w:t>X</w:t>
            </w:r>
          </w:p>
        </w:tc>
        <w:tc>
          <w:tcPr>
            <w:tcW w:w="634" w:type="pct"/>
            <w:vAlign w:val="center"/>
          </w:tcPr>
          <w:p w:rsidRPr="00AD474A" w:rsidR="00E952CC" w:rsidP="00573A6D" w:rsidRDefault="00E27EE0" w14:paraId="772B3857" w14:textId="0B8DD1D1">
            <w:pPr>
              <w:jc w:val="center"/>
              <w:rPr>
                <w:rFonts w:ascii="Times New Roman" w:hAnsi="Times New Roman"/>
                <w:sz w:val="16"/>
                <w:szCs w:val="16"/>
                <w:lang w:val="es-ES"/>
              </w:rPr>
            </w:pPr>
            <w:r>
              <w:rPr>
                <w:rFonts w:ascii="Times New Roman" w:hAnsi="Times New Roman"/>
                <w:sz w:val="16"/>
                <w:szCs w:val="16"/>
                <w:lang w:val="es-ES"/>
              </w:rPr>
              <w:t>MOW</w:t>
            </w:r>
            <w:r w:rsidRPr="00AD474A" w:rsidR="00E952CC">
              <w:rPr>
                <w:rFonts w:ascii="Times New Roman" w:hAnsi="Times New Roman"/>
                <w:sz w:val="16"/>
                <w:szCs w:val="16"/>
                <w:lang w:val="es-ES"/>
              </w:rPr>
              <w:t>-</w:t>
            </w:r>
            <w:r>
              <w:rPr>
                <w:rFonts w:ascii="Times New Roman" w:hAnsi="Times New Roman"/>
                <w:sz w:val="16"/>
                <w:szCs w:val="16"/>
                <w:lang w:val="es-ES"/>
              </w:rPr>
              <w:t>PMU</w:t>
            </w:r>
          </w:p>
        </w:tc>
        <w:tc>
          <w:tcPr>
            <w:tcW w:w="442" w:type="pct"/>
            <w:vAlign w:val="center"/>
          </w:tcPr>
          <w:p w:rsidRPr="00AD474A" w:rsidR="00E952CC" w:rsidP="00573A6D" w:rsidRDefault="0099000B" w14:paraId="501D476F" w14:textId="23E63B05">
            <w:pPr>
              <w:jc w:val="center"/>
              <w:rPr>
                <w:rFonts w:ascii="Times New Roman" w:hAnsi="Times New Roman"/>
                <w:sz w:val="16"/>
                <w:szCs w:val="16"/>
                <w:lang w:val="es-ES"/>
              </w:rPr>
            </w:pPr>
            <w:r>
              <w:rPr>
                <w:rFonts w:ascii="Times New Roman" w:hAnsi="Times New Roman"/>
                <w:sz w:val="16"/>
                <w:szCs w:val="16"/>
                <w:lang w:val="es-ES"/>
              </w:rPr>
              <w:t>5</w:t>
            </w:r>
            <w:r w:rsidRPr="00AD474A" w:rsidR="00E952CC">
              <w:rPr>
                <w:rFonts w:ascii="Times New Roman" w:hAnsi="Times New Roman"/>
                <w:sz w:val="16"/>
                <w:szCs w:val="16"/>
                <w:lang w:val="es-ES"/>
              </w:rPr>
              <w:t>0.000</w:t>
            </w:r>
          </w:p>
        </w:tc>
        <w:tc>
          <w:tcPr>
            <w:tcW w:w="557" w:type="pct"/>
            <w:vMerge/>
            <w:vAlign w:val="center"/>
          </w:tcPr>
          <w:p w:rsidRPr="00AD474A" w:rsidR="00E952CC" w:rsidP="00573A6D" w:rsidRDefault="00E952CC" w14:paraId="0E4A4179" w14:textId="77777777">
            <w:pPr>
              <w:jc w:val="center"/>
              <w:rPr>
                <w:rFonts w:ascii="Times New Roman" w:hAnsi="Times New Roman"/>
                <w:sz w:val="16"/>
                <w:szCs w:val="16"/>
                <w:lang w:val="es-ES"/>
              </w:rPr>
            </w:pPr>
          </w:p>
        </w:tc>
      </w:tr>
      <w:tr w:rsidRPr="007953C1" w:rsidR="00E952CC" w:rsidTr="00E952CC" w14:paraId="6FCCC2AA" w14:textId="77777777">
        <w:trPr>
          <w:trHeight w:val="365"/>
          <w:jc w:val="center"/>
        </w:trPr>
        <w:tc>
          <w:tcPr>
            <w:tcW w:w="4001" w:type="pct"/>
            <w:gridSpan w:val="18"/>
            <w:vAlign w:val="center"/>
          </w:tcPr>
          <w:p w:rsidRPr="00E952CC" w:rsidR="00E952CC" w:rsidP="00E952CC" w:rsidRDefault="00E952CC" w14:paraId="30EB27A2" w14:textId="2AEBE0CA">
            <w:pPr>
              <w:rPr>
                <w:rFonts w:ascii="Times New Roman" w:hAnsi="Times New Roman"/>
                <w:b/>
                <w:sz w:val="16"/>
                <w:szCs w:val="16"/>
                <w:lang w:val="es-ES"/>
              </w:rPr>
            </w:pPr>
            <w:r w:rsidRPr="00E952CC">
              <w:rPr>
                <w:rFonts w:ascii="Times New Roman" w:hAnsi="Times New Roman"/>
                <w:b/>
                <w:sz w:val="16"/>
                <w:szCs w:val="16"/>
                <w:lang w:val="es-ES"/>
              </w:rPr>
              <w:t>Costos totales</w:t>
            </w:r>
          </w:p>
        </w:tc>
        <w:tc>
          <w:tcPr>
            <w:tcW w:w="442" w:type="pct"/>
            <w:vAlign w:val="center"/>
          </w:tcPr>
          <w:p w:rsidRPr="00AD474A" w:rsidR="00E952CC" w:rsidP="00573A6D" w:rsidRDefault="00AD674B" w14:paraId="485C3AAF" w14:textId="48B2CBBA">
            <w:pPr>
              <w:jc w:val="center"/>
              <w:rPr>
                <w:rFonts w:ascii="Times New Roman" w:hAnsi="Times New Roman"/>
                <w:sz w:val="16"/>
                <w:szCs w:val="16"/>
                <w:lang w:val="es-ES"/>
              </w:rPr>
            </w:pPr>
            <w:r>
              <w:rPr>
                <w:rFonts w:ascii="Times New Roman" w:hAnsi="Times New Roman"/>
                <w:sz w:val="16"/>
                <w:szCs w:val="16"/>
                <w:lang w:val="es-ES"/>
              </w:rPr>
              <w:t>200</w:t>
            </w:r>
            <w:r w:rsidR="00E952CC">
              <w:rPr>
                <w:rFonts w:ascii="Times New Roman" w:hAnsi="Times New Roman"/>
                <w:sz w:val="16"/>
                <w:szCs w:val="16"/>
                <w:lang w:val="es-ES"/>
              </w:rPr>
              <w:t>.000</w:t>
            </w:r>
          </w:p>
        </w:tc>
        <w:tc>
          <w:tcPr>
            <w:tcW w:w="557" w:type="pct"/>
            <w:vAlign w:val="center"/>
          </w:tcPr>
          <w:p w:rsidRPr="00AD474A" w:rsidR="00E952CC" w:rsidP="00573A6D" w:rsidRDefault="00E952CC" w14:paraId="15441455" w14:textId="77777777">
            <w:pPr>
              <w:jc w:val="center"/>
              <w:rPr>
                <w:rFonts w:ascii="Times New Roman" w:hAnsi="Times New Roman"/>
                <w:sz w:val="16"/>
                <w:szCs w:val="16"/>
                <w:lang w:val="es-ES"/>
              </w:rPr>
            </w:pPr>
          </w:p>
        </w:tc>
      </w:tr>
    </w:tbl>
    <w:p w:rsidR="00AD674B" w:rsidP="00253903" w:rsidRDefault="00AD674B" w14:paraId="410C49B5" w14:textId="77777777"/>
    <w:p w:rsidR="00AD674B" w:rsidP="00253903" w:rsidRDefault="00AD674B" w14:paraId="40F68F87" w14:textId="7EB00066">
      <w:pPr>
        <w:sectPr w:rsidR="00AD674B" w:rsidSect="00DD7EAD">
          <w:pgSz w:w="15840" w:h="12240" w:orient="landscape"/>
          <w:pgMar w:top="1440" w:right="1440" w:bottom="1440" w:left="1440" w:header="720" w:footer="720" w:gutter="0"/>
          <w:cols w:space="720"/>
          <w:docGrid w:linePitch="360"/>
        </w:sectPr>
      </w:pPr>
    </w:p>
    <w:p w:rsidRPr="00253903" w:rsidR="00253903" w:rsidP="00253903" w:rsidRDefault="00253903" w14:paraId="4DED13A5" w14:textId="77777777"/>
    <w:p w:rsidRPr="00AC37A8" w:rsidR="00E51EC3" w:rsidP="00573A6D" w:rsidRDefault="00E51EC3" w14:paraId="5F2540B0" w14:textId="6E14ACD5">
      <w:pPr>
        <w:numPr>
          <w:ilvl w:val="0"/>
          <w:numId w:val="5"/>
        </w:numPr>
        <w:tabs>
          <w:tab w:val="clear" w:pos="648"/>
          <w:tab w:val="num" w:pos="720"/>
        </w:tabs>
        <w:spacing w:after="0" w:line="360" w:lineRule="auto"/>
        <w:ind w:firstLine="0"/>
        <w:contextualSpacing/>
        <w:jc w:val="both"/>
        <w:rPr>
          <w:rFonts w:ascii="Times New Roman" w:hAnsi="Times New Roman"/>
          <w:b/>
          <w:sz w:val="24"/>
          <w:szCs w:val="24"/>
        </w:rPr>
      </w:pPr>
      <w:r>
        <w:rPr>
          <w:rFonts w:ascii="Times New Roman" w:hAnsi="Times New Roman"/>
          <w:b/>
          <w:sz w:val="24"/>
          <w:szCs w:val="24"/>
        </w:rPr>
        <w:t>Project Costs</w:t>
      </w:r>
    </w:p>
    <w:p w:rsidRPr="00DD7EAD" w:rsidR="00E51EC3" w:rsidP="00573A6D" w:rsidRDefault="00E51EC3" w14:paraId="02750AA0" w14:textId="72CDACD5">
      <w:pPr>
        <w:pStyle w:val="Paragraph"/>
        <w:numPr>
          <w:ilvl w:val="1"/>
          <w:numId w:val="5"/>
        </w:numPr>
      </w:pPr>
      <w:r>
        <w:t xml:space="preserve">Table 6 details the </w:t>
      </w:r>
      <w:r w:rsidR="00452B9B">
        <w:t>project cost per component.</w:t>
      </w:r>
    </w:p>
    <w:p w:rsidR="00452B9B" w:rsidP="00452B9B" w:rsidRDefault="00BD68AA" w14:paraId="3EC0D62A" w14:textId="3EE9B518">
      <w:pPr>
        <w:pStyle w:val="Chapter"/>
        <w:numPr>
          <w:ilvl w:val="0"/>
          <w:numId w:val="0"/>
        </w:numPr>
        <w:ind w:left="288"/>
        <w:rPr>
          <w:color w:val="000000" w:themeColor="text1"/>
        </w:rPr>
      </w:pPr>
      <w:r w:rsidRPr="00AD2AEC">
        <w:rPr>
          <w:rFonts w:ascii="Times New Roman Bold" w:hAnsi="Times New Roman Bold"/>
          <w:smallCaps w:val="0"/>
        </w:rPr>
        <w:t>Table 6: Project Cost</w:t>
      </w:r>
      <w:r w:rsidRPr="00EE1749">
        <w:t xml:space="preserve"> </w:t>
      </w:r>
      <w:r w:rsidRPr="00EE1749" w:rsidR="00452B9B">
        <w:t>(US$’000)</w:t>
      </w:r>
    </w:p>
    <w:tbl>
      <w:tblPr>
        <w:tblW w:w="8370" w:type="dxa"/>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29" w:type="dxa"/>
          <w:right w:w="29" w:type="dxa"/>
        </w:tblCellMar>
        <w:tblLook w:val="04A0" w:firstRow="1" w:lastRow="0" w:firstColumn="1" w:lastColumn="0" w:noHBand="0" w:noVBand="1"/>
      </w:tblPr>
      <w:tblGrid>
        <w:gridCol w:w="2168"/>
        <w:gridCol w:w="618"/>
        <w:gridCol w:w="590"/>
        <w:gridCol w:w="696"/>
        <w:gridCol w:w="710"/>
        <w:gridCol w:w="978"/>
        <w:gridCol w:w="630"/>
        <w:gridCol w:w="540"/>
        <w:gridCol w:w="630"/>
        <w:gridCol w:w="810"/>
      </w:tblGrid>
      <w:tr w:rsidRPr="003607FC" w:rsidR="00452B9B" w:rsidTr="00AD2AEC" w14:paraId="21125BEA" w14:textId="77777777">
        <w:trPr>
          <w:trHeight w:val="514" w:hRule="exact"/>
          <w:tblHeader/>
          <w:jc w:val="right"/>
        </w:trPr>
        <w:tc>
          <w:tcPr>
            <w:tcW w:w="2168" w:type="dxa"/>
            <w:vMerge w:val="restart"/>
            <w:shd w:val="clear" w:color="auto" w:fill="D9D9D9" w:themeFill="background1" w:themeFillShade="D9"/>
            <w:vAlign w:val="center"/>
            <w:hideMark/>
          </w:tcPr>
          <w:p w:rsidRPr="00ED0641" w:rsidR="00452B9B" w:rsidP="0062427D" w:rsidRDefault="00452B9B" w14:paraId="06E4EBCB" w14:textId="77777777">
            <w:pPr>
              <w:spacing w:before="120" w:after="120"/>
              <w:jc w:val="center"/>
              <w:rPr>
                <w:rFonts w:ascii="Arial" w:hAnsi="Arial" w:cs="Arial"/>
                <w:b/>
                <w:bCs/>
                <w:color w:val="000000" w:themeColor="text1"/>
                <w:sz w:val="18"/>
                <w:szCs w:val="18"/>
              </w:rPr>
            </w:pPr>
            <w:r w:rsidRPr="00ED0641">
              <w:rPr>
                <w:rFonts w:ascii="Arial" w:hAnsi="Arial" w:cs="Arial"/>
                <w:b/>
                <w:bCs/>
                <w:color w:val="000000" w:themeColor="text1"/>
                <w:sz w:val="18"/>
                <w:szCs w:val="18"/>
              </w:rPr>
              <w:t>Category</w:t>
            </w:r>
          </w:p>
        </w:tc>
        <w:tc>
          <w:tcPr>
            <w:tcW w:w="2614" w:type="dxa"/>
            <w:gridSpan w:val="4"/>
            <w:shd w:val="clear" w:color="auto" w:fill="D9D9D9" w:themeFill="background1" w:themeFillShade="D9"/>
            <w:vAlign w:val="bottom"/>
          </w:tcPr>
          <w:p w:rsidRPr="00D62C25" w:rsidR="00452B9B" w:rsidP="0062427D" w:rsidRDefault="00452B9B" w14:paraId="173678C1" w14:textId="77777777">
            <w:pPr>
              <w:jc w:val="center"/>
              <w:rPr>
                <w:rFonts w:ascii="Arial" w:hAnsi="Arial" w:cs="Arial"/>
                <w:b/>
                <w:bCs/>
                <w:color w:val="000000" w:themeColor="text1"/>
                <w:sz w:val="18"/>
                <w:szCs w:val="18"/>
              </w:rPr>
            </w:pPr>
            <w:r>
              <w:rPr>
                <w:rFonts w:ascii="Arial" w:hAnsi="Arial" w:cs="Arial"/>
                <w:b/>
                <w:bCs/>
                <w:color w:val="000000" w:themeColor="text1"/>
                <w:sz w:val="18"/>
                <w:szCs w:val="18"/>
              </w:rPr>
              <w:t>Approved financing</w:t>
            </w:r>
          </w:p>
        </w:tc>
        <w:tc>
          <w:tcPr>
            <w:tcW w:w="978" w:type="dxa"/>
            <w:shd w:val="clear" w:color="auto" w:fill="D9D9D9" w:themeFill="background1" w:themeFillShade="D9"/>
            <w:vAlign w:val="bottom"/>
          </w:tcPr>
          <w:p w:rsidRPr="00D62C25" w:rsidR="00452B9B" w:rsidP="0062427D" w:rsidRDefault="00452B9B" w14:paraId="1FC34BD2" w14:textId="3013EFE9">
            <w:pPr>
              <w:jc w:val="center"/>
              <w:rPr>
                <w:rFonts w:ascii="Arial" w:hAnsi="Arial" w:cs="Arial"/>
                <w:b/>
                <w:bCs/>
                <w:color w:val="000000" w:themeColor="text1"/>
                <w:sz w:val="18"/>
                <w:szCs w:val="18"/>
              </w:rPr>
            </w:pPr>
            <w:proofErr w:type="spellStart"/>
            <w:r>
              <w:rPr>
                <w:rFonts w:ascii="Arial" w:hAnsi="Arial" w:cs="Arial"/>
                <w:b/>
                <w:bCs/>
                <w:color w:val="000000" w:themeColor="text1"/>
                <w:sz w:val="18"/>
                <w:szCs w:val="18"/>
              </w:rPr>
              <w:t>Proposed</w:t>
            </w:r>
            <w:r w:rsidR="00351A2B">
              <w:rPr>
                <w:rFonts w:ascii="Arial" w:hAnsi="Arial" w:cs="Arial"/>
                <w:b/>
                <w:bCs/>
                <w:color w:val="000000" w:themeColor="text1"/>
                <w:sz w:val="18"/>
                <w:szCs w:val="18"/>
              </w:rPr>
              <w:t>Additional</w:t>
            </w:r>
            <w:proofErr w:type="spellEnd"/>
          </w:p>
        </w:tc>
        <w:tc>
          <w:tcPr>
            <w:tcW w:w="2610" w:type="dxa"/>
            <w:gridSpan w:val="4"/>
            <w:shd w:val="clear" w:color="auto" w:fill="D9D9D9" w:themeFill="background1" w:themeFillShade="D9"/>
            <w:vAlign w:val="bottom"/>
          </w:tcPr>
          <w:p w:rsidRPr="00D62C25" w:rsidR="00452B9B" w:rsidP="0062427D" w:rsidRDefault="00452B9B" w14:paraId="22408A9D"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Consolidated</w:t>
            </w:r>
          </w:p>
        </w:tc>
      </w:tr>
      <w:tr w:rsidRPr="003607FC" w:rsidR="00452B9B" w:rsidTr="0062427D" w14:paraId="1C66F07D" w14:textId="77777777">
        <w:trPr>
          <w:trHeight w:val="208"/>
          <w:tblHeader/>
          <w:jc w:val="right"/>
        </w:trPr>
        <w:tc>
          <w:tcPr>
            <w:tcW w:w="2168" w:type="dxa"/>
            <w:vMerge/>
            <w:tcBorders>
              <w:bottom w:val="single" w:color="auto" w:sz="4" w:space="0"/>
            </w:tcBorders>
            <w:shd w:val="clear" w:color="auto" w:fill="D9D9D9" w:themeFill="background1" w:themeFillShade="D9"/>
            <w:vAlign w:val="center"/>
            <w:hideMark/>
          </w:tcPr>
          <w:p w:rsidRPr="00D62C25" w:rsidR="00452B9B" w:rsidP="0062427D" w:rsidRDefault="00452B9B" w14:paraId="585CE04C" w14:textId="77777777">
            <w:pPr>
              <w:rPr>
                <w:rFonts w:ascii="Arial" w:hAnsi="Arial" w:cs="Arial"/>
                <w:b/>
                <w:bCs/>
                <w:color w:val="000000" w:themeColor="text1"/>
                <w:sz w:val="18"/>
                <w:szCs w:val="18"/>
              </w:rPr>
            </w:pPr>
          </w:p>
        </w:tc>
        <w:tc>
          <w:tcPr>
            <w:tcW w:w="618" w:type="dxa"/>
            <w:tcBorders>
              <w:bottom w:val="single" w:color="auto" w:sz="4" w:space="0"/>
            </w:tcBorders>
            <w:shd w:val="clear" w:color="auto" w:fill="D9D9D9" w:themeFill="background1" w:themeFillShade="D9"/>
            <w:vAlign w:val="center"/>
            <w:hideMark/>
          </w:tcPr>
          <w:p w:rsidRPr="00D62C25" w:rsidR="00452B9B" w:rsidP="0062427D" w:rsidRDefault="00452B9B" w14:paraId="7E15979A"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IDB</w:t>
            </w:r>
          </w:p>
        </w:tc>
        <w:tc>
          <w:tcPr>
            <w:tcW w:w="590" w:type="dxa"/>
            <w:tcBorders>
              <w:bottom w:val="single" w:color="auto" w:sz="4" w:space="0"/>
            </w:tcBorders>
            <w:shd w:val="clear" w:color="auto" w:fill="D9D9D9" w:themeFill="background1" w:themeFillShade="D9"/>
            <w:vAlign w:val="center"/>
            <w:hideMark/>
          </w:tcPr>
          <w:p w:rsidRPr="00D62C25" w:rsidR="00452B9B" w:rsidP="0062427D" w:rsidRDefault="00452B9B" w14:paraId="1D65E08A"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CIF</w:t>
            </w:r>
          </w:p>
        </w:tc>
        <w:tc>
          <w:tcPr>
            <w:tcW w:w="696" w:type="dxa"/>
            <w:tcBorders>
              <w:bottom w:val="single" w:color="auto" w:sz="4" w:space="0"/>
            </w:tcBorders>
            <w:shd w:val="clear" w:color="auto" w:fill="D9D9D9" w:themeFill="background1" w:themeFillShade="D9"/>
            <w:vAlign w:val="center"/>
            <w:hideMark/>
          </w:tcPr>
          <w:p w:rsidRPr="00D62C25" w:rsidR="00452B9B" w:rsidP="0062427D" w:rsidRDefault="00452B9B" w14:paraId="6863CFB1"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GOB</w:t>
            </w:r>
            <w:r>
              <w:rPr>
                <w:rFonts w:ascii="Arial" w:hAnsi="Arial" w:cs="Arial"/>
                <w:b/>
                <w:bCs/>
                <w:color w:val="000000" w:themeColor="text1"/>
                <w:sz w:val="18"/>
                <w:szCs w:val="18"/>
              </w:rPr>
              <w:t>L</w:t>
            </w:r>
          </w:p>
        </w:tc>
        <w:tc>
          <w:tcPr>
            <w:tcW w:w="710" w:type="dxa"/>
            <w:tcBorders>
              <w:bottom w:val="single" w:color="auto" w:sz="4" w:space="0"/>
            </w:tcBorders>
            <w:shd w:val="clear" w:color="auto" w:fill="D9D9D9" w:themeFill="background1" w:themeFillShade="D9"/>
            <w:vAlign w:val="center"/>
            <w:hideMark/>
          </w:tcPr>
          <w:p w:rsidRPr="00D62C25" w:rsidR="00452B9B" w:rsidP="0062427D" w:rsidRDefault="00452B9B" w14:paraId="5823B708"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TOTAL</w:t>
            </w:r>
          </w:p>
        </w:tc>
        <w:tc>
          <w:tcPr>
            <w:tcW w:w="978" w:type="dxa"/>
            <w:tcBorders>
              <w:bottom w:val="single" w:color="auto" w:sz="4" w:space="0"/>
            </w:tcBorders>
            <w:shd w:val="clear" w:color="auto" w:fill="D9D9D9" w:themeFill="background1" w:themeFillShade="D9"/>
            <w:vAlign w:val="center"/>
            <w:hideMark/>
          </w:tcPr>
          <w:p w:rsidRPr="00D62C25" w:rsidR="00452B9B" w:rsidP="0062427D" w:rsidRDefault="00452B9B" w14:paraId="6D317FCD"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IDB</w:t>
            </w:r>
          </w:p>
        </w:tc>
        <w:tc>
          <w:tcPr>
            <w:tcW w:w="630" w:type="dxa"/>
            <w:tcBorders>
              <w:bottom w:val="single" w:color="auto" w:sz="4" w:space="0"/>
            </w:tcBorders>
            <w:shd w:val="clear" w:color="auto" w:fill="D9D9D9" w:themeFill="background1" w:themeFillShade="D9"/>
            <w:vAlign w:val="center"/>
            <w:hideMark/>
          </w:tcPr>
          <w:p w:rsidRPr="00D62C25" w:rsidR="00452B9B" w:rsidP="0062427D" w:rsidRDefault="00452B9B" w14:paraId="1F00C9C5"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IDB</w:t>
            </w:r>
          </w:p>
        </w:tc>
        <w:tc>
          <w:tcPr>
            <w:tcW w:w="540" w:type="dxa"/>
            <w:tcBorders>
              <w:bottom w:val="single" w:color="auto" w:sz="4" w:space="0"/>
            </w:tcBorders>
            <w:shd w:val="clear" w:color="auto" w:fill="D9D9D9" w:themeFill="background1" w:themeFillShade="D9"/>
            <w:vAlign w:val="center"/>
            <w:hideMark/>
          </w:tcPr>
          <w:p w:rsidRPr="00D62C25" w:rsidR="00452B9B" w:rsidP="0062427D" w:rsidRDefault="00452B9B" w14:paraId="7C494C6D"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CIF</w:t>
            </w:r>
          </w:p>
        </w:tc>
        <w:tc>
          <w:tcPr>
            <w:tcW w:w="630" w:type="dxa"/>
            <w:tcBorders>
              <w:bottom w:val="single" w:color="auto" w:sz="4" w:space="0"/>
            </w:tcBorders>
            <w:shd w:val="clear" w:color="auto" w:fill="D9D9D9" w:themeFill="background1" w:themeFillShade="D9"/>
            <w:vAlign w:val="center"/>
            <w:hideMark/>
          </w:tcPr>
          <w:p w:rsidRPr="00D62C25" w:rsidR="00452B9B" w:rsidP="0062427D" w:rsidRDefault="00452B9B" w14:paraId="2305E4D7"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GOB</w:t>
            </w:r>
            <w:r>
              <w:rPr>
                <w:rFonts w:ascii="Arial" w:hAnsi="Arial" w:cs="Arial"/>
                <w:b/>
                <w:bCs/>
                <w:color w:val="000000" w:themeColor="text1"/>
                <w:sz w:val="18"/>
                <w:szCs w:val="18"/>
              </w:rPr>
              <w:t>L</w:t>
            </w:r>
          </w:p>
        </w:tc>
        <w:tc>
          <w:tcPr>
            <w:tcW w:w="810" w:type="dxa"/>
            <w:tcBorders>
              <w:bottom w:val="single" w:color="auto" w:sz="4" w:space="0"/>
            </w:tcBorders>
            <w:shd w:val="clear" w:color="auto" w:fill="D9D9D9" w:themeFill="background1" w:themeFillShade="D9"/>
            <w:vAlign w:val="center"/>
            <w:hideMark/>
          </w:tcPr>
          <w:p w:rsidRPr="00D62C25" w:rsidR="00452B9B" w:rsidP="0062427D" w:rsidRDefault="00452B9B" w14:paraId="3428CDAB" w14:textId="77777777">
            <w:pPr>
              <w:jc w:val="center"/>
              <w:rPr>
                <w:rFonts w:ascii="Arial" w:hAnsi="Arial" w:cs="Arial"/>
                <w:b/>
                <w:bCs/>
                <w:color w:val="000000" w:themeColor="text1"/>
                <w:sz w:val="18"/>
                <w:szCs w:val="18"/>
              </w:rPr>
            </w:pPr>
            <w:r w:rsidRPr="00D62C25">
              <w:rPr>
                <w:rFonts w:ascii="Arial" w:hAnsi="Arial" w:cs="Arial"/>
                <w:b/>
                <w:bCs/>
                <w:smallCaps/>
                <w:color w:val="000000" w:themeColor="text1"/>
                <w:sz w:val="18"/>
                <w:szCs w:val="18"/>
              </w:rPr>
              <w:t>TOTAL</w:t>
            </w:r>
          </w:p>
        </w:tc>
      </w:tr>
      <w:tr w:rsidRPr="003607FC" w:rsidR="00452B9B" w:rsidTr="0062427D" w14:paraId="3E21C0CD" w14:textId="77777777">
        <w:trPr>
          <w:trHeight w:val="415" w:hRule="exact"/>
          <w:jc w:val="right"/>
        </w:trPr>
        <w:tc>
          <w:tcPr>
            <w:tcW w:w="2168" w:type="dxa"/>
            <w:shd w:val="pct10" w:color="auto" w:fill="auto"/>
            <w:vAlign w:val="center"/>
            <w:hideMark/>
          </w:tcPr>
          <w:p w:rsidRPr="00D62C25" w:rsidR="00452B9B" w:rsidP="0062427D" w:rsidRDefault="00452B9B" w14:paraId="3424BD4F" w14:textId="77777777">
            <w:pPr>
              <w:rPr>
                <w:rFonts w:ascii="Arial" w:hAnsi="Arial" w:cs="Arial"/>
                <w:b/>
                <w:bCs/>
                <w:color w:val="000000" w:themeColor="text1"/>
                <w:sz w:val="18"/>
                <w:szCs w:val="18"/>
              </w:rPr>
            </w:pPr>
            <w:r w:rsidRPr="00ED0641">
              <w:rPr>
                <w:rFonts w:ascii="Arial" w:hAnsi="Arial" w:cs="Arial"/>
                <w:b/>
                <w:bCs/>
                <w:color w:val="000000" w:themeColor="text1"/>
                <w:sz w:val="18"/>
                <w:szCs w:val="18"/>
              </w:rPr>
              <w:t>Component 1. Civil Works a</w:t>
            </w:r>
            <w:r w:rsidRPr="00D62C25">
              <w:rPr>
                <w:rFonts w:ascii="Arial" w:hAnsi="Arial" w:cs="Arial"/>
                <w:b/>
                <w:bCs/>
                <w:color w:val="000000" w:themeColor="text1"/>
                <w:sz w:val="18"/>
                <w:szCs w:val="18"/>
              </w:rPr>
              <w:t>nd Maintenance</w:t>
            </w:r>
          </w:p>
        </w:tc>
        <w:tc>
          <w:tcPr>
            <w:tcW w:w="618" w:type="dxa"/>
            <w:shd w:val="pct10" w:color="auto" w:fill="auto"/>
            <w:vAlign w:val="center"/>
          </w:tcPr>
          <w:p w:rsidRPr="00D62C25" w:rsidR="00452B9B" w:rsidP="0062427D" w:rsidRDefault="00452B9B" w14:paraId="007F47A2"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23,954</w:t>
            </w:r>
          </w:p>
        </w:tc>
        <w:tc>
          <w:tcPr>
            <w:tcW w:w="590" w:type="dxa"/>
            <w:shd w:val="pct10" w:color="auto" w:fill="auto"/>
            <w:vAlign w:val="center"/>
          </w:tcPr>
          <w:p w:rsidRPr="00D62C25" w:rsidR="00452B9B" w:rsidP="0062427D" w:rsidRDefault="00452B9B" w14:paraId="2DEBD3B7"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5,280</w:t>
            </w:r>
          </w:p>
        </w:tc>
        <w:tc>
          <w:tcPr>
            <w:tcW w:w="696" w:type="dxa"/>
            <w:shd w:val="pct10" w:color="auto" w:fill="auto"/>
            <w:vAlign w:val="center"/>
          </w:tcPr>
          <w:p w:rsidRPr="00D62C25" w:rsidR="00452B9B" w:rsidP="0062427D" w:rsidRDefault="00452B9B" w14:paraId="4B25E05C"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1,528</w:t>
            </w:r>
          </w:p>
        </w:tc>
        <w:tc>
          <w:tcPr>
            <w:tcW w:w="710" w:type="dxa"/>
            <w:shd w:val="pct10" w:color="auto" w:fill="auto"/>
            <w:vAlign w:val="center"/>
          </w:tcPr>
          <w:p w:rsidRPr="00D62C25" w:rsidR="00452B9B" w:rsidP="0062427D" w:rsidRDefault="00452B9B" w14:paraId="071CF657"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30,762</w:t>
            </w:r>
          </w:p>
        </w:tc>
        <w:tc>
          <w:tcPr>
            <w:tcW w:w="978" w:type="dxa"/>
            <w:shd w:val="pct10" w:color="auto" w:fill="auto"/>
            <w:vAlign w:val="center"/>
          </w:tcPr>
          <w:p w:rsidRPr="00D62C25" w:rsidR="00452B9B" w:rsidP="0062427D" w:rsidRDefault="00452B9B" w14:paraId="7D23195B" w14:textId="77777777">
            <w:pPr>
              <w:jc w:val="center"/>
              <w:rPr>
                <w:rFonts w:ascii="Arial" w:hAnsi="Arial" w:cs="Arial"/>
                <w:b/>
                <w:bCs/>
                <w:color w:val="000000" w:themeColor="text1"/>
                <w:sz w:val="18"/>
                <w:szCs w:val="18"/>
              </w:rPr>
            </w:pPr>
            <w:r>
              <w:rPr>
                <w:rFonts w:ascii="Arial" w:hAnsi="Arial" w:cs="Arial"/>
                <w:b/>
                <w:bCs/>
                <w:color w:val="000000" w:themeColor="text1"/>
                <w:sz w:val="18"/>
                <w:szCs w:val="18"/>
              </w:rPr>
              <w:t>6</w:t>
            </w:r>
            <w:r w:rsidRPr="00D62C25">
              <w:rPr>
                <w:rFonts w:ascii="Arial" w:hAnsi="Arial" w:cs="Arial"/>
                <w:b/>
                <w:bCs/>
                <w:color w:val="000000" w:themeColor="text1"/>
                <w:sz w:val="18"/>
                <w:szCs w:val="18"/>
              </w:rPr>
              <w:t>,600</w:t>
            </w:r>
          </w:p>
        </w:tc>
        <w:tc>
          <w:tcPr>
            <w:tcW w:w="630" w:type="dxa"/>
            <w:shd w:val="pct10" w:color="auto" w:fill="auto"/>
            <w:vAlign w:val="center"/>
          </w:tcPr>
          <w:p w:rsidRPr="00D62C25" w:rsidR="00452B9B" w:rsidP="0062427D" w:rsidRDefault="00452B9B" w14:paraId="4690A946" w14:textId="77777777">
            <w:pPr>
              <w:jc w:val="center"/>
              <w:rPr>
                <w:rFonts w:ascii="Arial" w:hAnsi="Arial" w:cs="Arial"/>
                <w:b/>
                <w:bCs/>
                <w:color w:val="000000" w:themeColor="text1"/>
                <w:sz w:val="18"/>
                <w:szCs w:val="18"/>
              </w:rPr>
            </w:pPr>
            <w:r>
              <w:rPr>
                <w:rFonts w:ascii="Arial" w:hAnsi="Arial" w:cs="Arial"/>
                <w:b/>
                <w:bCs/>
                <w:color w:val="000000" w:themeColor="text1"/>
                <w:sz w:val="18"/>
                <w:szCs w:val="18"/>
              </w:rPr>
              <w:t>30</w:t>
            </w:r>
            <w:r w:rsidRPr="00D62C25">
              <w:rPr>
                <w:rFonts w:ascii="Arial" w:hAnsi="Arial" w:cs="Arial"/>
                <w:b/>
                <w:bCs/>
                <w:color w:val="000000" w:themeColor="text1"/>
                <w:sz w:val="18"/>
                <w:szCs w:val="18"/>
              </w:rPr>
              <w:t>,554</w:t>
            </w:r>
          </w:p>
        </w:tc>
        <w:tc>
          <w:tcPr>
            <w:tcW w:w="540" w:type="dxa"/>
            <w:shd w:val="pct10" w:color="auto" w:fill="auto"/>
            <w:vAlign w:val="center"/>
          </w:tcPr>
          <w:p w:rsidRPr="00D62C25" w:rsidR="00452B9B" w:rsidP="0062427D" w:rsidRDefault="00452B9B" w14:paraId="36BACDF4"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5,280</w:t>
            </w:r>
          </w:p>
        </w:tc>
        <w:tc>
          <w:tcPr>
            <w:tcW w:w="630" w:type="dxa"/>
            <w:shd w:val="pct10" w:color="auto" w:fill="auto"/>
            <w:vAlign w:val="center"/>
          </w:tcPr>
          <w:p w:rsidRPr="00D62C25" w:rsidR="00452B9B" w:rsidP="0062427D" w:rsidRDefault="00452B9B" w14:paraId="377BD638"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1,528</w:t>
            </w:r>
          </w:p>
        </w:tc>
        <w:tc>
          <w:tcPr>
            <w:tcW w:w="810" w:type="dxa"/>
            <w:shd w:val="pct10" w:color="auto" w:fill="auto"/>
            <w:vAlign w:val="center"/>
          </w:tcPr>
          <w:p w:rsidRPr="00D62C25" w:rsidR="00452B9B" w:rsidP="0062427D" w:rsidRDefault="00452B9B" w14:paraId="24D5EE40"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3</w:t>
            </w:r>
            <w:r>
              <w:rPr>
                <w:rFonts w:ascii="Arial" w:hAnsi="Arial" w:cs="Arial"/>
                <w:b/>
                <w:bCs/>
                <w:color w:val="000000" w:themeColor="text1"/>
                <w:sz w:val="18"/>
                <w:szCs w:val="18"/>
              </w:rPr>
              <w:t>7</w:t>
            </w:r>
            <w:r w:rsidRPr="00D62C25">
              <w:rPr>
                <w:rFonts w:ascii="Arial" w:hAnsi="Arial" w:cs="Arial"/>
                <w:b/>
                <w:bCs/>
                <w:color w:val="000000" w:themeColor="text1"/>
                <w:sz w:val="18"/>
                <w:szCs w:val="18"/>
              </w:rPr>
              <w:t>,362</w:t>
            </w:r>
          </w:p>
        </w:tc>
      </w:tr>
      <w:tr w:rsidRPr="003607FC" w:rsidR="00452B9B" w:rsidTr="00AD2AEC" w14:paraId="324E67A6" w14:textId="77777777">
        <w:trPr>
          <w:trHeight w:val="793" w:hRule="exact"/>
          <w:jc w:val="right"/>
        </w:trPr>
        <w:tc>
          <w:tcPr>
            <w:tcW w:w="2168" w:type="dxa"/>
            <w:shd w:val="clear" w:color="000000" w:fill="FFFFFF"/>
            <w:vAlign w:val="center"/>
            <w:hideMark/>
          </w:tcPr>
          <w:p w:rsidRPr="00D62C25" w:rsidR="00452B9B" w:rsidP="0062427D" w:rsidRDefault="00452B9B" w14:paraId="2FEE511D" w14:textId="77777777">
            <w:pPr>
              <w:rPr>
                <w:rFonts w:ascii="Arial" w:hAnsi="Arial" w:cs="Arial"/>
                <w:color w:val="000000" w:themeColor="text1"/>
                <w:sz w:val="18"/>
                <w:szCs w:val="18"/>
              </w:rPr>
            </w:pPr>
            <w:r w:rsidRPr="00ED0641">
              <w:rPr>
                <w:rFonts w:ascii="Arial" w:hAnsi="Arial" w:cs="Arial"/>
                <w:bCs/>
                <w:color w:val="000000" w:themeColor="text1"/>
                <w:sz w:val="18"/>
                <w:szCs w:val="18"/>
              </w:rPr>
              <w:t>Replacement of Roaring Creek Bridge including approaches</w:t>
            </w:r>
          </w:p>
        </w:tc>
        <w:tc>
          <w:tcPr>
            <w:tcW w:w="618" w:type="dxa"/>
            <w:shd w:val="clear" w:color="000000" w:fill="FFFFFF"/>
            <w:vAlign w:val="center"/>
          </w:tcPr>
          <w:p w:rsidRPr="00D62C25" w:rsidR="00452B9B" w:rsidP="0062427D" w:rsidRDefault="00452B9B" w14:paraId="64AA9ACD"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3,476</w:t>
            </w:r>
          </w:p>
        </w:tc>
        <w:tc>
          <w:tcPr>
            <w:tcW w:w="590" w:type="dxa"/>
            <w:shd w:val="clear" w:color="000000" w:fill="FFFFFF"/>
            <w:vAlign w:val="center"/>
          </w:tcPr>
          <w:p w:rsidRPr="00D62C25" w:rsidR="00452B9B" w:rsidP="0062427D" w:rsidRDefault="00452B9B" w14:paraId="00019F71"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2,860</w:t>
            </w:r>
          </w:p>
        </w:tc>
        <w:tc>
          <w:tcPr>
            <w:tcW w:w="696" w:type="dxa"/>
            <w:shd w:val="clear" w:color="000000" w:fill="FFFFFF"/>
            <w:vAlign w:val="center"/>
          </w:tcPr>
          <w:p w:rsidRPr="00D62C25" w:rsidR="00452B9B" w:rsidP="0062427D" w:rsidRDefault="00452B9B" w14:paraId="594E53EB"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710" w:type="dxa"/>
            <w:shd w:val="clear" w:color="000000" w:fill="FFFFFF"/>
            <w:vAlign w:val="center"/>
          </w:tcPr>
          <w:p w:rsidRPr="00D62C25" w:rsidR="00452B9B" w:rsidP="0062427D" w:rsidRDefault="00452B9B" w14:paraId="2CF63C1C"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6,336</w:t>
            </w:r>
          </w:p>
        </w:tc>
        <w:tc>
          <w:tcPr>
            <w:tcW w:w="978" w:type="dxa"/>
            <w:shd w:val="pct5" w:color="auto" w:fill="auto"/>
            <w:vAlign w:val="center"/>
          </w:tcPr>
          <w:p w:rsidRPr="00D62C25" w:rsidR="00452B9B" w:rsidP="0062427D" w:rsidRDefault="00452B9B" w14:paraId="7D6CC86C"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30" w:type="dxa"/>
            <w:shd w:val="clear" w:color="000000" w:fill="FFFFFF"/>
            <w:vAlign w:val="center"/>
          </w:tcPr>
          <w:p w:rsidRPr="00D62C25" w:rsidR="00452B9B" w:rsidP="0062427D" w:rsidRDefault="00452B9B" w14:paraId="5151D7A9"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3,476</w:t>
            </w:r>
          </w:p>
        </w:tc>
        <w:tc>
          <w:tcPr>
            <w:tcW w:w="540" w:type="dxa"/>
            <w:shd w:val="clear" w:color="000000" w:fill="FFFFFF"/>
            <w:vAlign w:val="center"/>
          </w:tcPr>
          <w:p w:rsidRPr="00D62C25" w:rsidR="00452B9B" w:rsidP="0062427D" w:rsidRDefault="00452B9B" w14:paraId="4BCB551F"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2,860</w:t>
            </w:r>
          </w:p>
        </w:tc>
        <w:tc>
          <w:tcPr>
            <w:tcW w:w="630" w:type="dxa"/>
            <w:shd w:val="clear" w:color="000000" w:fill="FFFFFF"/>
            <w:vAlign w:val="center"/>
          </w:tcPr>
          <w:p w:rsidRPr="00D62C25" w:rsidR="00452B9B" w:rsidP="0062427D" w:rsidRDefault="00452B9B" w14:paraId="528D6139"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810" w:type="dxa"/>
            <w:shd w:val="clear" w:color="000000" w:fill="FFFFFF"/>
            <w:vAlign w:val="center"/>
          </w:tcPr>
          <w:p w:rsidRPr="00D62C25" w:rsidR="00452B9B" w:rsidP="0062427D" w:rsidRDefault="00452B9B" w14:paraId="14D7B52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6,336</w:t>
            </w:r>
          </w:p>
        </w:tc>
      </w:tr>
      <w:tr w:rsidRPr="003607FC" w:rsidR="00452B9B" w:rsidTr="00AD2AEC" w14:paraId="1EAA186E" w14:textId="77777777">
        <w:trPr>
          <w:trHeight w:val="1063" w:hRule="exact"/>
          <w:jc w:val="right"/>
        </w:trPr>
        <w:tc>
          <w:tcPr>
            <w:tcW w:w="2168" w:type="dxa"/>
            <w:shd w:val="clear" w:color="000000" w:fill="FFFFFF"/>
            <w:vAlign w:val="center"/>
          </w:tcPr>
          <w:p w:rsidRPr="00D62C25" w:rsidR="00452B9B" w:rsidP="0062427D" w:rsidRDefault="00452B9B" w14:paraId="04EB1F27"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Rehabilitation of GPH, environmental and social mitigation measures, utilities rel</w:t>
            </w:r>
            <w:r w:rsidRPr="00D62C25">
              <w:rPr>
                <w:rFonts w:ascii="Arial" w:hAnsi="Arial" w:cs="Arial"/>
                <w:bCs/>
                <w:color w:val="000000" w:themeColor="text1"/>
                <w:sz w:val="18"/>
                <w:szCs w:val="18"/>
              </w:rPr>
              <w:t>ocation</w:t>
            </w:r>
          </w:p>
        </w:tc>
        <w:tc>
          <w:tcPr>
            <w:tcW w:w="618" w:type="dxa"/>
            <w:shd w:val="clear" w:color="000000" w:fill="FFFFFF"/>
            <w:vAlign w:val="center"/>
          </w:tcPr>
          <w:p w:rsidRPr="00D62C25" w:rsidR="00452B9B" w:rsidP="0062427D" w:rsidRDefault="00452B9B" w14:paraId="4B16D875"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18,522</w:t>
            </w:r>
          </w:p>
        </w:tc>
        <w:tc>
          <w:tcPr>
            <w:tcW w:w="590" w:type="dxa"/>
            <w:shd w:val="clear" w:color="000000" w:fill="FFFFFF"/>
            <w:vAlign w:val="center"/>
          </w:tcPr>
          <w:p w:rsidRPr="00D62C25" w:rsidR="00452B9B" w:rsidP="0062427D" w:rsidRDefault="00452B9B" w14:paraId="467AF0AC"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2,420</w:t>
            </w:r>
          </w:p>
        </w:tc>
        <w:tc>
          <w:tcPr>
            <w:tcW w:w="696" w:type="dxa"/>
            <w:shd w:val="clear" w:color="000000" w:fill="FFFFFF"/>
            <w:vAlign w:val="center"/>
          </w:tcPr>
          <w:p w:rsidRPr="00D62C25" w:rsidR="00452B9B" w:rsidP="0062427D" w:rsidRDefault="00452B9B" w14:paraId="756FCD19"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710" w:type="dxa"/>
            <w:shd w:val="clear" w:color="000000" w:fill="FFFFFF"/>
            <w:vAlign w:val="center"/>
          </w:tcPr>
          <w:p w:rsidRPr="00D62C25" w:rsidR="00452B9B" w:rsidP="0062427D" w:rsidRDefault="00452B9B" w14:paraId="5D1C3762"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20,942</w:t>
            </w:r>
          </w:p>
        </w:tc>
        <w:tc>
          <w:tcPr>
            <w:tcW w:w="978" w:type="dxa"/>
            <w:shd w:val="pct5" w:color="auto" w:fill="auto"/>
            <w:vAlign w:val="center"/>
          </w:tcPr>
          <w:p w:rsidRPr="00D62C25" w:rsidR="00452B9B" w:rsidP="0062427D" w:rsidRDefault="00452B9B" w14:paraId="1E859BD2" w14:textId="07E79B02">
            <w:pPr>
              <w:jc w:val="center"/>
              <w:rPr>
                <w:rFonts w:ascii="Arial" w:hAnsi="Arial" w:cs="Arial"/>
                <w:color w:val="000000" w:themeColor="text1"/>
                <w:sz w:val="18"/>
                <w:szCs w:val="18"/>
              </w:rPr>
            </w:pPr>
            <w:r>
              <w:rPr>
                <w:rFonts w:ascii="Arial" w:hAnsi="Arial" w:cs="Arial"/>
                <w:color w:val="000000" w:themeColor="text1"/>
                <w:sz w:val="18"/>
                <w:szCs w:val="18"/>
              </w:rPr>
              <w:t>5,</w:t>
            </w:r>
            <w:r w:rsidR="00351A2B">
              <w:rPr>
                <w:rFonts w:ascii="Arial" w:hAnsi="Arial" w:cs="Arial"/>
                <w:color w:val="000000" w:themeColor="text1"/>
                <w:sz w:val="18"/>
                <w:szCs w:val="18"/>
              </w:rPr>
              <w:t>825</w:t>
            </w:r>
          </w:p>
        </w:tc>
        <w:tc>
          <w:tcPr>
            <w:tcW w:w="630" w:type="dxa"/>
            <w:shd w:val="clear" w:color="000000" w:fill="FFFFFF"/>
            <w:vAlign w:val="center"/>
          </w:tcPr>
          <w:p w:rsidRPr="00D62C25" w:rsidR="00452B9B" w:rsidP="0062427D" w:rsidRDefault="00452B9B" w14:paraId="06B78C60"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w:t>
            </w:r>
            <w:r>
              <w:rPr>
                <w:rFonts w:ascii="Arial" w:hAnsi="Arial" w:cs="Arial"/>
                <w:color w:val="000000" w:themeColor="text1"/>
                <w:sz w:val="18"/>
                <w:szCs w:val="18"/>
              </w:rPr>
              <w:t>4</w:t>
            </w:r>
            <w:r w:rsidRPr="00D62C25">
              <w:rPr>
                <w:rFonts w:ascii="Arial" w:hAnsi="Arial" w:cs="Arial"/>
                <w:color w:val="000000" w:themeColor="text1"/>
                <w:sz w:val="18"/>
                <w:szCs w:val="18"/>
              </w:rPr>
              <w:t>,347</w:t>
            </w:r>
          </w:p>
        </w:tc>
        <w:tc>
          <w:tcPr>
            <w:tcW w:w="540" w:type="dxa"/>
            <w:shd w:val="clear" w:color="000000" w:fill="FFFFFF"/>
            <w:vAlign w:val="center"/>
          </w:tcPr>
          <w:p w:rsidRPr="00D62C25" w:rsidR="00452B9B" w:rsidP="0062427D" w:rsidRDefault="00452B9B" w14:paraId="4A91047C" w14:textId="77777777">
            <w:pPr>
              <w:jc w:val="center"/>
              <w:rPr>
                <w:rFonts w:ascii="Arial" w:hAnsi="Arial" w:cs="Arial"/>
                <w:color w:val="000000" w:themeColor="text1"/>
                <w:sz w:val="18"/>
                <w:szCs w:val="18"/>
              </w:rPr>
            </w:pPr>
            <w:r w:rsidRPr="00D62C25">
              <w:rPr>
                <w:rFonts w:ascii="Arial" w:hAnsi="Arial" w:cs="Arial"/>
                <w:bCs/>
                <w:color w:val="000000" w:themeColor="text1"/>
                <w:sz w:val="18"/>
                <w:szCs w:val="18"/>
              </w:rPr>
              <w:t>2,420</w:t>
            </w:r>
          </w:p>
        </w:tc>
        <w:tc>
          <w:tcPr>
            <w:tcW w:w="630" w:type="dxa"/>
            <w:shd w:val="clear" w:color="000000" w:fill="FFFFFF"/>
            <w:vAlign w:val="center"/>
          </w:tcPr>
          <w:p w:rsidRPr="00D62C25" w:rsidR="00452B9B" w:rsidP="0062427D" w:rsidRDefault="00452B9B" w14:paraId="3865D912"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810" w:type="dxa"/>
            <w:shd w:val="clear" w:color="000000" w:fill="FFFFFF"/>
            <w:vAlign w:val="center"/>
          </w:tcPr>
          <w:p w:rsidRPr="00D62C25" w:rsidR="00452B9B" w:rsidP="0062427D" w:rsidRDefault="00452B9B" w14:paraId="36456114"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w:t>
            </w:r>
            <w:r>
              <w:rPr>
                <w:rFonts w:ascii="Arial" w:hAnsi="Arial" w:cs="Arial"/>
                <w:color w:val="000000" w:themeColor="text1"/>
                <w:sz w:val="18"/>
                <w:szCs w:val="18"/>
              </w:rPr>
              <w:t>6</w:t>
            </w:r>
            <w:r w:rsidRPr="00D62C25">
              <w:rPr>
                <w:rFonts w:ascii="Arial" w:hAnsi="Arial" w:cs="Arial"/>
                <w:color w:val="000000" w:themeColor="text1"/>
                <w:sz w:val="18"/>
                <w:szCs w:val="18"/>
              </w:rPr>
              <w:t>,767</w:t>
            </w:r>
          </w:p>
        </w:tc>
      </w:tr>
      <w:tr w:rsidRPr="003607FC" w:rsidR="00452B9B" w:rsidTr="0062427D" w14:paraId="4BECEF17" w14:textId="77777777">
        <w:trPr>
          <w:trHeight w:val="280" w:hRule="exact"/>
          <w:jc w:val="right"/>
        </w:trPr>
        <w:tc>
          <w:tcPr>
            <w:tcW w:w="2168" w:type="dxa"/>
            <w:shd w:val="clear" w:color="000000" w:fill="FFFFFF"/>
            <w:vAlign w:val="center"/>
          </w:tcPr>
          <w:p w:rsidRPr="00ED0641" w:rsidR="00452B9B" w:rsidP="0062427D" w:rsidRDefault="00452B9B" w14:paraId="7E77F778"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Construction Supervision</w:t>
            </w:r>
          </w:p>
        </w:tc>
        <w:tc>
          <w:tcPr>
            <w:tcW w:w="618" w:type="dxa"/>
            <w:shd w:val="clear" w:color="000000" w:fill="FFFFFF"/>
            <w:vAlign w:val="center"/>
          </w:tcPr>
          <w:p w:rsidRPr="00D62C25" w:rsidR="00452B9B" w:rsidP="0062427D" w:rsidRDefault="00452B9B" w14:paraId="5B5DA9A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1,800</w:t>
            </w:r>
          </w:p>
        </w:tc>
        <w:tc>
          <w:tcPr>
            <w:tcW w:w="590" w:type="dxa"/>
            <w:shd w:val="clear" w:color="000000" w:fill="FFFFFF"/>
            <w:vAlign w:val="center"/>
          </w:tcPr>
          <w:p w:rsidRPr="00D62C25" w:rsidR="00452B9B" w:rsidP="0062427D" w:rsidRDefault="00452B9B" w14:paraId="3343786A"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shd w:val="clear" w:color="000000" w:fill="FFFFFF"/>
            <w:vAlign w:val="center"/>
          </w:tcPr>
          <w:p w:rsidRPr="00D62C25" w:rsidR="00452B9B" w:rsidP="0062427D" w:rsidRDefault="00452B9B" w14:paraId="3E6F4C2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710" w:type="dxa"/>
            <w:shd w:val="clear" w:color="000000" w:fill="FFFFFF"/>
            <w:vAlign w:val="center"/>
          </w:tcPr>
          <w:p w:rsidRPr="00D62C25" w:rsidR="00452B9B" w:rsidP="0062427D" w:rsidRDefault="00452B9B" w14:paraId="4ECA5A1A"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1,800</w:t>
            </w:r>
          </w:p>
        </w:tc>
        <w:tc>
          <w:tcPr>
            <w:tcW w:w="978" w:type="dxa"/>
            <w:shd w:val="pct5" w:color="auto" w:fill="auto"/>
            <w:vAlign w:val="center"/>
          </w:tcPr>
          <w:p w:rsidRPr="00D62C25" w:rsidR="00452B9B" w:rsidP="0062427D" w:rsidRDefault="00351A2B" w14:paraId="43EF65AC" w14:textId="5B325BA4">
            <w:pPr>
              <w:jc w:val="center"/>
              <w:rPr>
                <w:rFonts w:ascii="Arial" w:hAnsi="Arial" w:cs="Arial"/>
                <w:color w:val="000000" w:themeColor="text1"/>
                <w:sz w:val="18"/>
                <w:szCs w:val="18"/>
              </w:rPr>
            </w:pPr>
            <w:r>
              <w:rPr>
                <w:rFonts w:ascii="Arial" w:hAnsi="Arial" w:cs="Arial"/>
                <w:color w:val="000000" w:themeColor="text1"/>
                <w:sz w:val="18"/>
                <w:szCs w:val="18"/>
              </w:rPr>
              <w:t>775</w:t>
            </w:r>
          </w:p>
        </w:tc>
        <w:tc>
          <w:tcPr>
            <w:tcW w:w="630" w:type="dxa"/>
            <w:shd w:val="clear" w:color="000000" w:fill="FFFFFF"/>
            <w:vAlign w:val="center"/>
          </w:tcPr>
          <w:p w:rsidRPr="00D62C25" w:rsidR="00452B9B" w:rsidP="0062427D" w:rsidRDefault="00452B9B" w14:paraId="521C433C"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2,575</w:t>
            </w:r>
          </w:p>
        </w:tc>
        <w:tc>
          <w:tcPr>
            <w:tcW w:w="540" w:type="dxa"/>
            <w:shd w:val="clear" w:color="000000" w:fill="FFFFFF"/>
            <w:vAlign w:val="center"/>
          </w:tcPr>
          <w:p w:rsidRPr="00D62C25" w:rsidR="00452B9B" w:rsidP="0062427D" w:rsidRDefault="00452B9B" w14:paraId="214C4724" w14:textId="77777777">
            <w:pPr>
              <w:jc w:val="center"/>
              <w:rPr>
                <w:rFonts w:ascii="Arial" w:hAnsi="Arial" w:cs="Arial"/>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0651EA9A"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810" w:type="dxa"/>
            <w:shd w:val="clear" w:color="000000" w:fill="FFFFFF"/>
            <w:vAlign w:val="center"/>
          </w:tcPr>
          <w:p w:rsidRPr="00D62C25" w:rsidR="00452B9B" w:rsidP="0062427D" w:rsidRDefault="00452B9B" w14:paraId="0FA1C41B"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2,575</w:t>
            </w:r>
          </w:p>
        </w:tc>
      </w:tr>
      <w:tr w:rsidRPr="003607FC" w:rsidR="00452B9B" w:rsidTr="0062427D" w14:paraId="2DDE0E23" w14:textId="77777777">
        <w:trPr>
          <w:trHeight w:val="451" w:hRule="exact"/>
          <w:jc w:val="right"/>
        </w:trPr>
        <w:tc>
          <w:tcPr>
            <w:tcW w:w="2168" w:type="dxa"/>
            <w:shd w:val="clear" w:color="000000" w:fill="FFFFFF"/>
            <w:vAlign w:val="center"/>
          </w:tcPr>
          <w:p w:rsidRPr="00ED0641" w:rsidR="00452B9B" w:rsidP="0062427D" w:rsidRDefault="00452B9B" w14:paraId="5B9D106F"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Two years of maintenance</w:t>
            </w:r>
          </w:p>
        </w:tc>
        <w:tc>
          <w:tcPr>
            <w:tcW w:w="618" w:type="dxa"/>
            <w:shd w:val="clear" w:color="000000" w:fill="FFFFFF"/>
            <w:vAlign w:val="center"/>
          </w:tcPr>
          <w:p w:rsidRPr="00D62C25" w:rsidR="00452B9B" w:rsidP="0062427D" w:rsidRDefault="00452B9B" w14:paraId="338C4C50"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156</w:t>
            </w:r>
          </w:p>
        </w:tc>
        <w:tc>
          <w:tcPr>
            <w:tcW w:w="590" w:type="dxa"/>
            <w:shd w:val="clear" w:color="000000" w:fill="FFFFFF"/>
            <w:vAlign w:val="center"/>
          </w:tcPr>
          <w:p w:rsidRPr="00D62C25" w:rsidR="00452B9B" w:rsidP="0062427D" w:rsidRDefault="00452B9B" w14:paraId="285878AC"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shd w:val="clear" w:color="000000" w:fill="FFFFFF"/>
            <w:vAlign w:val="center"/>
          </w:tcPr>
          <w:p w:rsidRPr="00D62C25" w:rsidR="00452B9B" w:rsidP="0062427D" w:rsidRDefault="00452B9B" w14:paraId="651A2FA1"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156</w:t>
            </w:r>
          </w:p>
        </w:tc>
        <w:tc>
          <w:tcPr>
            <w:tcW w:w="710" w:type="dxa"/>
            <w:shd w:val="clear" w:color="000000" w:fill="FFFFFF"/>
            <w:vAlign w:val="center"/>
          </w:tcPr>
          <w:p w:rsidRPr="00D62C25" w:rsidR="00452B9B" w:rsidP="0062427D" w:rsidRDefault="00452B9B" w14:paraId="38A228D4"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312</w:t>
            </w:r>
          </w:p>
        </w:tc>
        <w:tc>
          <w:tcPr>
            <w:tcW w:w="978" w:type="dxa"/>
            <w:shd w:val="pct5" w:color="auto" w:fill="auto"/>
            <w:vAlign w:val="center"/>
          </w:tcPr>
          <w:p w:rsidRPr="00D62C25" w:rsidR="00452B9B" w:rsidP="0062427D" w:rsidRDefault="00452B9B" w14:paraId="400511BA"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30" w:type="dxa"/>
            <w:shd w:val="clear" w:color="000000" w:fill="FFFFFF"/>
            <w:vAlign w:val="center"/>
          </w:tcPr>
          <w:p w:rsidRPr="00D62C25" w:rsidR="00452B9B" w:rsidP="0062427D" w:rsidRDefault="00452B9B" w14:paraId="1D85D5B4"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156</w:t>
            </w:r>
          </w:p>
        </w:tc>
        <w:tc>
          <w:tcPr>
            <w:tcW w:w="540" w:type="dxa"/>
            <w:shd w:val="clear" w:color="000000" w:fill="FFFFFF"/>
            <w:vAlign w:val="center"/>
          </w:tcPr>
          <w:p w:rsidRPr="00D62C25" w:rsidR="00452B9B" w:rsidP="0062427D" w:rsidRDefault="00452B9B" w14:paraId="326418A8" w14:textId="77777777">
            <w:pPr>
              <w:jc w:val="center"/>
              <w:rPr>
                <w:rFonts w:ascii="Arial" w:hAnsi="Arial" w:cs="Arial"/>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4512BCB3"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156</w:t>
            </w:r>
          </w:p>
        </w:tc>
        <w:tc>
          <w:tcPr>
            <w:tcW w:w="810" w:type="dxa"/>
            <w:shd w:val="clear" w:color="000000" w:fill="FFFFFF"/>
            <w:vAlign w:val="center"/>
          </w:tcPr>
          <w:p w:rsidRPr="00D62C25" w:rsidR="00452B9B" w:rsidP="0062427D" w:rsidRDefault="00452B9B" w14:paraId="7ADDE66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312</w:t>
            </w:r>
          </w:p>
        </w:tc>
      </w:tr>
      <w:tr w:rsidRPr="003607FC" w:rsidR="00452B9B" w:rsidTr="0062427D" w14:paraId="62472606" w14:textId="77777777">
        <w:trPr>
          <w:trHeight w:val="361" w:hRule="exact"/>
          <w:jc w:val="right"/>
        </w:trPr>
        <w:tc>
          <w:tcPr>
            <w:tcW w:w="2168" w:type="dxa"/>
            <w:tcBorders>
              <w:bottom w:val="single" w:color="auto" w:sz="4" w:space="0"/>
            </w:tcBorders>
            <w:shd w:val="clear" w:color="000000" w:fill="FFFFFF"/>
            <w:vAlign w:val="center"/>
          </w:tcPr>
          <w:p w:rsidRPr="00ED0641" w:rsidR="00452B9B" w:rsidP="0062427D" w:rsidRDefault="00452B9B" w14:paraId="3AD11813"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Land acquisition</w:t>
            </w:r>
          </w:p>
        </w:tc>
        <w:tc>
          <w:tcPr>
            <w:tcW w:w="618" w:type="dxa"/>
            <w:tcBorders>
              <w:bottom w:val="single" w:color="auto" w:sz="4" w:space="0"/>
            </w:tcBorders>
            <w:shd w:val="clear" w:color="000000" w:fill="FFFFFF"/>
            <w:vAlign w:val="center"/>
          </w:tcPr>
          <w:p w:rsidRPr="00D62C25" w:rsidR="00452B9B" w:rsidP="0062427D" w:rsidRDefault="00452B9B" w14:paraId="0295760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590" w:type="dxa"/>
            <w:tcBorders>
              <w:bottom w:val="single" w:color="auto" w:sz="4" w:space="0"/>
            </w:tcBorders>
            <w:shd w:val="clear" w:color="000000" w:fill="FFFFFF"/>
            <w:vAlign w:val="center"/>
          </w:tcPr>
          <w:p w:rsidRPr="00D62C25" w:rsidR="00452B9B" w:rsidP="0062427D" w:rsidRDefault="00452B9B" w14:paraId="3ADED92B"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tcBorders>
              <w:bottom w:val="single" w:color="auto" w:sz="4" w:space="0"/>
            </w:tcBorders>
            <w:shd w:val="clear" w:color="000000" w:fill="FFFFFF"/>
            <w:vAlign w:val="center"/>
          </w:tcPr>
          <w:p w:rsidRPr="00D62C25" w:rsidR="00452B9B" w:rsidP="0062427D" w:rsidRDefault="00452B9B" w14:paraId="123E178D"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1,372</w:t>
            </w:r>
          </w:p>
        </w:tc>
        <w:tc>
          <w:tcPr>
            <w:tcW w:w="710" w:type="dxa"/>
            <w:tcBorders>
              <w:bottom w:val="single" w:color="auto" w:sz="4" w:space="0"/>
            </w:tcBorders>
            <w:shd w:val="clear" w:color="000000" w:fill="FFFFFF"/>
            <w:vAlign w:val="center"/>
          </w:tcPr>
          <w:p w:rsidRPr="00D62C25" w:rsidR="00452B9B" w:rsidP="0062427D" w:rsidRDefault="00452B9B" w14:paraId="731A26E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1,372</w:t>
            </w:r>
          </w:p>
        </w:tc>
        <w:tc>
          <w:tcPr>
            <w:tcW w:w="978" w:type="dxa"/>
            <w:tcBorders>
              <w:bottom w:val="single" w:color="auto" w:sz="4" w:space="0"/>
            </w:tcBorders>
            <w:shd w:val="pct5" w:color="auto" w:fill="auto"/>
            <w:vAlign w:val="center"/>
          </w:tcPr>
          <w:p w:rsidRPr="00D62C25" w:rsidR="00452B9B" w:rsidP="0062427D" w:rsidRDefault="00452B9B" w14:paraId="4D5466D4"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30" w:type="dxa"/>
            <w:tcBorders>
              <w:bottom w:val="single" w:color="auto" w:sz="4" w:space="0"/>
            </w:tcBorders>
            <w:shd w:val="clear" w:color="000000" w:fill="FFFFFF"/>
            <w:vAlign w:val="center"/>
          </w:tcPr>
          <w:p w:rsidRPr="00D62C25" w:rsidR="00452B9B" w:rsidP="0062427D" w:rsidRDefault="00452B9B" w14:paraId="39F9C249"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540" w:type="dxa"/>
            <w:tcBorders>
              <w:bottom w:val="single" w:color="auto" w:sz="4" w:space="0"/>
            </w:tcBorders>
            <w:shd w:val="clear" w:color="000000" w:fill="FFFFFF"/>
            <w:vAlign w:val="center"/>
          </w:tcPr>
          <w:p w:rsidRPr="00D62C25" w:rsidR="00452B9B" w:rsidP="0062427D" w:rsidRDefault="00452B9B" w14:paraId="3D9F3A3E" w14:textId="77777777">
            <w:pPr>
              <w:jc w:val="center"/>
              <w:rPr>
                <w:rFonts w:ascii="Arial" w:hAnsi="Arial" w:cs="Arial"/>
                <w:color w:val="000000" w:themeColor="text1"/>
                <w:sz w:val="18"/>
                <w:szCs w:val="18"/>
              </w:rPr>
            </w:pPr>
            <w:r w:rsidRPr="00D62C25">
              <w:rPr>
                <w:rFonts w:ascii="Arial" w:hAnsi="Arial" w:cs="Arial"/>
                <w:bCs/>
                <w:color w:val="000000" w:themeColor="text1"/>
                <w:sz w:val="18"/>
                <w:szCs w:val="18"/>
              </w:rPr>
              <w:t>-</w:t>
            </w:r>
          </w:p>
        </w:tc>
        <w:tc>
          <w:tcPr>
            <w:tcW w:w="630" w:type="dxa"/>
            <w:tcBorders>
              <w:bottom w:val="single" w:color="auto" w:sz="4" w:space="0"/>
            </w:tcBorders>
            <w:shd w:val="clear" w:color="000000" w:fill="FFFFFF"/>
            <w:vAlign w:val="center"/>
          </w:tcPr>
          <w:p w:rsidRPr="00D62C25" w:rsidR="00452B9B" w:rsidP="0062427D" w:rsidRDefault="00452B9B" w14:paraId="208A408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1,372</w:t>
            </w:r>
          </w:p>
        </w:tc>
        <w:tc>
          <w:tcPr>
            <w:tcW w:w="810" w:type="dxa"/>
            <w:tcBorders>
              <w:bottom w:val="single" w:color="auto" w:sz="4" w:space="0"/>
            </w:tcBorders>
            <w:shd w:val="clear" w:color="000000" w:fill="FFFFFF"/>
            <w:vAlign w:val="center"/>
          </w:tcPr>
          <w:p w:rsidRPr="00D62C25" w:rsidR="00452B9B" w:rsidP="0062427D" w:rsidRDefault="00452B9B" w14:paraId="72DB4DDE"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1,372</w:t>
            </w:r>
          </w:p>
        </w:tc>
      </w:tr>
      <w:tr w:rsidRPr="003607FC" w:rsidR="00452B9B" w:rsidTr="0062427D" w14:paraId="2936A849" w14:textId="77777777">
        <w:trPr>
          <w:trHeight w:val="712" w:hRule="exact"/>
          <w:jc w:val="right"/>
        </w:trPr>
        <w:tc>
          <w:tcPr>
            <w:tcW w:w="2168" w:type="dxa"/>
            <w:shd w:val="pct10" w:color="auto" w:fill="auto"/>
            <w:vAlign w:val="center"/>
            <w:hideMark/>
          </w:tcPr>
          <w:p w:rsidRPr="00D62C25" w:rsidR="00452B9B" w:rsidP="0062427D" w:rsidRDefault="00452B9B" w14:paraId="5E8A8F11" w14:textId="77777777">
            <w:pPr>
              <w:rPr>
                <w:rFonts w:ascii="Arial" w:hAnsi="Arial" w:cs="Arial"/>
                <w:b/>
                <w:bCs/>
                <w:color w:val="000000" w:themeColor="text1"/>
                <w:sz w:val="18"/>
                <w:szCs w:val="18"/>
              </w:rPr>
            </w:pPr>
            <w:r w:rsidRPr="00ED0641">
              <w:rPr>
                <w:rFonts w:ascii="Arial" w:hAnsi="Arial" w:cs="Arial"/>
                <w:b/>
                <w:bCs/>
                <w:color w:val="000000" w:themeColor="text1"/>
                <w:sz w:val="18"/>
                <w:szCs w:val="18"/>
              </w:rPr>
              <w:t>Component 2. I</w:t>
            </w:r>
            <w:r>
              <w:rPr>
                <w:rFonts w:ascii="Arial" w:hAnsi="Arial" w:cs="Arial"/>
                <w:b/>
                <w:bCs/>
                <w:color w:val="000000" w:themeColor="text1"/>
                <w:sz w:val="18"/>
                <w:szCs w:val="18"/>
              </w:rPr>
              <w:t xml:space="preserve">nstitutional </w:t>
            </w:r>
            <w:r w:rsidRPr="00D62C25">
              <w:rPr>
                <w:rFonts w:ascii="Arial" w:hAnsi="Arial" w:cs="Arial"/>
                <w:b/>
                <w:bCs/>
                <w:color w:val="000000" w:themeColor="text1"/>
                <w:sz w:val="18"/>
                <w:szCs w:val="18"/>
              </w:rPr>
              <w:t>Strengthening</w:t>
            </w:r>
          </w:p>
        </w:tc>
        <w:tc>
          <w:tcPr>
            <w:tcW w:w="618" w:type="dxa"/>
            <w:shd w:val="pct10" w:color="auto" w:fill="auto"/>
            <w:vAlign w:val="center"/>
          </w:tcPr>
          <w:p w:rsidRPr="00D62C25" w:rsidR="00452B9B" w:rsidP="0062427D" w:rsidRDefault="00452B9B" w14:paraId="049F65AE"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400</w:t>
            </w:r>
          </w:p>
        </w:tc>
        <w:tc>
          <w:tcPr>
            <w:tcW w:w="590" w:type="dxa"/>
            <w:shd w:val="pct10" w:color="auto" w:fill="auto"/>
            <w:vAlign w:val="center"/>
          </w:tcPr>
          <w:p w:rsidRPr="00D62C25" w:rsidR="00452B9B" w:rsidP="0062427D" w:rsidRDefault="00452B9B" w14:paraId="720C8A44"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w:t>
            </w:r>
          </w:p>
        </w:tc>
        <w:tc>
          <w:tcPr>
            <w:tcW w:w="696" w:type="dxa"/>
            <w:shd w:val="pct10" w:color="auto" w:fill="auto"/>
            <w:vAlign w:val="center"/>
          </w:tcPr>
          <w:p w:rsidRPr="00D62C25" w:rsidR="00452B9B" w:rsidP="0062427D" w:rsidRDefault="00452B9B" w14:paraId="66214C89"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w:t>
            </w:r>
          </w:p>
        </w:tc>
        <w:tc>
          <w:tcPr>
            <w:tcW w:w="710" w:type="dxa"/>
            <w:shd w:val="pct10" w:color="auto" w:fill="auto"/>
            <w:vAlign w:val="center"/>
          </w:tcPr>
          <w:p w:rsidRPr="00D62C25" w:rsidR="00452B9B" w:rsidP="0062427D" w:rsidRDefault="00452B9B" w14:paraId="26820B19"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400</w:t>
            </w:r>
          </w:p>
        </w:tc>
        <w:tc>
          <w:tcPr>
            <w:tcW w:w="978" w:type="dxa"/>
            <w:shd w:val="pct10" w:color="auto" w:fill="auto"/>
            <w:vAlign w:val="center"/>
          </w:tcPr>
          <w:p w:rsidRPr="00D62C25" w:rsidR="00452B9B" w:rsidP="0062427D" w:rsidRDefault="00452B9B" w14:paraId="65F08410"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w:t>
            </w:r>
          </w:p>
        </w:tc>
        <w:tc>
          <w:tcPr>
            <w:tcW w:w="630" w:type="dxa"/>
            <w:shd w:val="pct10" w:color="auto" w:fill="auto"/>
            <w:vAlign w:val="center"/>
          </w:tcPr>
          <w:p w:rsidRPr="00D62C25" w:rsidR="00452B9B" w:rsidP="0062427D" w:rsidRDefault="00452B9B" w14:paraId="57074CAD"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400</w:t>
            </w:r>
          </w:p>
        </w:tc>
        <w:tc>
          <w:tcPr>
            <w:tcW w:w="540" w:type="dxa"/>
            <w:shd w:val="pct10" w:color="auto" w:fill="auto"/>
            <w:vAlign w:val="center"/>
          </w:tcPr>
          <w:p w:rsidRPr="00D62C25" w:rsidR="00452B9B" w:rsidP="0062427D" w:rsidRDefault="00452B9B" w14:paraId="4E157425"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w:t>
            </w:r>
          </w:p>
        </w:tc>
        <w:tc>
          <w:tcPr>
            <w:tcW w:w="630" w:type="dxa"/>
            <w:shd w:val="pct10" w:color="auto" w:fill="auto"/>
            <w:vAlign w:val="center"/>
          </w:tcPr>
          <w:p w:rsidRPr="00D62C25" w:rsidR="00452B9B" w:rsidP="0062427D" w:rsidRDefault="00452B9B" w14:paraId="28158D7A"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w:t>
            </w:r>
          </w:p>
        </w:tc>
        <w:tc>
          <w:tcPr>
            <w:tcW w:w="810" w:type="dxa"/>
            <w:shd w:val="pct10" w:color="auto" w:fill="auto"/>
            <w:vAlign w:val="center"/>
          </w:tcPr>
          <w:p w:rsidRPr="00D62C25" w:rsidR="00452B9B" w:rsidP="0062427D" w:rsidRDefault="00452B9B" w14:paraId="5DE15996"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400</w:t>
            </w:r>
          </w:p>
        </w:tc>
      </w:tr>
      <w:tr w:rsidRPr="003607FC" w:rsidR="00452B9B" w:rsidTr="0062427D" w14:paraId="1F595945" w14:textId="77777777">
        <w:trPr>
          <w:trHeight w:val="250" w:hRule="exact"/>
          <w:jc w:val="right"/>
        </w:trPr>
        <w:tc>
          <w:tcPr>
            <w:tcW w:w="2168" w:type="dxa"/>
            <w:tcBorders>
              <w:bottom w:val="single" w:color="auto" w:sz="4" w:space="0"/>
            </w:tcBorders>
            <w:shd w:val="clear" w:color="000000" w:fill="FFFFFF"/>
            <w:vAlign w:val="center"/>
            <w:hideMark/>
          </w:tcPr>
          <w:p w:rsidRPr="00ED0641" w:rsidR="00452B9B" w:rsidP="0062427D" w:rsidRDefault="00452B9B" w14:paraId="30E2B55D" w14:textId="77777777">
            <w:pPr>
              <w:rPr>
                <w:rFonts w:ascii="Arial" w:hAnsi="Arial" w:cs="Arial"/>
                <w:color w:val="000000" w:themeColor="text1"/>
                <w:sz w:val="18"/>
                <w:szCs w:val="18"/>
              </w:rPr>
            </w:pPr>
            <w:r>
              <w:rPr>
                <w:rFonts w:ascii="Arial" w:hAnsi="Arial" w:cs="Arial"/>
                <w:bCs/>
                <w:color w:val="000000" w:themeColor="text1"/>
                <w:sz w:val="18"/>
                <w:szCs w:val="18"/>
              </w:rPr>
              <w:t xml:space="preserve">The </w:t>
            </w:r>
            <w:r w:rsidRPr="00ED0641">
              <w:rPr>
                <w:rFonts w:ascii="Arial" w:hAnsi="Arial" w:cs="Arial"/>
                <w:bCs/>
                <w:color w:val="000000" w:themeColor="text1"/>
                <w:sz w:val="18"/>
                <w:szCs w:val="18"/>
              </w:rPr>
              <w:t>MOW</w:t>
            </w:r>
            <w:r>
              <w:rPr>
                <w:rFonts w:ascii="Arial" w:hAnsi="Arial" w:cs="Arial"/>
                <w:bCs/>
                <w:color w:val="000000" w:themeColor="text1"/>
                <w:sz w:val="18"/>
                <w:szCs w:val="18"/>
              </w:rPr>
              <w:t>T</w:t>
            </w:r>
            <w:r w:rsidRPr="00ED0641">
              <w:rPr>
                <w:rFonts w:ascii="Arial" w:hAnsi="Arial" w:cs="Arial"/>
                <w:bCs/>
                <w:color w:val="000000" w:themeColor="text1"/>
                <w:sz w:val="18"/>
                <w:szCs w:val="18"/>
              </w:rPr>
              <w:t xml:space="preserve"> Strengthening</w:t>
            </w:r>
          </w:p>
        </w:tc>
        <w:tc>
          <w:tcPr>
            <w:tcW w:w="618" w:type="dxa"/>
            <w:tcBorders>
              <w:bottom w:val="single" w:color="auto" w:sz="4" w:space="0"/>
            </w:tcBorders>
            <w:shd w:val="clear" w:color="000000" w:fill="FFFFFF"/>
            <w:vAlign w:val="center"/>
          </w:tcPr>
          <w:p w:rsidRPr="00D62C25" w:rsidR="00452B9B" w:rsidP="0062427D" w:rsidRDefault="00452B9B" w14:paraId="04547726"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400</w:t>
            </w:r>
          </w:p>
        </w:tc>
        <w:tc>
          <w:tcPr>
            <w:tcW w:w="590" w:type="dxa"/>
            <w:tcBorders>
              <w:bottom w:val="single" w:color="auto" w:sz="4" w:space="0"/>
            </w:tcBorders>
            <w:shd w:val="clear" w:color="000000" w:fill="FFFFFF"/>
            <w:vAlign w:val="center"/>
          </w:tcPr>
          <w:p w:rsidRPr="00D62C25" w:rsidR="00452B9B" w:rsidP="0062427D" w:rsidRDefault="00452B9B" w14:paraId="376B8F6C"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96" w:type="dxa"/>
            <w:tcBorders>
              <w:bottom w:val="single" w:color="auto" w:sz="4" w:space="0"/>
            </w:tcBorders>
            <w:shd w:val="clear" w:color="000000" w:fill="FFFFFF"/>
            <w:vAlign w:val="center"/>
          </w:tcPr>
          <w:p w:rsidRPr="00D62C25" w:rsidR="00452B9B" w:rsidP="0062427D" w:rsidRDefault="00452B9B" w14:paraId="3469F8ED" w14:textId="77777777">
            <w:pPr>
              <w:jc w:val="center"/>
              <w:rPr>
                <w:rFonts w:ascii="Arial" w:hAnsi="Arial" w:cs="Arial"/>
                <w:color w:val="000000" w:themeColor="text1"/>
                <w:sz w:val="18"/>
                <w:szCs w:val="18"/>
              </w:rPr>
            </w:pPr>
          </w:p>
        </w:tc>
        <w:tc>
          <w:tcPr>
            <w:tcW w:w="710" w:type="dxa"/>
            <w:tcBorders>
              <w:bottom w:val="single" w:color="auto" w:sz="4" w:space="0"/>
            </w:tcBorders>
            <w:shd w:val="clear" w:color="000000" w:fill="FFFFFF"/>
            <w:vAlign w:val="center"/>
          </w:tcPr>
          <w:p w:rsidRPr="00D62C25" w:rsidR="00452B9B" w:rsidP="0062427D" w:rsidRDefault="00452B9B" w14:paraId="607F7C01"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400</w:t>
            </w:r>
          </w:p>
        </w:tc>
        <w:tc>
          <w:tcPr>
            <w:tcW w:w="978" w:type="dxa"/>
            <w:tcBorders>
              <w:bottom w:val="single" w:color="auto" w:sz="4" w:space="0"/>
            </w:tcBorders>
            <w:shd w:val="pct5" w:color="auto" w:fill="auto"/>
            <w:vAlign w:val="center"/>
          </w:tcPr>
          <w:p w:rsidRPr="00D62C25" w:rsidR="00452B9B" w:rsidP="0062427D" w:rsidRDefault="00452B9B" w14:paraId="15C51F63"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30" w:type="dxa"/>
            <w:tcBorders>
              <w:bottom w:val="single" w:color="auto" w:sz="4" w:space="0"/>
            </w:tcBorders>
            <w:shd w:val="clear" w:color="000000" w:fill="FFFFFF"/>
            <w:vAlign w:val="center"/>
          </w:tcPr>
          <w:p w:rsidRPr="00D62C25" w:rsidR="00452B9B" w:rsidP="0062427D" w:rsidRDefault="00452B9B" w14:paraId="4651D774"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400</w:t>
            </w:r>
          </w:p>
        </w:tc>
        <w:tc>
          <w:tcPr>
            <w:tcW w:w="540" w:type="dxa"/>
            <w:tcBorders>
              <w:bottom w:val="single" w:color="auto" w:sz="4" w:space="0"/>
            </w:tcBorders>
            <w:shd w:val="clear" w:color="000000" w:fill="FFFFFF"/>
            <w:vAlign w:val="center"/>
          </w:tcPr>
          <w:p w:rsidRPr="00D62C25" w:rsidR="00452B9B" w:rsidP="0062427D" w:rsidRDefault="00452B9B" w14:paraId="4CC369B6"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w:t>
            </w:r>
          </w:p>
        </w:tc>
        <w:tc>
          <w:tcPr>
            <w:tcW w:w="630" w:type="dxa"/>
            <w:tcBorders>
              <w:bottom w:val="single" w:color="auto" w:sz="4" w:space="0"/>
            </w:tcBorders>
            <w:shd w:val="clear" w:color="000000" w:fill="FFFFFF"/>
            <w:vAlign w:val="center"/>
          </w:tcPr>
          <w:p w:rsidRPr="00D62C25" w:rsidR="00452B9B" w:rsidP="0062427D" w:rsidRDefault="00452B9B" w14:paraId="7FBB4C85" w14:textId="77777777">
            <w:pPr>
              <w:jc w:val="center"/>
              <w:rPr>
                <w:rFonts w:ascii="Arial" w:hAnsi="Arial" w:cs="Arial"/>
                <w:color w:val="000000" w:themeColor="text1"/>
                <w:sz w:val="18"/>
                <w:szCs w:val="18"/>
              </w:rPr>
            </w:pPr>
          </w:p>
        </w:tc>
        <w:tc>
          <w:tcPr>
            <w:tcW w:w="810" w:type="dxa"/>
            <w:tcBorders>
              <w:bottom w:val="single" w:color="auto" w:sz="4" w:space="0"/>
            </w:tcBorders>
            <w:shd w:val="clear" w:color="000000" w:fill="FFFFFF"/>
            <w:vAlign w:val="center"/>
          </w:tcPr>
          <w:p w:rsidRPr="00D62C25" w:rsidR="00452B9B" w:rsidP="0062427D" w:rsidRDefault="00452B9B" w14:paraId="4F738F9D" w14:textId="77777777">
            <w:pPr>
              <w:jc w:val="center"/>
              <w:rPr>
                <w:rFonts w:ascii="Arial" w:hAnsi="Arial" w:cs="Arial"/>
                <w:color w:val="000000" w:themeColor="text1"/>
                <w:sz w:val="18"/>
                <w:szCs w:val="18"/>
              </w:rPr>
            </w:pPr>
            <w:r w:rsidRPr="00D62C25">
              <w:rPr>
                <w:rFonts w:ascii="Arial" w:hAnsi="Arial" w:cs="Arial"/>
                <w:color w:val="000000" w:themeColor="text1"/>
                <w:sz w:val="18"/>
                <w:szCs w:val="18"/>
              </w:rPr>
              <w:t>400</w:t>
            </w:r>
          </w:p>
        </w:tc>
      </w:tr>
      <w:tr w:rsidRPr="003607FC" w:rsidR="00452B9B" w:rsidTr="0062427D" w14:paraId="3A872A53" w14:textId="77777777">
        <w:trPr>
          <w:trHeight w:val="613" w:hRule="exact"/>
          <w:jc w:val="right"/>
        </w:trPr>
        <w:tc>
          <w:tcPr>
            <w:tcW w:w="2168" w:type="dxa"/>
            <w:shd w:val="pct10" w:color="auto" w:fill="auto"/>
            <w:vAlign w:val="center"/>
            <w:hideMark/>
          </w:tcPr>
          <w:p w:rsidRPr="00ED0641" w:rsidR="00452B9B" w:rsidP="0062427D" w:rsidRDefault="00452B9B" w14:paraId="41C280BC" w14:textId="77777777">
            <w:pPr>
              <w:rPr>
                <w:rFonts w:ascii="Arial" w:hAnsi="Arial" w:cs="Arial"/>
                <w:b/>
                <w:bCs/>
                <w:color w:val="000000" w:themeColor="text1"/>
                <w:sz w:val="18"/>
                <w:szCs w:val="18"/>
              </w:rPr>
            </w:pPr>
            <w:r w:rsidRPr="00ED0641">
              <w:rPr>
                <w:rFonts w:ascii="Arial" w:hAnsi="Arial" w:cs="Arial"/>
                <w:b/>
                <w:bCs/>
                <w:color w:val="000000" w:themeColor="text1"/>
                <w:sz w:val="18"/>
                <w:szCs w:val="18"/>
              </w:rPr>
              <w:t>Component 3. Engineering and Administration</w:t>
            </w:r>
          </w:p>
          <w:p w:rsidRPr="00D62C25" w:rsidR="00452B9B" w:rsidP="0062427D" w:rsidRDefault="00452B9B" w14:paraId="5DD18FE0" w14:textId="77777777">
            <w:pPr>
              <w:rPr>
                <w:rFonts w:ascii="Arial" w:hAnsi="Arial" w:cs="Arial"/>
                <w:b/>
                <w:color w:val="000000" w:themeColor="text1"/>
                <w:sz w:val="18"/>
                <w:szCs w:val="18"/>
              </w:rPr>
            </w:pPr>
          </w:p>
        </w:tc>
        <w:tc>
          <w:tcPr>
            <w:tcW w:w="618" w:type="dxa"/>
            <w:shd w:val="pct10" w:color="auto" w:fill="auto"/>
            <w:vAlign w:val="center"/>
          </w:tcPr>
          <w:p w:rsidRPr="00D62C25" w:rsidR="00452B9B" w:rsidP="0062427D" w:rsidRDefault="00452B9B" w14:paraId="4B896D93"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2,646</w:t>
            </w:r>
          </w:p>
        </w:tc>
        <w:tc>
          <w:tcPr>
            <w:tcW w:w="590" w:type="dxa"/>
            <w:shd w:val="pct10" w:color="auto" w:fill="auto"/>
            <w:vAlign w:val="center"/>
          </w:tcPr>
          <w:p w:rsidRPr="00D62C25" w:rsidR="00452B9B" w:rsidP="0062427D" w:rsidRDefault="00452B9B" w14:paraId="723D7B23"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220</w:t>
            </w:r>
          </w:p>
        </w:tc>
        <w:tc>
          <w:tcPr>
            <w:tcW w:w="696" w:type="dxa"/>
            <w:shd w:val="pct10" w:color="auto" w:fill="auto"/>
            <w:vAlign w:val="center"/>
          </w:tcPr>
          <w:p w:rsidRPr="00D62C25" w:rsidR="00452B9B" w:rsidP="0062427D" w:rsidRDefault="00452B9B" w14:paraId="3BA9ECA5"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w:t>
            </w:r>
          </w:p>
        </w:tc>
        <w:tc>
          <w:tcPr>
            <w:tcW w:w="710" w:type="dxa"/>
            <w:shd w:val="pct10" w:color="auto" w:fill="auto"/>
            <w:vAlign w:val="center"/>
          </w:tcPr>
          <w:p w:rsidRPr="00D62C25" w:rsidR="00452B9B" w:rsidP="0062427D" w:rsidRDefault="00452B9B" w14:paraId="00E84465"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2,866</w:t>
            </w:r>
          </w:p>
        </w:tc>
        <w:tc>
          <w:tcPr>
            <w:tcW w:w="978" w:type="dxa"/>
            <w:shd w:val="pct10" w:color="auto" w:fill="auto"/>
            <w:vAlign w:val="center"/>
          </w:tcPr>
          <w:p w:rsidRPr="00D62C25" w:rsidR="00452B9B" w:rsidP="0062427D" w:rsidRDefault="00452B9B" w14:paraId="699490FC"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400</w:t>
            </w:r>
          </w:p>
        </w:tc>
        <w:tc>
          <w:tcPr>
            <w:tcW w:w="630" w:type="dxa"/>
            <w:shd w:val="pct10" w:color="auto" w:fill="auto"/>
            <w:vAlign w:val="center"/>
          </w:tcPr>
          <w:p w:rsidRPr="00D62C25" w:rsidR="00452B9B" w:rsidP="0062427D" w:rsidRDefault="00452B9B" w14:paraId="038AF988"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3,046</w:t>
            </w:r>
          </w:p>
        </w:tc>
        <w:tc>
          <w:tcPr>
            <w:tcW w:w="540" w:type="dxa"/>
            <w:shd w:val="pct10" w:color="auto" w:fill="auto"/>
            <w:vAlign w:val="center"/>
          </w:tcPr>
          <w:p w:rsidRPr="00D62C25" w:rsidR="00452B9B" w:rsidP="0062427D" w:rsidRDefault="00452B9B" w14:paraId="05937727"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220</w:t>
            </w:r>
          </w:p>
        </w:tc>
        <w:tc>
          <w:tcPr>
            <w:tcW w:w="630" w:type="dxa"/>
            <w:shd w:val="pct10" w:color="auto" w:fill="auto"/>
            <w:vAlign w:val="center"/>
          </w:tcPr>
          <w:p w:rsidRPr="00D62C25" w:rsidR="00452B9B" w:rsidP="0062427D" w:rsidRDefault="00452B9B" w14:paraId="054ED51C"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w:t>
            </w:r>
          </w:p>
        </w:tc>
        <w:tc>
          <w:tcPr>
            <w:tcW w:w="810" w:type="dxa"/>
            <w:shd w:val="pct10" w:color="auto" w:fill="auto"/>
            <w:vAlign w:val="center"/>
          </w:tcPr>
          <w:p w:rsidRPr="00D62C25" w:rsidR="00452B9B" w:rsidP="0062427D" w:rsidRDefault="00452B9B" w14:paraId="3C5240A7" w14:textId="77777777">
            <w:pPr>
              <w:jc w:val="center"/>
              <w:rPr>
                <w:rFonts w:ascii="Arial" w:hAnsi="Arial" w:cs="Arial"/>
                <w:b/>
                <w:color w:val="000000" w:themeColor="text1"/>
                <w:sz w:val="18"/>
                <w:szCs w:val="18"/>
              </w:rPr>
            </w:pPr>
            <w:r w:rsidRPr="00D62C25">
              <w:rPr>
                <w:rFonts w:ascii="Arial" w:hAnsi="Arial" w:cs="Arial"/>
                <w:b/>
                <w:color w:val="000000" w:themeColor="text1"/>
                <w:sz w:val="18"/>
                <w:szCs w:val="18"/>
              </w:rPr>
              <w:t>3,266</w:t>
            </w:r>
          </w:p>
        </w:tc>
      </w:tr>
      <w:tr w:rsidRPr="003607FC" w:rsidR="00452B9B" w:rsidTr="0062427D" w14:paraId="762968B3" w14:textId="77777777">
        <w:trPr>
          <w:trHeight w:val="288" w:hRule="exact"/>
          <w:jc w:val="right"/>
        </w:trPr>
        <w:tc>
          <w:tcPr>
            <w:tcW w:w="2168" w:type="dxa"/>
            <w:shd w:val="clear" w:color="000000" w:fill="FFFFFF"/>
            <w:vAlign w:val="center"/>
            <w:hideMark/>
          </w:tcPr>
          <w:p w:rsidRPr="00ED0641" w:rsidR="00452B9B" w:rsidP="0062427D" w:rsidRDefault="00452B9B" w14:paraId="6E6F7BF4"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Administration (PEU Staff)</w:t>
            </w:r>
          </w:p>
        </w:tc>
        <w:tc>
          <w:tcPr>
            <w:tcW w:w="618" w:type="dxa"/>
            <w:shd w:val="clear" w:color="000000" w:fill="FFFFFF"/>
            <w:vAlign w:val="center"/>
          </w:tcPr>
          <w:p w:rsidRPr="00D62C25" w:rsidR="00452B9B" w:rsidP="0062427D" w:rsidRDefault="00452B9B" w14:paraId="45F33C9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1,747</w:t>
            </w:r>
          </w:p>
        </w:tc>
        <w:tc>
          <w:tcPr>
            <w:tcW w:w="590" w:type="dxa"/>
            <w:shd w:val="clear" w:color="000000" w:fill="FFFFFF"/>
            <w:vAlign w:val="center"/>
          </w:tcPr>
          <w:p w:rsidRPr="00D62C25" w:rsidR="00452B9B" w:rsidP="0062427D" w:rsidRDefault="00452B9B" w14:paraId="1F6978B4"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shd w:val="clear" w:color="000000" w:fill="FFFFFF"/>
            <w:vAlign w:val="center"/>
          </w:tcPr>
          <w:p w:rsidRPr="00D62C25" w:rsidR="00452B9B" w:rsidP="0062427D" w:rsidRDefault="00452B9B" w14:paraId="2C485C2C"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710" w:type="dxa"/>
            <w:shd w:val="clear" w:color="000000" w:fill="FFFFFF"/>
            <w:vAlign w:val="center"/>
          </w:tcPr>
          <w:p w:rsidRPr="00D62C25" w:rsidR="00452B9B" w:rsidP="0062427D" w:rsidRDefault="00452B9B" w14:paraId="6F04C219"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1,747</w:t>
            </w:r>
          </w:p>
        </w:tc>
        <w:tc>
          <w:tcPr>
            <w:tcW w:w="978" w:type="dxa"/>
            <w:shd w:val="pct5" w:color="auto" w:fill="auto"/>
            <w:vAlign w:val="center"/>
          </w:tcPr>
          <w:p w:rsidRPr="00D62C25" w:rsidR="00452B9B" w:rsidP="0062427D" w:rsidRDefault="00452B9B" w14:paraId="2497292D"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200</w:t>
            </w:r>
          </w:p>
        </w:tc>
        <w:tc>
          <w:tcPr>
            <w:tcW w:w="630" w:type="dxa"/>
            <w:shd w:val="clear" w:color="000000" w:fill="FFFFFF"/>
            <w:vAlign w:val="center"/>
          </w:tcPr>
          <w:p w:rsidRPr="00D62C25" w:rsidR="00452B9B" w:rsidP="0062427D" w:rsidRDefault="00452B9B" w14:paraId="561372F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1,947</w:t>
            </w:r>
          </w:p>
        </w:tc>
        <w:tc>
          <w:tcPr>
            <w:tcW w:w="540" w:type="dxa"/>
            <w:shd w:val="clear" w:color="000000" w:fill="FFFFFF"/>
            <w:vAlign w:val="center"/>
          </w:tcPr>
          <w:p w:rsidRPr="00D62C25" w:rsidR="00452B9B" w:rsidP="0062427D" w:rsidRDefault="00452B9B" w14:paraId="432F7DB3"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0FF6066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810" w:type="dxa"/>
            <w:shd w:val="clear" w:color="000000" w:fill="FFFFFF"/>
            <w:vAlign w:val="center"/>
          </w:tcPr>
          <w:p w:rsidRPr="00D62C25" w:rsidR="00452B9B" w:rsidP="0062427D" w:rsidRDefault="00452B9B" w14:paraId="6C6191F6"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1,947</w:t>
            </w:r>
          </w:p>
        </w:tc>
      </w:tr>
      <w:tr w:rsidRPr="003607FC" w:rsidR="00452B9B" w:rsidTr="0062427D" w14:paraId="697A2287" w14:textId="77777777">
        <w:trPr>
          <w:trHeight w:val="288" w:hRule="exact"/>
          <w:jc w:val="right"/>
        </w:trPr>
        <w:tc>
          <w:tcPr>
            <w:tcW w:w="2168" w:type="dxa"/>
            <w:shd w:val="clear" w:color="000000" w:fill="FFFFFF"/>
            <w:vAlign w:val="center"/>
            <w:hideMark/>
          </w:tcPr>
          <w:p w:rsidRPr="00ED0641" w:rsidR="00452B9B" w:rsidP="0062427D" w:rsidRDefault="00452B9B" w14:paraId="2DA28F3E"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Studies and Designs</w:t>
            </w:r>
          </w:p>
        </w:tc>
        <w:tc>
          <w:tcPr>
            <w:tcW w:w="618" w:type="dxa"/>
            <w:shd w:val="clear" w:color="000000" w:fill="FFFFFF"/>
            <w:vAlign w:val="center"/>
          </w:tcPr>
          <w:p w:rsidRPr="00D62C25" w:rsidR="00452B9B" w:rsidP="0062427D" w:rsidRDefault="00452B9B" w14:paraId="505E0CD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449</w:t>
            </w:r>
          </w:p>
        </w:tc>
        <w:tc>
          <w:tcPr>
            <w:tcW w:w="590" w:type="dxa"/>
            <w:shd w:val="clear" w:color="000000" w:fill="FFFFFF"/>
            <w:vAlign w:val="center"/>
          </w:tcPr>
          <w:p w:rsidRPr="00D62C25" w:rsidR="00452B9B" w:rsidP="0062427D" w:rsidRDefault="00452B9B" w14:paraId="4320AE90"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shd w:val="clear" w:color="000000" w:fill="FFFFFF"/>
            <w:vAlign w:val="center"/>
          </w:tcPr>
          <w:p w:rsidRPr="00D62C25" w:rsidR="00452B9B" w:rsidP="0062427D" w:rsidRDefault="00452B9B" w14:paraId="57D5A533"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710" w:type="dxa"/>
            <w:shd w:val="clear" w:color="000000" w:fill="FFFFFF"/>
            <w:vAlign w:val="center"/>
          </w:tcPr>
          <w:p w:rsidRPr="00D62C25" w:rsidR="00452B9B" w:rsidP="0062427D" w:rsidRDefault="00452B9B" w14:paraId="3A2F7C08"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449</w:t>
            </w:r>
          </w:p>
        </w:tc>
        <w:tc>
          <w:tcPr>
            <w:tcW w:w="978" w:type="dxa"/>
            <w:shd w:val="pct5" w:color="auto" w:fill="auto"/>
            <w:vAlign w:val="center"/>
          </w:tcPr>
          <w:p w:rsidRPr="00D62C25" w:rsidR="00452B9B" w:rsidP="0062427D" w:rsidRDefault="00452B9B" w14:paraId="4AB604F7"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43E94B33"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449</w:t>
            </w:r>
          </w:p>
        </w:tc>
        <w:tc>
          <w:tcPr>
            <w:tcW w:w="540" w:type="dxa"/>
            <w:shd w:val="clear" w:color="000000" w:fill="FFFFFF"/>
            <w:vAlign w:val="center"/>
          </w:tcPr>
          <w:p w:rsidRPr="00D62C25" w:rsidR="00452B9B" w:rsidP="0062427D" w:rsidRDefault="00452B9B" w14:paraId="67F6CAB4"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01CB39CE"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810" w:type="dxa"/>
            <w:shd w:val="clear" w:color="000000" w:fill="FFFFFF"/>
            <w:vAlign w:val="center"/>
          </w:tcPr>
          <w:p w:rsidRPr="00D62C25" w:rsidR="00452B9B" w:rsidP="0062427D" w:rsidRDefault="00452B9B" w14:paraId="6C754237"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449</w:t>
            </w:r>
          </w:p>
        </w:tc>
      </w:tr>
      <w:tr w:rsidRPr="003607FC" w:rsidR="00452B9B" w:rsidTr="0062427D" w14:paraId="1387CB41" w14:textId="77777777">
        <w:trPr>
          <w:trHeight w:val="288" w:hRule="exact"/>
          <w:jc w:val="right"/>
        </w:trPr>
        <w:tc>
          <w:tcPr>
            <w:tcW w:w="2168" w:type="dxa"/>
            <w:shd w:val="clear" w:color="000000" w:fill="FFFFFF"/>
            <w:vAlign w:val="center"/>
            <w:hideMark/>
          </w:tcPr>
          <w:p w:rsidRPr="00ED0641" w:rsidR="00452B9B" w:rsidP="0062427D" w:rsidRDefault="00452B9B" w14:paraId="0D8B9134"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Monitoring and Evaluation</w:t>
            </w:r>
          </w:p>
        </w:tc>
        <w:tc>
          <w:tcPr>
            <w:tcW w:w="618" w:type="dxa"/>
            <w:shd w:val="clear" w:color="000000" w:fill="FFFFFF"/>
            <w:vAlign w:val="center"/>
          </w:tcPr>
          <w:p w:rsidRPr="00D62C25" w:rsidR="00452B9B" w:rsidP="0062427D" w:rsidRDefault="00452B9B" w14:paraId="3E4E2A8B"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350</w:t>
            </w:r>
          </w:p>
        </w:tc>
        <w:tc>
          <w:tcPr>
            <w:tcW w:w="590" w:type="dxa"/>
            <w:shd w:val="clear" w:color="000000" w:fill="FFFFFF"/>
            <w:vAlign w:val="center"/>
          </w:tcPr>
          <w:p w:rsidRPr="00D62C25" w:rsidR="00452B9B" w:rsidP="0062427D" w:rsidRDefault="00452B9B" w14:paraId="57C2E83E"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96" w:type="dxa"/>
            <w:shd w:val="clear" w:color="000000" w:fill="FFFFFF"/>
            <w:vAlign w:val="center"/>
          </w:tcPr>
          <w:p w:rsidRPr="00D62C25" w:rsidR="00452B9B" w:rsidP="0062427D" w:rsidRDefault="00452B9B" w14:paraId="6B5472E1"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710" w:type="dxa"/>
            <w:shd w:val="clear" w:color="000000" w:fill="FFFFFF"/>
            <w:vAlign w:val="center"/>
          </w:tcPr>
          <w:p w:rsidRPr="00D62C25" w:rsidR="00452B9B" w:rsidP="0062427D" w:rsidRDefault="00452B9B" w14:paraId="21C81235"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350</w:t>
            </w:r>
          </w:p>
        </w:tc>
        <w:tc>
          <w:tcPr>
            <w:tcW w:w="978" w:type="dxa"/>
            <w:shd w:val="pct5" w:color="auto" w:fill="auto"/>
            <w:vAlign w:val="center"/>
          </w:tcPr>
          <w:p w:rsidRPr="00D62C25" w:rsidR="00452B9B" w:rsidP="0062427D" w:rsidRDefault="00452B9B" w14:paraId="136F4776"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100</w:t>
            </w:r>
          </w:p>
        </w:tc>
        <w:tc>
          <w:tcPr>
            <w:tcW w:w="630" w:type="dxa"/>
            <w:shd w:val="clear" w:color="000000" w:fill="FFFFFF"/>
            <w:vAlign w:val="center"/>
          </w:tcPr>
          <w:p w:rsidRPr="00D62C25" w:rsidR="00452B9B" w:rsidP="0062427D" w:rsidRDefault="00452B9B" w14:paraId="2F1522EE"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450</w:t>
            </w:r>
          </w:p>
        </w:tc>
        <w:tc>
          <w:tcPr>
            <w:tcW w:w="540" w:type="dxa"/>
            <w:shd w:val="clear" w:color="000000" w:fill="FFFFFF"/>
            <w:vAlign w:val="center"/>
          </w:tcPr>
          <w:p w:rsidRPr="00D62C25" w:rsidR="00452B9B" w:rsidP="0062427D" w:rsidRDefault="00452B9B" w14:paraId="58E9CC9E"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630" w:type="dxa"/>
            <w:shd w:val="clear" w:color="000000" w:fill="FFFFFF"/>
            <w:vAlign w:val="center"/>
          </w:tcPr>
          <w:p w:rsidRPr="00D62C25" w:rsidR="00452B9B" w:rsidP="0062427D" w:rsidRDefault="00452B9B" w14:paraId="1C5BA02B"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810" w:type="dxa"/>
            <w:shd w:val="clear" w:color="000000" w:fill="FFFFFF"/>
            <w:vAlign w:val="center"/>
          </w:tcPr>
          <w:p w:rsidRPr="00D62C25" w:rsidR="00452B9B" w:rsidP="0062427D" w:rsidRDefault="00452B9B" w14:paraId="021C5223"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450</w:t>
            </w:r>
          </w:p>
        </w:tc>
      </w:tr>
      <w:tr w:rsidRPr="003607FC" w:rsidR="00452B9B" w:rsidTr="0062427D" w14:paraId="33ECE828" w14:textId="77777777">
        <w:trPr>
          <w:trHeight w:val="406" w:hRule="exact"/>
          <w:jc w:val="right"/>
        </w:trPr>
        <w:tc>
          <w:tcPr>
            <w:tcW w:w="2168" w:type="dxa"/>
            <w:shd w:val="clear" w:color="000000" w:fill="FFFFFF"/>
            <w:vAlign w:val="center"/>
            <w:hideMark/>
          </w:tcPr>
          <w:p w:rsidRPr="00ED0641" w:rsidR="00452B9B" w:rsidP="0062427D" w:rsidRDefault="00452B9B" w14:paraId="5B8D3B7B" w14:textId="77777777">
            <w:pPr>
              <w:rPr>
                <w:rFonts w:ascii="Arial" w:hAnsi="Arial" w:cs="Arial"/>
                <w:bCs/>
                <w:color w:val="000000" w:themeColor="text1"/>
                <w:sz w:val="18"/>
                <w:szCs w:val="18"/>
              </w:rPr>
            </w:pPr>
            <w:r w:rsidRPr="00ED0641">
              <w:rPr>
                <w:rFonts w:ascii="Arial" w:hAnsi="Arial" w:cs="Arial"/>
                <w:bCs/>
                <w:color w:val="000000" w:themeColor="text1"/>
                <w:sz w:val="18"/>
                <w:szCs w:val="18"/>
              </w:rPr>
              <w:t>Communication Strategy and Financial Audits</w:t>
            </w:r>
          </w:p>
        </w:tc>
        <w:tc>
          <w:tcPr>
            <w:tcW w:w="618" w:type="dxa"/>
            <w:shd w:val="clear" w:color="000000" w:fill="FFFFFF"/>
            <w:vAlign w:val="center"/>
          </w:tcPr>
          <w:p w:rsidRPr="00D62C25" w:rsidR="00452B9B" w:rsidP="0062427D" w:rsidRDefault="00452B9B" w14:paraId="542FB75F"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100</w:t>
            </w:r>
          </w:p>
        </w:tc>
        <w:tc>
          <w:tcPr>
            <w:tcW w:w="590" w:type="dxa"/>
            <w:shd w:val="clear" w:color="000000" w:fill="FFFFFF"/>
            <w:vAlign w:val="center"/>
          </w:tcPr>
          <w:p w:rsidRPr="00D62C25" w:rsidR="00452B9B" w:rsidP="0062427D" w:rsidRDefault="00452B9B" w14:paraId="459AA19C"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220</w:t>
            </w:r>
          </w:p>
        </w:tc>
        <w:tc>
          <w:tcPr>
            <w:tcW w:w="696" w:type="dxa"/>
            <w:shd w:val="clear" w:color="000000" w:fill="FFFFFF"/>
            <w:vAlign w:val="center"/>
          </w:tcPr>
          <w:p w:rsidRPr="00D62C25" w:rsidR="00452B9B" w:rsidP="0062427D" w:rsidRDefault="00452B9B" w14:paraId="5836BF4D"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710" w:type="dxa"/>
            <w:shd w:val="clear" w:color="000000" w:fill="FFFFFF"/>
            <w:vAlign w:val="center"/>
          </w:tcPr>
          <w:p w:rsidRPr="00D62C25" w:rsidR="00452B9B" w:rsidP="0062427D" w:rsidRDefault="00452B9B" w14:paraId="4755E0D0"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320</w:t>
            </w:r>
          </w:p>
        </w:tc>
        <w:tc>
          <w:tcPr>
            <w:tcW w:w="978" w:type="dxa"/>
            <w:shd w:val="pct5" w:color="auto" w:fill="auto"/>
            <w:vAlign w:val="center"/>
          </w:tcPr>
          <w:p w:rsidRPr="00D62C25" w:rsidR="00452B9B" w:rsidP="0062427D" w:rsidRDefault="00452B9B" w14:paraId="449E5E5C"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100</w:t>
            </w:r>
          </w:p>
        </w:tc>
        <w:tc>
          <w:tcPr>
            <w:tcW w:w="630" w:type="dxa"/>
            <w:shd w:val="clear" w:color="000000" w:fill="FFFFFF"/>
            <w:vAlign w:val="center"/>
          </w:tcPr>
          <w:p w:rsidRPr="00D62C25" w:rsidR="00452B9B" w:rsidP="0062427D" w:rsidRDefault="00452B9B" w14:paraId="0A96BE40"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200</w:t>
            </w:r>
          </w:p>
        </w:tc>
        <w:tc>
          <w:tcPr>
            <w:tcW w:w="540" w:type="dxa"/>
            <w:shd w:val="clear" w:color="000000" w:fill="FFFFFF"/>
            <w:vAlign w:val="center"/>
          </w:tcPr>
          <w:p w:rsidRPr="00D62C25" w:rsidR="00452B9B" w:rsidP="0062427D" w:rsidRDefault="00452B9B" w14:paraId="540D5406"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220</w:t>
            </w:r>
          </w:p>
        </w:tc>
        <w:tc>
          <w:tcPr>
            <w:tcW w:w="630" w:type="dxa"/>
            <w:shd w:val="clear" w:color="000000" w:fill="FFFFFF"/>
            <w:vAlign w:val="center"/>
          </w:tcPr>
          <w:p w:rsidRPr="00D62C25" w:rsidR="00452B9B" w:rsidP="0062427D" w:rsidRDefault="00452B9B" w14:paraId="1E5D3B8E"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w:t>
            </w:r>
          </w:p>
        </w:tc>
        <w:tc>
          <w:tcPr>
            <w:tcW w:w="810" w:type="dxa"/>
            <w:shd w:val="clear" w:color="000000" w:fill="FFFFFF"/>
            <w:vAlign w:val="center"/>
          </w:tcPr>
          <w:p w:rsidRPr="00D62C25" w:rsidR="00452B9B" w:rsidP="0062427D" w:rsidRDefault="00452B9B" w14:paraId="79C27419" w14:textId="77777777">
            <w:pPr>
              <w:jc w:val="center"/>
              <w:rPr>
                <w:rFonts w:ascii="Arial" w:hAnsi="Arial" w:cs="Arial"/>
                <w:bCs/>
                <w:color w:val="000000" w:themeColor="text1"/>
                <w:sz w:val="18"/>
                <w:szCs w:val="18"/>
              </w:rPr>
            </w:pPr>
            <w:r w:rsidRPr="00D62C25">
              <w:rPr>
                <w:rFonts w:ascii="Arial" w:hAnsi="Arial" w:cs="Arial"/>
                <w:bCs/>
                <w:color w:val="000000" w:themeColor="text1"/>
                <w:sz w:val="18"/>
                <w:szCs w:val="18"/>
              </w:rPr>
              <w:t>420</w:t>
            </w:r>
          </w:p>
        </w:tc>
      </w:tr>
      <w:tr w:rsidRPr="003607FC" w:rsidR="00452B9B" w:rsidTr="0062427D" w14:paraId="181756BA" w14:textId="77777777">
        <w:trPr>
          <w:trHeight w:val="288" w:hRule="exact"/>
          <w:jc w:val="right"/>
        </w:trPr>
        <w:tc>
          <w:tcPr>
            <w:tcW w:w="2168" w:type="dxa"/>
            <w:shd w:val="clear" w:color="auto" w:fill="D9D9D9" w:themeFill="background1" w:themeFillShade="D9"/>
            <w:vAlign w:val="center"/>
            <w:hideMark/>
          </w:tcPr>
          <w:p w:rsidRPr="00ED0641" w:rsidR="00452B9B" w:rsidP="0062427D" w:rsidRDefault="00452B9B" w14:paraId="229310CA" w14:textId="77777777">
            <w:pPr>
              <w:rPr>
                <w:rFonts w:ascii="Arial" w:hAnsi="Arial" w:cs="Arial"/>
                <w:b/>
                <w:bCs/>
                <w:color w:val="000000" w:themeColor="text1"/>
                <w:sz w:val="18"/>
                <w:szCs w:val="18"/>
              </w:rPr>
            </w:pPr>
            <w:r w:rsidRPr="00ED0641">
              <w:rPr>
                <w:rFonts w:ascii="Arial" w:hAnsi="Arial" w:cs="Arial"/>
                <w:b/>
                <w:bCs/>
                <w:color w:val="000000" w:themeColor="text1"/>
                <w:sz w:val="18"/>
                <w:szCs w:val="18"/>
              </w:rPr>
              <w:t>TOTAL</w:t>
            </w:r>
          </w:p>
        </w:tc>
        <w:tc>
          <w:tcPr>
            <w:tcW w:w="618" w:type="dxa"/>
            <w:shd w:val="clear" w:color="auto" w:fill="D9D9D9" w:themeFill="background1" w:themeFillShade="D9"/>
            <w:vAlign w:val="center"/>
          </w:tcPr>
          <w:p w:rsidRPr="00D62C25" w:rsidR="00452B9B" w:rsidP="0062427D" w:rsidRDefault="00452B9B" w14:paraId="7EF7C914"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27,000</w:t>
            </w:r>
          </w:p>
        </w:tc>
        <w:tc>
          <w:tcPr>
            <w:tcW w:w="590" w:type="dxa"/>
            <w:shd w:val="clear" w:color="auto" w:fill="D9D9D9" w:themeFill="background1" w:themeFillShade="D9"/>
            <w:vAlign w:val="center"/>
          </w:tcPr>
          <w:p w:rsidRPr="00D62C25" w:rsidR="00452B9B" w:rsidP="0062427D" w:rsidRDefault="00452B9B" w14:paraId="02EA1136"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5,500</w:t>
            </w:r>
          </w:p>
        </w:tc>
        <w:tc>
          <w:tcPr>
            <w:tcW w:w="696" w:type="dxa"/>
            <w:shd w:val="clear" w:color="auto" w:fill="D9D9D9" w:themeFill="background1" w:themeFillShade="D9"/>
            <w:vAlign w:val="center"/>
          </w:tcPr>
          <w:p w:rsidRPr="00D62C25" w:rsidR="00452B9B" w:rsidP="0062427D" w:rsidRDefault="00452B9B" w14:paraId="68A2EB5A"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1,528</w:t>
            </w:r>
          </w:p>
        </w:tc>
        <w:tc>
          <w:tcPr>
            <w:tcW w:w="710" w:type="dxa"/>
            <w:shd w:val="clear" w:color="auto" w:fill="D9D9D9" w:themeFill="background1" w:themeFillShade="D9"/>
            <w:vAlign w:val="center"/>
          </w:tcPr>
          <w:p w:rsidRPr="00D62C25" w:rsidR="00452B9B" w:rsidP="0062427D" w:rsidRDefault="00452B9B" w14:paraId="4D2BD861"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34,028</w:t>
            </w:r>
          </w:p>
        </w:tc>
        <w:tc>
          <w:tcPr>
            <w:tcW w:w="978" w:type="dxa"/>
            <w:shd w:val="pct5" w:color="auto" w:fill="auto"/>
            <w:vAlign w:val="center"/>
          </w:tcPr>
          <w:p w:rsidRPr="00D62C25" w:rsidR="00452B9B" w:rsidP="0062427D" w:rsidRDefault="00452B9B" w14:paraId="2618D54F" w14:textId="77777777">
            <w:pPr>
              <w:jc w:val="center"/>
              <w:rPr>
                <w:rFonts w:ascii="Arial" w:hAnsi="Arial" w:cs="Arial"/>
                <w:b/>
                <w:bCs/>
                <w:color w:val="000000" w:themeColor="text1"/>
                <w:sz w:val="18"/>
                <w:szCs w:val="18"/>
              </w:rPr>
            </w:pPr>
            <w:r>
              <w:rPr>
                <w:rFonts w:ascii="Arial" w:hAnsi="Arial" w:cs="Arial"/>
                <w:b/>
                <w:bCs/>
                <w:color w:val="000000" w:themeColor="text1"/>
                <w:sz w:val="18"/>
                <w:szCs w:val="18"/>
              </w:rPr>
              <w:t>7</w:t>
            </w:r>
            <w:r w:rsidRPr="00D62C25">
              <w:rPr>
                <w:rFonts w:ascii="Arial" w:hAnsi="Arial" w:cs="Arial"/>
                <w:b/>
                <w:bCs/>
                <w:color w:val="000000" w:themeColor="text1"/>
                <w:sz w:val="18"/>
                <w:szCs w:val="18"/>
              </w:rPr>
              <w:t>,000</w:t>
            </w:r>
          </w:p>
        </w:tc>
        <w:tc>
          <w:tcPr>
            <w:tcW w:w="630" w:type="dxa"/>
            <w:shd w:val="clear" w:color="auto" w:fill="D9D9D9" w:themeFill="background1" w:themeFillShade="D9"/>
            <w:vAlign w:val="center"/>
          </w:tcPr>
          <w:p w:rsidRPr="00D62C25" w:rsidR="00452B9B" w:rsidP="0062427D" w:rsidRDefault="00452B9B" w14:paraId="21BC09E6"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3</w:t>
            </w:r>
            <w:r>
              <w:rPr>
                <w:rFonts w:ascii="Arial" w:hAnsi="Arial" w:cs="Arial"/>
                <w:b/>
                <w:bCs/>
                <w:color w:val="000000" w:themeColor="text1"/>
                <w:sz w:val="18"/>
                <w:szCs w:val="18"/>
              </w:rPr>
              <w:t>4</w:t>
            </w:r>
            <w:r w:rsidRPr="00D62C25">
              <w:rPr>
                <w:rFonts w:ascii="Arial" w:hAnsi="Arial" w:cs="Arial"/>
                <w:b/>
                <w:bCs/>
                <w:color w:val="000000" w:themeColor="text1"/>
                <w:sz w:val="18"/>
                <w:szCs w:val="18"/>
              </w:rPr>
              <w:t>,000</w:t>
            </w:r>
          </w:p>
        </w:tc>
        <w:tc>
          <w:tcPr>
            <w:tcW w:w="540" w:type="dxa"/>
            <w:shd w:val="clear" w:color="auto" w:fill="D9D9D9" w:themeFill="background1" w:themeFillShade="D9"/>
            <w:vAlign w:val="center"/>
          </w:tcPr>
          <w:p w:rsidRPr="00D62C25" w:rsidR="00452B9B" w:rsidP="0062427D" w:rsidRDefault="00452B9B" w14:paraId="45D479FF"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5,500</w:t>
            </w:r>
          </w:p>
        </w:tc>
        <w:tc>
          <w:tcPr>
            <w:tcW w:w="630" w:type="dxa"/>
            <w:shd w:val="clear" w:color="auto" w:fill="D9D9D9" w:themeFill="background1" w:themeFillShade="D9"/>
            <w:vAlign w:val="center"/>
          </w:tcPr>
          <w:p w:rsidRPr="00D62C25" w:rsidR="00452B9B" w:rsidP="0062427D" w:rsidRDefault="00452B9B" w14:paraId="03590362"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1,528</w:t>
            </w:r>
          </w:p>
        </w:tc>
        <w:tc>
          <w:tcPr>
            <w:tcW w:w="810" w:type="dxa"/>
            <w:shd w:val="clear" w:color="auto" w:fill="D9D9D9" w:themeFill="background1" w:themeFillShade="D9"/>
            <w:vAlign w:val="center"/>
          </w:tcPr>
          <w:p w:rsidRPr="00D62C25" w:rsidR="00452B9B" w:rsidP="0062427D" w:rsidRDefault="00452B9B" w14:paraId="08E36E9E" w14:textId="77777777">
            <w:pPr>
              <w:jc w:val="center"/>
              <w:rPr>
                <w:rFonts w:ascii="Arial" w:hAnsi="Arial" w:cs="Arial"/>
                <w:b/>
                <w:bCs/>
                <w:color w:val="000000" w:themeColor="text1"/>
                <w:sz w:val="18"/>
                <w:szCs w:val="18"/>
              </w:rPr>
            </w:pPr>
            <w:r w:rsidRPr="00D62C25">
              <w:rPr>
                <w:rFonts w:ascii="Arial" w:hAnsi="Arial" w:cs="Arial"/>
                <w:b/>
                <w:bCs/>
                <w:color w:val="000000" w:themeColor="text1"/>
                <w:sz w:val="18"/>
                <w:szCs w:val="18"/>
              </w:rPr>
              <w:t>4</w:t>
            </w:r>
            <w:r>
              <w:rPr>
                <w:rFonts w:ascii="Arial" w:hAnsi="Arial" w:cs="Arial"/>
                <w:b/>
                <w:bCs/>
                <w:color w:val="000000" w:themeColor="text1"/>
                <w:sz w:val="18"/>
                <w:szCs w:val="18"/>
              </w:rPr>
              <w:t>1</w:t>
            </w:r>
            <w:r w:rsidRPr="00D62C25">
              <w:rPr>
                <w:rFonts w:ascii="Arial" w:hAnsi="Arial" w:cs="Arial"/>
                <w:b/>
                <w:bCs/>
                <w:color w:val="000000" w:themeColor="text1"/>
                <w:sz w:val="18"/>
                <w:szCs w:val="18"/>
              </w:rPr>
              <w:t>,028</w:t>
            </w:r>
          </w:p>
        </w:tc>
      </w:tr>
    </w:tbl>
    <w:p w:rsidR="005A1EB6" w:rsidP="005A27EE" w:rsidRDefault="005A1EB6" w14:paraId="4C6D3F9B" w14:textId="2716865F">
      <w:pPr>
        <w:tabs>
          <w:tab w:val="left" w:pos="3225"/>
        </w:tabs>
        <w:rPr>
          <w:sz w:val="16"/>
        </w:rPr>
      </w:pPr>
    </w:p>
    <w:p w:rsidRPr="00BD68AA" w:rsidR="00BD68AA" w:rsidP="00AD2AEC" w:rsidRDefault="00BD68AA" w14:paraId="4B060284" w14:textId="039FEF3F">
      <w:pPr>
        <w:pStyle w:val="Paragraph"/>
        <w:numPr>
          <w:ilvl w:val="0"/>
          <w:numId w:val="0"/>
        </w:numPr>
        <w:ind w:left="720"/>
        <w:rPr>
          <w:rFonts w:ascii="Arial" w:hAnsi="Arial" w:cs="Arial"/>
          <w:color w:val="000000" w:themeColor="text1"/>
          <w:sz w:val="22"/>
        </w:rPr>
      </w:pPr>
      <w:r>
        <w:t>Table 7 shows the anticipated annual disbursements for BL-L10</w:t>
      </w:r>
      <w:r w:rsidR="00E45E34">
        <w:t>2</w:t>
      </w:r>
      <w:r>
        <w:t xml:space="preserve">9 </w:t>
      </w:r>
      <w:r w:rsidR="00406EEA">
        <w:t xml:space="preserve">while Table 8 breaks down the cost by investment category and output. </w:t>
      </w:r>
      <w:r>
        <w:t>Annex 2</w:t>
      </w:r>
      <w:r w:rsidR="00D078AE">
        <w:t xml:space="preserve"> shows the execution plan which breaks down the cost by activity.</w:t>
      </w:r>
      <w:r>
        <w:t xml:space="preserve"> </w:t>
      </w:r>
    </w:p>
    <w:tbl>
      <w:tblPr>
        <w:tblpPr w:leftFromText="141" w:rightFromText="141" w:vertAnchor="text" w:horzAnchor="margin" w:tblpXSpec="center" w:tblpY="434"/>
        <w:tblW w:w="70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80"/>
        <w:gridCol w:w="1161"/>
        <w:gridCol w:w="1139"/>
        <w:gridCol w:w="1170"/>
        <w:gridCol w:w="1080"/>
        <w:gridCol w:w="1390"/>
      </w:tblGrid>
      <w:tr w:rsidRPr="00ED0641" w:rsidR="00BD68AA" w:rsidTr="00BD68AA" w14:paraId="1ACE5651" w14:textId="77777777">
        <w:trPr>
          <w:trHeight w:val="331"/>
        </w:trPr>
        <w:tc>
          <w:tcPr>
            <w:tcW w:w="1080" w:type="dxa"/>
            <w:shd w:val="clear" w:color="auto" w:fill="D9D9D9"/>
            <w:noWrap/>
            <w:vAlign w:val="center"/>
          </w:tcPr>
          <w:p w:rsidRPr="00E51D91" w:rsidR="00BD68AA" w:rsidP="00BD68AA" w:rsidRDefault="00BD68AA" w14:paraId="409B653C" w14:textId="77777777">
            <w:pPr>
              <w:jc w:val="center"/>
              <w:rPr>
                <w:rFonts w:ascii="Arial" w:hAnsi="Arial" w:cs="Arial"/>
                <w:b/>
                <w:bCs/>
                <w:color w:val="000000" w:themeColor="text1"/>
                <w:sz w:val="18"/>
                <w:szCs w:val="18"/>
              </w:rPr>
            </w:pPr>
            <w:bookmarkStart w:name="_Ref515976183" w:id="7"/>
          </w:p>
        </w:tc>
        <w:tc>
          <w:tcPr>
            <w:tcW w:w="1161" w:type="dxa"/>
            <w:shd w:val="clear" w:color="auto" w:fill="D9D9D9"/>
            <w:noWrap/>
            <w:vAlign w:val="center"/>
          </w:tcPr>
          <w:p w:rsidRPr="00E51D91" w:rsidR="00BD68AA" w:rsidP="00BD68AA" w:rsidRDefault="00BD68AA" w14:paraId="24877C20"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Year 1</w:t>
            </w:r>
          </w:p>
        </w:tc>
        <w:tc>
          <w:tcPr>
            <w:tcW w:w="1139" w:type="dxa"/>
            <w:shd w:val="clear" w:color="auto" w:fill="D9D9D9"/>
            <w:noWrap/>
            <w:vAlign w:val="center"/>
          </w:tcPr>
          <w:p w:rsidRPr="00E51D91" w:rsidR="00BD68AA" w:rsidP="00BD68AA" w:rsidRDefault="00BD68AA" w14:paraId="7CB19C7B"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Year 2</w:t>
            </w:r>
          </w:p>
        </w:tc>
        <w:tc>
          <w:tcPr>
            <w:tcW w:w="1170" w:type="dxa"/>
            <w:shd w:val="clear" w:color="auto" w:fill="D9D9D9"/>
            <w:noWrap/>
            <w:vAlign w:val="center"/>
          </w:tcPr>
          <w:p w:rsidRPr="00E51D91" w:rsidR="00BD68AA" w:rsidP="00BD68AA" w:rsidRDefault="00BD68AA" w14:paraId="44CD181D"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Year 3</w:t>
            </w:r>
          </w:p>
        </w:tc>
        <w:tc>
          <w:tcPr>
            <w:tcW w:w="1080" w:type="dxa"/>
            <w:shd w:val="clear" w:color="auto" w:fill="D9D9D9"/>
            <w:noWrap/>
            <w:vAlign w:val="center"/>
          </w:tcPr>
          <w:p w:rsidRPr="00E51D91" w:rsidR="00BD68AA" w:rsidP="00BD68AA" w:rsidRDefault="00BD68AA" w14:paraId="0B22ED13"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Year 4</w:t>
            </w:r>
          </w:p>
        </w:tc>
        <w:tc>
          <w:tcPr>
            <w:tcW w:w="1390" w:type="dxa"/>
            <w:shd w:val="clear" w:color="auto" w:fill="D9D9D9"/>
            <w:noWrap/>
            <w:vAlign w:val="center"/>
          </w:tcPr>
          <w:p w:rsidRPr="00E51D91" w:rsidR="00BD68AA" w:rsidP="00BD68AA" w:rsidRDefault="00BD68AA" w14:paraId="55EDB1E4"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Total</w:t>
            </w:r>
          </w:p>
        </w:tc>
      </w:tr>
      <w:tr w:rsidRPr="00ED0641" w:rsidR="00BD68AA" w:rsidTr="00BD68AA" w14:paraId="24FD5E09" w14:textId="77777777">
        <w:trPr>
          <w:trHeight w:val="160"/>
        </w:trPr>
        <w:tc>
          <w:tcPr>
            <w:tcW w:w="1080" w:type="dxa"/>
            <w:shd w:val="clear" w:color="auto" w:fill="auto"/>
            <w:noWrap/>
            <w:vAlign w:val="bottom"/>
            <w:hideMark/>
          </w:tcPr>
          <w:p w:rsidRPr="00E51D91" w:rsidR="00BD68AA" w:rsidP="00BD68AA" w:rsidRDefault="00BD68AA" w14:paraId="78D216C6" w14:textId="77777777">
            <w:pPr>
              <w:jc w:val="center"/>
              <w:rPr>
                <w:rFonts w:ascii="Arial" w:hAnsi="Arial" w:cs="Arial"/>
                <w:b/>
                <w:bCs/>
                <w:color w:val="000000" w:themeColor="text1"/>
                <w:sz w:val="18"/>
                <w:szCs w:val="18"/>
              </w:rPr>
            </w:pPr>
            <w:r w:rsidRPr="00E51D91">
              <w:rPr>
                <w:rFonts w:ascii="Arial" w:hAnsi="Arial" w:cs="Arial"/>
                <w:b/>
                <w:bCs/>
                <w:color w:val="000000" w:themeColor="text1"/>
                <w:sz w:val="18"/>
                <w:szCs w:val="18"/>
              </w:rPr>
              <w:t>IDB</w:t>
            </w:r>
          </w:p>
        </w:tc>
        <w:tc>
          <w:tcPr>
            <w:tcW w:w="1161" w:type="dxa"/>
            <w:shd w:val="clear" w:color="auto" w:fill="auto"/>
            <w:noWrap/>
            <w:vAlign w:val="bottom"/>
          </w:tcPr>
          <w:p w:rsidRPr="00E51D91" w:rsidR="00BD68AA" w:rsidP="00BD68AA" w:rsidRDefault="00BD68AA" w14:paraId="2EC0905C" w14:textId="77777777">
            <w:pPr>
              <w:jc w:val="center"/>
              <w:rPr>
                <w:rFonts w:ascii="Arial" w:hAnsi="Arial" w:cs="Arial"/>
                <w:color w:val="000000" w:themeColor="text1"/>
                <w:sz w:val="18"/>
                <w:szCs w:val="18"/>
              </w:rPr>
            </w:pPr>
            <w:r>
              <w:rPr>
                <w:rFonts w:ascii="Arial" w:hAnsi="Arial" w:cs="Arial"/>
                <w:color w:val="000000" w:themeColor="text1"/>
                <w:sz w:val="18"/>
                <w:szCs w:val="18"/>
              </w:rPr>
              <w:t>1.050</w:t>
            </w:r>
          </w:p>
        </w:tc>
        <w:tc>
          <w:tcPr>
            <w:tcW w:w="1139" w:type="dxa"/>
            <w:shd w:val="clear" w:color="auto" w:fill="auto"/>
            <w:noWrap/>
            <w:vAlign w:val="bottom"/>
          </w:tcPr>
          <w:p w:rsidRPr="00E51D91" w:rsidR="00BD68AA" w:rsidP="00BD68AA" w:rsidRDefault="00BD68AA" w14:paraId="2C6ED897" w14:textId="77777777">
            <w:pPr>
              <w:jc w:val="center"/>
              <w:rPr>
                <w:rFonts w:ascii="Arial" w:hAnsi="Arial" w:cs="Arial"/>
                <w:color w:val="000000" w:themeColor="text1"/>
                <w:sz w:val="18"/>
                <w:szCs w:val="18"/>
              </w:rPr>
            </w:pPr>
            <w:r>
              <w:rPr>
                <w:rFonts w:ascii="Arial" w:hAnsi="Arial" w:cs="Arial"/>
                <w:color w:val="000000" w:themeColor="text1"/>
                <w:sz w:val="18"/>
                <w:szCs w:val="18"/>
              </w:rPr>
              <w:t>1.050</w:t>
            </w:r>
          </w:p>
        </w:tc>
        <w:tc>
          <w:tcPr>
            <w:tcW w:w="1170" w:type="dxa"/>
            <w:shd w:val="clear" w:color="auto" w:fill="auto"/>
            <w:noWrap/>
            <w:vAlign w:val="bottom"/>
          </w:tcPr>
          <w:p w:rsidRPr="00E51D91" w:rsidR="00BD68AA" w:rsidP="00BD68AA" w:rsidRDefault="00BD68AA" w14:paraId="3377D10E"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1</w:t>
            </w:r>
            <w:r>
              <w:rPr>
                <w:rFonts w:ascii="Arial" w:hAnsi="Arial" w:cs="Arial"/>
                <w:color w:val="000000" w:themeColor="text1"/>
                <w:sz w:val="18"/>
                <w:szCs w:val="18"/>
              </w:rPr>
              <w:t>.4</w:t>
            </w:r>
            <w:r w:rsidRPr="00E51D91">
              <w:rPr>
                <w:rFonts w:ascii="Arial" w:hAnsi="Arial" w:cs="Arial"/>
                <w:color w:val="000000" w:themeColor="text1"/>
                <w:sz w:val="18"/>
                <w:szCs w:val="18"/>
              </w:rPr>
              <w:t>00</w:t>
            </w:r>
          </w:p>
        </w:tc>
        <w:tc>
          <w:tcPr>
            <w:tcW w:w="1080" w:type="dxa"/>
            <w:shd w:val="clear" w:color="auto" w:fill="auto"/>
            <w:noWrap/>
            <w:vAlign w:val="bottom"/>
          </w:tcPr>
          <w:p w:rsidRPr="00E51D91" w:rsidR="00BD68AA" w:rsidP="00BD68AA" w:rsidRDefault="00BD68AA" w14:paraId="169BC268"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3</w:t>
            </w:r>
            <w:r>
              <w:rPr>
                <w:rFonts w:ascii="Arial" w:hAnsi="Arial" w:cs="Arial"/>
                <w:color w:val="000000" w:themeColor="text1"/>
                <w:sz w:val="18"/>
                <w:szCs w:val="18"/>
              </w:rPr>
              <w:t>.5</w:t>
            </w:r>
            <w:r w:rsidRPr="00E51D91">
              <w:rPr>
                <w:rFonts w:ascii="Arial" w:hAnsi="Arial" w:cs="Arial"/>
                <w:color w:val="000000" w:themeColor="text1"/>
                <w:sz w:val="18"/>
                <w:szCs w:val="18"/>
              </w:rPr>
              <w:t>00</w:t>
            </w:r>
          </w:p>
        </w:tc>
        <w:tc>
          <w:tcPr>
            <w:tcW w:w="1390" w:type="dxa"/>
            <w:shd w:val="clear" w:color="auto" w:fill="auto"/>
            <w:noWrap/>
            <w:vAlign w:val="bottom"/>
          </w:tcPr>
          <w:p w:rsidRPr="00E51D91" w:rsidR="00BD68AA" w:rsidP="00BD68AA" w:rsidRDefault="00BD68AA" w14:paraId="707DCBB9" w14:textId="77777777">
            <w:pPr>
              <w:jc w:val="center"/>
              <w:rPr>
                <w:rFonts w:ascii="Arial" w:hAnsi="Arial" w:cs="Arial"/>
                <w:color w:val="000000" w:themeColor="text1"/>
                <w:sz w:val="18"/>
                <w:szCs w:val="18"/>
              </w:rPr>
            </w:pPr>
            <w:r>
              <w:rPr>
                <w:rFonts w:ascii="Arial" w:hAnsi="Arial" w:cs="Arial"/>
                <w:color w:val="000000" w:themeColor="text1"/>
                <w:sz w:val="18"/>
                <w:szCs w:val="18"/>
              </w:rPr>
              <w:t>7.</w:t>
            </w:r>
            <w:r w:rsidRPr="00E51D91">
              <w:rPr>
                <w:rFonts w:ascii="Arial" w:hAnsi="Arial" w:cs="Arial"/>
                <w:color w:val="000000" w:themeColor="text1"/>
                <w:sz w:val="18"/>
                <w:szCs w:val="18"/>
              </w:rPr>
              <w:t>000</w:t>
            </w:r>
          </w:p>
        </w:tc>
      </w:tr>
      <w:tr w:rsidRPr="00ED0641" w:rsidR="00BD68AA" w:rsidTr="00BD68AA" w14:paraId="65EA703D" w14:textId="77777777">
        <w:trPr>
          <w:trHeight w:val="56"/>
        </w:trPr>
        <w:tc>
          <w:tcPr>
            <w:tcW w:w="1080" w:type="dxa"/>
            <w:shd w:val="clear" w:color="auto" w:fill="auto"/>
            <w:noWrap/>
            <w:vAlign w:val="bottom"/>
            <w:hideMark/>
          </w:tcPr>
          <w:p w:rsidRPr="00E51D91" w:rsidR="00BD68AA" w:rsidP="00BD68AA" w:rsidRDefault="00BD68AA" w14:paraId="270D536A"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w:t>
            </w:r>
          </w:p>
        </w:tc>
        <w:tc>
          <w:tcPr>
            <w:tcW w:w="1161" w:type="dxa"/>
            <w:shd w:val="clear" w:color="auto" w:fill="auto"/>
            <w:noWrap/>
            <w:vAlign w:val="bottom"/>
            <w:hideMark/>
          </w:tcPr>
          <w:p w:rsidRPr="00E51D91" w:rsidR="00BD68AA" w:rsidP="00BD68AA" w:rsidRDefault="00BD68AA" w14:paraId="4545E2AC"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15%</w:t>
            </w:r>
          </w:p>
        </w:tc>
        <w:tc>
          <w:tcPr>
            <w:tcW w:w="1139" w:type="dxa"/>
            <w:shd w:val="clear" w:color="auto" w:fill="auto"/>
            <w:noWrap/>
            <w:vAlign w:val="bottom"/>
            <w:hideMark/>
          </w:tcPr>
          <w:p w:rsidRPr="00E51D91" w:rsidR="00BD68AA" w:rsidP="00BD68AA" w:rsidRDefault="00BD68AA" w14:paraId="2515C02B"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15%</w:t>
            </w:r>
          </w:p>
        </w:tc>
        <w:tc>
          <w:tcPr>
            <w:tcW w:w="1170" w:type="dxa"/>
            <w:shd w:val="clear" w:color="auto" w:fill="auto"/>
            <w:noWrap/>
            <w:vAlign w:val="bottom"/>
            <w:hideMark/>
          </w:tcPr>
          <w:p w:rsidRPr="00E51D91" w:rsidR="00BD68AA" w:rsidP="00BD68AA" w:rsidRDefault="00BD68AA" w14:paraId="4E7A09BC"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20%</w:t>
            </w:r>
          </w:p>
        </w:tc>
        <w:tc>
          <w:tcPr>
            <w:tcW w:w="1080" w:type="dxa"/>
            <w:shd w:val="clear" w:color="auto" w:fill="auto"/>
            <w:noWrap/>
            <w:vAlign w:val="bottom"/>
            <w:hideMark/>
          </w:tcPr>
          <w:p w:rsidRPr="00E51D91" w:rsidR="00BD68AA" w:rsidP="00BD68AA" w:rsidRDefault="00BD68AA" w14:paraId="3AD46284"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50%</w:t>
            </w:r>
          </w:p>
        </w:tc>
        <w:tc>
          <w:tcPr>
            <w:tcW w:w="1390" w:type="dxa"/>
            <w:shd w:val="clear" w:color="auto" w:fill="auto"/>
            <w:noWrap/>
            <w:vAlign w:val="bottom"/>
            <w:hideMark/>
          </w:tcPr>
          <w:p w:rsidRPr="00E51D91" w:rsidR="00BD68AA" w:rsidP="00BD68AA" w:rsidRDefault="00BD68AA" w14:paraId="00D4270B" w14:textId="77777777">
            <w:pPr>
              <w:jc w:val="center"/>
              <w:rPr>
                <w:rFonts w:ascii="Arial" w:hAnsi="Arial" w:cs="Arial"/>
                <w:color w:val="000000" w:themeColor="text1"/>
                <w:sz w:val="18"/>
                <w:szCs w:val="18"/>
              </w:rPr>
            </w:pPr>
            <w:r w:rsidRPr="00E51D91">
              <w:rPr>
                <w:rFonts w:ascii="Arial" w:hAnsi="Arial" w:cs="Arial"/>
                <w:color w:val="000000" w:themeColor="text1"/>
                <w:sz w:val="18"/>
                <w:szCs w:val="18"/>
              </w:rPr>
              <w:t>100%</w:t>
            </w:r>
          </w:p>
        </w:tc>
      </w:tr>
    </w:tbl>
    <w:p w:rsidRPr="00653057" w:rsidR="00BD68AA" w:rsidP="00BD68AA" w:rsidRDefault="00BD68AA" w14:paraId="6DE0CA8C" w14:textId="0E3DDE66">
      <w:pPr>
        <w:pStyle w:val="Caption"/>
        <w:spacing w:before="120" w:after="120"/>
        <w:jc w:val="center"/>
        <w:rPr>
          <w:rFonts w:ascii="Arial" w:hAnsi="Arial" w:cs="Arial"/>
          <w:color w:val="000000" w:themeColor="text1"/>
          <w:sz w:val="18"/>
          <w:szCs w:val="22"/>
          <w:lang w:val="en-US"/>
        </w:rPr>
      </w:pPr>
      <w:bookmarkStart w:name="_Ref516786944" w:id="8"/>
      <w:r w:rsidRPr="00AD2AEC">
        <w:rPr>
          <w:sz w:val="24"/>
          <w:szCs w:val="24"/>
          <w:lang w:val="en-US"/>
        </w:rPr>
        <w:t xml:space="preserve">Table </w:t>
      </w:r>
      <w:bookmarkEnd w:id="7"/>
      <w:bookmarkEnd w:id="8"/>
      <w:r w:rsidRPr="00AD2AEC">
        <w:rPr>
          <w:sz w:val="24"/>
          <w:szCs w:val="24"/>
          <w:lang w:val="en-US"/>
        </w:rPr>
        <w:t xml:space="preserve">7. Estimated Schedule of </w:t>
      </w:r>
      <w:r w:rsidR="00513DB5">
        <w:rPr>
          <w:sz w:val="24"/>
          <w:szCs w:val="24"/>
          <w:lang w:val="en-US"/>
        </w:rPr>
        <w:t>D</w:t>
      </w:r>
      <w:r w:rsidRPr="00AD2AEC">
        <w:rPr>
          <w:sz w:val="24"/>
          <w:szCs w:val="24"/>
          <w:lang w:val="en-US"/>
        </w:rPr>
        <w:t>isbursement (US$</w:t>
      </w:r>
      <w:r w:rsidRPr="00AD2AEC">
        <w:rPr>
          <w:b w:val="0"/>
          <w:bCs w:val="0"/>
          <w:sz w:val="24"/>
          <w:szCs w:val="24"/>
          <w:lang w:val="en-US"/>
        </w:rPr>
        <w:t xml:space="preserve"> </w:t>
      </w:r>
      <w:r w:rsidRPr="00AD2AEC">
        <w:rPr>
          <w:bCs w:val="0"/>
          <w:sz w:val="24"/>
          <w:szCs w:val="24"/>
          <w:lang w:val="en-US"/>
        </w:rPr>
        <w:t>million</w:t>
      </w:r>
      <w:r w:rsidRPr="00653057">
        <w:rPr>
          <w:rFonts w:ascii="Arial" w:hAnsi="Arial" w:cs="Arial"/>
          <w:sz w:val="18"/>
          <w:szCs w:val="22"/>
          <w:lang w:val="en-US"/>
        </w:rPr>
        <w:t>)</w:t>
      </w:r>
    </w:p>
    <w:p w:rsidR="00BD68AA" w:rsidP="00BD68AA" w:rsidRDefault="00BD68AA" w14:paraId="114D862A" w14:textId="6620A949">
      <w:pPr>
        <w:pStyle w:val="Paragraph"/>
        <w:numPr>
          <w:ilvl w:val="0"/>
          <w:numId w:val="0"/>
        </w:numPr>
        <w:ind w:left="720"/>
      </w:pPr>
    </w:p>
    <w:p w:rsidR="00BD68AA" w:rsidP="00BD68AA" w:rsidRDefault="00BD68AA" w14:paraId="0E0B3FEC" w14:textId="609FF183">
      <w:pPr>
        <w:pStyle w:val="Paragraph"/>
        <w:numPr>
          <w:ilvl w:val="0"/>
          <w:numId w:val="0"/>
        </w:numPr>
        <w:ind w:left="720"/>
      </w:pPr>
    </w:p>
    <w:p w:rsidR="00BD68AA" w:rsidP="00BD68AA" w:rsidRDefault="00BD68AA" w14:paraId="730111F1" w14:textId="0B1A4536">
      <w:pPr>
        <w:pStyle w:val="Paragraph"/>
        <w:numPr>
          <w:ilvl w:val="0"/>
          <w:numId w:val="0"/>
        </w:numPr>
        <w:ind w:left="720"/>
      </w:pPr>
    </w:p>
    <w:tbl>
      <w:tblPr>
        <w:tblW w:w="8020" w:type="dxa"/>
        <w:tblLook w:val="04A0" w:firstRow="1" w:lastRow="0" w:firstColumn="1" w:lastColumn="0" w:noHBand="0" w:noVBand="1"/>
      </w:tblPr>
      <w:tblGrid>
        <w:gridCol w:w="4293"/>
        <w:gridCol w:w="765"/>
        <w:gridCol w:w="765"/>
        <w:gridCol w:w="765"/>
        <w:gridCol w:w="765"/>
        <w:gridCol w:w="667"/>
      </w:tblGrid>
      <w:tr w:rsidRPr="00E45E34" w:rsidR="00E45E34" w:rsidTr="00E45E34" w14:paraId="7B86935A" w14:textId="77777777">
        <w:trPr>
          <w:trHeight w:val="300"/>
        </w:trPr>
        <w:tc>
          <w:tcPr>
            <w:tcW w:w="8020" w:type="dxa"/>
            <w:gridSpan w:val="6"/>
            <w:tcBorders>
              <w:top w:val="nil"/>
              <w:left w:val="nil"/>
              <w:bottom w:val="single" w:color="auto" w:sz="8" w:space="0"/>
              <w:right w:val="nil"/>
            </w:tcBorders>
            <w:shd w:val="clear" w:color="000000" w:fill="FFFFFF"/>
            <w:vAlign w:val="center"/>
            <w:hideMark/>
          </w:tcPr>
          <w:p w:rsidRPr="00AD2AEC" w:rsidR="00E45E34" w:rsidP="00E45E34" w:rsidRDefault="00E45E34" w14:paraId="6872146D" w14:textId="131A99DF">
            <w:pPr>
              <w:spacing w:after="0" w:line="240" w:lineRule="auto"/>
              <w:rPr>
                <w:rFonts w:ascii="Times New Roman" w:hAnsi="Times New Roman" w:eastAsia="Times New Roman"/>
                <w:b/>
                <w:bCs/>
                <w:color w:val="000000"/>
                <w:sz w:val="24"/>
                <w:szCs w:val="24"/>
                <w:lang w:eastAsia="zh-CN"/>
              </w:rPr>
            </w:pPr>
            <w:r>
              <w:rPr>
                <w:rFonts w:ascii="Times New Roman" w:hAnsi="Times New Roman" w:eastAsia="Times New Roman"/>
                <w:b/>
                <w:bCs/>
                <w:color w:val="000000"/>
                <w:sz w:val="24"/>
                <w:szCs w:val="24"/>
                <w:lang w:eastAsia="zh-CN"/>
              </w:rPr>
              <w:t xml:space="preserve">Table </w:t>
            </w:r>
            <w:r w:rsidR="00513DB5">
              <w:rPr>
                <w:rFonts w:ascii="Times New Roman" w:hAnsi="Times New Roman" w:eastAsia="Times New Roman"/>
                <w:b/>
                <w:bCs/>
                <w:color w:val="000000"/>
                <w:sz w:val="24"/>
                <w:szCs w:val="24"/>
                <w:lang w:eastAsia="zh-CN"/>
              </w:rPr>
              <w:t xml:space="preserve">8. </w:t>
            </w:r>
            <w:r w:rsidRPr="00AD2AEC">
              <w:rPr>
                <w:rFonts w:ascii="Times New Roman" w:hAnsi="Times New Roman" w:eastAsia="Times New Roman"/>
                <w:b/>
                <w:bCs/>
                <w:color w:val="000000"/>
                <w:sz w:val="24"/>
                <w:szCs w:val="24"/>
                <w:lang w:eastAsia="zh-CN"/>
              </w:rPr>
              <w:t xml:space="preserve">Annual Output </w:t>
            </w:r>
            <w:proofErr w:type="gramStart"/>
            <w:r w:rsidRPr="00AD2AEC">
              <w:rPr>
                <w:rFonts w:ascii="Times New Roman" w:hAnsi="Times New Roman" w:eastAsia="Times New Roman"/>
                <w:b/>
                <w:bCs/>
                <w:color w:val="000000"/>
                <w:sz w:val="24"/>
                <w:szCs w:val="24"/>
                <w:lang w:eastAsia="zh-CN"/>
              </w:rPr>
              <w:t>By</w:t>
            </w:r>
            <w:proofErr w:type="gramEnd"/>
            <w:r w:rsidRPr="00AD2AEC">
              <w:rPr>
                <w:rFonts w:ascii="Times New Roman" w:hAnsi="Times New Roman" w:eastAsia="Times New Roman"/>
                <w:b/>
                <w:bCs/>
                <w:color w:val="000000"/>
                <w:sz w:val="24"/>
                <w:szCs w:val="24"/>
                <w:lang w:eastAsia="zh-CN"/>
              </w:rPr>
              <w:t xml:space="preserve"> Investment Category  </w:t>
            </w:r>
          </w:p>
        </w:tc>
      </w:tr>
      <w:tr w:rsidRPr="00E45E34" w:rsidR="00E45E34" w:rsidTr="00E45E34" w14:paraId="104DCE35" w14:textId="77777777">
        <w:trPr>
          <w:trHeight w:val="300"/>
        </w:trPr>
        <w:tc>
          <w:tcPr>
            <w:tcW w:w="4315" w:type="dxa"/>
            <w:tcBorders>
              <w:top w:val="nil"/>
              <w:left w:val="single" w:color="auto" w:sz="8" w:space="0"/>
              <w:bottom w:val="nil"/>
              <w:right w:val="single" w:color="auto" w:sz="8" w:space="0"/>
            </w:tcBorders>
            <w:shd w:val="clear" w:color="000000" w:fill="00B0F0"/>
            <w:vAlign w:val="center"/>
            <w:hideMark/>
          </w:tcPr>
          <w:p w:rsidRPr="00E45E34" w:rsidR="00E45E34" w:rsidP="00E45E34" w:rsidRDefault="00E45E34" w14:paraId="74CFEA43"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Outputs</w:t>
            </w:r>
          </w:p>
        </w:tc>
        <w:tc>
          <w:tcPr>
            <w:tcW w:w="765" w:type="dxa"/>
            <w:tcBorders>
              <w:top w:val="nil"/>
              <w:left w:val="nil"/>
              <w:bottom w:val="single" w:color="auto" w:sz="8" w:space="0"/>
              <w:right w:val="single" w:color="auto" w:sz="8" w:space="0"/>
            </w:tcBorders>
            <w:shd w:val="clear" w:color="000000" w:fill="00B0F0"/>
            <w:noWrap/>
            <w:vAlign w:val="center"/>
            <w:hideMark/>
          </w:tcPr>
          <w:p w:rsidRPr="00E45E34" w:rsidR="00E45E34" w:rsidP="00AD2AEC" w:rsidRDefault="00E45E34" w14:paraId="675B153B"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Year 1</w:t>
            </w:r>
          </w:p>
        </w:tc>
        <w:tc>
          <w:tcPr>
            <w:tcW w:w="765" w:type="dxa"/>
            <w:tcBorders>
              <w:top w:val="nil"/>
              <w:left w:val="nil"/>
              <w:bottom w:val="single" w:color="auto" w:sz="8" w:space="0"/>
              <w:right w:val="single" w:color="auto" w:sz="8" w:space="0"/>
            </w:tcBorders>
            <w:shd w:val="clear" w:color="000000" w:fill="00B0F0"/>
            <w:noWrap/>
            <w:vAlign w:val="center"/>
            <w:hideMark/>
          </w:tcPr>
          <w:p w:rsidRPr="00E45E34" w:rsidR="00E45E34" w:rsidP="00AD2AEC" w:rsidRDefault="00E45E34" w14:paraId="2C4A733E"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Year 2</w:t>
            </w:r>
          </w:p>
        </w:tc>
        <w:tc>
          <w:tcPr>
            <w:tcW w:w="765" w:type="dxa"/>
            <w:tcBorders>
              <w:top w:val="nil"/>
              <w:left w:val="nil"/>
              <w:bottom w:val="single" w:color="auto" w:sz="8" w:space="0"/>
              <w:right w:val="single" w:color="auto" w:sz="8" w:space="0"/>
            </w:tcBorders>
            <w:shd w:val="clear" w:color="000000" w:fill="00B0F0"/>
            <w:noWrap/>
            <w:vAlign w:val="center"/>
            <w:hideMark/>
          </w:tcPr>
          <w:p w:rsidRPr="00E45E34" w:rsidR="00E45E34" w:rsidP="00AD2AEC" w:rsidRDefault="00E45E34" w14:paraId="3F33E033"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Year 3</w:t>
            </w:r>
          </w:p>
        </w:tc>
        <w:tc>
          <w:tcPr>
            <w:tcW w:w="765" w:type="dxa"/>
            <w:tcBorders>
              <w:top w:val="nil"/>
              <w:left w:val="nil"/>
              <w:bottom w:val="single" w:color="auto" w:sz="8" w:space="0"/>
              <w:right w:val="single" w:color="auto" w:sz="8" w:space="0"/>
            </w:tcBorders>
            <w:shd w:val="clear" w:color="000000" w:fill="00B0F0"/>
            <w:noWrap/>
            <w:vAlign w:val="center"/>
            <w:hideMark/>
          </w:tcPr>
          <w:p w:rsidRPr="00E45E34" w:rsidR="00E45E34" w:rsidP="00AD2AEC" w:rsidRDefault="00E45E34" w14:paraId="442CD3BA"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Year 4</w:t>
            </w:r>
          </w:p>
        </w:tc>
        <w:tc>
          <w:tcPr>
            <w:tcW w:w="645" w:type="dxa"/>
            <w:tcBorders>
              <w:top w:val="nil"/>
              <w:left w:val="nil"/>
              <w:bottom w:val="single" w:color="auto" w:sz="8" w:space="0"/>
              <w:right w:val="single" w:color="auto" w:sz="8" w:space="0"/>
            </w:tcBorders>
            <w:shd w:val="clear" w:color="000000" w:fill="00B0F0"/>
            <w:noWrap/>
            <w:vAlign w:val="center"/>
            <w:hideMark/>
          </w:tcPr>
          <w:p w:rsidRPr="00E45E34" w:rsidR="00E45E34" w:rsidP="00AD2AEC" w:rsidRDefault="00E45E34" w14:paraId="06C36030"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Total</w:t>
            </w:r>
          </w:p>
        </w:tc>
      </w:tr>
      <w:tr w:rsidRPr="00E45E34" w:rsidR="00E45E34" w:rsidTr="00E45E34" w14:paraId="7AB30CCE" w14:textId="77777777">
        <w:trPr>
          <w:trHeight w:val="470"/>
        </w:trPr>
        <w:tc>
          <w:tcPr>
            <w:tcW w:w="4315" w:type="dxa"/>
            <w:tcBorders>
              <w:top w:val="nil"/>
              <w:left w:val="single" w:color="auto" w:sz="8" w:space="0"/>
              <w:bottom w:val="single" w:color="auto" w:sz="8" w:space="0"/>
              <w:right w:val="single" w:color="auto" w:sz="8" w:space="0"/>
            </w:tcBorders>
            <w:shd w:val="clear" w:color="auto" w:fill="auto"/>
            <w:vAlign w:val="center"/>
            <w:hideMark/>
          </w:tcPr>
          <w:p w:rsidRPr="00E45E34" w:rsidR="00E45E34" w:rsidP="00E45E34" w:rsidRDefault="00E45E34" w14:paraId="13EC86A5"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Component 1. Civil Works and Maintenance</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73F6350A" w14:textId="639CB945">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475DBD50" w14:textId="0E7C87C7">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7234897D" w14:textId="5A718C7F">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648B8209" w14:textId="5127CE9C">
            <w:pPr>
              <w:spacing w:after="0" w:line="240" w:lineRule="auto"/>
              <w:rPr>
                <w:rFonts w:ascii="Arial" w:hAnsi="Arial" w:eastAsia="Times New Roman" w:cs="Arial"/>
                <w:color w:val="000000"/>
                <w:sz w:val="18"/>
                <w:szCs w:val="18"/>
                <w:lang w:eastAsia="zh-CN"/>
              </w:rPr>
            </w:pPr>
          </w:p>
        </w:tc>
        <w:tc>
          <w:tcPr>
            <w:tcW w:w="64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57087666" w14:textId="7F2E14C7">
            <w:pPr>
              <w:spacing w:after="0" w:line="240" w:lineRule="auto"/>
              <w:rPr>
                <w:rFonts w:ascii="Arial" w:hAnsi="Arial" w:eastAsia="Times New Roman" w:cs="Arial"/>
                <w:color w:val="000000"/>
                <w:sz w:val="18"/>
                <w:szCs w:val="18"/>
                <w:lang w:eastAsia="zh-CN"/>
              </w:rPr>
            </w:pPr>
          </w:p>
        </w:tc>
      </w:tr>
      <w:tr w:rsidRPr="00E45E34" w:rsidR="00E45E34" w:rsidTr="00E45E34" w14:paraId="2E8894DF" w14:textId="77777777">
        <w:trPr>
          <w:trHeight w:val="1160"/>
        </w:trPr>
        <w:tc>
          <w:tcPr>
            <w:tcW w:w="4315" w:type="dxa"/>
            <w:tcBorders>
              <w:top w:val="nil"/>
              <w:left w:val="single" w:color="auto" w:sz="8" w:space="0"/>
              <w:bottom w:val="single" w:color="auto" w:sz="8" w:space="0"/>
              <w:right w:val="single" w:color="auto" w:sz="8" w:space="0"/>
            </w:tcBorders>
            <w:shd w:val="clear" w:color="auto" w:fill="auto"/>
            <w:vAlign w:val="center"/>
            <w:hideMark/>
          </w:tcPr>
          <w:p w:rsidRPr="00E45E34" w:rsidR="00E45E34" w:rsidP="00E45E34" w:rsidRDefault="00616BF2" w14:paraId="41FF2E4D" w14:textId="4799180F">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 xml:space="preserve">Category: </w:t>
            </w:r>
            <w:r w:rsidRPr="00E45E34" w:rsidR="00E45E34">
              <w:rPr>
                <w:rFonts w:ascii="Arial" w:hAnsi="Arial" w:eastAsia="Times New Roman" w:cs="Arial"/>
                <w:color w:val="000000"/>
                <w:sz w:val="18"/>
                <w:szCs w:val="18"/>
                <w:lang w:eastAsia="zh-CN"/>
              </w:rPr>
              <w:t>Rehabilitation of GPH, environmental and social mitigation measures, utilities relocation</w:t>
            </w:r>
            <w:r>
              <w:rPr>
                <w:rFonts w:ascii="Arial" w:hAnsi="Arial" w:eastAsia="Times New Roman" w:cs="Arial"/>
                <w:color w:val="000000"/>
                <w:sz w:val="18"/>
                <w:szCs w:val="18"/>
                <w:lang w:eastAsia="zh-CN"/>
              </w:rPr>
              <w:t xml:space="preserve"> </w:t>
            </w:r>
            <w:r w:rsidRPr="00AD2AEC">
              <w:rPr>
                <w:rFonts w:ascii="Arial" w:hAnsi="Arial" w:eastAsia="Times New Roman" w:cs="Arial"/>
                <w:bCs/>
                <w:color w:val="000000"/>
                <w:sz w:val="18"/>
                <w:szCs w:val="18"/>
                <w:lang w:eastAsia="zh-CN"/>
              </w:rPr>
              <w:t>(</w:t>
            </w:r>
            <w:proofErr w:type="spellStart"/>
            <w:r w:rsidRPr="00AD2AEC">
              <w:rPr>
                <w:rFonts w:ascii="Arial" w:hAnsi="Arial" w:eastAsia="Times New Roman" w:cs="Arial"/>
                <w:bCs/>
                <w:color w:val="000000"/>
                <w:sz w:val="18"/>
                <w:szCs w:val="18"/>
                <w:lang w:eastAsia="zh-CN"/>
              </w:rPr>
              <w:t>US$Million</w:t>
            </w:r>
            <w:proofErr w:type="spellEnd"/>
            <w:r w:rsidRPr="00AD2AEC">
              <w:rPr>
                <w:rFonts w:ascii="Arial" w:hAnsi="Arial" w:eastAsia="Times New Roman" w:cs="Arial"/>
                <w:bCs/>
                <w:color w:val="000000"/>
                <w:sz w:val="18"/>
                <w:szCs w:val="18"/>
                <w:lang w:eastAsia="zh-CN"/>
              </w:rPr>
              <w:t>)</w:t>
            </w:r>
            <w:r w:rsidRPr="00E45E34" w:rsidR="00E45E34">
              <w:rPr>
                <w:rFonts w:ascii="Arial" w:hAnsi="Arial" w:eastAsia="Times New Roman" w:cs="Arial"/>
                <w:color w:val="000000"/>
                <w:sz w:val="18"/>
                <w:szCs w:val="18"/>
                <w:lang w:eastAsia="zh-CN"/>
              </w:rPr>
              <w:t xml:space="preserve"> </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75A0165D"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1,050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1986D830"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1,050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65205A37"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1,400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2531D356" w14:textId="59503D66">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3,100</w:t>
            </w:r>
            <w:r w:rsidR="00D20FD7">
              <w:rPr>
                <w:rStyle w:val="FootnoteReference"/>
                <w:rFonts w:ascii="Arial" w:hAnsi="Arial" w:eastAsia="Times New Roman" w:cs="Arial"/>
                <w:color w:val="000000"/>
                <w:sz w:val="18"/>
                <w:szCs w:val="18"/>
                <w:lang w:eastAsia="zh-CN"/>
              </w:rPr>
              <w:footnoteReference w:id="6"/>
            </w:r>
          </w:p>
        </w:tc>
        <w:tc>
          <w:tcPr>
            <w:tcW w:w="64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03855E8A"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6,600</w:t>
            </w:r>
          </w:p>
        </w:tc>
      </w:tr>
      <w:tr w:rsidRPr="00E45E34" w:rsidR="00616BF2" w:rsidTr="00E45E34" w14:paraId="7033A860" w14:textId="77777777">
        <w:trPr>
          <w:trHeight w:val="470"/>
        </w:trPr>
        <w:tc>
          <w:tcPr>
            <w:tcW w:w="4315" w:type="dxa"/>
            <w:tcBorders>
              <w:top w:val="nil"/>
              <w:left w:val="single" w:color="auto" w:sz="8" w:space="0"/>
              <w:bottom w:val="single" w:color="auto" w:sz="8" w:space="0"/>
              <w:right w:val="single" w:color="auto" w:sz="8" w:space="0"/>
            </w:tcBorders>
            <w:shd w:val="clear" w:color="auto" w:fill="auto"/>
            <w:vAlign w:val="center"/>
          </w:tcPr>
          <w:p w:rsidRPr="00AD2AEC" w:rsidR="00616BF2" w:rsidP="00E45E34" w:rsidRDefault="00616BF2" w14:paraId="43C76E70" w14:textId="24BF4F55">
            <w:pPr>
              <w:spacing w:after="0" w:line="240" w:lineRule="auto"/>
              <w:rPr>
                <w:rFonts w:ascii="Arial" w:hAnsi="Arial" w:eastAsia="Times New Roman" w:cs="Arial"/>
                <w:bCs/>
                <w:color w:val="000000"/>
                <w:sz w:val="18"/>
                <w:szCs w:val="18"/>
                <w:lang w:eastAsia="zh-CN"/>
              </w:rPr>
            </w:pPr>
            <w:r w:rsidRPr="00AD2AEC">
              <w:rPr>
                <w:rFonts w:ascii="Arial" w:hAnsi="Arial" w:eastAsia="Times New Roman" w:cs="Arial"/>
                <w:bCs/>
                <w:color w:val="000000"/>
                <w:sz w:val="18"/>
                <w:szCs w:val="18"/>
                <w:lang w:eastAsia="zh-CN"/>
              </w:rPr>
              <w:t>Indicator: Kilometers of a regional integration road rehabilitated to national standards</w:t>
            </w:r>
            <w:r>
              <w:rPr>
                <w:rFonts w:ascii="Arial" w:hAnsi="Arial" w:eastAsia="Times New Roman" w:cs="Arial"/>
                <w:bCs/>
                <w:color w:val="000000"/>
                <w:sz w:val="18"/>
                <w:szCs w:val="18"/>
                <w:lang w:eastAsia="zh-CN"/>
              </w:rPr>
              <w:t xml:space="preserve"> (km)</w:t>
            </w:r>
            <w:r>
              <w:rPr>
                <w:rStyle w:val="FootnoteReference"/>
                <w:rFonts w:ascii="Arial" w:hAnsi="Arial" w:eastAsia="Times New Roman" w:cs="Arial"/>
                <w:bCs/>
                <w:color w:val="000000"/>
                <w:sz w:val="18"/>
                <w:szCs w:val="18"/>
                <w:lang w:eastAsia="zh-CN"/>
              </w:rPr>
              <w:footnoteReference w:id="7"/>
            </w:r>
          </w:p>
        </w:tc>
        <w:tc>
          <w:tcPr>
            <w:tcW w:w="765" w:type="dxa"/>
            <w:tcBorders>
              <w:top w:val="nil"/>
              <w:left w:val="nil"/>
              <w:bottom w:val="single" w:color="auto" w:sz="8" w:space="0"/>
              <w:right w:val="single" w:color="auto" w:sz="8" w:space="0"/>
            </w:tcBorders>
            <w:shd w:val="clear" w:color="auto" w:fill="auto"/>
            <w:noWrap/>
            <w:vAlign w:val="center"/>
          </w:tcPr>
          <w:p w:rsidRPr="00E45E34" w:rsidR="00616BF2" w:rsidRDefault="00616BF2" w14:paraId="54E4929B" w14:textId="17A952B4">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0</w:t>
            </w:r>
          </w:p>
        </w:tc>
        <w:tc>
          <w:tcPr>
            <w:tcW w:w="765" w:type="dxa"/>
            <w:tcBorders>
              <w:top w:val="nil"/>
              <w:left w:val="nil"/>
              <w:bottom w:val="single" w:color="auto" w:sz="8" w:space="0"/>
              <w:right w:val="single" w:color="auto" w:sz="8" w:space="0"/>
            </w:tcBorders>
            <w:shd w:val="clear" w:color="auto" w:fill="auto"/>
            <w:noWrap/>
            <w:vAlign w:val="center"/>
          </w:tcPr>
          <w:p w:rsidRPr="00E45E34" w:rsidR="00616BF2" w:rsidRDefault="00616BF2" w14:paraId="5FD92EEE" w14:textId="55D6767E">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5</w:t>
            </w:r>
          </w:p>
        </w:tc>
        <w:tc>
          <w:tcPr>
            <w:tcW w:w="765" w:type="dxa"/>
            <w:tcBorders>
              <w:top w:val="nil"/>
              <w:left w:val="nil"/>
              <w:bottom w:val="single" w:color="auto" w:sz="8" w:space="0"/>
              <w:right w:val="single" w:color="auto" w:sz="8" w:space="0"/>
            </w:tcBorders>
            <w:shd w:val="clear" w:color="auto" w:fill="auto"/>
            <w:noWrap/>
            <w:vAlign w:val="center"/>
          </w:tcPr>
          <w:p w:rsidRPr="00E45E34" w:rsidR="00616BF2" w:rsidRDefault="00616BF2" w14:paraId="29EA4C82" w14:textId="003147A3">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11</w:t>
            </w:r>
          </w:p>
        </w:tc>
        <w:tc>
          <w:tcPr>
            <w:tcW w:w="765" w:type="dxa"/>
            <w:tcBorders>
              <w:top w:val="nil"/>
              <w:left w:val="nil"/>
              <w:bottom w:val="single" w:color="auto" w:sz="8" w:space="0"/>
              <w:right w:val="single" w:color="auto" w:sz="8" w:space="0"/>
            </w:tcBorders>
            <w:shd w:val="clear" w:color="auto" w:fill="auto"/>
            <w:noWrap/>
            <w:vAlign w:val="center"/>
          </w:tcPr>
          <w:p w:rsidRPr="00E45E34" w:rsidR="00616BF2" w:rsidRDefault="00616BF2" w14:paraId="1C85EE39" w14:textId="5DF6C12C">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0</w:t>
            </w:r>
            <w:r w:rsidRPr="00AD2AEC" w:rsidR="00D20FD7">
              <w:rPr>
                <w:rFonts w:ascii="Arial" w:hAnsi="Arial" w:eastAsia="Times New Roman" w:cs="Arial"/>
                <w:color w:val="000000"/>
                <w:sz w:val="18"/>
                <w:szCs w:val="18"/>
                <w:vertAlign w:val="superscript"/>
                <w:lang w:eastAsia="zh-CN"/>
              </w:rPr>
              <w:t>5</w:t>
            </w:r>
          </w:p>
        </w:tc>
        <w:tc>
          <w:tcPr>
            <w:tcW w:w="645" w:type="dxa"/>
            <w:tcBorders>
              <w:top w:val="nil"/>
              <w:left w:val="nil"/>
              <w:bottom w:val="single" w:color="auto" w:sz="8" w:space="0"/>
              <w:right w:val="single" w:color="auto" w:sz="8" w:space="0"/>
            </w:tcBorders>
            <w:shd w:val="clear" w:color="auto" w:fill="auto"/>
            <w:noWrap/>
            <w:vAlign w:val="center"/>
          </w:tcPr>
          <w:p w:rsidRPr="00E45E34" w:rsidR="00616BF2" w:rsidRDefault="00616BF2" w14:paraId="5910AFC3" w14:textId="7F16B233">
            <w:pPr>
              <w:spacing w:after="0" w:line="240" w:lineRule="auto"/>
              <w:rPr>
                <w:rFonts w:ascii="Arial" w:hAnsi="Arial" w:eastAsia="Times New Roman" w:cs="Arial"/>
                <w:color w:val="000000"/>
                <w:sz w:val="18"/>
                <w:szCs w:val="18"/>
                <w:lang w:eastAsia="zh-CN"/>
              </w:rPr>
            </w:pPr>
            <w:r>
              <w:rPr>
                <w:rFonts w:ascii="Arial" w:hAnsi="Arial" w:eastAsia="Times New Roman" w:cs="Arial"/>
                <w:color w:val="000000"/>
                <w:sz w:val="18"/>
                <w:szCs w:val="18"/>
                <w:lang w:eastAsia="zh-CN"/>
              </w:rPr>
              <w:t>16</w:t>
            </w:r>
          </w:p>
        </w:tc>
      </w:tr>
      <w:tr w:rsidRPr="00E45E34" w:rsidR="00E45E34" w:rsidTr="00E45E34" w14:paraId="7CD31795" w14:textId="77777777">
        <w:trPr>
          <w:trHeight w:val="470"/>
        </w:trPr>
        <w:tc>
          <w:tcPr>
            <w:tcW w:w="4315" w:type="dxa"/>
            <w:tcBorders>
              <w:top w:val="nil"/>
              <w:left w:val="single" w:color="auto" w:sz="8" w:space="0"/>
              <w:bottom w:val="single" w:color="auto" w:sz="8" w:space="0"/>
              <w:right w:val="single" w:color="auto" w:sz="8" w:space="0"/>
            </w:tcBorders>
            <w:shd w:val="clear" w:color="auto" w:fill="auto"/>
            <w:vAlign w:val="center"/>
            <w:hideMark/>
          </w:tcPr>
          <w:p w:rsidRPr="00E45E34" w:rsidR="00E45E34" w:rsidP="00E45E34" w:rsidRDefault="00E45E34" w14:paraId="48C40674" w14:textId="77777777">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Component 2. Administration and Evaluation</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23386902" w14:textId="219ACE93">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46213589" w14:textId="4AF3A196">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030FB160" w14:textId="7F8ADC91">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0C1452DF" w14:textId="0D3CA828">
            <w:pPr>
              <w:spacing w:after="0" w:line="240" w:lineRule="auto"/>
              <w:rPr>
                <w:rFonts w:ascii="Arial" w:hAnsi="Arial" w:eastAsia="Times New Roman" w:cs="Arial"/>
                <w:color w:val="000000"/>
                <w:sz w:val="18"/>
                <w:szCs w:val="18"/>
                <w:lang w:eastAsia="zh-CN"/>
              </w:rPr>
            </w:pPr>
          </w:p>
        </w:tc>
        <w:tc>
          <w:tcPr>
            <w:tcW w:w="64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02BBE1D3" w14:textId="6B0BB536">
            <w:pPr>
              <w:spacing w:after="0" w:line="240" w:lineRule="auto"/>
              <w:rPr>
                <w:rFonts w:ascii="Arial" w:hAnsi="Arial" w:eastAsia="Times New Roman" w:cs="Arial"/>
                <w:color w:val="000000"/>
                <w:sz w:val="18"/>
                <w:szCs w:val="18"/>
                <w:lang w:eastAsia="zh-CN"/>
              </w:rPr>
            </w:pPr>
          </w:p>
        </w:tc>
      </w:tr>
      <w:tr w:rsidRPr="00E45E34" w:rsidR="00E45E34" w:rsidTr="00E45E34" w14:paraId="7F0A405A" w14:textId="77777777">
        <w:trPr>
          <w:trHeight w:val="470"/>
        </w:trPr>
        <w:tc>
          <w:tcPr>
            <w:tcW w:w="4315" w:type="dxa"/>
            <w:tcBorders>
              <w:top w:val="nil"/>
              <w:left w:val="single" w:color="auto" w:sz="8" w:space="0"/>
              <w:bottom w:val="single" w:color="auto" w:sz="8" w:space="0"/>
              <w:right w:val="single" w:color="auto" w:sz="8" w:space="0"/>
            </w:tcBorders>
            <w:shd w:val="clear" w:color="auto" w:fill="auto"/>
            <w:vAlign w:val="center"/>
            <w:hideMark/>
          </w:tcPr>
          <w:p w:rsidRPr="00E45E34" w:rsidR="00E45E34" w:rsidP="00E45E34" w:rsidRDefault="00E45E34" w14:paraId="493CAC11" w14:textId="30A29562">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PMU cost and monitoring/evaluation activities</w:t>
            </w:r>
            <w:r w:rsidR="00616BF2">
              <w:rPr>
                <w:rFonts w:ascii="Arial" w:hAnsi="Arial" w:eastAsia="Times New Roman" w:cs="Arial"/>
                <w:color w:val="000000"/>
                <w:sz w:val="18"/>
                <w:szCs w:val="18"/>
                <w:lang w:eastAsia="zh-CN"/>
              </w:rPr>
              <w:t xml:space="preserve"> (Cost Only) </w:t>
            </w:r>
            <w:r w:rsidRPr="00AD2AEC" w:rsidR="00616BF2">
              <w:rPr>
                <w:rFonts w:ascii="Arial" w:hAnsi="Arial" w:eastAsia="Times New Roman" w:cs="Arial"/>
                <w:bCs/>
                <w:color w:val="000000"/>
                <w:sz w:val="18"/>
                <w:szCs w:val="18"/>
                <w:lang w:eastAsia="zh-CN"/>
              </w:rPr>
              <w:t>(</w:t>
            </w:r>
            <w:proofErr w:type="spellStart"/>
            <w:r w:rsidRPr="00AD2AEC" w:rsidR="00616BF2">
              <w:rPr>
                <w:rFonts w:ascii="Arial" w:hAnsi="Arial" w:eastAsia="Times New Roman" w:cs="Arial"/>
                <w:bCs/>
                <w:color w:val="000000"/>
                <w:sz w:val="18"/>
                <w:szCs w:val="18"/>
                <w:lang w:eastAsia="zh-CN"/>
              </w:rPr>
              <w:t>US$Million</w:t>
            </w:r>
            <w:proofErr w:type="spellEnd"/>
            <w:r w:rsidRPr="00AD2AEC" w:rsidR="00616BF2">
              <w:rPr>
                <w:rFonts w:ascii="Arial" w:hAnsi="Arial" w:eastAsia="Times New Roman" w:cs="Arial"/>
                <w:bCs/>
                <w:color w:val="000000"/>
                <w:sz w:val="18"/>
                <w:szCs w:val="18"/>
                <w:lang w:eastAsia="zh-CN"/>
              </w:rPr>
              <w:t>)</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37A1D248" w14:textId="3B33B8AD">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560CE048" w14:textId="4A409997">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470518FA" w14:textId="2B512068">
            <w:pPr>
              <w:spacing w:after="0" w:line="240" w:lineRule="auto"/>
              <w:rPr>
                <w:rFonts w:ascii="Arial" w:hAnsi="Arial" w:eastAsia="Times New Roman" w:cs="Arial"/>
                <w:color w:val="000000"/>
                <w:sz w:val="18"/>
                <w:szCs w:val="18"/>
                <w:lang w:eastAsia="zh-CN"/>
              </w:rPr>
            </w:pP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299BFB19"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400</w:t>
            </w:r>
          </w:p>
        </w:tc>
        <w:tc>
          <w:tcPr>
            <w:tcW w:w="64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5FFCC479"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400</w:t>
            </w:r>
          </w:p>
        </w:tc>
      </w:tr>
      <w:tr w:rsidRPr="00E45E34" w:rsidR="00E45E34" w:rsidTr="00E45E34" w14:paraId="180D3876" w14:textId="77777777">
        <w:trPr>
          <w:trHeight w:val="300"/>
        </w:trPr>
        <w:tc>
          <w:tcPr>
            <w:tcW w:w="4315" w:type="dxa"/>
            <w:tcBorders>
              <w:top w:val="nil"/>
              <w:left w:val="single" w:color="auto" w:sz="8" w:space="0"/>
              <w:bottom w:val="single" w:color="auto" w:sz="8" w:space="0"/>
              <w:right w:val="single" w:color="auto" w:sz="8" w:space="0"/>
            </w:tcBorders>
            <w:shd w:val="clear" w:color="000000" w:fill="92D050"/>
            <w:vAlign w:val="center"/>
            <w:hideMark/>
          </w:tcPr>
          <w:p w:rsidRPr="00E45E34" w:rsidR="00E45E34" w:rsidP="00E45E34" w:rsidRDefault="00E45E34" w14:paraId="4753BA33" w14:textId="11E35672">
            <w:pPr>
              <w:spacing w:after="0" w:line="240" w:lineRule="auto"/>
              <w:rPr>
                <w:rFonts w:ascii="Arial" w:hAnsi="Arial" w:eastAsia="Times New Roman" w:cs="Arial"/>
                <w:b/>
                <w:bCs/>
                <w:color w:val="000000"/>
                <w:sz w:val="18"/>
                <w:szCs w:val="18"/>
                <w:lang w:eastAsia="zh-CN"/>
              </w:rPr>
            </w:pPr>
            <w:r w:rsidRPr="00E45E34">
              <w:rPr>
                <w:rFonts w:ascii="Arial" w:hAnsi="Arial" w:eastAsia="Times New Roman" w:cs="Arial"/>
                <w:b/>
                <w:bCs/>
                <w:color w:val="000000"/>
                <w:sz w:val="18"/>
                <w:szCs w:val="18"/>
                <w:lang w:eastAsia="zh-CN"/>
              </w:rPr>
              <w:t>TOTAL</w:t>
            </w:r>
            <w:r w:rsidR="00616BF2">
              <w:rPr>
                <w:rFonts w:ascii="Arial" w:hAnsi="Arial" w:eastAsia="Times New Roman" w:cs="Arial"/>
                <w:b/>
                <w:bCs/>
                <w:color w:val="000000"/>
                <w:sz w:val="18"/>
                <w:szCs w:val="18"/>
                <w:lang w:eastAsia="zh-CN"/>
              </w:rPr>
              <w:t xml:space="preserve"> </w:t>
            </w:r>
            <w:r w:rsidRPr="00616BF2" w:rsidR="00616BF2">
              <w:rPr>
                <w:rFonts w:ascii="Arial" w:hAnsi="Arial" w:eastAsia="Times New Roman" w:cs="Arial"/>
                <w:b/>
                <w:bCs/>
                <w:color w:val="000000"/>
                <w:sz w:val="18"/>
                <w:szCs w:val="18"/>
                <w:lang w:eastAsia="zh-CN"/>
              </w:rPr>
              <w:t>(</w:t>
            </w:r>
            <w:proofErr w:type="spellStart"/>
            <w:r w:rsidRPr="00616BF2" w:rsidR="00616BF2">
              <w:rPr>
                <w:rFonts w:ascii="Arial" w:hAnsi="Arial" w:eastAsia="Times New Roman" w:cs="Arial"/>
                <w:b/>
                <w:bCs/>
                <w:color w:val="000000"/>
                <w:sz w:val="18"/>
                <w:szCs w:val="18"/>
                <w:lang w:eastAsia="zh-CN"/>
              </w:rPr>
              <w:t>US$Million</w:t>
            </w:r>
            <w:proofErr w:type="spellEnd"/>
            <w:r w:rsidRPr="00616BF2" w:rsidR="00616BF2">
              <w:rPr>
                <w:rFonts w:ascii="Arial" w:hAnsi="Arial" w:eastAsia="Times New Roman" w:cs="Arial"/>
                <w:b/>
                <w:bCs/>
                <w:color w:val="000000"/>
                <w:sz w:val="18"/>
                <w:szCs w:val="18"/>
                <w:lang w:eastAsia="zh-CN"/>
              </w:rPr>
              <w:t>)</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721B19F4"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1,050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14BFA745"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1,050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1780BED6"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1,400</w:t>
            </w:r>
          </w:p>
        </w:tc>
        <w:tc>
          <w:tcPr>
            <w:tcW w:w="76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4125D722"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3,500</w:t>
            </w:r>
          </w:p>
        </w:tc>
        <w:tc>
          <w:tcPr>
            <w:tcW w:w="645" w:type="dxa"/>
            <w:tcBorders>
              <w:top w:val="nil"/>
              <w:left w:val="nil"/>
              <w:bottom w:val="single" w:color="auto" w:sz="8" w:space="0"/>
              <w:right w:val="single" w:color="auto" w:sz="8" w:space="0"/>
            </w:tcBorders>
            <w:shd w:val="clear" w:color="auto" w:fill="auto"/>
            <w:noWrap/>
            <w:vAlign w:val="center"/>
            <w:hideMark/>
          </w:tcPr>
          <w:p w:rsidRPr="00E45E34" w:rsidR="00E45E34" w:rsidP="00AD2AEC" w:rsidRDefault="00E45E34" w14:paraId="63BB0073" w14:textId="77777777">
            <w:pPr>
              <w:spacing w:after="0" w:line="240" w:lineRule="auto"/>
              <w:rPr>
                <w:rFonts w:ascii="Arial" w:hAnsi="Arial" w:eastAsia="Times New Roman" w:cs="Arial"/>
                <w:color w:val="000000"/>
                <w:sz w:val="18"/>
                <w:szCs w:val="18"/>
                <w:lang w:eastAsia="zh-CN"/>
              </w:rPr>
            </w:pPr>
            <w:r w:rsidRPr="00E45E34">
              <w:rPr>
                <w:rFonts w:ascii="Arial" w:hAnsi="Arial" w:eastAsia="Times New Roman" w:cs="Arial"/>
                <w:color w:val="000000"/>
                <w:sz w:val="18"/>
                <w:szCs w:val="18"/>
                <w:lang w:eastAsia="zh-CN"/>
              </w:rPr>
              <w:t>7,000</w:t>
            </w:r>
          </w:p>
        </w:tc>
      </w:tr>
    </w:tbl>
    <w:p w:rsidRPr="00A560E5" w:rsidR="00BD68AA" w:rsidP="00AD2AEC" w:rsidRDefault="00BD68AA" w14:paraId="09DDE96F" w14:textId="77777777">
      <w:pPr>
        <w:pStyle w:val="Paragraph"/>
        <w:numPr>
          <w:ilvl w:val="0"/>
          <w:numId w:val="0"/>
        </w:numPr>
        <w:ind w:left="720"/>
        <w:jc w:val="left"/>
      </w:pPr>
    </w:p>
    <w:p w:rsidRPr="00AD2AEC" w:rsidR="00A75324" w:rsidP="005A27EE" w:rsidRDefault="00A75324" w14:paraId="3E6116B4" w14:textId="3D74B4D6">
      <w:pPr>
        <w:tabs>
          <w:tab w:val="left" w:pos="3225"/>
        </w:tabs>
        <w:rPr>
          <w:rFonts w:ascii="Times New Roman" w:hAnsi="Times New Roman"/>
          <w:sz w:val="24"/>
          <w:szCs w:val="24"/>
        </w:rPr>
        <w:sectPr w:rsidRPr="00AD2AEC" w:rsidR="00A75324" w:rsidSect="00DD7EAD">
          <w:pgSz w:w="12240" w:h="15840" w:orient="portrait"/>
          <w:pgMar w:top="1440" w:right="1440" w:bottom="1440" w:left="1440" w:header="720" w:footer="720" w:gutter="0"/>
          <w:cols w:space="720"/>
          <w:docGrid w:linePitch="360"/>
        </w:sectPr>
      </w:pPr>
      <w:r>
        <w:rPr>
          <w:rFonts w:ascii="Times New Roman" w:hAnsi="Times New Roman"/>
          <w:sz w:val="24"/>
          <w:szCs w:val="24"/>
        </w:rPr>
        <w:tab/>
      </w:r>
    </w:p>
    <w:p w:rsidR="00C7675B" w:rsidP="005A27EE" w:rsidRDefault="00C7675B" w14:paraId="6290A874" w14:textId="0C24B573">
      <w:pPr>
        <w:tabs>
          <w:tab w:val="left" w:pos="3225"/>
        </w:tabs>
        <w:rPr>
          <w:sz w:val="16"/>
        </w:rPr>
      </w:pPr>
    </w:p>
    <w:p w:rsidR="00C7675B" w:rsidP="00C91513" w:rsidRDefault="00FE38A7" w14:paraId="31E54DD9" w14:textId="6E22FB8A">
      <w:pPr>
        <w:tabs>
          <w:tab w:val="left" w:pos="3225"/>
        </w:tabs>
        <w:rPr>
          <w:rFonts w:ascii="Times New Roman" w:hAnsi="Times New Roman"/>
          <w:b/>
          <w:bCs/>
          <w:sz w:val="16"/>
        </w:rPr>
      </w:pPr>
      <w:r>
        <w:rPr>
          <w:rFonts w:ascii="Times New Roman" w:hAnsi="Times New Roman"/>
          <w:b/>
          <w:bCs/>
          <w:sz w:val="16"/>
        </w:rPr>
        <w:t xml:space="preserve">Annex 1: </w:t>
      </w:r>
      <w:r w:rsidRPr="00AD2AEC" w:rsidR="00C7675B">
        <w:rPr>
          <w:rFonts w:ascii="Times New Roman" w:hAnsi="Times New Roman"/>
          <w:b/>
          <w:bCs/>
          <w:sz w:val="16"/>
        </w:rPr>
        <w:t>Results Matrix</w:t>
      </w:r>
    </w:p>
    <w:p w:rsidRPr="00C91513" w:rsidR="00C91513" w:rsidP="00C91513" w:rsidRDefault="00C91513" w14:paraId="157B7063" w14:textId="77777777">
      <w:pPr>
        <w:tabs>
          <w:tab w:val="left" w:pos="3225"/>
        </w:tabs>
        <w:rPr>
          <w:rFonts w:ascii="Times New Roman" w:hAnsi="Times New Roman"/>
          <w:b/>
          <w:bCs/>
          <w:sz w:val="16"/>
        </w:rPr>
      </w:pPr>
      <w:r w:rsidRPr="00C91513">
        <w:rPr>
          <w:rFonts w:ascii="Times New Roman" w:hAnsi="Times New Roman"/>
          <w:b/>
          <w:bCs/>
          <w:sz w:val="16"/>
        </w:rPr>
        <w:t>Results Matrix</w:t>
      </w:r>
    </w:p>
    <w:tbl>
      <w:tblPr>
        <w:tblStyle w:val="TableGrid"/>
        <w:tblW w:w="13338" w:type="dxa"/>
        <w:tblLook w:val="04A0" w:firstRow="1" w:lastRow="0" w:firstColumn="1" w:lastColumn="0" w:noHBand="0" w:noVBand="1"/>
      </w:tblPr>
      <w:tblGrid>
        <w:gridCol w:w="2718"/>
        <w:gridCol w:w="10620"/>
      </w:tblGrid>
      <w:tr w:rsidRPr="00C91513" w:rsidR="00C91513" w:rsidTr="6A6F8A42" w14:paraId="485E7B25" w14:textId="77777777">
        <w:tc>
          <w:tcPr>
            <w:tcW w:w="2718" w:type="dxa"/>
            <w:tcMar/>
          </w:tcPr>
          <w:p w:rsidRPr="00C91513" w:rsidR="00C91513" w:rsidP="00C91513" w:rsidRDefault="00C91513" w14:paraId="3B933DDD" w14:textId="77777777">
            <w:pPr>
              <w:tabs>
                <w:tab w:val="left" w:pos="3225"/>
              </w:tabs>
              <w:rPr>
                <w:rFonts w:ascii="Times New Roman" w:hAnsi="Times New Roman"/>
                <w:b/>
                <w:sz w:val="16"/>
                <w:lang w:val="es-CO"/>
              </w:rPr>
            </w:pPr>
            <w:r w:rsidRPr="00C91513">
              <w:rPr>
                <w:rFonts w:ascii="Times New Roman" w:hAnsi="Times New Roman"/>
                <w:b/>
                <w:sz w:val="16"/>
                <w:lang w:val="es-ES"/>
              </w:rPr>
              <w:t xml:space="preserve">Project </w:t>
            </w:r>
            <w:proofErr w:type="spellStart"/>
            <w:r w:rsidRPr="00C91513">
              <w:rPr>
                <w:rFonts w:ascii="Times New Roman" w:hAnsi="Times New Roman"/>
                <w:b/>
                <w:sz w:val="16"/>
                <w:lang w:val="es-ES"/>
              </w:rPr>
              <w:t>Objective</w:t>
            </w:r>
            <w:proofErr w:type="spellEnd"/>
            <w:r w:rsidRPr="00C91513">
              <w:rPr>
                <w:rFonts w:ascii="Times New Roman" w:hAnsi="Times New Roman"/>
                <w:b/>
                <w:sz w:val="16"/>
                <w:lang w:val="es-ES"/>
              </w:rPr>
              <w:t>:</w:t>
            </w:r>
          </w:p>
        </w:tc>
        <w:tc>
          <w:tcPr>
            <w:tcW w:w="10620" w:type="dxa"/>
            <w:tcMar/>
          </w:tcPr>
          <w:p w:rsidRPr="00C91513" w:rsidR="00C91513" w:rsidP="6A6F8A42" w:rsidRDefault="00C91513" w14:paraId="1AB90E18" w14:noSpellErr="1" w14:textId="45EBA2A9">
            <w:pPr>
              <w:tabs>
                <w:tab w:val="left" w:pos="3225"/>
              </w:tabs>
              <w:rPr>
                <w:rFonts w:ascii="Times New Roman" w:hAnsi="Times New Roman" w:eastAsia="Times New Roman" w:cs="Times New Roman"/>
                <w:sz w:val="16"/>
                <w:szCs w:val="16"/>
              </w:rPr>
            </w:pPr>
            <w:r w:rsidRPr="6A6F8A42">
              <w:rPr>
                <w:rFonts w:ascii="Times New Roman" w:hAnsi="Times New Roman" w:eastAsia="Times New Roman" w:cs="Times New Roman"/>
                <w:sz w:val="16"/>
                <w:szCs w:val="16"/>
              </w:rPr>
              <w:t xml:space="preserve">The general objective is to contribute to the productivity and economic integration of Belize. The specific objective of the </w:t>
            </w:r>
            <w:r w:rsidRPr="6A6F8A42">
              <w:rPr>
                <w:rFonts w:ascii="Times New Roman" w:hAnsi="Times New Roman" w:eastAsia="Times New Roman" w:cs="Times New Roman"/>
                <w:sz w:val="16"/>
                <w:szCs w:val="16"/>
              </w:rPr>
              <w:t>additional</w:t>
            </w:r>
            <w:r w:rsidRPr="6A6F8A42">
              <w:rPr>
                <w:rFonts w:ascii="Times New Roman" w:hAnsi="Times New Roman" w:eastAsia="Times New Roman" w:cs="Times New Roman"/>
                <w:sz w:val="16"/>
                <w:szCs w:val="16"/>
              </w:rPr>
              <w:t xml:space="preserve"> financing is to provide additional resources to complete the George Price Highway Rehabilitation project (3344/OC-BL)</w:t>
            </w:r>
            <w:r w:rsidRPr="6A6F8A42">
              <w:rPr>
                <w:rFonts w:ascii="Times New Roman" w:hAnsi="Times New Roman" w:eastAsia="Times New Roman" w:cs="Times New Roman"/>
                <w:sz w:val="16"/>
                <w:szCs w:val="16"/>
                <w:vertAlign w:val="superscript"/>
              </w:rPr>
              <w:footnoteReference w:id="8"/>
            </w:r>
            <w:r w:rsidRPr="6A6F8A42">
              <w:rPr>
                <w:rFonts w:ascii="Times New Roman" w:hAnsi="Times New Roman" w:eastAsia="Times New Roman" w:cs="Times New Roman"/>
                <w:sz w:val="16"/>
                <w:szCs w:val="16"/>
              </w:rPr>
              <w:t>, which aims to substantially improve the road connectivity within Belize’s main districts and with Central America. This will be achieved through the rehabilitation of the GPH road infrastructure between miles 47.9 in Belmopan and 67.3 in Santa Elena to national standards, thereby decreasing travel time and costs, reducing road fatalities and injuries, and ensuring road accessibility by improving the Climate Change resilience of the corridor.</w:t>
            </w:r>
          </w:p>
        </w:tc>
      </w:tr>
    </w:tbl>
    <w:p w:rsidRPr="00C91513" w:rsidR="00C91513" w:rsidP="00C91513" w:rsidRDefault="00C91513" w14:paraId="6BA71EC5" w14:textId="77777777">
      <w:pPr>
        <w:tabs>
          <w:tab w:val="left" w:pos="3225"/>
        </w:tabs>
        <w:rPr>
          <w:rFonts w:ascii="Times New Roman" w:hAnsi="Times New Roman"/>
          <w:b/>
          <w:sz w:val="16"/>
        </w:rPr>
      </w:pPr>
    </w:p>
    <w:p w:rsidRPr="00C91513" w:rsidR="00C91513" w:rsidP="00C91513" w:rsidRDefault="00C91513" w14:paraId="05544DBA" w14:textId="77777777">
      <w:pPr>
        <w:tabs>
          <w:tab w:val="left" w:pos="3225"/>
        </w:tabs>
        <w:rPr>
          <w:rFonts w:ascii="Times New Roman" w:hAnsi="Times New Roman"/>
          <w:b/>
          <w:sz w:val="16"/>
        </w:rPr>
      </w:pPr>
      <w:r w:rsidRPr="00C91513">
        <w:rPr>
          <w:rFonts w:ascii="Times New Roman" w:hAnsi="Times New Roman"/>
          <w:b/>
          <w:sz w:val="16"/>
        </w:rPr>
        <w:t>Expected Impact</w:t>
      </w:r>
    </w:p>
    <w:tbl>
      <w:tblPr>
        <w:tblW w:w="132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975"/>
        <w:gridCol w:w="1530"/>
        <w:gridCol w:w="1080"/>
        <w:gridCol w:w="1170"/>
        <w:gridCol w:w="1080"/>
        <w:gridCol w:w="2970"/>
        <w:gridCol w:w="3450"/>
      </w:tblGrid>
      <w:tr w:rsidRPr="00C91513" w:rsidR="00C91513" w:rsidTr="00616BF2" w14:paraId="3FF96CD3" w14:textId="77777777">
        <w:trPr>
          <w:trHeight w:val="657"/>
        </w:trPr>
        <w:tc>
          <w:tcPr>
            <w:tcW w:w="1975" w:type="dxa"/>
            <w:shd w:val="clear" w:color="auto" w:fill="D9D9D9" w:themeFill="background1" w:themeFillShade="D9"/>
            <w:vAlign w:val="center"/>
          </w:tcPr>
          <w:p w:rsidRPr="00C91513" w:rsidR="00C91513" w:rsidP="00C91513" w:rsidRDefault="00C91513" w14:paraId="0E368A40" w14:textId="77777777">
            <w:pPr>
              <w:tabs>
                <w:tab w:val="left" w:pos="3225"/>
              </w:tabs>
              <w:rPr>
                <w:rFonts w:ascii="Times New Roman" w:hAnsi="Times New Roman"/>
                <w:b/>
                <w:sz w:val="16"/>
              </w:rPr>
            </w:pPr>
            <w:r w:rsidRPr="00C91513">
              <w:rPr>
                <w:rFonts w:ascii="Times New Roman" w:hAnsi="Times New Roman"/>
                <w:b/>
                <w:sz w:val="16"/>
              </w:rPr>
              <w:t>Indicators</w:t>
            </w:r>
          </w:p>
        </w:tc>
        <w:tc>
          <w:tcPr>
            <w:tcW w:w="1530" w:type="dxa"/>
            <w:shd w:val="clear" w:color="auto" w:fill="D9D9D9" w:themeFill="background1" w:themeFillShade="D9"/>
            <w:vAlign w:val="center"/>
          </w:tcPr>
          <w:p w:rsidRPr="00C91513" w:rsidR="00C91513" w:rsidP="00C91513" w:rsidRDefault="00C91513" w14:paraId="5D627D22" w14:textId="77777777">
            <w:pPr>
              <w:tabs>
                <w:tab w:val="left" w:pos="3225"/>
              </w:tabs>
              <w:rPr>
                <w:rFonts w:ascii="Times New Roman" w:hAnsi="Times New Roman"/>
                <w:b/>
                <w:sz w:val="16"/>
              </w:rPr>
            </w:pPr>
            <w:r w:rsidRPr="00C91513">
              <w:rPr>
                <w:rFonts w:ascii="Times New Roman" w:hAnsi="Times New Roman"/>
                <w:b/>
                <w:sz w:val="16"/>
              </w:rPr>
              <w:t>Unit of measure</w:t>
            </w:r>
          </w:p>
        </w:tc>
        <w:tc>
          <w:tcPr>
            <w:tcW w:w="1080" w:type="dxa"/>
            <w:shd w:val="clear" w:color="auto" w:fill="D9D9D9" w:themeFill="background1" w:themeFillShade="D9"/>
            <w:vAlign w:val="center"/>
          </w:tcPr>
          <w:p w:rsidRPr="00C91513" w:rsidR="00C91513" w:rsidP="00C91513" w:rsidRDefault="00C91513" w14:paraId="266770EC" w14:textId="77777777">
            <w:pPr>
              <w:tabs>
                <w:tab w:val="left" w:pos="3225"/>
              </w:tabs>
              <w:rPr>
                <w:rFonts w:ascii="Times New Roman" w:hAnsi="Times New Roman"/>
                <w:b/>
                <w:sz w:val="16"/>
              </w:rPr>
            </w:pPr>
            <w:r w:rsidRPr="00C91513">
              <w:rPr>
                <w:rFonts w:ascii="Times New Roman" w:hAnsi="Times New Roman"/>
                <w:b/>
                <w:sz w:val="16"/>
              </w:rPr>
              <w:t xml:space="preserve">Baseline </w:t>
            </w:r>
          </w:p>
        </w:tc>
        <w:tc>
          <w:tcPr>
            <w:tcW w:w="1170" w:type="dxa"/>
            <w:shd w:val="clear" w:color="auto" w:fill="D9D9D9" w:themeFill="background1" w:themeFillShade="D9"/>
            <w:vAlign w:val="center"/>
          </w:tcPr>
          <w:p w:rsidRPr="00C91513" w:rsidR="00C91513" w:rsidP="00C91513" w:rsidRDefault="00C91513" w14:paraId="6963D2F7" w14:textId="77777777">
            <w:pPr>
              <w:tabs>
                <w:tab w:val="left" w:pos="3225"/>
              </w:tabs>
              <w:rPr>
                <w:rFonts w:ascii="Times New Roman" w:hAnsi="Times New Roman"/>
                <w:b/>
                <w:sz w:val="16"/>
              </w:rPr>
            </w:pPr>
            <w:r w:rsidRPr="00C91513">
              <w:rPr>
                <w:rFonts w:ascii="Times New Roman" w:hAnsi="Times New Roman"/>
                <w:b/>
                <w:sz w:val="16"/>
              </w:rPr>
              <w:t>Baseline Year</w:t>
            </w:r>
          </w:p>
        </w:tc>
        <w:tc>
          <w:tcPr>
            <w:tcW w:w="1080" w:type="dxa"/>
            <w:shd w:val="clear" w:color="auto" w:fill="D9D9D9" w:themeFill="background1" w:themeFillShade="D9"/>
            <w:vAlign w:val="center"/>
          </w:tcPr>
          <w:p w:rsidRPr="00C91513" w:rsidR="00C91513" w:rsidP="00C91513" w:rsidRDefault="00C91513" w14:paraId="35A147A4" w14:textId="77777777">
            <w:pPr>
              <w:tabs>
                <w:tab w:val="left" w:pos="3225"/>
              </w:tabs>
              <w:rPr>
                <w:rFonts w:ascii="Times New Roman" w:hAnsi="Times New Roman"/>
                <w:b/>
                <w:sz w:val="16"/>
              </w:rPr>
            </w:pPr>
            <w:r w:rsidRPr="00C91513">
              <w:rPr>
                <w:rFonts w:ascii="Times New Roman" w:hAnsi="Times New Roman"/>
                <w:b/>
                <w:sz w:val="16"/>
              </w:rPr>
              <w:t>Goal</w:t>
            </w:r>
          </w:p>
          <w:p w:rsidRPr="00C91513" w:rsidR="00C91513" w:rsidP="00C91513" w:rsidRDefault="00C91513" w14:paraId="0746265D" w14:textId="77777777">
            <w:pPr>
              <w:tabs>
                <w:tab w:val="left" w:pos="3225"/>
              </w:tabs>
              <w:rPr>
                <w:rFonts w:ascii="Times New Roman" w:hAnsi="Times New Roman"/>
                <w:b/>
                <w:sz w:val="16"/>
              </w:rPr>
            </w:pPr>
            <w:r w:rsidRPr="00C91513">
              <w:rPr>
                <w:rFonts w:ascii="Times New Roman" w:hAnsi="Times New Roman"/>
                <w:b/>
                <w:sz w:val="16"/>
              </w:rPr>
              <w:t>FY 2022</w:t>
            </w:r>
          </w:p>
        </w:tc>
        <w:tc>
          <w:tcPr>
            <w:tcW w:w="2970" w:type="dxa"/>
            <w:shd w:val="clear" w:color="auto" w:fill="D9D9D9" w:themeFill="background1" w:themeFillShade="D9"/>
            <w:vAlign w:val="center"/>
          </w:tcPr>
          <w:p w:rsidRPr="00C91513" w:rsidR="00C91513" w:rsidP="00C91513" w:rsidRDefault="00C91513" w14:paraId="293A71B6" w14:textId="77777777">
            <w:pPr>
              <w:tabs>
                <w:tab w:val="left" w:pos="3225"/>
              </w:tabs>
              <w:rPr>
                <w:rFonts w:ascii="Times New Roman" w:hAnsi="Times New Roman"/>
                <w:b/>
                <w:sz w:val="16"/>
              </w:rPr>
            </w:pPr>
            <w:r w:rsidRPr="00C91513">
              <w:rPr>
                <w:rFonts w:ascii="Times New Roman" w:hAnsi="Times New Roman"/>
                <w:b/>
                <w:sz w:val="16"/>
              </w:rPr>
              <w:t>Means of verification</w:t>
            </w:r>
          </w:p>
        </w:tc>
        <w:tc>
          <w:tcPr>
            <w:tcW w:w="3450" w:type="dxa"/>
            <w:shd w:val="clear" w:color="auto" w:fill="D9D9D9" w:themeFill="background1" w:themeFillShade="D9"/>
            <w:vAlign w:val="center"/>
          </w:tcPr>
          <w:p w:rsidRPr="00C91513" w:rsidR="00C91513" w:rsidP="00C91513" w:rsidRDefault="00C91513" w14:paraId="4229283C" w14:textId="77777777">
            <w:pPr>
              <w:tabs>
                <w:tab w:val="left" w:pos="3225"/>
              </w:tabs>
              <w:rPr>
                <w:rFonts w:ascii="Times New Roman" w:hAnsi="Times New Roman"/>
                <w:b/>
                <w:sz w:val="16"/>
              </w:rPr>
            </w:pPr>
            <w:r w:rsidRPr="00C91513">
              <w:rPr>
                <w:rFonts w:ascii="Times New Roman" w:hAnsi="Times New Roman"/>
                <w:b/>
                <w:sz w:val="16"/>
              </w:rPr>
              <w:t>Observations</w:t>
            </w:r>
          </w:p>
        </w:tc>
      </w:tr>
      <w:tr w:rsidRPr="00C91513" w:rsidR="00C91513" w:rsidTr="00616BF2" w14:paraId="10C86EC7" w14:textId="77777777">
        <w:trPr>
          <w:trHeight w:val="59"/>
        </w:trPr>
        <w:tc>
          <w:tcPr>
            <w:tcW w:w="1975" w:type="dxa"/>
            <w:vAlign w:val="center"/>
          </w:tcPr>
          <w:p w:rsidRPr="00C91513" w:rsidR="00C91513" w:rsidP="00C91513" w:rsidRDefault="00C91513" w14:paraId="5ED0AB20" w14:textId="77777777">
            <w:pPr>
              <w:tabs>
                <w:tab w:val="left" w:pos="3225"/>
              </w:tabs>
              <w:rPr>
                <w:rFonts w:ascii="Times New Roman" w:hAnsi="Times New Roman"/>
                <w:sz w:val="16"/>
              </w:rPr>
            </w:pPr>
            <w:r w:rsidRPr="00C91513">
              <w:rPr>
                <w:rFonts w:ascii="Times New Roman" w:hAnsi="Times New Roman"/>
                <w:sz w:val="16"/>
              </w:rPr>
              <w:t>Belize´s Quality of roads</w:t>
            </w:r>
            <w:r w:rsidRPr="00C91513">
              <w:rPr>
                <w:rFonts w:ascii="Times New Roman" w:hAnsi="Times New Roman"/>
                <w:sz w:val="16"/>
                <w:vertAlign w:val="superscript"/>
              </w:rPr>
              <w:footnoteReference w:id="9"/>
            </w:r>
          </w:p>
        </w:tc>
        <w:tc>
          <w:tcPr>
            <w:tcW w:w="1530" w:type="dxa"/>
            <w:vAlign w:val="center"/>
          </w:tcPr>
          <w:p w:rsidRPr="00C91513" w:rsidR="00C91513" w:rsidP="00C91513" w:rsidRDefault="00C91513" w14:paraId="0641C79D" w14:textId="77777777">
            <w:pPr>
              <w:tabs>
                <w:tab w:val="left" w:pos="3225"/>
              </w:tabs>
              <w:rPr>
                <w:rFonts w:ascii="Times New Roman" w:hAnsi="Times New Roman"/>
                <w:sz w:val="16"/>
              </w:rPr>
            </w:pPr>
            <w:r w:rsidRPr="00C91513">
              <w:rPr>
                <w:rFonts w:ascii="Times New Roman" w:hAnsi="Times New Roman"/>
                <w:sz w:val="16"/>
              </w:rPr>
              <w:t>index</w:t>
            </w:r>
          </w:p>
        </w:tc>
        <w:tc>
          <w:tcPr>
            <w:tcW w:w="1080" w:type="dxa"/>
            <w:vAlign w:val="center"/>
          </w:tcPr>
          <w:p w:rsidRPr="00C91513" w:rsidR="00C91513" w:rsidP="00C91513" w:rsidRDefault="00C91513" w14:paraId="24939579" w14:textId="77777777">
            <w:pPr>
              <w:tabs>
                <w:tab w:val="left" w:pos="3225"/>
              </w:tabs>
              <w:rPr>
                <w:rFonts w:ascii="Times New Roman" w:hAnsi="Times New Roman"/>
                <w:sz w:val="16"/>
              </w:rPr>
            </w:pPr>
            <w:r w:rsidRPr="00C91513">
              <w:rPr>
                <w:rFonts w:ascii="Times New Roman" w:hAnsi="Times New Roman"/>
                <w:sz w:val="16"/>
              </w:rPr>
              <w:t>3</w:t>
            </w:r>
          </w:p>
        </w:tc>
        <w:tc>
          <w:tcPr>
            <w:tcW w:w="1170" w:type="dxa"/>
            <w:vAlign w:val="center"/>
          </w:tcPr>
          <w:p w:rsidRPr="00C91513" w:rsidR="00C91513" w:rsidP="00C91513" w:rsidRDefault="00C91513" w14:paraId="4CDA08B7" w14:textId="77777777">
            <w:pPr>
              <w:tabs>
                <w:tab w:val="left" w:pos="3225"/>
              </w:tabs>
              <w:rPr>
                <w:rFonts w:ascii="Times New Roman" w:hAnsi="Times New Roman"/>
                <w:sz w:val="16"/>
              </w:rPr>
            </w:pPr>
            <w:r w:rsidRPr="00C91513">
              <w:rPr>
                <w:rFonts w:ascii="Times New Roman" w:hAnsi="Times New Roman"/>
                <w:sz w:val="16"/>
              </w:rPr>
              <w:t>2013</w:t>
            </w:r>
          </w:p>
        </w:tc>
        <w:tc>
          <w:tcPr>
            <w:tcW w:w="1080" w:type="dxa"/>
            <w:vAlign w:val="center"/>
          </w:tcPr>
          <w:p w:rsidRPr="00C91513" w:rsidR="00C91513" w:rsidP="00C91513" w:rsidRDefault="00C91513" w14:paraId="638D3270" w14:textId="77777777">
            <w:pPr>
              <w:tabs>
                <w:tab w:val="left" w:pos="3225"/>
              </w:tabs>
              <w:rPr>
                <w:rFonts w:ascii="Times New Roman" w:hAnsi="Times New Roman"/>
                <w:sz w:val="16"/>
              </w:rPr>
            </w:pPr>
            <w:r w:rsidRPr="00C91513">
              <w:rPr>
                <w:rFonts w:ascii="Times New Roman" w:hAnsi="Times New Roman"/>
                <w:sz w:val="16"/>
              </w:rPr>
              <w:t>3.2</w:t>
            </w:r>
            <w:r w:rsidRPr="00C91513">
              <w:rPr>
                <w:rFonts w:ascii="Times New Roman" w:hAnsi="Times New Roman"/>
                <w:sz w:val="16"/>
                <w:vertAlign w:val="superscript"/>
              </w:rPr>
              <w:footnoteReference w:id="10"/>
            </w:r>
          </w:p>
        </w:tc>
        <w:tc>
          <w:tcPr>
            <w:tcW w:w="2970" w:type="dxa"/>
            <w:vAlign w:val="center"/>
          </w:tcPr>
          <w:p w:rsidRPr="00C91513" w:rsidR="00C91513" w:rsidP="00C91513" w:rsidRDefault="00C91513" w14:paraId="3AD4EA59" w14:textId="77777777">
            <w:pPr>
              <w:tabs>
                <w:tab w:val="left" w:pos="3225"/>
              </w:tabs>
              <w:rPr>
                <w:rFonts w:ascii="Times New Roman" w:hAnsi="Times New Roman"/>
                <w:sz w:val="16"/>
              </w:rPr>
            </w:pPr>
            <w:r w:rsidRPr="00C91513">
              <w:rPr>
                <w:rFonts w:ascii="Times New Roman" w:hAnsi="Times New Roman"/>
                <w:sz w:val="16"/>
              </w:rPr>
              <w:t>The Global Competitiveness Report – World Economic Forum</w:t>
            </w:r>
          </w:p>
        </w:tc>
        <w:tc>
          <w:tcPr>
            <w:tcW w:w="3450" w:type="dxa"/>
            <w:vAlign w:val="center"/>
          </w:tcPr>
          <w:p w:rsidRPr="00C91513" w:rsidR="00C91513" w:rsidP="00C91513" w:rsidRDefault="00C91513" w14:paraId="152F353F" w14:textId="77777777">
            <w:pPr>
              <w:tabs>
                <w:tab w:val="left" w:pos="3225"/>
              </w:tabs>
              <w:rPr>
                <w:rFonts w:ascii="Times New Roman" w:hAnsi="Times New Roman"/>
                <w:sz w:val="16"/>
              </w:rPr>
            </w:pPr>
          </w:p>
          <w:p w:rsidRPr="00C91513" w:rsidR="00C91513" w:rsidP="00C91513" w:rsidRDefault="00C91513" w14:paraId="4F1A6E5A" w14:textId="77777777">
            <w:pPr>
              <w:tabs>
                <w:tab w:val="left" w:pos="3225"/>
              </w:tabs>
              <w:rPr>
                <w:rFonts w:ascii="Times New Roman" w:hAnsi="Times New Roman"/>
                <w:sz w:val="16"/>
              </w:rPr>
            </w:pPr>
            <w:r w:rsidRPr="00C91513">
              <w:rPr>
                <w:rFonts w:ascii="Times New Roman" w:hAnsi="Times New Roman"/>
                <w:sz w:val="16"/>
              </w:rPr>
              <w:t xml:space="preserve">The index varies from 1 – 7 </w:t>
            </w:r>
            <w:r w:rsidRPr="00C91513">
              <w:rPr>
                <w:rFonts w:ascii="Times New Roman" w:hAnsi="Times New Roman"/>
                <w:sz w:val="16"/>
              </w:rPr>
              <w:br/>
            </w:r>
            <w:r w:rsidRPr="00C91513">
              <w:rPr>
                <w:rFonts w:ascii="Times New Roman" w:hAnsi="Times New Roman"/>
                <w:sz w:val="16"/>
              </w:rPr>
              <w:t>(poor – excellent). The goal was estimated by comparison with the index for the Bank’s D countries within the region</w:t>
            </w:r>
          </w:p>
          <w:p w:rsidRPr="00C91513" w:rsidR="00C91513" w:rsidP="00C91513" w:rsidRDefault="00C91513" w14:paraId="440862F0" w14:textId="77777777">
            <w:pPr>
              <w:tabs>
                <w:tab w:val="left" w:pos="3225"/>
              </w:tabs>
              <w:rPr>
                <w:rFonts w:ascii="Times New Roman" w:hAnsi="Times New Roman"/>
                <w:sz w:val="16"/>
              </w:rPr>
            </w:pPr>
          </w:p>
        </w:tc>
      </w:tr>
    </w:tbl>
    <w:p w:rsidRPr="00C91513" w:rsidR="00C91513" w:rsidP="00C91513" w:rsidRDefault="00C91513" w14:paraId="744E76BF" w14:textId="77777777">
      <w:pPr>
        <w:tabs>
          <w:tab w:val="left" w:pos="3225"/>
        </w:tabs>
        <w:rPr>
          <w:rFonts w:ascii="Times New Roman" w:hAnsi="Times New Roman"/>
          <w:b/>
          <w:sz w:val="16"/>
        </w:rPr>
      </w:pPr>
    </w:p>
    <w:p w:rsidRPr="00C91513" w:rsidR="00C91513" w:rsidP="00C91513" w:rsidRDefault="00C91513" w14:paraId="012E6EE8" w14:textId="77777777">
      <w:pPr>
        <w:tabs>
          <w:tab w:val="left" w:pos="3225"/>
        </w:tabs>
        <w:rPr>
          <w:rFonts w:ascii="Times New Roman" w:hAnsi="Times New Roman"/>
          <w:b/>
          <w:sz w:val="16"/>
        </w:rPr>
      </w:pPr>
      <w:r w:rsidRPr="00C91513">
        <w:rPr>
          <w:rFonts w:ascii="Times New Roman" w:hAnsi="Times New Roman"/>
          <w:b/>
          <w:sz w:val="16"/>
        </w:rPr>
        <w:br w:type="page"/>
      </w:r>
    </w:p>
    <w:p w:rsidRPr="00C91513" w:rsidR="00C91513" w:rsidP="00C91513" w:rsidRDefault="00C91513" w14:paraId="6D6174F3" w14:textId="77777777">
      <w:pPr>
        <w:tabs>
          <w:tab w:val="left" w:pos="3225"/>
        </w:tabs>
        <w:rPr>
          <w:rFonts w:ascii="Times New Roman" w:hAnsi="Times New Roman"/>
          <w:b/>
          <w:sz w:val="16"/>
        </w:rPr>
      </w:pPr>
      <w:r w:rsidRPr="00C91513">
        <w:rPr>
          <w:rFonts w:ascii="Times New Roman" w:hAnsi="Times New Roman"/>
          <w:b/>
          <w:sz w:val="16"/>
        </w:rPr>
        <w:t>Expected Outcomes</w:t>
      </w:r>
    </w:p>
    <w:tbl>
      <w:tblPr>
        <w:tblW w:w="132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1345"/>
        <w:gridCol w:w="1080"/>
        <w:gridCol w:w="3060"/>
        <w:gridCol w:w="1080"/>
        <w:gridCol w:w="2970"/>
        <w:gridCol w:w="1440"/>
        <w:gridCol w:w="2250"/>
      </w:tblGrid>
      <w:tr w:rsidRPr="00C91513" w:rsidR="00C91513" w:rsidTr="00616BF2" w14:paraId="7A1A0C1D" w14:textId="77777777">
        <w:trPr>
          <w:trHeight w:val="791"/>
          <w:tblHeader/>
        </w:trPr>
        <w:tc>
          <w:tcPr>
            <w:tcW w:w="1345" w:type="dxa"/>
            <w:shd w:val="clear" w:color="auto" w:fill="D9D9D9" w:themeFill="background1" w:themeFillShade="D9"/>
            <w:vAlign w:val="center"/>
          </w:tcPr>
          <w:p w:rsidRPr="00C91513" w:rsidR="00C91513" w:rsidP="00C91513" w:rsidRDefault="00C91513" w14:paraId="4ED070BC" w14:textId="77777777">
            <w:pPr>
              <w:tabs>
                <w:tab w:val="left" w:pos="3225"/>
              </w:tabs>
              <w:rPr>
                <w:rFonts w:ascii="Times New Roman" w:hAnsi="Times New Roman"/>
                <w:b/>
                <w:sz w:val="16"/>
              </w:rPr>
            </w:pPr>
            <w:r w:rsidRPr="00C91513">
              <w:rPr>
                <w:rFonts w:ascii="Times New Roman" w:hAnsi="Times New Roman"/>
                <w:b/>
                <w:sz w:val="16"/>
              </w:rPr>
              <w:t>Indicators</w:t>
            </w:r>
          </w:p>
        </w:tc>
        <w:tc>
          <w:tcPr>
            <w:tcW w:w="1080" w:type="dxa"/>
            <w:shd w:val="clear" w:color="auto" w:fill="D9D9D9" w:themeFill="background1" w:themeFillShade="D9"/>
            <w:vAlign w:val="center"/>
          </w:tcPr>
          <w:p w:rsidRPr="00C91513" w:rsidR="00C91513" w:rsidP="00C91513" w:rsidRDefault="00C91513" w14:paraId="2D81B53D" w14:textId="77777777">
            <w:pPr>
              <w:tabs>
                <w:tab w:val="left" w:pos="3225"/>
              </w:tabs>
              <w:rPr>
                <w:rFonts w:ascii="Times New Roman" w:hAnsi="Times New Roman"/>
                <w:b/>
                <w:sz w:val="16"/>
              </w:rPr>
            </w:pPr>
            <w:r w:rsidRPr="00C91513">
              <w:rPr>
                <w:rFonts w:ascii="Times New Roman" w:hAnsi="Times New Roman"/>
                <w:b/>
                <w:sz w:val="16"/>
              </w:rPr>
              <w:t>Unit of</w:t>
            </w:r>
          </w:p>
          <w:p w:rsidRPr="00C91513" w:rsidR="00C91513" w:rsidP="00C91513" w:rsidRDefault="00C91513" w14:paraId="6412AFF0" w14:textId="77777777">
            <w:pPr>
              <w:tabs>
                <w:tab w:val="left" w:pos="3225"/>
              </w:tabs>
              <w:rPr>
                <w:rFonts w:ascii="Times New Roman" w:hAnsi="Times New Roman"/>
                <w:b/>
                <w:sz w:val="16"/>
              </w:rPr>
            </w:pPr>
            <w:r w:rsidRPr="00C91513">
              <w:rPr>
                <w:rFonts w:ascii="Times New Roman" w:hAnsi="Times New Roman"/>
                <w:b/>
                <w:sz w:val="16"/>
              </w:rPr>
              <w:t>measure</w:t>
            </w:r>
          </w:p>
        </w:tc>
        <w:tc>
          <w:tcPr>
            <w:tcW w:w="3060" w:type="dxa"/>
            <w:shd w:val="clear" w:color="auto" w:fill="D9D9D9" w:themeFill="background1" w:themeFillShade="D9"/>
            <w:vAlign w:val="center"/>
          </w:tcPr>
          <w:p w:rsidRPr="00C91513" w:rsidR="00C91513" w:rsidP="00C91513" w:rsidRDefault="00C91513" w14:paraId="3BF46EAB" w14:textId="77777777">
            <w:pPr>
              <w:tabs>
                <w:tab w:val="left" w:pos="3225"/>
              </w:tabs>
              <w:rPr>
                <w:rFonts w:ascii="Times New Roman" w:hAnsi="Times New Roman"/>
                <w:b/>
                <w:sz w:val="16"/>
              </w:rPr>
            </w:pPr>
            <w:r w:rsidRPr="00C91513">
              <w:rPr>
                <w:rFonts w:ascii="Times New Roman" w:hAnsi="Times New Roman"/>
                <w:b/>
                <w:sz w:val="16"/>
              </w:rPr>
              <w:t>Baseline</w:t>
            </w:r>
          </w:p>
          <w:p w:rsidRPr="00C91513" w:rsidR="00C91513" w:rsidP="00C91513" w:rsidRDefault="00C91513" w14:paraId="2B465FDA" w14:textId="77777777">
            <w:pPr>
              <w:tabs>
                <w:tab w:val="left" w:pos="3225"/>
              </w:tabs>
              <w:rPr>
                <w:rFonts w:ascii="Times New Roman" w:hAnsi="Times New Roman"/>
                <w:b/>
                <w:sz w:val="16"/>
              </w:rPr>
            </w:pPr>
            <w:r w:rsidRPr="00C91513">
              <w:rPr>
                <w:rFonts w:ascii="Times New Roman" w:hAnsi="Times New Roman"/>
                <w:b/>
                <w:sz w:val="16"/>
              </w:rPr>
              <w:t>Value</w:t>
            </w:r>
          </w:p>
        </w:tc>
        <w:tc>
          <w:tcPr>
            <w:tcW w:w="1080" w:type="dxa"/>
            <w:shd w:val="clear" w:color="auto" w:fill="D9D9D9" w:themeFill="background1" w:themeFillShade="D9"/>
            <w:vAlign w:val="center"/>
          </w:tcPr>
          <w:p w:rsidRPr="00C91513" w:rsidR="00C91513" w:rsidP="00C91513" w:rsidRDefault="00C91513" w14:paraId="45D7FDD8" w14:textId="77777777">
            <w:pPr>
              <w:tabs>
                <w:tab w:val="left" w:pos="3225"/>
              </w:tabs>
              <w:rPr>
                <w:rFonts w:ascii="Times New Roman" w:hAnsi="Times New Roman"/>
                <w:b/>
                <w:sz w:val="16"/>
              </w:rPr>
            </w:pPr>
            <w:r w:rsidRPr="00C91513">
              <w:rPr>
                <w:rFonts w:ascii="Times New Roman" w:hAnsi="Times New Roman"/>
                <w:b/>
                <w:sz w:val="16"/>
              </w:rPr>
              <w:t>Baseline</w:t>
            </w:r>
          </w:p>
          <w:p w:rsidRPr="00C91513" w:rsidR="00C91513" w:rsidP="00C91513" w:rsidRDefault="00C91513" w14:paraId="0A322489" w14:textId="77777777">
            <w:pPr>
              <w:tabs>
                <w:tab w:val="left" w:pos="3225"/>
              </w:tabs>
              <w:rPr>
                <w:rFonts w:ascii="Times New Roman" w:hAnsi="Times New Roman"/>
                <w:b/>
                <w:sz w:val="16"/>
              </w:rPr>
            </w:pPr>
            <w:r w:rsidRPr="00C91513">
              <w:rPr>
                <w:rFonts w:ascii="Times New Roman" w:hAnsi="Times New Roman"/>
                <w:b/>
                <w:sz w:val="16"/>
              </w:rPr>
              <w:t>Year</w:t>
            </w:r>
          </w:p>
        </w:tc>
        <w:tc>
          <w:tcPr>
            <w:tcW w:w="2970" w:type="dxa"/>
            <w:shd w:val="clear" w:color="auto" w:fill="D9D9D9" w:themeFill="background1" w:themeFillShade="D9"/>
            <w:vAlign w:val="center"/>
          </w:tcPr>
          <w:p w:rsidRPr="00C91513" w:rsidR="00C91513" w:rsidP="00C91513" w:rsidRDefault="00C91513" w14:paraId="40B03FCF" w14:textId="77777777">
            <w:pPr>
              <w:tabs>
                <w:tab w:val="left" w:pos="3225"/>
              </w:tabs>
              <w:rPr>
                <w:rFonts w:ascii="Times New Roman" w:hAnsi="Times New Roman"/>
                <w:b/>
                <w:sz w:val="16"/>
              </w:rPr>
            </w:pPr>
            <w:r w:rsidRPr="00C91513">
              <w:rPr>
                <w:rFonts w:ascii="Times New Roman" w:hAnsi="Times New Roman"/>
                <w:b/>
                <w:sz w:val="16"/>
              </w:rPr>
              <w:t>Goal</w:t>
            </w:r>
          </w:p>
          <w:p w:rsidRPr="00C91513" w:rsidR="00C91513" w:rsidP="00C91513" w:rsidRDefault="00C91513" w14:paraId="448CD033" w14:textId="77777777">
            <w:pPr>
              <w:tabs>
                <w:tab w:val="left" w:pos="3225"/>
              </w:tabs>
              <w:rPr>
                <w:rFonts w:ascii="Times New Roman" w:hAnsi="Times New Roman"/>
                <w:b/>
                <w:sz w:val="16"/>
              </w:rPr>
            </w:pPr>
            <w:r w:rsidRPr="00C91513">
              <w:rPr>
                <w:rFonts w:ascii="Times New Roman" w:hAnsi="Times New Roman"/>
                <w:b/>
                <w:sz w:val="16"/>
              </w:rPr>
              <w:t>FY 2022</w:t>
            </w:r>
          </w:p>
        </w:tc>
        <w:tc>
          <w:tcPr>
            <w:tcW w:w="1440" w:type="dxa"/>
            <w:shd w:val="clear" w:color="auto" w:fill="D9D9D9" w:themeFill="background1" w:themeFillShade="D9"/>
            <w:vAlign w:val="center"/>
          </w:tcPr>
          <w:p w:rsidRPr="00C91513" w:rsidR="00C91513" w:rsidP="00C91513" w:rsidRDefault="00C91513" w14:paraId="691C12DC" w14:textId="77777777">
            <w:pPr>
              <w:tabs>
                <w:tab w:val="left" w:pos="3225"/>
              </w:tabs>
              <w:rPr>
                <w:rFonts w:ascii="Times New Roman" w:hAnsi="Times New Roman"/>
                <w:b/>
                <w:sz w:val="16"/>
              </w:rPr>
            </w:pPr>
            <w:r w:rsidRPr="00C91513">
              <w:rPr>
                <w:rFonts w:ascii="Times New Roman" w:hAnsi="Times New Roman"/>
                <w:b/>
                <w:sz w:val="16"/>
              </w:rPr>
              <w:t>Means of verification</w:t>
            </w:r>
          </w:p>
        </w:tc>
        <w:tc>
          <w:tcPr>
            <w:tcW w:w="2250" w:type="dxa"/>
            <w:shd w:val="clear" w:color="auto" w:fill="D9D9D9" w:themeFill="background1" w:themeFillShade="D9"/>
            <w:vAlign w:val="center"/>
          </w:tcPr>
          <w:p w:rsidRPr="00C91513" w:rsidR="00C91513" w:rsidP="00C91513" w:rsidRDefault="00C91513" w14:paraId="750C760F" w14:textId="77777777">
            <w:pPr>
              <w:tabs>
                <w:tab w:val="left" w:pos="3225"/>
              </w:tabs>
              <w:rPr>
                <w:rFonts w:ascii="Times New Roman" w:hAnsi="Times New Roman"/>
                <w:b/>
                <w:sz w:val="16"/>
              </w:rPr>
            </w:pPr>
            <w:r w:rsidRPr="00C91513">
              <w:rPr>
                <w:rFonts w:ascii="Times New Roman" w:hAnsi="Times New Roman"/>
                <w:b/>
                <w:sz w:val="16"/>
              </w:rPr>
              <w:t>Observations</w:t>
            </w:r>
            <w:r w:rsidRPr="00C91513">
              <w:rPr>
                <w:rFonts w:ascii="Times New Roman" w:hAnsi="Times New Roman"/>
                <w:b/>
                <w:sz w:val="16"/>
                <w:vertAlign w:val="superscript"/>
              </w:rPr>
              <w:t>2</w:t>
            </w:r>
          </w:p>
        </w:tc>
      </w:tr>
      <w:tr w:rsidRPr="00C91513" w:rsidR="00C91513" w:rsidTr="00616BF2" w14:paraId="12793587" w14:textId="77777777">
        <w:trPr>
          <w:trHeight w:val="547"/>
        </w:trPr>
        <w:tc>
          <w:tcPr>
            <w:tcW w:w="13225" w:type="dxa"/>
            <w:gridSpan w:val="7"/>
            <w:shd w:val="clear" w:color="auto" w:fill="F2F2F2" w:themeFill="background1" w:themeFillShade="F2"/>
            <w:vAlign w:val="center"/>
          </w:tcPr>
          <w:p w:rsidRPr="00C91513" w:rsidR="00C91513" w:rsidP="00C91513" w:rsidRDefault="00C91513" w14:paraId="544FBFAD" w14:textId="77777777">
            <w:pPr>
              <w:tabs>
                <w:tab w:val="left" w:pos="3225"/>
              </w:tabs>
              <w:rPr>
                <w:rFonts w:ascii="Times New Roman" w:hAnsi="Times New Roman"/>
                <w:sz w:val="16"/>
              </w:rPr>
            </w:pPr>
            <w:r w:rsidRPr="00C91513">
              <w:rPr>
                <w:rFonts w:ascii="Times New Roman" w:hAnsi="Times New Roman"/>
                <w:b/>
                <w:sz w:val="16"/>
              </w:rPr>
              <w:t>Result 1. Decrease the vehicle operating cost (VOC)</w:t>
            </w:r>
          </w:p>
        </w:tc>
      </w:tr>
      <w:tr w:rsidRPr="00C91513" w:rsidR="00C91513" w:rsidTr="00616BF2" w14:paraId="7223986F" w14:textId="77777777">
        <w:trPr>
          <w:trHeight w:val="547"/>
        </w:trPr>
        <w:tc>
          <w:tcPr>
            <w:tcW w:w="1345" w:type="dxa"/>
            <w:vAlign w:val="center"/>
          </w:tcPr>
          <w:p w:rsidRPr="00C91513" w:rsidR="00C91513" w:rsidP="00C91513" w:rsidRDefault="00C91513" w14:paraId="4F07422D" w14:textId="77777777">
            <w:pPr>
              <w:tabs>
                <w:tab w:val="left" w:pos="3225"/>
              </w:tabs>
              <w:rPr>
                <w:rFonts w:ascii="Times New Roman" w:hAnsi="Times New Roman"/>
                <w:sz w:val="16"/>
              </w:rPr>
            </w:pPr>
            <w:r w:rsidRPr="00C91513">
              <w:rPr>
                <w:rFonts w:ascii="Times New Roman" w:hAnsi="Times New Roman"/>
                <w:sz w:val="16"/>
              </w:rPr>
              <w:t>Vehicle operating cost – GPH project section</w:t>
            </w:r>
          </w:p>
        </w:tc>
        <w:tc>
          <w:tcPr>
            <w:tcW w:w="1080" w:type="dxa"/>
            <w:vAlign w:val="center"/>
          </w:tcPr>
          <w:p w:rsidRPr="00C91513" w:rsidR="00C91513" w:rsidP="00C91513" w:rsidRDefault="00C91513" w14:paraId="648292C9" w14:textId="77777777">
            <w:pPr>
              <w:tabs>
                <w:tab w:val="left" w:pos="3225"/>
              </w:tabs>
              <w:rPr>
                <w:rFonts w:ascii="Times New Roman" w:hAnsi="Times New Roman"/>
                <w:sz w:val="16"/>
              </w:rPr>
            </w:pPr>
            <w:r w:rsidRPr="00C91513">
              <w:rPr>
                <w:rFonts w:ascii="Times New Roman" w:hAnsi="Times New Roman"/>
                <w:sz w:val="16"/>
              </w:rPr>
              <w:t>USD/km</w:t>
            </w:r>
          </w:p>
        </w:tc>
        <w:tc>
          <w:tcPr>
            <w:tcW w:w="3060" w:type="dxa"/>
            <w:vAlign w:val="center"/>
          </w:tcPr>
          <w:p w:rsidRPr="00C91513" w:rsidR="00C91513" w:rsidP="00C91513" w:rsidRDefault="00C91513" w14:paraId="00460C14" w14:textId="77777777">
            <w:pPr>
              <w:tabs>
                <w:tab w:val="left" w:pos="3225"/>
              </w:tabs>
              <w:rPr>
                <w:rFonts w:ascii="Times New Roman" w:hAnsi="Times New Roman"/>
                <w:sz w:val="16"/>
              </w:rPr>
            </w:pPr>
            <w:r w:rsidRPr="00C91513">
              <w:rPr>
                <w:rFonts w:ascii="Times New Roman" w:hAnsi="Times New Roman"/>
                <w:sz w:val="16"/>
              </w:rPr>
              <w:t xml:space="preserve">Annual Average Vehicle Operating Cost per </w:t>
            </w:r>
            <w:proofErr w:type="spellStart"/>
            <w:r w:rsidRPr="00C91513">
              <w:rPr>
                <w:rFonts w:ascii="Times New Roman" w:hAnsi="Times New Roman"/>
                <w:sz w:val="16"/>
              </w:rPr>
              <w:t>veh</w:t>
            </w:r>
            <w:proofErr w:type="spellEnd"/>
            <w:r w:rsidRPr="00C91513">
              <w:rPr>
                <w:rFonts w:ascii="Times New Roman" w:hAnsi="Times New Roman"/>
                <w:sz w:val="16"/>
              </w:rPr>
              <w:t>-km.</w:t>
            </w:r>
          </w:p>
          <w:p w:rsidRPr="00C91513" w:rsidR="00C91513" w:rsidP="00C91513" w:rsidRDefault="00C91513" w14:paraId="1A4A13B0" w14:textId="77777777">
            <w:pPr>
              <w:tabs>
                <w:tab w:val="left" w:pos="3225"/>
              </w:tabs>
              <w:rPr>
                <w:rFonts w:ascii="Times New Roman" w:hAnsi="Times New Roman"/>
                <w:sz w:val="16"/>
              </w:rPr>
            </w:pPr>
          </w:p>
          <w:p w:rsidRPr="00C91513" w:rsidR="00C91513" w:rsidP="00C91513" w:rsidRDefault="00C91513" w14:paraId="26E2182A" w14:textId="77777777">
            <w:pPr>
              <w:numPr>
                <w:ilvl w:val="0"/>
                <w:numId w:val="43"/>
              </w:numPr>
              <w:tabs>
                <w:tab w:val="left" w:pos="3225"/>
              </w:tabs>
              <w:rPr>
                <w:rFonts w:ascii="Times New Roman" w:hAnsi="Times New Roman"/>
                <w:sz w:val="16"/>
              </w:rPr>
            </w:pPr>
            <w:r w:rsidRPr="00C91513">
              <w:rPr>
                <w:rFonts w:ascii="Times New Roman" w:hAnsi="Times New Roman"/>
                <w:sz w:val="16"/>
              </w:rPr>
              <w:t>Car, Utilities 4WD (BEL) 0.14</w:t>
            </w:r>
          </w:p>
          <w:p w:rsidRPr="00C91513" w:rsidR="00C91513" w:rsidP="00C91513" w:rsidRDefault="00C91513" w14:paraId="4AC5C134" w14:textId="77777777">
            <w:pPr>
              <w:numPr>
                <w:ilvl w:val="0"/>
                <w:numId w:val="43"/>
              </w:numPr>
              <w:tabs>
                <w:tab w:val="left" w:pos="3225"/>
              </w:tabs>
              <w:rPr>
                <w:rFonts w:ascii="Times New Roman" w:hAnsi="Times New Roman"/>
                <w:sz w:val="16"/>
              </w:rPr>
            </w:pPr>
            <w:r w:rsidRPr="00C91513">
              <w:rPr>
                <w:rFonts w:ascii="Times New Roman" w:hAnsi="Times New Roman"/>
                <w:sz w:val="16"/>
              </w:rPr>
              <w:t>Bus 35+ passenger (BEL) 1.41</w:t>
            </w:r>
          </w:p>
          <w:p w:rsidRPr="00C91513" w:rsidR="00C91513" w:rsidP="00C91513" w:rsidRDefault="00C91513" w14:paraId="1F91D1EB" w14:textId="77777777">
            <w:pPr>
              <w:numPr>
                <w:ilvl w:val="0"/>
                <w:numId w:val="43"/>
              </w:numPr>
              <w:tabs>
                <w:tab w:val="left" w:pos="3225"/>
              </w:tabs>
              <w:rPr>
                <w:rFonts w:ascii="Times New Roman" w:hAnsi="Times New Roman"/>
                <w:sz w:val="16"/>
              </w:rPr>
            </w:pPr>
            <w:r w:rsidRPr="00C91513">
              <w:rPr>
                <w:rFonts w:ascii="Times New Roman" w:hAnsi="Times New Roman"/>
                <w:sz w:val="16"/>
              </w:rPr>
              <w:t>Truck Med (BEL) 0.80</w:t>
            </w:r>
          </w:p>
          <w:p w:rsidRPr="00C91513" w:rsidR="00C91513" w:rsidP="00C91513" w:rsidRDefault="00C91513" w14:paraId="382ED8AC" w14:textId="77777777">
            <w:pPr>
              <w:numPr>
                <w:ilvl w:val="0"/>
                <w:numId w:val="43"/>
              </w:numPr>
              <w:tabs>
                <w:tab w:val="left" w:pos="3225"/>
              </w:tabs>
              <w:rPr>
                <w:rFonts w:ascii="Times New Roman" w:hAnsi="Times New Roman"/>
                <w:sz w:val="16"/>
              </w:rPr>
            </w:pPr>
            <w:r w:rsidRPr="00C91513">
              <w:rPr>
                <w:rFonts w:ascii="Times New Roman" w:hAnsi="Times New Roman"/>
                <w:sz w:val="16"/>
              </w:rPr>
              <w:t>Truck Heavy (BEL) 1.12</w:t>
            </w:r>
          </w:p>
          <w:p w:rsidRPr="00C91513" w:rsidR="00C91513" w:rsidP="00C91513" w:rsidRDefault="00C91513" w14:paraId="783B1014" w14:textId="77777777">
            <w:pPr>
              <w:numPr>
                <w:ilvl w:val="0"/>
                <w:numId w:val="43"/>
              </w:numPr>
              <w:tabs>
                <w:tab w:val="left" w:pos="3225"/>
              </w:tabs>
              <w:rPr>
                <w:rFonts w:ascii="Times New Roman" w:hAnsi="Times New Roman"/>
                <w:sz w:val="16"/>
              </w:rPr>
            </w:pPr>
            <w:r w:rsidRPr="00C91513">
              <w:rPr>
                <w:rFonts w:ascii="Times New Roman" w:hAnsi="Times New Roman"/>
                <w:sz w:val="16"/>
              </w:rPr>
              <w:t>Motorcycle (BEL) 0.17</w:t>
            </w:r>
          </w:p>
          <w:p w:rsidRPr="00C91513" w:rsidR="00C91513" w:rsidP="00C91513" w:rsidRDefault="00C91513" w14:paraId="0CE4C80E" w14:textId="77777777">
            <w:pPr>
              <w:tabs>
                <w:tab w:val="left" w:pos="3225"/>
              </w:tabs>
              <w:rPr>
                <w:rFonts w:ascii="Times New Roman" w:hAnsi="Times New Roman"/>
                <w:sz w:val="16"/>
              </w:rPr>
            </w:pPr>
            <w:r w:rsidRPr="00C91513">
              <w:rPr>
                <w:rFonts w:ascii="Times New Roman" w:hAnsi="Times New Roman"/>
                <w:sz w:val="16"/>
              </w:rPr>
              <w:t>Total 3.63</w:t>
            </w:r>
          </w:p>
        </w:tc>
        <w:tc>
          <w:tcPr>
            <w:tcW w:w="1080" w:type="dxa"/>
            <w:vAlign w:val="center"/>
          </w:tcPr>
          <w:p w:rsidRPr="00C91513" w:rsidR="00C91513" w:rsidP="00C91513" w:rsidRDefault="00C91513" w14:paraId="3FDB6D12" w14:textId="77777777">
            <w:pPr>
              <w:tabs>
                <w:tab w:val="left" w:pos="3225"/>
              </w:tabs>
              <w:rPr>
                <w:rFonts w:ascii="Times New Roman" w:hAnsi="Times New Roman"/>
                <w:sz w:val="16"/>
              </w:rPr>
            </w:pPr>
            <w:r w:rsidRPr="00C91513">
              <w:rPr>
                <w:rFonts w:ascii="Times New Roman" w:hAnsi="Times New Roman"/>
                <w:sz w:val="16"/>
              </w:rPr>
              <w:t>2014</w:t>
            </w:r>
          </w:p>
        </w:tc>
        <w:tc>
          <w:tcPr>
            <w:tcW w:w="2970" w:type="dxa"/>
            <w:vAlign w:val="center"/>
          </w:tcPr>
          <w:p w:rsidRPr="00C91513" w:rsidR="00C91513" w:rsidP="00C91513" w:rsidRDefault="00C91513" w14:paraId="5FF416EA" w14:textId="77777777">
            <w:pPr>
              <w:tabs>
                <w:tab w:val="left" w:pos="3225"/>
              </w:tabs>
              <w:rPr>
                <w:rFonts w:ascii="Times New Roman" w:hAnsi="Times New Roman"/>
                <w:sz w:val="16"/>
              </w:rPr>
            </w:pPr>
            <w:r w:rsidRPr="00C91513">
              <w:rPr>
                <w:rFonts w:ascii="Times New Roman" w:hAnsi="Times New Roman"/>
                <w:sz w:val="16"/>
              </w:rPr>
              <w:t xml:space="preserve">Annual Average Vehicle Operating Cost per </w:t>
            </w:r>
            <w:proofErr w:type="spellStart"/>
            <w:r w:rsidRPr="00C91513">
              <w:rPr>
                <w:rFonts w:ascii="Times New Roman" w:hAnsi="Times New Roman"/>
                <w:sz w:val="16"/>
              </w:rPr>
              <w:t>veh</w:t>
            </w:r>
            <w:proofErr w:type="spellEnd"/>
            <w:r w:rsidRPr="00C91513">
              <w:rPr>
                <w:rFonts w:ascii="Times New Roman" w:hAnsi="Times New Roman"/>
                <w:sz w:val="16"/>
              </w:rPr>
              <w:t>-km.</w:t>
            </w:r>
          </w:p>
          <w:p w:rsidRPr="00C91513" w:rsidR="00C91513" w:rsidP="00C91513" w:rsidRDefault="00C91513" w14:paraId="322004DF" w14:textId="77777777">
            <w:pPr>
              <w:tabs>
                <w:tab w:val="left" w:pos="3225"/>
              </w:tabs>
              <w:rPr>
                <w:rFonts w:ascii="Times New Roman" w:hAnsi="Times New Roman"/>
                <w:sz w:val="16"/>
              </w:rPr>
            </w:pPr>
          </w:p>
          <w:p w:rsidRPr="00C91513" w:rsidR="00C91513" w:rsidP="00C91513" w:rsidRDefault="00C91513" w14:paraId="1167AE24" w14:textId="77777777">
            <w:pPr>
              <w:numPr>
                <w:ilvl w:val="0"/>
                <w:numId w:val="44"/>
              </w:numPr>
              <w:tabs>
                <w:tab w:val="left" w:pos="3225"/>
              </w:tabs>
              <w:rPr>
                <w:rFonts w:ascii="Times New Roman" w:hAnsi="Times New Roman"/>
                <w:sz w:val="16"/>
              </w:rPr>
            </w:pPr>
            <w:r w:rsidRPr="00C91513">
              <w:rPr>
                <w:rFonts w:ascii="Times New Roman" w:hAnsi="Times New Roman"/>
                <w:sz w:val="16"/>
              </w:rPr>
              <w:t xml:space="preserve">Car, Utilities 4WD (BEL) 0.14 </w:t>
            </w:r>
          </w:p>
          <w:p w:rsidRPr="00C91513" w:rsidR="00C91513" w:rsidP="00C91513" w:rsidRDefault="00C91513" w14:paraId="5190475C" w14:textId="77777777">
            <w:pPr>
              <w:numPr>
                <w:ilvl w:val="0"/>
                <w:numId w:val="44"/>
              </w:numPr>
              <w:tabs>
                <w:tab w:val="left" w:pos="3225"/>
              </w:tabs>
              <w:rPr>
                <w:rFonts w:ascii="Times New Roman" w:hAnsi="Times New Roman"/>
                <w:sz w:val="16"/>
              </w:rPr>
            </w:pPr>
            <w:r w:rsidRPr="00C91513">
              <w:rPr>
                <w:rFonts w:ascii="Times New Roman" w:hAnsi="Times New Roman"/>
                <w:sz w:val="16"/>
              </w:rPr>
              <w:t>Bus 35+ passenger (BEL) 1.30</w:t>
            </w:r>
          </w:p>
          <w:p w:rsidRPr="00C91513" w:rsidR="00C91513" w:rsidP="00C91513" w:rsidRDefault="00C91513" w14:paraId="270E7BAD" w14:textId="77777777">
            <w:pPr>
              <w:numPr>
                <w:ilvl w:val="0"/>
                <w:numId w:val="44"/>
              </w:numPr>
              <w:tabs>
                <w:tab w:val="left" w:pos="3225"/>
              </w:tabs>
              <w:rPr>
                <w:rFonts w:ascii="Times New Roman" w:hAnsi="Times New Roman"/>
                <w:sz w:val="16"/>
              </w:rPr>
            </w:pPr>
            <w:r w:rsidRPr="00C91513">
              <w:rPr>
                <w:rFonts w:ascii="Times New Roman" w:hAnsi="Times New Roman"/>
                <w:sz w:val="16"/>
              </w:rPr>
              <w:t>Truck Med (BEL) 0.75</w:t>
            </w:r>
          </w:p>
          <w:p w:rsidRPr="00C91513" w:rsidR="00C91513" w:rsidP="00C91513" w:rsidRDefault="00C91513" w14:paraId="71AB5ADC" w14:textId="77777777">
            <w:pPr>
              <w:numPr>
                <w:ilvl w:val="0"/>
                <w:numId w:val="44"/>
              </w:numPr>
              <w:tabs>
                <w:tab w:val="left" w:pos="3225"/>
              </w:tabs>
              <w:rPr>
                <w:rFonts w:ascii="Times New Roman" w:hAnsi="Times New Roman"/>
                <w:sz w:val="16"/>
              </w:rPr>
            </w:pPr>
            <w:r w:rsidRPr="00C91513">
              <w:rPr>
                <w:rFonts w:ascii="Times New Roman" w:hAnsi="Times New Roman"/>
                <w:sz w:val="16"/>
              </w:rPr>
              <w:t xml:space="preserve">Truck Heavy (BEL) 1.05 </w:t>
            </w:r>
          </w:p>
          <w:p w:rsidRPr="00C91513" w:rsidR="00C91513" w:rsidP="00C91513" w:rsidRDefault="00C91513" w14:paraId="55C9A0E8" w14:textId="77777777">
            <w:pPr>
              <w:numPr>
                <w:ilvl w:val="0"/>
                <w:numId w:val="44"/>
              </w:numPr>
              <w:tabs>
                <w:tab w:val="left" w:pos="3225"/>
              </w:tabs>
              <w:rPr>
                <w:rFonts w:ascii="Times New Roman" w:hAnsi="Times New Roman"/>
                <w:sz w:val="16"/>
              </w:rPr>
            </w:pPr>
            <w:r w:rsidRPr="00C91513">
              <w:rPr>
                <w:rFonts w:ascii="Times New Roman" w:hAnsi="Times New Roman"/>
                <w:sz w:val="16"/>
              </w:rPr>
              <w:t>Motorcycle (BEL) 0.16</w:t>
            </w:r>
          </w:p>
          <w:p w:rsidRPr="00C91513" w:rsidR="00C91513" w:rsidP="00C91513" w:rsidRDefault="00C91513" w14:paraId="332ECF34" w14:textId="77777777">
            <w:pPr>
              <w:tabs>
                <w:tab w:val="left" w:pos="3225"/>
              </w:tabs>
              <w:rPr>
                <w:rFonts w:ascii="Times New Roman" w:hAnsi="Times New Roman"/>
                <w:sz w:val="16"/>
              </w:rPr>
            </w:pPr>
            <w:r w:rsidRPr="00C91513">
              <w:rPr>
                <w:rFonts w:ascii="Times New Roman" w:hAnsi="Times New Roman"/>
                <w:sz w:val="16"/>
              </w:rPr>
              <w:t>Total 3.41</w:t>
            </w:r>
          </w:p>
        </w:tc>
        <w:tc>
          <w:tcPr>
            <w:tcW w:w="1440" w:type="dxa"/>
            <w:vAlign w:val="center"/>
          </w:tcPr>
          <w:p w:rsidRPr="00C91513" w:rsidR="00C91513" w:rsidP="00C91513" w:rsidRDefault="00C91513" w14:paraId="25CFDF73" w14:textId="77777777">
            <w:pPr>
              <w:tabs>
                <w:tab w:val="left" w:pos="3225"/>
              </w:tabs>
              <w:rPr>
                <w:rFonts w:ascii="Times New Roman" w:hAnsi="Times New Roman"/>
                <w:sz w:val="16"/>
              </w:rPr>
            </w:pPr>
            <w:r w:rsidRPr="00C91513">
              <w:rPr>
                <w:rFonts w:ascii="Times New Roman" w:hAnsi="Times New Roman"/>
                <w:sz w:val="16"/>
              </w:rPr>
              <w:t>Ex-post economic evaluation to be carried out by the Bank during the Project Completion Report (PCR)</w:t>
            </w:r>
          </w:p>
        </w:tc>
        <w:tc>
          <w:tcPr>
            <w:tcW w:w="2250" w:type="dxa"/>
            <w:vAlign w:val="center"/>
          </w:tcPr>
          <w:p w:rsidRPr="00C91513" w:rsidR="00C91513" w:rsidP="00C91513" w:rsidRDefault="00C91513" w14:paraId="32BC0549" w14:textId="77777777">
            <w:pPr>
              <w:tabs>
                <w:tab w:val="left" w:pos="3225"/>
              </w:tabs>
              <w:rPr>
                <w:rFonts w:ascii="Times New Roman" w:hAnsi="Times New Roman"/>
                <w:sz w:val="16"/>
              </w:rPr>
            </w:pPr>
            <w:r w:rsidRPr="00C91513">
              <w:rPr>
                <w:rFonts w:ascii="Times New Roman" w:hAnsi="Times New Roman"/>
                <w:sz w:val="16"/>
              </w:rPr>
              <w:t>Highway Development and Management 4 (HDM-4) will be the tool to perform this analysis VOC – is an indicator that estimates the cost in USD that the owners of vehicles pay per kilometer to operate their vehicles based on the condition of the roads</w:t>
            </w:r>
          </w:p>
        </w:tc>
      </w:tr>
      <w:tr w:rsidRPr="00C91513" w:rsidR="00C91513" w:rsidTr="00616BF2" w14:paraId="26665273" w14:textId="77777777">
        <w:trPr>
          <w:trHeight w:val="64"/>
        </w:trPr>
        <w:tc>
          <w:tcPr>
            <w:tcW w:w="13225" w:type="dxa"/>
            <w:gridSpan w:val="7"/>
            <w:shd w:val="clear" w:color="auto" w:fill="F2F2F2" w:themeFill="background1" w:themeFillShade="F2"/>
            <w:vAlign w:val="center"/>
          </w:tcPr>
          <w:p w:rsidRPr="00C91513" w:rsidR="00C91513" w:rsidP="00C91513" w:rsidRDefault="00C91513" w14:paraId="5A9BCF23" w14:textId="77777777">
            <w:pPr>
              <w:tabs>
                <w:tab w:val="left" w:pos="3225"/>
              </w:tabs>
              <w:rPr>
                <w:rFonts w:ascii="Times New Roman" w:hAnsi="Times New Roman"/>
                <w:b/>
                <w:sz w:val="16"/>
              </w:rPr>
            </w:pPr>
            <w:r w:rsidRPr="00C91513">
              <w:rPr>
                <w:rFonts w:ascii="Times New Roman" w:hAnsi="Times New Roman"/>
                <w:b/>
                <w:sz w:val="16"/>
              </w:rPr>
              <w:t>Result 2. Reduction in travel time</w:t>
            </w:r>
          </w:p>
        </w:tc>
      </w:tr>
      <w:tr w:rsidRPr="00C91513" w:rsidR="00C91513" w:rsidTr="00616BF2" w14:paraId="0DD66D5A" w14:textId="77777777">
        <w:trPr>
          <w:trHeight w:val="64"/>
        </w:trPr>
        <w:tc>
          <w:tcPr>
            <w:tcW w:w="1345" w:type="dxa"/>
            <w:vAlign w:val="center"/>
          </w:tcPr>
          <w:p w:rsidRPr="00C91513" w:rsidR="00C91513" w:rsidP="00C91513" w:rsidRDefault="00C91513" w14:paraId="3E75CC5C" w14:textId="77777777">
            <w:pPr>
              <w:tabs>
                <w:tab w:val="left" w:pos="3225"/>
              </w:tabs>
              <w:rPr>
                <w:rFonts w:ascii="Times New Roman" w:hAnsi="Times New Roman"/>
                <w:sz w:val="16"/>
              </w:rPr>
            </w:pPr>
            <w:r w:rsidRPr="00C91513">
              <w:rPr>
                <w:rFonts w:ascii="Times New Roman" w:hAnsi="Times New Roman"/>
                <w:sz w:val="16"/>
              </w:rPr>
              <w:t>Average travel times along the GPH project section</w:t>
            </w:r>
          </w:p>
        </w:tc>
        <w:tc>
          <w:tcPr>
            <w:tcW w:w="1080" w:type="dxa"/>
            <w:vAlign w:val="center"/>
          </w:tcPr>
          <w:p w:rsidRPr="00C91513" w:rsidR="00C91513" w:rsidP="00C91513" w:rsidRDefault="00C91513" w14:paraId="482DC34F" w14:textId="77777777">
            <w:pPr>
              <w:tabs>
                <w:tab w:val="left" w:pos="3225"/>
              </w:tabs>
              <w:rPr>
                <w:rFonts w:ascii="Times New Roman" w:hAnsi="Times New Roman"/>
                <w:sz w:val="16"/>
              </w:rPr>
            </w:pPr>
            <w:r w:rsidRPr="00C91513">
              <w:rPr>
                <w:rFonts w:ascii="Times New Roman" w:hAnsi="Times New Roman"/>
                <w:sz w:val="16"/>
              </w:rPr>
              <w:t>minutes</w:t>
            </w:r>
          </w:p>
        </w:tc>
        <w:tc>
          <w:tcPr>
            <w:tcW w:w="3060" w:type="dxa"/>
            <w:vAlign w:val="center"/>
          </w:tcPr>
          <w:p w:rsidRPr="00C91513" w:rsidR="00C91513" w:rsidP="00C91513" w:rsidRDefault="00C91513" w14:paraId="1EAA7808" w14:textId="77777777">
            <w:pPr>
              <w:tabs>
                <w:tab w:val="left" w:pos="3225"/>
              </w:tabs>
              <w:rPr>
                <w:rFonts w:ascii="Times New Roman" w:hAnsi="Times New Roman"/>
                <w:sz w:val="16"/>
              </w:rPr>
            </w:pPr>
            <w:r w:rsidRPr="00C91513">
              <w:rPr>
                <w:rFonts w:ascii="Times New Roman" w:hAnsi="Times New Roman"/>
                <w:sz w:val="16"/>
              </w:rPr>
              <w:t>Average Travel Time</w:t>
            </w:r>
          </w:p>
          <w:p w:rsidRPr="00C91513" w:rsidR="00C91513" w:rsidP="00C91513" w:rsidRDefault="00C91513" w14:paraId="0CCB8594" w14:textId="77777777">
            <w:pPr>
              <w:tabs>
                <w:tab w:val="left" w:pos="3225"/>
              </w:tabs>
              <w:rPr>
                <w:rFonts w:ascii="Times New Roman" w:hAnsi="Times New Roman"/>
                <w:sz w:val="16"/>
              </w:rPr>
            </w:pPr>
          </w:p>
          <w:p w:rsidRPr="00C91513" w:rsidR="00C91513" w:rsidP="00C91513" w:rsidRDefault="00C91513" w14:paraId="76D03ADB" w14:textId="77777777">
            <w:pPr>
              <w:numPr>
                <w:ilvl w:val="0"/>
                <w:numId w:val="45"/>
              </w:numPr>
              <w:tabs>
                <w:tab w:val="left" w:pos="3225"/>
              </w:tabs>
              <w:rPr>
                <w:rFonts w:ascii="Times New Roman" w:hAnsi="Times New Roman"/>
                <w:sz w:val="16"/>
              </w:rPr>
            </w:pPr>
            <w:r w:rsidRPr="00C91513">
              <w:rPr>
                <w:rFonts w:ascii="Times New Roman" w:hAnsi="Times New Roman"/>
                <w:sz w:val="16"/>
              </w:rPr>
              <w:t>Car, Utilities 4WD (BEL) 23.25</w:t>
            </w:r>
          </w:p>
          <w:p w:rsidRPr="00C91513" w:rsidR="00C91513" w:rsidP="00C91513" w:rsidRDefault="00C91513" w14:paraId="2D6ED753" w14:textId="77777777">
            <w:pPr>
              <w:numPr>
                <w:ilvl w:val="0"/>
                <w:numId w:val="45"/>
              </w:numPr>
              <w:tabs>
                <w:tab w:val="left" w:pos="3225"/>
              </w:tabs>
              <w:rPr>
                <w:rFonts w:ascii="Times New Roman" w:hAnsi="Times New Roman"/>
                <w:sz w:val="16"/>
              </w:rPr>
            </w:pPr>
            <w:r w:rsidRPr="00C91513">
              <w:rPr>
                <w:rFonts w:ascii="Times New Roman" w:hAnsi="Times New Roman"/>
                <w:sz w:val="16"/>
              </w:rPr>
              <w:t>Bus 35+ passenger (BEL) 29.93</w:t>
            </w:r>
          </w:p>
          <w:p w:rsidRPr="00C91513" w:rsidR="00C91513" w:rsidP="00C91513" w:rsidRDefault="00C91513" w14:paraId="1047570F" w14:textId="77777777">
            <w:pPr>
              <w:numPr>
                <w:ilvl w:val="0"/>
                <w:numId w:val="45"/>
              </w:numPr>
              <w:tabs>
                <w:tab w:val="left" w:pos="3225"/>
              </w:tabs>
              <w:rPr>
                <w:rFonts w:ascii="Times New Roman" w:hAnsi="Times New Roman"/>
                <w:sz w:val="16"/>
              </w:rPr>
            </w:pPr>
            <w:r w:rsidRPr="00C91513">
              <w:rPr>
                <w:rFonts w:ascii="Times New Roman" w:hAnsi="Times New Roman"/>
                <w:sz w:val="16"/>
              </w:rPr>
              <w:t>Truck Med (BEL) 29</w:t>
            </w:r>
          </w:p>
          <w:p w:rsidRPr="00C91513" w:rsidR="00C91513" w:rsidP="00C91513" w:rsidRDefault="00C91513" w14:paraId="1BE38E01" w14:textId="77777777">
            <w:pPr>
              <w:numPr>
                <w:ilvl w:val="0"/>
                <w:numId w:val="45"/>
              </w:numPr>
              <w:tabs>
                <w:tab w:val="left" w:pos="3225"/>
              </w:tabs>
              <w:rPr>
                <w:rFonts w:ascii="Times New Roman" w:hAnsi="Times New Roman"/>
                <w:sz w:val="16"/>
              </w:rPr>
            </w:pPr>
            <w:r w:rsidRPr="00C91513">
              <w:rPr>
                <w:rFonts w:ascii="Times New Roman" w:hAnsi="Times New Roman"/>
                <w:sz w:val="16"/>
              </w:rPr>
              <w:t>Truck Heavy (BEL) 28.37</w:t>
            </w:r>
          </w:p>
          <w:p w:rsidRPr="00C91513" w:rsidR="00C91513" w:rsidP="00C91513" w:rsidRDefault="00C91513" w14:paraId="03CB6EA5" w14:textId="77777777">
            <w:pPr>
              <w:numPr>
                <w:ilvl w:val="0"/>
                <w:numId w:val="45"/>
              </w:numPr>
              <w:tabs>
                <w:tab w:val="left" w:pos="3225"/>
              </w:tabs>
              <w:rPr>
                <w:rFonts w:ascii="Times New Roman" w:hAnsi="Times New Roman"/>
                <w:sz w:val="16"/>
              </w:rPr>
            </w:pPr>
            <w:r w:rsidRPr="00C91513">
              <w:rPr>
                <w:rFonts w:ascii="Times New Roman" w:hAnsi="Times New Roman"/>
                <w:sz w:val="16"/>
              </w:rPr>
              <w:t>Motorcycle (BEL) 22.16</w:t>
            </w:r>
          </w:p>
        </w:tc>
        <w:tc>
          <w:tcPr>
            <w:tcW w:w="1080" w:type="dxa"/>
            <w:vAlign w:val="center"/>
          </w:tcPr>
          <w:p w:rsidRPr="00C91513" w:rsidR="00C91513" w:rsidP="00C91513" w:rsidRDefault="00C91513" w14:paraId="2E605ED9" w14:textId="77777777">
            <w:pPr>
              <w:tabs>
                <w:tab w:val="left" w:pos="3225"/>
              </w:tabs>
              <w:rPr>
                <w:rFonts w:ascii="Times New Roman" w:hAnsi="Times New Roman"/>
                <w:sz w:val="16"/>
              </w:rPr>
            </w:pPr>
            <w:r w:rsidRPr="00C91513">
              <w:rPr>
                <w:rFonts w:ascii="Times New Roman" w:hAnsi="Times New Roman"/>
                <w:sz w:val="16"/>
              </w:rPr>
              <w:t>2014</w:t>
            </w:r>
          </w:p>
        </w:tc>
        <w:tc>
          <w:tcPr>
            <w:tcW w:w="2970" w:type="dxa"/>
          </w:tcPr>
          <w:p w:rsidRPr="00C91513" w:rsidR="00C91513" w:rsidP="00C91513" w:rsidRDefault="00C91513" w14:paraId="4223796F" w14:textId="77777777">
            <w:pPr>
              <w:tabs>
                <w:tab w:val="left" w:pos="3225"/>
              </w:tabs>
              <w:rPr>
                <w:rFonts w:ascii="Times New Roman" w:hAnsi="Times New Roman"/>
                <w:sz w:val="16"/>
              </w:rPr>
            </w:pPr>
            <w:r w:rsidRPr="00C91513">
              <w:rPr>
                <w:rFonts w:ascii="Times New Roman" w:hAnsi="Times New Roman"/>
                <w:sz w:val="16"/>
              </w:rPr>
              <w:t>Average Travel Time</w:t>
            </w:r>
          </w:p>
          <w:p w:rsidRPr="00C91513" w:rsidR="00C91513" w:rsidP="00C91513" w:rsidRDefault="00C91513" w14:paraId="65F65F8E" w14:textId="77777777">
            <w:pPr>
              <w:tabs>
                <w:tab w:val="left" w:pos="3225"/>
              </w:tabs>
              <w:rPr>
                <w:rFonts w:ascii="Times New Roman" w:hAnsi="Times New Roman"/>
                <w:sz w:val="16"/>
              </w:rPr>
            </w:pPr>
          </w:p>
          <w:p w:rsidRPr="00C91513" w:rsidR="00C91513" w:rsidP="00C91513" w:rsidRDefault="00C91513" w14:paraId="37BCA852" w14:textId="77777777">
            <w:pPr>
              <w:numPr>
                <w:ilvl w:val="0"/>
                <w:numId w:val="46"/>
              </w:numPr>
              <w:tabs>
                <w:tab w:val="left" w:pos="3225"/>
              </w:tabs>
              <w:rPr>
                <w:rFonts w:ascii="Times New Roman" w:hAnsi="Times New Roman"/>
                <w:sz w:val="16"/>
              </w:rPr>
            </w:pPr>
            <w:r w:rsidRPr="00C91513">
              <w:rPr>
                <w:rFonts w:ascii="Times New Roman" w:hAnsi="Times New Roman"/>
                <w:sz w:val="16"/>
              </w:rPr>
              <w:t>Car, Utilities 4WD (BEL) 19.94</w:t>
            </w:r>
          </w:p>
          <w:p w:rsidRPr="00C91513" w:rsidR="00C91513" w:rsidP="00C91513" w:rsidRDefault="00C91513" w14:paraId="5B92348B" w14:textId="77777777">
            <w:pPr>
              <w:numPr>
                <w:ilvl w:val="0"/>
                <w:numId w:val="46"/>
              </w:numPr>
              <w:tabs>
                <w:tab w:val="left" w:pos="3225"/>
              </w:tabs>
              <w:rPr>
                <w:rFonts w:ascii="Times New Roman" w:hAnsi="Times New Roman"/>
                <w:sz w:val="16"/>
              </w:rPr>
            </w:pPr>
            <w:r w:rsidRPr="00C91513">
              <w:rPr>
                <w:rFonts w:ascii="Times New Roman" w:hAnsi="Times New Roman"/>
                <w:sz w:val="16"/>
              </w:rPr>
              <w:t>Bus 35+ passenger (BEL) 28.67</w:t>
            </w:r>
          </w:p>
          <w:p w:rsidRPr="00C91513" w:rsidR="00C91513" w:rsidP="00C91513" w:rsidRDefault="00C91513" w14:paraId="12F6A1C6" w14:textId="77777777">
            <w:pPr>
              <w:numPr>
                <w:ilvl w:val="0"/>
                <w:numId w:val="46"/>
              </w:numPr>
              <w:tabs>
                <w:tab w:val="left" w:pos="3225"/>
              </w:tabs>
              <w:rPr>
                <w:rFonts w:ascii="Times New Roman" w:hAnsi="Times New Roman"/>
                <w:sz w:val="16"/>
              </w:rPr>
            </w:pPr>
            <w:r w:rsidRPr="00C91513">
              <w:rPr>
                <w:rFonts w:ascii="Times New Roman" w:hAnsi="Times New Roman"/>
                <w:sz w:val="16"/>
              </w:rPr>
              <w:t xml:space="preserve">Truck Med (BEL) 26.61 </w:t>
            </w:r>
          </w:p>
          <w:p w:rsidRPr="00C91513" w:rsidR="00C91513" w:rsidP="00C91513" w:rsidRDefault="00C91513" w14:paraId="1AA8E447" w14:textId="77777777">
            <w:pPr>
              <w:numPr>
                <w:ilvl w:val="0"/>
                <w:numId w:val="46"/>
              </w:numPr>
              <w:tabs>
                <w:tab w:val="left" w:pos="3225"/>
              </w:tabs>
              <w:rPr>
                <w:rFonts w:ascii="Times New Roman" w:hAnsi="Times New Roman"/>
                <w:sz w:val="16"/>
              </w:rPr>
            </w:pPr>
            <w:r w:rsidRPr="00C91513">
              <w:rPr>
                <w:rFonts w:ascii="Times New Roman" w:hAnsi="Times New Roman"/>
                <w:sz w:val="16"/>
              </w:rPr>
              <w:t>Truck Heavy (BEL) 26.29</w:t>
            </w:r>
          </w:p>
          <w:p w:rsidRPr="00C91513" w:rsidR="00C91513" w:rsidP="00C91513" w:rsidRDefault="00C91513" w14:paraId="5C4A25DF" w14:textId="77777777">
            <w:pPr>
              <w:numPr>
                <w:ilvl w:val="0"/>
                <w:numId w:val="46"/>
              </w:numPr>
              <w:tabs>
                <w:tab w:val="left" w:pos="3225"/>
              </w:tabs>
              <w:rPr>
                <w:rFonts w:ascii="Times New Roman" w:hAnsi="Times New Roman"/>
                <w:sz w:val="16"/>
              </w:rPr>
            </w:pPr>
            <w:r w:rsidRPr="00C91513">
              <w:rPr>
                <w:rFonts w:ascii="Times New Roman" w:hAnsi="Times New Roman"/>
                <w:sz w:val="16"/>
              </w:rPr>
              <w:t>Motorcycle (BEL) 20.62</w:t>
            </w:r>
          </w:p>
        </w:tc>
        <w:tc>
          <w:tcPr>
            <w:tcW w:w="1440" w:type="dxa"/>
          </w:tcPr>
          <w:p w:rsidRPr="00C91513" w:rsidR="00C91513" w:rsidP="00C91513" w:rsidRDefault="00C91513" w14:paraId="239BD10D" w14:textId="77777777">
            <w:pPr>
              <w:tabs>
                <w:tab w:val="left" w:pos="3225"/>
              </w:tabs>
              <w:rPr>
                <w:rFonts w:ascii="Times New Roman" w:hAnsi="Times New Roman"/>
                <w:sz w:val="16"/>
              </w:rPr>
            </w:pPr>
            <w:r w:rsidRPr="00C91513">
              <w:rPr>
                <w:rFonts w:ascii="Times New Roman" w:hAnsi="Times New Roman"/>
                <w:sz w:val="16"/>
              </w:rPr>
              <w:t>Ex-post economic evaluation to be carried out by the Bank during the Project Completion Report (PCR)</w:t>
            </w:r>
          </w:p>
        </w:tc>
        <w:tc>
          <w:tcPr>
            <w:tcW w:w="2250" w:type="dxa"/>
          </w:tcPr>
          <w:p w:rsidRPr="00C91513" w:rsidR="00C91513" w:rsidP="00C91513" w:rsidRDefault="00C91513" w14:paraId="2BAFAEEC" w14:textId="77777777">
            <w:pPr>
              <w:tabs>
                <w:tab w:val="left" w:pos="3225"/>
              </w:tabs>
              <w:rPr>
                <w:rFonts w:ascii="Times New Roman" w:hAnsi="Times New Roman"/>
                <w:sz w:val="16"/>
              </w:rPr>
            </w:pPr>
            <w:r w:rsidRPr="00C91513">
              <w:rPr>
                <w:rFonts w:ascii="Times New Roman" w:hAnsi="Times New Roman"/>
                <w:sz w:val="16"/>
              </w:rPr>
              <w:t>Field Survey</w:t>
            </w:r>
          </w:p>
        </w:tc>
      </w:tr>
      <w:tr w:rsidRPr="00C91513" w:rsidR="00C91513" w:rsidTr="00616BF2" w14:paraId="56EFDE9E" w14:textId="77777777">
        <w:trPr>
          <w:trHeight w:val="64"/>
        </w:trPr>
        <w:tc>
          <w:tcPr>
            <w:tcW w:w="13225" w:type="dxa"/>
            <w:gridSpan w:val="7"/>
            <w:shd w:val="clear" w:color="auto" w:fill="F2F2F2" w:themeFill="background1" w:themeFillShade="F2"/>
            <w:vAlign w:val="center"/>
          </w:tcPr>
          <w:p w:rsidRPr="00C91513" w:rsidR="00C91513" w:rsidP="00C91513" w:rsidRDefault="00C91513" w14:paraId="762DD276" w14:textId="77777777">
            <w:pPr>
              <w:tabs>
                <w:tab w:val="left" w:pos="3225"/>
              </w:tabs>
              <w:rPr>
                <w:rFonts w:ascii="Times New Roman" w:hAnsi="Times New Roman"/>
                <w:sz w:val="16"/>
              </w:rPr>
            </w:pPr>
            <w:r w:rsidRPr="00C91513">
              <w:rPr>
                <w:rFonts w:ascii="Times New Roman" w:hAnsi="Times New Roman"/>
                <w:b/>
                <w:sz w:val="16"/>
              </w:rPr>
              <w:t>Results 3. Improve the overall safety of the motorists who utilize this road segment</w:t>
            </w:r>
          </w:p>
        </w:tc>
      </w:tr>
      <w:tr w:rsidRPr="00C91513" w:rsidR="00C91513" w:rsidTr="00616BF2" w14:paraId="3FFAA85C" w14:textId="77777777">
        <w:trPr>
          <w:trHeight w:val="64"/>
        </w:trPr>
        <w:tc>
          <w:tcPr>
            <w:tcW w:w="1345" w:type="dxa"/>
            <w:vAlign w:val="center"/>
          </w:tcPr>
          <w:p w:rsidRPr="00C91513" w:rsidR="00C91513" w:rsidP="00C91513" w:rsidRDefault="00C91513" w14:paraId="4B3C4703" w14:textId="77777777">
            <w:pPr>
              <w:tabs>
                <w:tab w:val="left" w:pos="3225"/>
              </w:tabs>
              <w:rPr>
                <w:rFonts w:ascii="Times New Roman" w:hAnsi="Times New Roman"/>
                <w:sz w:val="16"/>
              </w:rPr>
            </w:pPr>
            <w:r w:rsidRPr="00C91513">
              <w:rPr>
                <w:rFonts w:ascii="Times New Roman" w:hAnsi="Times New Roman"/>
                <w:sz w:val="16"/>
              </w:rPr>
              <w:t xml:space="preserve">Number of accidents per year on the GPH project section: </w:t>
            </w:r>
          </w:p>
          <w:p w:rsidRPr="00C91513" w:rsidR="00C91513" w:rsidP="00C91513" w:rsidRDefault="00C91513" w14:paraId="627D2258" w14:textId="77777777">
            <w:pPr>
              <w:tabs>
                <w:tab w:val="left" w:pos="3225"/>
              </w:tabs>
              <w:rPr>
                <w:rFonts w:ascii="Times New Roman" w:hAnsi="Times New Roman"/>
                <w:sz w:val="16"/>
              </w:rPr>
            </w:pPr>
            <w:r w:rsidRPr="00C91513">
              <w:rPr>
                <w:rFonts w:ascii="Times New Roman" w:hAnsi="Times New Roman"/>
                <w:sz w:val="16"/>
              </w:rPr>
              <w:sym w:font="Symbol" w:char="F0B7"/>
            </w:r>
            <w:r w:rsidRPr="00C91513">
              <w:rPr>
                <w:rFonts w:ascii="Times New Roman" w:hAnsi="Times New Roman"/>
                <w:sz w:val="16"/>
              </w:rPr>
              <w:t xml:space="preserve"> Fatalities</w:t>
            </w:r>
          </w:p>
          <w:p w:rsidRPr="00C91513" w:rsidR="00C91513" w:rsidP="00C91513" w:rsidRDefault="00C91513" w14:paraId="759B6527" w14:textId="77777777">
            <w:pPr>
              <w:tabs>
                <w:tab w:val="left" w:pos="3225"/>
              </w:tabs>
              <w:rPr>
                <w:rFonts w:ascii="Times New Roman" w:hAnsi="Times New Roman"/>
                <w:sz w:val="16"/>
              </w:rPr>
            </w:pPr>
            <w:r w:rsidRPr="00C91513">
              <w:rPr>
                <w:rFonts w:ascii="Times New Roman" w:hAnsi="Times New Roman"/>
                <w:sz w:val="16"/>
              </w:rPr>
              <w:sym w:font="Symbol" w:char="F0B7"/>
            </w:r>
            <w:r w:rsidRPr="00C91513">
              <w:rPr>
                <w:rFonts w:ascii="Times New Roman" w:hAnsi="Times New Roman"/>
                <w:sz w:val="16"/>
              </w:rPr>
              <w:t xml:space="preserve"> Severely injured victims</w:t>
            </w:r>
          </w:p>
        </w:tc>
        <w:tc>
          <w:tcPr>
            <w:tcW w:w="1080" w:type="dxa"/>
            <w:vAlign w:val="center"/>
          </w:tcPr>
          <w:p w:rsidRPr="00C91513" w:rsidR="00C91513" w:rsidP="00AD2AEC" w:rsidRDefault="00C91513" w14:paraId="65848B8B" w14:textId="77777777">
            <w:pPr>
              <w:tabs>
                <w:tab w:val="left" w:pos="3225"/>
              </w:tabs>
              <w:rPr>
                <w:rFonts w:ascii="Times New Roman" w:hAnsi="Times New Roman"/>
                <w:sz w:val="16"/>
              </w:rPr>
            </w:pPr>
            <w:r w:rsidRPr="00C91513">
              <w:rPr>
                <w:rFonts w:ascii="Times New Roman" w:hAnsi="Times New Roman"/>
                <w:sz w:val="16"/>
              </w:rPr>
              <w:t>No. of annual average Fatalities</w:t>
            </w:r>
          </w:p>
          <w:p w:rsidRPr="00C91513" w:rsidR="00C91513" w:rsidP="00C91513" w:rsidRDefault="00C91513" w14:paraId="28EA2F6F" w14:textId="77777777">
            <w:pPr>
              <w:tabs>
                <w:tab w:val="left" w:pos="3225"/>
              </w:tabs>
              <w:rPr>
                <w:rFonts w:ascii="Times New Roman" w:hAnsi="Times New Roman"/>
                <w:sz w:val="16"/>
              </w:rPr>
            </w:pPr>
          </w:p>
          <w:p w:rsidRPr="00C91513" w:rsidR="00C91513" w:rsidP="00AD2AEC" w:rsidRDefault="00C91513" w14:paraId="3B2A8A4B" w14:textId="77777777">
            <w:pPr>
              <w:tabs>
                <w:tab w:val="left" w:pos="3225"/>
              </w:tabs>
              <w:rPr>
                <w:rFonts w:ascii="Times New Roman" w:hAnsi="Times New Roman"/>
                <w:sz w:val="16"/>
              </w:rPr>
            </w:pPr>
            <w:r w:rsidRPr="00C91513">
              <w:rPr>
                <w:rFonts w:ascii="Times New Roman" w:hAnsi="Times New Roman"/>
                <w:sz w:val="16"/>
              </w:rPr>
              <w:t>No. of annual average Severely injured victims</w:t>
            </w:r>
          </w:p>
        </w:tc>
        <w:tc>
          <w:tcPr>
            <w:tcW w:w="3060" w:type="dxa"/>
            <w:vAlign w:val="center"/>
          </w:tcPr>
          <w:p w:rsidRPr="00C91513" w:rsidR="00C91513" w:rsidP="00C91513" w:rsidRDefault="00C91513" w14:paraId="6A083855" w14:textId="77777777">
            <w:pPr>
              <w:tabs>
                <w:tab w:val="left" w:pos="3225"/>
              </w:tabs>
              <w:rPr>
                <w:rFonts w:ascii="Times New Roman" w:hAnsi="Times New Roman"/>
                <w:sz w:val="16"/>
              </w:rPr>
            </w:pPr>
            <w:r w:rsidRPr="00C91513">
              <w:rPr>
                <w:rFonts w:ascii="Times New Roman" w:hAnsi="Times New Roman"/>
                <w:sz w:val="16"/>
              </w:rPr>
              <w:t>5.1</w:t>
            </w:r>
          </w:p>
          <w:p w:rsidRPr="00C91513" w:rsidR="00C91513" w:rsidP="00C91513" w:rsidRDefault="00C91513" w14:paraId="586613F5" w14:textId="77777777">
            <w:pPr>
              <w:tabs>
                <w:tab w:val="left" w:pos="3225"/>
              </w:tabs>
              <w:rPr>
                <w:rFonts w:ascii="Times New Roman" w:hAnsi="Times New Roman"/>
                <w:sz w:val="16"/>
              </w:rPr>
            </w:pPr>
          </w:p>
          <w:p w:rsidRPr="00C91513" w:rsidR="00C91513" w:rsidP="00C91513" w:rsidRDefault="00C91513" w14:paraId="5F187A3D" w14:textId="77777777">
            <w:pPr>
              <w:tabs>
                <w:tab w:val="left" w:pos="3225"/>
              </w:tabs>
              <w:rPr>
                <w:rFonts w:ascii="Times New Roman" w:hAnsi="Times New Roman"/>
                <w:sz w:val="16"/>
              </w:rPr>
            </w:pPr>
          </w:p>
          <w:p w:rsidRPr="00C91513" w:rsidR="00C91513" w:rsidP="00C91513" w:rsidRDefault="00C91513" w14:paraId="49166700" w14:textId="77777777">
            <w:pPr>
              <w:tabs>
                <w:tab w:val="left" w:pos="3225"/>
              </w:tabs>
              <w:rPr>
                <w:rFonts w:ascii="Times New Roman" w:hAnsi="Times New Roman"/>
                <w:sz w:val="16"/>
              </w:rPr>
            </w:pPr>
          </w:p>
          <w:p w:rsidRPr="00C91513" w:rsidR="00C91513" w:rsidP="00C91513" w:rsidRDefault="00C91513" w14:paraId="7B7A59F7" w14:textId="77777777">
            <w:pPr>
              <w:tabs>
                <w:tab w:val="left" w:pos="3225"/>
              </w:tabs>
              <w:rPr>
                <w:rFonts w:ascii="Times New Roman" w:hAnsi="Times New Roman"/>
                <w:sz w:val="16"/>
              </w:rPr>
            </w:pPr>
            <w:r w:rsidRPr="00C91513">
              <w:rPr>
                <w:rFonts w:ascii="Times New Roman" w:hAnsi="Times New Roman"/>
                <w:sz w:val="16"/>
              </w:rPr>
              <w:t>51.4</w:t>
            </w:r>
          </w:p>
        </w:tc>
        <w:tc>
          <w:tcPr>
            <w:tcW w:w="1080" w:type="dxa"/>
            <w:vAlign w:val="center"/>
          </w:tcPr>
          <w:p w:rsidRPr="00C91513" w:rsidR="00C91513" w:rsidP="00C91513" w:rsidRDefault="00C91513" w14:paraId="1FDA594F" w14:textId="77777777">
            <w:pPr>
              <w:tabs>
                <w:tab w:val="left" w:pos="3225"/>
              </w:tabs>
              <w:rPr>
                <w:rFonts w:ascii="Times New Roman" w:hAnsi="Times New Roman"/>
                <w:sz w:val="16"/>
              </w:rPr>
            </w:pPr>
            <w:r w:rsidRPr="00C91513">
              <w:rPr>
                <w:rFonts w:ascii="Times New Roman" w:hAnsi="Times New Roman"/>
                <w:sz w:val="16"/>
              </w:rPr>
              <w:t>2014</w:t>
            </w:r>
          </w:p>
        </w:tc>
        <w:tc>
          <w:tcPr>
            <w:tcW w:w="2970" w:type="dxa"/>
            <w:vAlign w:val="center"/>
          </w:tcPr>
          <w:p w:rsidRPr="00C91513" w:rsidR="00C91513" w:rsidP="00C91513" w:rsidRDefault="00C91513" w14:paraId="16A0F9DA" w14:textId="77777777">
            <w:pPr>
              <w:tabs>
                <w:tab w:val="left" w:pos="3225"/>
              </w:tabs>
              <w:rPr>
                <w:rFonts w:ascii="Times New Roman" w:hAnsi="Times New Roman"/>
                <w:sz w:val="16"/>
              </w:rPr>
            </w:pPr>
            <w:r w:rsidRPr="00C91513">
              <w:rPr>
                <w:rFonts w:ascii="Times New Roman" w:hAnsi="Times New Roman"/>
                <w:sz w:val="16"/>
              </w:rPr>
              <w:t>4.26</w:t>
            </w:r>
          </w:p>
          <w:p w:rsidRPr="00C91513" w:rsidR="00C91513" w:rsidP="00C91513" w:rsidRDefault="00C91513" w14:paraId="389DE4FB" w14:textId="77777777">
            <w:pPr>
              <w:tabs>
                <w:tab w:val="left" w:pos="3225"/>
              </w:tabs>
              <w:rPr>
                <w:rFonts w:ascii="Times New Roman" w:hAnsi="Times New Roman"/>
                <w:sz w:val="16"/>
              </w:rPr>
            </w:pPr>
          </w:p>
          <w:p w:rsidRPr="00C91513" w:rsidR="00C91513" w:rsidP="00C91513" w:rsidRDefault="00C91513" w14:paraId="1C664149" w14:textId="77777777">
            <w:pPr>
              <w:tabs>
                <w:tab w:val="left" w:pos="3225"/>
              </w:tabs>
              <w:rPr>
                <w:rFonts w:ascii="Times New Roman" w:hAnsi="Times New Roman"/>
                <w:sz w:val="16"/>
              </w:rPr>
            </w:pPr>
            <w:r w:rsidRPr="00C91513">
              <w:rPr>
                <w:rFonts w:ascii="Times New Roman" w:hAnsi="Times New Roman"/>
                <w:sz w:val="16"/>
              </w:rPr>
              <w:t>42.64</w:t>
            </w:r>
          </w:p>
        </w:tc>
        <w:tc>
          <w:tcPr>
            <w:tcW w:w="1440" w:type="dxa"/>
          </w:tcPr>
          <w:p w:rsidRPr="00C91513" w:rsidR="00C91513" w:rsidP="00C91513" w:rsidRDefault="00C91513" w14:paraId="19E347AB" w14:textId="77777777">
            <w:pPr>
              <w:tabs>
                <w:tab w:val="left" w:pos="3225"/>
              </w:tabs>
              <w:rPr>
                <w:rFonts w:ascii="Times New Roman" w:hAnsi="Times New Roman"/>
                <w:sz w:val="16"/>
              </w:rPr>
            </w:pPr>
            <w:r w:rsidRPr="00C91513">
              <w:rPr>
                <w:rFonts w:ascii="Times New Roman" w:hAnsi="Times New Roman"/>
                <w:sz w:val="16"/>
              </w:rPr>
              <w:t>The official report from the Ministry of Works and Transport (MOWT) through the Project Execution Unit (PEU)</w:t>
            </w:r>
          </w:p>
        </w:tc>
        <w:tc>
          <w:tcPr>
            <w:tcW w:w="2250" w:type="dxa"/>
          </w:tcPr>
          <w:p w:rsidRPr="00C91513" w:rsidR="00C91513" w:rsidP="00C91513" w:rsidRDefault="00C91513" w14:paraId="3F411CCD" w14:textId="77777777">
            <w:pPr>
              <w:tabs>
                <w:tab w:val="left" w:pos="3225"/>
              </w:tabs>
              <w:rPr>
                <w:rFonts w:ascii="Times New Roman" w:hAnsi="Times New Roman"/>
                <w:sz w:val="16"/>
              </w:rPr>
            </w:pPr>
            <w:r w:rsidRPr="00C91513">
              <w:rPr>
                <w:rFonts w:ascii="Times New Roman" w:hAnsi="Times New Roman"/>
                <w:sz w:val="16"/>
              </w:rPr>
              <w:t xml:space="preserve">Baseline: National information is derived from the 2012 </w:t>
            </w:r>
            <w:proofErr w:type="spellStart"/>
            <w:r w:rsidRPr="00C91513">
              <w:rPr>
                <w:rFonts w:ascii="Times New Roman" w:hAnsi="Times New Roman"/>
                <w:sz w:val="16"/>
              </w:rPr>
              <w:t>iRAP</w:t>
            </w:r>
            <w:proofErr w:type="spellEnd"/>
            <w:r w:rsidRPr="00C91513">
              <w:rPr>
                <w:rFonts w:ascii="Times New Roman" w:hAnsi="Times New Roman"/>
                <w:sz w:val="16"/>
              </w:rPr>
              <w:t xml:space="preserve"> report. An assumption has been made that the number of fatalities and accidents on the project section is proportional to the relative length of the intervention corridor against the total trunk network</w:t>
            </w:r>
          </w:p>
        </w:tc>
      </w:tr>
      <w:tr w:rsidRPr="00C91513" w:rsidR="00C91513" w:rsidTr="00616BF2" w14:paraId="074DD7BA" w14:textId="77777777">
        <w:trPr>
          <w:trHeight w:val="64"/>
        </w:trPr>
        <w:tc>
          <w:tcPr>
            <w:tcW w:w="13225" w:type="dxa"/>
            <w:gridSpan w:val="7"/>
            <w:shd w:val="clear" w:color="auto" w:fill="F2F2F2" w:themeFill="background1" w:themeFillShade="F2"/>
            <w:vAlign w:val="center"/>
          </w:tcPr>
          <w:p w:rsidRPr="00C91513" w:rsidR="00C91513" w:rsidP="00C91513" w:rsidRDefault="00C91513" w14:paraId="0E199AA1" w14:textId="77777777">
            <w:pPr>
              <w:tabs>
                <w:tab w:val="left" w:pos="3225"/>
              </w:tabs>
              <w:rPr>
                <w:rFonts w:ascii="Times New Roman" w:hAnsi="Times New Roman"/>
                <w:sz w:val="16"/>
              </w:rPr>
            </w:pPr>
            <w:r w:rsidRPr="00C91513">
              <w:rPr>
                <w:rFonts w:ascii="Times New Roman" w:hAnsi="Times New Roman"/>
                <w:b/>
                <w:sz w:val="16"/>
              </w:rPr>
              <w:t>Result 4. Increased accessibility</w:t>
            </w:r>
          </w:p>
        </w:tc>
      </w:tr>
      <w:tr w:rsidRPr="00C91513" w:rsidR="00C91513" w:rsidTr="00616BF2" w14:paraId="6EDC6AD9" w14:textId="77777777">
        <w:trPr>
          <w:trHeight w:val="64"/>
        </w:trPr>
        <w:tc>
          <w:tcPr>
            <w:tcW w:w="1345" w:type="dxa"/>
            <w:vAlign w:val="center"/>
          </w:tcPr>
          <w:p w:rsidRPr="00C91513" w:rsidR="00C91513" w:rsidP="00C91513" w:rsidRDefault="00C91513" w14:paraId="5059A7C0" w14:textId="77777777">
            <w:pPr>
              <w:tabs>
                <w:tab w:val="left" w:pos="3225"/>
              </w:tabs>
              <w:rPr>
                <w:rFonts w:ascii="Times New Roman" w:hAnsi="Times New Roman"/>
                <w:sz w:val="16"/>
              </w:rPr>
            </w:pPr>
            <w:r w:rsidRPr="00C91513">
              <w:rPr>
                <w:rFonts w:ascii="Times New Roman" w:hAnsi="Times New Roman"/>
                <w:sz w:val="16"/>
              </w:rPr>
              <w:t>Number of days in which the road is impassible due to a flooding event</w:t>
            </w:r>
          </w:p>
        </w:tc>
        <w:tc>
          <w:tcPr>
            <w:tcW w:w="1080" w:type="dxa"/>
            <w:vAlign w:val="center"/>
          </w:tcPr>
          <w:p w:rsidRPr="00C91513" w:rsidR="00C91513" w:rsidP="00C91513" w:rsidRDefault="00C91513" w14:paraId="1A855EE6" w14:textId="77777777">
            <w:pPr>
              <w:tabs>
                <w:tab w:val="left" w:pos="3225"/>
              </w:tabs>
              <w:rPr>
                <w:rFonts w:ascii="Times New Roman" w:hAnsi="Times New Roman"/>
                <w:sz w:val="16"/>
              </w:rPr>
            </w:pPr>
            <w:r w:rsidRPr="00C91513">
              <w:rPr>
                <w:rFonts w:ascii="Times New Roman" w:hAnsi="Times New Roman"/>
                <w:sz w:val="16"/>
              </w:rPr>
              <w:t xml:space="preserve">Days per year  </w:t>
            </w:r>
          </w:p>
        </w:tc>
        <w:tc>
          <w:tcPr>
            <w:tcW w:w="3060" w:type="dxa"/>
            <w:vAlign w:val="center"/>
          </w:tcPr>
          <w:p w:rsidRPr="00C91513" w:rsidR="00C91513" w:rsidP="00C91513" w:rsidRDefault="00C91513" w14:paraId="0996517C" w14:textId="77777777">
            <w:pPr>
              <w:tabs>
                <w:tab w:val="left" w:pos="3225"/>
              </w:tabs>
              <w:rPr>
                <w:rFonts w:ascii="Times New Roman" w:hAnsi="Times New Roman"/>
                <w:sz w:val="16"/>
              </w:rPr>
            </w:pPr>
            <w:r w:rsidRPr="00C91513">
              <w:rPr>
                <w:rFonts w:ascii="Times New Roman" w:hAnsi="Times New Roman"/>
                <w:sz w:val="16"/>
              </w:rPr>
              <w:t>3-4</w:t>
            </w:r>
          </w:p>
        </w:tc>
        <w:tc>
          <w:tcPr>
            <w:tcW w:w="1080" w:type="dxa"/>
            <w:vAlign w:val="center"/>
          </w:tcPr>
          <w:p w:rsidRPr="00C91513" w:rsidR="00C91513" w:rsidP="00C91513" w:rsidRDefault="00C91513" w14:paraId="66C0B0CD" w14:textId="77777777">
            <w:pPr>
              <w:tabs>
                <w:tab w:val="left" w:pos="3225"/>
              </w:tabs>
              <w:rPr>
                <w:rFonts w:ascii="Times New Roman" w:hAnsi="Times New Roman"/>
                <w:sz w:val="16"/>
              </w:rPr>
            </w:pPr>
            <w:r w:rsidRPr="00C91513">
              <w:rPr>
                <w:rFonts w:ascii="Times New Roman" w:hAnsi="Times New Roman"/>
                <w:sz w:val="16"/>
              </w:rPr>
              <w:t>2014</w:t>
            </w:r>
          </w:p>
        </w:tc>
        <w:tc>
          <w:tcPr>
            <w:tcW w:w="2970" w:type="dxa"/>
            <w:vAlign w:val="center"/>
          </w:tcPr>
          <w:p w:rsidRPr="00C91513" w:rsidR="00C91513" w:rsidP="00C91513" w:rsidRDefault="00C91513" w14:paraId="094B8F81" w14:textId="77777777">
            <w:pPr>
              <w:tabs>
                <w:tab w:val="left" w:pos="3225"/>
              </w:tabs>
              <w:rPr>
                <w:rFonts w:ascii="Times New Roman" w:hAnsi="Times New Roman"/>
                <w:sz w:val="16"/>
              </w:rPr>
            </w:pPr>
            <w:r w:rsidRPr="00C91513">
              <w:rPr>
                <w:rFonts w:ascii="Times New Roman" w:hAnsi="Times New Roman"/>
                <w:sz w:val="16"/>
              </w:rPr>
              <w:t>0-1</w:t>
            </w:r>
          </w:p>
        </w:tc>
        <w:tc>
          <w:tcPr>
            <w:tcW w:w="1440" w:type="dxa"/>
          </w:tcPr>
          <w:p w:rsidRPr="00C91513" w:rsidR="00C91513" w:rsidP="00C91513" w:rsidRDefault="00C91513" w14:paraId="32CCF1F9" w14:textId="77777777">
            <w:pPr>
              <w:tabs>
                <w:tab w:val="left" w:pos="3225"/>
              </w:tabs>
              <w:rPr>
                <w:rFonts w:ascii="Times New Roman" w:hAnsi="Times New Roman"/>
                <w:sz w:val="16"/>
              </w:rPr>
            </w:pPr>
            <w:r w:rsidRPr="00C91513">
              <w:rPr>
                <w:rFonts w:ascii="Times New Roman" w:hAnsi="Times New Roman"/>
                <w:sz w:val="16"/>
              </w:rPr>
              <w:t xml:space="preserve">Reports by the MOW </w:t>
            </w:r>
          </w:p>
        </w:tc>
        <w:tc>
          <w:tcPr>
            <w:tcW w:w="2250" w:type="dxa"/>
          </w:tcPr>
          <w:p w:rsidRPr="00C91513" w:rsidR="00C91513" w:rsidP="00C91513" w:rsidRDefault="00C91513" w14:paraId="7B6BBA71" w14:textId="77777777">
            <w:pPr>
              <w:tabs>
                <w:tab w:val="left" w:pos="3225"/>
              </w:tabs>
              <w:rPr>
                <w:rFonts w:ascii="Times New Roman" w:hAnsi="Times New Roman"/>
                <w:sz w:val="16"/>
              </w:rPr>
            </w:pPr>
            <w:r w:rsidRPr="00C91513">
              <w:rPr>
                <w:rFonts w:ascii="Times New Roman" w:hAnsi="Times New Roman"/>
                <w:sz w:val="16"/>
              </w:rPr>
              <w:t>Project scope includes the improvement of the drainage system considering the effects of climate change with design allowance for a 20-year storm for the road system and 100-year storm for the Roaring Creek Bridge.</w:t>
            </w:r>
          </w:p>
        </w:tc>
      </w:tr>
      <w:tr w:rsidRPr="00C91513" w:rsidR="00C91513" w:rsidTr="00616BF2" w14:paraId="14A458AE" w14:textId="77777777">
        <w:trPr>
          <w:trHeight w:val="64"/>
        </w:trPr>
        <w:tc>
          <w:tcPr>
            <w:tcW w:w="13225" w:type="dxa"/>
            <w:gridSpan w:val="7"/>
            <w:shd w:val="clear" w:color="auto" w:fill="F2F2F2" w:themeFill="background1" w:themeFillShade="F2"/>
            <w:vAlign w:val="center"/>
          </w:tcPr>
          <w:p w:rsidRPr="00C91513" w:rsidR="00C91513" w:rsidP="00C91513" w:rsidRDefault="00C91513" w14:paraId="18FBF2F5" w14:textId="77777777">
            <w:pPr>
              <w:tabs>
                <w:tab w:val="left" w:pos="3225"/>
              </w:tabs>
              <w:rPr>
                <w:rFonts w:ascii="Times New Roman" w:hAnsi="Times New Roman"/>
                <w:sz w:val="16"/>
              </w:rPr>
            </w:pPr>
            <w:r w:rsidRPr="00C91513">
              <w:rPr>
                <w:rFonts w:ascii="Times New Roman" w:hAnsi="Times New Roman"/>
                <w:b/>
                <w:sz w:val="16"/>
              </w:rPr>
              <w:t>Result 5. Institutional strengthening</w:t>
            </w:r>
          </w:p>
        </w:tc>
      </w:tr>
      <w:tr w:rsidRPr="00C91513" w:rsidR="00C91513" w:rsidTr="00616BF2" w14:paraId="47269051" w14:textId="77777777">
        <w:trPr>
          <w:trHeight w:val="64"/>
        </w:trPr>
        <w:tc>
          <w:tcPr>
            <w:tcW w:w="1345" w:type="dxa"/>
            <w:vAlign w:val="center"/>
          </w:tcPr>
          <w:p w:rsidRPr="00C91513" w:rsidR="00C91513" w:rsidP="00C91513" w:rsidRDefault="00C91513" w14:paraId="7FEABD1C" w14:textId="77777777">
            <w:pPr>
              <w:tabs>
                <w:tab w:val="left" w:pos="3225"/>
              </w:tabs>
              <w:rPr>
                <w:rFonts w:ascii="Times New Roman" w:hAnsi="Times New Roman"/>
                <w:sz w:val="16"/>
              </w:rPr>
            </w:pPr>
            <w:r w:rsidRPr="00C91513">
              <w:rPr>
                <w:rFonts w:ascii="Times New Roman" w:hAnsi="Times New Roman"/>
                <w:sz w:val="16"/>
              </w:rPr>
              <w:t>MOWT strengthened in:</w:t>
            </w:r>
          </w:p>
          <w:p w:rsidRPr="00C91513" w:rsidR="00C91513" w:rsidP="00C91513" w:rsidRDefault="00C91513" w14:paraId="6B65DA53" w14:textId="77777777">
            <w:pPr>
              <w:tabs>
                <w:tab w:val="left" w:pos="3225"/>
              </w:tabs>
              <w:rPr>
                <w:rFonts w:ascii="Times New Roman" w:hAnsi="Times New Roman"/>
                <w:sz w:val="16"/>
              </w:rPr>
            </w:pPr>
            <w:r w:rsidRPr="00C91513">
              <w:rPr>
                <w:rFonts w:ascii="Times New Roman" w:hAnsi="Times New Roman"/>
                <w:sz w:val="16"/>
                <w:lang w:val="es-CO"/>
              </w:rPr>
              <w:sym w:font="Symbol" w:char="F0B7"/>
            </w:r>
            <w:r w:rsidRPr="00C91513">
              <w:rPr>
                <w:rFonts w:ascii="Times New Roman" w:hAnsi="Times New Roman"/>
                <w:sz w:val="16"/>
              </w:rPr>
              <w:t xml:space="preserve"> Structuring of performance-based contracts</w:t>
            </w:r>
          </w:p>
          <w:p w:rsidRPr="00C91513" w:rsidR="00C91513" w:rsidP="00C91513" w:rsidRDefault="00C91513" w14:paraId="3D75856F" w14:textId="77777777">
            <w:pPr>
              <w:tabs>
                <w:tab w:val="left" w:pos="3225"/>
              </w:tabs>
              <w:rPr>
                <w:rFonts w:ascii="Times New Roman" w:hAnsi="Times New Roman"/>
                <w:sz w:val="16"/>
              </w:rPr>
            </w:pPr>
            <w:r w:rsidRPr="00C91513">
              <w:rPr>
                <w:rFonts w:ascii="Times New Roman" w:hAnsi="Times New Roman"/>
                <w:sz w:val="16"/>
                <w:lang w:val="es-CO"/>
              </w:rPr>
              <w:sym w:font="Symbol" w:char="F0B7"/>
            </w:r>
            <w:r w:rsidRPr="00C91513">
              <w:rPr>
                <w:rFonts w:ascii="Times New Roman" w:hAnsi="Times New Roman"/>
                <w:sz w:val="16"/>
              </w:rPr>
              <w:t>Environmental safeguards application in accordance with IDB policies</w:t>
            </w:r>
          </w:p>
          <w:p w:rsidRPr="00C91513" w:rsidR="00C91513" w:rsidP="00C91513" w:rsidRDefault="00C91513" w14:paraId="608CC0B9" w14:textId="77777777">
            <w:pPr>
              <w:tabs>
                <w:tab w:val="left" w:pos="3225"/>
              </w:tabs>
              <w:rPr>
                <w:rFonts w:ascii="Times New Roman" w:hAnsi="Times New Roman"/>
                <w:sz w:val="16"/>
              </w:rPr>
            </w:pPr>
            <w:r w:rsidRPr="00C91513">
              <w:rPr>
                <w:rFonts w:ascii="Times New Roman" w:hAnsi="Times New Roman"/>
                <w:sz w:val="16"/>
                <w:lang w:val="es-CO"/>
              </w:rPr>
              <w:sym w:font="Symbol" w:char="F0B7"/>
            </w:r>
            <w:r w:rsidRPr="00C91513">
              <w:rPr>
                <w:rFonts w:ascii="Times New Roman" w:hAnsi="Times New Roman"/>
                <w:sz w:val="16"/>
              </w:rPr>
              <w:t xml:space="preserve"> AASHTO HDM-4 highway design and testing codes</w:t>
            </w:r>
          </w:p>
        </w:tc>
        <w:tc>
          <w:tcPr>
            <w:tcW w:w="1080" w:type="dxa"/>
            <w:vAlign w:val="center"/>
          </w:tcPr>
          <w:p w:rsidRPr="00C91513" w:rsidR="00C91513" w:rsidP="00C91513" w:rsidRDefault="00C91513" w14:paraId="12CA6B67" w14:textId="77777777">
            <w:pPr>
              <w:tabs>
                <w:tab w:val="left" w:pos="3225"/>
              </w:tabs>
              <w:rPr>
                <w:rFonts w:ascii="Times New Roman" w:hAnsi="Times New Roman"/>
                <w:sz w:val="16"/>
              </w:rPr>
            </w:pPr>
            <w:r w:rsidRPr="00C91513">
              <w:rPr>
                <w:rFonts w:ascii="Times New Roman" w:hAnsi="Times New Roman"/>
                <w:sz w:val="16"/>
              </w:rPr>
              <w:t>Public employees trained</w:t>
            </w:r>
          </w:p>
        </w:tc>
        <w:tc>
          <w:tcPr>
            <w:tcW w:w="3060" w:type="dxa"/>
            <w:vAlign w:val="center"/>
          </w:tcPr>
          <w:p w:rsidRPr="00C91513" w:rsidR="00C91513" w:rsidP="00C91513" w:rsidRDefault="00C91513" w14:paraId="7A86FAFF" w14:textId="77777777">
            <w:pPr>
              <w:tabs>
                <w:tab w:val="left" w:pos="3225"/>
              </w:tabs>
              <w:rPr>
                <w:rFonts w:ascii="Times New Roman" w:hAnsi="Times New Roman"/>
                <w:sz w:val="16"/>
              </w:rPr>
            </w:pPr>
            <w:r w:rsidRPr="00C91513">
              <w:rPr>
                <w:rFonts w:ascii="Times New Roman" w:hAnsi="Times New Roman"/>
                <w:sz w:val="16"/>
              </w:rPr>
              <w:t>0</w:t>
            </w:r>
          </w:p>
          <w:p w:rsidRPr="00C91513" w:rsidR="00C91513" w:rsidP="00C91513" w:rsidRDefault="00C91513" w14:paraId="27580BC3" w14:textId="77777777">
            <w:pPr>
              <w:tabs>
                <w:tab w:val="left" w:pos="3225"/>
              </w:tabs>
              <w:rPr>
                <w:rFonts w:ascii="Times New Roman" w:hAnsi="Times New Roman"/>
                <w:sz w:val="16"/>
              </w:rPr>
            </w:pPr>
          </w:p>
          <w:p w:rsidRPr="00C91513" w:rsidR="00C91513" w:rsidP="00C91513" w:rsidRDefault="00C91513" w14:paraId="77C80CE1" w14:textId="77777777">
            <w:pPr>
              <w:tabs>
                <w:tab w:val="left" w:pos="3225"/>
              </w:tabs>
              <w:rPr>
                <w:rFonts w:ascii="Times New Roman" w:hAnsi="Times New Roman"/>
                <w:sz w:val="16"/>
              </w:rPr>
            </w:pPr>
          </w:p>
          <w:p w:rsidRPr="00C91513" w:rsidR="00C91513" w:rsidP="00C91513" w:rsidRDefault="00C91513" w14:paraId="50A31A29" w14:textId="77777777">
            <w:pPr>
              <w:tabs>
                <w:tab w:val="left" w:pos="3225"/>
              </w:tabs>
              <w:rPr>
                <w:rFonts w:ascii="Times New Roman" w:hAnsi="Times New Roman"/>
                <w:sz w:val="16"/>
              </w:rPr>
            </w:pPr>
            <w:r w:rsidRPr="00C91513">
              <w:rPr>
                <w:rFonts w:ascii="Times New Roman" w:hAnsi="Times New Roman"/>
                <w:sz w:val="16"/>
              </w:rPr>
              <w:t>0</w:t>
            </w:r>
          </w:p>
          <w:p w:rsidRPr="00C91513" w:rsidR="00C91513" w:rsidP="00C91513" w:rsidRDefault="00C91513" w14:paraId="1C2F6BA4" w14:textId="77777777">
            <w:pPr>
              <w:tabs>
                <w:tab w:val="left" w:pos="3225"/>
              </w:tabs>
              <w:rPr>
                <w:rFonts w:ascii="Times New Roman" w:hAnsi="Times New Roman"/>
                <w:sz w:val="16"/>
              </w:rPr>
            </w:pPr>
          </w:p>
          <w:p w:rsidRPr="00C91513" w:rsidR="00C91513" w:rsidP="00C91513" w:rsidRDefault="00C91513" w14:paraId="624136C3" w14:textId="77777777">
            <w:pPr>
              <w:tabs>
                <w:tab w:val="left" w:pos="3225"/>
              </w:tabs>
              <w:rPr>
                <w:rFonts w:ascii="Times New Roman" w:hAnsi="Times New Roman"/>
                <w:sz w:val="16"/>
              </w:rPr>
            </w:pPr>
          </w:p>
          <w:p w:rsidRPr="00C91513" w:rsidR="00C91513" w:rsidP="00C91513" w:rsidRDefault="00C91513" w14:paraId="7ADEBBEA" w14:textId="77777777">
            <w:pPr>
              <w:tabs>
                <w:tab w:val="left" w:pos="3225"/>
              </w:tabs>
              <w:rPr>
                <w:rFonts w:ascii="Times New Roman" w:hAnsi="Times New Roman"/>
                <w:sz w:val="16"/>
              </w:rPr>
            </w:pPr>
            <w:r w:rsidRPr="00C91513">
              <w:rPr>
                <w:rFonts w:ascii="Times New Roman" w:hAnsi="Times New Roman"/>
                <w:sz w:val="16"/>
              </w:rPr>
              <w:t>0</w:t>
            </w:r>
          </w:p>
        </w:tc>
        <w:tc>
          <w:tcPr>
            <w:tcW w:w="1080" w:type="dxa"/>
            <w:vAlign w:val="center"/>
          </w:tcPr>
          <w:p w:rsidRPr="00C91513" w:rsidR="00C91513" w:rsidP="00C91513" w:rsidRDefault="00C91513" w14:paraId="4DDC017C" w14:textId="77777777">
            <w:pPr>
              <w:tabs>
                <w:tab w:val="left" w:pos="3225"/>
              </w:tabs>
              <w:rPr>
                <w:rFonts w:ascii="Times New Roman" w:hAnsi="Times New Roman"/>
                <w:sz w:val="16"/>
              </w:rPr>
            </w:pPr>
            <w:r w:rsidRPr="00C91513">
              <w:rPr>
                <w:rFonts w:ascii="Times New Roman" w:hAnsi="Times New Roman"/>
                <w:sz w:val="16"/>
              </w:rPr>
              <w:t>2014</w:t>
            </w:r>
          </w:p>
        </w:tc>
        <w:tc>
          <w:tcPr>
            <w:tcW w:w="2970" w:type="dxa"/>
            <w:vAlign w:val="center"/>
          </w:tcPr>
          <w:p w:rsidRPr="00C91513" w:rsidR="00C91513" w:rsidP="00C91513" w:rsidRDefault="00C91513" w14:paraId="0C31C718" w14:textId="77777777">
            <w:pPr>
              <w:tabs>
                <w:tab w:val="left" w:pos="3225"/>
              </w:tabs>
              <w:rPr>
                <w:rFonts w:ascii="Times New Roman" w:hAnsi="Times New Roman"/>
                <w:sz w:val="16"/>
              </w:rPr>
            </w:pPr>
            <w:r w:rsidRPr="00C91513">
              <w:rPr>
                <w:rFonts w:ascii="Times New Roman" w:hAnsi="Times New Roman"/>
                <w:sz w:val="16"/>
              </w:rPr>
              <w:t>12</w:t>
            </w:r>
          </w:p>
          <w:p w:rsidRPr="00C91513" w:rsidR="00C91513" w:rsidP="00C91513" w:rsidRDefault="00C91513" w14:paraId="6CAF9D69" w14:textId="77777777">
            <w:pPr>
              <w:tabs>
                <w:tab w:val="left" w:pos="3225"/>
              </w:tabs>
              <w:rPr>
                <w:rFonts w:ascii="Times New Roman" w:hAnsi="Times New Roman"/>
                <w:sz w:val="16"/>
              </w:rPr>
            </w:pPr>
          </w:p>
          <w:p w:rsidRPr="00C91513" w:rsidR="00C91513" w:rsidP="00C91513" w:rsidRDefault="00C91513" w14:paraId="2836C01B" w14:textId="77777777">
            <w:pPr>
              <w:tabs>
                <w:tab w:val="left" w:pos="3225"/>
              </w:tabs>
              <w:rPr>
                <w:rFonts w:ascii="Times New Roman" w:hAnsi="Times New Roman"/>
                <w:sz w:val="16"/>
              </w:rPr>
            </w:pPr>
            <w:r w:rsidRPr="00C91513">
              <w:rPr>
                <w:rFonts w:ascii="Times New Roman" w:hAnsi="Times New Roman"/>
                <w:sz w:val="16"/>
              </w:rPr>
              <w:t>20</w:t>
            </w:r>
          </w:p>
          <w:p w:rsidRPr="00C91513" w:rsidR="00C91513" w:rsidP="00C91513" w:rsidRDefault="00C91513" w14:paraId="57748221" w14:textId="77777777">
            <w:pPr>
              <w:tabs>
                <w:tab w:val="left" w:pos="3225"/>
              </w:tabs>
              <w:rPr>
                <w:rFonts w:ascii="Times New Roman" w:hAnsi="Times New Roman"/>
                <w:sz w:val="16"/>
              </w:rPr>
            </w:pPr>
          </w:p>
          <w:p w:rsidRPr="00C91513" w:rsidR="00C91513" w:rsidP="00C91513" w:rsidRDefault="00C91513" w14:paraId="2BB12047" w14:textId="77777777">
            <w:pPr>
              <w:tabs>
                <w:tab w:val="left" w:pos="3225"/>
              </w:tabs>
              <w:rPr>
                <w:rFonts w:ascii="Times New Roman" w:hAnsi="Times New Roman"/>
                <w:sz w:val="16"/>
              </w:rPr>
            </w:pPr>
            <w:r w:rsidRPr="00C91513">
              <w:rPr>
                <w:rFonts w:ascii="Times New Roman" w:hAnsi="Times New Roman"/>
                <w:sz w:val="16"/>
              </w:rPr>
              <w:t>20</w:t>
            </w:r>
          </w:p>
        </w:tc>
        <w:tc>
          <w:tcPr>
            <w:tcW w:w="1440" w:type="dxa"/>
          </w:tcPr>
          <w:p w:rsidRPr="00C91513" w:rsidR="00C91513" w:rsidP="00C91513" w:rsidRDefault="00C91513" w14:paraId="45301A09" w14:textId="77777777">
            <w:pPr>
              <w:tabs>
                <w:tab w:val="left" w:pos="3225"/>
              </w:tabs>
              <w:rPr>
                <w:rFonts w:ascii="Times New Roman" w:hAnsi="Times New Roman"/>
                <w:sz w:val="16"/>
              </w:rPr>
            </w:pPr>
            <w:r w:rsidRPr="00C91513">
              <w:rPr>
                <w:rFonts w:ascii="Times New Roman" w:hAnsi="Times New Roman"/>
                <w:sz w:val="16"/>
              </w:rPr>
              <w:t>Reports by the MOW</w:t>
            </w:r>
          </w:p>
        </w:tc>
        <w:tc>
          <w:tcPr>
            <w:tcW w:w="2250" w:type="dxa"/>
          </w:tcPr>
          <w:p w:rsidRPr="00C91513" w:rsidR="00C91513" w:rsidP="00C91513" w:rsidRDefault="00C91513" w14:paraId="6163A7BB" w14:textId="77777777">
            <w:pPr>
              <w:tabs>
                <w:tab w:val="left" w:pos="3225"/>
              </w:tabs>
              <w:rPr>
                <w:rFonts w:ascii="Times New Roman" w:hAnsi="Times New Roman"/>
                <w:sz w:val="16"/>
              </w:rPr>
            </w:pPr>
            <w:r w:rsidRPr="00C91513">
              <w:rPr>
                <w:rFonts w:ascii="Times New Roman" w:hAnsi="Times New Roman"/>
                <w:sz w:val="16"/>
              </w:rPr>
              <w:t>Funded entirely by original operation 3344/BL-OC</w:t>
            </w:r>
          </w:p>
        </w:tc>
      </w:tr>
    </w:tbl>
    <w:p w:rsidRPr="00C91513" w:rsidR="00C91513" w:rsidP="00C91513" w:rsidRDefault="00C91513" w14:paraId="2D7B5608" w14:textId="77777777">
      <w:pPr>
        <w:tabs>
          <w:tab w:val="left" w:pos="3225"/>
        </w:tabs>
        <w:rPr>
          <w:rFonts w:ascii="Times New Roman" w:hAnsi="Times New Roman"/>
          <w:b/>
          <w:sz w:val="16"/>
        </w:rPr>
      </w:pPr>
    </w:p>
    <w:p w:rsidRPr="00C91513" w:rsidR="00C91513" w:rsidP="00C91513" w:rsidRDefault="00C91513" w14:paraId="6FA04C3E" w14:textId="77777777">
      <w:pPr>
        <w:tabs>
          <w:tab w:val="left" w:pos="3225"/>
        </w:tabs>
        <w:rPr>
          <w:rFonts w:ascii="Times New Roman" w:hAnsi="Times New Roman"/>
          <w:sz w:val="16"/>
        </w:rPr>
      </w:pPr>
    </w:p>
    <w:p w:rsidRPr="00C91513" w:rsidR="00C91513" w:rsidP="00C91513" w:rsidRDefault="00C91513" w14:paraId="7399D078" w14:textId="77777777">
      <w:pPr>
        <w:tabs>
          <w:tab w:val="left" w:pos="3225"/>
        </w:tabs>
        <w:rPr>
          <w:rFonts w:ascii="Times New Roman" w:hAnsi="Times New Roman"/>
          <w:b/>
          <w:sz w:val="16"/>
        </w:rPr>
      </w:pPr>
      <w:r w:rsidRPr="00C91513">
        <w:rPr>
          <w:rFonts w:ascii="Times New Roman" w:hAnsi="Times New Roman"/>
          <w:b/>
          <w:sz w:val="16"/>
        </w:rPr>
        <w:br w:type="page"/>
      </w:r>
    </w:p>
    <w:p w:rsidRPr="00C91513" w:rsidR="00C91513" w:rsidP="00C91513" w:rsidRDefault="00C91513" w14:paraId="6EDF85CD" w14:textId="77777777">
      <w:pPr>
        <w:tabs>
          <w:tab w:val="left" w:pos="3225"/>
        </w:tabs>
        <w:rPr>
          <w:rFonts w:ascii="Times New Roman" w:hAnsi="Times New Roman"/>
          <w:sz w:val="16"/>
        </w:rPr>
      </w:pPr>
      <w:r w:rsidRPr="00C91513">
        <w:rPr>
          <w:rFonts w:ascii="Times New Roman" w:hAnsi="Times New Roman"/>
          <w:b/>
          <w:sz w:val="16"/>
        </w:rPr>
        <w:t>Outputs</w:t>
      </w:r>
    </w:p>
    <w:tbl>
      <w:tblPr>
        <w:tblW w:w="15727" w:type="dxa"/>
        <w:tblInd w:w="-43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2047"/>
        <w:gridCol w:w="810"/>
        <w:gridCol w:w="810"/>
        <w:gridCol w:w="810"/>
        <w:gridCol w:w="810"/>
        <w:gridCol w:w="720"/>
        <w:gridCol w:w="810"/>
        <w:gridCol w:w="810"/>
        <w:gridCol w:w="720"/>
        <w:gridCol w:w="810"/>
        <w:gridCol w:w="720"/>
        <w:gridCol w:w="1080"/>
        <w:gridCol w:w="1170"/>
        <w:gridCol w:w="1296"/>
        <w:gridCol w:w="2304"/>
      </w:tblGrid>
      <w:tr w:rsidRPr="00C91513" w:rsidR="00B12DAC" w:rsidTr="00AD2AEC" w14:paraId="3DC11477" w14:textId="77777777">
        <w:trPr>
          <w:gridAfter w:val="1"/>
          <w:wAfter w:w="2304" w:type="dxa"/>
          <w:trHeight w:val="1070"/>
          <w:tblHeader/>
        </w:trPr>
        <w:tc>
          <w:tcPr>
            <w:tcW w:w="2047" w:type="dxa"/>
            <w:shd w:val="clear" w:color="auto" w:fill="D9D9D9" w:themeFill="background1" w:themeFillShade="D9"/>
            <w:vAlign w:val="center"/>
          </w:tcPr>
          <w:p w:rsidRPr="00C91513" w:rsidR="00C91513" w:rsidP="00C91513" w:rsidRDefault="00C91513" w14:paraId="101CED35" w14:textId="77777777">
            <w:pPr>
              <w:tabs>
                <w:tab w:val="left" w:pos="3225"/>
              </w:tabs>
              <w:rPr>
                <w:rFonts w:ascii="Times New Roman" w:hAnsi="Times New Roman"/>
                <w:b/>
                <w:sz w:val="16"/>
              </w:rPr>
            </w:pPr>
            <w:r w:rsidRPr="00C91513">
              <w:rPr>
                <w:rFonts w:ascii="Times New Roman" w:hAnsi="Times New Roman"/>
                <w:b/>
                <w:sz w:val="16"/>
              </w:rPr>
              <w:t>Outputs</w:t>
            </w:r>
          </w:p>
        </w:tc>
        <w:tc>
          <w:tcPr>
            <w:tcW w:w="810" w:type="dxa"/>
            <w:shd w:val="clear" w:color="auto" w:fill="D9D9D9" w:themeFill="background1" w:themeFillShade="D9"/>
            <w:vAlign w:val="center"/>
          </w:tcPr>
          <w:p w:rsidRPr="00C91513" w:rsidR="00C91513" w:rsidP="00C91513" w:rsidRDefault="00C91513" w14:paraId="40C4B4BD" w14:textId="77777777">
            <w:pPr>
              <w:tabs>
                <w:tab w:val="left" w:pos="3225"/>
              </w:tabs>
              <w:rPr>
                <w:rFonts w:ascii="Times New Roman" w:hAnsi="Times New Roman"/>
                <w:b/>
                <w:sz w:val="16"/>
              </w:rPr>
            </w:pPr>
            <w:r w:rsidRPr="00C91513">
              <w:rPr>
                <w:rFonts w:ascii="Times New Roman" w:hAnsi="Times New Roman"/>
                <w:b/>
                <w:sz w:val="16"/>
              </w:rPr>
              <w:t>Unit of measure</w:t>
            </w:r>
          </w:p>
        </w:tc>
        <w:tc>
          <w:tcPr>
            <w:tcW w:w="810" w:type="dxa"/>
            <w:shd w:val="clear" w:color="auto" w:fill="D9D9D9" w:themeFill="background1" w:themeFillShade="D9"/>
            <w:vAlign w:val="center"/>
          </w:tcPr>
          <w:p w:rsidRPr="00C91513" w:rsidR="00C91513" w:rsidP="00C91513" w:rsidRDefault="00C91513" w14:paraId="55569020" w14:textId="77777777">
            <w:pPr>
              <w:tabs>
                <w:tab w:val="left" w:pos="3225"/>
              </w:tabs>
              <w:rPr>
                <w:rFonts w:ascii="Times New Roman" w:hAnsi="Times New Roman"/>
                <w:b/>
                <w:sz w:val="16"/>
              </w:rPr>
            </w:pPr>
            <w:r w:rsidRPr="00C91513">
              <w:rPr>
                <w:rFonts w:ascii="Times New Roman" w:hAnsi="Times New Roman"/>
                <w:b/>
                <w:sz w:val="16"/>
              </w:rPr>
              <w:t>Baseline</w:t>
            </w:r>
          </w:p>
          <w:p w:rsidRPr="00C91513" w:rsidR="00C91513" w:rsidP="00C91513" w:rsidRDefault="00C91513" w14:paraId="74E3F0D1" w14:textId="77777777">
            <w:pPr>
              <w:tabs>
                <w:tab w:val="left" w:pos="3225"/>
              </w:tabs>
              <w:rPr>
                <w:rFonts w:ascii="Times New Roman" w:hAnsi="Times New Roman"/>
                <w:b/>
                <w:sz w:val="16"/>
              </w:rPr>
            </w:pPr>
            <w:r w:rsidRPr="00C91513">
              <w:rPr>
                <w:rFonts w:ascii="Times New Roman" w:hAnsi="Times New Roman"/>
                <w:b/>
                <w:sz w:val="16"/>
              </w:rPr>
              <w:t>Value</w:t>
            </w:r>
          </w:p>
        </w:tc>
        <w:tc>
          <w:tcPr>
            <w:tcW w:w="810" w:type="dxa"/>
            <w:shd w:val="clear" w:color="auto" w:fill="D9D9D9" w:themeFill="background1" w:themeFillShade="D9"/>
            <w:vAlign w:val="center"/>
          </w:tcPr>
          <w:p w:rsidRPr="00C91513" w:rsidR="00C91513" w:rsidP="00C91513" w:rsidRDefault="00C91513" w14:paraId="679A6FEB" w14:textId="77777777">
            <w:pPr>
              <w:tabs>
                <w:tab w:val="left" w:pos="3225"/>
              </w:tabs>
              <w:rPr>
                <w:rFonts w:ascii="Times New Roman" w:hAnsi="Times New Roman"/>
                <w:b/>
                <w:sz w:val="16"/>
              </w:rPr>
            </w:pPr>
            <w:r w:rsidRPr="00C91513">
              <w:rPr>
                <w:rFonts w:ascii="Times New Roman" w:hAnsi="Times New Roman"/>
                <w:b/>
                <w:sz w:val="16"/>
              </w:rPr>
              <w:t>Baseline</w:t>
            </w:r>
          </w:p>
          <w:p w:rsidRPr="00C91513" w:rsidR="00C91513" w:rsidP="00C91513" w:rsidRDefault="00C91513" w14:paraId="2AC47D17" w14:textId="77777777">
            <w:pPr>
              <w:tabs>
                <w:tab w:val="left" w:pos="3225"/>
              </w:tabs>
              <w:rPr>
                <w:rFonts w:ascii="Times New Roman" w:hAnsi="Times New Roman"/>
                <w:b/>
                <w:sz w:val="16"/>
              </w:rPr>
            </w:pPr>
            <w:r w:rsidRPr="00C91513">
              <w:rPr>
                <w:rFonts w:ascii="Times New Roman" w:hAnsi="Times New Roman"/>
                <w:b/>
                <w:sz w:val="16"/>
              </w:rPr>
              <w:t>Year</w:t>
            </w:r>
          </w:p>
        </w:tc>
        <w:tc>
          <w:tcPr>
            <w:tcW w:w="810" w:type="dxa"/>
            <w:shd w:val="clear" w:color="auto" w:fill="D9D9D9" w:themeFill="background1" w:themeFillShade="D9"/>
            <w:vAlign w:val="center"/>
          </w:tcPr>
          <w:p w:rsidRPr="00C91513" w:rsidR="00C91513" w:rsidP="00C91513" w:rsidRDefault="00C91513" w14:paraId="4EFF925A" w14:textId="77777777">
            <w:pPr>
              <w:tabs>
                <w:tab w:val="left" w:pos="3225"/>
              </w:tabs>
              <w:rPr>
                <w:rFonts w:ascii="Times New Roman" w:hAnsi="Times New Roman"/>
                <w:b/>
                <w:sz w:val="16"/>
              </w:rPr>
            </w:pPr>
            <w:r w:rsidRPr="00C91513">
              <w:rPr>
                <w:rFonts w:ascii="Times New Roman" w:hAnsi="Times New Roman"/>
                <w:b/>
                <w:sz w:val="16"/>
              </w:rPr>
              <w:t>Year 1</w:t>
            </w:r>
            <w:r w:rsidRPr="00C91513">
              <w:rPr>
                <w:rFonts w:ascii="Times New Roman" w:hAnsi="Times New Roman"/>
                <w:b/>
                <w:sz w:val="16"/>
                <w:vertAlign w:val="superscript"/>
              </w:rPr>
              <w:footnoteReference w:id="11"/>
            </w:r>
          </w:p>
        </w:tc>
        <w:tc>
          <w:tcPr>
            <w:tcW w:w="720" w:type="dxa"/>
            <w:shd w:val="clear" w:color="auto" w:fill="D9D9D9" w:themeFill="background1" w:themeFillShade="D9"/>
            <w:vAlign w:val="center"/>
          </w:tcPr>
          <w:p w:rsidRPr="00C91513" w:rsidR="00C91513" w:rsidP="00C91513" w:rsidRDefault="00C91513" w14:paraId="3D9E6CF9" w14:textId="77777777">
            <w:pPr>
              <w:tabs>
                <w:tab w:val="left" w:pos="3225"/>
              </w:tabs>
              <w:rPr>
                <w:rFonts w:ascii="Times New Roman" w:hAnsi="Times New Roman"/>
                <w:b/>
                <w:sz w:val="16"/>
              </w:rPr>
            </w:pPr>
            <w:r w:rsidRPr="00C91513">
              <w:rPr>
                <w:rFonts w:ascii="Times New Roman" w:hAnsi="Times New Roman"/>
                <w:b/>
                <w:sz w:val="16"/>
              </w:rPr>
              <w:t>Year 2</w:t>
            </w:r>
          </w:p>
        </w:tc>
        <w:tc>
          <w:tcPr>
            <w:tcW w:w="810" w:type="dxa"/>
            <w:shd w:val="clear" w:color="auto" w:fill="D9D9D9" w:themeFill="background1" w:themeFillShade="D9"/>
            <w:vAlign w:val="center"/>
          </w:tcPr>
          <w:p w:rsidRPr="00C91513" w:rsidR="00C91513" w:rsidP="00C91513" w:rsidRDefault="00C91513" w14:paraId="01C763FA" w14:textId="77777777">
            <w:pPr>
              <w:tabs>
                <w:tab w:val="left" w:pos="3225"/>
              </w:tabs>
              <w:rPr>
                <w:rFonts w:ascii="Times New Roman" w:hAnsi="Times New Roman"/>
                <w:b/>
                <w:sz w:val="16"/>
              </w:rPr>
            </w:pPr>
            <w:r w:rsidRPr="00C91513">
              <w:rPr>
                <w:rFonts w:ascii="Times New Roman" w:hAnsi="Times New Roman"/>
                <w:b/>
                <w:sz w:val="16"/>
              </w:rPr>
              <w:t>Year 3</w:t>
            </w:r>
          </w:p>
        </w:tc>
        <w:tc>
          <w:tcPr>
            <w:tcW w:w="810" w:type="dxa"/>
            <w:shd w:val="clear" w:color="auto" w:fill="D9D9D9" w:themeFill="background1" w:themeFillShade="D9"/>
            <w:vAlign w:val="center"/>
          </w:tcPr>
          <w:p w:rsidRPr="00C91513" w:rsidR="00C91513" w:rsidP="00C91513" w:rsidRDefault="00C91513" w14:paraId="5953274A" w14:textId="77777777">
            <w:pPr>
              <w:tabs>
                <w:tab w:val="left" w:pos="3225"/>
              </w:tabs>
              <w:rPr>
                <w:rFonts w:ascii="Times New Roman" w:hAnsi="Times New Roman"/>
                <w:b/>
                <w:sz w:val="16"/>
              </w:rPr>
            </w:pPr>
            <w:r w:rsidRPr="00C91513">
              <w:rPr>
                <w:rFonts w:ascii="Times New Roman" w:hAnsi="Times New Roman"/>
                <w:b/>
                <w:sz w:val="16"/>
              </w:rPr>
              <w:t>Year 4</w:t>
            </w:r>
          </w:p>
        </w:tc>
        <w:tc>
          <w:tcPr>
            <w:tcW w:w="720" w:type="dxa"/>
            <w:shd w:val="clear" w:color="auto" w:fill="D9D9D9" w:themeFill="background1" w:themeFillShade="D9"/>
            <w:vAlign w:val="center"/>
          </w:tcPr>
          <w:p w:rsidRPr="00C91513" w:rsidR="00C91513" w:rsidP="00C91513" w:rsidRDefault="00C91513" w14:paraId="661727EF" w14:textId="77777777">
            <w:pPr>
              <w:tabs>
                <w:tab w:val="left" w:pos="3225"/>
              </w:tabs>
              <w:rPr>
                <w:rFonts w:ascii="Times New Roman" w:hAnsi="Times New Roman"/>
                <w:b/>
                <w:sz w:val="16"/>
              </w:rPr>
            </w:pPr>
            <w:r w:rsidRPr="00C91513">
              <w:rPr>
                <w:rFonts w:ascii="Times New Roman" w:hAnsi="Times New Roman"/>
                <w:b/>
                <w:sz w:val="16"/>
              </w:rPr>
              <w:t>Year 5</w:t>
            </w:r>
          </w:p>
        </w:tc>
        <w:tc>
          <w:tcPr>
            <w:tcW w:w="810" w:type="dxa"/>
            <w:shd w:val="clear" w:color="auto" w:fill="D9D9D9" w:themeFill="background1" w:themeFillShade="D9"/>
            <w:vAlign w:val="center"/>
          </w:tcPr>
          <w:p w:rsidRPr="00C91513" w:rsidR="00C91513" w:rsidP="00C91513" w:rsidRDefault="00C91513" w14:paraId="2163FBCE" w14:textId="77777777">
            <w:pPr>
              <w:tabs>
                <w:tab w:val="left" w:pos="3225"/>
              </w:tabs>
              <w:rPr>
                <w:rFonts w:ascii="Times New Roman" w:hAnsi="Times New Roman"/>
                <w:b/>
                <w:sz w:val="16"/>
              </w:rPr>
            </w:pPr>
            <w:r w:rsidRPr="00C91513">
              <w:rPr>
                <w:rFonts w:ascii="Times New Roman" w:hAnsi="Times New Roman"/>
                <w:b/>
                <w:sz w:val="16"/>
              </w:rPr>
              <w:t>Year 6</w:t>
            </w:r>
          </w:p>
        </w:tc>
        <w:tc>
          <w:tcPr>
            <w:tcW w:w="720" w:type="dxa"/>
            <w:shd w:val="clear" w:color="auto" w:fill="D9D9D9" w:themeFill="background1" w:themeFillShade="D9"/>
            <w:vAlign w:val="center"/>
          </w:tcPr>
          <w:p w:rsidRPr="00C91513" w:rsidR="00C91513" w:rsidP="00C91513" w:rsidRDefault="00C91513" w14:paraId="13BFCA9B" w14:textId="77777777">
            <w:pPr>
              <w:tabs>
                <w:tab w:val="left" w:pos="3225"/>
              </w:tabs>
              <w:rPr>
                <w:rFonts w:ascii="Times New Roman" w:hAnsi="Times New Roman"/>
                <w:b/>
                <w:sz w:val="16"/>
              </w:rPr>
            </w:pPr>
            <w:r w:rsidRPr="00C91513">
              <w:rPr>
                <w:rFonts w:ascii="Times New Roman" w:hAnsi="Times New Roman"/>
                <w:b/>
                <w:sz w:val="16"/>
              </w:rPr>
              <w:t>Year 7</w:t>
            </w:r>
          </w:p>
        </w:tc>
        <w:tc>
          <w:tcPr>
            <w:tcW w:w="1080" w:type="dxa"/>
            <w:shd w:val="clear" w:color="auto" w:fill="D9D9D9" w:themeFill="background1" w:themeFillShade="D9"/>
            <w:vAlign w:val="center"/>
          </w:tcPr>
          <w:p w:rsidRPr="00C91513" w:rsidR="00C91513" w:rsidP="00C91513" w:rsidRDefault="00C91513" w14:paraId="3FCC5BB3" w14:textId="77777777">
            <w:pPr>
              <w:tabs>
                <w:tab w:val="left" w:pos="3225"/>
              </w:tabs>
              <w:rPr>
                <w:rFonts w:ascii="Times New Roman" w:hAnsi="Times New Roman"/>
                <w:b/>
                <w:sz w:val="16"/>
              </w:rPr>
            </w:pPr>
            <w:r w:rsidRPr="00C91513">
              <w:rPr>
                <w:rFonts w:ascii="Times New Roman" w:hAnsi="Times New Roman"/>
                <w:b/>
                <w:sz w:val="16"/>
              </w:rPr>
              <w:t>Goal EOP</w:t>
            </w:r>
          </w:p>
          <w:p w:rsidRPr="00C91513" w:rsidR="00C91513" w:rsidP="00C91513" w:rsidRDefault="00C91513" w14:paraId="1DE6AF22" w14:textId="77777777">
            <w:pPr>
              <w:tabs>
                <w:tab w:val="left" w:pos="3225"/>
              </w:tabs>
              <w:rPr>
                <w:rFonts w:ascii="Times New Roman" w:hAnsi="Times New Roman"/>
                <w:b/>
                <w:sz w:val="16"/>
              </w:rPr>
            </w:pPr>
          </w:p>
        </w:tc>
        <w:tc>
          <w:tcPr>
            <w:tcW w:w="1170" w:type="dxa"/>
            <w:shd w:val="clear" w:color="auto" w:fill="D9D9D9" w:themeFill="background1" w:themeFillShade="D9"/>
            <w:vAlign w:val="center"/>
          </w:tcPr>
          <w:p w:rsidRPr="00C91513" w:rsidR="00C91513" w:rsidP="00C91513" w:rsidRDefault="00C91513" w14:paraId="35D95B4E" w14:textId="77777777">
            <w:pPr>
              <w:tabs>
                <w:tab w:val="left" w:pos="3225"/>
              </w:tabs>
              <w:rPr>
                <w:rFonts w:ascii="Times New Roman" w:hAnsi="Times New Roman"/>
                <w:b/>
                <w:sz w:val="16"/>
              </w:rPr>
            </w:pPr>
            <w:r w:rsidRPr="00C91513">
              <w:rPr>
                <w:rFonts w:ascii="Times New Roman" w:hAnsi="Times New Roman"/>
                <w:b/>
                <w:sz w:val="16"/>
              </w:rPr>
              <w:t>Means of verification</w:t>
            </w:r>
          </w:p>
        </w:tc>
        <w:tc>
          <w:tcPr>
            <w:tcW w:w="1296" w:type="dxa"/>
            <w:shd w:val="clear" w:color="auto" w:fill="D9D9D9" w:themeFill="background1" w:themeFillShade="D9"/>
            <w:vAlign w:val="center"/>
          </w:tcPr>
          <w:p w:rsidRPr="00C91513" w:rsidR="00C91513" w:rsidP="00C91513" w:rsidRDefault="00C91513" w14:paraId="6E90A2C3" w14:textId="77777777">
            <w:pPr>
              <w:tabs>
                <w:tab w:val="left" w:pos="3225"/>
              </w:tabs>
              <w:rPr>
                <w:rFonts w:ascii="Times New Roman" w:hAnsi="Times New Roman"/>
                <w:b/>
                <w:sz w:val="16"/>
              </w:rPr>
            </w:pPr>
            <w:r w:rsidRPr="00C91513">
              <w:rPr>
                <w:rFonts w:ascii="Times New Roman" w:hAnsi="Times New Roman"/>
                <w:b/>
                <w:sz w:val="16"/>
              </w:rPr>
              <w:t>Observations</w:t>
            </w:r>
            <w:r w:rsidRPr="00C91513">
              <w:rPr>
                <w:rFonts w:ascii="Times New Roman" w:hAnsi="Times New Roman"/>
                <w:b/>
                <w:sz w:val="16"/>
                <w:vertAlign w:val="superscript"/>
              </w:rPr>
              <w:t>2</w:t>
            </w:r>
          </w:p>
        </w:tc>
      </w:tr>
      <w:tr w:rsidRPr="00C91513" w:rsidR="00C91513" w:rsidTr="00616BF2" w14:paraId="7C6C3004" w14:textId="77777777">
        <w:trPr>
          <w:trHeight w:val="64"/>
        </w:trPr>
        <w:tc>
          <w:tcPr>
            <w:tcW w:w="2047" w:type="dxa"/>
            <w:shd w:val="clear" w:color="auto" w:fill="C2D69B" w:themeFill="accent3" w:themeFillTint="99"/>
            <w:vAlign w:val="center"/>
          </w:tcPr>
          <w:p w:rsidRPr="00C91513" w:rsidR="00C91513" w:rsidP="00C91513" w:rsidRDefault="00C91513" w14:paraId="333AFC5D" w14:textId="77777777">
            <w:pPr>
              <w:tabs>
                <w:tab w:val="left" w:pos="3225"/>
              </w:tabs>
              <w:rPr>
                <w:rFonts w:ascii="Times New Roman" w:hAnsi="Times New Roman"/>
                <w:b/>
                <w:sz w:val="16"/>
                <w:u w:val="single"/>
              </w:rPr>
            </w:pPr>
          </w:p>
        </w:tc>
        <w:tc>
          <w:tcPr>
            <w:tcW w:w="810" w:type="dxa"/>
            <w:shd w:val="clear" w:color="auto" w:fill="C2D69B" w:themeFill="accent3" w:themeFillTint="99"/>
          </w:tcPr>
          <w:p w:rsidRPr="00C91513" w:rsidR="00C91513" w:rsidP="00C91513" w:rsidRDefault="00C91513" w14:paraId="78F03B2C" w14:textId="77777777">
            <w:pPr>
              <w:tabs>
                <w:tab w:val="left" w:pos="3225"/>
              </w:tabs>
              <w:rPr>
                <w:rFonts w:ascii="Times New Roman" w:hAnsi="Times New Roman"/>
                <w:b/>
                <w:sz w:val="16"/>
                <w:u w:val="single"/>
              </w:rPr>
            </w:pPr>
          </w:p>
        </w:tc>
        <w:tc>
          <w:tcPr>
            <w:tcW w:w="810" w:type="dxa"/>
            <w:shd w:val="clear" w:color="auto" w:fill="C2D69B" w:themeFill="accent3" w:themeFillTint="99"/>
          </w:tcPr>
          <w:p w:rsidRPr="00C91513" w:rsidR="00C91513" w:rsidP="00C91513" w:rsidRDefault="00C91513" w14:paraId="331AFA73" w14:textId="77777777">
            <w:pPr>
              <w:tabs>
                <w:tab w:val="left" w:pos="3225"/>
              </w:tabs>
              <w:rPr>
                <w:rFonts w:ascii="Times New Roman" w:hAnsi="Times New Roman"/>
                <w:b/>
                <w:sz w:val="16"/>
                <w:u w:val="single"/>
              </w:rPr>
            </w:pPr>
          </w:p>
        </w:tc>
        <w:tc>
          <w:tcPr>
            <w:tcW w:w="12060" w:type="dxa"/>
            <w:gridSpan w:val="12"/>
            <w:shd w:val="clear" w:color="auto" w:fill="C2D69B" w:themeFill="accent3" w:themeFillTint="99"/>
            <w:vAlign w:val="center"/>
          </w:tcPr>
          <w:p w:rsidRPr="00C91513" w:rsidR="00C91513" w:rsidP="00C91513" w:rsidRDefault="00C91513" w14:paraId="2D06E42C" w14:textId="77777777">
            <w:pPr>
              <w:tabs>
                <w:tab w:val="left" w:pos="3225"/>
              </w:tabs>
              <w:rPr>
                <w:rFonts w:ascii="Times New Roman" w:hAnsi="Times New Roman"/>
                <w:b/>
                <w:sz w:val="16"/>
                <w:u w:val="single"/>
              </w:rPr>
            </w:pPr>
            <w:r w:rsidRPr="00C91513">
              <w:rPr>
                <w:rFonts w:ascii="Times New Roman" w:hAnsi="Times New Roman"/>
                <w:b/>
                <w:sz w:val="16"/>
                <w:u w:val="single"/>
              </w:rPr>
              <w:t>Component # 1. Civil works and maintenance</w:t>
            </w:r>
          </w:p>
        </w:tc>
      </w:tr>
      <w:tr w:rsidRPr="00C91513" w:rsidR="00C91513" w:rsidTr="00C91513" w14:paraId="6461A2A3" w14:textId="77777777">
        <w:trPr>
          <w:gridAfter w:val="1"/>
          <w:wAfter w:w="2304" w:type="dxa"/>
          <w:trHeight w:val="64"/>
        </w:trPr>
        <w:tc>
          <w:tcPr>
            <w:tcW w:w="2047" w:type="dxa"/>
            <w:vAlign w:val="center"/>
          </w:tcPr>
          <w:p w:rsidRPr="00C91513" w:rsidR="00C91513" w:rsidP="00C91513" w:rsidRDefault="00C91513" w14:paraId="5D7B06F5" w14:textId="77777777">
            <w:pPr>
              <w:tabs>
                <w:tab w:val="left" w:pos="3225"/>
              </w:tabs>
              <w:rPr>
                <w:rFonts w:ascii="Times New Roman" w:hAnsi="Times New Roman"/>
                <w:b/>
                <w:sz w:val="16"/>
              </w:rPr>
            </w:pPr>
            <w:r w:rsidRPr="00C91513">
              <w:rPr>
                <w:rFonts w:ascii="Times New Roman" w:hAnsi="Times New Roman"/>
                <w:b/>
                <w:sz w:val="16"/>
              </w:rPr>
              <w:t>Bridge constructed/rehabilitated</w:t>
            </w:r>
          </w:p>
        </w:tc>
        <w:tc>
          <w:tcPr>
            <w:tcW w:w="810" w:type="dxa"/>
            <w:vAlign w:val="center"/>
          </w:tcPr>
          <w:p w:rsidRPr="00C91513" w:rsidR="00C91513" w:rsidP="00C91513" w:rsidRDefault="00C91513" w14:paraId="53C6C86F" w14:textId="77777777">
            <w:pPr>
              <w:tabs>
                <w:tab w:val="left" w:pos="3225"/>
              </w:tabs>
              <w:rPr>
                <w:rFonts w:ascii="Times New Roman" w:hAnsi="Times New Roman"/>
                <w:sz w:val="16"/>
              </w:rPr>
            </w:pPr>
            <w:r w:rsidRPr="00C91513">
              <w:rPr>
                <w:rFonts w:ascii="Times New Roman" w:hAnsi="Times New Roman"/>
                <w:sz w:val="16"/>
              </w:rPr>
              <w:t>m</w:t>
            </w:r>
          </w:p>
        </w:tc>
        <w:tc>
          <w:tcPr>
            <w:tcW w:w="810" w:type="dxa"/>
            <w:vAlign w:val="center"/>
          </w:tcPr>
          <w:p w:rsidRPr="00C91513" w:rsidR="00C91513" w:rsidP="00C91513" w:rsidRDefault="00C91513" w14:paraId="0C042597"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1622CE7A"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vAlign w:val="center"/>
          </w:tcPr>
          <w:p w:rsidRPr="00C91513" w:rsidR="00C91513" w:rsidP="00C91513" w:rsidRDefault="00C91513" w14:paraId="5057CFC6"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53CAB446"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2272B700" w14:textId="77777777">
            <w:pPr>
              <w:tabs>
                <w:tab w:val="left" w:pos="3225"/>
              </w:tabs>
              <w:rPr>
                <w:rFonts w:ascii="Times New Roman" w:hAnsi="Times New Roman"/>
                <w:sz w:val="16"/>
              </w:rPr>
            </w:pPr>
            <w:r w:rsidRPr="00C91513">
              <w:rPr>
                <w:rFonts w:ascii="Times New Roman" w:hAnsi="Times New Roman"/>
                <w:sz w:val="16"/>
              </w:rPr>
              <w:t>100</w:t>
            </w:r>
          </w:p>
        </w:tc>
        <w:tc>
          <w:tcPr>
            <w:tcW w:w="810" w:type="dxa"/>
            <w:vAlign w:val="center"/>
          </w:tcPr>
          <w:p w:rsidRPr="00C91513" w:rsidR="00C91513" w:rsidP="00C91513" w:rsidRDefault="00C91513" w14:paraId="25E33F1D" w14:textId="77777777">
            <w:pPr>
              <w:tabs>
                <w:tab w:val="left" w:pos="3225"/>
              </w:tabs>
              <w:rPr>
                <w:rFonts w:ascii="Times New Roman" w:hAnsi="Times New Roman"/>
                <w:sz w:val="16"/>
              </w:rPr>
            </w:pPr>
            <w:r w:rsidRPr="00C91513">
              <w:rPr>
                <w:rFonts w:ascii="Times New Roman" w:hAnsi="Times New Roman"/>
                <w:sz w:val="16"/>
              </w:rPr>
              <w:t>200</w:t>
            </w:r>
          </w:p>
        </w:tc>
        <w:tc>
          <w:tcPr>
            <w:tcW w:w="720" w:type="dxa"/>
            <w:vAlign w:val="center"/>
          </w:tcPr>
          <w:p w:rsidRPr="00C91513" w:rsidR="00C91513" w:rsidP="00C91513" w:rsidRDefault="00C91513" w14:paraId="19F8F349" w14:textId="77777777">
            <w:pPr>
              <w:tabs>
                <w:tab w:val="left" w:pos="3225"/>
              </w:tabs>
              <w:rPr>
                <w:rFonts w:ascii="Times New Roman" w:hAnsi="Times New Roman"/>
                <w:sz w:val="16"/>
              </w:rPr>
            </w:pPr>
            <w:r w:rsidRPr="00C91513">
              <w:rPr>
                <w:rFonts w:ascii="Times New Roman" w:hAnsi="Times New Roman"/>
                <w:sz w:val="16"/>
              </w:rPr>
              <w:t>185</w:t>
            </w:r>
          </w:p>
        </w:tc>
        <w:tc>
          <w:tcPr>
            <w:tcW w:w="810" w:type="dxa"/>
            <w:vAlign w:val="center"/>
          </w:tcPr>
          <w:p w:rsidRPr="00C91513" w:rsidR="00C91513" w:rsidP="00C91513" w:rsidRDefault="00C91513" w14:paraId="7E99F063"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72A800FF" w14:textId="77777777">
            <w:pPr>
              <w:tabs>
                <w:tab w:val="left" w:pos="3225"/>
              </w:tabs>
              <w:rPr>
                <w:rFonts w:ascii="Times New Roman" w:hAnsi="Times New Roman"/>
                <w:sz w:val="16"/>
              </w:rPr>
            </w:pPr>
            <w:r w:rsidRPr="00C91513">
              <w:rPr>
                <w:rFonts w:ascii="Times New Roman" w:hAnsi="Times New Roman"/>
                <w:sz w:val="16"/>
              </w:rPr>
              <w:t>0</w:t>
            </w:r>
          </w:p>
        </w:tc>
        <w:tc>
          <w:tcPr>
            <w:tcW w:w="1080" w:type="dxa"/>
            <w:vAlign w:val="center"/>
          </w:tcPr>
          <w:p w:rsidRPr="00C91513" w:rsidR="00C91513" w:rsidP="00C91513" w:rsidRDefault="00C91513" w14:paraId="323B1A5E" w14:textId="77777777">
            <w:pPr>
              <w:tabs>
                <w:tab w:val="left" w:pos="3225"/>
              </w:tabs>
              <w:rPr>
                <w:rFonts w:ascii="Times New Roman" w:hAnsi="Times New Roman"/>
                <w:sz w:val="16"/>
              </w:rPr>
            </w:pPr>
            <w:r w:rsidRPr="00C91513">
              <w:rPr>
                <w:rFonts w:ascii="Times New Roman" w:hAnsi="Times New Roman"/>
                <w:sz w:val="16"/>
              </w:rPr>
              <w:t>485</w:t>
            </w:r>
          </w:p>
        </w:tc>
        <w:tc>
          <w:tcPr>
            <w:tcW w:w="1170" w:type="dxa"/>
            <w:vAlign w:val="center"/>
          </w:tcPr>
          <w:p w:rsidRPr="00C91513" w:rsidR="00C91513" w:rsidP="00C91513" w:rsidRDefault="00C91513" w14:paraId="206F5900" w14:textId="77777777">
            <w:pPr>
              <w:tabs>
                <w:tab w:val="left" w:pos="3225"/>
              </w:tabs>
              <w:rPr>
                <w:rFonts w:ascii="Times New Roman" w:hAnsi="Times New Roman"/>
                <w:sz w:val="16"/>
              </w:rPr>
            </w:pPr>
          </w:p>
        </w:tc>
        <w:tc>
          <w:tcPr>
            <w:tcW w:w="1296" w:type="dxa"/>
            <w:vAlign w:val="center"/>
          </w:tcPr>
          <w:p w:rsidRPr="00C91513" w:rsidR="00C91513" w:rsidP="00C91513" w:rsidRDefault="00C91513" w14:paraId="6AB60819" w14:textId="77777777">
            <w:pPr>
              <w:tabs>
                <w:tab w:val="left" w:pos="3225"/>
              </w:tabs>
              <w:rPr>
                <w:rFonts w:ascii="Times New Roman" w:hAnsi="Times New Roman"/>
                <w:sz w:val="16"/>
              </w:rPr>
            </w:pPr>
          </w:p>
        </w:tc>
      </w:tr>
      <w:tr w:rsidRPr="00C91513" w:rsidR="00C91513" w:rsidTr="00AD2AEC" w14:paraId="61F7954B"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10A93536" w14:textId="77777777">
            <w:pPr>
              <w:tabs>
                <w:tab w:val="left" w:pos="3225"/>
              </w:tabs>
              <w:rPr>
                <w:rFonts w:ascii="Times New Roman" w:hAnsi="Times New Roman"/>
                <w:b/>
                <w:sz w:val="16"/>
              </w:rPr>
            </w:pPr>
            <w:r w:rsidRPr="00C91513">
              <w:rPr>
                <w:rFonts w:ascii="Times New Roman" w:hAnsi="Times New Roman"/>
                <w:b/>
                <w:sz w:val="16"/>
              </w:rPr>
              <w:t>Kilometers of a regional integration road rehabilitated</w:t>
            </w:r>
            <w:r w:rsidRPr="00C91513">
              <w:rPr>
                <w:rFonts w:ascii="Times New Roman" w:hAnsi="Times New Roman"/>
                <w:b/>
                <w:sz w:val="16"/>
                <w:vertAlign w:val="superscript"/>
              </w:rPr>
              <w:footnoteReference w:id="12"/>
            </w:r>
            <w:r w:rsidRPr="00C91513">
              <w:rPr>
                <w:rFonts w:ascii="Times New Roman" w:hAnsi="Times New Roman"/>
                <w:b/>
                <w:sz w:val="16"/>
              </w:rPr>
              <w:t xml:space="preserve"> to national standards (includes the following milestones)</w:t>
            </w:r>
          </w:p>
        </w:tc>
        <w:tc>
          <w:tcPr>
            <w:tcW w:w="810" w:type="dxa"/>
            <w:tcBorders>
              <w:bottom w:val="single" w:color="000000" w:sz="4" w:space="0"/>
            </w:tcBorders>
            <w:vAlign w:val="center"/>
          </w:tcPr>
          <w:p w:rsidRPr="00C91513" w:rsidR="00C91513" w:rsidP="00C91513" w:rsidRDefault="00C91513" w14:paraId="466B24F8" w14:textId="77777777">
            <w:pPr>
              <w:tabs>
                <w:tab w:val="left" w:pos="3225"/>
              </w:tabs>
              <w:rPr>
                <w:rFonts w:ascii="Times New Roman" w:hAnsi="Times New Roman"/>
                <w:sz w:val="16"/>
              </w:rPr>
            </w:pPr>
            <w:r w:rsidRPr="00C91513">
              <w:rPr>
                <w:rFonts w:ascii="Times New Roman" w:hAnsi="Times New Roman"/>
                <w:sz w:val="16"/>
              </w:rPr>
              <w:t>Km</w:t>
            </w:r>
          </w:p>
        </w:tc>
        <w:tc>
          <w:tcPr>
            <w:tcW w:w="810" w:type="dxa"/>
            <w:tcBorders>
              <w:bottom w:val="single" w:color="000000" w:sz="4" w:space="0"/>
            </w:tcBorders>
            <w:vAlign w:val="center"/>
          </w:tcPr>
          <w:p w:rsidRPr="00C91513" w:rsidR="00C91513" w:rsidP="00C91513" w:rsidRDefault="00C91513" w14:paraId="17761B75"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2908176B"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36773B63"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172E24CD"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60468C29" w14:textId="77777777">
            <w:pPr>
              <w:tabs>
                <w:tab w:val="left" w:pos="3225"/>
              </w:tabs>
              <w:rPr>
                <w:rFonts w:ascii="Times New Roman" w:hAnsi="Times New Roman"/>
                <w:sz w:val="16"/>
              </w:rPr>
            </w:pPr>
            <w:r w:rsidRPr="00C91513">
              <w:rPr>
                <w:rFonts w:ascii="Times New Roman" w:hAnsi="Times New Roman"/>
                <w:sz w:val="16"/>
              </w:rPr>
              <w:t>5</w:t>
            </w:r>
          </w:p>
        </w:tc>
        <w:tc>
          <w:tcPr>
            <w:tcW w:w="810" w:type="dxa"/>
            <w:tcBorders>
              <w:bottom w:val="single" w:color="000000" w:sz="4" w:space="0"/>
            </w:tcBorders>
            <w:vAlign w:val="center"/>
          </w:tcPr>
          <w:p w:rsidRPr="00C91513" w:rsidR="00C91513" w:rsidP="00C91513" w:rsidRDefault="00C91513" w14:paraId="0D7BE9DF" w14:textId="77777777">
            <w:pPr>
              <w:tabs>
                <w:tab w:val="left" w:pos="3225"/>
              </w:tabs>
              <w:rPr>
                <w:rFonts w:ascii="Times New Roman" w:hAnsi="Times New Roman"/>
                <w:sz w:val="16"/>
              </w:rPr>
            </w:pPr>
            <w:r w:rsidRPr="00C91513">
              <w:rPr>
                <w:rFonts w:ascii="Times New Roman" w:hAnsi="Times New Roman"/>
                <w:sz w:val="16"/>
              </w:rPr>
              <w:t>12</w:t>
            </w:r>
          </w:p>
        </w:tc>
        <w:tc>
          <w:tcPr>
            <w:tcW w:w="720" w:type="dxa"/>
            <w:tcBorders>
              <w:bottom w:val="single" w:color="000000" w:sz="4" w:space="0"/>
            </w:tcBorders>
            <w:vAlign w:val="center"/>
          </w:tcPr>
          <w:p w:rsidRPr="00C91513" w:rsidR="00C91513" w:rsidP="00C91513" w:rsidRDefault="00C91513" w14:paraId="65C7D5D8" w14:textId="77777777">
            <w:pPr>
              <w:tabs>
                <w:tab w:val="left" w:pos="3225"/>
              </w:tabs>
              <w:rPr>
                <w:rFonts w:ascii="Times New Roman" w:hAnsi="Times New Roman"/>
                <w:sz w:val="16"/>
              </w:rPr>
            </w:pPr>
            <w:r w:rsidRPr="00C91513">
              <w:rPr>
                <w:rFonts w:ascii="Times New Roman" w:hAnsi="Times New Roman"/>
                <w:sz w:val="16"/>
              </w:rPr>
              <w:t>7</w:t>
            </w:r>
          </w:p>
        </w:tc>
        <w:tc>
          <w:tcPr>
            <w:tcW w:w="810" w:type="dxa"/>
            <w:tcBorders>
              <w:bottom w:val="single" w:color="000000" w:sz="4" w:space="0"/>
            </w:tcBorders>
            <w:vAlign w:val="center"/>
          </w:tcPr>
          <w:p w:rsidRPr="00C91513" w:rsidR="00C91513" w:rsidP="00C91513" w:rsidRDefault="00C91513" w14:paraId="3E63A466" w14:textId="77777777">
            <w:pPr>
              <w:tabs>
                <w:tab w:val="left" w:pos="3225"/>
              </w:tabs>
              <w:rPr>
                <w:rFonts w:ascii="Times New Roman" w:hAnsi="Times New Roman"/>
                <w:sz w:val="16"/>
              </w:rPr>
            </w:pPr>
            <w:r w:rsidRPr="00C91513">
              <w:rPr>
                <w:rFonts w:ascii="Times New Roman" w:hAnsi="Times New Roman"/>
                <w:sz w:val="16"/>
              </w:rPr>
              <w:t>7</w:t>
            </w:r>
          </w:p>
        </w:tc>
        <w:tc>
          <w:tcPr>
            <w:tcW w:w="720" w:type="dxa"/>
            <w:tcBorders>
              <w:bottom w:val="single" w:color="000000" w:sz="4" w:space="0"/>
            </w:tcBorders>
            <w:vAlign w:val="center"/>
          </w:tcPr>
          <w:p w:rsidRPr="00C91513" w:rsidR="00C91513" w:rsidP="00C91513" w:rsidRDefault="00C91513" w14:paraId="0FA6AA3C" w14:textId="77777777">
            <w:pPr>
              <w:tabs>
                <w:tab w:val="left" w:pos="3225"/>
              </w:tabs>
              <w:rPr>
                <w:rFonts w:ascii="Times New Roman" w:hAnsi="Times New Roman"/>
                <w:sz w:val="16"/>
              </w:rPr>
            </w:pPr>
            <w:r w:rsidRPr="00C91513">
              <w:rPr>
                <w:rFonts w:ascii="Times New Roman" w:hAnsi="Times New Roman"/>
                <w:sz w:val="16"/>
              </w:rPr>
              <w:t>0</w:t>
            </w:r>
          </w:p>
        </w:tc>
        <w:tc>
          <w:tcPr>
            <w:tcW w:w="1080" w:type="dxa"/>
            <w:tcBorders>
              <w:bottom w:val="single" w:color="000000" w:sz="4" w:space="0"/>
            </w:tcBorders>
            <w:vAlign w:val="center"/>
          </w:tcPr>
          <w:p w:rsidRPr="00C91513" w:rsidR="00C91513" w:rsidP="00C91513" w:rsidRDefault="00C91513" w14:paraId="07DD76B9" w14:textId="77777777">
            <w:pPr>
              <w:tabs>
                <w:tab w:val="left" w:pos="3225"/>
              </w:tabs>
              <w:rPr>
                <w:rFonts w:ascii="Times New Roman" w:hAnsi="Times New Roman"/>
                <w:sz w:val="16"/>
              </w:rPr>
            </w:pPr>
            <w:r w:rsidRPr="00C91513">
              <w:rPr>
                <w:rFonts w:ascii="Times New Roman" w:hAnsi="Times New Roman"/>
                <w:sz w:val="16"/>
              </w:rPr>
              <w:t>31</w:t>
            </w:r>
          </w:p>
        </w:tc>
        <w:tc>
          <w:tcPr>
            <w:tcW w:w="1170" w:type="dxa"/>
            <w:vMerge w:val="restart"/>
            <w:vAlign w:val="center"/>
          </w:tcPr>
          <w:p w:rsidRPr="00C91513" w:rsidR="00C91513" w:rsidP="00C91513" w:rsidRDefault="00C91513" w14:paraId="56205027" w14:textId="77777777">
            <w:pPr>
              <w:tabs>
                <w:tab w:val="left" w:pos="3225"/>
              </w:tabs>
              <w:rPr>
                <w:rFonts w:ascii="Times New Roman" w:hAnsi="Times New Roman"/>
                <w:sz w:val="16"/>
              </w:rPr>
            </w:pPr>
            <w:r w:rsidRPr="00C91513">
              <w:rPr>
                <w:rFonts w:ascii="Times New Roman" w:hAnsi="Times New Roman"/>
                <w:sz w:val="16"/>
              </w:rPr>
              <w:t>Report from the PEU based on the certificate of completion issued by the supervision firm</w:t>
            </w:r>
          </w:p>
        </w:tc>
        <w:tc>
          <w:tcPr>
            <w:tcW w:w="1296" w:type="dxa"/>
            <w:vMerge w:val="restart"/>
            <w:vAlign w:val="center"/>
          </w:tcPr>
          <w:p w:rsidRPr="00C91513" w:rsidR="00C91513" w:rsidP="00C91513" w:rsidRDefault="00C91513" w14:paraId="30AFC3CE" w14:textId="77777777">
            <w:pPr>
              <w:tabs>
                <w:tab w:val="left" w:pos="3225"/>
              </w:tabs>
              <w:rPr>
                <w:rFonts w:ascii="Times New Roman" w:hAnsi="Times New Roman"/>
                <w:sz w:val="16"/>
              </w:rPr>
            </w:pPr>
            <w:r w:rsidRPr="00C91513">
              <w:rPr>
                <w:rFonts w:ascii="Times New Roman" w:hAnsi="Times New Roman"/>
                <w:sz w:val="16"/>
              </w:rPr>
              <w:t>The road section is part of the regional integration initiative Mesoamerican Project’s RICAM that prioritizes the most relevant road links to foster a commercial dynamic in the region and with the rest of the world (</w:t>
            </w:r>
            <w:hyperlink w:history="1" r:id="rId16">
              <w:r w:rsidRPr="00C91513">
                <w:rPr>
                  <w:rStyle w:val="Hyperlink"/>
                  <w:rFonts w:ascii="Times New Roman" w:hAnsi="Times New Roman"/>
                  <w:sz w:val="16"/>
                </w:rPr>
                <w:t>OEL#5</w:t>
              </w:r>
            </w:hyperlink>
            <w:r w:rsidRPr="00C91513">
              <w:rPr>
                <w:rFonts w:ascii="Times New Roman" w:hAnsi="Times New Roman"/>
                <w:sz w:val="16"/>
              </w:rPr>
              <w:t>)</w:t>
            </w:r>
          </w:p>
        </w:tc>
      </w:tr>
      <w:tr w:rsidRPr="00C91513" w:rsidR="00C91513" w:rsidTr="00AD2AEC" w14:paraId="09478AFF"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722747D1" w14:textId="77777777">
            <w:pPr>
              <w:tabs>
                <w:tab w:val="left" w:pos="3225"/>
              </w:tabs>
              <w:rPr>
                <w:rFonts w:ascii="Times New Roman" w:hAnsi="Times New Roman"/>
                <w:sz w:val="16"/>
              </w:rPr>
            </w:pPr>
            <w:r w:rsidRPr="00C91513">
              <w:rPr>
                <w:rFonts w:ascii="Times New Roman" w:hAnsi="Times New Roman"/>
                <w:sz w:val="16"/>
              </w:rPr>
              <w:t>a) Miles of road signed and marked (vertical and horizontal) following international road safety standards</w:t>
            </w:r>
          </w:p>
        </w:tc>
        <w:tc>
          <w:tcPr>
            <w:tcW w:w="810" w:type="dxa"/>
            <w:tcBorders>
              <w:bottom w:val="single" w:color="000000" w:sz="4" w:space="0"/>
            </w:tcBorders>
            <w:vAlign w:val="center"/>
          </w:tcPr>
          <w:p w:rsidRPr="00C91513" w:rsidR="00C91513" w:rsidP="00C91513" w:rsidRDefault="00C91513" w14:paraId="67FB1A81" w14:textId="77777777">
            <w:pPr>
              <w:tabs>
                <w:tab w:val="left" w:pos="3225"/>
              </w:tabs>
              <w:rPr>
                <w:rFonts w:ascii="Times New Roman" w:hAnsi="Times New Roman"/>
                <w:sz w:val="16"/>
              </w:rPr>
            </w:pPr>
            <w:r w:rsidRPr="00C91513">
              <w:rPr>
                <w:rFonts w:ascii="Times New Roman" w:hAnsi="Times New Roman"/>
                <w:sz w:val="16"/>
              </w:rPr>
              <w:t>Km</w:t>
            </w:r>
          </w:p>
        </w:tc>
        <w:tc>
          <w:tcPr>
            <w:tcW w:w="810" w:type="dxa"/>
            <w:tcBorders>
              <w:bottom w:val="single" w:color="000000" w:sz="4" w:space="0"/>
            </w:tcBorders>
            <w:vAlign w:val="center"/>
          </w:tcPr>
          <w:p w:rsidRPr="00C91513" w:rsidR="00C91513" w:rsidP="00C91513" w:rsidRDefault="00C91513" w14:paraId="2734B130"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2B7E4E9D"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279A9E26"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71B1EBB9"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51AD02D4"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75526B22" w14:textId="77777777">
            <w:pPr>
              <w:tabs>
                <w:tab w:val="left" w:pos="3225"/>
              </w:tabs>
              <w:rPr>
                <w:rFonts w:ascii="Times New Roman" w:hAnsi="Times New Roman"/>
                <w:sz w:val="16"/>
              </w:rPr>
            </w:pPr>
            <w:r w:rsidRPr="00C91513">
              <w:rPr>
                <w:rFonts w:ascii="Times New Roman" w:hAnsi="Times New Roman"/>
                <w:sz w:val="16"/>
              </w:rPr>
              <w:t>10</w:t>
            </w:r>
          </w:p>
        </w:tc>
        <w:tc>
          <w:tcPr>
            <w:tcW w:w="720" w:type="dxa"/>
            <w:tcBorders>
              <w:bottom w:val="single" w:color="000000" w:sz="4" w:space="0"/>
            </w:tcBorders>
            <w:vAlign w:val="center"/>
          </w:tcPr>
          <w:p w:rsidRPr="00C91513" w:rsidR="00C91513" w:rsidP="00C91513" w:rsidRDefault="00C91513" w14:paraId="75E4FBAC" w14:textId="77777777">
            <w:pPr>
              <w:tabs>
                <w:tab w:val="left" w:pos="3225"/>
              </w:tabs>
              <w:rPr>
                <w:rFonts w:ascii="Times New Roman" w:hAnsi="Times New Roman"/>
                <w:sz w:val="16"/>
              </w:rPr>
            </w:pPr>
            <w:r w:rsidRPr="00C91513">
              <w:rPr>
                <w:rFonts w:ascii="Times New Roman" w:hAnsi="Times New Roman"/>
                <w:sz w:val="16"/>
              </w:rPr>
              <w:t>10</w:t>
            </w:r>
          </w:p>
        </w:tc>
        <w:tc>
          <w:tcPr>
            <w:tcW w:w="810" w:type="dxa"/>
            <w:tcBorders>
              <w:bottom w:val="single" w:color="000000" w:sz="4" w:space="0"/>
            </w:tcBorders>
            <w:vAlign w:val="center"/>
          </w:tcPr>
          <w:p w:rsidRPr="00C91513" w:rsidR="00C91513" w:rsidP="00C91513" w:rsidRDefault="00C91513" w14:paraId="6C97ED4B" w14:textId="77777777">
            <w:pPr>
              <w:tabs>
                <w:tab w:val="left" w:pos="3225"/>
              </w:tabs>
              <w:rPr>
                <w:rFonts w:ascii="Times New Roman" w:hAnsi="Times New Roman"/>
                <w:sz w:val="16"/>
              </w:rPr>
            </w:pPr>
            <w:r w:rsidRPr="00C91513">
              <w:rPr>
                <w:rFonts w:ascii="Times New Roman" w:hAnsi="Times New Roman"/>
                <w:sz w:val="16"/>
              </w:rPr>
              <w:t>11</w:t>
            </w:r>
          </w:p>
        </w:tc>
        <w:tc>
          <w:tcPr>
            <w:tcW w:w="720" w:type="dxa"/>
            <w:tcBorders>
              <w:bottom w:val="single" w:color="000000" w:sz="4" w:space="0"/>
            </w:tcBorders>
            <w:vAlign w:val="center"/>
          </w:tcPr>
          <w:p w:rsidRPr="00C91513" w:rsidR="00C91513" w:rsidP="00C91513" w:rsidRDefault="00C91513" w14:paraId="1B77412C" w14:textId="77777777">
            <w:pPr>
              <w:tabs>
                <w:tab w:val="left" w:pos="3225"/>
              </w:tabs>
              <w:rPr>
                <w:rFonts w:ascii="Times New Roman" w:hAnsi="Times New Roman"/>
                <w:sz w:val="16"/>
              </w:rPr>
            </w:pPr>
            <w:r w:rsidRPr="00C91513">
              <w:rPr>
                <w:rFonts w:ascii="Times New Roman" w:hAnsi="Times New Roman"/>
                <w:sz w:val="16"/>
              </w:rPr>
              <w:t>0</w:t>
            </w:r>
          </w:p>
        </w:tc>
        <w:tc>
          <w:tcPr>
            <w:tcW w:w="1080" w:type="dxa"/>
            <w:tcBorders>
              <w:bottom w:val="single" w:color="000000" w:sz="4" w:space="0"/>
            </w:tcBorders>
            <w:vAlign w:val="center"/>
          </w:tcPr>
          <w:p w:rsidRPr="00C91513" w:rsidR="00C91513" w:rsidP="00C91513" w:rsidRDefault="00C91513" w14:paraId="490BF041" w14:textId="77777777">
            <w:pPr>
              <w:tabs>
                <w:tab w:val="left" w:pos="3225"/>
              </w:tabs>
              <w:rPr>
                <w:rFonts w:ascii="Times New Roman" w:hAnsi="Times New Roman"/>
                <w:sz w:val="16"/>
              </w:rPr>
            </w:pPr>
            <w:r w:rsidRPr="00C91513">
              <w:rPr>
                <w:rFonts w:ascii="Times New Roman" w:hAnsi="Times New Roman"/>
                <w:sz w:val="16"/>
              </w:rPr>
              <w:t>31</w:t>
            </w:r>
          </w:p>
        </w:tc>
        <w:tc>
          <w:tcPr>
            <w:tcW w:w="1170" w:type="dxa"/>
            <w:vMerge/>
            <w:vAlign w:val="center"/>
          </w:tcPr>
          <w:p w:rsidRPr="00C91513" w:rsidR="00C91513" w:rsidP="00C91513" w:rsidRDefault="00C91513" w14:paraId="6A0CBB16" w14:textId="77777777">
            <w:pPr>
              <w:tabs>
                <w:tab w:val="left" w:pos="3225"/>
              </w:tabs>
              <w:rPr>
                <w:rFonts w:ascii="Times New Roman" w:hAnsi="Times New Roman"/>
                <w:sz w:val="16"/>
              </w:rPr>
            </w:pPr>
          </w:p>
        </w:tc>
        <w:tc>
          <w:tcPr>
            <w:tcW w:w="1296" w:type="dxa"/>
            <w:vMerge/>
            <w:vAlign w:val="center"/>
          </w:tcPr>
          <w:p w:rsidRPr="00C91513" w:rsidR="00C91513" w:rsidP="00C91513" w:rsidRDefault="00C91513" w14:paraId="05723428" w14:textId="77777777">
            <w:pPr>
              <w:tabs>
                <w:tab w:val="left" w:pos="3225"/>
              </w:tabs>
              <w:rPr>
                <w:rFonts w:ascii="Times New Roman" w:hAnsi="Times New Roman"/>
                <w:sz w:val="16"/>
              </w:rPr>
            </w:pPr>
          </w:p>
        </w:tc>
      </w:tr>
      <w:tr w:rsidRPr="00C91513" w:rsidR="00C91513" w:rsidTr="00AD2AEC" w14:paraId="7CF1A8F8"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18AC0F69" w14:textId="77777777">
            <w:pPr>
              <w:tabs>
                <w:tab w:val="left" w:pos="3225"/>
              </w:tabs>
              <w:rPr>
                <w:rFonts w:ascii="Times New Roman" w:hAnsi="Times New Roman"/>
                <w:sz w:val="16"/>
              </w:rPr>
            </w:pPr>
            <w:r w:rsidRPr="00C91513">
              <w:rPr>
                <w:rFonts w:ascii="Times New Roman" w:hAnsi="Times New Roman"/>
                <w:sz w:val="16"/>
              </w:rPr>
              <w:t>b) Provide and install new culverts complete with end structures and upgrade existing culverts.</w:t>
            </w:r>
          </w:p>
        </w:tc>
        <w:tc>
          <w:tcPr>
            <w:tcW w:w="810" w:type="dxa"/>
            <w:tcBorders>
              <w:bottom w:val="single" w:color="000000" w:sz="4" w:space="0"/>
            </w:tcBorders>
            <w:vAlign w:val="center"/>
          </w:tcPr>
          <w:p w:rsidRPr="00C91513" w:rsidR="00C91513" w:rsidP="00C91513" w:rsidRDefault="00C91513" w14:paraId="1BD80085" w14:textId="77777777">
            <w:pPr>
              <w:tabs>
                <w:tab w:val="left" w:pos="3225"/>
              </w:tabs>
              <w:rPr>
                <w:rFonts w:ascii="Times New Roman" w:hAnsi="Times New Roman"/>
                <w:sz w:val="16"/>
              </w:rPr>
            </w:pPr>
            <w:r w:rsidRPr="00C91513">
              <w:rPr>
                <w:rFonts w:ascii="Times New Roman" w:hAnsi="Times New Roman"/>
                <w:sz w:val="16"/>
              </w:rPr>
              <w:t>Feet</w:t>
            </w:r>
          </w:p>
        </w:tc>
        <w:tc>
          <w:tcPr>
            <w:tcW w:w="810" w:type="dxa"/>
            <w:tcBorders>
              <w:bottom w:val="single" w:color="000000" w:sz="4" w:space="0"/>
            </w:tcBorders>
            <w:vAlign w:val="center"/>
          </w:tcPr>
          <w:p w:rsidRPr="00C91513" w:rsidR="00C91513" w:rsidP="00C91513" w:rsidRDefault="00C91513" w14:paraId="4898ABD5"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2404E917"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6B6EE19B"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17D1F7BD" w14:textId="77777777">
            <w:pPr>
              <w:tabs>
                <w:tab w:val="left" w:pos="3225"/>
              </w:tabs>
              <w:rPr>
                <w:rFonts w:ascii="Times New Roman" w:hAnsi="Times New Roman"/>
                <w:sz w:val="16"/>
              </w:rPr>
            </w:pPr>
            <w:r w:rsidRPr="00C91513">
              <w:rPr>
                <w:rFonts w:ascii="Times New Roman" w:hAnsi="Times New Roman"/>
                <w:sz w:val="16"/>
              </w:rPr>
              <w:t>700</w:t>
            </w:r>
          </w:p>
        </w:tc>
        <w:tc>
          <w:tcPr>
            <w:tcW w:w="810" w:type="dxa"/>
            <w:tcBorders>
              <w:bottom w:val="single" w:color="000000" w:sz="4" w:space="0"/>
            </w:tcBorders>
            <w:vAlign w:val="center"/>
          </w:tcPr>
          <w:p w:rsidRPr="00C91513" w:rsidR="00C91513" w:rsidP="00C91513" w:rsidRDefault="00C91513" w14:paraId="6D19CE05" w14:textId="77777777">
            <w:pPr>
              <w:tabs>
                <w:tab w:val="left" w:pos="3225"/>
              </w:tabs>
              <w:rPr>
                <w:rFonts w:ascii="Times New Roman" w:hAnsi="Times New Roman"/>
                <w:sz w:val="16"/>
              </w:rPr>
            </w:pPr>
            <w:r w:rsidRPr="00C91513">
              <w:rPr>
                <w:rFonts w:ascii="Times New Roman" w:hAnsi="Times New Roman"/>
                <w:sz w:val="16"/>
              </w:rPr>
              <w:t>700</w:t>
            </w:r>
          </w:p>
        </w:tc>
        <w:tc>
          <w:tcPr>
            <w:tcW w:w="810" w:type="dxa"/>
            <w:tcBorders>
              <w:bottom w:val="single" w:color="000000" w:sz="4" w:space="0"/>
            </w:tcBorders>
            <w:vAlign w:val="center"/>
          </w:tcPr>
          <w:p w:rsidRPr="00C91513" w:rsidR="00C91513" w:rsidP="00C91513" w:rsidRDefault="00C91513" w14:paraId="12019725" w14:textId="77777777">
            <w:pPr>
              <w:tabs>
                <w:tab w:val="left" w:pos="3225"/>
              </w:tabs>
              <w:rPr>
                <w:rFonts w:ascii="Times New Roman" w:hAnsi="Times New Roman"/>
                <w:sz w:val="16"/>
              </w:rPr>
            </w:pPr>
            <w:r w:rsidRPr="00C91513">
              <w:rPr>
                <w:rFonts w:ascii="Times New Roman" w:hAnsi="Times New Roman"/>
                <w:sz w:val="16"/>
              </w:rPr>
              <w:t>1,000</w:t>
            </w:r>
          </w:p>
        </w:tc>
        <w:tc>
          <w:tcPr>
            <w:tcW w:w="720" w:type="dxa"/>
            <w:tcBorders>
              <w:bottom w:val="single" w:color="000000" w:sz="4" w:space="0"/>
            </w:tcBorders>
            <w:vAlign w:val="center"/>
          </w:tcPr>
          <w:p w:rsidRPr="00C91513" w:rsidR="00C91513" w:rsidP="00C91513" w:rsidRDefault="00C91513" w14:paraId="62102DB2" w14:textId="77777777">
            <w:pPr>
              <w:tabs>
                <w:tab w:val="left" w:pos="3225"/>
              </w:tabs>
              <w:rPr>
                <w:rFonts w:ascii="Times New Roman" w:hAnsi="Times New Roman"/>
                <w:sz w:val="16"/>
              </w:rPr>
            </w:pPr>
            <w:r w:rsidRPr="00C91513">
              <w:rPr>
                <w:rFonts w:ascii="Times New Roman" w:hAnsi="Times New Roman"/>
                <w:sz w:val="16"/>
              </w:rPr>
              <w:t>1,000</w:t>
            </w:r>
          </w:p>
        </w:tc>
        <w:tc>
          <w:tcPr>
            <w:tcW w:w="810" w:type="dxa"/>
            <w:tcBorders>
              <w:bottom w:val="single" w:color="000000" w:sz="4" w:space="0"/>
            </w:tcBorders>
            <w:vAlign w:val="center"/>
          </w:tcPr>
          <w:p w:rsidRPr="00C91513" w:rsidR="00C91513" w:rsidP="00C91513" w:rsidRDefault="00C91513" w14:paraId="21B5FBE7"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5D8D9885" w14:textId="77777777">
            <w:pPr>
              <w:tabs>
                <w:tab w:val="left" w:pos="3225"/>
              </w:tabs>
              <w:rPr>
                <w:rFonts w:ascii="Times New Roman" w:hAnsi="Times New Roman"/>
                <w:sz w:val="16"/>
              </w:rPr>
            </w:pPr>
            <w:r w:rsidRPr="00C91513">
              <w:rPr>
                <w:rFonts w:ascii="Times New Roman" w:hAnsi="Times New Roman"/>
                <w:sz w:val="16"/>
              </w:rPr>
              <w:t>0</w:t>
            </w:r>
          </w:p>
        </w:tc>
        <w:tc>
          <w:tcPr>
            <w:tcW w:w="1080" w:type="dxa"/>
            <w:tcBorders>
              <w:bottom w:val="single" w:color="000000" w:sz="4" w:space="0"/>
            </w:tcBorders>
            <w:vAlign w:val="center"/>
          </w:tcPr>
          <w:p w:rsidRPr="00C91513" w:rsidR="00C91513" w:rsidP="00C91513" w:rsidRDefault="00C91513" w14:paraId="1C210AB9" w14:textId="77777777">
            <w:pPr>
              <w:tabs>
                <w:tab w:val="left" w:pos="3225"/>
              </w:tabs>
              <w:rPr>
                <w:rFonts w:ascii="Times New Roman" w:hAnsi="Times New Roman"/>
                <w:sz w:val="16"/>
              </w:rPr>
            </w:pPr>
            <w:r w:rsidRPr="00C91513">
              <w:rPr>
                <w:rFonts w:ascii="Times New Roman" w:hAnsi="Times New Roman"/>
                <w:sz w:val="16"/>
              </w:rPr>
              <w:t>2,700</w:t>
            </w:r>
          </w:p>
        </w:tc>
        <w:tc>
          <w:tcPr>
            <w:tcW w:w="1170" w:type="dxa"/>
            <w:vMerge/>
            <w:vAlign w:val="center"/>
          </w:tcPr>
          <w:p w:rsidRPr="00C91513" w:rsidR="00C91513" w:rsidP="00C91513" w:rsidRDefault="00C91513" w14:paraId="3AA51DF8" w14:textId="77777777">
            <w:pPr>
              <w:tabs>
                <w:tab w:val="left" w:pos="3225"/>
              </w:tabs>
              <w:rPr>
                <w:rFonts w:ascii="Times New Roman" w:hAnsi="Times New Roman"/>
                <w:sz w:val="16"/>
              </w:rPr>
            </w:pPr>
          </w:p>
        </w:tc>
        <w:tc>
          <w:tcPr>
            <w:tcW w:w="1296" w:type="dxa"/>
            <w:vMerge/>
            <w:vAlign w:val="center"/>
          </w:tcPr>
          <w:p w:rsidRPr="00C91513" w:rsidR="00C91513" w:rsidP="00C91513" w:rsidRDefault="00C91513" w14:paraId="6B7B86DC" w14:textId="77777777">
            <w:pPr>
              <w:tabs>
                <w:tab w:val="left" w:pos="3225"/>
              </w:tabs>
              <w:rPr>
                <w:rFonts w:ascii="Times New Roman" w:hAnsi="Times New Roman"/>
                <w:sz w:val="16"/>
              </w:rPr>
            </w:pPr>
          </w:p>
        </w:tc>
      </w:tr>
      <w:tr w:rsidRPr="00C91513" w:rsidR="00C91513" w:rsidTr="00AD2AEC" w14:paraId="64E2C4FB"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5DEC2675" w14:textId="77777777">
            <w:pPr>
              <w:tabs>
                <w:tab w:val="left" w:pos="3225"/>
              </w:tabs>
              <w:rPr>
                <w:rFonts w:ascii="Times New Roman" w:hAnsi="Times New Roman"/>
                <w:sz w:val="16"/>
              </w:rPr>
            </w:pPr>
            <w:r w:rsidRPr="00C91513">
              <w:rPr>
                <w:rFonts w:ascii="Times New Roman" w:hAnsi="Times New Roman"/>
                <w:sz w:val="16"/>
              </w:rPr>
              <w:t>C) Sidewalks provided in the urban areas</w:t>
            </w:r>
          </w:p>
        </w:tc>
        <w:tc>
          <w:tcPr>
            <w:tcW w:w="810" w:type="dxa"/>
            <w:tcBorders>
              <w:bottom w:val="single" w:color="000000" w:sz="4" w:space="0"/>
            </w:tcBorders>
            <w:vAlign w:val="center"/>
          </w:tcPr>
          <w:p w:rsidRPr="00C91513" w:rsidR="00C91513" w:rsidP="00C91513" w:rsidRDefault="00C91513" w14:paraId="478C33CA" w14:textId="77777777">
            <w:pPr>
              <w:tabs>
                <w:tab w:val="left" w:pos="3225"/>
              </w:tabs>
              <w:rPr>
                <w:rFonts w:ascii="Times New Roman" w:hAnsi="Times New Roman"/>
                <w:sz w:val="16"/>
              </w:rPr>
            </w:pPr>
            <w:r w:rsidRPr="00C91513">
              <w:rPr>
                <w:rFonts w:ascii="Times New Roman" w:hAnsi="Times New Roman"/>
                <w:sz w:val="16"/>
              </w:rPr>
              <w:t>Square yards</w:t>
            </w:r>
          </w:p>
        </w:tc>
        <w:tc>
          <w:tcPr>
            <w:tcW w:w="810" w:type="dxa"/>
            <w:tcBorders>
              <w:bottom w:val="single" w:color="000000" w:sz="4" w:space="0"/>
            </w:tcBorders>
            <w:vAlign w:val="center"/>
          </w:tcPr>
          <w:p w:rsidRPr="00C91513" w:rsidR="00C91513" w:rsidP="00C91513" w:rsidRDefault="00C91513" w14:paraId="68ABABB0"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1CE680F1"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51ED56A5"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1921E185"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43D55C2B" w14:textId="77777777">
            <w:pPr>
              <w:tabs>
                <w:tab w:val="left" w:pos="3225"/>
              </w:tabs>
              <w:rPr>
                <w:rFonts w:ascii="Times New Roman" w:hAnsi="Times New Roman"/>
                <w:sz w:val="16"/>
              </w:rPr>
            </w:pPr>
            <w:r w:rsidRPr="00C91513">
              <w:rPr>
                <w:rFonts w:ascii="Times New Roman" w:hAnsi="Times New Roman"/>
                <w:sz w:val="16"/>
              </w:rPr>
              <w:t>2,000</w:t>
            </w:r>
          </w:p>
        </w:tc>
        <w:tc>
          <w:tcPr>
            <w:tcW w:w="810" w:type="dxa"/>
            <w:tcBorders>
              <w:bottom w:val="single" w:color="000000" w:sz="4" w:space="0"/>
            </w:tcBorders>
            <w:vAlign w:val="center"/>
          </w:tcPr>
          <w:p w:rsidRPr="00C91513" w:rsidR="00C91513" w:rsidP="00C91513" w:rsidRDefault="00C91513" w14:paraId="6B3DC7F1" w14:textId="77777777">
            <w:pPr>
              <w:tabs>
                <w:tab w:val="left" w:pos="3225"/>
              </w:tabs>
              <w:rPr>
                <w:rFonts w:ascii="Times New Roman" w:hAnsi="Times New Roman"/>
                <w:sz w:val="16"/>
              </w:rPr>
            </w:pPr>
            <w:r w:rsidRPr="00C91513">
              <w:rPr>
                <w:rFonts w:ascii="Times New Roman" w:hAnsi="Times New Roman"/>
                <w:sz w:val="16"/>
              </w:rPr>
              <w:t>2,000</w:t>
            </w:r>
          </w:p>
        </w:tc>
        <w:tc>
          <w:tcPr>
            <w:tcW w:w="720" w:type="dxa"/>
            <w:tcBorders>
              <w:bottom w:val="single" w:color="000000" w:sz="4" w:space="0"/>
            </w:tcBorders>
            <w:vAlign w:val="center"/>
          </w:tcPr>
          <w:p w:rsidRPr="00C91513" w:rsidR="00C91513" w:rsidP="00C91513" w:rsidRDefault="00C91513" w14:paraId="3C2C5F17" w14:textId="77777777">
            <w:pPr>
              <w:tabs>
                <w:tab w:val="left" w:pos="3225"/>
              </w:tabs>
              <w:rPr>
                <w:rFonts w:ascii="Times New Roman" w:hAnsi="Times New Roman"/>
                <w:sz w:val="16"/>
              </w:rPr>
            </w:pPr>
            <w:r w:rsidRPr="00C91513">
              <w:rPr>
                <w:rFonts w:ascii="Times New Roman" w:hAnsi="Times New Roman"/>
                <w:sz w:val="16"/>
              </w:rPr>
              <w:t>3,800</w:t>
            </w:r>
          </w:p>
        </w:tc>
        <w:tc>
          <w:tcPr>
            <w:tcW w:w="810" w:type="dxa"/>
            <w:tcBorders>
              <w:bottom w:val="single" w:color="000000" w:sz="4" w:space="0"/>
            </w:tcBorders>
          </w:tcPr>
          <w:p w:rsidRPr="00C91513" w:rsidR="00C91513" w:rsidP="00C91513" w:rsidRDefault="00C91513" w14:paraId="0D48B69F" w14:textId="77777777">
            <w:pPr>
              <w:tabs>
                <w:tab w:val="left" w:pos="3225"/>
              </w:tabs>
              <w:rPr>
                <w:rFonts w:ascii="Times New Roman" w:hAnsi="Times New Roman"/>
                <w:sz w:val="16"/>
              </w:rPr>
            </w:pPr>
            <w:r w:rsidRPr="00C91513">
              <w:rPr>
                <w:rFonts w:ascii="Times New Roman" w:hAnsi="Times New Roman"/>
                <w:sz w:val="16"/>
              </w:rPr>
              <w:t>2000</w:t>
            </w:r>
          </w:p>
        </w:tc>
        <w:tc>
          <w:tcPr>
            <w:tcW w:w="720" w:type="dxa"/>
            <w:tcBorders>
              <w:bottom w:val="single" w:color="000000" w:sz="4" w:space="0"/>
            </w:tcBorders>
          </w:tcPr>
          <w:p w:rsidRPr="00C91513" w:rsidR="00C91513" w:rsidP="00C91513" w:rsidRDefault="00C91513" w14:paraId="3992AD41" w14:textId="77777777">
            <w:pPr>
              <w:tabs>
                <w:tab w:val="left" w:pos="3225"/>
              </w:tabs>
              <w:rPr>
                <w:rFonts w:ascii="Times New Roman" w:hAnsi="Times New Roman"/>
                <w:sz w:val="16"/>
              </w:rPr>
            </w:pPr>
          </w:p>
        </w:tc>
        <w:tc>
          <w:tcPr>
            <w:tcW w:w="1080" w:type="dxa"/>
            <w:tcBorders>
              <w:bottom w:val="single" w:color="000000" w:sz="4" w:space="0"/>
            </w:tcBorders>
            <w:vAlign w:val="center"/>
          </w:tcPr>
          <w:p w:rsidRPr="00C91513" w:rsidR="00C91513" w:rsidP="00C91513" w:rsidRDefault="00C91513" w14:paraId="4B0D78FE" w14:textId="77777777">
            <w:pPr>
              <w:tabs>
                <w:tab w:val="left" w:pos="3225"/>
              </w:tabs>
              <w:rPr>
                <w:rFonts w:ascii="Times New Roman" w:hAnsi="Times New Roman"/>
                <w:sz w:val="16"/>
              </w:rPr>
            </w:pPr>
            <w:r w:rsidRPr="00C91513">
              <w:rPr>
                <w:rFonts w:ascii="Times New Roman" w:hAnsi="Times New Roman"/>
                <w:sz w:val="16"/>
              </w:rPr>
              <w:t>9,800</w:t>
            </w:r>
          </w:p>
        </w:tc>
        <w:tc>
          <w:tcPr>
            <w:tcW w:w="1170" w:type="dxa"/>
            <w:vMerge/>
            <w:vAlign w:val="center"/>
          </w:tcPr>
          <w:p w:rsidRPr="00C91513" w:rsidR="00C91513" w:rsidP="00C91513" w:rsidRDefault="00C91513" w14:paraId="5EE79511" w14:textId="77777777">
            <w:pPr>
              <w:tabs>
                <w:tab w:val="left" w:pos="3225"/>
              </w:tabs>
              <w:rPr>
                <w:rFonts w:ascii="Times New Roman" w:hAnsi="Times New Roman"/>
                <w:sz w:val="16"/>
              </w:rPr>
            </w:pPr>
          </w:p>
        </w:tc>
        <w:tc>
          <w:tcPr>
            <w:tcW w:w="1296" w:type="dxa"/>
            <w:vMerge/>
            <w:vAlign w:val="center"/>
          </w:tcPr>
          <w:p w:rsidRPr="00C91513" w:rsidR="00C91513" w:rsidP="00C91513" w:rsidRDefault="00C91513" w14:paraId="754EA37C" w14:textId="77777777">
            <w:pPr>
              <w:tabs>
                <w:tab w:val="left" w:pos="3225"/>
              </w:tabs>
              <w:rPr>
                <w:rFonts w:ascii="Times New Roman" w:hAnsi="Times New Roman"/>
                <w:sz w:val="16"/>
              </w:rPr>
            </w:pPr>
          </w:p>
        </w:tc>
      </w:tr>
      <w:tr w:rsidRPr="00C91513" w:rsidR="00C91513" w:rsidTr="00AD2AEC" w14:paraId="777C7819"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6AABB19D" w14:textId="77777777">
            <w:pPr>
              <w:tabs>
                <w:tab w:val="left" w:pos="3225"/>
              </w:tabs>
              <w:rPr>
                <w:rFonts w:ascii="Times New Roman" w:hAnsi="Times New Roman"/>
                <w:sz w:val="16"/>
              </w:rPr>
            </w:pPr>
            <w:r w:rsidRPr="00C91513">
              <w:rPr>
                <w:rFonts w:ascii="Times New Roman" w:hAnsi="Times New Roman"/>
                <w:sz w:val="16"/>
              </w:rPr>
              <w:t>d) Due diligence of the intervention completed: Land acquisition and utilities relocations</w:t>
            </w:r>
          </w:p>
        </w:tc>
        <w:tc>
          <w:tcPr>
            <w:tcW w:w="810" w:type="dxa"/>
            <w:tcBorders>
              <w:bottom w:val="single" w:color="000000" w:sz="4" w:space="0"/>
            </w:tcBorders>
            <w:vAlign w:val="center"/>
          </w:tcPr>
          <w:p w:rsidRPr="00C91513" w:rsidR="00C91513" w:rsidP="00C91513" w:rsidRDefault="00C91513" w14:paraId="57C9CB78" w14:textId="77777777">
            <w:pPr>
              <w:tabs>
                <w:tab w:val="left" w:pos="3225"/>
              </w:tabs>
              <w:rPr>
                <w:rFonts w:ascii="Times New Roman" w:hAnsi="Times New Roman"/>
                <w:sz w:val="16"/>
              </w:rPr>
            </w:pPr>
            <w:r w:rsidRPr="00C91513">
              <w:rPr>
                <w:rFonts w:ascii="Times New Roman" w:hAnsi="Times New Roman"/>
                <w:sz w:val="16"/>
              </w:rPr>
              <w:t>%</w:t>
            </w:r>
          </w:p>
        </w:tc>
        <w:tc>
          <w:tcPr>
            <w:tcW w:w="810" w:type="dxa"/>
            <w:tcBorders>
              <w:bottom w:val="single" w:color="000000" w:sz="4" w:space="0"/>
            </w:tcBorders>
            <w:vAlign w:val="center"/>
          </w:tcPr>
          <w:p w:rsidRPr="00C91513" w:rsidR="00C91513" w:rsidP="00C91513" w:rsidRDefault="00C91513" w14:paraId="738FA8F6"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6951D48F"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03546112" w14:textId="77777777">
            <w:pPr>
              <w:tabs>
                <w:tab w:val="left" w:pos="3225"/>
              </w:tabs>
              <w:rPr>
                <w:rFonts w:ascii="Times New Roman" w:hAnsi="Times New Roman"/>
                <w:sz w:val="16"/>
              </w:rPr>
            </w:pPr>
            <w:r w:rsidRPr="00C91513">
              <w:rPr>
                <w:rFonts w:ascii="Times New Roman" w:hAnsi="Times New Roman"/>
                <w:sz w:val="16"/>
              </w:rPr>
              <w:t>20</w:t>
            </w:r>
          </w:p>
        </w:tc>
        <w:tc>
          <w:tcPr>
            <w:tcW w:w="720" w:type="dxa"/>
            <w:tcBorders>
              <w:bottom w:val="single" w:color="000000" w:sz="4" w:space="0"/>
            </w:tcBorders>
            <w:vAlign w:val="center"/>
          </w:tcPr>
          <w:p w:rsidRPr="00C91513" w:rsidR="00C91513" w:rsidP="00C91513" w:rsidRDefault="00C91513" w14:paraId="571CB153" w14:textId="77777777">
            <w:pPr>
              <w:tabs>
                <w:tab w:val="left" w:pos="3225"/>
              </w:tabs>
              <w:rPr>
                <w:rFonts w:ascii="Times New Roman" w:hAnsi="Times New Roman"/>
                <w:sz w:val="16"/>
              </w:rPr>
            </w:pPr>
            <w:r w:rsidRPr="00C91513">
              <w:rPr>
                <w:rFonts w:ascii="Times New Roman" w:hAnsi="Times New Roman"/>
                <w:sz w:val="16"/>
              </w:rPr>
              <w:t>40</w:t>
            </w:r>
          </w:p>
        </w:tc>
        <w:tc>
          <w:tcPr>
            <w:tcW w:w="810" w:type="dxa"/>
            <w:tcBorders>
              <w:bottom w:val="single" w:color="000000" w:sz="4" w:space="0"/>
            </w:tcBorders>
            <w:vAlign w:val="center"/>
          </w:tcPr>
          <w:p w:rsidRPr="00C91513" w:rsidR="00C91513" w:rsidP="00C91513" w:rsidRDefault="00C91513" w14:paraId="02CBA96E" w14:textId="77777777">
            <w:pPr>
              <w:tabs>
                <w:tab w:val="left" w:pos="3225"/>
              </w:tabs>
              <w:rPr>
                <w:rFonts w:ascii="Times New Roman" w:hAnsi="Times New Roman"/>
                <w:sz w:val="16"/>
              </w:rPr>
            </w:pPr>
            <w:r w:rsidRPr="00C91513">
              <w:rPr>
                <w:rFonts w:ascii="Times New Roman" w:hAnsi="Times New Roman"/>
                <w:sz w:val="16"/>
              </w:rPr>
              <w:t>40</w:t>
            </w:r>
          </w:p>
        </w:tc>
        <w:tc>
          <w:tcPr>
            <w:tcW w:w="810" w:type="dxa"/>
            <w:tcBorders>
              <w:bottom w:val="single" w:color="000000" w:sz="4" w:space="0"/>
            </w:tcBorders>
            <w:vAlign w:val="center"/>
          </w:tcPr>
          <w:p w:rsidRPr="00C91513" w:rsidR="00C91513" w:rsidP="00C91513" w:rsidRDefault="00C91513" w14:paraId="5A2F9722"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6EC5D9B4"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373DC3E1"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57906162" w14:textId="77777777">
            <w:pPr>
              <w:tabs>
                <w:tab w:val="left" w:pos="3225"/>
              </w:tabs>
              <w:rPr>
                <w:rFonts w:ascii="Times New Roman" w:hAnsi="Times New Roman"/>
                <w:sz w:val="16"/>
              </w:rPr>
            </w:pPr>
            <w:r w:rsidRPr="00C91513">
              <w:rPr>
                <w:rFonts w:ascii="Times New Roman" w:hAnsi="Times New Roman"/>
                <w:sz w:val="16"/>
              </w:rPr>
              <w:t>0</w:t>
            </w:r>
          </w:p>
        </w:tc>
        <w:tc>
          <w:tcPr>
            <w:tcW w:w="1080" w:type="dxa"/>
            <w:tcBorders>
              <w:bottom w:val="single" w:color="000000" w:sz="4" w:space="0"/>
            </w:tcBorders>
            <w:vAlign w:val="center"/>
          </w:tcPr>
          <w:p w:rsidRPr="00C91513" w:rsidR="00C91513" w:rsidP="00C91513" w:rsidRDefault="00C91513" w14:paraId="58F4D3DA" w14:textId="77777777">
            <w:pPr>
              <w:tabs>
                <w:tab w:val="left" w:pos="3225"/>
              </w:tabs>
              <w:rPr>
                <w:rFonts w:ascii="Times New Roman" w:hAnsi="Times New Roman"/>
                <w:sz w:val="16"/>
              </w:rPr>
            </w:pPr>
            <w:r w:rsidRPr="00C91513">
              <w:rPr>
                <w:rFonts w:ascii="Times New Roman" w:hAnsi="Times New Roman"/>
                <w:sz w:val="16"/>
              </w:rPr>
              <w:t>100</w:t>
            </w:r>
          </w:p>
        </w:tc>
        <w:tc>
          <w:tcPr>
            <w:tcW w:w="1170" w:type="dxa"/>
            <w:vMerge/>
            <w:vAlign w:val="center"/>
          </w:tcPr>
          <w:p w:rsidRPr="00C91513" w:rsidR="00C91513" w:rsidP="00C91513" w:rsidRDefault="00C91513" w14:paraId="43703793" w14:textId="77777777">
            <w:pPr>
              <w:tabs>
                <w:tab w:val="left" w:pos="3225"/>
              </w:tabs>
              <w:rPr>
                <w:rFonts w:ascii="Times New Roman" w:hAnsi="Times New Roman"/>
                <w:sz w:val="16"/>
              </w:rPr>
            </w:pPr>
          </w:p>
        </w:tc>
        <w:tc>
          <w:tcPr>
            <w:tcW w:w="1296" w:type="dxa"/>
            <w:vMerge/>
            <w:tcBorders>
              <w:bottom w:val="single" w:color="000000" w:sz="4" w:space="0"/>
            </w:tcBorders>
            <w:vAlign w:val="center"/>
          </w:tcPr>
          <w:p w:rsidRPr="00C91513" w:rsidR="00C91513" w:rsidP="00C91513" w:rsidRDefault="00C91513" w14:paraId="4310D306" w14:textId="77777777">
            <w:pPr>
              <w:tabs>
                <w:tab w:val="left" w:pos="3225"/>
              </w:tabs>
              <w:rPr>
                <w:rFonts w:ascii="Times New Roman" w:hAnsi="Times New Roman"/>
                <w:sz w:val="16"/>
              </w:rPr>
            </w:pPr>
          </w:p>
        </w:tc>
      </w:tr>
      <w:tr w:rsidRPr="00C91513" w:rsidR="00C91513" w:rsidTr="00AD2AEC" w14:paraId="32912109" w14:textId="77777777">
        <w:trPr>
          <w:gridAfter w:val="1"/>
          <w:wAfter w:w="2304" w:type="dxa"/>
          <w:trHeight w:val="64"/>
        </w:trPr>
        <w:tc>
          <w:tcPr>
            <w:tcW w:w="2047" w:type="dxa"/>
            <w:tcBorders>
              <w:bottom w:val="single" w:color="000000" w:sz="4" w:space="0"/>
            </w:tcBorders>
            <w:vAlign w:val="center"/>
          </w:tcPr>
          <w:p w:rsidRPr="00C91513" w:rsidR="00C91513" w:rsidP="00C91513" w:rsidRDefault="00C91513" w14:paraId="7D185F00" w14:textId="77777777">
            <w:pPr>
              <w:tabs>
                <w:tab w:val="left" w:pos="3225"/>
              </w:tabs>
              <w:rPr>
                <w:rFonts w:ascii="Times New Roman" w:hAnsi="Times New Roman"/>
                <w:sz w:val="16"/>
              </w:rPr>
            </w:pPr>
            <w:r w:rsidRPr="00C91513">
              <w:rPr>
                <w:rFonts w:ascii="Times New Roman" w:hAnsi="Times New Roman"/>
                <w:sz w:val="16"/>
              </w:rPr>
              <w:t>Miles of Roads Maintained after completion of work</w:t>
            </w:r>
          </w:p>
        </w:tc>
        <w:tc>
          <w:tcPr>
            <w:tcW w:w="810" w:type="dxa"/>
            <w:tcBorders>
              <w:bottom w:val="single" w:color="000000" w:sz="4" w:space="0"/>
            </w:tcBorders>
            <w:vAlign w:val="center"/>
          </w:tcPr>
          <w:p w:rsidRPr="00C91513" w:rsidR="00C91513" w:rsidP="00C91513" w:rsidRDefault="00C91513" w14:paraId="2B017006" w14:textId="77777777">
            <w:pPr>
              <w:tabs>
                <w:tab w:val="left" w:pos="3225"/>
              </w:tabs>
              <w:rPr>
                <w:rFonts w:ascii="Times New Roman" w:hAnsi="Times New Roman"/>
                <w:sz w:val="16"/>
              </w:rPr>
            </w:pPr>
            <w:r w:rsidRPr="00C91513">
              <w:rPr>
                <w:rFonts w:ascii="Times New Roman" w:hAnsi="Times New Roman"/>
                <w:sz w:val="16"/>
              </w:rPr>
              <w:t>Km</w:t>
            </w:r>
          </w:p>
        </w:tc>
        <w:tc>
          <w:tcPr>
            <w:tcW w:w="810" w:type="dxa"/>
            <w:tcBorders>
              <w:bottom w:val="single" w:color="000000" w:sz="4" w:space="0"/>
            </w:tcBorders>
            <w:vAlign w:val="center"/>
          </w:tcPr>
          <w:p w:rsidRPr="00C91513" w:rsidR="00C91513" w:rsidP="00C91513" w:rsidRDefault="00C91513" w14:paraId="713354BE"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5946F090"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1187A1C0"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1B5509A2"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285F5F40"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6DD5D418"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3F367F40" w14:textId="77777777">
            <w:pPr>
              <w:tabs>
                <w:tab w:val="left" w:pos="3225"/>
              </w:tabs>
              <w:rPr>
                <w:rFonts w:ascii="Times New Roman" w:hAnsi="Times New Roman"/>
                <w:sz w:val="16"/>
              </w:rPr>
            </w:pPr>
            <w:r w:rsidRPr="00C91513">
              <w:rPr>
                <w:rFonts w:ascii="Times New Roman" w:hAnsi="Times New Roman"/>
                <w:sz w:val="16"/>
              </w:rPr>
              <w:t>31</w:t>
            </w:r>
          </w:p>
        </w:tc>
        <w:tc>
          <w:tcPr>
            <w:tcW w:w="810" w:type="dxa"/>
            <w:tcBorders>
              <w:bottom w:val="single" w:color="000000" w:sz="4" w:space="0"/>
            </w:tcBorders>
            <w:vAlign w:val="center"/>
          </w:tcPr>
          <w:p w:rsidRPr="00C91513" w:rsidR="00C91513" w:rsidP="00C91513" w:rsidRDefault="00C91513" w14:paraId="28BC8EB2" w14:textId="77777777">
            <w:pPr>
              <w:tabs>
                <w:tab w:val="left" w:pos="3225"/>
              </w:tabs>
              <w:rPr>
                <w:rFonts w:ascii="Times New Roman" w:hAnsi="Times New Roman"/>
                <w:sz w:val="16"/>
              </w:rPr>
            </w:pPr>
            <w:r w:rsidRPr="00C91513">
              <w:rPr>
                <w:rFonts w:ascii="Times New Roman" w:hAnsi="Times New Roman"/>
                <w:sz w:val="16"/>
              </w:rPr>
              <w:t>31</w:t>
            </w:r>
          </w:p>
        </w:tc>
        <w:tc>
          <w:tcPr>
            <w:tcW w:w="720" w:type="dxa"/>
            <w:tcBorders>
              <w:bottom w:val="single" w:color="000000" w:sz="4" w:space="0"/>
            </w:tcBorders>
            <w:vAlign w:val="center"/>
          </w:tcPr>
          <w:p w:rsidRPr="00C91513" w:rsidR="00C91513" w:rsidP="00C91513" w:rsidRDefault="00C91513" w14:paraId="64BB1156" w14:textId="77777777">
            <w:pPr>
              <w:tabs>
                <w:tab w:val="left" w:pos="3225"/>
              </w:tabs>
              <w:rPr>
                <w:rFonts w:ascii="Times New Roman" w:hAnsi="Times New Roman"/>
                <w:sz w:val="16"/>
              </w:rPr>
            </w:pPr>
            <w:r w:rsidRPr="00C91513">
              <w:rPr>
                <w:rFonts w:ascii="Times New Roman" w:hAnsi="Times New Roman"/>
                <w:sz w:val="16"/>
              </w:rPr>
              <w:t>31</w:t>
            </w:r>
          </w:p>
        </w:tc>
        <w:tc>
          <w:tcPr>
            <w:tcW w:w="1080" w:type="dxa"/>
            <w:tcBorders>
              <w:bottom w:val="single" w:color="000000" w:sz="4" w:space="0"/>
            </w:tcBorders>
            <w:vAlign w:val="center"/>
          </w:tcPr>
          <w:p w:rsidRPr="00C91513" w:rsidR="00C91513" w:rsidP="00C91513" w:rsidRDefault="00C91513" w14:paraId="779505CD" w14:textId="77777777">
            <w:pPr>
              <w:tabs>
                <w:tab w:val="left" w:pos="3225"/>
              </w:tabs>
              <w:rPr>
                <w:rFonts w:ascii="Times New Roman" w:hAnsi="Times New Roman"/>
                <w:sz w:val="16"/>
              </w:rPr>
            </w:pPr>
            <w:r w:rsidRPr="00C91513">
              <w:rPr>
                <w:rFonts w:ascii="Times New Roman" w:hAnsi="Times New Roman"/>
                <w:sz w:val="16"/>
              </w:rPr>
              <w:t>31</w:t>
            </w:r>
          </w:p>
        </w:tc>
        <w:tc>
          <w:tcPr>
            <w:tcW w:w="1170" w:type="dxa"/>
            <w:vMerge/>
            <w:tcBorders>
              <w:bottom w:val="single" w:color="000000" w:sz="4" w:space="0"/>
            </w:tcBorders>
            <w:vAlign w:val="center"/>
          </w:tcPr>
          <w:p w:rsidRPr="00C91513" w:rsidR="00C91513" w:rsidP="00C91513" w:rsidRDefault="00C91513" w14:paraId="2B0C8974" w14:textId="77777777">
            <w:pPr>
              <w:tabs>
                <w:tab w:val="left" w:pos="3225"/>
              </w:tabs>
              <w:rPr>
                <w:rFonts w:ascii="Times New Roman" w:hAnsi="Times New Roman"/>
                <w:sz w:val="16"/>
              </w:rPr>
            </w:pPr>
          </w:p>
        </w:tc>
        <w:tc>
          <w:tcPr>
            <w:tcW w:w="1296" w:type="dxa"/>
            <w:tcBorders>
              <w:bottom w:val="single" w:color="000000" w:sz="4" w:space="0"/>
            </w:tcBorders>
            <w:vAlign w:val="center"/>
          </w:tcPr>
          <w:p w:rsidRPr="00C91513" w:rsidR="00C91513" w:rsidP="00C91513" w:rsidRDefault="00C91513" w14:paraId="1B01E3E9" w14:textId="77777777">
            <w:pPr>
              <w:tabs>
                <w:tab w:val="left" w:pos="3225"/>
              </w:tabs>
              <w:rPr>
                <w:rFonts w:ascii="Times New Roman" w:hAnsi="Times New Roman"/>
                <w:sz w:val="16"/>
              </w:rPr>
            </w:pPr>
          </w:p>
        </w:tc>
      </w:tr>
      <w:tr w:rsidRPr="00C91513" w:rsidR="00C91513" w:rsidTr="00616BF2" w14:paraId="6AC4E054" w14:textId="77777777">
        <w:trPr>
          <w:trHeight w:val="64"/>
        </w:trPr>
        <w:tc>
          <w:tcPr>
            <w:tcW w:w="2047" w:type="dxa"/>
            <w:shd w:val="clear" w:color="auto" w:fill="C2D69B" w:themeFill="accent3" w:themeFillTint="99"/>
            <w:vAlign w:val="center"/>
          </w:tcPr>
          <w:p w:rsidRPr="00C91513" w:rsidR="00C91513" w:rsidP="00C91513" w:rsidRDefault="00C91513" w14:paraId="04AD2360" w14:textId="77777777">
            <w:pPr>
              <w:tabs>
                <w:tab w:val="left" w:pos="3225"/>
              </w:tabs>
              <w:rPr>
                <w:rFonts w:ascii="Times New Roman" w:hAnsi="Times New Roman"/>
                <w:b/>
                <w:sz w:val="16"/>
                <w:u w:val="single"/>
              </w:rPr>
            </w:pPr>
          </w:p>
        </w:tc>
        <w:tc>
          <w:tcPr>
            <w:tcW w:w="810" w:type="dxa"/>
            <w:shd w:val="clear" w:color="auto" w:fill="C2D69B" w:themeFill="accent3" w:themeFillTint="99"/>
          </w:tcPr>
          <w:p w:rsidRPr="00C91513" w:rsidR="00C91513" w:rsidP="00C91513" w:rsidRDefault="00C91513" w14:paraId="0132C9D5" w14:textId="77777777">
            <w:pPr>
              <w:tabs>
                <w:tab w:val="left" w:pos="3225"/>
              </w:tabs>
              <w:rPr>
                <w:rFonts w:ascii="Times New Roman" w:hAnsi="Times New Roman"/>
                <w:b/>
                <w:sz w:val="16"/>
                <w:u w:val="single"/>
              </w:rPr>
            </w:pPr>
          </w:p>
        </w:tc>
        <w:tc>
          <w:tcPr>
            <w:tcW w:w="810" w:type="dxa"/>
            <w:shd w:val="clear" w:color="auto" w:fill="C2D69B" w:themeFill="accent3" w:themeFillTint="99"/>
          </w:tcPr>
          <w:p w:rsidRPr="00C91513" w:rsidR="00C91513" w:rsidP="00C91513" w:rsidRDefault="00C91513" w14:paraId="1475AD73" w14:textId="77777777">
            <w:pPr>
              <w:tabs>
                <w:tab w:val="left" w:pos="3225"/>
              </w:tabs>
              <w:rPr>
                <w:rFonts w:ascii="Times New Roman" w:hAnsi="Times New Roman"/>
                <w:b/>
                <w:sz w:val="16"/>
                <w:u w:val="single"/>
              </w:rPr>
            </w:pPr>
          </w:p>
        </w:tc>
        <w:tc>
          <w:tcPr>
            <w:tcW w:w="12060" w:type="dxa"/>
            <w:gridSpan w:val="12"/>
            <w:shd w:val="clear" w:color="auto" w:fill="C2D69B" w:themeFill="accent3" w:themeFillTint="99"/>
            <w:vAlign w:val="center"/>
          </w:tcPr>
          <w:p w:rsidRPr="00C91513" w:rsidR="00C91513" w:rsidP="00C91513" w:rsidRDefault="00C91513" w14:paraId="018BC9AF" w14:textId="77777777">
            <w:pPr>
              <w:tabs>
                <w:tab w:val="left" w:pos="3225"/>
              </w:tabs>
              <w:rPr>
                <w:rFonts w:ascii="Times New Roman" w:hAnsi="Times New Roman"/>
                <w:sz w:val="16"/>
              </w:rPr>
            </w:pPr>
            <w:r w:rsidRPr="00C91513">
              <w:rPr>
                <w:rFonts w:ascii="Times New Roman" w:hAnsi="Times New Roman"/>
                <w:b/>
                <w:sz w:val="16"/>
                <w:u w:val="single"/>
              </w:rPr>
              <w:t>Component # 2. Institutional strengthening</w:t>
            </w:r>
          </w:p>
        </w:tc>
      </w:tr>
      <w:tr w:rsidRPr="00C91513" w:rsidR="00C91513" w:rsidTr="00AD2AEC" w14:paraId="570E0921" w14:textId="77777777">
        <w:trPr>
          <w:gridAfter w:val="1"/>
          <w:wAfter w:w="2304" w:type="dxa"/>
          <w:trHeight w:val="64"/>
        </w:trPr>
        <w:tc>
          <w:tcPr>
            <w:tcW w:w="2047" w:type="dxa"/>
            <w:vAlign w:val="center"/>
          </w:tcPr>
          <w:p w:rsidRPr="00C91513" w:rsidR="00C91513" w:rsidP="00C91513" w:rsidRDefault="00C91513" w14:paraId="1DDEDCFC" w14:textId="77777777">
            <w:pPr>
              <w:tabs>
                <w:tab w:val="left" w:pos="3225"/>
              </w:tabs>
              <w:rPr>
                <w:rFonts w:ascii="Times New Roman" w:hAnsi="Times New Roman"/>
                <w:sz w:val="16"/>
                <w:lang w:val="en-CA"/>
              </w:rPr>
            </w:pPr>
            <w:r w:rsidRPr="00C91513">
              <w:rPr>
                <w:rFonts w:ascii="Times New Roman" w:hAnsi="Times New Roman"/>
                <w:sz w:val="16"/>
                <w:lang w:val="en-CA"/>
              </w:rPr>
              <w:t>Output #1</w:t>
            </w:r>
          </w:p>
        </w:tc>
        <w:tc>
          <w:tcPr>
            <w:tcW w:w="810" w:type="dxa"/>
            <w:vAlign w:val="center"/>
          </w:tcPr>
          <w:p w:rsidRPr="00C91513" w:rsidR="00C91513" w:rsidP="00C91513" w:rsidRDefault="00C91513" w14:paraId="09D06A85" w14:textId="77777777">
            <w:pPr>
              <w:tabs>
                <w:tab w:val="left" w:pos="3225"/>
              </w:tabs>
              <w:rPr>
                <w:rFonts w:ascii="Times New Roman" w:hAnsi="Times New Roman"/>
                <w:sz w:val="16"/>
              </w:rPr>
            </w:pPr>
          </w:p>
        </w:tc>
        <w:tc>
          <w:tcPr>
            <w:tcW w:w="810" w:type="dxa"/>
            <w:vAlign w:val="center"/>
          </w:tcPr>
          <w:p w:rsidRPr="00C91513" w:rsidR="00C91513" w:rsidP="00C91513" w:rsidRDefault="00C91513" w14:paraId="1B9321EC" w14:textId="77777777">
            <w:pPr>
              <w:tabs>
                <w:tab w:val="left" w:pos="3225"/>
              </w:tabs>
              <w:rPr>
                <w:rFonts w:ascii="Times New Roman" w:hAnsi="Times New Roman"/>
                <w:sz w:val="16"/>
              </w:rPr>
            </w:pPr>
          </w:p>
        </w:tc>
        <w:tc>
          <w:tcPr>
            <w:tcW w:w="810" w:type="dxa"/>
            <w:vAlign w:val="center"/>
          </w:tcPr>
          <w:p w:rsidRPr="00C91513" w:rsidR="00C91513" w:rsidP="00C91513" w:rsidRDefault="00C91513" w14:paraId="768917A6" w14:textId="77777777">
            <w:pPr>
              <w:tabs>
                <w:tab w:val="left" w:pos="3225"/>
              </w:tabs>
              <w:rPr>
                <w:rFonts w:ascii="Times New Roman" w:hAnsi="Times New Roman"/>
                <w:sz w:val="16"/>
              </w:rPr>
            </w:pPr>
          </w:p>
        </w:tc>
        <w:tc>
          <w:tcPr>
            <w:tcW w:w="810" w:type="dxa"/>
            <w:vAlign w:val="center"/>
          </w:tcPr>
          <w:p w:rsidRPr="00C91513" w:rsidR="00C91513" w:rsidP="00C91513" w:rsidRDefault="00C91513" w14:paraId="045D2EFF" w14:textId="77777777">
            <w:pPr>
              <w:tabs>
                <w:tab w:val="left" w:pos="3225"/>
              </w:tabs>
              <w:rPr>
                <w:rFonts w:ascii="Times New Roman" w:hAnsi="Times New Roman"/>
                <w:sz w:val="16"/>
              </w:rPr>
            </w:pPr>
          </w:p>
        </w:tc>
        <w:tc>
          <w:tcPr>
            <w:tcW w:w="720" w:type="dxa"/>
            <w:vAlign w:val="center"/>
          </w:tcPr>
          <w:p w:rsidRPr="00C91513" w:rsidR="00C91513" w:rsidP="00C91513" w:rsidRDefault="00C91513" w14:paraId="05E0B180" w14:textId="77777777">
            <w:pPr>
              <w:tabs>
                <w:tab w:val="left" w:pos="3225"/>
              </w:tabs>
              <w:rPr>
                <w:rFonts w:ascii="Times New Roman" w:hAnsi="Times New Roman"/>
                <w:sz w:val="16"/>
              </w:rPr>
            </w:pPr>
          </w:p>
        </w:tc>
        <w:tc>
          <w:tcPr>
            <w:tcW w:w="810" w:type="dxa"/>
            <w:vAlign w:val="center"/>
          </w:tcPr>
          <w:p w:rsidRPr="00C91513" w:rsidR="00C91513" w:rsidP="00C91513" w:rsidRDefault="00C91513" w14:paraId="18062C35" w14:textId="77777777">
            <w:pPr>
              <w:tabs>
                <w:tab w:val="left" w:pos="3225"/>
              </w:tabs>
              <w:rPr>
                <w:rFonts w:ascii="Times New Roman" w:hAnsi="Times New Roman"/>
                <w:sz w:val="16"/>
              </w:rPr>
            </w:pPr>
          </w:p>
        </w:tc>
        <w:tc>
          <w:tcPr>
            <w:tcW w:w="810" w:type="dxa"/>
            <w:vAlign w:val="center"/>
          </w:tcPr>
          <w:p w:rsidRPr="00C91513" w:rsidR="00C91513" w:rsidP="00C91513" w:rsidRDefault="00C91513" w14:paraId="3FDAA347" w14:textId="77777777">
            <w:pPr>
              <w:tabs>
                <w:tab w:val="left" w:pos="3225"/>
              </w:tabs>
              <w:rPr>
                <w:rFonts w:ascii="Times New Roman" w:hAnsi="Times New Roman"/>
                <w:sz w:val="16"/>
              </w:rPr>
            </w:pPr>
          </w:p>
        </w:tc>
        <w:tc>
          <w:tcPr>
            <w:tcW w:w="720" w:type="dxa"/>
            <w:vAlign w:val="center"/>
          </w:tcPr>
          <w:p w:rsidRPr="00C91513" w:rsidR="00C91513" w:rsidP="00C91513" w:rsidRDefault="00C91513" w14:paraId="41B6B335" w14:textId="77777777">
            <w:pPr>
              <w:tabs>
                <w:tab w:val="left" w:pos="3225"/>
              </w:tabs>
              <w:rPr>
                <w:rFonts w:ascii="Times New Roman" w:hAnsi="Times New Roman"/>
                <w:sz w:val="16"/>
              </w:rPr>
            </w:pPr>
          </w:p>
        </w:tc>
        <w:tc>
          <w:tcPr>
            <w:tcW w:w="810" w:type="dxa"/>
          </w:tcPr>
          <w:p w:rsidRPr="00C91513" w:rsidR="00C91513" w:rsidP="00C91513" w:rsidRDefault="00C91513" w14:paraId="1905DEFC" w14:textId="77777777">
            <w:pPr>
              <w:tabs>
                <w:tab w:val="left" w:pos="3225"/>
              </w:tabs>
              <w:rPr>
                <w:rFonts w:ascii="Times New Roman" w:hAnsi="Times New Roman"/>
                <w:sz w:val="16"/>
              </w:rPr>
            </w:pPr>
          </w:p>
        </w:tc>
        <w:tc>
          <w:tcPr>
            <w:tcW w:w="720" w:type="dxa"/>
          </w:tcPr>
          <w:p w:rsidRPr="00C91513" w:rsidR="00C91513" w:rsidP="00C91513" w:rsidRDefault="00C91513" w14:paraId="11481E26" w14:textId="77777777">
            <w:pPr>
              <w:tabs>
                <w:tab w:val="left" w:pos="3225"/>
              </w:tabs>
              <w:rPr>
                <w:rFonts w:ascii="Times New Roman" w:hAnsi="Times New Roman"/>
                <w:sz w:val="16"/>
              </w:rPr>
            </w:pPr>
          </w:p>
        </w:tc>
        <w:tc>
          <w:tcPr>
            <w:tcW w:w="1080" w:type="dxa"/>
            <w:vAlign w:val="center"/>
          </w:tcPr>
          <w:p w:rsidRPr="00C91513" w:rsidR="00C91513" w:rsidP="00C91513" w:rsidRDefault="00C91513" w14:paraId="16B95EEA" w14:textId="77777777">
            <w:pPr>
              <w:tabs>
                <w:tab w:val="left" w:pos="3225"/>
              </w:tabs>
              <w:rPr>
                <w:rFonts w:ascii="Times New Roman" w:hAnsi="Times New Roman"/>
                <w:sz w:val="16"/>
              </w:rPr>
            </w:pPr>
          </w:p>
        </w:tc>
        <w:tc>
          <w:tcPr>
            <w:tcW w:w="1170" w:type="dxa"/>
            <w:vAlign w:val="center"/>
          </w:tcPr>
          <w:p w:rsidRPr="00C91513" w:rsidR="00C91513" w:rsidP="00C91513" w:rsidRDefault="00C91513" w14:paraId="607AF8F1" w14:textId="77777777">
            <w:pPr>
              <w:tabs>
                <w:tab w:val="left" w:pos="3225"/>
              </w:tabs>
              <w:rPr>
                <w:rFonts w:ascii="Times New Roman" w:hAnsi="Times New Roman"/>
                <w:sz w:val="16"/>
              </w:rPr>
            </w:pPr>
          </w:p>
        </w:tc>
        <w:tc>
          <w:tcPr>
            <w:tcW w:w="1296" w:type="dxa"/>
            <w:vAlign w:val="center"/>
          </w:tcPr>
          <w:p w:rsidRPr="00C91513" w:rsidR="00C91513" w:rsidP="00C91513" w:rsidRDefault="00C91513" w14:paraId="68AD2FC2" w14:textId="77777777">
            <w:pPr>
              <w:tabs>
                <w:tab w:val="left" w:pos="3225"/>
              </w:tabs>
              <w:rPr>
                <w:rFonts w:ascii="Times New Roman" w:hAnsi="Times New Roman"/>
                <w:sz w:val="16"/>
              </w:rPr>
            </w:pPr>
          </w:p>
        </w:tc>
      </w:tr>
      <w:tr w:rsidRPr="00C91513" w:rsidR="00C91513" w:rsidTr="00AD2AEC" w14:paraId="3AECD7F7" w14:textId="77777777">
        <w:trPr>
          <w:gridAfter w:val="1"/>
          <w:wAfter w:w="2304" w:type="dxa"/>
          <w:trHeight w:val="242"/>
        </w:trPr>
        <w:tc>
          <w:tcPr>
            <w:tcW w:w="2047" w:type="dxa"/>
            <w:vAlign w:val="center"/>
          </w:tcPr>
          <w:p w:rsidRPr="00C91513" w:rsidR="00C91513" w:rsidP="00C91513" w:rsidRDefault="00C91513" w14:paraId="50812728" w14:textId="77777777">
            <w:pPr>
              <w:tabs>
                <w:tab w:val="left" w:pos="3225"/>
              </w:tabs>
              <w:rPr>
                <w:rFonts w:ascii="Times New Roman" w:hAnsi="Times New Roman"/>
                <w:sz w:val="16"/>
              </w:rPr>
            </w:pPr>
            <w:r w:rsidRPr="00C91513">
              <w:rPr>
                <w:rFonts w:ascii="Times New Roman" w:hAnsi="Times New Roman"/>
                <w:sz w:val="16"/>
              </w:rPr>
              <w:t>Training events in structuring of performance-based contracts</w:t>
            </w:r>
          </w:p>
        </w:tc>
        <w:tc>
          <w:tcPr>
            <w:tcW w:w="810" w:type="dxa"/>
            <w:vAlign w:val="center"/>
          </w:tcPr>
          <w:p w:rsidRPr="00C91513" w:rsidR="00C91513" w:rsidP="00C91513" w:rsidRDefault="00C91513" w14:paraId="05C80027" w14:textId="77777777">
            <w:pPr>
              <w:tabs>
                <w:tab w:val="left" w:pos="3225"/>
              </w:tabs>
              <w:rPr>
                <w:rFonts w:ascii="Times New Roman" w:hAnsi="Times New Roman"/>
                <w:sz w:val="16"/>
              </w:rPr>
            </w:pPr>
            <w:r w:rsidRPr="00C91513">
              <w:rPr>
                <w:rFonts w:ascii="Times New Roman" w:hAnsi="Times New Roman"/>
                <w:sz w:val="16"/>
              </w:rPr>
              <w:t>#</w:t>
            </w:r>
          </w:p>
        </w:tc>
        <w:tc>
          <w:tcPr>
            <w:tcW w:w="810" w:type="dxa"/>
            <w:vAlign w:val="center"/>
          </w:tcPr>
          <w:p w:rsidRPr="00C91513" w:rsidR="00C91513" w:rsidP="00C91513" w:rsidRDefault="00C91513" w14:paraId="64BA8ABE"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63698C2A"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vAlign w:val="center"/>
          </w:tcPr>
          <w:p w:rsidRPr="00C91513" w:rsidR="00C91513" w:rsidP="00C91513" w:rsidRDefault="00C91513" w14:paraId="63330BBC" w14:textId="77777777">
            <w:pPr>
              <w:tabs>
                <w:tab w:val="left" w:pos="3225"/>
              </w:tabs>
              <w:rPr>
                <w:rFonts w:ascii="Times New Roman" w:hAnsi="Times New Roman"/>
                <w:sz w:val="16"/>
              </w:rPr>
            </w:pPr>
            <w:r w:rsidRPr="00C91513">
              <w:rPr>
                <w:rFonts w:ascii="Times New Roman" w:hAnsi="Times New Roman"/>
                <w:sz w:val="16"/>
              </w:rPr>
              <w:t>1</w:t>
            </w:r>
          </w:p>
        </w:tc>
        <w:tc>
          <w:tcPr>
            <w:tcW w:w="720" w:type="dxa"/>
            <w:vAlign w:val="center"/>
          </w:tcPr>
          <w:p w:rsidRPr="00C91513" w:rsidR="00C91513" w:rsidP="00C91513" w:rsidRDefault="00C91513" w14:paraId="38561B64"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5A659AFA"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06F745E3"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5740B981"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691971DD"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103209A0" w14:textId="77777777">
            <w:pPr>
              <w:tabs>
                <w:tab w:val="left" w:pos="3225"/>
              </w:tabs>
              <w:rPr>
                <w:rFonts w:ascii="Times New Roman" w:hAnsi="Times New Roman"/>
                <w:sz w:val="16"/>
              </w:rPr>
            </w:pPr>
            <w:r w:rsidRPr="00C91513">
              <w:rPr>
                <w:rFonts w:ascii="Times New Roman" w:hAnsi="Times New Roman"/>
                <w:sz w:val="16"/>
              </w:rPr>
              <w:t>0</w:t>
            </w:r>
          </w:p>
        </w:tc>
        <w:tc>
          <w:tcPr>
            <w:tcW w:w="1080" w:type="dxa"/>
            <w:vAlign w:val="center"/>
          </w:tcPr>
          <w:p w:rsidRPr="00C91513" w:rsidR="00C91513" w:rsidP="00C91513" w:rsidRDefault="00C91513" w14:paraId="6AA7E689" w14:textId="77777777">
            <w:pPr>
              <w:tabs>
                <w:tab w:val="left" w:pos="3225"/>
              </w:tabs>
              <w:rPr>
                <w:rFonts w:ascii="Times New Roman" w:hAnsi="Times New Roman"/>
                <w:sz w:val="16"/>
              </w:rPr>
            </w:pPr>
            <w:r w:rsidRPr="00C91513">
              <w:rPr>
                <w:rFonts w:ascii="Times New Roman" w:hAnsi="Times New Roman"/>
                <w:sz w:val="16"/>
              </w:rPr>
              <w:t>1</w:t>
            </w:r>
          </w:p>
        </w:tc>
        <w:tc>
          <w:tcPr>
            <w:tcW w:w="1170" w:type="dxa"/>
            <w:vMerge w:val="restart"/>
            <w:vAlign w:val="center"/>
          </w:tcPr>
          <w:p w:rsidRPr="00C91513" w:rsidR="00C91513" w:rsidP="00C91513" w:rsidRDefault="00C91513" w14:paraId="46440470" w14:textId="77777777">
            <w:pPr>
              <w:tabs>
                <w:tab w:val="left" w:pos="3225"/>
              </w:tabs>
              <w:rPr>
                <w:rFonts w:ascii="Times New Roman" w:hAnsi="Times New Roman"/>
                <w:sz w:val="16"/>
              </w:rPr>
            </w:pPr>
            <w:r w:rsidRPr="00C91513">
              <w:rPr>
                <w:rFonts w:ascii="Times New Roman" w:hAnsi="Times New Roman"/>
                <w:sz w:val="16"/>
              </w:rPr>
              <w:t>Report by the MOW</w:t>
            </w:r>
          </w:p>
        </w:tc>
        <w:tc>
          <w:tcPr>
            <w:tcW w:w="1296" w:type="dxa"/>
            <w:vAlign w:val="center"/>
          </w:tcPr>
          <w:p w:rsidRPr="00C91513" w:rsidR="00C91513" w:rsidP="00C91513" w:rsidRDefault="00C91513" w14:paraId="3A6B2164" w14:textId="77777777">
            <w:pPr>
              <w:tabs>
                <w:tab w:val="left" w:pos="3225"/>
              </w:tabs>
              <w:rPr>
                <w:rFonts w:ascii="Times New Roman" w:hAnsi="Times New Roman"/>
                <w:sz w:val="16"/>
              </w:rPr>
            </w:pPr>
            <w:r w:rsidRPr="00C91513">
              <w:rPr>
                <w:rFonts w:ascii="Times New Roman" w:hAnsi="Times New Roman"/>
                <w:sz w:val="16"/>
              </w:rPr>
              <w:t>Funded entirely by original operation 3344/BL-OC</w:t>
            </w:r>
          </w:p>
        </w:tc>
      </w:tr>
      <w:tr w:rsidRPr="00C91513" w:rsidR="00C91513" w:rsidTr="00AD2AEC" w14:paraId="7DAA058F" w14:textId="77777777">
        <w:trPr>
          <w:gridAfter w:val="1"/>
          <w:wAfter w:w="2304" w:type="dxa"/>
          <w:trHeight w:val="242"/>
        </w:trPr>
        <w:tc>
          <w:tcPr>
            <w:tcW w:w="2047" w:type="dxa"/>
            <w:vAlign w:val="center"/>
          </w:tcPr>
          <w:p w:rsidRPr="00C91513" w:rsidR="00C91513" w:rsidP="00C91513" w:rsidRDefault="00C91513" w14:paraId="2B25E205" w14:textId="77777777">
            <w:pPr>
              <w:tabs>
                <w:tab w:val="left" w:pos="3225"/>
              </w:tabs>
              <w:rPr>
                <w:rFonts w:ascii="Times New Roman" w:hAnsi="Times New Roman"/>
                <w:sz w:val="16"/>
              </w:rPr>
            </w:pPr>
            <w:r w:rsidRPr="00C91513">
              <w:rPr>
                <w:rFonts w:ascii="Times New Roman" w:hAnsi="Times New Roman"/>
                <w:sz w:val="16"/>
              </w:rPr>
              <w:t>Training events in environmental safeguards application in accordance to IDB policies</w:t>
            </w:r>
          </w:p>
        </w:tc>
        <w:tc>
          <w:tcPr>
            <w:tcW w:w="810" w:type="dxa"/>
            <w:vAlign w:val="center"/>
          </w:tcPr>
          <w:p w:rsidRPr="00C91513" w:rsidR="00C91513" w:rsidP="00C91513" w:rsidRDefault="00C91513" w14:paraId="675C91A3" w14:textId="77777777">
            <w:pPr>
              <w:tabs>
                <w:tab w:val="left" w:pos="3225"/>
              </w:tabs>
              <w:rPr>
                <w:rFonts w:ascii="Times New Roman" w:hAnsi="Times New Roman"/>
                <w:sz w:val="16"/>
              </w:rPr>
            </w:pPr>
            <w:r w:rsidRPr="00C91513">
              <w:rPr>
                <w:rFonts w:ascii="Times New Roman" w:hAnsi="Times New Roman"/>
                <w:sz w:val="16"/>
              </w:rPr>
              <w:t>#</w:t>
            </w:r>
          </w:p>
        </w:tc>
        <w:tc>
          <w:tcPr>
            <w:tcW w:w="810" w:type="dxa"/>
            <w:vAlign w:val="center"/>
          </w:tcPr>
          <w:p w:rsidRPr="00C91513" w:rsidR="00C91513" w:rsidP="00C91513" w:rsidRDefault="00C91513" w14:paraId="654C006A"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2FB8D96C"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vAlign w:val="center"/>
          </w:tcPr>
          <w:p w:rsidRPr="00C91513" w:rsidR="00C91513" w:rsidP="00C91513" w:rsidRDefault="00C91513" w14:paraId="6179C1D3"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170DA155"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00F30004" w14:textId="77777777">
            <w:pPr>
              <w:tabs>
                <w:tab w:val="left" w:pos="3225"/>
              </w:tabs>
              <w:rPr>
                <w:rFonts w:ascii="Times New Roman" w:hAnsi="Times New Roman"/>
                <w:sz w:val="16"/>
              </w:rPr>
            </w:pPr>
            <w:r w:rsidRPr="00C91513">
              <w:rPr>
                <w:rFonts w:ascii="Times New Roman" w:hAnsi="Times New Roman"/>
                <w:sz w:val="16"/>
              </w:rPr>
              <w:t>1</w:t>
            </w:r>
          </w:p>
        </w:tc>
        <w:tc>
          <w:tcPr>
            <w:tcW w:w="810" w:type="dxa"/>
            <w:vAlign w:val="center"/>
          </w:tcPr>
          <w:p w:rsidRPr="00C91513" w:rsidR="00C91513" w:rsidP="00C91513" w:rsidRDefault="00C91513" w14:paraId="05544D88"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0E2F171A" w14:textId="77777777">
            <w:pPr>
              <w:tabs>
                <w:tab w:val="left" w:pos="3225"/>
              </w:tabs>
              <w:rPr>
                <w:rFonts w:ascii="Times New Roman" w:hAnsi="Times New Roman"/>
                <w:sz w:val="16"/>
              </w:rPr>
            </w:pPr>
            <w:r w:rsidRPr="00C91513">
              <w:rPr>
                <w:rFonts w:ascii="Times New Roman" w:hAnsi="Times New Roman"/>
                <w:sz w:val="16"/>
              </w:rPr>
              <w:t>0</w:t>
            </w:r>
          </w:p>
        </w:tc>
        <w:tc>
          <w:tcPr>
            <w:tcW w:w="810" w:type="dxa"/>
            <w:vAlign w:val="center"/>
          </w:tcPr>
          <w:p w:rsidRPr="00C91513" w:rsidR="00C91513" w:rsidP="00C91513" w:rsidRDefault="00C91513" w14:paraId="3F96045D" w14:textId="77777777">
            <w:pPr>
              <w:tabs>
                <w:tab w:val="left" w:pos="3225"/>
              </w:tabs>
              <w:rPr>
                <w:rFonts w:ascii="Times New Roman" w:hAnsi="Times New Roman"/>
                <w:sz w:val="16"/>
              </w:rPr>
            </w:pPr>
            <w:r w:rsidRPr="00C91513">
              <w:rPr>
                <w:rFonts w:ascii="Times New Roman" w:hAnsi="Times New Roman"/>
                <w:sz w:val="16"/>
              </w:rPr>
              <w:t>0</w:t>
            </w:r>
          </w:p>
        </w:tc>
        <w:tc>
          <w:tcPr>
            <w:tcW w:w="720" w:type="dxa"/>
            <w:vAlign w:val="center"/>
          </w:tcPr>
          <w:p w:rsidRPr="00C91513" w:rsidR="00C91513" w:rsidP="00C91513" w:rsidRDefault="00C91513" w14:paraId="79323C07" w14:textId="77777777">
            <w:pPr>
              <w:tabs>
                <w:tab w:val="left" w:pos="3225"/>
              </w:tabs>
              <w:rPr>
                <w:rFonts w:ascii="Times New Roman" w:hAnsi="Times New Roman"/>
                <w:sz w:val="16"/>
              </w:rPr>
            </w:pPr>
            <w:r w:rsidRPr="00C91513">
              <w:rPr>
                <w:rFonts w:ascii="Times New Roman" w:hAnsi="Times New Roman"/>
                <w:sz w:val="16"/>
              </w:rPr>
              <w:t>0</w:t>
            </w:r>
          </w:p>
        </w:tc>
        <w:tc>
          <w:tcPr>
            <w:tcW w:w="1080" w:type="dxa"/>
            <w:vAlign w:val="center"/>
          </w:tcPr>
          <w:p w:rsidRPr="00C91513" w:rsidR="00C91513" w:rsidP="00C91513" w:rsidRDefault="00C91513" w14:paraId="1735DF91" w14:textId="77777777">
            <w:pPr>
              <w:tabs>
                <w:tab w:val="left" w:pos="3225"/>
              </w:tabs>
              <w:rPr>
                <w:rFonts w:ascii="Times New Roman" w:hAnsi="Times New Roman"/>
                <w:sz w:val="16"/>
              </w:rPr>
            </w:pPr>
            <w:r w:rsidRPr="00C91513">
              <w:rPr>
                <w:rFonts w:ascii="Times New Roman" w:hAnsi="Times New Roman"/>
                <w:sz w:val="16"/>
              </w:rPr>
              <w:t>1</w:t>
            </w:r>
          </w:p>
        </w:tc>
        <w:tc>
          <w:tcPr>
            <w:tcW w:w="1170" w:type="dxa"/>
            <w:vMerge/>
            <w:vAlign w:val="center"/>
          </w:tcPr>
          <w:p w:rsidRPr="00C91513" w:rsidR="00C91513" w:rsidP="00C91513" w:rsidRDefault="00C91513" w14:paraId="08CE7D72" w14:textId="77777777">
            <w:pPr>
              <w:tabs>
                <w:tab w:val="left" w:pos="3225"/>
              </w:tabs>
              <w:rPr>
                <w:rFonts w:ascii="Times New Roman" w:hAnsi="Times New Roman"/>
                <w:sz w:val="16"/>
              </w:rPr>
            </w:pPr>
          </w:p>
        </w:tc>
        <w:tc>
          <w:tcPr>
            <w:tcW w:w="1296" w:type="dxa"/>
            <w:vAlign w:val="center"/>
          </w:tcPr>
          <w:p w:rsidRPr="00C91513" w:rsidR="00C91513" w:rsidP="00C91513" w:rsidRDefault="00C91513" w14:paraId="74AF21A1" w14:textId="77777777">
            <w:pPr>
              <w:tabs>
                <w:tab w:val="left" w:pos="3225"/>
              </w:tabs>
              <w:rPr>
                <w:rFonts w:ascii="Times New Roman" w:hAnsi="Times New Roman"/>
                <w:sz w:val="16"/>
              </w:rPr>
            </w:pPr>
            <w:r w:rsidRPr="00C91513">
              <w:rPr>
                <w:rFonts w:ascii="Times New Roman" w:hAnsi="Times New Roman"/>
                <w:sz w:val="16"/>
              </w:rPr>
              <w:t>Funded entirely by original operation 3344/BL-OC</w:t>
            </w:r>
          </w:p>
        </w:tc>
      </w:tr>
      <w:tr w:rsidRPr="00C91513" w:rsidR="00C91513" w:rsidTr="00AD2AEC" w14:paraId="3AA7A774" w14:textId="77777777">
        <w:trPr>
          <w:gridAfter w:val="1"/>
          <w:wAfter w:w="2304" w:type="dxa"/>
          <w:trHeight w:val="242"/>
        </w:trPr>
        <w:tc>
          <w:tcPr>
            <w:tcW w:w="2047" w:type="dxa"/>
            <w:tcBorders>
              <w:bottom w:val="single" w:color="000000" w:sz="4" w:space="0"/>
            </w:tcBorders>
            <w:vAlign w:val="center"/>
          </w:tcPr>
          <w:p w:rsidRPr="00C91513" w:rsidR="00C91513" w:rsidP="00C91513" w:rsidRDefault="00C91513" w14:paraId="7EA44AB0" w14:textId="77777777">
            <w:pPr>
              <w:tabs>
                <w:tab w:val="left" w:pos="3225"/>
              </w:tabs>
              <w:rPr>
                <w:rFonts w:ascii="Times New Roman" w:hAnsi="Times New Roman"/>
                <w:sz w:val="16"/>
              </w:rPr>
            </w:pPr>
            <w:r w:rsidRPr="00C91513">
              <w:rPr>
                <w:rFonts w:ascii="Times New Roman" w:hAnsi="Times New Roman"/>
                <w:sz w:val="16"/>
              </w:rPr>
              <w:t>Training events in AASHTO HDM4 highway design and testing codes</w:t>
            </w:r>
          </w:p>
        </w:tc>
        <w:tc>
          <w:tcPr>
            <w:tcW w:w="810" w:type="dxa"/>
            <w:tcBorders>
              <w:bottom w:val="single" w:color="000000" w:sz="4" w:space="0"/>
            </w:tcBorders>
            <w:vAlign w:val="center"/>
          </w:tcPr>
          <w:p w:rsidRPr="00C91513" w:rsidR="00C91513" w:rsidP="00C91513" w:rsidRDefault="00C91513" w14:paraId="7FD238FF" w14:textId="77777777">
            <w:pPr>
              <w:tabs>
                <w:tab w:val="left" w:pos="3225"/>
              </w:tabs>
              <w:rPr>
                <w:rFonts w:ascii="Times New Roman" w:hAnsi="Times New Roman"/>
                <w:sz w:val="16"/>
              </w:rPr>
            </w:pPr>
            <w:r w:rsidRPr="00C91513">
              <w:rPr>
                <w:rFonts w:ascii="Times New Roman" w:hAnsi="Times New Roman"/>
                <w:sz w:val="16"/>
              </w:rPr>
              <w:t>#</w:t>
            </w:r>
          </w:p>
        </w:tc>
        <w:tc>
          <w:tcPr>
            <w:tcW w:w="810" w:type="dxa"/>
            <w:tcBorders>
              <w:bottom w:val="single" w:color="000000" w:sz="4" w:space="0"/>
            </w:tcBorders>
            <w:vAlign w:val="center"/>
          </w:tcPr>
          <w:p w:rsidRPr="00C91513" w:rsidR="00C91513" w:rsidP="00C91513" w:rsidRDefault="00C91513" w14:paraId="3EE1809A"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6C0F786C" w14:textId="77777777">
            <w:pPr>
              <w:tabs>
                <w:tab w:val="left" w:pos="3225"/>
              </w:tabs>
              <w:rPr>
                <w:rFonts w:ascii="Times New Roman" w:hAnsi="Times New Roman"/>
                <w:sz w:val="16"/>
              </w:rPr>
            </w:pPr>
            <w:r w:rsidRPr="00C91513">
              <w:rPr>
                <w:rFonts w:ascii="Times New Roman" w:hAnsi="Times New Roman"/>
                <w:sz w:val="16"/>
              </w:rPr>
              <w:t>2014</w:t>
            </w:r>
          </w:p>
        </w:tc>
        <w:tc>
          <w:tcPr>
            <w:tcW w:w="810" w:type="dxa"/>
            <w:tcBorders>
              <w:bottom w:val="single" w:color="000000" w:sz="4" w:space="0"/>
            </w:tcBorders>
            <w:vAlign w:val="center"/>
          </w:tcPr>
          <w:p w:rsidRPr="00C91513" w:rsidR="00C91513" w:rsidP="00C91513" w:rsidRDefault="00C91513" w14:paraId="288BB754" w14:textId="77777777">
            <w:pPr>
              <w:tabs>
                <w:tab w:val="left" w:pos="3225"/>
              </w:tabs>
              <w:rPr>
                <w:rFonts w:ascii="Times New Roman" w:hAnsi="Times New Roman"/>
                <w:sz w:val="16"/>
              </w:rPr>
            </w:pPr>
            <w:r w:rsidRPr="00C91513">
              <w:rPr>
                <w:rFonts w:ascii="Times New Roman" w:hAnsi="Times New Roman"/>
                <w:sz w:val="16"/>
              </w:rPr>
              <w:t>1</w:t>
            </w:r>
          </w:p>
        </w:tc>
        <w:tc>
          <w:tcPr>
            <w:tcW w:w="720" w:type="dxa"/>
            <w:tcBorders>
              <w:bottom w:val="single" w:color="000000" w:sz="4" w:space="0"/>
            </w:tcBorders>
            <w:vAlign w:val="center"/>
          </w:tcPr>
          <w:p w:rsidRPr="00C91513" w:rsidR="00C91513" w:rsidP="00C91513" w:rsidRDefault="00C91513" w14:paraId="1304E12B"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3D3EE552"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30F04532"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0C9B50CE" w14:textId="77777777">
            <w:pPr>
              <w:tabs>
                <w:tab w:val="left" w:pos="3225"/>
              </w:tabs>
              <w:rPr>
                <w:rFonts w:ascii="Times New Roman" w:hAnsi="Times New Roman"/>
                <w:sz w:val="16"/>
              </w:rPr>
            </w:pPr>
            <w:r w:rsidRPr="00C91513">
              <w:rPr>
                <w:rFonts w:ascii="Times New Roman" w:hAnsi="Times New Roman"/>
                <w:sz w:val="16"/>
              </w:rPr>
              <w:t>0</w:t>
            </w:r>
          </w:p>
        </w:tc>
        <w:tc>
          <w:tcPr>
            <w:tcW w:w="810" w:type="dxa"/>
            <w:tcBorders>
              <w:bottom w:val="single" w:color="000000" w:sz="4" w:space="0"/>
            </w:tcBorders>
            <w:vAlign w:val="center"/>
          </w:tcPr>
          <w:p w:rsidRPr="00C91513" w:rsidR="00C91513" w:rsidP="00C91513" w:rsidRDefault="00C91513" w14:paraId="3D77A6CF" w14:textId="77777777">
            <w:pPr>
              <w:tabs>
                <w:tab w:val="left" w:pos="3225"/>
              </w:tabs>
              <w:rPr>
                <w:rFonts w:ascii="Times New Roman" w:hAnsi="Times New Roman"/>
                <w:sz w:val="16"/>
              </w:rPr>
            </w:pPr>
            <w:r w:rsidRPr="00C91513">
              <w:rPr>
                <w:rFonts w:ascii="Times New Roman" w:hAnsi="Times New Roman"/>
                <w:sz w:val="16"/>
              </w:rPr>
              <w:t>0</w:t>
            </w:r>
          </w:p>
        </w:tc>
        <w:tc>
          <w:tcPr>
            <w:tcW w:w="720" w:type="dxa"/>
            <w:tcBorders>
              <w:bottom w:val="single" w:color="000000" w:sz="4" w:space="0"/>
            </w:tcBorders>
            <w:vAlign w:val="center"/>
          </w:tcPr>
          <w:p w:rsidRPr="00C91513" w:rsidR="00C91513" w:rsidP="00C91513" w:rsidRDefault="00C91513" w14:paraId="324720FA" w14:textId="77777777">
            <w:pPr>
              <w:tabs>
                <w:tab w:val="left" w:pos="3225"/>
              </w:tabs>
              <w:rPr>
                <w:rFonts w:ascii="Times New Roman" w:hAnsi="Times New Roman"/>
                <w:sz w:val="16"/>
              </w:rPr>
            </w:pPr>
            <w:r w:rsidRPr="00C91513">
              <w:rPr>
                <w:rFonts w:ascii="Times New Roman" w:hAnsi="Times New Roman"/>
                <w:sz w:val="16"/>
              </w:rPr>
              <w:t>0</w:t>
            </w:r>
          </w:p>
        </w:tc>
        <w:tc>
          <w:tcPr>
            <w:tcW w:w="1080" w:type="dxa"/>
            <w:tcBorders>
              <w:bottom w:val="single" w:color="000000" w:sz="4" w:space="0"/>
            </w:tcBorders>
            <w:vAlign w:val="center"/>
          </w:tcPr>
          <w:p w:rsidRPr="00C91513" w:rsidR="00C91513" w:rsidP="00C91513" w:rsidRDefault="00C91513" w14:paraId="6DC8DF20" w14:textId="77777777">
            <w:pPr>
              <w:tabs>
                <w:tab w:val="left" w:pos="3225"/>
              </w:tabs>
              <w:rPr>
                <w:rFonts w:ascii="Times New Roman" w:hAnsi="Times New Roman"/>
                <w:sz w:val="16"/>
              </w:rPr>
            </w:pPr>
            <w:r w:rsidRPr="00C91513">
              <w:rPr>
                <w:rFonts w:ascii="Times New Roman" w:hAnsi="Times New Roman"/>
                <w:sz w:val="16"/>
              </w:rPr>
              <w:t>1</w:t>
            </w:r>
          </w:p>
        </w:tc>
        <w:tc>
          <w:tcPr>
            <w:tcW w:w="1170" w:type="dxa"/>
            <w:vMerge/>
            <w:tcBorders>
              <w:bottom w:val="single" w:color="000000" w:sz="4" w:space="0"/>
            </w:tcBorders>
            <w:vAlign w:val="center"/>
          </w:tcPr>
          <w:p w:rsidRPr="00C91513" w:rsidR="00C91513" w:rsidP="00C91513" w:rsidRDefault="00C91513" w14:paraId="4E24B354" w14:textId="77777777">
            <w:pPr>
              <w:tabs>
                <w:tab w:val="left" w:pos="3225"/>
              </w:tabs>
              <w:rPr>
                <w:rFonts w:ascii="Times New Roman" w:hAnsi="Times New Roman"/>
                <w:sz w:val="16"/>
              </w:rPr>
            </w:pPr>
          </w:p>
        </w:tc>
        <w:tc>
          <w:tcPr>
            <w:tcW w:w="1296" w:type="dxa"/>
            <w:tcBorders>
              <w:bottom w:val="single" w:color="000000" w:sz="4" w:space="0"/>
            </w:tcBorders>
            <w:vAlign w:val="center"/>
          </w:tcPr>
          <w:p w:rsidRPr="00C91513" w:rsidR="00C91513" w:rsidP="00C91513" w:rsidRDefault="00C91513" w14:paraId="71007C26" w14:textId="77777777">
            <w:pPr>
              <w:tabs>
                <w:tab w:val="left" w:pos="3225"/>
              </w:tabs>
              <w:rPr>
                <w:rFonts w:ascii="Times New Roman" w:hAnsi="Times New Roman"/>
                <w:sz w:val="16"/>
              </w:rPr>
            </w:pPr>
            <w:r w:rsidRPr="00C91513">
              <w:rPr>
                <w:rFonts w:ascii="Times New Roman" w:hAnsi="Times New Roman"/>
                <w:sz w:val="16"/>
              </w:rPr>
              <w:t>Funded entirely by original operation 3344/BL-OC</w:t>
            </w:r>
          </w:p>
        </w:tc>
      </w:tr>
    </w:tbl>
    <w:p w:rsidRPr="00C91513" w:rsidR="00C91513" w:rsidP="00C91513" w:rsidRDefault="00C91513" w14:paraId="4CCFEB7A" w14:textId="77777777">
      <w:pPr>
        <w:tabs>
          <w:tab w:val="left" w:pos="3225"/>
        </w:tabs>
        <w:rPr>
          <w:rFonts w:ascii="Times New Roman" w:hAnsi="Times New Roman"/>
          <w:sz w:val="16"/>
        </w:rPr>
      </w:pPr>
    </w:p>
    <w:p w:rsidRPr="00C91513" w:rsidR="00C91513" w:rsidP="00C91513" w:rsidRDefault="00C91513" w14:paraId="5F897518" w14:textId="77777777">
      <w:pPr>
        <w:tabs>
          <w:tab w:val="left" w:pos="3225"/>
        </w:tabs>
        <w:rPr>
          <w:rFonts w:ascii="Times New Roman" w:hAnsi="Times New Roman"/>
          <w:sz w:val="16"/>
        </w:rPr>
      </w:pPr>
    </w:p>
    <w:p w:rsidRPr="00C91513" w:rsidR="00C91513" w:rsidP="00C91513" w:rsidRDefault="00C91513" w14:paraId="375E0864" w14:textId="77777777">
      <w:pPr>
        <w:tabs>
          <w:tab w:val="left" w:pos="3225"/>
        </w:tabs>
        <w:rPr>
          <w:rFonts w:ascii="Times New Roman" w:hAnsi="Times New Roman"/>
          <w:sz w:val="16"/>
        </w:rPr>
      </w:pPr>
    </w:p>
    <w:p w:rsidRPr="00AD2AEC" w:rsidR="00C91513" w:rsidP="00C91513" w:rsidRDefault="00C91513" w14:paraId="4F18D2B2" w14:textId="77777777">
      <w:pPr>
        <w:tabs>
          <w:tab w:val="left" w:pos="3225"/>
        </w:tabs>
        <w:rPr>
          <w:rFonts w:ascii="Times New Roman" w:hAnsi="Times New Roman"/>
          <w:sz w:val="16"/>
        </w:rPr>
      </w:pPr>
    </w:p>
    <w:p w:rsidRPr="00AD2AEC" w:rsidR="00C7675B" w:rsidP="00C7675B" w:rsidRDefault="00C7675B" w14:paraId="44E8477D" w14:textId="77777777">
      <w:pPr>
        <w:tabs>
          <w:tab w:val="left" w:pos="3225"/>
        </w:tabs>
        <w:rPr>
          <w:rFonts w:ascii="Times New Roman" w:hAnsi="Times New Roman"/>
          <w:sz w:val="16"/>
        </w:rPr>
      </w:pPr>
    </w:p>
    <w:p w:rsidRPr="00AD2AEC" w:rsidR="00C7675B" w:rsidP="00C7675B" w:rsidRDefault="00C7675B" w14:paraId="1E0B4F18" w14:textId="77777777">
      <w:pPr>
        <w:tabs>
          <w:tab w:val="left" w:pos="3225"/>
        </w:tabs>
        <w:rPr>
          <w:rFonts w:ascii="Times New Roman" w:hAnsi="Times New Roman"/>
          <w:sz w:val="16"/>
        </w:rPr>
      </w:pPr>
    </w:p>
    <w:p w:rsidR="00C7675B" w:rsidP="005A27EE" w:rsidRDefault="00C7675B" w14:paraId="7751BA37" w14:textId="1D6A387F">
      <w:pPr>
        <w:tabs>
          <w:tab w:val="left" w:pos="3225"/>
        </w:tabs>
        <w:rPr>
          <w:rFonts w:ascii="Times New Roman" w:hAnsi="Times New Roman"/>
          <w:sz w:val="16"/>
        </w:rPr>
      </w:pPr>
    </w:p>
    <w:p w:rsidR="00BD68AA" w:rsidP="005A27EE" w:rsidRDefault="00BD68AA" w14:paraId="33BB1B69" w14:textId="77777777">
      <w:pPr>
        <w:tabs>
          <w:tab w:val="left" w:pos="3225"/>
        </w:tabs>
        <w:rPr>
          <w:rFonts w:ascii="Times New Roman" w:hAnsi="Times New Roman"/>
          <w:sz w:val="16"/>
        </w:rPr>
        <w:sectPr w:rsidR="00BD68AA" w:rsidSect="00C7675B">
          <w:pgSz w:w="15840" w:h="12240" w:orient="landscape"/>
          <w:pgMar w:top="1440" w:right="1440" w:bottom="1440" w:left="1440" w:header="720" w:footer="720" w:gutter="0"/>
          <w:cols w:space="720"/>
          <w:docGrid w:linePitch="360"/>
        </w:sectPr>
      </w:pPr>
    </w:p>
    <w:p w:rsidR="00BD68AA" w:rsidP="005A27EE" w:rsidRDefault="00E10569" w14:paraId="0F0614BD" w14:textId="7005D99F">
      <w:pPr>
        <w:tabs>
          <w:tab w:val="left" w:pos="3225"/>
        </w:tabs>
        <w:rPr>
          <w:rFonts w:ascii="Times New Roman" w:hAnsi="Times New Roman"/>
          <w:sz w:val="16"/>
        </w:rPr>
      </w:pPr>
      <w:r>
        <w:rPr>
          <w:rFonts w:ascii="Times New Roman" w:hAnsi="Times New Roman"/>
          <w:sz w:val="16"/>
        </w:rPr>
        <w:t>Annex 2: Project Execution Plan</w:t>
      </w:r>
    </w:p>
    <w:p w:rsidRPr="00AD2AEC" w:rsidR="00E10569" w:rsidP="005A27EE" w:rsidRDefault="005117BC" w14:paraId="2B7A8B25" w14:textId="22144706">
      <w:pPr>
        <w:tabs>
          <w:tab w:val="left" w:pos="3225"/>
        </w:tabs>
        <w:rPr>
          <w:rFonts w:ascii="Times New Roman" w:hAnsi="Times New Roman"/>
          <w:sz w:val="16"/>
        </w:rPr>
      </w:pPr>
      <w:r w:rsidRPr="005117BC">
        <w:rPr>
          <w:noProof/>
        </w:rPr>
        <w:drawing>
          <wp:inline distT="0" distB="0" distL="0" distR="0" wp14:anchorId="0DD146D1" wp14:editId="3A71F84D">
            <wp:extent cx="10972800" cy="1824928"/>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0972800" cy="1824928"/>
                    </a:xfrm>
                    <a:prstGeom prst="rect">
                      <a:avLst/>
                    </a:prstGeom>
                    <a:noFill/>
                    <a:ln>
                      <a:noFill/>
                    </a:ln>
                  </pic:spPr>
                </pic:pic>
              </a:graphicData>
            </a:graphic>
          </wp:inline>
        </w:drawing>
      </w:r>
    </w:p>
    <w:sectPr w:rsidRPr="00AD2AEC" w:rsidR="00E10569" w:rsidSect="00AD2AEC">
      <w:pgSz w:w="20160" w:h="12240" w:orient="landscape"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DAC" w:rsidP="001B5186" w:rsidRDefault="00B12DAC" w14:paraId="1351BA54" w14:textId="77777777">
      <w:pPr>
        <w:spacing w:after="0" w:line="240" w:lineRule="auto"/>
      </w:pPr>
      <w:r>
        <w:separator/>
      </w:r>
    </w:p>
  </w:endnote>
  <w:endnote w:type="continuationSeparator" w:id="0">
    <w:p w:rsidR="00B12DAC" w:rsidP="001B5186" w:rsidRDefault="00B12DAC" w14:paraId="7F672665" w14:textId="77777777">
      <w:pPr>
        <w:spacing w:after="0" w:line="240" w:lineRule="auto"/>
      </w:pPr>
      <w:r>
        <w:continuationSeparator/>
      </w:r>
    </w:p>
  </w:endnote>
  <w:endnote w:type="continuationNotice" w:id="1">
    <w:p w:rsidR="00B12DAC" w:rsidRDefault="00B12DAC" w14:paraId="28760A6C"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16BF2" w:rsidP="005D051A" w:rsidRDefault="00616BF2" w14:paraId="2F2CE740" w14:textId="65B930C2">
    <w:pPr>
      <w:pStyle w:val="Footer"/>
      <w:tabs>
        <w:tab w:val="clear" w:pos="4320"/>
        <w:tab w:val="clear" w:pos="8640"/>
        <w:tab w:val="center" w:pos="4586"/>
        <w:tab w:val="right" w:pos="9173"/>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DAC" w:rsidP="001B5186" w:rsidRDefault="00B12DAC" w14:paraId="5F0402B3" w14:textId="77777777">
      <w:pPr>
        <w:spacing w:after="0" w:line="240" w:lineRule="auto"/>
      </w:pPr>
      <w:r>
        <w:separator/>
      </w:r>
    </w:p>
  </w:footnote>
  <w:footnote w:type="continuationSeparator" w:id="0">
    <w:p w:rsidR="00B12DAC" w:rsidP="001B5186" w:rsidRDefault="00B12DAC" w14:paraId="6E738E21" w14:textId="77777777">
      <w:pPr>
        <w:spacing w:after="0" w:line="240" w:lineRule="auto"/>
      </w:pPr>
      <w:r>
        <w:continuationSeparator/>
      </w:r>
    </w:p>
  </w:footnote>
  <w:footnote w:type="continuationNotice" w:id="1">
    <w:p w:rsidR="00B12DAC" w:rsidRDefault="00B12DAC" w14:paraId="14F5F2E6" w14:textId="77777777">
      <w:pPr>
        <w:spacing w:after="0" w:line="240" w:lineRule="auto"/>
      </w:pPr>
    </w:p>
  </w:footnote>
  <w:footnote w:id="2">
    <w:p w:rsidRPr="00322954" w:rsidR="00616BF2" w:rsidP="003B6FC9" w:rsidRDefault="00616BF2" w14:paraId="4BA74C30" w14:textId="77777777">
      <w:pPr>
        <w:pStyle w:val="FootnoteText"/>
        <w:tabs>
          <w:tab w:val="left" w:pos="270"/>
        </w:tabs>
        <w:ind w:left="180" w:hanging="180"/>
        <w:rPr>
          <w:sz w:val="18"/>
          <w:szCs w:val="18"/>
        </w:rPr>
      </w:pPr>
      <w:r w:rsidRPr="00322954">
        <w:rPr>
          <w:sz w:val="18"/>
          <w:szCs w:val="18"/>
          <w:vertAlign w:val="superscript"/>
        </w:rPr>
        <w:footnoteRef/>
      </w:r>
      <w:r w:rsidRPr="00322954">
        <w:rPr>
          <w:sz w:val="18"/>
          <w:szCs w:val="18"/>
          <w:vertAlign w:val="superscript"/>
        </w:rPr>
        <w:t xml:space="preserve"> </w:t>
      </w:r>
      <w:r w:rsidRPr="00322954">
        <w:rPr>
          <w:sz w:val="18"/>
          <w:szCs w:val="18"/>
          <w:vertAlign w:val="superscript"/>
        </w:rPr>
        <w:tab/>
      </w:r>
      <w:r w:rsidRPr="00322954">
        <w:rPr>
          <w:sz w:val="18"/>
          <w:szCs w:val="18"/>
        </w:rPr>
        <w:t>Belize Statistical Institute.</w:t>
      </w:r>
    </w:p>
  </w:footnote>
  <w:footnote w:id="3">
    <w:p w:rsidRPr="00322954" w:rsidR="00616BF2" w:rsidP="003B6FC9" w:rsidRDefault="00616BF2" w14:paraId="6C22A70D" w14:textId="77777777">
      <w:pPr>
        <w:pStyle w:val="FootnoteText"/>
        <w:tabs>
          <w:tab w:val="left" w:pos="270"/>
        </w:tabs>
        <w:ind w:left="180" w:hanging="180"/>
        <w:rPr>
          <w:sz w:val="18"/>
          <w:szCs w:val="18"/>
          <w:vertAlign w:val="superscript"/>
        </w:rPr>
      </w:pPr>
      <w:r w:rsidRPr="00322954">
        <w:rPr>
          <w:sz w:val="18"/>
          <w:szCs w:val="18"/>
          <w:vertAlign w:val="superscript"/>
        </w:rPr>
        <w:footnoteRef/>
      </w:r>
      <w:r w:rsidRPr="00322954">
        <w:rPr>
          <w:sz w:val="18"/>
          <w:szCs w:val="18"/>
          <w:vertAlign w:val="superscript"/>
        </w:rPr>
        <w:t xml:space="preserve"> </w:t>
      </w:r>
      <w:r w:rsidRPr="00322954">
        <w:rPr>
          <w:sz w:val="18"/>
          <w:szCs w:val="18"/>
          <w:vertAlign w:val="superscript"/>
        </w:rPr>
        <w:tab/>
      </w:r>
      <w:r w:rsidRPr="00322954">
        <w:rPr>
          <w:sz w:val="18"/>
          <w:szCs w:val="18"/>
        </w:rPr>
        <w:t>Includes both direct and indirect additions of tourism to the national GDP. World Travel and Tourism Council (WTTC). Belize Economic Impact, 2014.</w:t>
      </w:r>
    </w:p>
  </w:footnote>
  <w:footnote w:id="4">
    <w:p w:rsidRPr="00322954" w:rsidR="00616BF2" w:rsidP="003B6FC9" w:rsidRDefault="00616BF2" w14:paraId="086F80DB" w14:textId="77777777">
      <w:pPr>
        <w:autoSpaceDE w:val="0"/>
        <w:autoSpaceDN w:val="0"/>
        <w:adjustRightInd w:val="0"/>
        <w:spacing w:after="0" w:line="240" w:lineRule="auto"/>
        <w:ind w:left="180" w:hanging="180"/>
        <w:jc w:val="both"/>
        <w:rPr>
          <w:rFonts w:ascii="Times New Roman" w:hAnsi="Times New Roman"/>
          <w:sz w:val="18"/>
          <w:szCs w:val="18"/>
        </w:rPr>
      </w:pPr>
      <w:r w:rsidRPr="00322954">
        <w:rPr>
          <w:rStyle w:val="FootnoteReference"/>
          <w:rFonts w:ascii="Times New Roman" w:hAnsi="Times New Roman"/>
          <w:sz w:val="18"/>
          <w:szCs w:val="18"/>
        </w:rPr>
        <w:footnoteRef/>
      </w:r>
      <w:r w:rsidRPr="00322954">
        <w:rPr>
          <w:rFonts w:ascii="Times New Roman" w:hAnsi="Times New Roman"/>
          <w:sz w:val="18"/>
          <w:szCs w:val="18"/>
        </w:rPr>
        <w:t xml:space="preserve"> The signed partial agreement promotes: the facilitation, promotion, diversification and expansion of trade in originating goods from the parties (Guatemala </w:t>
      </w:r>
      <w:r>
        <w:rPr>
          <w:rFonts w:ascii="Times New Roman" w:hAnsi="Times New Roman"/>
          <w:sz w:val="18"/>
          <w:szCs w:val="18"/>
        </w:rPr>
        <w:t xml:space="preserve">and </w:t>
      </w:r>
      <w:r w:rsidRPr="00322954">
        <w:rPr>
          <w:rFonts w:ascii="Times New Roman" w:hAnsi="Times New Roman"/>
          <w:sz w:val="18"/>
          <w:szCs w:val="18"/>
        </w:rPr>
        <w:t>Belize) by granting preferential margins on their tariffs, eliminating non-tariff barriers to trade, and establishing clear regulations on technical, sanitary and phyto-sanitary measures.</w:t>
      </w:r>
    </w:p>
  </w:footnote>
  <w:footnote w:id="5">
    <w:p w:rsidRPr="00573A6D" w:rsidR="00616BF2" w:rsidP="00AD3672" w:rsidRDefault="00616BF2" w14:paraId="38AF1106" w14:textId="1E4ABC23">
      <w:pPr>
        <w:pStyle w:val="FootnoteText"/>
        <w:ind w:left="180" w:hanging="180"/>
        <w:rPr>
          <w:szCs w:val="20"/>
        </w:rPr>
      </w:pPr>
      <w:r w:rsidRPr="00573A6D">
        <w:rPr>
          <w:rStyle w:val="FootnoteReference"/>
          <w:szCs w:val="20"/>
        </w:rPr>
        <w:footnoteRef/>
      </w:r>
      <w:r w:rsidRPr="00573A6D">
        <w:rPr>
          <w:szCs w:val="20"/>
        </w:rPr>
        <w:t xml:space="preserve"> </w:t>
      </w:r>
      <w:r>
        <w:rPr>
          <w:szCs w:val="20"/>
        </w:rPr>
        <w:tab/>
      </w:r>
      <w:r w:rsidRPr="00573A6D">
        <w:rPr>
          <w:szCs w:val="20"/>
        </w:rPr>
        <w:t>The rehabilitation of roads can include works such as: routine shaping and spot treatment/repair of the road surface, paving, cleaning and/or maintenance of drainage structures, vertical and horizontal alignments improvements, signaling and marking.</w:t>
      </w:r>
    </w:p>
  </w:footnote>
  <w:footnote w:id="6">
    <w:p w:rsidR="00D20FD7" w:rsidRDefault="00D20FD7" w14:paraId="76506451" w14:textId="4BF75B24">
      <w:pPr>
        <w:pStyle w:val="FootnoteText"/>
      </w:pPr>
      <w:r>
        <w:rPr>
          <w:rStyle w:val="FootnoteReference"/>
        </w:rPr>
        <w:footnoteRef/>
      </w:r>
      <w:r>
        <w:t xml:space="preserve"> Construction is expected to be completed in Year 3 while final payments and release of retentions will be Year 4 as is customary with civil works contracts</w:t>
      </w:r>
    </w:p>
  </w:footnote>
  <w:footnote w:id="7">
    <w:p w:rsidR="00616BF2" w:rsidRDefault="00616BF2" w14:paraId="5A532CA5" w14:textId="616420EE">
      <w:pPr>
        <w:pStyle w:val="FootnoteText"/>
      </w:pPr>
      <w:r>
        <w:rPr>
          <w:rStyle w:val="FootnoteReference"/>
        </w:rPr>
        <w:footnoteRef/>
      </w:r>
      <w:r>
        <w:t xml:space="preserve"> Kilometer of roads corresponding to Section 3 which is approximately 16km of the 31km to be constructed </w:t>
      </w:r>
      <w:r w:rsidR="00D20FD7">
        <w:t>by the projects</w:t>
      </w:r>
    </w:p>
  </w:footnote>
  <w:footnote w:id="8">
    <w:p w:rsidRPr="00B80336" w:rsidR="00616BF2" w:rsidP="00C91513" w:rsidRDefault="00616BF2" w14:paraId="2D74A2AC" w14:textId="77777777">
      <w:pPr>
        <w:pStyle w:val="FootnoteText"/>
        <w:ind w:left="270" w:hanging="270"/>
        <w:rPr>
          <w:rFonts w:ascii="Arial" w:hAnsi="Arial" w:cs="Arial"/>
          <w:sz w:val="16"/>
          <w:szCs w:val="18"/>
        </w:rPr>
      </w:pPr>
      <w:r w:rsidRPr="00B80336">
        <w:rPr>
          <w:rStyle w:val="FootnoteReference"/>
          <w:szCs w:val="18"/>
        </w:rPr>
        <w:footnoteRef/>
      </w:r>
      <w:r w:rsidRPr="00B80336">
        <w:rPr>
          <w:rFonts w:ascii="Arial" w:hAnsi="Arial" w:cs="Arial"/>
          <w:sz w:val="16"/>
          <w:szCs w:val="18"/>
        </w:rPr>
        <w:t xml:space="preserve"> </w:t>
      </w:r>
      <w:r>
        <w:rPr>
          <w:rFonts w:ascii="Arial" w:hAnsi="Arial" w:cs="Arial"/>
          <w:sz w:val="16"/>
          <w:szCs w:val="18"/>
        </w:rPr>
        <w:tab/>
      </w:r>
      <w:r w:rsidRPr="00B80336">
        <w:rPr>
          <w:rFonts w:ascii="Arial" w:hAnsi="Arial" w:cs="Arial"/>
          <w:sz w:val="16"/>
          <w:szCs w:val="18"/>
        </w:rPr>
        <w:t>3344/OC-BL and BL-L1029 will utilize the same Project Monitoring Report (PMR) since the quantity of the physical outputs are unchanged. The cost in the PMR for those outputs which will receive additional financing from BL-L1029 will be adjusted accordingly as part of the Kick-off Workshop</w:t>
      </w:r>
      <w:r>
        <w:rPr>
          <w:rFonts w:ascii="Arial" w:hAnsi="Arial" w:cs="Arial"/>
          <w:sz w:val="16"/>
          <w:szCs w:val="18"/>
        </w:rPr>
        <w:t>.</w:t>
      </w:r>
    </w:p>
  </w:footnote>
  <w:footnote w:id="9">
    <w:p w:rsidRPr="00B80336" w:rsidR="00616BF2" w:rsidP="00C91513" w:rsidRDefault="00616BF2" w14:paraId="6E9158C1" w14:textId="77777777">
      <w:pPr>
        <w:pStyle w:val="FootnoteText"/>
        <w:ind w:left="270" w:hanging="270"/>
        <w:rPr>
          <w:rFonts w:ascii="Arial" w:hAnsi="Arial" w:cs="Arial"/>
          <w:sz w:val="16"/>
          <w:szCs w:val="18"/>
        </w:rPr>
      </w:pPr>
      <w:r w:rsidRPr="00B80336">
        <w:rPr>
          <w:rFonts w:ascii="Arial" w:hAnsi="Arial" w:cs="Arial"/>
          <w:sz w:val="16"/>
          <w:szCs w:val="18"/>
          <w:vertAlign w:val="superscript"/>
        </w:rPr>
        <w:footnoteRef/>
      </w:r>
      <w:r w:rsidRPr="00B80336">
        <w:rPr>
          <w:rFonts w:ascii="Arial" w:hAnsi="Arial" w:cs="Arial"/>
          <w:sz w:val="16"/>
          <w:szCs w:val="18"/>
        </w:rPr>
        <w:t xml:space="preserve"> </w:t>
      </w:r>
      <w:r>
        <w:rPr>
          <w:rFonts w:ascii="Arial" w:hAnsi="Arial" w:cs="Arial"/>
          <w:sz w:val="16"/>
          <w:szCs w:val="18"/>
        </w:rPr>
        <w:tab/>
      </w:r>
      <w:r w:rsidRPr="00B80336">
        <w:rPr>
          <w:rFonts w:ascii="Arial" w:hAnsi="Arial" w:cs="Arial"/>
          <w:sz w:val="16"/>
          <w:szCs w:val="18"/>
        </w:rPr>
        <w:t>The Global Competitiveness Report is a yearly report published by the World Economic Forum. Since 2004, the Global Competitiveness Report ranks countries based on the Global Competitiveness Index. The different aspects of competitiveness for each country are captured in 12 pillars, which compose the Global Competitiveness Index. Quality of roads index is part of the second Pillar, infrastructure. This project will contribute to the improvement of the Belize´s Quality of roads index. 13% of the total road network in Belize corresponds to major highways. This is equivalent to a total of 573 km. The upgrading of the George Price Highway for example (31.2km or 19.4 miles) would represent 5% of the primary network</w:t>
      </w:r>
      <w:r>
        <w:rPr>
          <w:rFonts w:ascii="Arial" w:hAnsi="Arial" w:cs="Arial"/>
          <w:sz w:val="16"/>
          <w:szCs w:val="18"/>
        </w:rPr>
        <w:t>.</w:t>
      </w:r>
    </w:p>
  </w:footnote>
  <w:footnote w:id="10">
    <w:p w:rsidRPr="009420CA" w:rsidR="00616BF2" w:rsidP="00C91513" w:rsidRDefault="00616BF2" w14:paraId="5906CDC3" w14:textId="77777777">
      <w:pPr>
        <w:pStyle w:val="FootnoteText"/>
        <w:ind w:left="270" w:hanging="270"/>
        <w:rPr>
          <w:rFonts w:ascii="Arial" w:hAnsi="Arial" w:cs="Arial"/>
        </w:rPr>
      </w:pPr>
      <w:r w:rsidRPr="00B80336">
        <w:rPr>
          <w:rFonts w:ascii="Arial" w:hAnsi="Arial" w:cs="Arial"/>
          <w:sz w:val="16"/>
          <w:szCs w:val="18"/>
          <w:vertAlign w:val="superscript"/>
        </w:rPr>
        <w:footnoteRef/>
      </w:r>
      <w:r w:rsidRPr="00B80336">
        <w:rPr>
          <w:rFonts w:ascii="Arial" w:hAnsi="Arial" w:cs="Arial"/>
          <w:sz w:val="16"/>
          <w:szCs w:val="18"/>
        </w:rPr>
        <w:t xml:space="preserve"> </w:t>
      </w:r>
      <w:r>
        <w:rPr>
          <w:rFonts w:ascii="Arial" w:hAnsi="Arial" w:cs="Arial"/>
          <w:sz w:val="16"/>
          <w:szCs w:val="18"/>
        </w:rPr>
        <w:tab/>
      </w:r>
      <w:r w:rsidRPr="00B80336">
        <w:rPr>
          <w:rFonts w:ascii="Arial" w:hAnsi="Arial" w:cs="Arial"/>
          <w:sz w:val="16"/>
          <w:szCs w:val="18"/>
        </w:rPr>
        <w:t>The goal was estimated by comparison with the index for the Bank’s C&amp;D countries within Central American region: Honduras:3.4, Nicaragua:3.3, Guatemala:3.1</w:t>
      </w:r>
      <w:r>
        <w:rPr>
          <w:rFonts w:ascii="Arial" w:hAnsi="Arial" w:cs="Arial"/>
          <w:sz w:val="16"/>
          <w:szCs w:val="18"/>
        </w:rPr>
        <w:t>.</w:t>
      </w:r>
    </w:p>
  </w:footnote>
  <w:footnote w:id="11">
    <w:p w:rsidRPr="00A65A53" w:rsidR="00616BF2" w:rsidP="00C91513" w:rsidRDefault="00616BF2" w14:paraId="7510902C" w14:textId="77777777">
      <w:pPr>
        <w:pStyle w:val="FootnoteText"/>
      </w:pPr>
      <w:r>
        <w:rPr>
          <w:rStyle w:val="FootnoteReference"/>
        </w:rPr>
        <w:footnoteRef/>
      </w:r>
      <w:r w:rsidRPr="00A65A53">
        <w:t xml:space="preserve"> </w:t>
      </w:r>
      <w:r>
        <w:t>The loan contract was signed on November 17, 2015, however disbursement and execution started in 2016 as such this was considered as Year 1.</w:t>
      </w:r>
    </w:p>
  </w:footnote>
  <w:footnote w:id="12">
    <w:p w:rsidRPr="00B80336" w:rsidR="00616BF2" w:rsidP="00C91513" w:rsidRDefault="00616BF2" w14:paraId="1777DC20" w14:textId="77777777">
      <w:pPr>
        <w:pStyle w:val="FootnoteText"/>
        <w:ind w:left="270" w:hanging="270"/>
        <w:rPr>
          <w:rFonts w:ascii="Arial" w:hAnsi="Arial" w:cs="Arial"/>
        </w:rPr>
      </w:pPr>
      <w:r w:rsidRPr="00B80336">
        <w:rPr>
          <w:rStyle w:val="FootnoteReference"/>
        </w:rPr>
        <w:footnoteRef/>
      </w:r>
      <w:r w:rsidRPr="00B80336">
        <w:rPr>
          <w:rFonts w:ascii="Arial" w:hAnsi="Arial" w:cs="Arial"/>
          <w:sz w:val="16"/>
        </w:rPr>
        <w:t xml:space="preserve"> </w:t>
      </w:r>
      <w:r>
        <w:rPr>
          <w:rFonts w:ascii="Arial" w:hAnsi="Arial" w:cs="Arial"/>
          <w:sz w:val="16"/>
        </w:rPr>
        <w:tab/>
      </w:r>
      <w:r w:rsidRPr="00B80336">
        <w:rPr>
          <w:rFonts w:ascii="Arial" w:hAnsi="Arial" w:cs="Arial"/>
          <w:sz w:val="16"/>
        </w:rPr>
        <w:t>The rehabilitation of roads can include works such as: routine shaping and spot treatment/repair of the road surface, paving, cleaning and/or maintenance of drainage structures, vertical and horizontal alignments improvements, signaling and marking.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EB6FFA"/>
    <w:multiLevelType w:val="multilevel"/>
    <w:tmpl w:val="4FE473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852543D"/>
    <w:multiLevelType w:val="hybridMultilevel"/>
    <w:tmpl w:val="FA482FF4"/>
    <w:lvl w:ilvl="0" w:tplc="B296B3EE">
      <w:start w:val="1"/>
      <w:numFmt w:val="bullet"/>
      <w:lvlText w:val=""/>
      <w:lvlJc w:val="left"/>
      <w:pPr>
        <w:ind w:left="1728" w:hanging="360"/>
      </w:pPr>
      <w:rPr>
        <w:rFonts w:hint="default" w:ascii="Symbol" w:hAnsi="Symbol"/>
      </w:rPr>
    </w:lvl>
    <w:lvl w:ilvl="1" w:tplc="04090003" w:tentative="1">
      <w:start w:val="1"/>
      <w:numFmt w:val="bullet"/>
      <w:lvlText w:val="o"/>
      <w:lvlJc w:val="left"/>
      <w:pPr>
        <w:ind w:left="2448" w:hanging="360"/>
      </w:pPr>
      <w:rPr>
        <w:rFonts w:hint="default" w:ascii="Courier New" w:hAnsi="Courier New" w:cs="Courier New"/>
      </w:rPr>
    </w:lvl>
    <w:lvl w:ilvl="2" w:tplc="04090005" w:tentative="1">
      <w:start w:val="1"/>
      <w:numFmt w:val="bullet"/>
      <w:lvlText w:val=""/>
      <w:lvlJc w:val="left"/>
      <w:pPr>
        <w:ind w:left="3168" w:hanging="360"/>
      </w:pPr>
      <w:rPr>
        <w:rFonts w:hint="default" w:ascii="Wingdings" w:hAnsi="Wingdings"/>
      </w:rPr>
    </w:lvl>
    <w:lvl w:ilvl="3" w:tplc="04090001" w:tentative="1">
      <w:start w:val="1"/>
      <w:numFmt w:val="bullet"/>
      <w:lvlText w:val=""/>
      <w:lvlJc w:val="left"/>
      <w:pPr>
        <w:ind w:left="3888" w:hanging="360"/>
      </w:pPr>
      <w:rPr>
        <w:rFonts w:hint="default" w:ascii="Symbol" w:hAnsi="Symbol"/>
      </w:rPr>
    </w:lvl>
    <w:lvl w:ilvl="4" w:tplc="04090003" w:tentative="1">
      <w:start w:val="1"/>
      <w:numFmt w:val="bullet"/>
      <w:lvlText w:val="o"/>
      <w:lvlJc w:val="left"/>
      <w:pPr>
        <w:ind w:left="4608" w:hanging="360"/>
      </w:pPr>
      <w:rPr>
        <w:rFonts w:hint="default" w:ascii="Courier New" w:hAnsi="Courier New" w:cs="Courier New"/>
      </w:rPr>
    </w:lvl>
    <w:lvl w:ilvl="5" w:tplc="04090005" w:tentative="1">
      <w:start w:val="1"/>
      <w:numFmt w:val="bullet"/>
      <w:lvlText w:val=""/>
      <w:lvlJc w:val="left"/>
      <w:pPr>
        <w:ind w:left="5328" w:hanging="360"/>
      </w:pPr>
      <w:rPr>
        <w:rFonts w:hint="default" w:ascii="Wingdings" w:hAnsi="Wingdings"/>
      </w:rPr>
    </w:lvl>
    <w:lvl w:ilvl="6" w:tplc="04090001" w:tentative="1">
      <w:start w:val="1"/>
      <w:numFmt w:val="bullet"/>
      <w:lvlText w:val=""/>
      <w:lvlJc w:val="left"/>
      <w:pPr>
        <w:ind w:left="6048" w:hanging="360"/>
      </w:pPr>
      <w:rPr>
        <w:rFonts w:hint="default" w:ascii="Symbol" w:hAnsi="Symbol"/>
      </w:rPr>
    </w:lvl>
    <w:lvl w:ilvl="7" w:tplc="04090003" w:tentative="1">
      <w:start w:val="1"/>
      <w:numFmt w:val="bullet"/>
      <w:lvlText w:val="o"/>
      <w:lvlJc w:val="left"/>
      <w:pPr>
        <w:ind w:left="6768" w:hanging="360"/>
      </w:pPr>
      <w:rPr>
        <w:rFonts w:hint="default" w:ascii="Courier New" w:hAnsi="Courier New" w:cs="Courier New"/>
      </w:rPr>
    </w:lvl>
    <w:lvl w:ilvl="8" w:tplc="04090005" w:tentative="1">
      <w:start w:val="1"/>
      <w:numFmt w:val="bullet"/>
      <w:lvlText w:val=""/>
      <w:lvlJc w:val="left"/>
      <w:pPr>
        <w:ind w:left="7488" w:hanging="360"/>
      </w:pPr>
      <w:rPr>
        <w:rFonts w:hint="default" w:ascii="Wingdings" w:hAnsi="Wingdings"/>
      </w:rPr>
    </w:lvl>
  </w:abstractNum>
  <w:abstractNum w:abstractNumId="2" w15:restartNumberingAfterBreak="0">
    <w:nsid w:val="0981391F"/>
    <w:multiLevelType w:val="multilevel"/>
    <w:tmpl w:val="3F9A4464"/>
    <w:lvl w:ilvl="0">
      <w:start w:val="2"/>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D7A2B35"/>
    <w:multiLevelType w:val="multilevel"/>
    <w:tmpl w:val="B5669A8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hint="default" w:ascii="Arial" w:hAnsi="Arial" w:cs="Arial"/>
        <w:b w:val="0"/>
        <w:sz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4" w15:restartNumberingAfterBreak="0">
    <w:nsid w:val="0DAB7FC9"/>
    <w:multiLevelType w:val="multilevel"/>
    <w:tmpl w:val="DE20F0B0"/>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5" w15:restartNumberingAfterBreak="0">
    <w:nsid w:val="114A09ED"/>
    <w:multiLevelType w:val="hybridMultilevel"/>
    <w:tmpl w:val="FA202ED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6" w15:restartNumberingAfterBreak="0">
    <w:nsid w:val="12E57FC5"/>
    <w:multiLevelType w:val="hybridMultilevel"/>
    <w:tmpl w:val="F5F8C47A"/>
    <w:lvl w:ilvl="0" w:tplc="FFFFFFFF">
      <w:start w:val="1"/>
      <w:numFmt w:val="bullet"/>
      <w:lvlText w:val=""/>
      <w:lvlJc w:val="left"/>
      <w:pPr>
        <w:ind w:left="990" w:hanging="360"/>
      </w:pPr>
      <w:rPr>
        <w:rFonts w:hint="default" w:ascii="Symbol" w:hAnsi="Symbol"/>
      </w:rPr>
    </w:lvl>
    <w:lvl w:ilvl="1" w:tplc="FFFFFFFF" w:tentative="1">
      <w:start w:val="1"/>
      <w:numFmt w:val="bullet"/>
      <w:lvlText w:val="o"/>
      <w:lvlJc w:val="left"/>
      <w:pPr>
        <w:ind w:left="1710" w:hanging="360"/>
      </w:pPr>
      <w:rPr>
        <w:rFonts w:hint="default" w:ascii="Courier New" w:hAnsi="Courier New" w:cs="Courier New"/>
      </w:rPr>
    </w:lvl>
    <w:lvl w:ilvl="2" w:tplc="FFFFFFFF" w:tentative="1">
      <w:start w:val="1"/>
      <w:numFmt w:val="bullet"/>
      <w:lvlText w:val=""/>
      <w:lvlJc w:val="left"/>
      <w:pPr>
        <w:ind w:left="2430" w:hanging="360"/>
      </w:pPr>
      <w:rPr>
        <w:rFonts w:hint="default" w:ascii="Wingdings" w:hAnsi="Wingdings"/>
      </w:rPr>
    </w:lvl>
    <w:lvl w:ilvl="3" w:tplc="FFFFFFFF" w:tentative="1">
      <w:start w:val="1"/>
      <w:numFmt w:val="bullet"/>
      <w:lvlText w:val=""/>
      <w:lvlJc w:val="left"/>
      <w:pPr>
        <w:ind w:left="3150" w:hanging="360"/>
      </w:pPr>
      <w:rPr>
        <w:rFonts w:hint="default" w:ascii="Symbol" w:hAnsi="Symbol"/>
      </w:rPr>
    </w:lvl>
    <w:lvl w:ilvl="4" w:tplc="FFFFFFFF" w:tentative="1">
      <w:start w:val="1"/>
      <w:numFmt w:val="bullet"/>
      <w:lvlText w:val="o"/>
      <w:lvlJc w:val="left"/>
      <w:pPr>
        <w:ind w:left="3870" w:hanging="360"/>
      </w:pPr>
      <w:rPr>
        <w:rFonts w:hint="default" w:ascii="Courier New" w:hAnsi="Courier New" w:cs="Courier New"/>
      </w:rPr>
    </w:lvl>
    <w:lvl w:ilvl="5" w:tplc="FFFFFFFF" w:tentative="1">
      <w:start w:val="1"/>
      <w:numFmt w:val="bullet"/>
      <w:lvlText w:val=""/>
      <w:lvlJc w:val="left"/>
      <w:pPr>
        <w:ind w:left="4590" w:hanging="360"/>
      </w:pPr>
      <w:rPr>
        <w:rFonts w:hint="default" w:ascii="Wingdings" w:hAnsi="Wingdings"/>
      </w:rPr>
    </w:lvl>
    <w:lvl w:ilvl="6" w:tplc="FFFFFFFF" w:tentative="1">
      <w:start w:val="1"/>
      <w:numFmt w:val="bullet"/>
      <w:lvlText w:val=""/>
      <w:lvlJc w:val="left"/>
      <w:pPr>
        <w:ind w:left="5310" w:hanging="360"/>
      </w:pPr>
      <w:rPr>
        <w:rFonts w:hint="default" w:ascii="Symbol" w:hAnsi="Symbol"/>
      </w:rPr>
    </w:lvl>
    <w:lvl w:ilvl="7" w:tplc="FFFFFFFF" w:tentative="1">
      <w:start w:val="1"/>
      <w:numFmt w:val="bullet"/>
      <w:lvlText w:val="o"/>
      <w:lvlJc w:val="left"/>
      <w:pPr>
        <w:ind w:left="6030" w:hanging="360"/>
      </w:pPr>
      <w:rPr>
        <w:rFonts w:hint="default" w:ascii="Courier New" w:hAnsi="Courier New" w:cs="Courier New"/>
      </w:rPr>
    </w:lvl>
    <w:lvl w:ilvl="8" w:tplc="FFFFFFFF" w:tentative="1">
      <w:start w:val="1"/>
      <w:numFmt w:val="bullet"/>
      <w:lvlText w:val=""/>
      <w:lvlJc w:val="left"/>
      <w:pPr>
        <w:ind w:left="6750" w:hanging="360"/>
      </w:pPr>
      <w:rPr>
        <w:rFonts w:hint="default" w:ascii="Wingdings" w:hAnsi="Wingdings"/>
      </w:rPr>
    </w:lvl>
  </w:abstractNum>
  <w:abstractNum w:abstractNumId="7" w15:restartNumberingAfterBreak="0">
    <w:nsid w:val="158C53C8"/>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8" w15:restartNumberingAfterBreak="0">
    <w:nsid w:val="190F772C"/>
    <w:multiLevelType w:val="hybridMultilevel"/>
    <w:tmpl w:val="B504FE86"/>
    <w:lvl w:ilvl="0" w:tplc="E8BC20DC">
      <w:start w:val="1"/>
      <w:numFmt w:val="upperRoman"/>
      <w:lvlText w:val="%1."/>
      <w:lvlJc w:val="left"/>
      <w:pPr>
        <w:ind w:left="1080" w:hanging="720"/>
      </w:pPr>
      <w:rPr>
        <w:rFonts w:hint="default"/>
      </w:rPr>
    </w:lvl>
    <w:lvl w:ilvl="1" w:tplc="DE202CBE" w:tentative="1">
      <w:start w:val="1"/>
      <w:numFmt w:val="lowerLetter"/>
      <w:lvlText w:val="%2."/>
      <w:lvlJc w:val="left"/>
      <w:pPr>
        <w:ind w:left="1440" w:hanging="360"/>
      </w:pPr>
    </w:lvl>
    <w:lvl w:ilvl="2" w:tplc="D8B42752" w:tentative="1">
      <w:start w:val="1"/>
      <w:numFmt w:val="lowerRoman"/>
      <w:lvlText w:val="%3."/>
      <w:lvlJc w:val="right"/>
      <w:pPr>
        <w:ind w:left="2160" w:hanging="180"/>
      </w:pPr>
    </w:lvl>
    <w:lvl w:ilvl="3" w:tplc="C06A26C6" w:tentative="1">
      <w:start w:val="1"/>
      <w:numFmt w:val="decimal"/>
      <w:lvlText w:val="%4."/>
      <w:lvlJc w:val="left"/>
      <w:pPr>
        <w:ind w:left="2880" w:hanging="360"/>
      </w:pPr>
    </w:lvl>
    <w:lvl w:ilvl="4" w:tplc="C23C33C8" w:tentative="1">
      <w:start w:val="1"/>
      <w:numFmt w:val="lowerLetter"/>
      <w:lvlText w:val="%5."/>
      <w:lvlJc w:val="left"/>
      <w:pPr>
        <w:ind w:left="3600" w:hanging="360"/>
      </w:pPr>
    </w:lvl>
    <w:lvl w:ilvl="5" w:tplc="CB6220F4" w:tentative="1">
      <w:start w:val="1"/>
      <w:numFmt w:val="lowerRoman"/>
      <w:lvlText w:val="%6."/>
      <w:lvlJc w:val="right"/>
      <w:pPr>
        <w:ind w:left="4320" w:hanging="180"/>
      </w:pPr>
    </w:lvl>
    <w:lvl w:ilvl="6" w:tplc="7AE62A3A" w:tentative="1">
      <w:start w:val="1"/>
      <w:numFmt w:val="decimal"/>
      <w:lvlText w:val="%7."/>
      <w:lvlJc w:val="left"/>
      <w:pPr>
        <w:ind w:left="5040" w:hanging="360"/>
      </w:pPr>
    </w:lvl>
    <w:lvl w:ilvl="7" w:tplc="430C7C8A" w:tentative="1">
      <w:start w:val="1"/>
      <w:numFmt w:val="lowerLetter"/>
      <w:lvlText w:val="%8."/>
      <w:lvlJc w:val="left"/>
      <w:pPr>
        <w:ind w:left="5760" w:hanging="360"/>
      </w:pPr>
    </w:lvl>
    <w:lvl w:ilvl="8" w:tplc="2FB22320" w:tentative="1">
      <w:start w:val="1"/>
      <w:numFmt w:val="lowerRoman"/>
      <w:lvlText w:val="%9."/>
      <w:lvlJc w:val="right"/>
      <w:pPr>
        <w:ind w:left="6480" w:hanging="180"/>
      </w:pPr>
    </w:lvl>
  </w:abstractNum>
  <w:abstractNum w:abstractNumId="9" w15:restartNumberingAfterBreak="0">
    <w:nsid w:val="1F6A62E6"/>
    <w:multiLevelType w:val="hybridMultilevel"/>
    <w:tmpl w:val="80744672"/>
    <w:lvl w:ilvl="0" w:tplc="76541A5C">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left"/>
      <w:pPr>
        <w:ind w:left="2700" w:hanging="720"/>
      </w:pPr>
      <w:rPr>
        <w:rFonts w:hint="default"/>
      </w:rPr>
    </w:lvl>
    <w:lvl w:ilvl="3" w:tplc="0409000F">
      <w:start w:val="2"/>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C73B46"/>
    <w:multiLevelType w:val="multilevel"/>
    <w:tmpl w:val="44CEFDFE"/>
    <w:lvl w:ilvl="0">
      <w:start w:val="1"/>
      <w:numFmt w:val="upperRoman"/>
      <w:lvlText w:val="%1."/>
      <w:lvlJc w:val="center"/>
      <w:pPr>
        <w:tabs>
          <w:tab w:val="num" w:pos="648"/>
        </w:tabs>
        <w:ind w:left="0" w:firstLine="288"/>
      </w:pPr>
      <w:rPr>
        <w:b/>
        <w:i w:val="0"/>
        <w:lang w:val="es-ES_tradnl"/>
      </w:rPr>
    </w:lvl>
    <w:lvl w:ilvl="1">
      <w:start w:val="1"/>
      <w:numFmt w:val="bullet"/>
      <w:lvlText w:val=""/>
      <w:lvlJc w:val="left"/>
      <w:pPr>
        <w:tabs>
          <w:tab w:val="num" w:pos="720"/>
        </w:tabs>
        <w:ind w:left="720" w:hanging="720"/>
      </w:pPr>
      <w:rPr>
        <w:rFonts w:hint="default" w:ascii="Symbol" w:hAnsi="Symbol"/>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1" w15:restartNumberingAfterBreak="0">
    <w:nsid w:val="22C04AB8"/>
    <w:multiLevelType w:val="hybridMultilevel"/>
    <w:tmpl w:val="4E9C39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617BD2"/>
    <w:multiLevelType w:val="multilevel"/>
    <w:tmpl w:val="3E92E588"/>
    <w:lvl w:ilvl="0">
      <w:start w:val="2"/>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58C1D07"/>
    <w:multiLevelType w:val="multilevel"/>
    <w:tmpl w:val="C7E66982"/>
    <w:lvl w:ilvl="0">
      <w:start w:val="1"/>
      <w:numFmt w:val="bullet"/>
      <w:lvlText w:val=""/>
      <w:lvlJc w:val="left"/>
      <w:pPr>
        <w:tabs>
          <w:tab w:val="num" w:pos="720"/>
        </w:tabs>
        <w:ind w:left="720" w:hanging="360"/>
      </w:pPr>
      <w:rPr>
        <w:rFonts w:hint="default" w:ascii="Symbol" w:hAnsi="Symbol"/>
        <w:sz w:val="20"/>
      </w:rPr>
    </w:lvl>
    <w:lvl w:ilvl="1">
      <w:start w:val="3"/>
      <w:numFmt w:val="upperRoman"/>
      <w:lvlText w:val="%2."/>
      <w:lvlJc w:val="left"/>
      <w:pPr>
        <w:ind w:left="1170" w:hanging="720"/>
      </w:pPr>
      <w:rPr>
        <w:rFonts w:hint="default"/>
      </w:rPr>
    </w:lvl>
    <w:lvl w:ilvl="2">
      <w:start w:val="2"/>
      <w:numFmt w:val="lowerLetter"/>
      <w:lvlText w:val="%3."/>
      <w:lvlJc w:val="left"/>
      <w:pPr>
        <w:ind w:left="2160" w:hanging="360"/>
      </w:pPr>
      <w:rPr>
        <w:rFonts w:hint="default"/>
      </w:rPr>
    </w:lvl>
    <w:lvl w:ilvl="3">
      <w:start w:val="3"/>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2A39188E"/>
    <w:multiLevelType w:val="hybridMultilevel"/>
    <w:tmpl w:val="4BFA0FE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2A7F7E9C"/>
    <w:multiLevelType w:val="hybridMultilevel"/>
    <w:tmpl w:val="D5D854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516D30"/>
    <w:multiLevelType w:val="hybridMultilevel"/>
    <w:tmpl w:val="66BE0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2943DB"/>
    <w:multiLevelType w:val="multilevel"/>
    <w:tmpl w:val="5FD85318"/>
    <w:lvl w:ilvl="0">
      <w:start w:val="3"/>
      <w:numFmt w:val="upperRoman"/>
      <w:lvlText w:val="%1."/>
      <w:lvlJc w:val="left"/>
      <w:pPr>
        <w:tabs>
          <w:tab w:val="num" w:pos="648"/>
        </w:tabs>
        <w:ind w:left="0" w:firstLine="288"/>
      </w:pPr>
      <w:rPr>
        <w:rFonts w:hint="default" w:ascii="Times New Roman" w:hAnsi="Times New Roman"/>
        <w:b w:val="0"/>
        <w:i w:val="0"/>
        <w:sz w:val="24"/>
      </w:rPr>
    </w:lvl>
    <w:lvl w:ilvl="1">
      <w:start w:val="7"/>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8" w15:restartNumberingAfterBreak="0">
    <w:nsid w:val="2D543941"/>
    <w:multiLevelType w:val="multilevel"/>
    <w:tmpl w:val="0ACA5C40"/>
    <w:lvl w:ilvl="0">
      <w:start w:val="3"/>
      <w:numFmt w:val="upperRoman"/>
      <w:lvlText w:val="%1."/>
      <w:lvlJc w:val="left"/>
      <w:pPr>
        <w:tabs>
          <w:tab w:val="num" w:pos="648"/>
        </w:tabs>
        <w:ind w:left="0" w:firstLine="288"/>
      </w:pPr>
      <w:rPr>
        <w:rFonts w:hint="default" w:ascii="Times New Roman" w:hAnsi="Times New Roman"/>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9" w15:restartNumberingAfterBreak="0">
    <w:nsid w:val="2F981711"/>
    <w:multiLevelType w:val="multilevel"/>
    <w:tmpl w:val="5C5A71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30655984"/>
    <w:multiLevelType w:val="hybridMultilevel"/>
    <w:tmpl w:val="408A388A"/>
    <w:lvl w:ilvl="0" w:tplc="5DBC6E94">
      <w:start w:val="1"/>
      <w:numFmt w:val="lowerLetter"/>
      <w:lvlText w:val="%1."/>
      <w:lvlJc w:val="left"/>
      <w:pPr>
        <w:ind w:left="1080" w:hanging="360"/>
      </w:pPr>
      <w:rPr>
        <w:rFonts w:hint="default"/>
      </w:rPr>
    </w:lvl>
    <w:lvl w:ilvl="1" w:tplc="A7BECF48" w:tentative="1">
      <w:start w:val="1"/>
      <w:numFmt w:val="lowerLetter"/>
      <w:lvlText w:val="%2."/>
      <w:lvlJc w:val="left"/>
      <w:pPr>
        <w:ind w:left="1800" w:hanging="360"/>
      </w:pPr>
    </w:lvl>
    <w:lvl w:ilvl="2" w:tplc="9D322CCE" w:tentative="1">
      <w:start w:val="1"/>
      <w:numFmt w:val="lowerRoman"/>
      <w:lvlText w:val="%3."/>
      <w:lvlJc w:val="right"/>
      <w:pPr>
        <w:ind w:left="2520" w:hanging="180"/>
      </w:pPr>
    </w:lvl>
    <w:lvl w:ilvl="3" w:tplc="35EE5AC2" w:tentative="1">
      <w:start w:val="1"/>
      <w:numFmt w:val="decimal"/>
      <w:lvlText w:val="%4."/>
      <w:lvlJc w:val="left"/>
      <w:pPr>
        <w:ind w:left="3240" w:hanging="360"/>
      </w:pPr>
    </w:lvl>
    <w:lvl w:ilvl="4" w:tplc="1674CDC8" w:tentative="1">
      <w:start w:val="1"/>
      <w:numFmt w:val="lowerLetter"/>
      <w:lvlText w:val="%5."/>
      <w:lvlJc w:val="left"/>
      <w:pPr>
        <w:ind w:left="3960" w:hanging="360"/>
      </w:pPr>
    </w:lvl>
    <w:lvl w:ilvl="5" w:tplc="122C8784" w:tentative="1">
      <w:start w:val="1"/>
      <w:numFmt w:val="lowerRoman"/>
      <w:lvlText w:val="%6."/>
      <w:lvlJc w:val="right"/>
      <w:pPr>
        <w:ind w:left="4680" w:hanging="180"/>
      </w:pPr>
    </w:lvl>
    <w:lvl w:ilvl="6" w:tplc="4D3A1E70" w:tentative="1">
      <w:start w:val="1"/>
      <w:numFmt w:val="decimal"/>
      <w:lvlText w:val="%7."/>
      <w:lvlJc w:val="left"/>
      <w:pPr>
        <w:ind w:left="5400" w:hanging="360"/>
      </w:pPr>
    </w:lvl>
    <w:lvl w:ilvl="7" w:tplc="357E8808" w:tentative="1">
      <w:start w:val="1"/>
      <w:numFmt w:val="lowerLetter"/>
      <w:lvlText w:val="%8."/>
      <w:lvlJc w:val="left"/>
      <w:pPr>
        <w:ind w:left="6120" w:hanging="360"/>
      </w:pPr>
    </w:lvl>
    <w:lvl w:ilvl="8" w:tplc="02860F9E" w:tentative="1">
      <w:start w:val="1"/>
      <w:numFmt w:val="lowerRoman"/>
      <w:lvlText w:val="%9."/>
      <w:lvlJc w:val="right"/>
      <w:pPr>
        <w:ind w:left="6840" w:hanging="180"/>
      </w:pPr>
    </w:lvl>
  </w:abstractNum>
  <w:abstractNum w:abstractNumId="21" w15:restartNumberingAfterBreak="0">
    <w:nsid w:val="3C5268C0"/>
    <w:multiLevelType w:val="multilevel"/>
    <w:tmpl w:val="011C06D0"/>
    <w:lvl w:ilvl="0">
      <w:start w:val="4"/>
      <w:numFmt w:val="upperRoman"/>
      <w:lvlText w:val="%1."/>
      <w:lvlJc w:val="left"/>
      <w:pPr>
        <w:tabs>
          <w:tab w:val="num" w:pos="648"/>
        </w:tabs>
        <w:ind w:left="0" w:firstLine="288"/>
      </w:pPr>
      <w:rPr>
        <w:rFonts w:hint="default" w:ascii="Times New Roman" w:hAnsi="Times New Roman"/>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2" w15:restartNumberingAfterBreak="0">
    <w:nsid w:val="3F4A38EC"/>
    <w:multiLevelType w:val="multilevel"/>
    <w:tmpl w:val="559CCB8A"/>
    <w:lvl w:ilvl="0">
      <w:start w:val="1"/>
      <w:numFmt w:val="upperRoman"/>
      <w:lvlText w:val="%1."/>
      <w:lvlJc w:val="left"/>
      <w:pPr>
        <w:tabs>
          <w:tab w:val="num" w:pos="648"/>
        </w:tabs>
        <w:ind w:left="0" w:firstLine="288"/>
      </w:pPr>
      <w:rPr>
        <w:rFonts w:hint="default" w:ascii="Times New Roman" w:hAnsi="Times New Roman"/>
        <w:b/>
        <w:i w:val="0"/>
        <w:sz w:val="24"/>
        <w:lang w:val="en-US"/>
      </w:rPr>
    </w:lvl>
    <w:lvl w:ilvl="1">
      <w:start w:val="1"/>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3" w15:restartNumberingAfterBreak="0">
    <w:nsid w:val="3F6B2B24"/>
    <w:multiLevelType w:val="multilevel"/>
    <w:tmpl w:val="69D80C54"/>
    <w:lvl w:ilvl="0">
      <w:start w:val="2"/>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4" w15:restartNumberingAfterBreak="0">
    <w:nsid w:val="41FC11C8"/>
    <w:multiLevelType w:val="multilevel"/>
    <w:tmpl w:val="EC54D9E4"/>
    <w:lvl w:ilvl="0">
      <w:start w:val="3"/>
      <w:numFmt w:val="upperRoman"/>
      <w:lvlText w:val="%1."/>
      <w:lvlJc w:val="left"/>
      <w:pPr>
        <w:tabs>
          <w:tab w:val="num" w:pos="648"/>
        </w:tabs>
        <w:ind w:left="0" w:firstLine="288"/>
      </w:pPr>
      <w:rPr>
        <w:rFonts w:hint="default" w:ascii="Times New Roman" w:hAnsi="Times New Roman"/>
        <w:b w:val="0"/>
        <w:i w:val="0"/>
        <w:sz w:val="24"/>
      </w:rPr>
    </w:lvl>
    <w:lvl w:ilvl="1">
      <w:start w:val="4"/>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5" w15:restartNumberingAfterBreak="0">
    <w:nsid w:val="42F9061B"/>
    <w:multiLevelType w:val="hybridMultilevel"/>
    <w:tmpl w:val="E21E1EA4"/>
    <w:lvl w:ilvl="0" w:tplc="B296B3EE">
      <w:start w:val="1"/>
      <w:numFmt w:val="bullet"/>
      <w:lvlText w:val=""/>
      <w:lvlJc w:val="left"/>
      <w:pPr>
        <w:ind w:left="720" w:hanging="360"/>
      </w:pPr>
      <w:rPr>
        <w:rFonts w:hint="default" w:ascii="Symbol" w:hAnsi="Symbol"/>
      </w:rPr>
    </w:lvl>
    <w:lvl w:ilvl="1" w:tplc="04090019" w:tentative="1">
      <w:start w:val="1"/>
      <w:numFmt w:val="bullet"/>
      <w:lvlText w:val="o"/>
      <w:lvlJc w:val="left"/>
      <w:pPr>
        <w:ind w:left="1440" w:hanging="360"/>
      </w:pPr>
      <w:rPr>
        <w:rFonts w:hint="default" w:ascii="Courier New" w:hAnsi="Courier New" w:cs="Courier New"/>
      </w:rPr>
    </w:lvl>
    <w:lvl w:ilvl="2" w:tplc="0409001B" w:tentative="1">
      <w:start w:val="1"/>
      <w:numFmt w:val="bullet"/>
      <w:lvlText w:val=""/>
      <w:lvlJc w:val="left"/>
      <w:pPr>
        <w:ind w:left="2160" w:hanging="360"/>
      </w:pPr>
      <w:rPr>
        <w:rFonts w:hint="default" w:ascii="Wingdings" w:hAnsi="Wingdings"/>
      </w:rPr>
    </w:lvl>
    <w:lvl w:ilvl="3" w:tplc="0409000F" w:tentative="1">
      <w:start w:val="1"/>
      <w:numFmt w:val="bullet"/>
      <w:lvlText w:val=""/>
      <w:lvlJc w:val="left"/>
      <w:pPr>
        <w:ind w:left="2880" w:hanging="360"/>
      </w:pPr>
      <w:rPr>
        <w:rFonts w:hint="default" w:ascii="Symbol" w:hAnsi="Symbol"/>
      </w:rPr>
    </w:lvl>
    <w:lvl w:ilvl="4" w:tplc="04090019" w:tentative="1">
      <w:start w:val="1"/>
      <w:numFmt w:val="bullet"/>
      <w:lvlText w:val="o"/>
      <w:lvlJc w:val="left"/>
      <w:pPr>
        <w:ind w:left="3600" w:hanging="360"/>
      </w:pPr>
      <w:rPr>
        <w:rFonts w:hint="default" w:ascii="Courier New" w:hAnsi="Courier New" w:cs="Courier New"/>
      </w:rPr>
    </w:lvl>
    <w:lvl w:ilvl="5" w:tplc="0409001B" w:tentative="1">
      <w:start w:val="1"/>
      <w:numFmt w:val="bullet"/>
      <w:lvlText w:val=""/>
      <w:lvlJc w:val="left"/>
      <w:pPr>
        <w:ind w:left="4320" w:hanging="360"/>
      </w:pPr>
      <w:rPr>
        <w:rFonts w:hint="default" w:ascii="Wingdings" w:hAnsi="Wingdings"/>
      </w:rPr>
    </w:lvl>
    <w:lvl w:ilvl="6" w:tplc="0409000F" w:tentative="1">
      <w:start w:val="1"/>
      <w:numFmt w:val="bullet"/>
      <w:lvlText w:val=""/>
      <w:lvlJc w:val="left"/>
      <w:pPr>
        <w:ind w:left="5040" w:hanging="360"/>
      </w:pPr>
      <w:rPr>
        <w:rFonts w:hint="default" w:ascii="Symbol" w:hAnsi="Symbol"/>
      </w:rPr>
    </w:lvl>
    <w:lvl w:ilvl="7" w:tplc="04090019" w:tentative="1">
      <w:start w:val="1"/>
      <w:numFmt w:val="bullet"/>
      <w:lvlText w:val="o"/>
      <w:lvlJc w:val="left"/>
      <w:pPr>
        <w:ind w:left="5760" w:hanging="360"/>
      </w:pPr>
      <w:rPr>
        <w:rFonts w:hint="default" w:ascii="Courier New" w:hAnsi="Courier New" w:cs="Courier New"/>
      </w:rPr>
    </w:lvl>
    <w:lvl w:ilvl="8" w:tplc="0409001B" w:tentative="1">
      <w:start w:val="1"/>
      <w:numFmt w:val="bullet"/>
      <w:lvlText w:val=""/>
      <w:lvlJc w:val="left"/>
      <w:pPr>
        <w:ind w:left="6480" w:hanging="360"/>
      </w:pPr>
      <w:rPr>
        <w:rFonts w:hint="default" w:ascii="Wingdings" w:hAnsi="Wingdings"/>
      </w:rPr>
    </w:lvl>
  </w:abstractNum>
  <w:abstractNum w:abstractNumId="26" w15:restartNumberingAfterBreak="0">
    <w:nsid w:val="486639B7"/>
    <w:multiLevelType w:val="hybridMultilevel"/>
    <w:tmpl w:val="66BE0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436135"/>
    <w:multiLevelType w:val="multilevel"/>
    <w:tmpl w:val="17EE7C7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B9A7602"/>
    <w:multiLevelType w:val="multilevel"/>
    <w:tmpl w:val="20329042"/>
    <w:lvl w:ilvl="0">
      <w:start w:val="1"/>
      <w:numFmt w:val="upperRoman"/>
      <w:lvlText w:val="%1."/>
      <w:lvlJc w:val="left"/>
      <w:pPr>
        <w:tabs>
          <w:tab w:val="num" w:pos="648"/>
        </w:tabs>
        <w:ind w:left="0" w:firstLine="288"/>
      </w:pPr>
      <w:rPr>
        <w:rFonts w:hint="default" w:ascii="Times New Roman" w:hAnsi="Times New Roman"/>
        <w:b w:val="0"/>
        <w:i w:val="0"/>
        <w:sz w:val="24"/>
        <w:lang w:val="es-ES_tradnl"/>
      </w:rPr>
    </w:lvl>
    <w:lvl w:ilvl="1">
      <w:start w:val="1"/>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29" w15:restartNumberingAfterBreak="0">
    <w:nsid w:val="5F2852C4"/>
    <w:multiLevelType w:val="hybridMultilevel"/>
    <w:tmpl w:val="BCB85A8C"/>
    <w:lvl w:ilvl="0" w:tplc="B296B3EE">
      <w:start w:val="1"/>
      <w:numFmt w:val="bullet"/>
      <w:lvlText w:val=""/>
      <w:lvlJc w:val="left"/>
      <w:pPr>
        <w:ind w:left="1800" w:hanging="360"/>
      </w:pPr>
      <w:rPr>
        <w:rFonts w:hint="default" w:ascii="Symbol" w:hAnsi="Symbol"/>
      </w:rPr>
    </w:lvl>
    <w:lvl w:ilvl="1" w:tplc="04090003" w:tentative="1">
      <w:start w:val="1"/>
      <w:numFmt w:val="bullet"/>
      <w:lvlText w:val="o"/>
      <w:lvlJc w:val="left"/>
      <w:pPr>
        <w:ind w:left="2520" w:hanging="360"/>
      </w:pPr>
      <w:rPr>
        <w:rFonts w:hint="default" w:ascii="Courier New" w:hAnsi="Courier New" w:cs="Courier New"/>
      </w:rPr>
    </w:lvl>
    <w:lvl w:ilvl="2" w:tplc="04090005" w:tentative="1">
      <w:start w:val="1"/>
      <w:numFmt w:val="bullet"/>
      <w:lvlText w:val=""/>
      <w:lvlJc w:val="left"/>
      <w:pPr>
        <w:ind w:left="3240" w:hanging="360"/>
      </w:pPr>
      <w:rPr>
        <w:rFonts w:hint="default" w:ascii="Wingdings" w:hAnsi="Wingdings"/>
      </w:rPr>
    </w:lvl>
    <w:lvl w:ilvl="3" w:tplc="04090001" w:tentative="1">
      <w:start w:val="1"/>
      <w:numFmt w:val="bullet"/>
      <w:lvlText w:val=""/>
      <w:lvlJc w:val="left"/>
      <w:pPr>
        <w:ind w:left="3960" w:hanging="360"/>
      </w:pPr>
      <w:rPr>
        <w:rFonts w:hint="default" w:ascii="Symbol" w:hAnsi="Symbol"/>
      </w:rPr>
    </w:lvl>
    <w:lvl w:ilvl="4" w:tplc="04090003" w:tentative="1">
      <w:start w:val="1"/>
      <w:numFmt w:val="bullet"/>
      <w:lvlText w:val="o"/>
      <w:lvlJc w:val="left"/>
      <w:pPr>
        <w:ind w:left="4680" w:hanging="360"/>
      </w:pPr>
      <w:rPr>
        <w:rFonts w:hint="default" w:ascii="Courier New" w:hAnsi="Courier New" w:cs="Courier New"/>
      </w:rPr>
    </w:lvl>
    <w:lvl w:ilvl="5" w:tplc="04090005" w:tentative="1">
      <w:start w:val="1"/>
      <w:numFmt w:val="bullet"/>
      <w:lvlText w:val=""/>
      <w:lvlJc w:val="left"/>
      <w:pPr>
        <w:ind w:left="5400" w:hanging="360"/>
      </w:pPr>
      <w:rPr>
        <w:rFonts w:hint="default" w:ascii="Wingdings" w:hAnsi="Wingdings"/>
      </w:rPr>
    </w:lvl>
    <w:lvl w:ilvl="6" w:tplc="04090001" w:tentative="1">
      <w:start w:val="1"/>
      <w:numFmt w:val="bullet"/>
      <w:lvlText w:val=""/>
      <w:lvlJc w:val="left"/>
      <w:pPr>
        <w:ind w:left="6120" w:hanging="360"/>
      </w:pPr>
      <w:rPr>
        <w:rFonts w:hint="default" w:ascii="Symbol" w:hAnsi="Symbol"/>
      </w:rPr>
    </w:lvl>
    <w:lvl w:ilvl="7" w:tplc="04090003" w:tentative="1">
      <w:start w:val="1"/>
      <w:numFmt w:val="bullet"/>
      <w:lvlText w:val="o"/>
      <w:lvlJc w:val="left"/>
      <w:pPr>
        <w:ind w:left="6840" w:hanging="360"/>
      </w:pPr>
      <w:rPr>
        <w:rFonts w:hint="default" w:ascii="Courier New" w:hAnsi="Courier New" w:cs="Courier New"/>
      </w:rPr>
    </w:lvl>
    <w:lvl w:ilvl="8" w:tplc="04090005" w:tentative="1">
      <w:start w:val="1"/>
      <w:numFmt w:val="bullet"/>
      <w:lvlText w:val=""/>
      <w:lvlJc w:val="left"/>
      <w:pPr>
        <w:ind w:left="7560" w:hanging="360"/>
      </w:pPr>
      <w:rPr>
        <w:rFonts w:hint="default" w:ascii="Wingdings" w:hAnsi="Wingdings"/>
      </w:rPr>
    </w:lvl>
  </w:abstractNum>
  <w:abstractNum w:abstractNumId="30" w15:restartNumberingAfterBreak="0">
    <w:nsid w:val="5F2F5BBA"/>
    <w:multiLevelType w:val="multilevel"/>
    <w:tmpl w:val="DE20F0B0"/>
    <w:lvl w:ilvl="0">
      <w:start w:val="1"/>
      <w:numFmt w:val="upperRoman"/>
      <w:pStyle w:val="Chapter"/>
      <w:lvlText w:val="%1."/>
      <w:lvlJc w:val="center"/>
      <w:pPr>
        <w:tabs>
          <w:tab w:val="num" w:pos="648"/>
        </w:tabs>
        <w:ind w:left="0" w:firstLine="288"/>
      </w:pPr>
      <w:rPr>
        <w:b/>
        <w:i w:val="0"/>
        <w:lang w:val="es-ES_tradnl"/>
      </w:rPr>
    </w:lvl>
    <w:lvl w:ilvl="1">
      <w:start w:val="1"/>
      <w:numFmt w:val="decimal"/>
      <w:pStyle w:val="Paragraph"/>
      <w:isLgl/>
      <w:lvlText w:val="%1.%2"/>
      <w:lvlJc w:val="left"/>
      <w:pPr>
        <w:tabs>
          <w:tab w:val="num" w:pos="720"/>
        </w:tabs>
        <w:ind w:left="720" w:hanging="720"/>
      </w:pPr>
      <w:rPr>
        <w:b w:val="0"/>
        <w:color w:val="auto"/>
        <w:sz w:val="24"/>
        <w:szCs w:val="24"/>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1" w15:restartNumberingAfterBreak="0">
    <w:nsid w:val="5F503804"/>
    <w:multiLevelType w:val="hybridMultilevel"/>
    <w:tmpl w:val="D996D07A"/>
    <w:lvl w:ilvl="0" w:tplc="C764D9AE">
      <w:start w:val="1"/>
      <w:numFmt w:val="upperRoman"/>
      <w:lvlText w:val="%1."/>
      <w:lvlJc w:val="left"/>
      <w:pPr>
        <w:ind w:left="1080" w:hanging="720"/>
      </w:pPr>
      <w:rPr>
        <w:rFonts w:hint="default"/>
        <w:b/>
      </w:rPr>
    </w:lvl>
    <w:lvl w:ilvl="1" w:tplc="992E266C" w:tentative="1">
      <w:start w:val="1"/>
      <w:numFmt w:val="lowerLetter"/>
      <w:lvlText w:val="%2."/>
      <w:lvlJc w:val="left"/>
      <w:pPr>
        <w:ind w:left="1440" w:hanging="360"/>
      </w:pPr>
    </w:lvl>
    <w:lvl w:ilvl="2" w:tplc="870E8D7A" w:tentative="1">
      <w:start w:val="1"/>
      <w:numFmt w:val="lowerRoman"/>
      <w:lvlText w:val="%3."/>
      <w:lvlJc w:val="right"/>
      <w:pPr>
        <w:ind w:left="2160" w:hanging="180"/>
      </w:pPr>
    </w:lvl>
    <w:lvl w:ilvl="3" w:tplc="1C8CA434" w:tentative="1">
      <w:start w:val="1"/>
      <w:numFmt w:val="decimal"/>
      <w:lvlText w:val="%4."/>
      <w:lvlJc w:val="left"/>
      <w:pPr>
        <w:ind w:left="2880" w:hanging="360"/>
      </w:pPr>
    </w:lvl>
    <w:lvl w:ilvl="4" w:tplc="E982E508" w:tentative="1">
      <w:start w:val="1"/>
      <w:numFmt w:val="lowerLetter"/>
      <w:lvlText w:val="%5."/>
      <w:lvlJc w:val="left"/>
      <w:pPr>
        <w:ind w:left="3600" w:hanging="360"/>
      </w:pPr>
    </w:lvl>
    <w:lvl w:ilvl="5" w:tplc="1D361A52" w:tentative="1">
      <w:start w:val="1"/>
      <w:numFmt w:val="lowerRoman"/>
      <w:lvlText w:val="%6."/>
      <w:lvlJc w:val="right"/>
      <w:pPr>
        <w:ind w:left="4320" w:hanging="180"/>
      </w:pPr>
    </w:lvl>
    <w:lvl w:ilvl="6" w:tplc="167C1608" w:tentative="1">
      <w:start w:val="1"/>
      <w:numFmt w:val="decimal"/>
      <w:lvlText w:val="%7."/>
      <w:lvlJc w:val="left"/>
      <w:pPr>
        <w:ind w:left="5040" w:hanging="360"/>
      </w:pPr>
    </w:lvl>
    <w:lvl w:ilvl="7" w:tplc="7610B3C6" w:tentative="1">
      <w:start w:val="1"/>
      <w:numFmt w:val="lowerLetter"/>
      <w:lvlText w:val="%8."/>
      <w:lvlJc w:val="left"/>
      <w:pPr>
        <w:ind w:left="5760" w:hanging="360"/>
      </w:pPr>
    </w:lvl>
    <w:lvl w:ilvl="8" w:tplc="31644D32" w:tentative="1">
      <w:start w:val="1"/>
      <w:numFmt w:val="lowerRoman"/>
      <w:lvlText w:val="%9."/>
      <w:lvlJc w:val="right"/>
      <w:pPr>
        <w:ind w:left="6480" w:hanging="180"/>
      </w:pPr>
    </w:lvl>
  </w:abstractNum>
  <w:abstractNum w:abstractNumId="32" w15:restartNumberingAfterBreak="0">
    <w:nsid w:val="5F7F54CD"/>
    <w:multiLevelType w:val="hybridMultilevel"/>
    <w:tmpl w:val="1EB2D61E"/>
    <w:lvl w:ilvl="0" w:tplc="004CB3EC">
      <w:start w:val="1"/>
      <w:numFmt w:val="bullet"/>
      <w:lvlText w:val=""/>
      <w:lvlJc w:val="left"/>
      <w:pPr>
        <w:tabs>
          <w:tab w:val="num" w:pos="360"/>
        </w:tabs>
        <w:ind w:left="360" w:hanging="360"/>
      </w:pPr>
      <w:rPr>
        <w:rFonts w:hint="default" w:ascii="Wingdings" w:hAnsi="Wingdings"/>
        <w:color w:val="auto"/>
      </w:rPr>
    </w:lvl>
    <w:lvl w:ilvl="1" w:tplc="E38E4260">
      <w:start w:val="1"/>
      <w:numFmt w:val="bullet"/>
      <w:lvlText w:val="o"/>
      <w:lvlJc w:val="left"/>
      <w:pPr>
        <w:tabs>
          <w:tab w:val="num" w:pos="768"/>
        </w:tabs>
        <w:ind w:left="768" w:hanging="360"/>
      </w:pPr>
      <w:rPr>
        <w:rFonts w:hint="default" w:ascii="Courier New" w:hAnsi="Courier New" w:cs="Courier New"/>
      </w:rPr>
    </w:lvl>
    <w:lvl w:ilvl="2" w:tplc="CB2037D4" w:tentative="1">
      <w:start w:val="1"/>
      <w:numFmt w:val="bullet"/>
      <w:lvlText w:val=""/>
      <w:lvlJc w:val="left"/>
      <w:pPr>
        <w:tabs>
          <w:tab w:val="num" w:pos="1488"/>
        </w:tabs>
        <w:ind w:left="1488" w:hanging="360"/>
      </w:pPr>
      <w:rPr>
        <w:rFonts w:hint="default" w:ascii="Wingdings" w:hAnsi="Wingdings"/>
      </w:rPr>
    </w:lvl>
    <w:lvl w:ilvl="3" w:tplc="5294496E" w:tentative="1">
      <w:start w:val="1"/>
      <w:numFmt w:val="bullet"/>
      <w:lvlText w:val=""/>
      <w:lvlJc w:val="left"/>
      <w:pPr>
        <w:tabs>
          <w:tab w:val="num" w:pos="2208"/>
        </w:tabs>
        <w:ind w:left="2208" w:hanging="360"/>
      </w:pPr>
      <w:rPr>
        <w:rFonts w:hint="default" w:ascii="Symbol" w:hAnsi="Symbol"/>
      </w:rPr>
    </w:lvl>
    <w:lvl w:ilvl="4" w:tplc="6430EE42" w:tentative="1">
      <w:start w:val="1"/>
      <w:numFmt w:val="bullet"/>
      <w:lvlText w:val="o"/>
      <w:lvlJc w:val="left"/>
      <w:pPr>
        <w:tabs>
          <w:tab w:val="num" w:pos="2928"/>
        </w:tabs>
        <w:ind w:left="2928" w:hanging="360"/>
      </w:pPr>
      <w:rPr>
        <w:rFonts w:hint="default" w:ascii="Courier New" w:hAnsi="Courier New" w:cs="Courier New"/>
      </w:rPr>
    </w:lvl>
    <w:lvl w:ilvl="5" w:tplc="0C94FB5C" w:tentative="1">
      <w:start w:val="1"/>
      <w:numFmt w:val="bullet"/>
      <w:lvlText w:val=""/>
      <w:lvlJc w:val="left"/>
      <w:pPr>
        <w:tabs>
          <w:tab w:val="num" w:pos="3648"/>
        </w:tabs>
        <w:ind w:left="3648" w:hanging="360"/>
      </w:pPr>
      <w:rPr>
        <w:rFonts w:hint="default" w:ascii="Wingdings" w:hAnsi="Wingdings"/>
      </w:rPr>
    </w:lvl>
    <w:lvl w:ilvl="6" w:tplc="801AEDE2" w:tentative="1">
      <w:start w:val="1"/>
      <w:numFmt w:val="bullet"/>
      <w:lvlText w:val=""/>
      <w:lvlJc w:val="left"/>
      <w:pPr>
        <w:tabs>
          <w:tab w:val="num" w:pos="4368"/>
        </w:tabs>
        <w:ind w:left="4368" w:hanging="360"/>
      </w:pPr>
      <w:rPr>
        <w:rFonts w:hint="default" w:ascii="Symbol" w:hAnsi="Symbol"/>
      </w:rPr>
    </w:lvl>
    <w:lvl w:ilvl="7" w:tplc="905C7EE6" w:tentative="1">
      <w:start w:val="1"/>
      <w:numFmt w:val="bullet"/>
      <w:lvlText w:val="o"/>
      <w:lvlJc w:val="left"/>
      <w:pPr>
        <w:tabs>
          <w:tab w:val="num" w:pos="5088"/>
        </w:tabs>
        <w:ind w:left="5088" w:hanging="360"/>
      </w:pPr>
      <w:rPr>
        <w:rFonts w:hint="default" w:ascii="Courier New" w:hAnsi="Courier New" w:cs="Courier New"/>
      </w:rPr>
    </w:lvl>
    <w:lvl w:ilvl="8" w:tplc="DA76594C" w:tentative="1">
      <w:start w:val="1"/>
      <w:numFmt w:val="bullet"/>
      <w:lvlText w:val=""/>
      <w:lvlJc w:val="left"/>
      <w:pPr>
        <w:tabs>
          <w:tab w:val="num" w:pos="5808"/>
        </w:tabs>
        <w:ind w:left="5808" w:hanging="360"/>
      </w:pPr>
      <w:rPr>
        <w:rFonts w:hint="default" w:ascii="Wingdings" w:hAnsi="Wingdings"/>
      </w:rPr>
    </w:lvl>
  </w:abstractNum>
  <w:abstractNum w:abstractNumId="33" w15:restartNumberingAfterBreak="0">
    <w:nsid w:val="6888666E"/>
    <w:multiLevelType w:val="multilevel"/>
    <w:tmpl w:val="26A85418"/>
    <w:styleLink w:val="StyleBID"/>
    <w:lvl w:ilvl="0">
      <w:start w:val="1"/>
      <w:numFmt w:val="upperRoman"/>
      <w:lvlText w:val="%1."/>
      <w:lvlJc w:val="center"/>
      <w:pPr>
        <w:tabs>
          <w:tab w:val="num" w:pos="0"/>
        </w:tabs>
        <w:ind w:left="720" w:hanging="720"/>
      </w:pPr>
      <w:rPr>
        <w:rFonts w:hint="default" w:ascii="Times New Roman" w:hAnsi="Times New Roman" w:cs="Times New Roman"/>
        <w:b/>
        <w:sz w:val="24"/>
      </w:rPr>
    </w:lvl>
    <w:lvl w:ilvl="1">
      <w:start w:val="1"/>
      <w:numFmt w:val="upperLetter"/>
      <w:lvlText w:val="%2."/>
      <w:lvlJc w:val="left"/>
      <w:pPr>
        <w:tabs>
          <w:tab w:val="num" w:pos="0"/>
        </w:tabs>
        <w:ind w:left="720" w:hanging="720"/>
      </w:pPr>
      <w:rPr>
        <w:rFonts w:hint="default" w:ascii="Times New Roman Bold" w:hAnsi="Times New Roman Bold" w:cs="Times New Roman"/>
        <w:b/>
        <w:i w:val="0"/>
        <w:sz w:val="24"/>
      </w:rPr>
    </w:lvl>
    <w:lvl w:ilvl="2">
      <w:start w:val="1"/>
      <w:numFmt w:val="decimal"/>
      <w:lvlRestart w:val="0"/>
      <w:isLgl/>
      <w:lvlText w:val="%1.%3"/>
      <w:lvlJc w:val="left"/>
      <w:pPr>
        <w:tabs>
          <w:tab w:val="num" w:pos="720"/>
        </w:tabs>
        <w:ind w:left="720" w:hanging="720"/>
      </w:pPr>
      <w:rPr>
        <w:rFonts w:hint="default" w:ascii="Times New Roman" w:hAnsi="Times New Roman" w:cs="Times New Roman"/>
        <w:b w:val="0"/>
        <w:i w:val="0"/>
        <w:sz w:val="24"/>
      </w:rPr>
    </w:lvl>
    <w:lvl w:ilvl="3">
      <w:start w:val="1"/>
      <w:numFmt w:val="lowerRoman"/>
      <w:lvlText w:val="%4."/>
      <w:lvlJc w:val="left"/>
      <w:pPr>
        <w:tabs>
          <w:tab w:val="num" w:pos="1080"/>
        </w:tabs>
        <w:ind w:left="1080" w:hanging="360"/>
      </w:pPr>
      <w:rPr>
        <w:rFonts w:hint="default" w:cs="Times New Roman"/>
      </w:rPr>
    </w:lvl>
    <w:lvl w:ilvl="4">
      <w:start w:val="1"/>
      <w:numFmt w:val="none"/>
      <w:lvlText w:val=""/>
      <w:lvlJc w:val="left"/>
      <w:pPr>
        <w:tabs>
          <w:tab w:val="num" w:pos="0"/>
        </w:tabs>
        <w:ind w:left="720" w:hanging="720"/>
      </w:pPr>
      <w:rPr>
        <w:rFonts w:hint="default" w:cs="Times New Roman"/>
      </w:rPr>
    </w:lvl>
    <w:lvl w:ilvl="5">
      <w:start w:val="1"/>
      <w:numFmt w:val="none"/>
      <w:lvlText w:val=""/>
      <w:lvlJc w:val="left"/>
      <w:pPr>
        <w:tabs>
          <w:tab w:val="num" w:pos="0"/>
        </w:tabs>
        <w:ind w:left="720" w:hanging="720"/>
      </w:pPr>
      <w:rPr>
        <w:rFonts w:hint="default" w:cs="Times New Roman"/>
      </w:rPr>
    </w:lvl>
    <w:lvl w:ilvl="6">
      <w:start w:val="1"/>
      <w:numFmt w:val="none"/>
      <w:lvlText w:val=""/>
      <w:lvlJc w:val="left"/>
      <w:pPr>
        <w:tabs>
          <w:tab w:val="num" w:pos="0"/>
        </w:tabs>
        <w:ind w:left="720" w:hanging="720"/>
      </w:pPr>
      <w:rPr>
        <w:rFonts w:hint="default" w:cs="Times New Roman"/>
      </w:rPr>
    </w:lvl>
    <w:lvl w:ilvl="7">
      <w:start w:val="1"/>
      <w:numFmt w:val="none"/>
      <w:lvlText w:val=""/>
      <w:lvlJc w:val="left"/>
      <w:pPr>
        <w:tabs>
          <w:tab w:val="num" w:pos="0"/>
        </w:tabs>
        <w:ind w:left="720" w:hanging="720"/>
      </w:pPr>
      <w:rPr>
        <w:rFonts w:hint="default" w:cs="Times New Roman"/>
      </w:rPr>
    </w:lvl>
    <w:lvl w:ilvl="8">
      <w:start w:val="1"/>
      <w:numFmt w:val="none"/>
      <w:lvlText w:val=""/>
      <w:lvlJc w:val="left"/>
      <w:pPr>
        <w:tabs>
          <w:tab w:val="num" w:pos="0"/>
        </w:tabs>
        <w:ind w:left="720" w:hanging="720"/>
      </w:pPr>
      <w:rPr>
        <w:rFonts w:hint="default" w:cs="Times New Roman"/>
      </w:rPr>
    </w:lvl>
  </w:abstractNum>
  <w:abstractNum w:abstractNumId="34" w15:restartNumberingAfterBreak="0">
    <w:nsid w:val="691B0D10"/>
    <w:multiLevelType w:val="multilevel"/>
    <w:tmpl w:val="9EC21E46"/>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B992D03"/>
    <w:multiLevelType w:val="multilevel"/>
    <w:tmpl w:val="73365A94"/>
    <w:lvl w:ilvl="0">
      <w:start w:val="1"/>
      <w:numFmt w:val="decimal"/>
      <w:lvlText w:val="%1"/>
      <w:lvlJc w:val="left"/>
      <w:pPr>
        <w:ind w:left="1152" w:hanging="432"/>
      </w:pPr>
    </w:lvl>
    <w:lvl w:ilvl="1">
      <w:start w:val="1"/>
      <w:numFmt w:val="decimal"/>
      <w:pStyle w:val="Heading2"/>
      <w:lvlText w:val="%1.%2"/>
      <w:lvlJc w:val="left"/>
      <w:pPr>
        <w:ind w:left="1296" w:hanging="576"/>
      </w:pPr>
    </w:lvl>
    <w:lvl w:ilvl="2">
      <w:start w:val="1"/>
      <w:numFmt w:val="decimal"/>
      <w:pStyle w:val="Heading3"/>
      <w:lvlText w:val="%1.%2.%3"/>
      <w:lvlJc w:val="left"/>
      <w:pPr>
        <w:ind w:left="1440" w:hanging="720"/>
      </w:pPr>
    </w:lvl>
    <w:lvl w:ilvl="3">
      <w:start w:val="1"/>
      <w:numFmt w:val="decimal"/>
      <w:pStyle w:val="Heading4"/>
      <w:lvlText w:val="%1.%2.%3.%4"/>
      <w:lvlJc w:val="left"/>
      <w:pPr>
        <w:ind w:left="1584" w:hanging="864"/>
      </w:pPr>
    </w:lvl>
    <w:lvl w:ilvl="4">
      <w:start w:val="1"/>
      <w:numFmt w:val="decimal"/>
      <w:pStyle w:val="Heading5"/>
      <w:lvlText w:val="%1.%2.%3.%4.%5"/>
      <w:lvlJc w:val="left"/>
      <w:pPr>
        <w:ind w:left="1728" w:hanging="1008"/>
      </w:pPr>
    </w:lvl>
    <w:lvl w:ilvl="5">
      <w:start w:val="1"/>
      <w:numFmt w:val="decimal"/>
      <w:pStyle w:val="Heading6"/>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36" w15:restartNumberingAfterBreak="0">
    <w:nsid w:val="6E6E41DB"/>
    <w:multiLevelType w:val="multilevel"/>
    <w:tmpl w:val="9D8C8EF6"/>
    <w:lvl w:ilvl="0">
      <w:start w:val="3"/>
      <w:numFmt w:val="upperRoman"/>
      <w:lvlText w:val="%1."/>
      <w:lvlJc w:val="left"/>
      <w:pPr>
        <w:tabs>
          <w:tab w:val="num" w:pos="648"/>
        </w:tabs>
        <w:ind w:left="0" w:firstLine="288"/>
      </w:pPr>
      <w:rPr>
        <w:rFonts w:hint="default" w:ascii="Times New Roman" w:hAnsi="Times New Roman"/>
        <w:b w:val="0"/>
        <w:i w:val="0"/>
        <w:sz w:val="24"/>
      </w:rPr>
    </w:lvl>
    <w:lvl w:ilvl="1">
      <w:start w:val="9"/>
      <w:numFmt w:val="decimal"/>
      <w:isLgl/>
      <w:lvlText w:val="%1.%2"/>
      <w:lvlJc w:val="left"/>
      <w:pPr>
        <w:tabs>
          <w:tab w:val="num" w:pos="720"/>
        </w:tabs>
        <w:ind w:left="720" w:hanging="720"/>
      </w:pPr>
      <w:rPr>
        <w:rFonts w:hint="default"/>
        <w:b w:val="0"/>
        <w:color w:val="auto"/>
        <w:sz w:val="24"/>
        <w:szCs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7" w15:restartNumberingAfterBreak="0">
    <w:nsid w:val="70C462DD"/>
    <w:multiLevelType w:val="multilevel"/>
    <w:tmpl w:val="DE20F0B0"/>
    <w:lvl w:ilvl="0">
      <w:start w:val="1"/>
      <w:numFmt w:val="upperRoman"/>
      <w:lvlText w:val="%1."/>
      <w:lvlJc w:val="center"/>
      <w:pPr>
        <w:tabs>
          <w:tab w:val="num" w:pos="648"/>
        </w:tabs>
        <w:ind w:left="0" w:firstLine="288"/>
      </w:pPr>
      <w:rPr>
        <w:b/>
        <w:i w:val="0"/>
        <w:lang w:val="es-ES_tradnl"/>
      </w:rPr>
    </w:lvl>
    <w:lvl w:ilvl="1">
      <w:start w:val="1"/>
      <w:numFmt w:val="decimal"/>
      <w:isLgl/>
      <w:lvlText w:val="%1.%2"/>
      <w:lvlJc w:val="left"/>
      <w:pPr>
        <w:tabs>
          <w:tab w:val="num" w:pos="720"/>
        </w:tabs>
        <w:ind w:left="720" w:hanging="720"/>
      </w:pPr>
      <w:rPr>
        <w:b w:val="0"/>
        <w:color w:val="auto"/>
        <w:sz w:val="24"/>
        <w:szCs w:val="24"/>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8" w15:restartNumberingAfterBreak="0">
    <w:nsid w:val="784C53AC"/>
    <w:multiLevelType w:val="multilevel"/>
    <w:tmpl w:val="56D0D7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8"/>
  </w:num>
  <w:num w:numId="2">
    <w:abstractNumId w:val="35"/>
  </w:num>
  <w:num w:numId="3">
    <w:abstractNumId w:val="20"/>
  </w:num>
  <w:num w:numId="4">
    <w:abstractNumId w:val="30"/>
  </w:num>
  <w:num w:numId="5">
    <w:abstractNumId w:val="22"/>
  </w:num>
  <w:num w:numId="6">
    <w:abstractNumId w:val="10"/>
  </w:num>
  <w:num w:numId="7">
    <w:abstractNumId w:val="34"/>
  </w:num>
  <w:num w:numId="8">
    <w:abstractNumId w:val="2"/>
  </w:num>
  <w:num w:numId="9">
    <w:abstractNumId w:val="33"/>
  </w:num>
  <w:num w:numId="10">
    <w:abstractNumId w:val="14"/>
  </w:num>
  <w:num w:numId="11">
    <w:abstractNumId w:val="21"/>
  </w:num>
  <w:num w:numId="12">
    <w:abstractNumId w:val="36"/>
  </w:num>
  <w:num w:numId="13">
    <w:abstractNumId w:val="24"/>
  </w:num>
  <w:num w:numId="14">
    <w:abstractNumId w:val="17"/>
  </w:num>
  <w:num w:numId="15">
    <w:abstractNumId w:val="18"/>
  </w:num>
  <w:num w:numId="16">
    <w:abstractNumId w:val="27"/>
  </w:num>
  <w:num w:numId="17">
    <w:abstractNumId w:val="9"/>
  </w:num>
  <w:num w:numId="18">
    <w:abstractNumId w:val="13"/>
  </w:num>
  <w:num w:numId="19">
    <w:abstractNumId w:val="38"/>
  </w:num>
  <w:num w:numId="20">
    <w:abstractNumId w:val="6"/>
  </w:num>
  <w:num w:numId="21">
    <w:abstractNumId w:val="25"/>
  </w:num>
  <w:num w:numId="22">
    <w:abstractNumId w:val="12"/>
  </w:num>
  <w:num w:numId="23">
    <w:abstractNumId w:val="19"/>
  </w:num>
  <w:num w:numId="24">
    <w:abstractNumId w:val="29"/>
  </w:num>
  <w:num w:numId="25">
    <w:abstractNumId w:val="1"/>
  </w:num>
  <w:num w:numId="26">
    <w:abstractNumId w:val="23"/>
  </w:num>
  <w:num w:numId="27">
    <w:abstractNumId w:val="0"/>
  </w:num>
  <w:num w:numId="28">
    <w:abstractNumId w:val="37"/>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30"/>
  </w:num>
  <w:num w:numId="33">
    <w:abstractNumId w:val="32"/>
  </w:num>
  <w:num w:numId="34">
    <w:abstractNumId w:val="31"/>
  </w:num>
  <w:num w:numId="35">
    <w:abstractNumId w:val="8"/>
  </w:num>
  <w:num w:numId="36">
    <w:abstractNumId w:val="7"/>
  </w:num>
  <w:num w:numId="37">
    <w:abstractNumId w:val="30"/>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30"/>
  </w:num>
  <w:num w:numId="41">
    <w:abstractNumId w:val="30"/>
  </w:num>
  <w:num w:numId="42">
    <w:abstractNumId w:val="30"/>
  </w:num>
  <w:num w:numId="43">
    <w:abstractNumId w:val="11"/>
  </w:num>
  <w:num w:numId="44">
    <w:abstractNumId w:val="16"/>
  </w:num>
  <w:num w:numId="45">
    <w:abstractNumId w:val="26"/>
  </w:num>
  <w:num w:numId="46">
    <w:abstractNumId w:val="15"/>
  </w:num>
  <w:num w:numId="47">
    <w:abstractNumId w:val="5"/>
  </w:num>
  <w:num w:numId="48">
    <w:abstractNumId w:val="30"/>
  </w:num>
  <w:num w:numId="49">
    <w:abstractNumId w:val="3"/>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Rodriguez Cabezas, Paola Katherine">
    <w15:presenceInfo w15:providerId="AD" w15:userId="S-1-5-21-3560232635-1406422398-2702866923-125483"/>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50"/>
  <w:proofState w:spelling="clean" w:grammar="dirty"/>
  <w:defaultTabStop w:val="720"/>
  <w:hyphenationZone w:val="425"/>
  <w:drawingGridHorizontalSpacing w:val="110"/>
  <w:displayHorizontalDrawingGridEvery w:val="2"/>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7M0NTMwM7SwsDQ2MjFQ0lEKTi0uzszPAykwrgUAHrHm3iwAAAA="/>
  </w:docVars>
  <w:rsids>
    <w:rsidRoot w:val="00C32A84"/>
    <w:rsid w:val="000028EC"/>
    <w:rsid w:val="00010282"/>
    <w:rsid w:val="00032931"/>
    <w:rsid w:val="00032D48"/>
    <w:rsid w:val="000331E5"/>
    <w:rsid w:val="0004039F"/>
    <w:rsid w:val="00042EB2"/>
    <w:rsid w:val="00043756"/>
    <w:rsid w:val="00051FF0"/>
    <w:rsid w:val="00052551"/>
    <w:rsid w:val="000574BD"/>
    <w:rsid w:val="00061B15"/>
    <w:rsid w:val="000642EB"/>
    <w:rsid w:val="000731A3"/>
    <w:rsid w:val="000739E9"/>
    <w:rsid w:val="00074A03"/>
    <w:rsid w:val="000806CE"/>
    <w:rsid w:val="00090A6F"/>
    <w:rsid w:val="000920F2"/>
    <w:rsid w:val="000927ED"/>
    <w:rsid w:val="00093E6C"/>
    <w:rsid w:val="000A69CE"/>
    <w:rsid w:val="000B2903"/>
    <w:rsid w:val="000B7966"/>
    <w:rsid w:val="000C1690"/>
    <w:rsid w:val="000E2578"/>
    <w:rsid w:val="000F2C84"/>
    <w:rsid w:val="000F3118"/>
    <w:rsid w:val="001011F9"/>
    <w:rsid w:val="001011FB"/>
    <w:rsid w:val="00105AFA"/>
    <w:rsid w:val="0010637C"/>
    <w:rsid w:val="00113E0A"/>
    <w:rsid w:val="00115EC9"/>
    <w:rsid w:val="0012455D"/>
    <w:rsid w:val="0013004C"/>
    <w:rsid w:val="00135C05"/>
    <w:rsid w:val="00151BF7"/>
    <w:rsid w:val="001528F5"/>
    <w:rsid w:val="001603D6"/>
    <w:rsid w:val="0017702C"/>
    <w:rsid w:val="00185697"/>
    <w:rsid w:val="00192B65"/>
    <w:rsid w:val="001A5AFE"/>
    <w:rsid w:val="001B2097"/>
    <w:rsid w:val="001B2448"/>
    <w:rsid w:val="001B5186"/>
    <w:rsid w:val="001D41B0"/>
    <w:rsid w:val="001E7134"/>
    <w:rsid w:val="001E7508"/>
    <w:rsid w:val="00203DB5"/>
    <w:rsid w:val="00222D85"/>
    <w:rsid w:val="002315CF"/>
    <w:rsid w:val="00235B4D"/>
    <w:rsid w:val="0024345C"/>
    <w:rsid w:val="0024518C"/>
    <w:rsid w:val="00253903"/>
    <w:rsid w:val="002601C5"/>
    <w:rsid w:val="00265CDE"/>
    <w:rsid w:val="00266B12"/>
    <w:rsid w:val="002713BC"/>
    <w:rsid w:val="00281207"/>
    <w:rsid w:val="00281559"/>
    <w:rsid w:val="00282B4B"/>
    <w:rsid w:val="00286C85"/>
    <w:rsid w:val="002910B6"/>
    <w:rsid w:val="002932C2"/>
    <w:rsid w:val="002A01C2"/>
    <w:rsid w:val="002B30A3"/>
    <w:rsid w:val="002B7CC7"/>
    <w:rsid w:val="002C656E"/>
    <w:rsid w:val="002D1A38"/>
    <w:rsid w:val="002F0E3A"/>
    <w:rsid w:val="003032DA"/>
    <w:rsid w:val="003044EF"/>
    <w:rsid w:val="0032729E"/>
    <w:rsid w:val="00332D74"/>
    <w:rsid w:val="00343339"/>
    <w:rsid w:val="00347D58"/>
    <w:rsid w:val="00351A2B"/>
    <w:rsid w:val="00364043"/>
    <w:rsid w:val="00366ED4"/>
    <w:rsid w:val="003679C7"/>
    <w:rsid w:val="00371956"/>
    <w:rsid w:val="00380F4F"/>
    <w:rsid w:val="00383F26"/>
    <w:rsid w:val="00384733"/>
    <w:rsid w:val="00385041"/>
    <w:rsid w:val="00387369"/>
    <w:rsid w:val="003974CA"/>
    <w:rsid w:val="003A73E1"/>
    <w:rsid w:val="003B4719"/>
    <w:rsid w:val="003B6FC9"/>
    <w:rsid w:val="003B7958"/>
    <w:rsid w:val="003D3028"/>
    <w:rsid w:val="003E0C4F"/>
    <w:rsid w:val="003E2769"/>
    <w:rsid w:val="003F5377"/>
    <w:rsid w:val="00406EEA"/>
    <w:rsid w:val="00411626"/>
    <w:rsid w:val="004325A4"/>
    <w:rsid w:val="00452B9B"/>
    <w:rsid w:val="00462E6E"/>
    <w:rsid w:val="00466103"/>
    <w:rsid w:val="00471C7C"/>
    <w:rsid w:val="00475708"/>
    <w:rsid w:val="00481968"/>
    <w:rsid w:val="00484036"/>
    <w:rsid w:val="004A07B9"/>
    <w:rsid w:val="004A23CB"/>
    <w:rsid w:val="004C399A"/>
    <w:rsid w:val="004C39C6"/>
    <w:rsid w:val="004C7030"/>
    <w:rsid w:val="004D5523"/>
    <w:rsid w:val="004E4D87"/>
    <w:rsid w:val="004F39CD"/>
    <w:rsid w:val="004F4C2E"/>
    <w:rsid w:val="0050359F"/>
    <w:rsid w:val="00505441"/>
    <w:rsid w:val="005117BC"/>
    <w:rsid w:val="00513DB5"/>
    <w:rsid w:val="00520125"/>
    <w:rsid w:val="005362D9"/>
    <w:rsid w:val="005523E5"/>
    <w:rsid w:val="00566C1D"/>
    <w:rsid w:val="00573A6D"/>
    <w:rsid w:val="00590DA0"/>
    <w:rsid w:val="005A1EB6"/>
    <w:rsid w:val="005A27EE"/>
    <w:rsid w:val="005B4393"/>
    <w:rsid w:val="005B7352"/>
    <w:rsid w:val="005C4395"/>
    <w:rsid w:val="005C48C5"/>
    <w:rsid w:val="005C5113"/>
    <w:rsid w:val="005D051A"/>
    <w:rsid w:val="005D431E"/>
    <w:rsid w:val="005E31B5"/>
    <w:rsid w:val="005E66C4"/>
    <w:rsid w:val="005F3DF2"/>
    <w:rsid w:val="005F4B60"/>
    <w:rsid w:val="00600D37"/>
    <w:rsid w:val="00603E07"/>
    <w:rsid w:val="006107E2"/>
    <w:rsid w:val="00616BE8"/>
    <w:rsid w:val="00616BF2"/>
    <w:rsid w:val="0062427D"/>
    <w:rsid w:val="00643C87"/>
    <w:rsid w:val="0065435D"/>
    <w:rsid w:val="00654D2E"/>
    <w:rsid w:val="00671410"/>
    <w:rsid w:val="00673775"/>
    <w:rsid w:val="00673A5F"/>
    <w:rsid w:val="0068351E"/>
    <w:rsid w:val="0069632D"/>
    <w:rsid w:val="006B293A"/>
    <w:rsid w:val="006B3BC4"/>
    <w:rsid w:val="006B6760"/>
    <w:rsid w:val="006B7FAC"/>
    <w:rsid w:val="006C4852"/>
    <w:rsid w:val="006E2ABF"/>
    <w:rsid w:val="006E45BC"/>
    <w:rsid w:val="006F0FF9"/>
    <w:rsid w:val="006F1325"/>
    <w:rsid w:val="007024E2"/>
    <w:rsid w:val="00702EF6"/>
    <w:rsid w:val="00703FF4"/>
    <w:rsid w:val="007110A2"/>
    <w:rsid w:val="0071316A"/>
    <w:rsid w:val="00734AED"/>
    <w:rsid w:val="00740E51"/>
    <w:rsid w:val="00746A36"/>
    <w:rsid w:val="00761D31"/>
    <w:rsid w:val="00765020"/>
    <w:rsid w:val="00765C8A"/>
    <w:rsid w:val="0077519A"/>
    <w:rsid w:val="00781C6F"/>
    <w:rsid w:val="00783276"/>
    <w:rsid w:val="0079155B"/>
    <w:rsid w:val="00791718"/>
    <w:rsid w:val="00795BA5"/>
    <w:rsid w:val="007A1756"/>
    <w:rsid w:val="007A33C4"/>
    <w:rsid w:val="007C3055"/>
    <w:rsid w:val="007C38CE"/>
    <w:rsid w:val="007C45FB"/>
    <w:rsid w:val="007C68EB"/>
    <w:rsid w:val="007D0BDD"/>
    <w:rsid w:val="007E1D16"/>
    <w:rsid w:val="007F061A"/>
    <w:rsid w:val="008157E6"/>
    <w:rsid w:val="008177A6"/>
    <w:rsid w:val="00823178"/>
    <w:rsid w:val="00827F76"/>
    <w:rsid w:val="00831B71"/>
    <w:rsid w:val="00834FA5"/>
    <w:rsid w:val="00835C70"/>
    <w:rsid w:val="0083606E"/>
    <w:rsid w:val="008407F0"/>
    <w:rsid w:val="00844A7F"/>
    <w:rsid w:val="00852589"/>
    <w:rsid w:val="00853880"/>
    <w:rsid w:val="00853C58"/>
    <w:rsid w:val="00883107"/>
    <w:rsid w:val="008871DA"/>
    <w:rsid w:val="008943D7"/>
    <w:rsid w:val="008A0E18"/>
    <w:rsid w:val="008A2C62"/>
    <w:rsid w:val="008B3247"/>
    <w:rsid w:val="008B6982"/>
    <w:rsid w:val="008C202F"/>
    <w:rsid w:val="008C48C0"/>
    <w:rsid w:val="008F1C98"/>
    <w:rsid w:val="008F7A02"/>
    <w:rsid w:val="008F7D91"/>
    <w:rsid w:val="009016FA"/>
    <w:rsid w:val="00901D45"/>
    <w:rsid w:val="0090208F"/>
    <w:rsid w:val="0091679C"/>
    <w:rsid w:val="0092114D"/>
    <w:rsid w:val="00923F1E"/>
    <w:rsid w:val="009241B7"/>
    <w:rsid w:val="0092769F"/>
    <w:rsid w:val="0093329C"/>
    <w:rsid w:val="009336A0"/>
    <w:rsid w:val="00936583"/>
    <w:rsid w:val="00940683"/>
    <w:rsid w:val="009456E3"/>
    <w:rsid w:val="00963196"/>
    <w:rsid w:val="00966718"/>
    <w:rsid w:val="00973989"/>
    <w:rsid w:val="00974BC6"/>
    <w:rsid w:val="009827B7"/>
    <w:rsid w:val="0098299C"/>
    <w:rsid w:val="00984B87"/>
    <w:rsid w:val="00985BD2"/>
    <w:rsid w:val="00986F9C"/>
    <w:rsid w:val="009879DE"/>
    <w:rsid w:val="0099000B"/>
    <w:rsid w:val="00990618"/>
    <w:rsid w:val="009A024B"/>
    <w:rsid w:val="009A02D2"/>
    <w:rsid w:val="009A0E3A"/>
    <w:rsid w:val="009B5674"/>
    <w:rsid w:val="009B7996"/>
    <w:rsid w:val="009C5C60"/>
    <w:rsid w:val="009D1D94"/>
    <w:rsid w:val="009D2FAB"/>
    <w:rsid w:val="009D6D66"/>
    <w:rsid w:val="009E6E4B"/>
    <w:rsid w:val="009F55E7"/>
    <w:rsid w:val="009F7A49"/>
    <w:rsid w:val="00A00588"/>
    <w:rsid w:val="00A02B3D"/>
    <w:rsid w:val="00A030AF"/>
    <w:rsid w:val="00A0473C"/>
    <w:rsid w:val="00A04F06"/>
    <w:rsid w:val="00A13225"/>
    <w:rsid w:val="00A14EC8"/>
    <w:rsid w:val="00A16F7D"/>
    <w:rsid w:val="00A17206"/>
    <w:rsid w:val="00A21DCE"/>
    <w:rsid w:val="00A22C9F"/>
    <w:rsid w:val="00A260E6"/>
    <w:rsid w:val="00A3501B"/>
    <w:rsid w:val="00A358CC"/>
    <w:rsid w:val="00A362CF"/>
    <w:rsid w:val="00A473E6"/>
    <w:rsid w:val="00A560E5"/>
    <w:rsid w:val="00A75324"/>
    <w:rsid w:val="00A8422C"/>
    <w:rsid w:val="00A858A0"/>
    <w:rsid w:val="00A96B29"/>
    <w:rsid w:val="00AB4B59"/>
    <w:rsid w:val="00AB4F5C"/>
    <w:rsid w:val="00AB786F"/>
    <w:rsid w:val="00AC024C"/>
    <w:rsid w:val="00AC26D3"/>
    <w:rsid w:val="00AC2FAA"/>
    <w:rsid w:val="00AC37A8"/>
    <w:rsid w:val="00AC454E"/>
    <w:rsid w:val="00AD264F"/>
    <w:rsid w:val="00AD2AEC"/>
    <w:rsid w:val="00AD3672"/>
    <w:rsid w:val="00AD474A"/>
    <w:rsid w:val="00AD674B"/>
    <w:rsid w:val="00AD6D56"/>
    <w:rsid w:val="00AE467E"/>
    <w:rsid w:val="00AE5D6F"/>
    <w:rsid w:val="00AF48F7"/>
    <w:rsid w:val="00B07442"/>
    <w:rsid w:val="00B12DAC"/>
    <w:rsid w:val="00B170F5"/>
    <w:rsid w:val="00B31D99"/>
    <w:rsid w:val="00B44D8D"/>
    <w:rsid w:val="00B50F6E"/>
    <w:rsid w:val="00B637FE"/>
    <w:rsid w:val="00B66442"/>
    <w:rsid w:val="00B73617"/>
    <w:rsid w:val="00B75FA7"/>
    <w:rsid w:val="00B846FA"/>
    <w:rsid w:val="00B867ED"/>
    <w:rsid w:val="00B95B62"/>
    <w:rsid w:val="00B9622A"/>
    <w:rsid w:val="00BA04FB"/>
    <w:rsid w:val="00BA0FEF"/>
    <w:rsid w:val="00BA3835"/>
    <w:rsid w:val="00BB53F9"/>
    <w:rsid w:val="00BB7765"/>
    <w:rsid w:val="00BC61F7"/>
    <w:rsid w:val="00BD1168"/>
    <w:rsid w:val="00BD2A6C"/>
    <w:rsid w:val="00BD5272"/>
    <w:rsid w:val="00BD5C17"/>
    <w:rsid w:val="00BD68AA"/>
    <w:rsid w:val="00C01A38"/>
    <w:rsid w:val="00C069CD"/>
    <w:rsid w:val="00C06A3F"/>
    <w:rsid w:val="00C06DC8"/>
    <w:rsid w:val="00C12C64"/>
    <w:rsid w:val="00C13977"/>
    <w:rsid w:val="00C154C8"/>
    <w:rsid w:val="00C267F5"/>
    <w:rsid w:val="00C32A84"/>
    <w:rsid w:val="00C3475D"/>
    <w:rsid w:val="00C35AFC"/>
    <w:rsid w:val="00C415EC"/>
    <w:rsid w:val="00C47347"/>
    <w:rsid w:val="00C547DB"/>
    <w:rsid w:val="00C55D82"/>
    <w:rsid w:val="00C67FD2"/>
    <w:rsid w:val="00C741DE"/>
    <w:rsid w:val="00C7675B"/>
    <w:rsid w:val="00C9054D"/>
    <w:rsid w:val="00C91513"/>
    <w:rsid w:val="00C93071"/>
    <w:rsid w:val="00C93328"/>
    <w:rsid w:val="00C93B35"/>
    <w:rsid w:val="00C93C01"/>
    <w:rsid w:val="00CB18D7"/>
    <w:rsid w:val="00CB32A5"/>
    <w:rsid w:val="00CE3E57"/>
    <w:rsid w:val="00D06879"/>
    <w:rsid w:val="00D078AE"/>
    <w:rsid w:val="00D1179A"/>
    <w:rsid w:val="00D157FE"/>
    <w:rsid w:val="00D20FD7"/>
    <w:rsid w:val="00D22AB3"/>
    <w:rsid w:val="00D23716"/>
    <w:rsid w:val="00D320A4"/>
    <w:rsid w:val="00D33BF1"/>
    <w:rsid w:val="00D36086"/>
    <w:rsid w:val="00D415F7"/>
    <w:rsid w:val="00D45567"/>
    <w:rsid w:val="00D46FC2"/>
    <w:rsid w:val="00D53F9F"/>
    <w:rsid w:val="00D575A8"/>
    <w:rsid w:val="00D66AF2"/>
    <w:rsid w:val="00D72737"/>
    <w:rsid w:val="00D76B31"/>
    <w:rsid w:val="00D772C2"/>
    <w:rsid w:val="00D965C3"/>
    <w:rsid w:val="00DB5025"/>
    <w:rsid w:val="00DC415F"/>
    <w:rsid w:val="00DD7EAD"/>
    <w:rsid w:val="00DE37A6"/>
    <w:rsid w:val="00E07D02"/>
    <w:rsid w:val="00E10569"/>
    <w:rsid w:val="00E200FF"/>
    <w:rsid w:val="00E27C23"/>
    <w:rsid w:val="00E27EE0"/>
    <w:rsid w:val="00E3295E"/>
    <w:rsid w:val="00E400B6"/>
    <w:rsid w:val="00E41E8C"/>
    <w:rsid w:val="00E45E34"/>
    <w:rsid w:val="00E4617E"/>
    <w:rsid w:val="00E51EC3"/>
    <w:rsid w:val="00E61F47"/>
    <w:rsid w:val="00E661BF"/>
    <w:rsid w:val="00E66EBE"/>
    <w:rsid w:val="00E77B0F"/>
    <w:rsid w:val="00E86DEB"/>
    <w:rsid w:val="00E92A47"/>
    <w:rsid w:val="00E9393A"/>
    <w:rsid w:val="00E947B0"/>
    <w:rsid w:val="00E952CC"/>
    <w:rsid w:val="00E9599E"/>
    <w:rsid w:val="00E9651C"/>
    <w:rsid w:val="00EB5402"/>
    <w:rsid w:val="00EC57CE"/>
    <w:rsid w:val="00EE210F"/>
    <w:rsid w:val="00EE3AC4"/>
    <w:rsid w:val="00EF027A"/>
    <w:rsid w:val="00EF0A7B"/>
    <w:rsid w:val="00F012E9"/>
    <w:rsid w:val="00F12E3E"/>
    <w:rsid w:val="00F16A8B"/>
    <w:rsid w:val="00F21045"/>
    <w:rsid w:val="00F32BFE"/>
    <w:rsid w:val="00F417A9"/>
    <w:rsid w:val="00F41F82"/>
    <w:rsid w:val="00F44B90"/>
    <w:rsid w:val="00F55745"/>
    <w:rsid w:val="00F61C51"/>
    <w:rsid w:val="00F71E33"/>
    <w:rsid w:val="00F75170"/>
    <w:rsid w:val="00F77D92"/>
    <w:rsid w:val="00F9513C"/>
    <w:rsid w:val="00FA0B40"/>
    <w:rsid w:val="00FA38CA"/>
    <w:rsid w:val="00FC6748"/>
    <w:rsid w:val="00FD4964"/>
    <w:rsid w:val="00FE38A7"/>
    <w:rsid w:val="00FF48CC"/>
    <w:rsid w:val="00FF6544"/>
    <w:rsid w:val="6A6F8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E4CEB"/>
  <w15:docId w15:val="{F0F7204F-7D38-4885-8499-D215E7E1350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uiPriority="99" w:semiHidden="1" w:unhideWhenUsed="1" w:qFormat="1"/>
    <w:lsdException w:name="heading 6" w:uiPriority="99" w:semiHidden="1" w:unhideWhenUsed="1" w:qFormat="1"/>
    <w:lsdException w:name="heading 7" w:uiPriority="99" w:semiHidden="1" w:unhideWhenUsed="1" w:qFormat="1"/>
    <w:lsdException w:name="heading 8" w:uiPriority="99" w:semiHidden="1" w:unhideWhenUsed="1" w:qFormat="1"/>
    <w:lsdException w:name="heading 9" w:uiPriority="9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iPriority="99" w:semiHidden="1" w:unhideWhenUsed="1"/>
    <w:lsdException w:name="annotation text" w:semiHidden="1" w:unhideWhenUsed="1"/>
    <w:lsdException w:name="header" w:uiPriority="99" w:semiHidden="1" w:unhideWhenUsed="1"/>
    <w:lsdException w:name="footer" w:uiPriority="99"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99"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uiPriority="99" w:semiHidden="1" w:unhideWhenUsed="1"/>
    <w:lsdException w:name="HTML Bottom of Form" w:uiPriority="99"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atentStyles>
  <w:style w:type="paragraph" w:styleId="Normal" w:default="1">
    <w:name w:val="Normal"/>
    <w:qFormat/>
    <w:rsid w:val="0079155B"/>
    <w:pPr>
      <w:spacing w:after="200" w:line="276" w:lineRule="auto"/>
    </w:pPr>
    <w:rPr>
      <w:sz w:val="22"/>
      <w:szCs w:val="22"/>
    </w:rPr>
  </w:style>
  <w:style w:type="paragraph" w:styleId="Heading2">
    <w:name w:val="heading 2"/>
    <w:basedOn w:val="Normal"/>
    <w:next w:val="Normal"/>
    <w:link w:val="Heading2Char"/>
    <w:qFormat/>
    <w:rsid w:val="00816867"/>
    <w:pPr>
      <w:keepNext/>
      <w:numPr>
        <w:ilvl w:val="1"/>
        <w:numId w:val="2"/>
      </w:numPr>
      <w:spacing w:before="240" w:after="60"/>
      <w:outlineLvl w:val="1"/>
    </w:pPr>
    <w:rPr>
      <w:rFonts w:ascii="Cambria" w:hAnsi="Cambria" w:eastAsia="Times New Roman"/>
      <w:b/>
      <w:bCs/>
      <w:i/>
      <w:iCs/>
      <w:sz w:val="28"/>
      <w:szCs w:val="28"/>
    </w:rPr>
  </w:style>
  <w:style w:type="paragraph" w:styleId="Heading3">
    <w:name w:val="heading 3"/>
    <w:basedOn w:val="Normal"/>
    <w:next w:val="Normal"/>
    <w:link w:val="Heading3Char"/>
    <w:qFormat/>
    <w:rsid w:val="00816867"/>
    <w:pPr>
      <w:keepNext/>
      <w:numPr>
        <w:ilvl w:val="2"/>
        <w:numId w:val="2"/>
      </w:numPr>
      <w:spacing w:before="240" w:after="60"/>
      <w:outlineLvl w:val="2"/>
    </w:pPr>
    <w:rPr>
      <w:rFonts w:ascii="Cambria" w:hAnsi="Cambria" w:eastAsia="Times New Roman"/>
      <w:b/>
      <w:bCs/>
      <w:sz w:val="26"/>
      <w:szCs w:val="26"/>
    </w:rPr>
  </w:style>
  <w:style w:type="paragraph" w:styleId="Heading4">
    <w:name w:val="heading 4"/>
    <w:basedOn w:val="Normal"/>
    <w:next w:val="Normal"/>
    <w:link w:val="Heading4Char"/>
    <w:qFormat/>
    <w:rsid w:val="00816867"/>
    <w:pPr>
      <w:keepNext/>
      <w:numPr>
        <w:ilvl w:val="3"/>
        <w:numId w:val="2"/>
      </w:numPr>
      <w:spacing w:before="240" w:after="60"/>
      <w:outlineLvl w:val="3"/>
    </w:pPr>
    <w:rPr>
      <w:rFonts w:eastAsia="Times New Roman"/>
      <w:b/>
      <w:bCs/>
      <w:sz w:val="28"/>
      <w:szCs w:val="28"/>
    </w:rPr>
  </w:style>
  <w:style w:type="paragraph" w:styleId="Heading5">
    <w:name w:val="heading 5"/>
    <w:basedOn w:val="Normal"/>
    <w:next w:val="Normal"/>
    <w:link w:val="Heading5Char"/>
    <w:uiPriority w:val="99"/>
    <w:qFormat/>
    <w:rsid w:val="00816867"/>
    <w:pPr>
      <w:numPr>
        <w:ilvl w:val="4"/>
        <w:numId w:val="2"/>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9"/>
    <w:qFormat/>
    <w:rsid w:val="00816867"/>
    <w:pPr>
      <w:numPr>
        <w:ilvl w:val="5"/>
        <w:numId w:val="2"/>
      </w:numPr>
      <w:spacing w:before="240" w:after="60"/>
      <w:outlineLvl w:val="5"/>
    </w:pPr>
    <w:rPr>
      <w:rFonts w:eastAsia="Times New Roman"/>
      <w:b/>
      <w:bCs/>
    </w:rPr>
  </w:style>
  <w:style w:type="paragraph" w:styleId="Heading7">
    <w:name w:val="heading 7"/>
    <w:basedOn w:val="Normal"/>
    <w:next w:val="Normal"/>
    <w:link w:val="Heading7Char"/>
    <w:uiPriority w:val="99"/>
    <w:qFormat/>
    <w:rsid w:val="00816867"/>
    <w:pPr>
      <w:numPr>
        <w:ilvl w:val="6"/>
        <w:numId w:val="2"/>
      </w:numPr>
      <w:spacing w:before="240" w:after="60"/>
      <w:outlineLvl w:val="6"/>
    </w:pPr>
    <w:rPr>
      <w:rFonts w:eastAsia="Times New Roman"/>
      <w:sz w:val="24"/>
      <w:szCs w:val="24"/>
    </w:rPr>
  </w:style>
  <w:style w:type="paragraph" w:styleId="Heading8">
    <w:name w:val="heading 8"/>
    <w:basedOn w:val="Normal"/>
    <w:next w:val="Normal"/>
    <w:link w:val="Heading8Char"/>
    <w:uiPriority w:val="99"/>
    <w:qFormat/>
    <w:rsid w:val="00816867"/>
    <w:pPr>
      <w:numPr>
        <w:ilvl w:val="7"/>
        <w:numId w:val="2"/>
      </w:numPr>
      <w:spacing w:before="240" w:after="60"/>
      <w:outlineLvl w:val="7"/>
    </w:pPr>
    <w:rPr>
      <w:rFonts w:eastAsia="Times New Roman"/>
      <w:i/>
      <w:iCs/>
      <w:sz w:val="24"/>
      <w:szCs w:val="24"/>
    </w:rPr>
  </w:style>
  <w:style w:type="paragraph" w:styleId="Heading9">
    <w:name w:val="heading 9"/>
    <w:basedOn w:val="Normal"/>
    <w:next w:val="Normal"/>
    <w:link w:val="Heading9Char"/>
    <w:uiPriority w:val="99"/>
    <w:qFormat/>
    <w:rsid w:val="00816867"/>
    <w:pPr>
      <w:numPr>
        <w:ilvl w:val="8"/>
        <w:numId w:val="2"/>
      </w:numPr>
      <w:spacing w:before="240" w:after="60"/>
      <w:outlineLvl w:val="8"/>
    </w:pPr>
    <w:rPr>
      <w:rFonts w:ascii="Cambria" w:hAnsi="Cambria" w:eastAsia="Times New Roman"/>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ColorfulList-Accent11" w:customStyle="1">
    <w:name w:val="Colorful List - Accent 11"/>
    <w:basedOn w:val="Normal"/>
    <w:link w:val="ColorfulList-Accent1Char"/>
    <w:uiPriority w:val="34"/>
    <w:qFormat/>
    <w:rsid w:val="00CA6DEC"/>
    <w:pPr>
      <w:ind w:left="720"/>
      <w:contextualSpacing/>
    </w:pPr>
  </w:style>
  <w:style w:type="table" w:styleId="TableGrid">
    <w:name w:val="Table Grid"/>
    <w:basedOn w:val="TableNormal"/>
    <w:uiPriority w:val="59"/>
    <w:rsid w:val="00CA6DEC"/>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styleId="BalloonText">
    <w:name w:val="Balloon Text"/>
    <w:basedOn w:val="Normal"/>
    <w:link w:val="BalloonTextChar"/>
    <w:semiHidden/>
    <w:rsid w:val="00FC0621"/>
    <w:pPr>
      <w:spacing w:after="0" w:line="240" w:lineRule="auto"/>
    </w:pPr>
    <w:rPr>
      <w:rFonts w:ascii="Tahoma" w:hAnsi="Tahoma" w:eastAsia="Times New Roman" w:cs="Tahoma"/>
      <w:sz w:val="16"/>
      <w:szCs w:val="16"/>
    </w:rPr>
  </w:style>
  <w:style w:type="character" w:styleId="BalloonTextChar" w:customStyle="1">
    <w:name w:val="Balloon Text Char"/>
    <w:link w:val="BalloonText"/>
    <w:semiHidden/>
    <w:rsid w:val="00FC0621"/>
    <w:rPr>
      <w:rFonts w:ascii="Tahoma" w:hAnsi="Tahoma" w:eastAsia="Times New Roman" w:cs="Tahoma"/>
      <w:sz w:val="16"/>
      <w:szCs w:val="16"/>
    </w:rPr>
  </w:style>
  <w:style w:type="paragraph" w:styleId="FootnoteText">
    <w:name w:val="footnote text"/>
    <w:aliases w:val="fn,Texto de rodapé,nota_rodapé,nota de rodapé,Texto nota pie IIRSA,footnote,Footnote Text Char Char Char,Footnote Text Char Char,Fußnote,single space,FOOTNOTES,ft,ADB,pod carou,Footnote Text Char2 Char,Footnote Text Char1 Char Char"/>
    <w:basedOn w:val="Normal"/>
    <w:link w:val="FootnoteTextChar"/>
    <w:uiPriority w:val="99"/>
    <w:unhideWhenUsed/>
    <w:rsid w:val="00902F77"/>
    <w:pPr>
      <w:keepNext/>
      <w:keepLines/>
      <w:spacing w:after="120" w:line="240" w:lineRule="auto"/>
      <w:ind w:left="288" w:hanging="288"/>
      <w:jc w:val="both"/>
    </w:pPr>
    <w:rPr>
      <w:rFonts w:ascii="Times New Roman" w:hAnsi="Times New Roman"/>
      <w:spacing w:val="-3"/>
      <w:sz w:val="20"/>
      <w:szCs w:val="24"/>
    </w:rPr>
  </w:style>
  <w:style w:type="character" w:styleId="FootnoteTextChar" w:customStyle="1">
    <w:name w:val="Footnote Text Char"/>
    <w:aliases w:val="fn Char,Texto de rodapé Char,nota_rodapé Char,nota de rodapé Char,Texto nota pie IIRSA Char,footnote Char,Footnote Text Char Char Char Char,Footnote Text Char Char Char1,Fußnote Char,single space Char,FOOTNOTES Char,ft Char,ADB Char"/>
    <w:link w:val="FootnoteText"/>
    <w:uiPriority w:val="99"/>
    <w:rsid w:val="00902F77"/>
    <w:rPr>
      <w:rFonts w:ascii="Times New Roman" w:hAnsi="Times New Roman"/>
      <w:spacing w:val="-3"/>
      <w:szCs w:val="24"/>
    </w:rPr>
  </w:style>
  <w:style w:type="character" w:styleId="FootnoteReference">
    <w:name w:val="footnote reference"/>
    <w:aliases w:val="ftref,BVI fnr, BVI fnr,Fußnotenzeichen DISS,FC"/>
    <w:uiPriority w:val="99"/>
    <w:unhideWhenUsed/>
    <w:rsid w:val="00902F77"/>
    <w:rPr>
      <w:vertAlign w:val="superscript"/>
    </w:rPr>
  </w:style>
  <w:style w:type="paragraph" w:styleId="Header">
    <w:name w:val="header"/>
    <w:basedOn w:val="Normal"/>
    <w:link w:val="HeaderChar"/>
    <w:uiPriority w:val="99"/>
    <w:unhideWhenUsed/>
    <w:rsid w:val="002C7B44"/>
    <w:pPr>
      <w:tabs>
        <w:tab w:val="center" w:pos="4320"/>
        <w:tab w:val="right" w:pos="8640"/>
      </w:tabs>
      <w:spacing w:after="0" w:line="240" w:lineRule="auto"/>
    </w:pPr>
  </w:style>
  <w:style w:type="character" w:styleId="HeaderChar" w:customStyle="1">
    <w:name w:val="Header Char"/>
    <w:basedOn w:val="DefaultParagraphFont"/>
    <w:link w:val="Header"/>
    <w:uiPriority w:val="99"/>
    <w:rsid w:val="002C7B44"/>
  </w:style>
  <w:style w:type="paragraph" w:styleId="Footer">
    <w:name w:val="footer"/>
    <w:basedOn w:val="Normal"/>
    <w:link w:val="FooterChar"/>
    <w:uiPriority w:val="99"/>
    <w:unhideWhenUsed/>
    <w:rsid w:val="002C7B44"/>
    <w:pPr>
      <w:tabs>
        <w:tab w:val="center" w:pos="4320"/>
        <w:tab w:val="right" w:pos="8640"/>
      </w:tabs>
      <w:spacing w:after="0" w:line="240" w:lineRule="auto"/>
    </w:pPr>
  </w:style>
  <w:style w:type="character" w:styleId="FooterChar" w:customStyle="1">
    <w:name w:val="Footer Char"/>
    <w:basedOn w:val="DefaultParagraphFont"/>
    <w:link w:val="Footer"/>
    <w:uiPriority w:val="99"/>
    <w:rsid w:val="002C7B44"/>
  </w:style>
  <w:style w:type="paragraph" w:styleId="Title">
    <w:name w:val="Title"/>
    <w:basedOn w:val="Normal"/>
    <w:link w:val="TitleChar"/>
    <w:qFormat/>
    <w:rsid w:val="00402F2E"/>
    <w:pPr>
      <w:tabs>
        <w:tab w:val="left" w:pos="1440"/>
        <w:tab w:val="left" w:pos="3060"/>
      </w:tabs>
      <w:spacing w:after="0" w:line="240" w:lineRule="auto"/>
      <w:jc w:val="center"/>
      <w:outlineLvl w:val="0"/>
    </w:pPr>
    <w:rPr>
      <w:rFonts w:ascii="Times New Roman" w:hAnsi="Times New Roman" w:eastAsia="Times New Roman"/>
      <w:sz w:val="24"/>
      <w:szCs w:val="20"/>
    </w:rPr>
  </w:style>
  <w:style w:type="character" w:styleId="TitleChar" w:customStyle="1">
    <w:name w:val="Title Char"/>
    <w:link w:val="Title"/>
    <w:rsid w:val="00402F2E"/>
    <w:rPr>
      <w:rFonts w:ascii="Times New Roman" w:hAnsi="Times New Roman" w:eastAsia="Times New Roman"/>
      <w:sz w:val="24"/>
    </w:rPr>
  </w:style>
  <w:style w:type="paragraph" w:styleId="Newpage" w:customStyle="1">
    <w:name w:val="Newpage"/>
    <w:basedOn w:val="Normal"/>
    <w:rsid w:val="00B52681"/>
    <w:pPr>
      <w:tabs>
        <w:tab w:val="left" w:pos="1440"/>
        <w:tab w:val="left" w:pos="3060"/>
      </w:tabs>
      <w:spacing w:after="0" w:line="240" w:lineRule="auto"/>
      <w:jc w:val="center"/>
    </w:pPr>
    <w:rPr>
      <w:rFonts w:ascii="Times New Roman" w:hAnsi="Times New Roman" w:eastAsia="Times New Roman" w:cs="Arial"/>
      <w:b/>
      <w:smallCaps/>
      <w:sz w:val="24"/>
      <w:szCs w:val="20"/>
    </w:rPr>
  </w:style>
  <w:style w:type="paragraph" w:styleId="BodyText">
    <w:name w:val="Body Text"/>
    <w:basedOn w:val="Normal"/>
    <w:link w:val="BodyTextChar"/>
    <w:rsid w:val="00B52681"/>
    <w:pPr>
      <w:tabs>
        <w:tab w:val="left" w:pos="3060"/>
      </w:tabs>
      <w:spacing w:after="0" w:line="240" w:lineRule="auto"/>
      <w:jc w:val="center"/>
    </w:pPr>
    <w:rPr>
      <w:rFonts w:ascii="Times New Roman" w:hAnsi="Times New Roman" w:eastAsia="Times New Roman"/>
      <w:sz w:val="24"/>
      <w:szCs w:val="20"/>
    </w:rPr>
  </w:style>
  <w:style w:type="character" w:styleId="BodyTextChar" w:customStyle="1">
    <w:name w:val="Body Text Char"/>
    <w:link w:val="BodyText"/>
    <w:rsid w:val="00B52681"/>
    <w:rPr>
      <w:rFonts w:ascii="Times New Roman" w:hAnsi="Times New Roman" w:eastAsia="Times New Roman"/>
      <w:sz w:val="24"/>
    </w:rPr>
  </w:style>
  <w:style w:type="character" w:styleId="gt-icon-text1" w:customStyle="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color="auto" w:sz="6" w:space="1"/>
      </w:pBdr>
      <w:spacing w:after="0" w:line="240" w:lineRule="auto"/>
      <w:jc w:val="center"/>
    </w:pPr>
    <w:rPr>
      <w:rFonts w:ascii="Arial" w:hAnsi="Arial" w:eastAsia="Times New Roman" w:cs="Arial"/>
      <w:vanish/>
      <w:sz w:val="16"/>
      <w:szCs w:val="16"/>
    </w:rPr>
  </w:style>
  <w:style w:type="character" w:styleId="z-TopofFormChar" w:customStyle="1">
    <w:name w:val="z-Top of Form Char"/>
    <w:link w:val="z-TopofForm"/>
    <w:uiPriority w:val="99"/>
    <w:rsid w:val="00B463BF"/>
    <w:rPr>
      <w:rFonts w:ascii="Arial" w:hAnsi="Arial" w:eastAsia="Times New Roman"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color="auto" w:sz="6" w:space="1"/>
      </w:pBdr>
      <w:spacing w:after="0" w:line="240" w:lineRule="auto"/>
      <w:jc w:val="center"/>
    </w:pPr>
    <w:rPr>
      <w:rFonts w:ascii="Arial" w:hAnsi="Arial" w:eastAsia="Times New Roman" w:cs="Arial"/>
      <w:vanish/>
      <w:sz w:val="16"/>
      <w:szCs w:val="16"/>
    </w:rPr>
  </w:style>
  <w:style w:type="character" w:styleId="z-BottomofFormChar" w:customStyle="1">
    <w:name w:val="z-Bottom of Form Char"/>
    <w:link w:val="z-BottomofForm"/>
    <w:uiPriority w:val="99"/>
    <w:rsid w:val="00B463BF"/>
    <w:rPr>
      <w:rFonts w:ascii="Arial" w:hAnsi="Arial" w:eastAsia="Times New Roman" w:cs="Arial"/>
      <w:vanish/>
      <w:sz w:val="16"/>
      <w:szCs w:val="16"/>
    </w:rPr>
  </w:style>
  <w:style w:type="character" w:styleId="CommentReference">
    <w:name w:val="annotation reference"/>
    <w:rsid w:val="001E55D5"/>
    <w:rPr>
      <w:sz w:val="16"/>
      <w:szCs w:val="16"/>
    </w:rPr>
  </w:style>
  <w:style w:type="paragraph" w:styleId="CommentText">
    <w:name w:val="annotation text"/>
    <w:basedOn w:val="Normal"/>
    <w:link w:val="CommentTextChar"/>
    <w:rsid w:val="001E55D5"/>
    <w:rPr>
      <w:sz w:val="20"/>
      <w:szCs w:val="20"/>
    </w:rPr>
  </w:style>
  <w:style w:type="character" w:styleId="CommentTextChar" w:customStyle="1">
    <w:name w:val="Comment Text Char"/>
    <w:basedOn w:val="DefaultParagraphFont"/>
    <w:link w:val="CommentText"/>
    <w:rsid w:val="001E55D5"/>
  </w:style>
  <w:style w:type="paragraph" w:styleId="CommentSubject">
    <w:name w:val="annotation subject"/>
    <w:basedOn w:val="CommentText"/>
    <w:next w:val="CommentText"/>
    <w:link w:val="CommentSubjectChar"/>
    <w:rsid w:val="001E55D5"/>
    <w:rPr>
      <w:b/>
      <w:bCs/>
    </w:rPr>
  </w:style>
  <w:style w:type="character" w:styleId="CommentSubjectChar" w:customStyle="1">
    <w:name w:val="Comment Subject Char"/>
    <w:link w:val="CommentSubject"/>
    <w:rsid w:val="001E55D5"/>
    <w:rPr>
      <w:b/>
      <w:bCs/>
    </w:rPr>
  </w:style>
  <w:style w:type="paragraph" w:styleId="Chapter" w:customStyle="1">
    <w:name w:val="Chapter"/>
    <w:basedOn w:val="Normal"/>
    <w:next w:val="Normal"/>
    <w:link w:val="ChapterChar"/>
    <w:rsid w:val="00816867"/>
    <w:pPr>
      <w:keepNext/>
      <w:numPr>
        <w:numId w:val="4"/>
      </w:numPr>
      <w:tabs>
        <w:tab w:val="left" w:pos="1440"/>
      </w:tabs>
      <w:spacing w:before="240" w:after="240" w:line="240" w:lineRule="auto"/>
      <w:jc w:val="center"/>
    </w:pPr>
    <w:rPr>
      <w:rFonts w:ascii="Times New Roman" w:hAnsi="Times New Roman"/>
      <w:b/>
      <w:smallCaps/>
      <w:sz w:val="24"/>
    </w:rPr>
  </w:style>
  <w:style w:type="character" w:styleId="ColorfulList-Accent1Char" w:customStyle="1">
    <w:name w:val="Colorful List - Accent 1 Char"/>
    <w:link w:val="ColorfulList-Accent11"/>
    <w:uiPriority w:val="34"/>
    <w:rsid w:val="00816867"/>
    <w:rPr>
      <w:sz w:val="22"/>
      <w:szCs w:val="22"/>
    </w:rPr>
  </w:style>
  <w:style w:type="character" w:styleId="ChapterChar" w:customStyle="1">
    <w:name w:val="Chapter Char"/>
    <w:link w:val="Chapter"/>
    <w:rsid w:val="00816867"/>
    <w:rPr>
      <w:rFonts w:ascii="Times New Roman" w:hAnsi="Times New Roman"/>
      <w:b/>
      <w:smallCaps/>
      <w:sz w:val="24"/>
      <w:szCs w:val="22"/>
    </w:rPr>
  </w:style>
  <w:style w:type="paragraph" w:styleId="FirstHeading" w:customStyle="1">
    <w:name w:val="FirstHeading"/>
    <w:basedOn w:val="Normal"/>
    <w:next w:val="Normal"/>
    <w:link w:val="FirstHeadingChar"/>
    <w:uiPriority w:val="99"/>
    <w:rsid w:val="00816867"/>
    <w:pPr>
      <w:keepNext/>
      <w:tabs>
        <w:tab w:val="left" w:pos="0"/>
        <w:tab w:val="left" w:pos="86"/>
      </w:tabs>
      <w:spacing w:before="120" w:after="120" w:line="240" w:lineRule="auto"/>
      <w:ind w:hanging="720"/>
    </w:pPr>
    <w:rPr>
      <w:rFonts w:ascii="Times New Roman" w:hAnsi="Times New Roman"/>
      <w:b/>
      <w:sz w:val="24"/>
    </w:rPr>
  </w:style>
  <w:style w:type="character" w:styleId="FirstHeadingChar" w:customStyle="1">
    <w:name w:val="FirstHeading Char"/>
    <w:link w:val="FirstHeading"/>
    <w:uiPriority w:val="99"/>
    <w:rsid w:val="00816867"/>
    <w:rPr>
      <w:rFonts w:ascii="Times New Roman" w:hAnsi="Times New Roman"/>
      <w:b/>
      <w:sz w:val="24"/>
      <w:szCs w:val="22"/>
    </w:rPr>
  </w:style>
  <w:style w:type="paragraph" w:styleId="SecHeading" w:customStyle="1">
    <w:name w:val="SecHeading"/>
    <w:basedOn w:val="Normal"/>
    <w:next w:val="Paragraph"/>
    <w:link w:val="SecHeadingChar"/>
    <w:uiPriority w:val="99"/>
    <w:rsid w:val="00816867"/>
    <w:pPr>
      <w:keepNext/>
      <w:tabs>
        <w:tab w:val="num" w:pos="1296"/>
      </w:tabs>
      <w:spacing w:before="120" w:after="120" w:line="240" w:lineRule="auto"/>
      <w:ind w:left="1296" w:hanging="576"/>
    </w:pPr>
    <w:rPr>
      <w:rFonts w:ascii="Times New Roman" w:hAnsi="Times New Roman"/>
      <w:b/>
      <w:sz w:val="24"/>
    </w:rPr>
  </w:style>
  <w:style w:type="character" w:styleId="SecHeadingChar" w:customStyle="1">
    <w:name w:val="SecHeading Char"/>
    <w:link w:val="SecHeading"/>
    <w:rsid w:val="00816867"/>
    <w:rPr>
      <w:rFonts w:ascii="Times New Roman" w:hAnsi="Times New Roman"/>
      <w:b/>
      <w:sz w:val="24"/>
      <w:szCs w:val="22"/>
    </w:rPr>
  </w:style>
  <w:style w:type="paragraph" w:styleId="SubHeading1" w:customStyle="1">
    <w:name w:val="SubHeading1"/>
    <w:basedOn w:val="SecHeading"/>
    <w:link w:val="SubHeading1Char"/>
    <w:uiPriority w:val="99"/>
    <w:rsid w:val="00816867"/>
    <w:pPr>
      <w:tabs>
        <w:tab w:val="clear" w:pos="1296"/>
        <w:tab w:val="num" w:pos="1872"/>
      </w:tabs>
      <w:ind w:left="1872"/>
    </w:pPr>
  </w:style>
  <w:style w:type="character" w:styleId="SubHeading1Char" w:customStyle="1">
    <w:name w:val="SubHeading1 Char"/>
    <w:link w:val="SubHeading1"/>
    <w:rsid w:val="00816867"/>
    <w:rPr>
      <w:rFonts w:ascii="Times New Roman" w:hAnsi="Times New Roman"/>
      <w:b/>
      <w:sz w:val="24"/>
      <w:szCs w:val="22"/>
    </w:rPr>
  </w:style>
  <w:style w:type="paragraph" w:styleId="Subheading2" w:customStyle="1">
    <w:name w:val="Subheading2"/>
    <w:basedOn w:val="SecHeading"/>
    <w:link w:val="Subheading2Char"/>
    <w:uiPriority w:val="99"/>
    <w:rsid w:val="00816867"/>
    <w:pPr>
      <w:tabs>
        <w:tab w:val="clear" w:pos="1296"/>
        <w:tab w:val="num" w:pos="2376"/>
      </w:tabs>
      <w:ind w:left="2376" w:hanging="288"/>
    </w:pPr>
  </w:style>
  <w:style w:type="character" w:styleId="Subheading2Char" w:customStyle="1">
    <w:name w:val="Subheading2 Char"/>
    <w:link w:val="Subheading2"/>
    <w:rsid w:val="00816867"/>
    <w:rPr>
      <w:rFonts w:ascii="Times New Roman" w:hAnsi="Times New Roman"/>
      <w:b/>
      <w:sz w:val="24"/>
      <w:szCs w:val="22"/>
    </w:rPr>
  </w:style>
  <w:style w:type="paragraph" w:styleId="Paragraph" w:customStyle="1">
    <w:name w:val="Paragraph"/>
    <w:aliases w:val="paragraph,p,PARAGRAPH,PG,pa,at"/>
    <w:basedOn w:val="BodyTextIndent"/>
    <w:link w:val="ParagraphChar"/>
    <w:qFormat/>
    <w:rsid w:val="00816867"/>
    <w:pPr>
      <w:numPr>
        <w:ilvl w:val="1"/>
        <w:numId w:val="4"/>
      </w:numPr>
      <w:spacing w:before="120"/>
      <w:jc w:val="both"/>
      <w:outlineLvl w:val="1"/>
    </w:pPr>
  </w:style>
  <w:style w:type="character" w:styleId="ParagraphChar" w:customStyle="1">
    <w:name w:val="Paragraph Char"/>
    <w:link w:val="Paragraph"/>
    <w:rsid w:val="00816867"/>
    <w:rPr>
      <w:rFonts w:ascii="Times New Roman" w:hAnsi="Times New Roman"/>
      <w:sz w:val="24"/>
      <w:szCs w:val="22"/>
    </w:rPr>
  </w:style>
  <w:style w:type="paragraph" w:styleId="subpar" w:customStyle="1">
    <w:name w:val="subpar"/>
    <w:basedOn w:val="BodyTextIndent3"/>
    <w:link w:val="subparChar"/>
    <w:rsid w:val="00816867"/>
    <w:pPr>
      <w:numPr>
        <w:ilvl w:val="2"/>
        <w:numId w:val="4"/>
      </w:numPr>
      <w:spacing w:before="120"/>
      <w:jc w:val="both"/>
      <w:outlineLvl w:val="2"/>
    </w:pPr>
  </w:style>
  <w:style w:type="character" w:styleId="subparChar" w:customStyle="1">
    <w:name w:val="subpar Char"/>
    <w:link w:val="subpar"/>
    <w:uiPriority w:val="99"/>
    <w:rsid w:val="00816867"/>
    <w:rPr>
      <w:rFonts w:ascii="Times New Roman" w:hAnsi="Times New Roman"/>
      <w:sz w:val="24"/>
      <w:szCs w:val="16"/>
    </w:rPr>
  </w:style>
  <w:style w:type="paragraph" w:styleId="SubSubPar" w:customStyle="1">
    <w:name w:val="SubSubPar"/>
    <w:basedOn w:val="subpar"/>
    <w:link w:val="SubSubParChar"/>
    <w:uiPriority w:val="99"/>
    <w:rsid w:val="00816867"/>
    <w:pPr>
      <w:numPr>
        <w:ilvl w:val="3"/>
      </w:numPr>
      <w:tabs>
        <w:tab w:val="left" w:pos="0"/>
      </w:tabs>
    </w:pPr>
  </w:style>
  <w:style w:type="character" w:styleId="SubSubParChar" w:customStyle="1">
    <w:name w:val="SubSubPar Char"/>
    <w:link w:val="SubSubPar"/>
    <w:uiPriority w:val="99"/>
    <w:rsid w:val="00816867"/>
    <w:rPr>
      <w:rFonts w:ascii="Times New Roman" w:hAnsi="Times New Roman"/>
      <w:sz w:val="24"/>
      <w:szCs w:val="16"/>
    </w:rPr>
  </w:style>
  <w:style w:type="paragraph" w:styleId="Regtable" w:customStyle="1">
    <w:name w:val="Regtable"/>
    <w:basedOn w:val="Normal"/>
    <w:link w:val="RegtableChar"/>
    <w:rsid w:val="00816867"/>
    <w:pPr>
      <w:keepLines/>
      <w:framePr w:wrap="around" w:hAnchor="text" w:vAnchor="text" w:y="1"/>
      <w:spacing w:before="20" w:after="20" w:line="240" w:lineRule="auto"/>
    </w:pPr>
    <w:rPr>
      <w:rFonts w:ascii="Times New Roman" w:hAnsi="Times New Roman"/>
      <w:sz w:val="20"/>
    </w:rPr>
  </w:style>
  <w:style w:type="character" w:styleId="RegtableChar" w:customStyle="1">
    <w:name w:val="Regtable Char"/>
    <w:link w:val="Regtable"/>
    <w:rsid w:val="00816867"/>
    <w:rPr>
      <w:rFonts w:ascii="Times New Roman" w:hAnsi="Times New Roman"/>
      <w:sz w:val="22"/>
      <w:szCs w:val="22"/>
    </w:rPr>
  </w:style>
  <w:style w:type="paragraph" w:styleId="TableTitle" w:customStyle="1">
    <w:name w:val="TableTitle"/>
    <w:basedOn w:val="ColorfulList-Accent11"/>
    <w:link w:val="TableTitleChar"/>
    <w:rsid w:val="00816867"/>
    <w:pPr>
      <w:keepNext/>
      <w:spacing w:before="20" w:after="20" w:line="240" w:lineRule="auto"/>
      <w:ind w:left="0"/>
      <w:contextualSpacing w:val="0"/>
      <w:jc w:val="center"/>
    </w:pPr>
    <w:rPr>
      <w:rFonts w:ascii="Times New Roman Bold" w:hAnsi="Times New Roman Bold"/>
      <w:b/>
      <w:spacing w:val="-3"/>
      <w:sz w:val="20"/>
    </w:rPr>
  </w:style>
  <w:style w:type="character" w:styleId="TableTitleChar" w:customStyle="1">
    <w:name w:val="TableTitle Char"/>
    <w:link w:val="TableTitle"/>
    <w:rsid w:val="00816867"/>
    <w:rPr>
      <w:rFonts w:ascii="Times New Roman Bold" w:hAnsi="Times New Roman Bold"/>
      <w:b/>
      <w:spacing w:val="-3"/>
      <w:sz w:val="22"/>
      <w:szCs w:val="22"/>
    </w:rPr>
  </w:style>
  <w:style w:type="character" w:styleId="Heading2Char" w:customStyle="1">
    <w:name w:val="Heading 2 Char"/>
    <w:link w:val="Heading2"/>
    <w:rsid w:val="00816867"/>
    <w:rPr>
      <w:rFonts w:ascii="Cambria" w:hAnsi="Cambria" w:eastAsia="Times New Roman"/>
      <w:b/>
      <w:bCs/>
      <w:i/>
      <w:iCs/>
      <w:sz w:val="28"/>
      <w:szCs w:val="28"/>
    </w:rPr>
  </w:style>
  <w:style w:type="character" w:styleId="Heading3Char" w:customStyle="1">
    <w:name w:val="Heading 3 Char"/>
    <w:link w:val="Heading3"/>
    <w:rsid w:val="00816867"/>
    <w:rPr>
      <w:rFonts w:ascii="Cambria" w:hAnsi="Cambria" w:eastAsia="Times New Roman"/>
      <w:b/>
      <w:bCs/>
      <w:sz w:val="26"/>
      <w:szCs w:val="26"/>
    </w:rPr>
  </w:style>
  <w:style w:type="character" w:styleId="Heading4Char" w:customStyle="1">
    <w:name w:val="Heading 4 Char"/>
    <w:link w:val="Heading4"/>
    <w:rsid w:val="00816867"/>
    <w:rPr>
      <w:rFonts w:eastAsia="Times New Roman"/>
      <w:b/>
      <w:bCs/>
      <w:sz w:val="28"/>
      <w:szCs w:val="28"/>
    </w:rPr>
  </w:style>
  <w:style w:type="character" w:styleId="Heading5Char" w:customStyle="1">
    <w:name w:val="Heading 5 Char"/>
    <w:link w:val="Heading5"/>
    <w:uiPriority w:val="99"/>
    <w:rsid w:val="00816867"/>
    <w:rPr>
      <w:rFonts w:eastAsia="Times New Roman"/>
      <w:b/>
      <w:bCs/>
      <w:i/>
      <w:iCs/>
      <w:sz w:val="26"/>
      <w:szCs w:val="26"/>
    </w:rPr>
  </w:style>
  <w:style w:type="character" w:styleId="Heading6Char" w:customStyle="1">
    <w:name w:val="Heading 6 Char"/>
    <w:link w:val="Heading6"/>
    <w:uiPriority w:val="99"/>
    <w:rsid w:val="00816867"/>
    <w:rPr>
      <w:rFonts w:eastAsia="Times New Roman"/>
      <w:b/>
      <w:bCs/>
      <w:sz w:val="22"/>
      <w:szCs w:val="22"/>
    </w:rPr>
  </w:style>
  <w:style w:type="character" w:styleId="Heading7Char" w:customStyle="1">
    <w:name w:val="Heading 7 Char"/>
    <w:link w:val="Heading7"/>
    <w:uiPriority w:val="99"/>
    <w:rsid w:val="00816867"/>
    <w:rPr>
      <w:rFonts w:eastAsia="Times New Roman"/>
      <w:sz w:val="24"/>
      <w:szCs w:val="24"/>
    </w:rPr>
  </w:style>
  <w:style w:type="character" w:styleId="Heading8Char" w:customStyle="1">
    <w:name w:val="Heading 8 Char"/>
    <w:link w:val="Heading8"/>
    <w:uiPriority w:val="99"/>
    <w:rsid w:val="00816867"/>
    <w:rPr>
      <w:rFonts w:eastAsia="Times New Roman"/>
      <w:i/>
      <w:iCs/>
      <w:sz w:val="24"/>
      <w:szCs w:val="24"/>
    </w:rPr>
  </w:style>
  <w:style w:type="character" w:styleId="Heading9Char" w:customStyle="1">
    <w:name w:val="Heading 9 Char"/>
    <w:link w:val="Heading9"/>
    <w:uiPriority w:val="99"/>
    <w:rsid w:val="00816867"/>
    <w:rPr>
      <w:rFonts w:ascii="Cambria" w:hAnsi="Cambria" w:eastAsia="Times New Roman"/>
      <w:sz w:val="22"/>
      <w:szCs w:val="22"/>
    </w:rPr>
  </w:style>
  <w:style w:type="paragraph" w:styleId="BodyTextIndent">
    <w:name w:val="Body Text Indent"/>
    <w:basedOn w:val="Normal"/>
    <w:link w:val="BodyTextIndentChar"/>
    <w:rsid w:val="00816867"/>
    <w:pPr>
      <w:spacing w:after="120" w:line="240" w:lineRule="auto"/>
      <w:ind w:left="360"/>
    </w:pPr>
    <w:rPr>
      <w:rFonts w:ascii="Times New Roman" w:hAnsi="Times New Roman"/>
      <w:sz w:val="24"/>
    </w:rPr>
  </w:style>
  <w:style w:type="character" w:styleId="BodyTextIndentChar" w:customStyle="1">
    <w:name w:val="Body Text Indent Char"/>
    <w:link w:val="BodyTextIndent"/>
    <w:rsid w:val="00816867"/>
    <w:rPr>
      <w:rFonts w:ascii="Times New Roman" w:hAnsi="Times New Roman"/>
      <w:sz w:val="24"/>
      <w:szCs w:val="22"/>
    </w:rPr>
  </w:style>
  <w:style w:type="paragraph" w:styleId="BodyTextIndent3">
    <w:name w:val="Body Text Indent 3"/>
    <w:basedOn w:val="Normal"/>
    <w:link w:val="BodyTextIndent3Char"/>
    <w:rsid w:val="00816867"/>
    <w:pPr>
      <w:spacing w:after="120" w:line="240" w:lineRule="auto"/>
      <w:ind w:left="360"/>
    </w:pPr>
    <w:rPr>
      <w:rFonts w:ascii="Times New Roman" w:hAnsi="Times New Roman"/>
      <w:sz w:val="24"/>
      <w:szCs w:val="16"/>
    </w:rPr>
  </w:style>
  <w:style w:type="character" w:styleId="BodyTextIndent3Char" w:customStyle="1">
    <w:name w:val="Body Text Indent 3 Char"/>
    <w:link w:val="BodyTextIndent3"/>
    <w:rsid w:val="00816867"/>
    <w:rPr>
      <w:rFonts w:ascii="Times New Roman" w:hAnsi="Times New Roman"/>
      <w:sz w:val="24"/>
      <w:szCs w:val="16"/>
    </w:rPr>
  </w:style>
  <w:style w:type="character" w:styleId="Hyperlink">
    <w:name w:val="Hyperlink"/>
    <w:rsid w:val="00BA0FEF"/>
    <w:rPr>
      <w:color w:val="0000FF"/>
      <w:u w:val="single"/>
    </w:rPr>
  </w:style>
  <w:style w:type="character" w:styleId="FollowedHyperlink">
    <w:name w:val="FollowedHyperlink"/>
    <w:rsid w:val="00BA0FEF"/>
    <w:rPr>
      <w:color w:val="800080"/>
      <w:u w:val="single"/>
    </w:rPr>
  </w:style>
  <w:style w:type="paragraph" w:styleId="ListParagraph">
    <w:name w:val="List Paragraph"/>
    <w:basedOn w:val="Normal"/>
    <w:link w:val="ListParagraphChar"/>
    <w:uiPriority w:val="34"/>
    <w:qFormat/>
    <w:rsid w:val="009456E3"/>
    <w:pPr>
      <w:ind w:left="720"/>
    </w:pPr>
  </w:style>
  <w:style w:type="paragraph" w:styleId="Revision">
    <w:name w:val="Revision"/>
    <w:hidden/>
    <w:rsid w:val="00C12C64"/>
    <w:rPr>
      <w:sz w:val="22"/>
      <w:szCs w:val="22"/>
    </w:rPr>
  </w:style>
  <w:style w:type="character" w:styleId="ListParagraphChar" w:customStyle="1">
    <w:name w:val="List Paragraph Char"/>
    <w:link w:val="ListParagraph"/>
    <w:uiPriority w:val="99"/>
    <w:rsid w:val="003B6FC9"/>
    <w:rPr>
      <w:sz w:val="22"/>
      <w:szCs w:val="22"/>
    </w:rPr>
  </w:style>
  <w:style w:type="numbering" w:styleId="StyleBID" w:customStyle="1">
    <w:name w:val="StyleBID"/>
    <w:rsid w:val="003B6FC9"/>
    <w:pPr>
      <w:numPr>
        <w:numId w:val="9"/>
      </w:numPr>
    </w:pPr>
  </w:style>
  <w:style w:type="paragraph" w:styleId="heading-b24" w:customStyle="1">
    <w:name w:val="heading-b24"/>
    <w:basedOn w:val="Normal"/>
    <w:next w:val="Normal"/>
    <w:rsid w:val="002D1A38"/>
    <w:pPr>
      <w:spacing w:after="600" w:line="240" w:lineRule="auto"/>
      <w:jc w:val="center"/>
    </w:pPr>
    <w:rPr>
      <w:rFonts w:ascii="Times New Roman Bold" w:hAnsi="Times New Roman Bold" w:eastAsia="Times New Roman"/>
      <w:b/>
      <w:smallCaps/>
      <w:spacing w:val="-3"/>
      <w:sz w:val="24"/>
      <w:szCs w:val="20"/>
      <w:lang w:val="es-ES_tradnl"/>
    </w:rPr>
  </w:style>
  <w:style w:type="character" w:styleId="ParagraphCar" w:customStyle="1">
    <w:name w:val="Paragraph Car"/>
    <w:rsid w:val="00BD68AA"/>
    <w:rPr>
      <w:sz w:val="24"/>
      <w:lang w:val="es-ES_tradnl"/>
    </w:rPr>
  </w:style>
  <w:style w:type="paragraph" w:styleId="Caption">
    <w:name w:val="caption"/>
    <w:basedOn w:val="Normal"/>
    <w:next w:val="Normal"/>
    <w:uiPriority w:val="35"/>
    <w:qFormat/>
    <w:rsid w:val="00BD68AA"/>
    <w:pPr>
      <w:spacing w:after="0" w:line="240" w:lineRule="auto"/>
    </w:pPr>
    <w:rPr>
      <w:rFonts w:ascii="Times New Roman" w:hAnsi="Times New Roman" w:eastAsia="Times New Roman"/>
      <w:b/>
      <w:bCs/>
      <w:sz w:val="20"/>
      <w:szCs w:val="20"/>
      <w:lang w:val="es-ES_tradnl"/>
    </w:rPr>
  </w:style>
  <w:style w:type="character" w:styleId="UnresolvedMention">
    <w:name w:val="Unresolved Mention"/>
    <w:basedOn w:val="DefaultParagraphFont"/>
    <w:uiPriority w:val="99"/>
    <w:semiHidden/>
    <w:unhideWhenUsed/>
    <w:rsid w:val="00C915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8489317">
      <w:bodyDiv w:val="1"/>
      <w:marLeft w:val="0"/>
      <w:marRight w:val="0"/>
      <w:marTop w:val="0"/>
      <w:marBottom w:val="0"/>
      <w:divBdr>
        <w:top w:val="none" w:sz="0" w:space="0" w:color="auto"/>
        <w:left w:val="none" w:sz="0" w:space="0" w:color="auto"/>
        <w:bottom w:val="none" w:sz="0" w:space="0" w:color="auto"/>
        <w:right w:val="none" w:sz="0" w:space="0" w:color="auto"/>
      </w:divBdr>
    </w:div>
    <w:div w:id="304354458">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0309844">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66647865">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2861816">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0296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numbering" Target="numbering.xml" Id="rId8" /><Relationship Type="http://schemas.openxmlformats.org/officeDocument/2006/relationships/endnotes" Target="endnotes.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customXml" Target="../customXml/item7.xml" Id="rId7" /><Relationship Type="http://schemas.openxmlformats.org/officeDocument/2006/relationships/footnotes" Target="footnotes.xml" Id="rId12" /><Relationship Type="http://schemas.openxmlformats.org/officeDocument/2006/relationships/image" Target="media/image1.emf" Id="rId17" /><Relationship Type="http://schemas.openxmlformats.org/officeDocument/2006/relationships/customXml" Target="../customXml/item2.xml" Id="rId2" /><Relationship Type="http://schemas.openxmlformats.org/officeDocument/2006/relationships/hyperlink" Target="http://idbdocs.iadb.org/wsdocs/getDocument.aspx?DOCNUM=EZSHARE-114430752-24" TargetMode="Externa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customXml" Target="../customXml/item6.xml" Id="rId6" /><Relationship Type="http://schemas.openxmlformats.org/officeDocument/2006/relationships/webSettings" Target="webSettings.xml" Id="rId11"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settings" Target="settings.xml" Id="rId10" /><Relationship Type="http://schemas.microsoft.com/office/2011/relationships/people" Target="people.xml" Id="rId19" /><Relationship Type="http://schemas.openxmlformats.org/officeDocument/2006/relationships/customXml" Target="../customXml/item4.xml" Id="rId4" /><Relationship Type="http://schemas.openxmlformats.org/officeDocument/2006/relationships/styles" Target="styles.xml" Id="rId9" /><Relationship Type="http://schemas.openxmlformats.org/officeDocument/2006/relationships/hyperlink" Target="http://idbdocs.iadb.org/WSDocs/getDocument.aspx?DOCNUM=38231397"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572338EF181EDB459D6C6D11D535B899" ma:contentTypeVersion="106" ma:contentTypeDescription="A content type to manage public (operations) IDB documents" ma:contentTypeScope="" ma:versionID="32a436ed90932a2aa9da432d10bdd09a">
  <xsd:schema xmlns:xsd="http://www.w3.org/2001/XMLSchema" xmlns:xs="http://www.w3.org/2001/XMLSchema" xmlns:p="http://schemas.microsoft.com/office/2006/metadata/properties" xmlns:ns2="cdc7663a-08f0-4737-9e8c-148ce897a09c" targetNamespace="http://schemas.microsoft.com/office/2006/metadata/properties" ma:root="true" ma:fieldsID="389d908fb6cb9bc4212caba0b8ec6e9a"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L-L102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Belize</TermName>
          <TermId xmlns="http://schemas.microsoft.com/office/infopath/2007/PartnerControls">b25f8918-d2fc-4ffa-abe7-d7f0a99f2d4b</TermId>
        </TermInfo>
      </Terms>
    </ic46d7e087fd4a108fb86518ca413cc6>
    <IDBDocs_x0020_Number xmlns="cdc7663a-08f0-4737-9e8c-148ce897a09c" xsi:nil="true"/>
    <Division_x0020_or_x0020_Unit xmlns="cdc7663a-08f0-4737-9e8c-148ce897a09c">INE/TSP</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Rodriguez Cabezas, Paola Katherine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MAJOR HIGHWAYS</TermName>
          <TermId xmlns="http://schemas.microsoft.com/office/infopath/2007/PartnerControls">59b49cf2-c4cd-4316-ac14-b3a0ffc7d51d</TermId>
        </TermInfo>
      </Terms>
    </b2ec7cfb18674cb8803df6b262e8b107>
    <Business_x0020_Area xmlns="cdc7663a-08f0-4737-9e8c-148ce897a09c" xsi:nil="true"/>
    <Key_x0020_Document xmlns="cdc7663a-08f0-4737-9e8c-148ce897a09c" xsi:nil="true"/>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3</Value>
      <Value>30</Value>
      <Value>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BL-L1029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TRANSPORT</TermName>
          <TermId xmlns="http://schemas.microsoft.com/office/infopath/2007/PartnerControls">5a25d1a8-4baf-41a8-9e3b-e167accda6ea</TermId>
        </TermInfo>
      </Terms>
    </nddeef1749674d76abdbe4b239a70bc6>
    <Record_x0020_Number xmlns="cdc7663a-08f0-4737-9e8c-148ce897a09c">R0002318182</Record_x0020_Number>
    <_dlc_DocId xmlns="cdc7663a-08f0-4737-9e8c-148ce897a09c">EZSHARE-114430752-38</_dlc_DocId>
    <_dlc_DocIdUrl xmlns="cdc7663a-08f0-4737-9e8c-148ce897a09c">
      <Url>https://idbg.sharepoint.com/teams/EZ-BL-LON/BL-L1029/_layouts/15/DocIdRedir.aspx?ID=EZSHARE-114430752-38</Url>
      <Description>EZSHARE-114430752-38</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BEE5C-A26D-4FA8-8585-2B0FC424E217}"/>
</file>

<file path=customXml/itemProps2.xml><?xml version="1.0" encoding="utf-8"?>
<ds:datastoreItem xmlns:ds="http://schemas.openxmlformats.org/officeDocument/2006/customXml" ds:itemID="{17DBA610-CB00-4855-8797-D6F376C56B4B}">
  <ds:schemaRefs>
    <ds:schemaRef ds:uri="http://schemas.microsoft.com/sharepoint/v3/contenttype/forms"/>
  </ds:schemaRefs>
</ds:datastoreItem>
</file>

<file path=customXml/itemProps3.xml><?xml version="1.0" encoding="utf-8"?>
<ds:datastoreItem xmlns:ds="http://schemas.openxmlformats.org/officeDocument/2006/customXml" ds:itemID="{D7ACBA27-8AF9-4AF6-B4F2-E2435C2ADA41}">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DD0C1A7B-6151-4EAC-B991-7BDB7B36EA68}"/>
</file>

<file path=customXml/itemProps5.xml><?xml version="1.0" encoding="utf-8"?>
<ds:datastoreItem xmlns:ds="http://schemas.openxmlformats.org/officeDocument/2006/customXml" ds:itemID="{3CF81A20-031B-4109-A251-83A00769EB55}"/>
</file>

<file path=customXml/itemProps6.xml><?xml version="1.0" encoding="utf-8"?>
<ds:datastoreItem xmlns:ds="http://schemas.openxmlformats.org/officeDocument/2006/customXml" ds:itemID="{785385EE-27D4-4803-98C9-D89F448368AE}">
  <ds:schemaRefs>
    <ds:schemaRef ds:uri="http://schemas.microsoft.com/sharepoint/events"/>
  </ds:schemaRefs>
</ds:datastoreItem>
</file>

<file path=customXml/itemProps7.xml><?xml version="1.0" encoding="utf-8"?>
<ds:datastoreItem xmlns:ds="http://schemas.openxmlformats.org/officeDocument/2006/customXml" ds:itemID="{ABF5560C-7B08-4039-9D3B-9B4CD371142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Inter-American Development Bank</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shakirahc</dc:creator>
  <cp:keywords/>
  <cp:lastModifiedBy>Rodriguez Cabezas, Paola Katherine</cp:lastModifiedBy>
  <cp:revision>10</cp:revision>
  <cp:lastPrinted>2014-09-29T16:30:00Z</cp:lastPrinted>
  <dcterms:created xsi:type="dcterms:W3CDTF">2018-07-31T15:18:00Z</dcterms:created>
  <dcterms:modified xsi:type="dcterms:W3CDTF">2018-08-15T22:48:16Z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30;#MAJOR HIGHWAYS|59b49cf2-c4cd-4316-ac14-b3a0ffc7d51d</vt:lpwstr>
  </property>
  <property fmtid="{D5CDD505-2E9C-101B-9397-08002B2CF9AE}" pid="7" name="Fund IDB">
    <vt:lpwstr/>
  </property>
  <property fmtid="{D5CDD505-2E9C-101B-9397-08002B2CF9AE}" pid="8" name="Country">
    <vt:lpwstr>24;#Belize|b25f8918-d2fc-4ffa-abe7-d7f0a99f2d4b</vt:lpwstr>
  </property>
  <property fmtid="{D5CDD505-2E9C-101B-9397-08002B2CF9AE}" pid="9" name="Sector IDB">
    <vt:lpwstr>29;#TRANSPORT|5a25d1a8-4baf-41a8-9e3b-e167accda6ea</vt:lpwstr>
  </property>
  <property fmtid="{D5CDD505-2E9C-101B-9397-08002B2CF9AE}" pid="10" name="Function Operations IDB">
    <vt:lpwstr>3;#Monitoring and Reporting|df3c2aa1-d63e-41aa-b1f5-bb15dee691ca</vt:lpwstr>
  </property>
  <property fmtid="{D5CDD505-2E9C-101B-9397-08002B2CF9AE}" pid="11" name="_dlc_DocIdItemGuid">
    <vt:lpwstr>8785e4a7-36dc-4791-b458-23e45c6b7390</vt:lpwstr>
  </property>
  <property fmtid="{D5CDD505-2E9C-101B-9397-08002B2CF9AE}" pid="12" name="ContentTypeId">
    <vt:lpwstr>0x0101001A458A224826124E8B45B1D613300CFC00572338EF181EDB459D6C6D11D535B899</vt:lpwstr>
  </property>
</Properties>
</file>