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92" w:type="dxa"/>
        <w:tblInd w:w="-255"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12"/>
        <w:gridCol w:w="9821"/>
        <w:gridCol w:w="259"/>
      </w:tblGrid>
      <w:tr w:rsidR="004733FC" w:rsidRPr="009401A8" w:rsidTr="00146B20">
        <w:trPr>
          <w:gridAfter w:val="1"/>
          <w:wAfter w:w="259" w:type="dxa"/>
        </w:trPr>
        <w:tc>
          <w:tcPr>
            <w:tcW w:w="9833" w:type="dxa"/>
            <w:gridSpan w:val="2"/>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4733FC" w:rsidRPr="009401A8" w:rsidRDefault="004733FC" w:rsidP="00F825AB">
            <w:pPr>
              <w:ind w:left="-15"/>
              <w:jc w:val="center"/>
              <w:rPr>
                <w:b/>
              </w:rPr>
            </w:pPr>
            <w:bookmarkStart w:id="0" w:name="_GoBack"/>
            <w:bookmarkEnd w:id="0"/>
            <w:r w:rsidRPr="009401A8">
              <w:rPr>
                <w:b/>
                <w:smallCaps/>
              </w:rPr>
              <w:t>Safeguard Screening Form</w:t>
            </w:r>
          </w:p>
          <w:tbl>
            <w:tblPr>
              <w:tblW w:w="960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51"/>
              <w:gridCol w:w="2921"/>
              <w:gridCol w:w="5335"/>
            </w:tblGrid>
            <w:tr w:rsidR="004733FC" w:rsidRPr="00146B20" w:rsidTr="008E5956">
              <w:tc>
                <w:tcPr>
                  <w:tcW w:w="135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jc w:val="center"/>
                    <w:rPr>
                      <w:rFonts w:eastAsia="Times New Roman"/>
                      <w:b/>
                      <w:bCs/>
                      <w:sz w:val="22"/>
                      <w:szCs w:val="22"/>
                    </w:rPr>
                  </w:pPr>
                  <w:r w:rsidRPr="00146B20">
                    <w:rPr>
                      <w:rFonts w:eastAsia="Times New Roman"/>
                      <w:b/>
                      <w:bCs/>
                      <w:sz w:val="22"/>
                      <w:szCs w:val="22"/>
                    </w:rPr>
                    <w:t>PROJECT DETAILS</w:t>
                  </w:r>
                </w:p>
              </w:tc>
              <w:tc>
                <w:tcPr>
                  <w:tcW w:w="289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IDB Sector</w:t>
                  </w:r>
                </w:p>
              </w:tc>
              <w:tc>
                <w:tcPr>
                  <w:tcW w:w="536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rPr>
                      <w:rFonts w:eastAsia="Times New Roman"/>
                      <w:sz w:val="22"/>
                      <w:szCs w:val="22"/>
                    </w:rPr>
                  </w:pPr>
                  <w:r w:rsidRPr="00146B20">
                    <w:rPr>
                      <w:rFonts w:eastAsia="Times New Roman"/>
                      <w:sz w:val="22"/>
                      <w:szCs w:val="22"/>
                    </w:rPr>
                    <w:t>TRANSPORTATION</w:t>
                  </w:r>
                </w:p>
              </w:tc>
            </w:tr>
            <w:tr w:rsidR="004733FC" w:rsidRPr="00146B20" w:rsidTr="008E59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Type of Operation</w:t>
                  </w:r>
                </w:p>
              </w:tc>
              <w:tc>
                <w:tcPr>
                  <w:tcW w:w="536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rPr>
                      <w:rFonts w:eastAsia="Times New Roman"/>
                      <w:sz w:val="22"/>
                      <w:szCs w:val="22"/>
                    </w:rPr>
                  </w:pPr>
                  <w:r w:rsidRPr="00146B20">
                    <w:rPr>
                      <w:rFonts w:eastAsia="Times New Roman"/>
                      <w:sz w:val="22"/>
                      <w:szCs w:val="22"/>
                    </w:rPr>
                    <w:t>Investment Loan</w:t>
                  </w:r>
                </w:p>
              </w:tc>
            </w:tr>
            <w:tr w:rsidR="004733FC" w:rsidRPr="00146B20" w:rsidTr="008E5956">
              <w:trPr>
                <w:trHeight w:val="42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Additional Operation Details</w:t>
                  </w:r>
                </w:p>
              </w:tc>
              <w:tc>
                <w:tcPr>
                  <w:tcW w:w="536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rPr>
                      <w:rFonts w:eastAsia="Times New Roman"/>
                      <w:sz w:val="22"/>
                      <w:szCs w:val="22"/>
                    </w:rPr>
                  </w:pPr>
                </w:p>
              </w:tc>
            </w:tr>
            <w:tr w:rsidR="004733FC" w:rsidRPr="00146B20" w:rsidTr="008E59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Country</w:t>
                  </w:r>
                </w:p>
              </w:tc>
              <w:tc>
                <w:tcPr>
                  <w:tcW w:w="536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rPr>
                      <w:rFonts w:eastAsia="Times New Roman"/>
                      <w:sz w:val="22"/>
                      <w:szCs w:val="22"/>
                    </w:rPr>
                  </w:pPr>
                  <w:r w:rsidRPr="00146B20">
                    <w:rPr>
                      <w:rFonts w:eastAsia="Times New Roman"/>
                      <w:sz w:val="22"/>
                      <w:szCs w:val="22"/>
                    </w:rPr>
                    <w:t>COLOMBIA</w:t>
                  </w:r>
                </w:p>
              </w:tc>
            </w:tr>
            <w:tr w:rsidR="004733FC" w:rsidRPr="00146B20" w:rsidTr="008E59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Project Status</w:t>
                  </w:r>
                </w:p>
              </w:tc>
              <w:tc>
                <w:tcPr>
                  <w:tcW w:w="536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rPr>
                      <w:rFonts w:eastAsia="Times New Roman"/>
                      <w:sz w:val="22"/>
                      <w:szCs w:val="22"/>
                    </w:rPr>
                  </w:pPr>
                </w:p>
              </w:tc>
            </w:tr>
            <w:tr w:rsidR="004733FC" w:rsidRPr="00146B20" w:rsidTr="008E59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Investment Checklist</w:t>
                  </w:r>
                </w:p>
              </w:tc>
              <w:tc>
                <w:tcPr>
                  <w:tcW w:w="536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rPr>
                      <w:rFonts w:eastAsia="Times New Roman"/>
                      <w:sz w:val="22"/>
                      <w:szCs w:val="22"/>
                    </w:rPr>
                  </w:pPr>
                  <w:r w:rsidRPr="00146B20">
                    <w:rPr>
                      <w:rFonts w:eastAsia="Times New Roman"/>
                      <w:sz w:val="22"/>
                      <w:szCs w:val="22"/>
                    </w:rPr>
                    <w:t>Infrastructure Road and Rail</w:t>
                  </w:r>
                </w:p>
              </w:tc>
            </w:tr>
            <w:tr w:rsidR="004733FC" w:rsidRPr="00326D19" w:rsidTr="008E59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Team Leader</w:t>
                  </w:r>
                </w:p>
              </w:tc>
              <w:tc>
                <w:tcPr>
                  <w:tcW w:w="536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326D19">
                  <w:pPr>
                    <w:rPr>
                      <w:rFonts w:eastAsia="Times New Roman"/>
                      <w:sz w:val="22"/>
                      <w:szCs w:val="22"/>
                      <w:lang w:val="es-CL"/>
                    </w:rPr>
                  </w:pPr>
                  <w:r w:rsidRPr="00146B20">
                    <w:rPr>
                      <w:rFonts w:eastAsia="Times New Roman"/>
                      <w:sz w:val="22"/>
                      <w:szCs w:val="22"/>
                      <w:lang w:val="es-CL"/>
                    </w:rPr>
                    <w:t>Pablo Guerrero. (</w:t>
                  </w:r>
                  <w:r w:rsidR="00326D19">
                    <w:rPr>
                      <w:rFonts w:eastAsia="Times New Roman"/>
                      <w:sz w:val="22"/>
                      <w:szCs w:val="22"/>
                      <w:lang w:val="es-CL"/>
                    </w:rPr>
                    <w:t>pablogu</w:t>
                  </w:r>
                  <w:r w:rsidRPr="00146B20">
                    <w:rPr>
                      <w:rFonts w:eastAsia="Times New Roman"/>
                      <w:sz w:val="22"/>
                      <w:szCs w:val="22"/>
                      <w:lang w:val="es-CL"/>
                    </w:rPr>
                    <w:t>@iadb.org)</w:t>
                  </w:r>
                </w:p>
              </w:tc>
            </w:tr>
            <w:tr w:rsidR="004733FC" w:rsidRPr="00146B20" w:rsidTr="008E59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lang w:val="es-C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Project Title</w:t>
                  </w:r>
                </w:p>
              </w:tc>
              <w:tc>
                <w:tcPr>
                  <w:tcW w:w="536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rPr>
                      <w:rFonts w:eastAsia="Times New Roman"/>
                      <w:sz w:val="22"/>
                      <w:szCs w:val="22"/>
                    </w:rPr>
                  </w:pPr>
                  <w:r w:rsidRPr="00146B20">
                    <w:rPr>
                      <w:rFonts w:eastAsia="Times New Roman"/>
                      <w:sz w:val="22"/>
                      <w:szCs w:val="22"/>
                    </w:rPr>
                    <w:t>Support for the Implementation of the National Logistics Policy</w:t>
                  </w:r>
                </w:p>
              </w:tc>
            </w:tr>
            <w:tr w:rsidR="004733FC" w:rsidRPr="00146B20" w:rsidTr="008E59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Project Number</w:t>
                  </w:r>
                </w:p>
              </w:tc>
              <w:tc>
                <w:tcPr>
                  <w:tcW w:w="536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rPr>
                      <w:rFonts w:eastAsia="Times New Roman"/>
                      <w:sz w:val="22"/>
                      <w:szCs w:val="22"/>
                    </w:rPr>
                  </w:pPr>
                  <w:r w:rsidRPr="00146B20">
                    <w:rPr>
                      <w:rFonts w:eastAsia="Times New Roman"/>
                      <w:sz w:val="22"/>
                      <w:szCs w:val="22"/>
                    </w:rPr>
                    <w:t>CO-L1109</w:t>
                  </w:r>
                </w:p>
              </w:tc>
            </w:tr>
            <w:tr w:rsidR="004733FC" w:rsidRPr="00326D19" w:rsidTr="008E59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Safeguard Specialist(s)</w:t>
                  </w:r>
                </w:p>
              </w:tc>
              <w:tc>
                <w:tcPr>
                  <w:tcW w:w="536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326D19">
                  <w:pPr>
                    <w:rPr>
                      <w:rFonts w:eastAsia="Times New Roman"/>
                      <w:sz w:val="22"/>
                      <w:szCs w:val="22"/>
                      <w:lang w:val="es-CL"/>
                    </w:rPr>
                  </w:pPr>
                  <w:r w:rsidRPr="00146B20">
                    <w:rPr>
                      <w:rFonts w:eastAsia="Times New Roman"/>
                      <w:sz w:val="22"/>
                      <w:szCs w:val="22"/>
                      <w:lang w:val="es-CL"/>
                    </w:rPr>
                    <w:t>Pablo Guerrero. (</w:t>
                  </w:r>
                  <w:r w:rsidR="00326D19">
                    <w:rPr>
                      <w:rFonts w:eastAsia="Times New Roman"/>
                      <w:sz w:val="22"/>
                      <w:szCs w:val="22"/>
                      <w:lang w:val="es-CL"/>
                    </w:rPr>
                    <w:t>pablogu</w:t>
                  </w:r>
                  <w:r w:rsidRPr="00146B20">
                    <w:rPr>
                      <w:rFonts w:eastAsia="Times New Roman"/>
                      <w:sz w:val="22"/>
                      <w:szCs w:val="22"/>
                      <w:lang w:val="es-CL"/>
                    </w:rPr>
                    <w:t>@iadb.org)</w:t>
                  </w:r>
                </w:p>
              </w:tc>
            </w:tr>
            <w:tr w:rsidR="004733FC" w:rsidRPr="00146B20" w:rsidTr="008E59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lang w:val="es-C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Assessment Date</w:t>
                  </w:r>
                </w:p>
              </w:tc>
              <w:tc>
                <w:tcPr>
                  <w:tcW w:w="536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rPr>
                      <w:rFonts w:eastAsia="Times New Roman"/>
                      <w:sz w:val="22"/>
                      <w:szCs w:val="22"/>
                    </w:rPr>
                  </w:pPr>
                  <w:r w:rsidRPr="00146B20">
                    <w:rPr>
                      <w:rFonts w:eastAsia="Times New Roman"/>
                      <w:sz w:val="22"/>
                      <w:szCs w:val="22"/>
                    </w:rPr>
                    <w:t>2012-04-19</w:t>
                  </w:r>
                </w:p>
              </w:tc>
            </w:tr>
            <w:tr w:rsidR="004733FC" w:rsidRPr="00146B20" w:rsidTr="00146B20">
              <w:trPr>
                <w:trHeight w:val="11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Additional Comments</w:t>
                  </w:r>
                </w:p>
              </w:tc>
              <w:tc>
                <w:tcPr>
                  <w:tcW w:w="536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sz w:val="22"/>
                      <w:szCs w:val="22"/>
                    </w:rPr>
                  </w:pPr>
                </w:p>
              </w:tc>
            </w:tr>
          </w:tbl>
          <w:p w:rsidR="004733FC" w:rsidRPr="00146B20" w:rsidRDefault="004733FC" w:rsidP="008E5956">
            <w:pPr>
              <w:rPr>
                <w:rFonts w:eastAsia="Times New Roman"/>
                <w:sz w:val="22"/>
                <w:szCs w:val="22"/>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05"/>
              <w:gridCol w:w="1946"/>
              <w:gridCol w:w="1626"/>
              <w:gridCol w:w="3930"/>
            </w:tblGrid>
            <w:tr w:rsidR="004733FC" w:rsidRPr="00146B20" w:rsidTr="00E31802">
              <w:trPr>
                <w:trHeight w:val="278"/>
              </w:trPr>
              <w:tc>
                <w:tcPr>
                  <w:tcW w:w="2105"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jc w:val="center"/>
                    <w:rPr>
                      <w:rFonts w:eastAsia="Times New Roman"/>
                      <w:b/>
                      <w:bCs/>
                      <w:sz w:val="22"/>
                      <w:szCs w:val="22"/>
                    </w:rPr>
                  </w:pPr>
                  <w:r w:rsidRPr="00146B20">
                    <w:rPr>
                      <w:rFonts w:eastAsia="Times New Roman"/>
                      <w:b/>
                      <w:bCs/>
                      <w:sz w:val="22"/>
                      <w:szCs w:val="22"/>
                    </w:rPr>
                    <w:t>PROJECT CLASSIFICATION SUMMARY</w:t>
                  </w:r>
                </w:p>
              </w:tc>
              <w:tc>
                <w:tcPr>
                  <w:tcW w:w="1946"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Project Category:</w:t>
                  </w:r>
                  <w:r w:rsidRPr="00146B20">
                    <w:rPr>
                      <w:rFonts w:eastAsia="Times New Roman"/>
                      <w:b/>
                      <w:bCs/>
                      <w:sz w:val="22"/>
                      <w:szCs w:val="22"/>
                    </w:rPr>
                    <w:br/>
                  </w:r>
                  <w:r w:rsidRPr="00146B20">
                    <w:rPr>
                      <w:rFonts w:eastAsia="Times New Roman"/>
                      <w:sz w:val="22"/>
                      <w:szCs w:val="22"/>
                    </w:rPr>
                    <w:t>C</w:t>
                  </w:r>
                </w:p>
              </w:tc>
              <w:tc>
                <w:tcPr>
                  <w:tcW w:w="1626"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Override Rating:</w:t>
                  </w:r>
                </w:p>
              </w:tc>
              <w:tc>
                <w:tcPr>
                  <w:tcW w:w="39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Override Justification:</w:t>
                  </w:r>
                </w:p>
              </w:tc>
            </w:tr>
            <w:tr w:rsidR="004733FC" w:rsidRPr="00146B20" w:rsidTr="00E31802">
              <w:trPr>
                <w:trHeight w:val="2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39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Comments:</w:t>
                  </w:r>
                </w:p>
              </w:tc>
            </w:tr>
            <w:tr w:rsidR="004733FC" w:rsidRPr="00146B20" w:rsidTr="00146B20">
              <w:trPr>
                <w:trHeight w:val="446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rPr>
                      <w:rFonts w:eastAsia="Times New Roman"/>
                      <w:b/>
                      <w:bCs/>
                      <w:sz w:val="22"/>
                      <w:szCs w:val="22"/>
                    </w:rPr>
                  </w:pPr>
                  <w:r w:rsidRPr="00146B20">
                    <w:rPr>
                      <w:rFonts w:eastAsia="Times New Roman"/>
                      <w:b/>
                      <w:bCs/>
                      <w:sz w:val="22"/>
                      <w:szCs w:val="22"/>
                    </w:rPr>
                    <w:t>Conditions/</w:t>
                  </w:r>
                  <w:r w:rsidRPr="00146B20">
                    <w:rPr>
                      <w:rFonts w:eastAsia="Times New Roman"/>
                      <w:b/>
                      <w:bCs/>
                      <w:sz w:val="22"/>
                      <w:szCs w:val="22"/>
                    </w:rPr>
                    <w:br/>
                    <w:t>Recommendations</w:t>
                  </w:r>
                </w:p>
              </w:tc>
              <w:tc>
                <w:tcPr>
                  <w:tcW w:w="5556"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146B20">
                  <w:pPr>
                    <w:rPr>
                      <w:rFonts w:eastAsia="Times New Roman"/>
                      <w:sz w:val="22"/>
                      <w:szCs w:val="22"/>
                    </w:rPr>
                  </w:pPr>
                  <w:r w:rsidRPr="00146B20">
                    <w:rPr>
                      <w:rFonts w:eastAsia="Times New Roman"/>
                      <w:sz w:val="22"/>
                      <w:szCs w:val="22"/>
                    </w:rPr>
                    <w:t> Category "C" do not require an environmental or social analysis beyond the screening and scoping analysis for determining the classification. (</w:t>
                  </w:r>
                  <w:proofErr w:type="gramStart"/>
                  <w:r w:rsidRPr="00146B20">
                    <w:rPr>
                      <w:rFonts w:eastAsia="Times New Roman"/>
                      <w:sz w:val="22"/>
                      <w:szCs w:val="22"/>
                    </w:rPr>
                    <w:t>see</w:t>
                  </w:r>
                  <w:proofErr w:type="gramEnd"/>
                  <w:r w:rsidRPr="00146B20">
                    <w:rPr>
                      <w:rFonts w:eastAsia="Times New Roman"/>
                      <w:sz w:val="22"/>
                      <w:szCs w:val="22"/>
                    </w:rPr>
                    <w:t xml:space="preserve"> Environment Policy Guideline: Directive B.5 for Environmental Assessment requirements).</w:t>
                  </w:r>
                </w:p>
                <w:p w:rsidR="004733FC" w:rsidRPr="00146B20" w:rsidRDefault="004733FC" w:rsidP="00146B20">
                  <w:pPr>
                    <w:rPr>
                      <w:rFonts w:eastAsia="Times New Roman"/>
                      <w:sz w:val="22"/>
                      <w:szCs w:val="22"/>
                    </w:rPr>
                  </w:pPr>
                  <w:r w:rsidRPr="00146B20">
                    <w:rPr>
                      <w:rFonts w:eastAsia="Times New Roman"/>
                      <w:sz w:val="22"/>
                      <w:szCs w:val="22"/>
                    </w:rPr>
                    <w:t> The Project Team must send to ESR the PP or PCD (or equivalent) containing the Environmental and Social Strategy (the requirements for an ESS are described in the Environment Policy Guideline: Directive B.3) as well as the Safeguard Policy Filter and Safeguard Screening Form Reports.</w:t>
                  </w:r>
                </w:p>
                <w:p w:rsidR="004733FC" w:rsidRPr="00146B20" w:rsidRDefault="004733FC" w:rsidP="00146B20">
                  <w:pPr>
                    <w:rPr>
                      <w:rFonts w:eastAsia="Times New Roman"/>
                      <w:sz w:val="22"/>
                      <w:szCs w:val="22"/>
                    </w:rPr>
                  </w:pPr>
                  <w:r w:rsidRPr="00146B20">
                    <w:rPr>
                      <w:rFonts w:eastAsia="Times New Roman"/>
                      <w:sz w:val="22"/>
                      <w:szCs w:val="22"/>
                    </w:rPr>
                    <w:t> These operations do not require an environmental or social analysis beyond the screening and scoping analysis for determining the classification. However, where relevant, these operations will establish safeguard, or monitoring requirements.</w:t>
                  </w:r>
                </w:p>
              </w:tc>
            </w:tr>
          </w:tbl>
          <w:p w:rsidR="009401A8" w:rsidRPr="00146B20" w:rsidRDefault="009401A8" w:rsidP="008E5956">
            <w:pPr>
              <w:rPr>
                <w:rFonts w:eastAsia="Times New Roman"/>
                <w:sz w:val="22"/>
                <w:szCs w:val="22"/>
              </w:rPr>
            </w:pPr>
          </w:p>
          <w:tbl>
            <w:tblPr>
              <w:tblW w:w="960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46"/>
              <w:gridCol w:w="6311"/>
              <w:gridCol w:w="1350"/>
            </w:tblGrid>
            <w:tr w:rsidR="004733FC" w:rsidRPr="00146B20" w:rsidTr="00E31802">
              <w:trPr>
                <w:trHeight w:val="395"/>
              </w:trPr>
              <w:tc>
                <w:tcPr>
                  <w:tcW w:w="1946"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jc w:val="center"/>
                    <w:rPr>
                      <w:rFonts w:eastAsia="Times New Roman"/>
                      <w:b/>
                      <w:bCs/>
                      <w:sz w:val="22"/>
                      <w:szCs w:val="22"/>
                    </w:rPr>
                  </w:pPr>
                  <w:r w:rsidRPr="00146B20">
                    <w:rPr>
                      <w:rFonts w:eastAsia="Times New Roman"/>
                      <w:b/>
                      <w:bCs/>
                      <w:sz w:val="22"/>
                      <w:szCs w:val="22"/>
                    </w:rPr>
                    <w:t>SUMMARY OF IMPACTS/RISKS AND POTENTIAL SOLUTIONS</w:t>
                  </w:r>
                </w:p>
              </w:tc>
              <w:tc>
                <w:tcPr>
                  <w:tcW w:w="631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Identified Impacts/Risks</w:t>
                  </w:r>
                </w:p>
              </w:tc>
              <w:tc>
                <w:tcPr>
                  <w:tcW w:w="13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Potential Solutions</w:t>
                  </w:r>
                </w:p>
              </w:tc>
            </w:tr>
            <w:tr w:rsidR="004733FC" w:rsidRPr="00146B20" w:rsidTr="00146B2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631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9401A8">
                  <w:pPr>
                    <w:jc w:val="both"/>
                    <w:rPr>
                      <w:rFonts w:eastAsia="Times New Roman"/>
                      <w:sz w:val="22"/>
                      <w:szCs w:val="22"/>
                    </w:rPr>
                  </w:pPr>
                  <w:r w:rsidRPr="00146B20">
                    <w:rPr>
                      <w:rStyle w:val="hps"/>
                      <w:color w:val="333333"/>
                      <w:sz w:val="22"/>
                      <w:szCs w:val="22"/>
                    </w:rPr>
                    <w:t>Given the nature</w:t>
                  </w:r>
                  <w:r w:rsidRPr="00146B20">
                    <w:rPr>
                      <w:rStyle w:val="hps"/>
                      <w:sz w:val="22"/>
                      <w:szCs w:val="22"/>
                    </w:rPr>
                    <w:t xml:space="preserve"> </w:t>
                  </w:r>
                  <w:r w:rsidRPr="00146B20">
                    <w:rPr>
                      <w:rStyle w:val="hps"/>
                      <w:color w:val="333333"/>
                      <w:sz w:val="22"/>
                      <w:szCs w:val="22"/>
                    </w:rPr>
                    <w:t>of the program,</w:t>
                  </w:r>
                  <w:r w:rsidRPr="00146B20">
                    <w:rPr>
                      <w:rStyle w:val="hps"/>
                      <w:sz w:val="22"/>
                      <w:szCs w:val="22"/>
                    </w:rPr>
                    <w:t xml:space="preserve"> </w:t>
                  </w:r>
                  <w:r w:rsidRPr="00146B20">
                    <w:rPr>
                      <w:rStyle w:val="hps"/>
                      <w:color w:val="333333"/>
                      <w:sz w:val="22"/>
                      <w:szCs w:val="22"/>
                    </w:rPr>
                    <w:t>because it is mainly strengthening of training and</w:t>
                  </w:r>
                  <w:r w:rsidRPr="00146B20">
                    <w:rPr>
                      <w:rStyle w:val="hps"/>
                      <w:sz w:val="22"/>
                      <w:szCs w:val="22"/>
                    </w:rPr>
                    <w:t xml:space="preserve"> </w:t>
                  </w:r>
                  <w:r w:rsidRPr="00146B20">
                    <w:rPr>
                      <w:rStyle w:val="hps"/>
                      <w:color w:val="333333"/>
                      <w:sz w:val="22"/>
                      <w:szCs w:val="22"/>
                    </w:rPr>
                    <w:t>technical</w:t>
                  </w:r>
                  <w:r w:rsidRPr="00146B20">
                    <w:rPr>
                      <w:rStyle w:val="hps"/>
                      <w:sz w:val="22"/>
                      <w:szCs w:val="22"/>
                    </w:rPr>
                    <w:t xml:space="preserve"> </w:t>
                  </w:r>
                  <w:r w:rsidRPr="00146B20">
                    <w:rPr>
                      <w:rStyle w:val="hps"/>
                      <w:color w:val="333333"/>
                      <w:sz w:val="22"/>
                      <w:szCs w:val="22"/>
                    </w:rPr>
                    <w:t>capacity</w:t>
                  </w:r>
                  <w:r w:rsidRPr="00146B20">
                    <w:rPr>
                      <w:rStyle w:val="hps"/>
                      <w:sz w:val="22"/>
                      <w:szCs w:val="22"/>
                    </w:rPr>
                    <w:t xml:space="preserve"> </w:t>
                  </w:r>
                  <w:r w:rsidRPr="00146B20">
                    <w:rPr>
                      <w:rStyle w:val="hps"/>
                      <w:color w:val="333333"/>
                      <w:sz w:val="22"/>
                      <w:szCs w:val="22"/>
                    </w:rPr>
                    <w:t>in the</w:t>
                  </w:r>
                  <w:r w:rsidRPr="00146B20">
                    <w:rPr>
                      <w:rStyle w:val="hps"/>
                      <w:sz w:val="22"/>
                      <w:szCs w:val="22"/>
                    </w:rPr>
                    <w:t xml:space="preserve"> </w:t>
                  </w:r>
                  <w:r w:rsidRPr="00146B20">
                    <w:rPr>
                      <w:rStyle w:val="hps"/>
                      <w:color w:val="333333"/>
                      <w:sz w:val="22"/>
                      <w:szCs w:val="22"/>
                    </w:rPr>
                    <w:t>logistics</w:t>
                  </w:r>
                  <w:r w:rsidRPr="00146B20">
                    <w:rPr>
                      <w:rStyle w:val="hps"/>
                      <w:sz w:val="22"/>
                      <w:szCs w:val="22"/>
                    </w:rPr>
                    <w:t xml:space="preserve"> </w:t>
                  </w:r>
                  <w:r w:rsidRPr="00146B20">
                    <w:rPr>
                      <w:rStyle w:val="hps"/>
                      <w:color w:val="333333"/>
                      <w:sz w:val="22"/>
                      <w:szCs w:val="22"/>
                    </w:rPr>
                    <w:t>industry knowledge</w:t>
                  </w:r>
                  <w:r w:rsidRPr="00146B20">
                    <w:rPr>
                      <w:color w:val="333333"/>
                      <w:sz w:val="22"/>
                      <w:szCs w:val="22"/>
                    </w:rPr>
                    <w:t xml:space="preserve"> </w:t>
                  </w:r>
                  <w:r w:rsidRPr="00146B20">
                    <w:rPr>
                      <w:rStyle w:val="hps"/>
                      <w:color w:val="333333"/>
                      <w:sz w:val="22"/>
                      <w:szCs w:val="22"/>
                    </w:rPr>
                    <w:t>and technical studies</w:t>
                  </w:r>
                  <w:r w:rsidRPr="00146B20">
                    <w:rPr>
                      <w:color w:val="333333"/>
                      <w:sz w:val="22"/>
                      <w:szCs w:val="22"/>
                    </w:rPr>
                    <w:t xml:space="preserve">, there are not </w:t>
                  </w:r>
                  <w:r w:rsidRPr="00146B20">
                    <w:rPr>
                      <w:rStyle w:val="hps"/>
                      <w:color w:val="333333"/>
                      <w:sz w:val="22"/>
                      <w:szCs w:val="22"/>
                    </w:rPr>
                    <w:t>negative</w:t>
                  </w:r>
                  <w:r w:rsidRPr="00146B20">
                    <w:rPr>
                      <w:color w:val="333333"/>
                      <w:sz w:val="22"/>
                      <w:szCs w:val="22"/>
                    </w:rPr>
                    <w:t xml:space="preserve"> </w:t>
                  </w:r>
                  <w:r w:rsidRPr="00146B20">
                    <w:rPr>
                      <w:rStyle w:val="hps"/>
                      <w:color w:val="333333"/>
                      <w:sz w:val="22"/>
                      <w:szCs w:val="22"/>
                    </w:rPr>
                    <w:t>environmental and social impacts;</w:t>
                  </w:r>
                  <w:r w:rsidRPr="00146B20">
                    <w:rPr>
                      <w:color w:val="333333"/>
                      <w:sz w:val="22"/>
                      <w:szCs w:val="22"/>
                    </w:rPr>
                    <w:t xml:space="preserve"> due to </w:t>
                  </w:r>
                  <w:r w:rsidRPr="00146B20">
                    <w:rPr>
                      <w:rStyle w:val="hps"/>
                      <w:color w:val="333333"/>
                      <w:sz w:val="22"/>
                      <w:szCs w:val="22"/>
                    </w:rPr>
                    <w:t>it has no works</w:t>
                  </w:r>
                  <w:r w:rsidRPr="00146B20">
                    <w:rPr>
                      <w:color w:val="333333"/>
                      <w:sz w:val="22"/>
                      <w:szCs w:val="22"/>
                    </w:rPr>
                    <w:t xml:space="preserve"> </w:t>
                  </w:r>
                  <w:r w:rsidRPr="00146B20">
                    <w:rPr>
                      <w:rStyle w:val="hps"/>
                      <w:color w:val="333333"/>
                      <w:sz w:val="22"/>
                      <w:szCs w:val="22"/>
                    </w:rPr>
                    <w:t>or</w:t>
                  </w:r>
                  <w:r w:rsidRPr="00146B20">
                    <w:rPr>
                      <w:color w:val="333333"/>
                      <w:sz w:val="22"/>
                      <w:szCs w:val="22"/>
                    </w:rPr>
                    <w:t xml:space="preserve"> </w:t>
                  </w:r>
                  <w:r w:rsidRPr="00146B20">
                    <w:rPr>
                      <w:rStyle w:val="hps"/>
                      <w:color w:val="333333"/>
                      <w:sz w:val="22"/>
                      <w:szCs w:val="22"/>
                    </w:rPr>
                    <w:t>activities which cause</w:t>
                  </w:r>
                  <w:r w:rsidRPr="00146B20">
                    <w:rPr>
                      <w:color w:val="333333"/>
                      <w:sz w:val="22"/>
                      <w:szCs w:val="22"/>
                    </w:rPr>
                    <w:t xml:space="preserve"> </w:t>
                  </w:r>
                  <w:r w:rsidRPr="00146B20">
                    <w:rPr>
                      <w:rStyle w:val="hps"/>
                      <w:color w:val="333333"/>
                      <w:sz w:val="22"/>
                      <w:szCs w:val="22"/>
                    </w:rPr>
                    <w:t>impacts</w:t>
                  </w:r>
                  <w:r w:rsidRPr="00146B20">
                    <w:rPr>
                      <w:color w:val="333333"/>
                      <w:sz w:val="22"/>
                      <w:szCs w:val="22"/>
                    </w:rPr>
                    <w:t xml:space="preserve">, </w:t>
                  </w:r>
                  <w:r w:rsidRPr="00146B20">
                    <w:rPr>
                      <w:rStyle w:val="hps"/>
                      <w:color w:val="333333"/>
                      <w:sz w:val="22"/>
                      <w:szCs w:val="22"/>
                    </w:rPr>
                    <w:t>or</w:t>
                  </w:r>
                  <w:r w:rsidRPr="00146B20">
                    <w:rPr>
                      <w:color w:val="333333"/>
                      <w:sz w:val="22"/>
                      <w:szCs w:val="22"/>
                    </w:rPr>
                    <w:t xml:space="preserve"> even </w:t>
                  </w:r>
                  <w:r w:rsidRPr="00146B20">
                    <w:rPr>
                      <w:rStyle w:val="hps"/>
                      <w:color w:val="333333"/>
                      <w:sz w:val="22"/>
                      <w:szCs w:val="22"/>
                    </w:rPr>
                    <w:t>minimum adverse effects.</w:t>
                  </w:r>
                  <w:r w:rsidRPr="00146B20">
                    <w:rPr>
                      <w:color w:val="333333"/>
                      <w:sz w:val="22"/>
                      <w:szCs w:val="22"/>
                    </w:rPr>
                    <w:t xml:space="preserve"> </w:t>
                  </w:r>
                </w:p>
              </w:tc>
              <w:tc>
                <w:tcPr>
                  <w:tcW w:w="13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rPr>
                      <w:rFonts w:eastAsia="Times New Roman"/>
                      <w:sz w:val="22"/>
                      <w:szCs w:val="22"/>
                    </w:rPr>
                  </w:pPr>
                  <w:r w:rsidRPr="00146B20">
                    <w:rPr>
                      <w:rStyle w:val="hps"/>
                      <w:color w:val="333333"/>
                      <w:sz w:val="22"/>
                      <w:szCs w:val="22"/>
                    </w:rPr>
                    <w:t>There are not necessary</w:t>
                  </w:r>
                </w:p>
              </w:tc>
            </w:tr>
          </w:tbl>
          <w:p w:rsidR="004733FC" w:rsidRPr="00146B20" w:rsidRDefault="004733FC" w:rsidP="008E5956">
            <w:pPr>
              <w:rPr>
                <w:rFonts w:eastAsia="Times New Roman"/>
                <w:sz w:val="22"/>
                <w:szCs w:val="22"/>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8"/>
              <w:gridCol w:w="4189"/>
              <w:gridCol w:w="3952"/>
            </w:tblGrid>
            <w:tr w:rsidR="004733FC" w:rsidRPr="00326D19" w:rsidTr="00146B20">
              <w:trPr>
                <w:trHeight w:val="300"/>
              </w:trPr>
              <w:tc>
                <w:tcPr>
                  <w:tcW w:w="1458"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jc w:val="center"/>
                    <w:rPr>
                      <w:rFonts w:eastAsia="Times New Roman"/>
                      <w:b/>
                      <w:bCs/>
                      <w:sz w:val="22"/>
                      <w:szCs w:val="22"/>
                    </w:rPr>
                  </w:pPr>
                  <w:r w:rsidRPr="00146B20">
                    <w:rPr>
                      <w:rFonts w:eastAsia="Times New Roman"/>
                      <w:b/>
                      <w:bCs/>
                      <w:sz w:val="22"/>
                      <w:szCs w:val="22"/>
                    </w:rPr>
                    <w:t>ASSESSOR DETAILS</w:t>
                  </w:r>
                </w:p>
              </w:tc>
              <w:tc>
                <w:tcPr>
                  <w:tcW w:w="418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rPr>
                      <w:rFonts w:eastAsia="Times New Roman"/>
                      <w:b/>
                      <w:bCs/>
                      <w:sz w:val="22"/>
                      <w:szCs w:val="22"/>
                    </w:rPr>
                  </w:pPr>
                  <w:r w:rsidRPr="00146B20">
                    <w:rPr>
                      <w:rFonts w:eastAsia="Times New Roman"/>
                      <w:b/>
                      <w:bCs/>
                      <w:sz w:val="22"/>
                      <w:szCs w:val="22"/>
                    </w:rPr>
                    <w:t>Name of person who completed screening:</w:t>
                  </w:r>
                </w:p>
              </w:tc>
              <w:tc>
                <w:tcPr>
                  <w:tcW w:w="39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873976">
                  <w:pPr>
                    <w:rPr>
                      <w:rFonts w:eastAsia="Times New Roman"/>
                      <w:sz w:val="22"/>
                      <w:szCs w:val="22"/>
                      <w:lang w:val="es-CL"/>
                    </w:rPr>
                  </w:pPr>
                  <w:r w:rsidRPr="00146B20">
                    <w:rPr>
                      <w:rFonts w:eastAsia="Times New Roman"/>
                      <w:sz w:val="22"/>
                      <w:szCs w:val="22"/>
                      <w:lang w:val="es-CL"/>
                    </w:rPr>
                    <w:t>Pablo Guerrero</w:t>
                  </w:r>
                  <w:r w:rsidR="00873976">
                    <w:rPr>
                      <w:rFonts w:eastAsia="Times New Roman"/>
                      <w:sz w:val="22"/>
                      <w:szCs w:val="22"/>
                      <w:lang w:val="es-CL"/>
                    </w:rPr>
                    <w:t xml:space="preserve"> </w:t>
                  </w:r>
                  <w:r w:rsidR="00326D19">
                    <w:rPr>
                      <w:rFonts w:eastAsia="Times New Roman"/>
                      <w:sz w:val="22"/>
                      <w:szCs w:val="22"/>
                      <w:lang w:val="es-CL"/>
                    </w:rPr>
                    <w:t xml:space="preserve"> (pablogu</w:t>
                  </w:r>
                  <w:r w:rsidRPr="00146B20">
                    <w:rPr>
                      <w:rFonts w:eastAsia="Times New Roman"/>
                      <w:sz w:val="22"/>
                      <w:szCs w:val="22"/>
                      <w:lang w:val="es-CL"/>
                    </w:rPr>
                    <w:t>@iadb.org)</w:t>
                  </w:r>
                </w:p>
              </w:tc>
            </w:tr>
            <w:tr w:rsidR="004733FC" w:rsidRPr="00146B20" w:rsidTr="00146B20">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lang w:val="es-CL"/>
                    </w:rPr>
                  </w:pPr>
                </w:p>
              </w:tc>
              <w:tc>
                <w:tcPr>
                  <w:tcW w:w="418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Title:</w:t>
                  </w:r>
                </w:p>
              </w:tc>
              <w:tc>
                <w:tcPr>
                  <w:tcW w:w="39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146B20" w:rsidP="00F825AB">
                  <w:pPr>
                    <w:rPr>
                      <w:rFonts w:eastAsia="Times New Roman"/>
                      <w:sz w:val="22"/>
                      <w:szCs w:val="22"/>
                    </w:rPr>
                  </w:pPr>
                  <w:r>
                    <w:rPr>
                      <w:rFonts w:eastAsia="Times New Roman"/>
                      <w:sz w:val="22"/>
                      <w:szCs w:val="22"/>
                    </w:rPr>
                    <w:t>Transport Specialist</w:t>
                  </w:r>
                </w:p>
              </w:tc>
            </w:tr>
            <w:tr w:rsidR="004733FC" w:rsidRPr="00146B20" w:rsidTr="00146B20">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33FC" w:rsidRPr="00146B20" w:rsidRDefault="004733FC" w:rsidP="00F825AB">
                  <w:pPr>
                    <w:rPr>
                      <w:rFonts w:eastAsia="Times New Roman"/>
                      <w:b/>
                      <w:bCs/>
                      <w:sz w:val="22"/>
                      <w:szCs w:val="22"/>
                    </w:rPr>
                  </w:pPr>
                </w:p>
              </w:tc>
              <w:tc>
                <w:tcPr>
                  <w:tcW w:w="418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4733FC" w:rsidRPr="00146B20" w:rsidRDefault="004733FC" w:rsidP="00F825AB">
                  <w:pPr>
                    <w:rPr>
                      <w:rFonts w:eastAsia="Times New Roman"/>
                      <w:b/>
                      <w:bCs/>
                      <w:sz w:val="22"/>
                      <w:szCs w:val="22"/>
                    </w:rPr>
                  </w:pPr>
                  <w:r w:rsidRPr="00146B20">
                    <w:rPr>
                      <w:rFonts w:eastAsia="Times New Roman"/>
                      <w:b/>
                      <w:bCs/>
                      <w:sz w:val="22"/>
                      <w:szCs w:val="22"/>
                    </w:rPr>
                    <w:t>Date:</w:t>
                  </w:r>
                </w:p>
              </w:tc>
              <w:tc>
                <w:tcPr>
                  <w:tcW w:w="39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4733FC" w:rsidRPr="00146B20" w:rsidRDefault="004733FC" w:rsidP="00F825AB">
                  <w:pPr>
                    <w:rPr>
                      <w:rFonts w:eastAsia="Times New Roman"/>
                      <w:sz w:val="22"/>
                      <w:szCs w:val="22"/>
                    </w:rPr>
                  </w:pPr>
                  <w:r w:rsidRPr="00146B20">
                    <w:rPr>
                      <w:rFonts w:eastAsia="Times New Roman"/>
                      <w:sz w:val="22"/>
                      <w:szCs w:val="22"/>
                    </w:rPr>
                    <w:t>2012-04-19</w:t>
                  </w:r>
                </w:p>
              </w:tc>
            </w:tr>
          </w:tbl>
          <w:p w:rsidR="004733FC" w:rsidRPr="009401A8" w:rsidRDefault="004733FC" w:rsidP="00F825AB">
            <w:pPr>
              <w:rPr>
                <w:rFonts w:eastAsia="Times New Roman"/>
              </w:rPr>
            </w:pPr>
          </w:p>
        </w:tc>
      </w:tr>
      <w:tr w:rsidR="0029458B" w:rsidRPr="009401A8" w:rsidTr="00146B20">
        <w:trPr>
          <w:gridBefore w:val="1"/>
          <w:wBefore w:w="12" w:type="dxa"/>
          <w:trHeight w:val="9792"/>
        </w:trPr>
        <w:tc>
          <w:tcPr>
            <w:tcW w:w="10080" w:type="dxa"/>
            <w:gridSpan w:val="2"/>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D23C88" w:rsidRDefault="00E31802" w:rsidP="009401A8">
            <w:pPr>
              <w:keepNext/>
              <w:ind w:left="-15"/>
              <w:jc w:val="center"/>
              <w:rPr>
                <w:b/>
                <w:smallCaps/>
              </w:rPr>
            </w:pPr>
            <w:r>
              <w:rPr>
                <w:b/>
                <w:smallCaps/>
              </w:rPr>
              <w:lastRenderedPageBreak/>
              <w:t>S</w:t>
            </w:r>
            <w:r w:rsidR="00D23C88" w:rsidRPr="009401A8">
              <w:rPr>
                <w:b/>
                <w:smallCaps/>
              </w:rPr>
              <w:t>afeguard Policy Filter Report</w:t>
            </w:r>
          </w:p>
          <w:tbl>
            <w:tblPr>
              <w:tblW w:w="959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31"/>
              <w:gridCol w:w="3236"/>
              <w:gridCol w:w="5028"/>
            </w:tblGrid>
            <w:tr w:rsidR="0029458B" w:rsidRPr="00146B20" w:rsidTr="00146B20">
              <w:tc>
                <w:tcPr>
                  <w:tcW w:w="1331"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0C02C0" w:rsidP="00146B20">
                  <w:pPr>
                    <w:keepNext/>
                    <w:jc w:val="center"/>
                    <w:rPr>
                      <w:rFonts w:eastAsia="Times New Roman"/>
                      <w:b/>
                      <w:bCs/>
                      <w:sz w:val="22"/>
                      <w:szCs w:val="22"/>
                    </w:rPr>
                  </w:pPr>
                  <w:r w:rsidRPr="00146B20">
                    <w:rPr>
                      <w:rFonts w:eastAsia="Times New Roman"/>
                      <w:b/>
                      <w:bCs/>
                      <w:sz w:val="22"/>
                      <w:szCs w:val="22"/>
                    </w:rPr>
                    <w:t>PROJECT DETAILS</w:t>
                  </w:r>
                </w:p>
              </w:tc>
              <w:tc>
                <w:tcPr>
                  <w:tcW w:w="323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keepNext/>
                    <w:rPr>
                      <w:rFonts w:eastAsia="Times New Roman"/>
                      <w:b/>
                      <w:bCs/>
                      <w:sz w:val="22"/>
                      <w:szCs w:val="22"/>
                    </w:rPr>
                  </w:pPr>
                  <w:r w:rsidRPr="00146B20">
                    <w:rPr>
                      <w:rFonts w:eastAsia="Times New Roman"/>
                      <w:b/>
                      <w:bCs/>
                      <w:sz w:val="22"/>
                      <w:szCs w:val="22"/>
                    </w:rPr>
                    <w:t>IDB Sector</w:t>
                  </w:r>
                </w:p>
              </w:tc>
              <w:tc>
                <w:tcPr>
                  <w:tcW w:w="502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0C02C0" w:rsidP="00146B20">
                  <w:pPr>
                    <w:keepNext/>
                    <w:rPr>
                      <w:rFonts w:eastAsia="Times New Roman"/>
                      <w:sz w:val="22"/>
                      <w:szCs w:val="22"/>
                    </w:rPr>
                  </w:pPr>
                  <w:r w:rsidRPr="00146B20">
                    <w:rPr>
                      <w:rFonts w:eastAsia="Times New Roman"/>
                      <w:sz w:val="22"/>
                      <w:szCs w:val="22"/>
                    </w:rPr>
                    <w:t>TRANSPORTATION</w:t>
                  </w:r>
                </w:p>
              </w:tc>
            </w:tr>
            <w:tr w:rsidR="0029458B" w:rsidRPr="00146B20" w:rsidTr="00146B2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keepNext/>
                    <w:rPr>
                      <w:rFonts w:eastAsia="Times New Roman"/>
                      <w:b/>
                      <w:bCs/>
                      <w:sz w:val="22"/>
                      <w:szCs w:val="22"/>
                    </w:rPr>
                  </w:pPr>
                </w:p>
              </w:tc>
              <w:tc>
                <w:tcPr>
                  <w:tcW w:w="323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keepNext/>
                    <w:rPr>
                      <w:rFonts w:eastAsia="Times New Roman"/>
                      <w:b/>
                      <w:bCs/>
                      <w:sz w:val="22"/>
                      <w:szCs w:val="22"/>
                    </w:rPr>
                  </w:pPr>
                  <w:r w:rsidRPr="00146B20">
                    <w:rPr>
                      <w:rFonts w:eastAsia="Times New Roman"/>
                      <w:b/>
                      <w:bCs/>
                      <w:sz w:val="22"/>
                      <w:szCs w:val="22"/>
                    </w:rPr>
                    <w:t>Type of Operation</w:t>
                  </w:r>
                </w:p>
              </w:tc>
              <w:tc>
                <w:tcPr>
                  <w:tcW w:w="502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0C02C0" w:rsidP="00146B20">
                  <w:pPr>
                    <w:keepNext/>
                    <w:rPr>
                      <w:rFonts w:eastAsia="Times New Roman"/>
                      <w:sz w:val="22"/>
                      <w:szCs w:val="22"/>
                    </w:rPr>
                  </w:pPr>
                  <w:r w:rsidRPr="00146B20">
                    <w:rPr>
                      <w:rFonts w:eastAsia="Times New Roman"/>
                      <w:sz w:val="22"/>
                      <w:szCs w:val="22"/>
                    </w:rPr>
                    <w:t>Investment Loan</w:t>
                  </w:r>
                </w:p>
              </w:tc>
            </w:tr>
            <w:tr w:rsidR="0029458B" w:rsidRPr="00146B20" w:rsidTr="00146B2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323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b/>
                      <w:bCs/>
                      <w:sz w:val="22"/>
                      <w:szCs w:val="22"/>
                    </w:rPr>
                  </w:pPr>
                  <w:r w:rsidRPr="00146B20">
                    <w:rPr>
                      <w:rFonts w:eastAsia="Times New Roman"/>
                      <w:b/>
                      <w:bCs/>
                      <w:sz w:val="22"/>
                      <w:szCs w:val="22"/>
                    </w:rPr>
                    <w:t>Additional Operation Details</w:t>
                  </w:r>
                </w:p>
              </w:tc>
              <w:tc>
                <w:tcPr>
                  <w:tcW w:w="502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29458B" w:rsidP="00146B20">
                  <w:pPr>
                    <w:rPr>
                      <w:rFonts w:eastAsia="Times New Roman"/>
                      <w:sz w:val="22"/>
                      <w:szCs w:val="22"/>
                    </w:rPr>
                  </w:pPr>
                </w:p>
              </w:tc>
            </w:tr>
            <w:tr w:rsidR="0029458B" w:rsidRPr="00146B20" w:rsidTr="00146B2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323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b/>
                      <w:bCs/>
                      <w:sz w:val="22"/>
                      <w:szCs w:val="22"/>
                    </w:rPr>
                  </w:pPr>
                  <w:r w:rsidRPr="00146B20">
                    <w:rPr>
                      <w:rFonts w:eastAsia="Times New Roman"/>
                      <w:b/>
                      <w:bCs/>
                      <w:sz w:val="22"/>
                      <w:szCs w:val="22"/>
                    </w:rPr>
                    <w:t>Investment Checklist</w:t>
                  </w:r>
                </w:p>
              </w:tc>
              <w:tc>
                <w:tcPr>
                  <w:tcW w:w="502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0C02C0" w:rsidP="00146B20">
                  <w:pPr>
                    <w:rPr>
                      <w:rFonts w:eastAsia="Times New Roman"/>
                      <w:sz w:val="22"/>
                      <w:szCs w:val="22"/>
                    </w:rPr>
                  </w:pPr>
                  <w:r w:rsidRPr="00146B20">
                    <w:rPr>
                      <w:rFonts w:eastAsia="Times New Roman"/>
                      <w:sz w:val="22"/>
                      <w:szCs w:val="22"/>
                    </w:rPr>
                    <w:t>Infrastructure Road and Rail</w:t>
                  </w:r>
                </w:p>
              </w:tc>
            </w:tr>
            <w:tr w:rsidR="0029458B" w:rsidRPr="00326D19" w:rsidTr="00146B2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323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b/>
                      <w:bCs/>
                      <w:sz w:val="22"/>
                      <w:szCs w:val="22"/>
                    </w:rPr>
                  </w:pPr>
                  <w:r w:rsidRPr="00146B20">
                    <w:rPr>
                      <w:rFonts w:eastAsia="Times New Roman"/>
                      <w:b/>
                      <w:bCs/>
                      <w:sz w:val="22"/>
                      <w:szCs w:val="22"/>
                    </w:rPr>
                    <w:t>Team Leader</w:t>
                  </w:r>
                </w:p>
              </w:tc>
              <w:tc>
                <w:tcPr>
                  <w:tcW w:w="502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326D19" w:rsidP="00146B20">
                  <w:pPr>
                    <w:rPr>
                      <w:rFonts w:eastAsia="Times New Roman"/>
                      <w:sz w:val="22"/>
                      <w:szCs w:val="22"/>
                      <w:lang w:val="es-CL"/>
                    </w:rPr>
                  </w:pPr>
                  <w:r>
                    <w:rPr>
                      <w:rFonts w:eastAsia="Times New Roman"/>
                      <w:sz w:val="22"/>
                      <w:szCs w:val="22"/>
                      <w:lang w:val="es-CL"/>
                    </w:rPr>
                    <w:t>Pablo Guerrero. (pablogu</w:t>
                  </w:r>
                  <w:r w:rsidR="00A91220" w:rsidRPr="00146B20">
                    <w:rPr>
                      <w:rFonts w:eastAsia="Times New Roman"/>
                      <w:sz w:val="22"/>
                      <w:szCs w:val="22"/>
                      <w:lang w:val="es-CL"/>
                    </w:rPr>
                    <w:t>@iadb.org)</w:t>
                  </w:r>
                </w:p>
              </w:tc>
            </w:tr>
            <w:tr w:rsidR="0029458B" w:rsidRPr="00146B20" w:rsidTr="00146B2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lang w:val="es-CL"/>
                    </w:rPr>
                  </w:pPr>
                </w:p>
              </w:tc>
              <w:tc>
                <w:tcPr>
                  <w:tcW w:w="323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b/>
                      <w:bCs/>
                      <w:sz w:val="22"/>
                      <w:szCs w:val="22"/>
                    </w:rPr>
                  </w:pPr>
                  <w:r w:rsidRPr="00146B20">
                    <w:rPr>
                      <w:rFonts w:eastAsia="Times New Roman"/>
                      <w:b/>
                      <w:bCs/>
                      <w:sz w:val="22"/>
                      <w:szCs w:val="22"/>
                    </w:rPr>
                    <w:t>Project Title</w:t>
                  </w:r>
                </w:p>
              </w:tc>
              <w:tc>
                <w:tcPr>
                  <w:tcW w:w="502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376B6B" w:rsidP="00146B20">
                  <w:pPr>
                    <w:rPr>
                      <w:rFonts w:eastAsia="Times New Roman"/>
                      <w:sz w:val="22"/>
                      <w:szCs w:val="22"/>
                    </w:rPr>
                  </w:pPr>
                  <w:r w:rsidRPr="00146B20">
                    <w:rPr>
                      <w:rFonts w:eastAsia="Times New Roman"/>
                      <w:sz w:val="22"/>
                      <w:szCs w:val="22"/>
                    </w:rPr>
                    <w:t>Support for the Implementation of the National Logistics Policy</w:t>
                  </w:r>
                </w:p>
              </w:tc>
            </w:tr>
            <w:tr w:rsidR="0029458B" w:rsidRPr="00146B20" w:rsidTr="00146B2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323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b/>
                      <w:bCs/>
                      <w:sz w:val="22"/>
                      <w:szCs w:val="22"/>
                    </w:rPr>
                  </w:pPr>
                  <w:r w:rsidRPr="00146B20">
                    <w:rPr>
                      <w:rFonts w:eastAsia="Times New Roman"/>
                      <w:b/>
                      <w:bCs/>
                      <w:sz w:val="22"/>
                      <w:szCs w:val="22"/>
                    </w:rPr>
                    <w:t>Project Number</w:t>
                  </w:r>
                </w:p>
              </w:tc>
              <w:tc>
                <w:tcPr>
                  <w:tcW w:w="502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376B6B" w:rsidP="00146B20">
                  <w:pPr>
                    <w:rPr>
                      <w:rFonts w:eastAsia="Times New Roman"/>
                      <w:sz w:val="22"/>
                      <w:szCs w:val="22"/>
                    </w:rPr>
                  </w:pPr>
                  <w:r w:rsidRPr="00146B20">
                    <w:rPr>
                      <w:rFonts w:eastAsia="Times New Roman"/>
                      <w:sz w:val="22"/>
                      <w:szCs w:val="22"/>
                    </w:rPr>
                    <w:t>CO-L1109</w:t>
                  </w:r>
                </w:p>
              </w:tc>
            </w:tr>
            <w:tr w:rsidR="00376B6B" w:rsidRPr="00326D19" w:rsidTr="00146B2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76B6B" w:rsidRPr="00146B20" w:rsidRDefault="00376B6B" w:rsidP="00146B20">
                  <w:pPr>
                    <w:rPr>
                      <w:rFonts w:eastAsia="Times New Roman"/>
                      <w:b/>
                      <w:bCs/>
                      <w:sz w:val="22"/>
                      <w:szCs w:val="22"/>
                    </w:rPr>
                  </w:pPr>
                </w:p>
              </w:tc>
              <w:tc>
                <w:tcPr>
                  <w:tcW w:w="323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76B6B" w:rsidRPr="00146B20" w:rsidRDefault="00376B6B" w:rsidP="00146B20">
                  <w:pPr>
                    <w:rPr>
                      <w:rFonts w:eastAsia="Times New Roman"/>
                      <w:b/>
                      <w:bCs/>
                      <w:sz w:val="22"/>
                      <w:szCs w:val="22"/>
                    </w:rPr>
                  </w:pPr>
                  <w:r w:rsidRPr="00146B20">
                    <w:rPr>
                      <w:rFonts w:eastAsia="Times New Roman"/>
                      <w:b/>
                      <w:bCs/>
                      <w:sz w:val="22"/>
                      <w:szCs w:val="22"/>
                    </w:rPr>
                    <w:t>Safeguard Specialist(s)</w:t>
                  </w:r>
                </w:p>
              </w:tc>
              <w:tc>
                <w:tcPr>
                  <w:tcW w:w="502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76B6B" w:rsidRPr="00146B20" w:rsidRDefault="009401A8" w:rsidP="00146B20">
                  <w:pPr>
                    <w:rPr>
                      <w:rFonts w:eastAsia="Times New Roman"/>
                      <w:sz w:val="22"/>
                      <w:szCs w:val="22"/>
                      <w:lang w:val="es-CL"/>
                    </w:rPr>
                  </w:pPr>
                  <w:r w:rsidRPr="00146B20">
                    <w:rPr>
                      <w:rFonts w:eastAsia="Times New Roman"/>
                      <w:sz w:val="22"/>
                      <w:szCs w:val="22"/>
                      <w:lang w:val="es-CL"/>
                    </w:rPr>
                    <w:t>Pablo Guerrero. (pablogu</w:t>
                  </w:r>
                  <w:r w:rsidR="00376B6B" w:rsidRPr="00146B20">
                    <w:rPr>
                      <w:rFonts w:eastAsia="Times New Roman"/>
                      <w:sz w:val="22"/>
                      <w:szCs w:val="22"/>
                      <w:lang w:val="es-CL"/>
                    </w:rPr>
                    <w:t>@iadb.org)</w:t>
                  </w:r>
                </w:p>
              </w:tc>
            </w:tr>
            <w:tr w:rsidR="00376B6B" w:rsidRPr="00146B20" w:rsidTr="00146B2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76B6B" w:rsidRPr="00146B20" w:rsidRDefault="00376B6B" w:rsidP="00146B20">
                  <w:pPr>
                    <w:rPr>
                      <w:rFonts w:eastAsia="Times New Roman"/>
                      <w:b/>
                      <w:bCs/>
                      <w:sz w:val="22"/>
                      <w:szCs w:val="22"/>
                      <w:lang w:val="es-CL"/>
                    </w:rPr>
                  </w:pPr>
                </w:p>
              </w:tc>
              <w:tc>
                <w:tcPr>
                  <w:tcW w:w="323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76B6B" w:rsidRPr="00146B20" w:rsidRDefault="00376B6B" w:rsidP="00146B20">
                  <w:pPr>
                    <w:rPr>
                      <w:rFonts w:eastAsia="Times New Roman"/>
                      <w:b/>
                      <w:bCs/>
                      <w:sz w:val="22"/>
                      <w:szCs w:val="22"/>
                    </w:rPr>
                  </w:pPr>
                  <w:r w:rsidRPr="00146B20">
                    <w:rPr>
                      <w:rFonts w:eastAsia="Times New Roman"/>
                      <w:b/>
                      <w:bCs/>
                      <w:sz w:val="22"/>
                      <w:szCs w:val="22"/>
                    </w:rPr>
                    <w:t>Assessment Date</w:t>
                  </w:r>
                </w:p>
              </w:tc>
              <w:tc>
                <w:tcPr>
                  <w:tcW w:w="502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76B6B" w:rsidRPr="00146B20" w:rsidRDefault="00376B6B" w:rsidP="00146B20">
                  <w:pPr>
                    <w:rPr>
                      <w:rFonts w:eastAsia="Times New Roman"/>
                      <w:sz w:val="22"/>
                      <w:szCs w:val="22"/>
                    </w:rPr>
                  </w:pPr>
                  <w:r w:rsidRPr="00146B20">
                    <w:rPr>
                      <w:rFonts w:eastAsia="Times New Roman"/>
                      <w:sz w:val="22"/>
                      <w:szCs w:val="22"/>
                    </w:rPr>
                    <w:t>2012-04-19</w:t>
                  </w:r>
                </w:p>
              </w:tc>
            </w:tr>
            <w:tr w:rsidR="00376B6B" w:rsidRPr="00146B20" w:rsidTr="00146B20">
              <w:trPr>
                <w:trHeight w:val="25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76B6B" w:rsidRPr="00146B20" w:rsidRDefault="00376B6B" w:rsidP="00146B20">
                  <w:pPr>
                    <w:rPr>
                      <w:rFonts w:eastAsia="Times New Roman"/>
                      <w:b/>
                      <w:bCs/>
                      <w:sz w:val="22"/>
                      <w:szCs w:val="22"/>
                    </w:rPr>
                  </w:pPr>
                </w:p>
              </w:tc>
              <w:tc>
                <w:tcPr>
                  <w:tcW w:w="323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76B6B" w:rsidRPr="00146B20" w:rsidRDefault="00376B6B" w:rsidP="00146B20">
                  <w:pPr>
                    <w:rPr>
                      <w:rFonts w:eastAsia="Times New Roman"/>
                      <w:b/>
                      <w:bCs/>
                      <w:sz w:val="22"/>
                      <w:szCs w:val="22"/>
                    </w:rPr>
                  </w:pPr>
                  <w:r w:rsidRPr="00146B20">
                    <w:rPr>
                      <w:rFonts w:eastAsia="Times New Roman"/>
                      <w:b/>
                      <w:bCs/>
                      <w:sz w:val="22"/>
                      <w:szCs w:val="22"/>
                    </w:rPr>
                    <w:t>Additional Comments</w:t>
                  </w:r>
                </w:p>
              </w:tc>
              <w:tc>
                <w:tcPr>
                  <w:tcW w:w="502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76B6B" w:rsidRPr="00146B20" w:rsidRDefault="00376B6B" w:rsidP="00146B20">
                  <w:pPr>
                    <w:rPr>
                      <w:rFonts w:eastAsia="Times New Roman"/>
                      <w:sz w:val="22"/>
                      <w:szCs w:val="22"/>
                    </w:rPr>
                  </w:pPr>
                </w:p>
              </w:tc>
            </w:tr>
          </w:tbl>
          <w:p w:rsidR="0029458B" w:rsidRPr="00146B20" w:rsidRDefault="0029458B" w:rsidP="00146B20">
            <w:pPr>
              <w:rPr>
                <w:rFonts w:eastAsia="Times New Roman"/>
                <w:sz w:val="22"/>
                <w:szCs w:val="22"/>
              </w:rPr>
            </w:pPr>
          </w:p>
          <w:tbl>
            <w:tblPr>
              <w:tblW w:w="959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79"/>
              <w:gridCol w:w="1932"/>
              <w:gridCol w:w="4742"/>
              <w:gridCol w:w="1342"/>
            </w:tblGrid>
            <w:tr w:rsidR="0029458B" w:rsidRPr="00146B20" w:rsidTr="00146B20">
              <w:tc>
                <w:tcPr>
                  <w:tcW w:w="1579"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0C02C0" w:rsidP="00146B20">
                  <w:pPr>
                    <w:jc w:val="center"/>
                    <w:rPr>
                      <w:rFonts w:eastAsia="Times New Roman"/>
                      <w:b/>
                      <w:bCs/>
                      <w:sz w:val="22"/>
                      <w:szCs w:val="22"/>
                    </w:rPr>
                  </w:pPr>
                  <w:r w:rsidRPr="00146B20">
                    <w:rPr>
                      <w:rFonts w:eastAsia="Times New Roman"/>
                      <w:b/>
                      <w:bCs/>
                      <w:sz w:val="22"/>
                      <w:szCs w:val="22"/>
                    </w:rPr>
                    <w:t>SAFEGUARD POLICY FILTER RESULTS</w:t>
                  </w:r>
                </w:p>
              </w:tc>
              <w:tc>
                <w:tcPr>
                  <w:tcW w:w="193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b/>
                      <w:bCs/>
                      <w:sz w:val="22"/>
                      <w:szCs w:val="22"/>
                    </w:rPr>
                  </w:pPr>
                  <w:r w:rsidRPr="00146B20">
                    <w:rPr>
                      <w:rFonts w:eastAsia="Times New Roman"/>
                      <w:b/>
                      <w:bCs/>
                      <w:sz w:val="22"/>
                      <w:szCs w:val="22"/>
                    </w:rPr>
                    <w:t>Type of Operation</w:t>
                  </w:r>
                </w:p>
              </w:tc>
              <w:tc>
                <w:tcPr>
                  <w:tcW w:w="6084"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0C02C0" w:rsidP="00146B20">
                  <w:pPr>
                    <w:rPr>
                      <w:rFonts w:eastAsia="Times New Roman"/>
                      <w:sz w:val="22"/>
                      <w:szCs w:val="22"/>
                    </w:rPr>
                  </w:pPr>
                  <w:r w:rsidRPr="00146B20">
                    <w:rPr>
                      <w:rFonts w:eastAsia="Times New Roman"/>
                      <w:sz w:val="22"/>
                      <w:szCs w:val="22"/>
                    </w:rPr>
                    <w:t>Loan Operation</w:t>
                  </w:r>
                </w:p>
              </w:tc>
            </w:tr>
            <w:tr w:rsidR="0029458B" w:rsidRPr="00146B20" w:rsidTr="00146B20">
              <w:trPr>
                <w:trHeight w:val="20"/>
              </w:trPr>
              <w:tc>
                <w:tcPr>
                  <w:tcW w:w="1579" w:type="dxa"/>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193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5956" w:rsidRPr="00146B20" w:rsidRDefault="000C02C0" w:rsidP="00146B20">
                  <w:pPr>
                    <w:rPr>
                      <w:rFonts w:eastAsia="Times New Roman"/>
                      <w:b/>
                      <w:bCs/>
                      <w:sz w:val="22"/>
                      <w:szCs w:val="22"/>
                    </w:rPr>
                  </w:pPr>
                  <w:r w:rsidRPr="00146B20">
                    <w:rPr>
                      <w:rFonts w:eastAsia="Times New Roman"/>
                      <w:b/>
                      <w:bCs/>
                      <w:sz w:val="22"/>
                      <w:szCs w:val="22"/>
                    </w:rPr>
                    <w:t>Safeguard Policy Items</w:t>
                  </w:r>
                </w:p>
                <w:p w:rsidR="0029458B" w:rsidRPr="00146B20" w:rsidRDefault="000C02C0" w:rsidP="00146B20">
                  <w:pPr>
                    <w:rPr>
                      <w:rFonts w:eastAsia="Times New Roman"/>
                      <w:b/>
                      <w:bCs/>
                      <w:sz w:val="22"/>
                      <w:szCs w:val="22"/>
                    </w:rPr>
                  </w:pPr>
                  <w:r w:rsidRPr="00146B20">
                    <w:rPr>
                      <w:rFonts w:eastAsia="Times New Roman"/>
                      <w:b/>
                      <w:bCs/>
                      <w:sz w:val="22"/>
                      <w:szCs w:val="22"/>
                    </w:rPr>
                    <w:t xml:space="preserve">Identified </w:t>
                  </w:r>
                  <w:r w:rsidRPr="00146B20">
                    <w:rPr>
                      <w:rFonts w:eastAsia="Times New Roman"/>
                      <w:b/>
                      <w:bCs/>
                      <w:color w:val="FF0000"/>
                      <w:sz w:val="22"/>
                      <w:szCs w:val="22"/>
                    </w:rPr>
                    <w:t>(Yes)</w:t>
                  </w:r>
                </w:p>
              </w:tc>
              <w:tc>
                <w:tcPr>
                  <w:tcW w:w="474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458B" w:rsidRPr="00146B20" w:rsidRDefault="000C02C0" w:rsidP="00146B20">
                  <w:pPr>
                    <w:rPr>
                      <w:rFonts w:eastAsia="Times New Roman"/>
                      <w:sz w:val="22"/>
                      <w:szCs w:val="22"/>
                    </w:rPr>
                  </w:pPr>
                  <w:r w:rsidRPr="00146B20">
                    <w:rPr>
                      <w:rFonts w:eastAsia="Times New Roman"/>
                      <w:sz w:val="22"/>
                      <w:szCs w:val="22"/>
                    </w:rPr>
                    <w:t>The Bank will make available to the public the relevant Project documents.</w:t>
                  </w:r>
                </w:p>
              </w:tc>
              <w:tc>
                <w:tcPr>
                  <w:tcW w:w="134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color w:val="0000FF"/>
                      <w:sz w:val="22"/>
                      <w:szCs w:val="22"/>
                    </w:rPr>
                  </w:pPr>
                  <w:r w:rsidRPr="00146B20">
                    <w:rPr>
                      <w:rFonts w:eastAsia="Times New Roman"/>
                      <w:color w:val="0000FF"/>
                      <w:sz w:val="22"/>
                      <w:szCs w:val="22"/>
                    </w:rPr>
                    <w:t>Disclosure of Information Policy (B.01)</w:t>
                  </w:r>
                </w:p>
              </w:tc>
            </w:tr>
            <w:tr w:rsidR="0029458B" w:rsidRPr="00146B20" w:rsidTr="00146B20">
              <w:trPr>
                <w:trHeight w:val="20"/>
              </w:trPr>
              <w:tc>
                <w:tcPr>
                  <w:tcW w:w="1579" w:type="dxa"/>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1932" w:type="dxa"/>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474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458B" w:rsidRPr="00146B20" w:rsidRDefault="000C02C0" w:rsidP="00146B20">
                  <w:pPr>
                    <w:rPr>
                      <w:rFonts w:eastAsia="Times New Roman"/>
                      <w:sz w:val="22"/>
                      <w:szCs w:val="22"/>
                    </w:rPr>
                  </w:pPr>
                  <w:r w:rsidRPr="00146B20">
                    <w:rPr>
                      <w:rFonts w:eastAsia="Times New Roman"/>
                      <w:sz w:val="22"/>
                      <w:szCs w:val="22"/>
                    </w:rPr>
                    <w:t>The operation is in compliance with environmental laws and regulations of the country where the operation is being implemented (including national obligations established under ratified Multilateral Environmental Agreements).</w:t>
                  </w:r>
                </w:p>
              </w:tc>
              <w:tc>
                <w:tcPr>
                  <w:tcW w:w="134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color w:val="0000FF"/>
                      <w:sz w:val="22"/>
                      <w:szCs w:val="22"/>
                    </w:rPr>
                  </w:pPr>
                  <w:r w:rsidRPr="00146B20">
                    <w:rPr>
                      <w:rFonts w:eastAsia="Times New Roman"/>
                      <w:color w:val="0000FF"/>
                      <w:sz w:val="22"/>
                      <w:szCs w:val="22"/>
                    </w:rPr>
                    <w:t>(B.02)</w:t>
                  </w:r>
                </w:p>
              </w:tc>
            </w:tr>
            <w:tr w:rsidR="0029458B" w:rsidRPr="00146B20" w:rsidTr="00146B20">
              <w:trPr>
                <w:trHeight w:val="20"/>
              </w:trPr>
              <w:tc>
                <w:tcPr>
                  <w:tcW w:w="1579" w:type="dxa"/>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1932" w:type="dxa"/>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474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458B" w:rsidRPr="00146B20" w:rsidRDefault="000C02C0" w:rsidP="00146B20">
                  <w:pPr>
                    <w:rPr>
                      <w:rFonts w:eastAsia="Times New Roman"/>
                      <w:sz w:val="22"/>
                      <w:szCs w:val="22"/>
                    </w:rPr>
                  </w:pPr>
                  <w:r w:rsidRPr="00146B20">
                    <w:rPr>
                      <w:rFonts w:eastAsia="Times New Roman"/>
                      <w:sz w:val="22"/>
                      <w:szCs w:val="22"/>
                    </w:rPr>
                    <w:t>The operation (including associated facilities) will be screened and classified according to their potential environmental impacts.</w:t>
                  </w:r>
                </w:p>
              </w:tc>
              <w:tc>
                <w:tcPr>
                  <w:tcW w:w="134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color w:val="0000FF"/>
                      <w:sz w:val="22"/>
                      <w:szCs w:val="22"/>
                    </w:rPr>
                  </w:pPr>
                  <w:r w:rsidRPr="00146B20">
                    <w:rPr>
                      <w:rFonts w:eastAsia="Times New Roman"/>
                      <w:color w:val="0000FF"/>
                      <w:sz w:val="22"/>
                      <w:szCs w:val="22"/>
                    </w:rPr>
                    <w:t>(B.03)</w:t>
                  </w:r>
                </w:p>
              </w:tc>
            </w:tr>
            <w:tr w:rsidR="0029458B" w:rsidRPr="00146B20" w:rsidTr="00146B20">
              <w:trPr>
                <w:trHeight w:val="20"/>
              </w:trPr>
              <w:tc>
                <w:tcPr>
                  <w:tcW w:w="1579" w:type="dxa"/>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1932" w:type="dxa"/>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474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458B" w:rsidRPr="00146B20" w:rsidRDefault="000C02C0" w:rsidP="00146B20">
                  <w:pPr>
                    <w:rPr>
                      <w:rFonts w:eastAsia="Times New Roman"/>
                      <w:sz w:val="22"/>
                      <w:szCs w:val="22"/>
                    </w:rPr>
                  </w:pPr>
                  <w:r w:rsidRPr="00146B20">
                    <w:rPr>
                      <w:rFonts w:eastAsia="Times New Roman"/>
                      <w:sz w:val="22"/>
                      <w:szCs w:val="22"/>
                    </w:rPr>
                    <w:t xml:space="preserve">The Bank </w:t>
                  </w:r>
                  <w:r w:rsidR="00F6285F" w:rsidRPr="00146B20">
                    <w:rPr>
                      <w:rFonts w:eastAsia="Times New Roman"/>
                      <w:sz w:val="22"/>
                      <w:szCs w:val="22"/>
                    </w:rPr>
                    <w:t>may require that the borrower, where feasible and cost effective, encourages the use of cleaner production processes, energy-efficiency or renewable energy</w:t>
                  </w:r>
                  <w:r w:rsidRPr="00146B20">
                    <w:rPr>
                      <w:rFonts w:eastAsia="Times New Roman"/>
                      <w:sz w:val="22"/>
                      <w:szCs w:val="22"/>
                    </w:rPr>
                    <w:t>.</w:t>
                  </w:r>
                </w:p>
              </w:tc>
              <w:tc>
                <w:tcPr>
                  <w:tcW w:w="134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color w:val="0000FF"/>
                      <w:sz w:val="22"/>
                      <w:szCs w:val="22"/>
                    </w:rPr>
                  </w:pPr>
                  <w:r w:rsidRPr="00146B20">
                    <w:rPr>
                      <w:rFonts w:eastAsia="Times New Roman"/>
                      <w:color w:val="0000FF"/>
                      <w:sz w:val="22"/>
                      <w:szCs w:val="22"/>
                    </w:rPr>
                    <w:t>(B.</w:t>
                  </w:r>
                  <w:r w:rsidR="00F6285F" w:rsidRPr="00146B20">
                    <w:rPr>
                      <w:rFonts w:eastAsia="Times New Roman"/>
                      <w:color w:val="0000FF"/>
                      <w:sz w:val="22"/>
                      <w:szCs w:val="22"/>
                    </w:rPr>
                    <w:t>11</w:t>
                  </w:r>
                  <w:r w:rsidRPr="00146B20">
                    <w:rPr>
                      <w:rFonts w:eastAsia="Times New Roman"/>
                      <w:color w:val="0000FF"/>
                      <w:sz w:val="22"/>
                      <w:szCs w:val="22"/>
                    </w:rPr>
                    <w:t>)</w:t>
                  </w:r>
                </w:p>
              </w:tc>
            </w:tr>
            <w:tr w:rsidR="0029458B" w:rsidRPr="00146B20" w:rsidTr="00146B20">
              <w:trPr>
                <w:trHeight w:val="20"/>
              </w:trPr>
              <w:tc>
                <w:tcPr>
                  <w:tcW w:w="1579" w:type="dxa"/>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1932" w:type="dxa"/>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474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458B" w:rsidRPr="00146B20" w:rsidRDefault="000C02C0" w:rsidP="00146B20">
                  <w:pPr>
                    <w:rPr>
                      <w:rFonts w:eastAsia="Times New Roman"/>
                      <w:sz w:val="22"/>
                      <w:szCs w:val="22"/>
                    </w:rPr>
                  </w:pPr>
                  <w:r w:rsidRPr="00146B20">
                    <w:rPr>
                      <w:rFonts w:eastAsia="Times New Roman"/>
                      <w:sz w:val="22"/>
                      <w:szCs w:val="22"/>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134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color w:val="0000FF"/>
                      <w:sz w:val="22"/>
                      <w:szCs w:val="22"/>
                    </w:rPr>
                  </w:pPr>
                  <w:r w:rsidRPr="00146B20">
                    <w:rPr>
                      <w:rFonts w:eastAsia="Times New Roman"/>
                      <w:color w:val="0000FF"/>
                      <w:sz w:val="22"/>
                      <w:szCs w:val="22"/>
                    </w:rPr>
                    <w:t>(B.17)</w:t>
                  </w:r>
                </w:p>
              </w:tc>
            </w:tr>
            <w:tr w:rsidR="0029458B" w:rsidRPr="00146B20" w:rsidTr="00E31802">
              <w:trPr>
                <w:trHeight w:val="20"/>
              </w:trPr>
              <w:tc>
                <w:tcPr>
                  <w:tcW w:w="1579" w:type="dxa"/>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193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E5956" w:rsidRPr="00146B20" w:rsidRDefault="000C02C0" w:rsidP="00146B20">
                  <w:pPr>
                    <w:rPr>
                      <w:rFonts w:eastAsia="Times New Roman"/>
                      <w:b/>
                      <w:bCs/>
                      <w:sz w:val="22"/>
                      <w:szCs w:val="22"/>
                    </w:rPr>
                  </w:pPr>
                  <w:r w:rsidRPr="00146B20">
                    <w:rPr>
                      <w:rFonts w:eastAsia="Times New Roman"/>
                      <w:b/>
                      <w:bCs/>
                      <w:sz w:val="22"/>
                      <w:szCs w:val="22"/>
                    </w:rPr>
                    <w:t>Potential Safeguard Policy</w:t>
                  </w:r>
                </w:p>
                <w:p w:rsidR="0029458B" w:rsidRDefault="000C02C0" w:rsidP="00146B20">
                  <w:pPr>
                    <w:rPr>
                      <w:rFonts w:eastAsia="Times New Roman"/>
                      <w:b/>
                      <w:bCs/>
                      <w:color w:val="FF0000"/>
                      <w:sz w:val="22"/>
                      <w:szCs w:val="22"/>
                    </w:rPr>
                  </w:pPr>
                  <w:proofErr w:type="gramStart"/>
                  <w:r w:rsidRPr="00146B20">
                    <w:rPr>
                      <w:rFonts w:eastAsia="Times New Roman"/>
                      <w:b/>
                      <w:bCs/>
                      <w:sz w:val="22"/>
                      <w:szCs w:val="22"/>
                    </w:rPr>
                    <w:t>Items</w:t>
                  </w:r>
                  <w:r w:rsidRPr="00146B20">
                    <w:rPr>
                      <w:rFonts w:eastAsia="Times New Roman"/>
                      <w:b/>
                      <w:bCs/>
                      <w:color w:val="FF0000"/>
                      <w:sz w:val="22"/>
                      <w:szCs w:val="22"/>
                    </w:rPr>
                    <w:t>(</w:t>
                  </w:r>
                  <w:proofErr w:type="gramEnd"/>
                  <w:r w:rsidRPr="00146B20">
                    <w:rPr>
                      <w:rFonts w:eastAsia="Times New Roman"/>
                      <w:b/>
                      <w:bCs/>
                      <w:color w:val="FF0000"/>
                      <w:sz w:val="22"/>
                      <w:szCs w:val="22"/>
                    </w:rPr>
                    <w:t>?)</w:t>
                  </w:r>
                </w:p>
                <w:p w:rsidR="00E31802" w:rsidRPr="00146B20" w:rsidRDefault="00E31802" w:rsidP="00146B20">
                  <w:pPr>
                    <w:rPr>
                      <w:rFonts w:eastAsia="Times New Roman"/>
                      <w:b/>
                      <w:bCs/>
                      <w:sz w:val="22"/>
                      <w:szCs w:val="22"/>
                    </w:rPr>
                  </w:pPr>
                </w:p>
              </w:tc>
              <w:tc>
                <w:tcPr>
                  <w:tcW w:w="474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29458B" w:rsidRDefault="000C02C0" w:rsidP="00146B20">
                  <w:pPr>
                    <w:rPr>
                      <w:rFonts w:eastAsia="Times New Roman"/>
                      <w:sz w:val="22"/>
                      <w:szCs w:val="22"/>
                    </w:rPr>
                  </w:pPr>
                  <w:r w:rsidRPr="00146B20">
                    <w:rPr>
                      <w:rFonts w:eastAsia="Times New Roman"/>
                      <w:sz w:val="22"/>
                      <w:szCs w:val="22"/>
                    </w:rPr>
                    <w:t>No potential issues identified</w:t>
                  </w:r>
                </w:p>
                <w:p w:rsidR="00E31802" w:rsidRPr="00146B20" w:rsidRDefault="00E31802" w:rsidP="00146B20">
                  <w:pPr>
                    <w:rPr>
                      <w:rFonts w:eastAsia="Times New Roman"/>
                      <w:sz w:val="22"/>
                      <w:szCs w:val="22"/>
                    </w:rPr>
                  </w:pPr>
                </w:p>
              </w:tc>
              <w:tc>
                <w:tcPr>
                  <w:tcW w:w="134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29458B" w:rsidP="00146B20">
                  <w:pPr>
                    <w:rPr>
                      <w:rFonts w:eastAsia="Times New Roman"/>
                      <w:sz w:val="22"/>
                      <w:szCs w:val="22"/>
                    </w:rPr>
                  </w:pPr>
                </w:p>
              </w:tc>
            </w:tr>
            <w:tr w:rsidR="0029458B" w:rsidRPr="00146B20" w:rsidTr="00146B20">
              <w:tc>
                <w:tcPr>
                  <w:tcW w:w="1579" w:type="dxa"/>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193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b/>
                      <w:bCs/>
                      <w:sz w:val="22"/>
                      <w:szCs w:val="22"/>
                    </w:rPr>
                  </w:pPr>
                  <w:r w:rsidRPr="00146B20">
                    <w:rPr>
                      <w:rFonts w:eastAsia="Times New Roman"/>
                      <w:b/>
                      <w:bCs/>
                      <w:sz w:val="22"/>
                      <w:szCs w:val="22"/>
                    </w:rPr>
                    <w:t>Recommended Action:</w:t>
                  </w:r>
                </w:p>
              </w:tc>
              <w:tc>
                <w:tcPr>
                  <w:tcW w:w="6084"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0C02C0" w:rsidP="00146B20">
                  <w:pPr>
                    <w:rPr>
                      <w:rFonts w:eastAsia="Times New Roman"/>
                      <w:sz w:val="22"/>
                      <w:szCs w:val="22"/>
                    </w:rPr>
                  </w:pPr>
                  <w:r w:rsidRPr="00146B20">
                    <w:rPr>
                      <w:rFonts w:eastAsia="Times New Roman"/>
                      <w:sz w:val="22"/>
                      <w:szCs w:val="22"/>
                    </w:rPr>
                    <w:t>Operation has triggered 1 or more Policy Directives; please refer to appropriate Directive(s). Complete Project Classification Tool. Submit Safeguard Policy Filter Report, PCD (or equivalent) and Safeguard Screening Form to ESR.</w:t>
                  </w:r>
                </w:p>
              </w:tc>
            </w:tr>
            <w:tr w:rsidR="0029458B" w:rsidRPr="00146B20" w:rsidTr="00146B20">
              <w:trPr>
                <w:trHeight w:val="420"/>
              </w:trPr>
              <w:tc>
                <w:tcPr>
                  <w:tcW w:w="1579" w:type="dxa"/>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193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b/>
                      <w:bCs/>
                      <w:sz w:val="22"/>
                      <w:szCs w:val="22"/>
                    </w:rPr>
                  </w:pPr>
                  <w:r w:rsidRPr="00146B20">
                    <w:rPr>
                      <w:rFonts w:eastAsia="Times New Roman"/>
                      <w:b/>
                      <w:bCs/>
                      <w:sz w:val="22"/>
                      <w:szCs w:val="22"/>
                    </w:rPr>
                    <w:t>Additional Comments:</w:t>
                  </w:r>
                </w:p>
              </w:tc>
              <w:tc>
                <w:tcPr>
                  <w:tcW w:w="6084"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29458B" w:rsidP="00146B20">
                  <w:pPr>
                    <w:rPr>
                      <w:rFonts w:eastAsia="Times New Roman"/>
                      <w:sz w:val="22"/>
                      <w:szCs w:val="22"/>
                    </w:rPr>
                  </w:pPr>
                </w:p>
              </w:tc>
            </w:tr>
          </w:tbl>
          <w:p w:rsidR="0029458B" w:rsidRPr="00146B20" w:rsidRDefault="0029458B" w:rsidP="00146B20">
            <w:pPr>
              <w:rPr>
                <w:rFonts w:eastAsia="Times New Roman"/>
                <w:sz w:val="22"/>
                <w:szCs w:val="22"/>
              </w:rPr>
            </w:pPr>
          </w:p>
          <w:tbl>
            <w:tblPr>
              <w:tblW w:w="959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49"/>
              <w:gridCol w:w="2497"/>
              <w:gridCol w:w="5649"/>
            </w:tblGrid>
            <w:tr w:rsidR="0029458B" w:rsidRPr="00326D19" w:rsidTr="00146B20">
              <w:trPr>
                <w:trHeight w:val="20"/>
              </w:trPr>
              <w:tc>
                <w:tcPr>
                  <w:tcW w:w="1449"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0C02C0" w:rsidP="00146B20">
                  <w:pPr>
                    <w:jc w:val="center"/>
                    <w:rPr>
                      <w:rFonts w:eastAsia="Times New Roman"/>
                      <w:b/>
                      <w:bCs/>
                      <w:sz w:val="22"/>
                      <w:szCs w:val="22"/>
                    </w:rPr>
                  </w:pPr>
                  <w:r w:rsidRPr="00146B20">
                    <w:rPr>
                      <w:rFonts w:eastAsia="Times New Roman"/>
                      <w:b/>
                      <w:bCs/>
                      <w:sz w:val="22"/>
                      <w:szCs w:val="22"/>
                    </w:rPr>
                    <w:t>ASSESSOR DETAILS</w:t>
                  </w:r>
                </w:p>
              </w:tc>
              <w:tc>
                <w:tcPr>
                  <w:tcW w:w="24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0C02C0" w:rsidP="00146B20">
                  <w:pPr>
                    <w:rPr>
                      <w:rFonts w:eastAsia="Times New Roman"/>
                      <w:b/>
                      <w:bCs/>
                      <w:sz w:val="22"/>
                      <w:szCs w:val="22"/>
                    </w:rPr>
                  </w:pPr>
                  <w:r w:rsidRPr="00146B20">
                    <w:rPr>
                      <w:rFonts w:eastAsia="Times New Roman"/>
                      <w:b/>
                      <w:bCs/>
                      <w:sz w:val="22"/>
                      <w:szCs w:val="22"/>
                    </w:rPr>
                    <w:t>Name of person who completed screening:</w:t>
                  </w:r>
                </w:p>
              </w:tc>
              <w:tc>
                <w:tcPr>
                  <w:tcW w:w="564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9401A8" w:rsidP="00873976">
                  <w:pPr>
                    <w:rPr>
                      <w:rFonts w:eastAsia="Times New Roman"/>
                      <w:sz w:val="22"/>
                      <w:szCs w:val="22"/>
                      <w:lang w:val="es-CL"/>
                    </w:rPr>
                  </w:pPr>
                  <w:r w:rsidRPr="00146B20">
                    <w:rPr>
                      <w:rFonts w:eastAsia="Times New Roman"/>
                      <w:sz w:val="22"/>
                      <w:szCs w:val="22"/>
                      <w:lang w:val="es-CL"/>
                    </w:rPr>
                    <w:t>Pablo Guerrero</w:t>
                  </w:r>
                  <w:r w:rsidR="00873976">
                    <w:rPr>
                      <w:rFonts w:eastAsia="Times New Roman"/>
                      <w:sz w:val="22"/>
                      <w:szCs w:val="22"/>
                      <w:lang w:val="es-CL"/>
                    </w:rPr>
                    <w:t xml:space="preserve"> </w:t>
                  </w:r>
                  <w:r w:rsidRPr="00146B20">
                    <w:rPr>
                      <w:rFonts w:eastAsia="Times New Roman"/>
                      <w:sz w:val="22"/>
                      <w:szCs w:val="22"/>
                      <w:lang w:val="es-CL"/>
                    </w:rPr>
                    <w:t xml:space="preserve"> (pablogu</w:t>
                  </w:r>
                  <w:r w:rsidR="00376B6B" w:rsidRPr="00146B20">
                    <w:rPr>
                      <w:rFonts w:eastAsia="Times New Roman"/>
                      <w:sz w:val="22"/>
                      <w:szCs w:val="22"/>
                      <w:lang w:val="es-CL"/>
                    </w:rPr>
                    <w:t>@iadb.org)</w:t>
                  </w:r>
                </w:p>
              </w:tc>
            </w:tr>
            <w:tr w:rsidR="0029458B" w:rsidRPr="00146B20" w:rsidTr="00146B20">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lang w:val="es-CL"/>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b/>
                      <w:bCs/>
                      <w:sz w:val="22"/>
                      <w:szCs w:val="22"/>
                    </w:rPr>
                  </w:pPr>
                  <w:r w:rsidRPr="00146B20">
                    <w:rPr>
                      <w:rFonts w:eastAsia="Times New Roman"/>
                      <w:b/>
                      <w:bCs/>
                      <w:sz w:val="22"/>
                      <w:szCs w:val="22"/>
                    </w:rPr>
                    <w:t>Title:</w:t>
                  </w:r>
                </w:p>
              </w:tc>
              <w:tc>
                <w:tcPr>
                  <w:tcW w:w="564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8E5956" w:rsidP="00146B20">
                  <w:pPr>
                    <w:rPr>
                      <w:rFonts w:eastAsia="Times New Roman"/>
                      <w:sz w:val="22"/>
                      <w:szCs w:val="22"/>
                    </w:rPr>
                  </w:pPr>
                  <w:r w:rsidRPr="00146B20">
                    <w:rPr>
                      <w:rFonts w:eastAsia="Times New Roman"/>
                      <w:sz w:val="22"/>
                      <w:szCs w:val="22"/>
                    </w:rPr>
                    <w:t xml:space="preserve">Transport Specialist </w:t>
                  </w:r>
                </w:p>
              </w:tc>
            </w:tr>
            <w:tr w:rsidR="0029458B" w:rsidRPr="00146B20" w:rsidTr="00146B20">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9458B" w:rsidRPr="00146B20" w:rsidRDefault="0029458B" w:rsidP="00146B20">
                  <w:pPr>
                    <w:rPr>
                      <w:rFonts w:eastAsia="Times New Roman"/>
                      <w:b/>
                      <w:bCs/>
                      <w:sz w:val="22"/>
                      <w:szCs w:val="22"/>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9458B" w:rsidRPr="00146B20" w:rsidRDefault="000C02C0" w:rsidP="00146B20">
                  <w:pPr>
                    <w:rPr>
                      <w:rFonts w:eastAsia="Times New Roman"/>
                      <w:b/>
                      <w:bCs/>
                      <w:sz w:val="22"/>
                      <w:szCs w:val="22"/>
                    </w:rPr>
                  </w:pPr>
                  <w:r w:rsidRPr="00146B20">
                    <w:rPr>
                      <w:rFonts w:eastAsia="Times New Roman"/>
                      <w:b/>
                      <w:bCs/>
                      <w:sz w:val="22"/>
                      <w:szCs w:val="22"/>
                    </w:rPr>
                    <w:t>Date:</w:t>
                  </w:r>
                </w:p>
              </w:tc>
              <w:tc>
                <w:tcPr>
                  <w:tcW w:w="564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9458B" w:rsidRPr="00146B20" w:rsidRDefault="00376B6B" w:rsidP="00146B20">
                  <w:pPr>
                    <w:rPr>
                      <w:rFonts w:eastAsia="Times New Roman"/>
                      <w:sz w:val="22"/>
                      <w:szCs w:val="22"/>
                    </w:rPr>
                  </w:pPr>
                  <w:r w:rsidRPr="00146B20">
                    <w:rPr>
                      <w:rFonts w:eastAsia="Times New Roman"/>
                      <w:sz w:val="22"/>
                      <w:szCs w:val="22"/>
                    </w:rPr>
                    <w:t>2012-04-19</w:t>
                  </w:r>
                </w:p>
              </w:tc>
            </w:tr>
          </w:tbl>
          <w:p w:rsidR="0029458B" w:rsidRPr="009401A8" w:rsidRDefault="000C02C0" w:rsidP="00146B20">
            <w:pPr>
              <w:rPr>
                <w:rFonts w:eastAsia="Times New Roman"/>
              </w:rPr>
            </w:pPr>
            <w:r w:rsidRPr="009401A8">
              <w:rPr>
                <w:rFonts w:eastAsia="Times New Roman"/>
              </w:rPr>
              <w:t> </w:t>
            </w:r>
          </w:p>
        </w:tc>
      </w:tr>
    </w:tbl>
    <w:p w:rsidR="0029458B" w:rsidRPr="009401A8" w:rsidRDefault="0029458B">
      <w:pPr>
        <w:rPr>
          <w:rFonts w:eastAsia="Times New Roman"/>
        </w:rPr>
      </w:pPr>
    </w:p>
    <w:sectPr w:rsidR="0029458B" w:rsidRPr="009401A8" w:rsidSect="00E31802">
      <w:headerReference w:type="default" r:id="rId8"/>
      <w:pgSz w:w="12240" w:h="15840" w:code="1"/>
      <w:pgMar w:top="1267" w:right="1440" w:bottom="1296"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A1F" w:rsidRDefault="007B3A1F" w:rsidP="007B3A1F">
      <w:r>
        <w:separator/>
      </w:r>
    </w:p>
  </w:endnote>
  <w:endnote w:type="continuationSeparator" w:id="0">
    <w:p w:rsidR="007B3A1F" w:rsidRDefault="007B3A1F" w:rsidP="007B3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A1F" w:rsidRDefault="007B3A1F" w:rsidP="007B3A1F">
      <w:r>
        <w:separator/>
      </w:r>
    </w:p>
  </w:footnote>
  <w:footnote w:type="continuationSeparator" w:id="0">
    <w:p w:rsidR="007B3A1F" w:rsidRDefault="007B3A1F" w:rsidP="007B3A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C88" w:rsidRPr="008E5956" w:rsidRDefault="008E5956" w:rsidP="00D23C88">
    <w:pPr>
      <w:pStyle w:val="Header"/>
      <w:jc w:val="right"/>
      <w:rPr>
        <w:sz w:val="22"/>
        <w:szCs w:val="22"/>
        <w:lang w:val="pt-BR"/>
      </w:rPr>
    </w:pPr>
    <w:r>
      <w:rPr>
        <w:sz w:val="22"/>
        <w:szCs w:val="22"/>
        <w:lang w:val="pt-BR"/>
      </w:rPr>
      <w:tab/>
      <w:t xml:space="preserve">ANEXO </w:t>
    </w:r>
    <w:r w:rsidR="00D23C88" w:rsidRPr="008E5956">
      <w:rPr>
        <w:sz w:val="22"/>
        <w:szCs w:val="22"/>
        <w:lang w:val="pt-BR"/>
      </w:rPr>
      <w:t>I</w:t>
    </w:r>
    <w:r>
      <w:rPr>
        <w:sz w:val="22"/>
        <w:szCs w:val="22"/>
        <w:lang w:val="pt-BR"/>
      </w:rPr>
      <w:t>V</w:t>
    </w:r>
    <w:r w:rsidR="00D23C88" w:rsidRPr="008E5956">
      <w:rPr>
        <w:sz w:val="22"/>
        <w:szCs w:val="22"/>
        <w:lang w:val="pt-BR"/>
      </w:rPr>
      <w:t xml:space="preserve"> – CO-</w:t>
    </w:r>
    <w:r w:rsidR="00B84DB0" w:rsidRPr="008E5956">
      <w:rPr>
        <w:sz w:val="22"/>
        <w:szCs w:val="22"/>
        <w:lang w:val="pt-BR"/>
      </w:rPr>
      <w:t>L</w:t>
    </w:r>
    <w:r w:rsidR="00D23C88" w:rsidRPr="008E5956">
      <w:rPr>
        <w:sz w:val="22"/>
        <w:szCs w:val="22"/>
        <w:lang w:val="pt-BR"/>
      </w:rPr>
      <w:t>1109</w:t>
    </w:r>
  </w:p>
  <w:sdt>
    <w:sdtPr>
      <w:rPr>
        <w:sz w:val="22"/>
        <w:szCs w:val="22"/>
      </w:rPr>
      <w:id w:val="250395305"/>
      <w:docPartObj>
        <w:docPartGallery w:val="Page Numbers (Top of Page)"/>
        <w:docPartUnique/>
      </w:docPartObj>
    </w:sdtPr>
    <w:sdtEndPr/>
    <w:sdtContent>
      <w:p w:rsidR="00D23C88" w:rsidRPr="008E5956" w:rsidRDefault="00D23C88" w:rsidP="00D23C88">
        <w:pPr>
          <w:pStyle w:val="Header"/>
          <w:jc w:val="right"/>
          <w:rPr>
            <w:sz w:val="22"/>
            <w:szCs w:val="22"/>
            <w:lang w:val="pt-BR"/>
          </w:rPr>
        </w:pPr>
        <w:r w:rsidRPr="008E5956">
          <w:rPr>
            <w:sz w:val="22"/>
            <w:szCs w:val="22"/>
            <w:lang w:val="pt-BR"/>
          </w:rPr>
          <w:t xml:space="preserve">Página </w:t>
        </w:r>
        <w:r w:rsidR="00400002" w:rsidRPr="008E5956">
          <w:rPr>
            <w:sz w:val="22"/>
            <w:szCs w:val="22"/>
          </w:rPr>
          <w:fldChar w:fldCharType="begin"/>
        </w:r>
        <w:r w:rsidRPr="008E5956">
          <w:rPr>
            <w:sz w:val="22"/>
            <w:szCs w:val="22"/>
            <w:lang w:val="pt-BR"/>
          </w:rPr>
          <w:instrText xml:space="preserve"> PAGE </w:instrText>
        </w:r>
        <w:r w:rsidR="00400002" w:rsidRPr="008E5956">
          <w:rPr>
            <w:sz w:val="22"/>
            <w:szCs w:val="22"/>
          </w:rPr>
          <w:fldChar w:fldCharType="separate"/>
        </w:r>
        <w:r w:rsidR="00E31802">
          <w:rPr>
            <w:noProof/>
            <w:sz w:val="22"/>
            <w:szCs w:val="22"/>
            <w:lang w:val="pt-BR"/>
          </w:rPr>
          <w:t>1</w:t>
        </w:r>
        <w:r w:rsidR="00400002" w:rsidRPr="008E5956">
          <w:rPr>
            <w:sz w:val="22"/>
            <w:szCs w:val="22"/>
          </w:rPr>
          <w:fldChar w:fldCharType="end"/>
        </w:r>
        <w:r w:rsidRPr="008E5956">
          <w:rPr>
            <w:sz w:val="22"/>
            <w:szCs w:val="22"/>
            <w:lang w:val="pt-BR"/>
          </w:rPr>
          <w:t xml:space="preserve"> de </w:t>
        </w:r>
        <w:r w:rsidR="00400002" w:rsidRPr="008E5956">
          <w:rPr>
            <w:sz w:val="22"/>
            <w:szCs w:val="22"/>
          </w:rPr>
          <w:fldChar w:fldCharType="begin"/>
        </w:r>
        <w:r w:rsidRPr="008E5956">
          <w:rPr>
            <w:sz w:val="22"/>
            <w:szCs w:val="22"/>
            <w:lang w:val="pt-BR"/>
          </w:rPr>
          <w:instrText xml:space="preserve"> NUMPAGES  </w:instrText>
        </w:r>
        <w:r w:rsidR="00400002" w:rsidRPr="008E5956">
          <w:rPr>
            <w:sz w:val="22"/>
            <w:szCs w:val="22"/>
          </w:rPr>
          <w:fldChar w:fldCharType="separate"/>
        </w:r>
        <w:r w:rsidR="00E31802">
          <w:rPr>
            <w:noProof/>
            <w:sz w:val="22"/>
            <w:szCs w:val="22"/>
            <w:lang w:val="pt-BR"/>
          </w:rPr>
          <w:t>3</w:t>
        </w:r>
        <w:r w:rsidR="00400002" w:rsidRPr="008E5956">
          <w:rPr>
            <w:sz w:val="22"/>
            <w:szCs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F04"/>
    <w:rsid w:val="000C02C0"/>
    <w:rsid w:val="00146B20"/>
    <w:rsid w:val="001F1C34"/>
    <w:rsid w:val="0029458B"/>
    <w:rsid w:val="00326D19"/>
    <w:rsid w:val="00376B6B"/>
    <w:rsid w:val="003A62A7"/>
    <w:rsid w:val="00400002"/>
    <w:rsid w:val="004733FC"/>
    <w:rsid w:val="006D3F04"/>
    <w:rsid w:val="007B3A1F"/>
    <w:rsid w:val="00873976"/>
    <w:rsid w:val="008E5956"/>
    <w:rsid w:val="009401A8"/>
    <w:rsid w:val="00A91220"/>
    <w:rsid w:val="00B84DB0"/>
    <w:rsid w:val="00D23C88"/>
    <w:rsid w:val="00E31802"/>
    <w:rsid w:val="00E42942"/>
    <w:rsid w:val="00F6285F"/>
    <w:rsid w:val="00FC2143"/>
  </w:rsids>
  <m:mathPr>
    <m:mathFont m:val="Cambria Math"/>
    <m:brkBin m:val="before"/>
    <m:brkBinSub m:val="--"/>
    <m:smallFrac m:val="0"/>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58B"/>
    <w:rPr>
      <w:rFonts w:eastAsiaTheme="minorEastAsia"/>
      <w:sz w:val="24"/>
      <w:szCs w:val="24"/>
    </w:rPr>
  </w:style>
  <w:style w:type="paragraph" w:styleId="Heading2">
    <w:name w:val="heading 2"/>
    <w:basedOn w:val="Normal"/>
    <w:next w:val="Normal"/>
    <w:link w:val="Heading2Char"/>
    <w:uiPriority w:val="9"/>
    <w:unhideWhenUsed/>
    <w:qFormat/>
    <w:rsid w:val="004733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semiHidden/>
    <w:unhideWhenUsed/>
    <w:qFormat/>
    <w:rsid w:val="00D23C88"/>
    <w:pPr>
      <w:keepNext/>
      <w:spacing w:before="240" w:after="60"/>
      <w:outlineLvl w:val="3"/>
    </w:pPr>
    <w:rPr>
      <w:rFonts w:eastAsia="Malgun Gothic"/>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rsid w:val="0029458B"/>
    <w:pPr>
      <w:spacing w:before="100" w:beforeAutospacing="1" w:after="100" w:afterAutospacing="1"/>
      <w:textAlignment w:val="top"/>
    </w:pPr>
    <w:rPr>
      <w:b/>
      <w:bCs/>
      <w:sz w:val="20"/>
      <w:szCs w:val="20"/>
    </w:rPr>
  </w:style>
  <w:style w:type="paragraph" w:customStyle="1" w:styleId="tablehead">
    <w:name w:val="tablehead"/>
    <w:basedOn w:val="Normal"/>
    <w:rsid w:val="0029458B"/>
    <w:pPr>
      <w:spacing w:before="100" w:beforeAutospacing="1" w:after="100" w:afterAutospacing="1"/>
      <w:jc w:val="center"/>
    </w:pPr>
    <w:rPr>
      <w:b/>
      <w:bCs/>
      <w:sz w:val="20"/>
      <w:szCs w:val="20"/>
    </w:rPr>
  </w:style>
  <w:style w:type="paragraph" w:customStyle="1" w:styleId="grayme">
    <w:name w:val="grayme"/>
    <w:basedOn w:val="Normal"/>
    <w:rsid w:val="0029458B"/>
    <w:pPr>
      <w:spacing w:before="100" w:beforeAutospacing="1" w:after="100" w:afterAutospacing="1"/>
    </w:pPr>
    <w:rPr>
      <w:i/>
      <w:iCs/>
      <w:color w:val="888888"/>
    </w:rPr>
  </w:style>
  <w:style w:type="paragraph" w:styleId="Header">
    <w:name w:val="header"/>
    <w:basedOn w:val="Normal"/>
    <w:link w:val="HeaderChar"/>
    <w:uiPriority w:val="99"/>
    <w:unhideWhenUsed/>
    <w:rsid w:val="007B3A1F"/>
    <w:pPr>
      <w:tabs>
        <w:tab w:val="center" w:pos="4680"/>
        <w:tab w:val="right" w:pos="9360"/>
      </w:tabs>
    </w:pPr>
  </w:style>
  <w:style w:type="character" w:customStyle="1" w:styleId="HeaderChar">
    <w:name w:val="Header Char"/>
    <w:basedOn w:val="DefaultParagraphFont"/>
    <w:link w:val="Header"/>
    <w:uiPriority w:val="99"/>
    <w:rsid w:val="007B3A1F"/>
    <w:rPr>
      <w:rFonts w:eastAsiaTheme="minorEastAsia"/>
      <w:sz w:val="24"/>
      <w:szCs w:val="24"/>
    </w:rPr>
  </w:style>
  <w:style w:type="paragraph" w:styleId="Footer">
    <w:name w:val="footer"/>
    <w:basedOn w:val="Normal"/>
    <w:link w:val="FooterChar"/>
    <w:uiPriority w:val="99"/>
    <w:unhideWhenUsed/>
    <w:rsid w:val="007B3A1F"/>
    <w:pPr>
      <w:tabs>
        <w:tab w:val="center" w:pos="4680"/>
        <w:tab w:val="right" w:pos="9360"/>
      </w:tabs>
    </w:pPr>
  </w:style>
  <w:style w:type="character" w:customStyle="1" w:styleId="FooterChar">
    <w:name w:val="Footer Char"/>
    <w:basedOn w:val="DefaultParagraphFont"/>
    <w:link w:val="Footer"/>
    <w:uiPriority w:val="99"/>
    <w:rsid w:val="007B3A1F"/>
    <w:rPr>
      <w:rFonts w:eastAsiaTheme="minorEastAsia"/>
      <w:sz w:val="24"/>
      <w:szCs w:val="24"/>
    </w:rPr>
  </w:style>
  <w:style w:type="paragraph" w:customStyle="1" w:styleId="Style1">
    <w:name w:val="Style1"/>
    <w:basedOn w:val="Normal"/>
    <w:qFormat/>
    <w:rsid w:val="007B3A1F"/>
    <w:pPr>
      <w:pBdr>
        <w:top w:val="single" w:sz="4" w:space="1" w:color="000000" w:themeColor="text1"/>
        <w:bottom w:val="single" w:sz="4" w:space="1" w:color="000000" w:themeColor="text1"/>
      </w:pBdr>
    </w:pPr>
    <w:rPr>
      <w:rFonts w:asciiTheme="minorHAnsi" w:eastAsia="Times New Roman" w:hAnsiTheme="minorHAnsi"/>
      <w:sz w:val="20"/>
      <w:szCs w:val="20"/>
    </w:rPr>
  </w:style>
  <w:style w:type="character" w:customStyle="1" w:styleId="Heading4Char">
    <w:name w:val="Heading 4 Char"/>
    <w:basedOn w:val="DefaultParagraphFont"/>
    <w:link w:val="Heading4"/>
    <w:semiHidden/>
    <w:rsid w:val="00D23C88"/>
    <w:rPr>
      <w:rFonts w:eastAsia="Malgun Gothic"/>
      <w:b/>
      <w:bCs/>
      <w:sz w:val="28"/>
      <w:szCs w:val="28"/>
    </w:rPr>
  </w:style>
  <w:style w:type="character" w:customStyle="1" w:styleId="Heading2Char">
    <w:name w:val="Heading 2 Char"/>
    <w:basedOn w:val="DefaultParagraphFont"/>
    <w:link w:val="Heading2"/>
    <w:uiPriority w:val="9"/>
    <w:rsid w:val="004733FC"/>
    <w:rPr>
      <w:rFonts w:asciiTheme="majorHAnsi" w:eastAsiaTheme="majorEastAsia" w:hAnsiTheme="majorHAnsi" w:cstheme="majorBidi"/>
      <w:b/>
      <w:bCs/>
      <w:color w:val="4F81BD" w:themeColor="accent1"/>
      <w:sz w:val="26"/>
      <w:szCs w:val="26"/>
    </w:rPr>
  </w:style>
  <w:style w:type="character" w:customStyle="1" w:styleId="hps">
    <w:name w:val="hps"/>
    <w:basedOn w:val="DefaultParagraphFont"/>
    <w:rsid w:val="004733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58B"/>
    <w:rPr>
      <w:rFonts w:eastAsiaTheme="minorEastAsia"/>
      <w:sz w:val="24"/>
      <w:szCs w:val="24"/>
    </w:rPr>
  </w:style>
  <w:style w:type="paragraph" w:styleId="Heading2">
    <w:name w:val="heading 2"/>
    <w:basedOn w:val="Normal"/>
    <w:next w:val="Normal"/>
    <w:link w:val="Heading2Char"/>
    <w:uiPriority w:val="9"/>
    <w:unhideWhenUsed/>
    <w:qFormat/>
    <w:rsid w:val="004733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semiHidden/>
    <w:unhideWhenUsed/>
    <w:qFormat/>
    <w:rsid w:val="00D23C88"/>
    <w:pPr>
      <w:keepNext/>
      <w:spacing w:before="240" w:after="60"/>
      <w:outlineLvl w:val="3"/>
    </w:pPr>
    <w:rPr>
      <w:rFonts w:eastAsia="Malgun Gothic"/>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rsid w:val="0029458B"/>
    <w:pPr>
      <w:spacing w:before="100" w:beforeAutospacing="1" w:after="100" w:afterAutospacing="1"/>
      <w:textAlignment w:val="top"/>
    </w:pPr>
    <w:rPr>
      <w:b/>
      <w:bCs/>
      <w:sz w:val="20"/>
      <w:szCs w:val="20"/>
    </w:rPr>
  </w:style>
  <w:style w:type="paragraph" w:customStyle="1" w:styleId="tablehead">
    <w:name w:val="tablehead"/>
    <w:basedOn w:val="Normal"/>
    <w:rsid w:val="0029458B"/>
    <w:pPr>
      <w:spacing w:before="100" w:beforeAutospacing="1" w:after="100" w:afterAutospacing="1"/>
      <w:jc w:val="center"/>
    </w:pPr>
    <w:rPr>
      <w:b/>
      <w:bCs/>
      <w:sz w:val="20"/>
      <w:szCs w:val="20"/>
    </w:rPr>
  </w:style>
  <w:style w:type="paragraph" w:customStyle="1" w:styleId="grayme">
    <w:name w:val="grayme"/>
    <w:basedOn w:val="Normal"/>
    <w:rsid w:val="0029458B"/>
    <w:pPr>
      <w:spacing w:before="100" w:beforeAutospacing="1" w:after="100" w:afterAutospacing="1"/>
    </w:pPr>
    <w:rPr>
      <w:i/>
      <w:iCs/>
      <w:color w:val="888888"/>
    </w:rPr>
  </w:style>
  <w:style w:type="paragraph" w:styleId="Header">
    <w:name w:val="header"/>
    <w:basedOn w:val="Normal"/>
    <w:link w:val="HeaderChar"/>
    <w:uiPriority w:val="99"/>
    <w:unhideWhenUsed/>
    <w:rsid w:val="007B3A1F"/>
    <w:pPr>
      <w:tabs>
        <w:tab w:val="center" w:pos="4680"/>
        <w:tab w:val="right" w:pos="9360"/>
      </w:tabs>
    </w:pPr>
  </w:style>
  <w:style w:type="character" w:customStyle="1" w:styleId="HeaderChar">
    <w:name w:val="Header Char"/>
    <w:basedOn w:val="DefaultParagraphFont"/>
    <w:link w:val="Header"/>
    <w:uiPriority w:val="99"/>
    <w:rsid w:val="007B3A1F"/>
    <w:rPr>
      <w:rFonts w:eastAsiaTheme="minorEastAsia"/>
      <w:sz w:val="24"/>
      <w:szCs w:val="24"/>
    </w:rPr>
  </w:style>
  <w:style w:type="paragraph" w:styleId="Footer">
    <w:name w:val="footer"/>
    <w:basedOn w:val="Normal"/>
    <w:link w:val="FooterChar"/>
    <w:uiPriority w:val="99"/>
    <w:unhideWhenUsed/>
    <w:rsid w:val="007B3A1F"/>
    <w:pPr>
      <w:tabs>
        <w:tab w:val="center" w:pos="4680"/>
        <w:tab w:val="right" w:pos="9360"/>
      </w:tabs>
    </w:pPr>
  </w:style>
  <w:style w:type="character" w:customStyle="1" w:styleId="FooterChar">
    <w:name w:val="Footer Char"/>
    <w:basedOn w:val="DefaultParagraphFont"/>
    <w:link w:val="Footer"/>
    <w:uiPriority w:val="99"/>
    <w:rsid w:val="007B3A1F"/>
    <w:rPr>
      <w:rFonts w:eastAsiaTheme="minorEastAsia"/>
      <w:sz w:val="24"/>
      <w:szCs w:val="24"/>
    </w:rPr>
  </w:style>
  <w:style w:type="paragraph" w:customStyle="1" w:styleId="Style1">
    <w:name w:val="Style1"/>
    <w:basedOn w:val="Normal"/>
    <w:qFormat/>
    <w:rsid w:val="007B3A1F"/>
    <w:pPr>
      <w:pBdr>
        <w:top w:val="single" w:sz="4" w:space="1" w:color="000000" w:themeColor="text1"/>
        <w:bottom w:val="single" w:sz="4" w:space="1" w:color="000000" w:themeColor="text1"/>
      </w:pBdr>
    </w:pPr>
    <w:rPr>
      <w:rFonts w:asciiTheme="minorHAnsi" w:eastAsia="Times New Roman" w:hAnsiTheme="minorHAnsi"/>
      <w:sz w:val="20"/>
      <w:szCs w:val="20"/>
    </w:rPr>
  </w:style>
  <w:style w:type="character" w:customStyle="1" w:styleId="Heading4Char">
    <w:name w:val="Heading 4 Char"/>
    <w:basedOn w:val="DefaultParagraphFont"/>
    <w:link w:val="Heading4"/>
    <w:semiHidden/>
    <w:rsid w:val="00D23C88"/>
    <w:rPr>
      <w:rFonts w:eastAsia="Malgun Gothic"/>
      <w:b/>
      <w:bCs/>
      <w:sz w:val="28"/>
      <w:szCs w:val="28"/>
    </w:rPr>
  </w:style>
  <w:style w:type="character" w:customStyle="1" w:styleId="Heading2Char">
    <w:name w:val="Heading 2 Char"/>
    <w:basedOn w:val="DefaultParagraphFont"/>
    <w:link w:val="Heading2"/>
    <w:uiPriority w:val="9"/>
    <w:rsid w:val="004733FC"/>
    <w:rPr>
      <w:rFonts w:asciiTheme="majorHAnsi" w:eastAsiaTheme="majorEastAsia" w:hAnsiTheme="majorHAnsi" w:cstheme="majorBidi"/>
      <w:b/>
      <w:bCs/>
      <w:color w:val="4F81BD" w:themeColor="accent1"/>
      <w:sz w:val="26"/>
      <w:szCs w:val="26"/>
    </w:rPr>
  </w:style>
  <w:style w:type="character" w:customStyle="1" w:styleId="hps">
    <w:name w:val="hps"/>
    <w:basedOn w:val="DefaultParagraphFont"/>
    <w:rsid w:val="00473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90161">
      <w:marLeft w:val="0"/>
      <w:marRight w:val="0"/>
      <w:marTop w:val="0"/>
      <w:marBottom w:val="0"/>
      <w:divBdr>
        <w:top w:val="none" w:sz="0" w:space="0" w:color="auto"/>
        <w:left w:val="none" w:sz="0" w:space="0" w:color="auto"/>
        <w:bottom w:val="none" w:sz="0" w:space="0" w:color="auto"/>
        <w:right w:val="none" w:sz="0" w:space="0" w:color="auto"/>
      </w:divBdr>
    </w:div>
    <w:div w:id="723262120">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6.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373E135423CE74BAC8FE394D393BFEA" ma:contentTypeVersion="2403" ma:contentTypeDescription="A content type to manage public (operations) IDB documents" ma:contentTypeScope="" ma:versionID="bdc10da32a6504e2a8f36022d0908bcc">
  <xsd:schema xmlns:xsd="http://www.w3.org/2001/XMLSchema" xmlns:xs="http://www.w3.org/2001/XMLSchema" xmlns:p="http://schemas.microsoft.com/office/2006/metadata/properties" xmlns:ns2="cdc7663a-08f0-4737-9e8c-148ce897a09c" targetNamespace="http://schemas.microsoft.com/office/2006/metadata/properties" ma:root="true" ma:fieldsID="308ffcaf923ef067f5922a96a52c5af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10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37750758</IDBDocs_x0020_Number>
    <TaxCatchAll xmlns="cdc7663a-08f0-4737-9e8c-148ce897a09c">
      <Value>27</Value>
      <Value>9</Value>
    </TaxCatchAll>
    <Issue_x0020_Date xmlns="cdc7663a-08f0-4737-9e8c-148ce897a09c" xsi:nil="true"/>
    <Phase xmlns="cdc7663a-08f0-4737-9e8c-148ce897a09c" xsi:nil="true"/>
    <SISCOR_x0020_Number xmlns="cdc7663a-08f0-4737-9e8c-148ce897a09c" xsi:nil="true"/>
    <Disclosed xmlns="cdc7663a-08f0-4737-9e8c-148ce897a09c">true</Disclosed>
    <Publication_x0020_Type xmlns="cdc7663a-08f0-4737-9e8c-148ce897a09c" xsi:nil="true"/>
    <Division_x0020_or_x0020_Unit xmlns="cdc7663a-08f0-4737-9e8c-148ce897a09c">INE/TSP</Division_x0020_or_x0020_Unit>
    <Approval_x0020_Number xmlns="cdc7663a-08f0-4737-9e8c-148ce897a09c" xsi:nil="true"/>
    <Document_x0020_Author xmlns="cdc7663a-08f0-4737-9e8c-148ce897a09c">Caldo, Alejandra Anahi</Document_x0020_Author>
    <Disclosure_x0020_Activity xmlns="cdc7663a-08f0-4737-9e8c-148ce897a09c">Loan Proposal</Disclosure_x0020_Activity>
    <Fiscal_x0020_Year_x0020_IDB xmlns="cdc7663a-08f0-4737-9e8c-148ce897a09c">2013</Fiscal_x0020_Year_x0020_IDB>
    <Webtopic xmlns="cdc7663a-08f0-4737-9e8c-148ce897a09c">Highways and Roads</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&lt;div class="ExternalClassD38CF2E07FD046BEB9880009F68091B9"&gt;MS WORDLPLoan Proposal0N&lt;/div&gt;</Migration_x0020_Info>
    <Operation_x0020_Type xmlns="cdc7663a-08f0-4737-9e8c-148ce897a09c" xsi:nil="true"/>
    <KP_x0020_Topics xmlns="cdc7663a-08f0-4737-9e8c-148ce897a09c" xsi:nil="true"/>
    <Record_x0020_Number xmlns="cdc7663a-08f0-4737-9e8c-148ce897a09c" xsi:nil="true"/>
    <Editor1 xmlns="cdc7663a-08f0-4737-9e8c-148ce897a09c" xsi:nil="true"/>
    <Region xmlns="cdc7663a-08f0-4737-9e8c-148ce897a09c" xsi:nil="true"/>
    <Document_x0020_Language_x0020_IDB xmlns="cdc7663a-08f0-4737-9e8c-148ce897a09c">Spanish</Document_x0020_Language_x0020_IDB>
    <Identifier xmlns="cdc7663a-08f0-4737-9e8c-148ce897a09c"> ANNEX</Identifier>
    <Publishing_x0020_Hou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EZSHARE-1151855192-47794</_dlc_DocId>
    <_dlc_DocIdUrl xmlns="cdc7663a-08f0-4737-9e8c-148ce897a09c">
      <Url>https://idbg.sharepoint.com/teams/EZ-CO-LON/CO-L1109/_layouts/15/DocIdRedir.aspx?ID=EZSHARE-1151855192-47794</Url>
      <Description>EZSHARE-1151855192-47794</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AF71C61-F6CF-4FD7-BAE5-B95488C29774}"/>
</file>

<file path=customXml/itemProps2.xml><?xml version="1.0" encoding="utf-8"?>
<ds:datastoreItem xmlns:ds="http://schemas.openxmlformats.org/officeDocument/2006/customXml" ds:itemID="{63DA119D-812D-49E5-AC70-6D11D857C9E2}"/>
</file>

<file path=customXml/itemProps3.xml><?xml version="1.0" encoding="utf-8"?>
<ds:datastoreItem xmlns:ds="http://schemas.openxmlformats.org/officeDocument/2006/customXml" ds:itemID="{94BB2908-7624-4EE9-8F76-62A4936AD02D}"/>
</file>

<file path=customXml/itemProps4.xml><?xml version="1.0" encoding="utf-8"?>
<ds:datastoreItem xmlns:ds="http://schemas.openxmlformats.org/officeDocument/2006/customXml" ds:itemID="{5047761E-F466-4292-913D-0980CD2C0956}"/>
</file>

<file path=customXml/itemProps5.xml><?xml version="1.0" encoding="utf-8"?>
<ds:datastoreItem xmlns:ds="http://schemas.openxmlformats.org/officeDocument/2006/customXml" ds:itemID="{BE0EE5C5-379F-4208-ADA9-AE3C8B035B60}"/>
</file>

<file path=customXml/itemProps6.xml><?xml version="1.0" encoding="utf-8"?>
<ds:datastoreItem xmlns:ds="http://schemas.openxmlformats.org/officeDocument/2006/customXml" ds:itemID="{3281964A-F3E0-4719-A2FA-4D5D06724F30}"/>
</file>

<file path=customXml/itemProps7.xml><?xml version="1.0" encoding="utf-8"?>
<ds:datastoreItem xmlns:ds="http://schemas.openxmlformats.org/officeDocument/2006/customXml" ds:itemID="{63D73952-D42F-462C-95D3-7FCCB2A717F2}"/>
</file>

<file path=docProps/app.xml><?xml version="1.0" encoding="utf-8"?>
<Properties xmlns="http://schemas.openxmlformats.org/officeDocument/2006/extended-properties" xmlns:vt="http://schemas.openxmlformats.org/officeDocument/2006/docPropsVTypes">
  <Template>Normal</Template>
  <TotalTime>15</TotalTime>
  <Pages>3</Pages>
  <Words>497</Words>
  <Characters>3490</Characters>
  <Application>Microsoft Office Word</Application>
  <DocSecurity>0</DocSecurity>
  <Lines>29</Lines>
  <Paragraphs>7</Paragraphs>
  <ScaleCrop>false</ScaleCrop>
  <HeadingPairs>
    <vt:vector size="2" baseType="variant">
      <vt:variant>
        <vt:lpstr>Título</vt:lpstr>
      </vt:variant>
      <vt:variant>
        <vt:i4>1</vt:i4>
      </vt:variant>
    </vt:vector>
  </HeadingPairs>
  <TitlesOfParts>
    <vt:vector size="1" baseType="lpstr">
      <vt:lpstr/>
    </vt:vector>
  </TitlesOfParts>
  <Company>Inter-American Development Bank</Company>
  <LinksUpToDate>false</LinksUpToDate>
  <CharactersWithSpaces>3980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IV - Filtro de políticas de salvaguardias y formulario de análisis de salvaguardias POD CO-L1109</dc:title>
  <dc:subject/>
  <dc:creator>rodolfoh</dc:creator>
  <cp:keywords/>
  <dc:description/>
  <cp:lastModifiedBy>Test</cp:lastModifiedBy>
  <cp:revision>6</cp:revision>
  <dcterms:created xsi:type="dcterms:W3CDTF">2013-05-04T22:37:00Z</dcterms:created>
  <dcterms:modified xsi:type="dcterms:W3CDTF">2013-05-24T16:01:00Z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0x0101001A458A224826124E8B45B1D613300CFC002373E135423CE74BAC8FE394D393BFEA</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27;#Colombia|c7d386d6-75f3-4fc0-bde8-e021ccd68f5c</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9;#IDBDocs|cca77002-e150-4b2d-ab1f-1d7a7cdcae16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y fmtid="{D5CDD505-2E9C-101B-9397-08002B2CF9AE}" pid="18" name="TaxKeywordTaxHTField">
    <vt:lpwstr/>
  </property>
  <property fmtid="{D5CDD505-2E9C-101B-9397-08002B2CF9AE}" pid="19" name="_dlc_DocIdItemGuid">
    <vt:lpwstr>6a39606f-3258-4b11-b86b-73603f4a6e34</vt:lpwstr>
  </property>
</Properties>
</file>