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102" w:rsidRPr="00E31102" w:rsidRDefault="00E31102" w:rsidP="00E31102">
      <w:pPr>
        <w:jc w:val="center"/>
        <w:rPr>
          <w:rFonts w:ascii="Arial" w:hAnsi="Arial" w:cs="Arial"/>
          <w:b/>
          <w:lang w:val="es-ES_tradnl"/>
        </w:rPr>
      </w:pPr>
      <w:r w:rsidRPr="00E31102">
        <w:rPr>
          <w:rFonts w:ascii="Arial" w:hAnsi="Arial" w:cs="Arial"/>
          <w:b/>
          <w:lang w:val="es-ES_tradnl"/>
        </w:rPr>
        <w:t>La Oficina de Cumplimiento de Gobierno e Innovación Sectorial</w:t>
      </w:r>
    </w:p>
    <w:p w:rsidR="00E31102" w:rsidRDefault="00E31102" w:rsidP="00E31102">
      <w:pPr>
        <w:jc w:val="both"/>
        <w:rPr>
          <w:rFonts w:ascii="Arial" w:hAnsi="Arial" w:cs="Arial"/>
          <w:lang w:val="es-ES_tradnl"/>
        </w:rPr>
      </w:pPr>
      <w:bookmarkStart w:id="0" w:name="_GoBack"/>
      <w:bookmarkEnd w:id="0"/>
    </w:p>
    <w:p w:rsidR="00E31102" w:rsidRDefault="00E31102" w:rsidP="00E31102">
      <w:pPr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 xml:space="preserve">El gobierno peruano creó la Oficina de Cumplimiento de Gobierno e Innovación Sectorial en </w:t>
      </w:r>
      <w:r>
        <w:rPr>
          <w:rFonts w:ascii="Arial" w:hAnsi="Arial" w:cs="Arial"/>
          <w:lang w:val="es-ES_tradnl"/>
        </w:rPr>
        <w:t xml:space="preserve">enero </w:t>
      </w:r>
      <w:r w:rsidRPr="00E31102">
        <w:rPr>
          <w:rFonts w:ascii="Arial" w:hAnsi="Arial" w:cs="Arial"/>
          <w:lang w:val="es-ES_tradnl"/>
        </w:rPr>
        <w:t>del 201</w:t>
      </w:r>
      <w:r>
        <w:rPr>
          <w:rFonts w:ascii="Arial" w:hAnsi="Arial" w:cs="Arial"/>
          <w:lang w:val="es-ES_tradnl"/>
        </w:rPr>
        <w:t>7</w:t>
      </w:r>
      <w:r w:rsidRPr="00E31102">
        <w:rPr>
          <w:rFonts w:ascii="Arial" w:hAnsi="Arial" w:cs="Arial"/>
          <w:lang w:val="es-ES_tradnl"/>
        </w:rPr>
        <w:t xml:space="preserve">. </w:t>
      </w:r>
      <w:r w:rsidR="004D1419">
        <w:rPr>
          <w:rFonts w:ascii="Arial" w:hAnsi="Arial" w:cs="Arial"/>
          <w:lang w:val="es-ES_tradnl"/>
        </w:rPr>
        <w:t>El</w:t>
      </w:r>
      <w:r w:rsidRPr="00E31102">
        <w:rPr>
          <w:rFonts w:ascii="Arial" w:hAnsi="Arial" w:cs="Arial"/>
          <w:lang w:val="es-ES_tradnl"/>
        </w:rPr>
        <w:t xml:space="preserve"> </w:t>
      </w:r>
      <w:r w:rsidR="004D1419">
        <w:rPr>
          <w:rFonts w:ascii="Arial" w:hAnsi="Arial" w:cs="Arial"/>
          <w:lang w:val="es-ES_tradnl"/>
        </w:rPr>
        <w:t>Decreto Supremo que aprueba el reglamento de organización y funciones de la Presidencia del Consejo de Ministros (PCM) (Decreto Supremo N.022-2017, en sus artículos 33 y 34)</w:t>
      </w:r>
      <w:r w:rsidRPr="00E31102">
        <w:rPr>
          <w:rFonts w:ascii="Arial" w:hAnsi="Arial" w:cs="Arial"/>
          <w:lang w:val="es-ES_tradnl"/>
        </w:rPr>
        <w:t xml:space="preserve"> </w:t>
      </w:r>
      <w:r w:rsidR="004D1419">
        <w:rPr>
          <w:rFonts w:ascii="Arial" w:hAnsi="Arial" w:cs="Arial"/>
          <w:lang w:val="es-ES_tradnl"/>
        </w:rPr>
        <w:t>presenta</w:t>
      </w:r>
      <w:r>
        <w:rPr>
          <w:rFonts w:ascii="Arial" w:hAnsi="Arial" w:cs="Arial"/>
          <w:lang w:val="es-ES_tradnl"/>
        </w:rPr>
        <w:t xml:space="preserve"> cuales son los objetivos y funciones de esta Oficina</w:t>
      </w:r>
      <w:r w:rsidRPr="00E31102">
        <w:rPr>
          <w:rFonts w:ascii="Arial" w:hAnsi="Arial" w:cs="Arial"/>
          <w:lang w:val="es-ES_tradnl"/>
        </w:rPr>
        <w:t xml:space="preserve">: </w:t>
      </w:r>
    </w:p>
    <w:p w:rsidR="00E31102" w:rsidRPr="00E31102" w:rsidRDefault="00E31102" w:rsidP="00E31102">
      <w:pPr>
        <w:jc w:val="both"/>
        <w:rPr>
          <w:rFonts w:ascii="Arial" w:hAnsi="Arial" w:cs="Arial"/>
          <w:lang w:val="es-ES_tradnl"/>
        </w:rPr>
      </w:pPr>
    </w:p>
    <w:p w:rsidR="00E31102" w:rsidRPr="00E31102" w:rsidRDefault="004D1419" w:rsidP="004D1419">
      <w:pPr>
        <w:spacing w:after="78"/>
        <w:ind w:right="35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“</w:t>
      </w:r>
      <w:r w:rsidR="00E31102" w:rsidRPr="00E31102">
        <w:rPr>
          <w:rFonts w:ascii="Arial" w:hAnsi="Arial" w:cs="Arial"/>
          <w:lang w:val="es-ES_tradnl"/>
        </w:rPr>
        <w:t>Artículo 33.- Oficina de Cumplimiento de Gobierno e Innovación Sectorial</w:t>
      </w:r>
    </w:p>
    <w:p w:rsidR="00E31102" w:rsidRPr="00E31102" w:rsidRDefault="00E31102" w:rsidP="004D1419">
      <w:pPr>
        <w:spacing w:after="165"/>
        <w:ind w:right="35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La Oficina de Cumplimiento de Gobierno e Innovación Sectorial es la responsable de brindar apoyo al Presidente del Consejo de Ministros en la coordinación, articulación, el seguimiento y la evaluación de las prioridades de Gobie</w:t>
      </w:r>
      <w:r>
        <w:rPr>
          <w:rFonts w:ascii="Arial" w:hAnsi="Arial" w:cs="Arial"/>
          <w:lang w:val="es-ES_tradnl"/>
        </w:rPr>
        <w:t>rn</w:t>
      </w:r>
      <w:r w:rsidRPr="00E31102">
        <w:rPr>
          <w:rFonts w:ascii="Arial" w:hAnsi="Arial" w:cs="Arial"/>
          <w:lang w:val="es-ES_tradnl"/>
        </w:rPr>
        <w:t>o, en armonía con las políticas de estado y él plan estratégico de desarrollo nacional; asimismo, identifica oportunidades para realizar proyectos de innovación y acompaña en su ejecución.</w:t>
      </w:r>
    </w:p>
    <w:p w:rsidR="00E31102" w:rsidRPr="00E31102" w:rsidRDefault="00E31102" w:rsidP="004D1419">
      <w:pPr>
        <w:spacing w:after="293"/>
        <w:ind w:right="35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Depende del Despacho de la Presidencia del Consejo de Ministros.</w:t>
      </w:r>
    </w:p>
    <w:p w:rsidR="00E31102" w:rsidRPr="00E31102" w:rsidRDefault="00E31102" w:rsidP="00E31102">
      <w:pPr>
        <w:spacing w:after="34" w:line="218" w:lineRule="auto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Artículo 34.-F</w:t>
      </w:r>
      <w:r>
        <w:rPr>
          <w:rFonts w:ascii="Arial" w:hAnsi="Arial" w:cs="Arial"/>
          <w:lang w:val="es-ES_tradnl"/>
        </w:rPr>
        <w:t>u</w:t>
      </w:r>
      <w:r w:rsidRPr="00E31102">
        <w:rPr>
          <w:rFonts w:ascii="Arial" w:hAnsi="Arial" w:cs="Arial"/>
          <w:lang w:val="es-ES_tradnl"/>
        </w:rPr>
        <w:t>nciones de la Oficina de Cumplimiento d</w:t>
      </w:r>
      <w:r>
        <w:rPr>
          <w:rFonts w:ascii="Arial" w:hAnsi="Arial" w:cs="Arial"/>
          <w:lang w:val="es-ES_tradnl"/>
        </w:rPr>
        <w:t>e</w:t>
      </w:r>
      <w:r w:rsidRPr="00E31102">
        <w:rPr>
          <w:rFonts w:ascii="Arial" w:hAnsi="Arial" w:cs="Arial"/>
          <w:lang w:val="es-ES_tradnl"/>
        </w:rPr>
        <w:t xml:space="preserve"> Gobierno e Innovación</w:t>
      </w:r>
      <w:r>
        <w:rPr>
          <w:rFonts w:ascii="Arial" w:hAnsi="Arial" w:cs="Arial"/>
          <w:lang w:val="es-ES_tradnl"/>
        </w:rPr>
        <w:t xml:space="preserve"> Sectorial</w:t>
      </w:r>
    </w:p>
    <w:p w:rsidR="00E31102" w:rsidRPr="00E31102" w:rsidRDefault="00E31102" w:rsidP="00E31102">
      <w:pPr>
        <w:spacing w:after="171"/>
        <w:ind w:right="35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Son funciones de la Oficina de Cumplimiento de Gobierno e Innovación Sectorial:</w:t>
      </w:r>
    </w:p>
    <w:p w:rsidR="00E31102" w:rsidRDefault="00E31102" w:rsidP="00E31102">
      <w:pPr>
        <w:numPr>
          <w:ilvl w:val="0"/>
          <w:numId w:val="1"/>
        </w:numPr>
        <w:spacing w:after="5" w:line="252" w:lineRule="auto"/>
        <w:ind w:left="446" w:right="35" w:hanging="374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Realizar el seguimiento y evaluación del cumplimiento de las prioridades del gobierno.</w:t>
      </w:r>
    </w:p>
    <w:p w:rsidR="004D1419" w:rsidRPr="00E31102" w:rsidRDefault="004D1419" w:rsidP="004D1419">
      <w:pPr>
        <w:spacing w:after="5" w:line="252" w:lineRule="auto"/>
        <w:ind w:left="446" w:right="35"/>
        <w:jc w:val="both"/>
        <w:rPr>
          <w:rFonts w:ascii="Arial" w:hAnsi="Arial" w:cs="Arial"/>
          <w:lang w:val="es-ES_tradnl"/>
        </w:rPr>
      </w:pPr>
    </w:p>
    <w:p w:rsidR="00E31102" w:rsidRDefault="00E31102" w:rsidP="00E31102">
      <w:pPr>
        <w:numPr>
          <w:ilvl w:val="0"/>
          <w:numId w:val="1"/>
        </w:numPr>
        <w:spacing w:after="5" w:line="252" w:lineRule="auto"/>
        <w:ind w:left="446" w:right="35" w:hanging="374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Apoyar en la coordinación, armonización y articulación de las prioridades del gobierno, con las políticas nacionales, sectoriales y multisectoriales del Poder Ejecutivo, las políticas de estado y el plan estratégico de desarrollo nacional.</w:t>
      </w:r>
    </w:p>
    <w:p w:rsidR="004D1419" w:rsidRPr="00E31102" w:rsidRDefault="004D1419" w:rsidP="004D1419">
      <w:pPr>
        <w:spacing w:after="5" w:line="252" w:lineRule="auto"/>
        <w:ind w:left="446" w:right="35"/>
        <w:jc w:val="both"/>
        <w:rPr>
          <w:rFonts w:ascii="Arial" w:hAnsi="Arial" w:cs="Arial"/>
          <w:lang w:val="es-ES_tradnl"/>
        </w:rPr>
      </w:pPr>
    </w:p>
    <w:p w:rsidR="00E31102" w:rsidRPr="00E31102" w:rsidRDefault="00E31102" w:rsidP="00E31102">
      <w:pPr>
        <w:numPr>
          <w:ilvl w:val="0"/>
          <w:numId w:val="1"/>
        </w:numPr>
        <w:spacing w:after="5" w:line="252" w:lineRule="auto"/>
        <w:ind w:left="446" w:right="35" w:hanging="374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Apoyar a CEPLAN y a la Secretaria de Descentralización en la articulación de las prioridades y evaluación de resultados del gobierno con los planes estratégicos y operativos de las entidades del Poder Ejecutivo, los gobiernos regionales y gobiernos locales.</w:t>
      </w:r>
    </w:p>
    <w:p w:rsidR="004D1419" w:rsidRDefault="004D1419" w:rsidP="004D1419">
      <w:pPr>
        <w:ind w:left="446" w:right="35"/>
        <w:jc w:val="both"/>
        <w:rPr>
          <w:rFonts w:ascii="Arial" w:hAnsi="Arial" w:cs="Arial"/>
          <w:lang w:val="es-ES_tradnl"/>
        </w:rPr>
      </w:pPr>
    </w:p>
    <w:p w:rsidR="00E31102" w:rsidRPr="00E31102" w:rsidRDefault="00E31102" w:rsidP="00E31102">
      <w:pPr>
        <w:numPr>
          <w:ilvl w:val="0"/>
          <w:numId w:val="1"/>
        </w:numPr>
        <w:ind w:left="446" w:right="35" w:hanging="374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noProof/>
        </w:rPr>
        <w:drawing>
          <wp:anchor distT="0" distB="0" distL="114300" distR="114300" simplePos="0" relativeHeight="251654144" behindDoc="0" locked="0" layoutInCell="1" allowOverlap="0">
            <wp:simplePos x="0" y="0"/>
            <wp:positionH relativeFrom="page">
              <wp:posOffset>6463665</wp:posOffset>
            </wp:positionH>
            <wp:positionV relativeFrom="page">
              <wp:posOffset>4342130</wp:posOffset>
            </wp:positionV>
            <wp:extent cx="13970" cy="1397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102">
        <w:rPr>
          <w:rFonts w:ascii="Arial" w:hAnsi="Arial" w:cs="Arial"/>
          <w:noProof/>
        </w:rPr>
        <w:drawing>
          <wp:anchor distT="0" distB="0" distL="114300" distR="114300" simplePos="0" relativeHeight="251655168" behindDoc="0" locked="0" layoutInCell="1" allowOverlap="0">
            <wp:simplePos x="0" y="0"/>
            <wp:positionH relativeFrom="page">
              <wp:posOffset>6705600</wp:posOffset>
            </wp:positionH>
            <wp:positionV relativeFrom="page">
              <wp:posOffset>4428490</wp:posOffset>
            </wp:positionV>
            <wp:extent cx="8890" cy="889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102">
        <w:rPr>
          <w:rFonts w:ascii="Arial" w:hAnsi="Arial" w:cs="Arial"/>
          <w:noProof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page">
              <wp:posOffset>6833870</wp:posOffset>
            </wp:positionH>
            <wp:positionV relativeFrom="page">
              <wp:posOffset>1864995</wp:posOffset>
            </wp:positionV>
            <wp:extent cx="8890" cy="1397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102"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page">
              <wp:posOffset>6454140</wp:posOffset>
            </wp:positionH>
            <wp:positionV relativeFrom="page">
              <wp:posOffset>9182100</wp:posOffset>
            </wp:positionV>
            <wp:extent cx="370205" cy="278765"/>
            <wp:effectExtent l="0" t="0" r="0" b="698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27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102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6595745</wp:posOffset>
            </wp:positionH>
            <wp:positionV relativeFrom="page">
              <wp:posOffset>9538335</wp:posOffset>
            </wp:positionV>
            <wp:extent cx="18415" cy="1841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102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6504940</wp:posOffset>
            </wp:positionH>
            <wp:positionV relativeFrom="page">
              <wp:posOffset>9575165</wp:posOffset>
            </wp:positionV>
            <wp:extent cx="13970" cy="1397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102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6545580</wp:posOffset>
            </wp:positionH>
            <wp:positionV relativeFrom="page">
              <wp:posOffset>9579610</wp:posOffset>
            </wp:positionV>
            <wp:extent cx="13970" cy="1397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102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6555105</wp:posOffset>
            </wp:positionH>
            <wp:positionV relativeFrom="page">
              <wp:posOffset>9611995</wp:posOffset>
            </wp:positionV>
            <wp:extent cx="13970" cy="1397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102">
        <w:rPr>
          <w:rFonts w:ascii="Arial" w:hAnsi="Arial" w:cs="Arial"/>
          <w:lang w:val="es-ES_tradnl"/>
        </w:rPr>
        <w:t>Emitir reportes periódicos de ejecución de compromisos para el/la Presidente/a del Consejo de Ministros y elaborar un informe general de evaluación de los resultados e impactos de la ejecución de las prioridades del gobierno antes del término de cada gestión presidencial.</w:t>
      </w:r>
    </w:p>
    <w:p w:rsidR="004D1419" w:rsidRDefault="004D1419" w:rsidP="004D1419">
      <w:pPr>
        <w:spacing w:after="5" w:line="252" w:lineRule="auto"/>
        <w:ind w:left="446" w:right="35"/>
        <w:jc w:val="both"/>
        <w:rPr>
          <w:rFonts w:ascii="Arial" w:hAnsi="Arial" w:cs="Arial"/>
          <w:lang w:val="es-ES_tradnl"/>
        </w:rPr>
      </w:pPr>
    </w:p>
    <w:p w:rsidR="00E31102" w:rsidRPr="00E31102" w:rsidRDefault="00E31102" w:rsidP="00E31102">
      <w:pPr>
        <w:numPr>
          <w:ilvl w:val="0"/>
          <w:numId w:val="1"/>
        </w:numPr>
        <w:spacing w:after="5" w:line="252" w:lineRule="auto"/>
        <w:ind w:left="446" w:right="35" w:hanging="374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 xml:space="preserve">Identificar oportunidades para realizar proyectos de </w:t>
      </w:r>
      <w:r>
        <w:rPr>
          <w:rFonts w:ascii="Arial" w:hAnsi="Arial" w:cs="Arial"/>
          <w:lang w:val="es-ES_tradnl"/>
        </w:rPr>
        <w:t>innovación cuya ejecución se rea</w:t>
      </w:r>
      <w:r w:rsidRPr="00E31102">
        <w:rPr>
          <w:rFonts w:ascii="Arial" w:hAnsi="Arial" w:cs="Arial"/>
          <w:lang w:val="es-ES_tradnl"/>
        </w:rPr>
        <w:t>liza a través de los órganos u organismos del Sector.</w:t>
      </w:r>
    </w:p>
    <w:p w:rsidR="004D1419" w:rsidRDefault="004D1419" w:rsidP="004D1419">
      <w:pPr>
        <w:spacing w:after="31" w:line="252" w:lineRule="auto"/>
        <w:ind w:left="446" w:right="35"/>
        <w:jc w:val="both"/>
        <w:rPr>
          <w:rFonts w:ascii="Arial" w:hAnsi="Arial" w:cs="Arial"/>
          <w:lang w:val="es-ES_tradnl"/>
        </w:rPr>
      </w:pPr>
    </w:p>
    <w:p w:rsidR="00E31102" w:rsidRPr="00E31102" w:rsidRDefault="00E31102" w:rsidP="00E31102">
      <w:pPr>
        <w:numPr>
          <w:ilvl w:val="0"/>
          <w:numId w:val="1"/>
        </w:numPr>
        <w:spacing w:after="31" w:line="252" w:lineRule="auto"/>
        <w:ind w:left="446" w:right="35" w:hanging="374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Diseñar soluciones para las oportunidades identificadas en el Sector y aplicar metodologías de innovación, según corresponda.</w:t>
      </w:r>
    </w:p>
    <w:p w:rsidR="004D1419" w:rsidRDefault="004D1419" w:rsidP="004D1419">
      <w:pPr>
        <w:spacing w:after="5" w:line="252" w:lineRule="auto"/>
        <w:ind w:left="446" w:right="35"/>
        <w:jc w:val="both"/>
        <w:rPr>
          <w:rFonts w:ascii="Arial" w:hAnsi="Arial" w:cs="Arial"/>
          <w:lang w:val="es-ES_tradnl"/>
        </w:rPr>
      </w:pPr>
    </w:p>
    <w:p w:rsidR="00E31102" w:rsidRPr="00E31102" w:rsidRDefault="00E31102" w:rsidP="00E31102">
      <w:pPr>
        <w:numPr>
          <w:ilvl w:val="0"/>
          <w:numId w:val="1"/>
        </w:numPr>
        <w:spacing w:after="5" w:line="252" w:lineRule="auto"/>
        <w:ind w:left="446" w:right="35" w:hanging="374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Generar capacidades y cultura de innovación al interior del Sector.</w:t>
      </w:r>
    </w:p>
    <w:p w:rsidR="004D1419" w:rsidRDefault="004D1419" w:rsidP="004D1419">
      <w:pPr>
        <w:spacing w:after="5" w:line="252" w:lineRule="auto"/>
        <w:ind w:left="446" w:right="35"/>
        <w:jc w:val="both"/>
        <w:rPr>
          <w:rFonts w:ascii="Arial" w:hAnsi="Arial" w:cs="Arial"/>
          <w:lang w:val="es-ES_tradnl"/>
        </w:rPr>
      </w:pPr>
    </w:p>
    <w:p w:rsidR="00E31102" w:rsidRPr="00E31102" w:rsidRDefault="00E31102" w:rsidP="00E31102">
      <w:pPr>
        <w:numPr>
          <w:ilvl w:val="0"/>
          <w:numId w:val="1"/>
        </w:numPr>
        <w:spacing w:after="5" w:line="252" w:lineRule="auto"/>
        <w:ind w:left="446" w:right="35" w:hanging="374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Realiza</w:t>
      </w:r>
      <w:r>
        <w:rPr>
          <w:rFonts w:ascii="Arial" w:hAnsi="Arial" w:cs="Arial"/>
          <w:lang w:val="es-ES_tradnl"/>
        </w:rPr>
        <w:t>r ac</w:t>
      </w:r>
      <w:r w:rsidRPr="00E31102">
        <w:rPr>
          <w:rFonts w:ascii="Arial" w:hAnsi="Arial" w:cs="Arial"/>
          <w:lang w:val="es-ES_tradnl"/>
        </w:rPr>
        <w:t>ciones para involucrar a la ciudadanía y orga</w:t>
      </w:r>
      <w:r>
        <w:rPr>
          <w:rFonts w:ascii="Arial" w:hAnsi="Arial" w:cs="Arial"/>
          <w:lang w:val="es-ES_tradnl"/>
        </w:rPr>
        <w:t>n</w:t>
      </w:r>
      <w:r w:rsidRPr="00E31102">
        <w:rPr>
          <w:rFonts w:ascii="Arial" w:hAnsi="Arial" w:cs="Arial"/>
          <w:lang w:val="es-ES_tradnl"/>
        </w:rPr>
        <w:t>izaciones públicas y privadas en la identificación de problemas y soluciones a los desafíos de innovación pública.</w:t>
      </w:r>
    </w:p>
    <w:p w:rsidR="004D1419" w:rsidRDefault="004D1419" w:rsidP="004D1419">
      <w:pPr>
        <w:spacing w:after="265" w:line="252" w:lineRule="auto"/>
        <w:ind w:left="446" w:right="35"/>
        <w:jc w:val="both"/>
        <w:rPr>
          <w:rFonts w:ascii="Arial" w:hAnsi="Arial" w:cs="Arial"/>
          <w:lang w:val="es-ES_tradnl"/>
        </w:rPr>
      </w:pPr>
    </w:p>
    <w:p w:rsidR="00E31102" w:rsidRDefault="00E31102" w:rsidP="00E31102">
      <w:pPr>
        <w:numPr>
          <w:ilvl w:val="0"/>
          <w:numId w:val="1"/>
        </w:numPr>
        <w:spacing w:after="265" w:line="252" w:lineRule="auto"/>
        <w:ind w:left="446" w:right="35" w:hanging="374"/>
        <w:jc w:val="both"/>
        <w:rPr>
          <w:rFonts w:ascii="Arial" w:hAnsi="Arial" w:cs="Arial"/>
          <w:lang w:val="es-ES_tradnl"/>
        </w:rPr>
      </w:pPr>
      <w:r w:rsidRPr="00E31102">
        <w:rPr>
          <w:rFonts w:ascii="Arial" w:hAnsi="Arial" w:cs="Arial"/>
          <w:lang w:val="es-ES_tradnl"/>
        </w:rPr>
        <w:t>Otras funciones que te delegue el/la Presidente/a del Consejo de Ministros o que le corresponda por normativa expresa.</w:t>
      </w:r>
      <w:r w:rsidR="004D1419">
        <w:rPr>
          <w:rFonts w:ascii="Arial" w:hAnsi="Arial" w:cs="Arial"/>
          <w:lang w:val="es-ES_tradnl"/>
        </w:rPr>
        <w:t>”</w:t>
      </w:r>
    </w:p>
    <w:p w:rsidR="004D1419" w:rsidRPr="00E31102" w:rsidRDefault="004D1419" w:rsidP="004D1419">
      <w:pPr>
        <w:spacing w:after="265" w:line="252" w:lineRule="auto"/>
        <w:ind w:left="446" w:right="35"/>
        <w:jc w:val="both"/>
        <w:rPr>
          <w:rFonts w:ascii="Arial" w:hAnsi="Arial" w:cs="Arial"/>
          <w:lang w:val="es-ES_tradnl"/>
        </w:rPr>
      </w:pPr>
    </w:p>
    <w:p w:rsidR="004D1419" w:rsidRDefault="004D1419" w:rsidP="00E31102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Así esta Oficina se encargará de </w:t>
      </w:r>
      <w:r w:rsidRPr="00E31102">
        <w:rPr>
          <w:rFonts w:ascii="Arial" w:hAnsi="Arial" w:cs="Arial"/>
          <w:lang w:val="es-ES_tradnl"/>
        </w:rPr>
        <w:t>la coordinación, articulación, el seguimiento y la evaluación de las prioridades de Gobie</w:t>
      </w:r>
      <w:r>
        <w:rPr>
          <w:rFonts w:ascii="Arial" w:hAnsi="Arial" w:cs="Arial"/>
          <w:lang w:val="es-ES_tradnl"/>
        </w:rPr>
        <w:t>rn</w:t>
      </w:r>
      <w:r w:rsidRPr="00E31102">
        <w:rPr>
          <w:rFonts w:ascii="Arial" w:hAnsi="Arial" w:cs="Arial"/>
          <w:lang w:val="es-ES_tradnl"/>
        </w:rPr>
        <w:t>o</w:t>
      </w:r>
      <w:r>
        <w:rPr>
          <w:rFonts w:ascii="Arial" w:hAnsi="Arial" w:cs="Arial"/>
          <w:lang w:val="es-ES_tradnl"/>
        </w:rPr>
        <w:t>. 7 áreas han sido priorizadas:</w:t>
      </w:r>
      <w:r w:rsidRPr="004D1419">
        <w:rPr>
          <w:rFonts w:ascii="Arial" w:hAnsi="Arial" w:cs="Arial"/>
          <w:lang w:val="es-ES_tradnl"/>
        </w:rPr>
        <w:t xml:space="preserve"> salud, agua y saneamiento, formalización, seguridad, educación, anticorrupción e infraestructura.</w:t>
      </w:r>
    </w:p>
    <w:p w:rsidR="004D1419" w:rsidRDefault="004D1419" w:rsidP="00E31102">
      <w:pPr>
        <w:jc w:val="both"/>
        <w:rPr>
          <w:rFonts w:ascii="Arial" w:hAnsi="Arial" w:cs="Arial"/>
          <w:lang w:val="es-ES_tradnl"/>
        </w:rPr>
      </w:pPr>
    </w:p>
    <w:p w:rsidR="004D1419" w:rsidRPr="00E31102" w:rsidRDefault="004D1419" w:rsidP="00E31102">
      <w:pPr>
        <w:jc w:val="both"/>
        <w:rPr>
          <w:rFonts w:ascii="Arial" w:hAnsi="Arial" w:cs="Arial"/>
          <w:lang w:val="es-ES_tradnl"/>
        </w:rPr>
      </w:pPr>
    </w:p>
    <w:sectPr w:rsidR="004D1419" w:rsidRPr="00E311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660C3"/>
    <w:multiLevelType w:val="hybridMultilevel"/>
    <w:tmpl w:val="A3DEEA4C"/>
    <w:lvl w:ilvl="0" w:tplc="EF007B06">
      <w:start w:val="1"/>
      <w:numFmt w:val="lowerLetter"/>
      <w:lvlText w:val="%1)"/>
      <w:lvlJc w:val="left"/>
      <w:pPr>
        <w:ind w:left="4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20C6CB8">
      <w:start w:val="1"/>
      <w:numFmt w:val="lowerLetter"/>
      <w:lvlText w:val="%2"/>
      <w:lvlJc w:val="left"/>
      <w:pPr>
        <w:ind w:left="110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BE62C58">
      <w:start w:val="1"/>
      <w:numFmt w:val="lowerRoman"/>
      <w:lvlText w:val="%3"/>
      <w:lvlJc w:val="left"/>
      <w:pPr>
        <w:ind w:left="18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A3A2024">
      <w:start w:val="1"/>
      <w:numFmt w:val="decimal"/>
      <w:lvlText w:val="%4"/>
      <w:lvlJc w:val="left"/>
      <w:pPr>
        <w:ind w:left="254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C92868A">
      <w:start w:val="1"/>
      <w:numFmt w:val="lowerLetter"/>
      <w:lvlText w:val="%5"/>
      <w:lvlJc w:val="left"/>
      <w:pPr>
        <w:ind w:left="32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908EFA">
      <w:start w:val="1"/>
      <w:numFmt w:val="lowerRoman"/>
      <w:lvlText w:val="%6"/>
      <w:lvlJc w:val="left"/>
      <w:pPr>
        <w:ind w:left="39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71A0FA6">
      <w:start w:val="1"/>
      <w:numFmt w:val="decimal"/>
      <w:lvlText w:val="%7"/>
      <w:lvlJc w:val="left"/>
      <w:pPr>
        <w:ind w:left="470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EFC276E">
      <w:start w:val="1"/>
      <w:numFmt w:val="lowerLetter"/>
      <w:lvlText w:val="%8"/>
      <w:lvlJc w:val="left"/>
      <w:pPr>
        <w:ind w:left="54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3FCA56E">
      <w:start w:val="1"/>
      <w:numFmt w:val="lowerRoman"/>
      <w:lvlText w:val="%9"/>
      <w:lvlJc w:val="left"/>
      <w:pPr>
        <w:ind w:left="614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02"/>
    <w:rsid w:val="00352F6C"/>
    <w:rsid w:val="004D1419"/>
    <w:rsid w:val="00A937A4"/>
    <w:rsid w:val="00E31102"/>
    <w:rsid w:val="00FE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EEDE5-6B79-4ED3-A0D0-52B19505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110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110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D1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customXml" Target="../customXml/item1.xml"/><Relationship Id="rId10" Type="http://schemas.openxmlformats.org/officeDocument/2006/relationships/image" Target="media/image6.jpeg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9261C0F675C214BB844C7337F0F7684" ma:contentTypeVersion="366" ma:contentTypeDescription="A content type to manage public (operations) IDB documents" ma:contentTypeScope="" ma:versionID="da37130120fcd7316ce8082ab75f04b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746c5b6c5fe129dac286a062b07a67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E-L122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IDBDocs_x0020_Number xmlns="cdc7663a-08f0-4737-9e8c-148ce897a09c" xsi:nil="true"/>
    <Division_x0020_or_x0020_Unit xmlns="cdc7663a-08f0-4737-9e8c-148ce897a09c">SCL/EDU</Division_x0020_or_x0020_Unit>
    <Fiscal_x0020_Year_x0020_IDB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Zoido Lobaton,Pablo</Document_x0020_Author>
    <b2ec7cfb18674cb8803df6b262e8b107 xmlns="cdc7663a-08f0-4737-9e8c-148ce897a09c">
      <Terms xmlns="http://schemas.microsoft.com/office/infopath/2007/PartnerControls"/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PE-L1227</Project_x0020_Number>
    <nddeef1749674d76abdbe4b239a70bc6 xmlns="cdc7663a-08f0-4737-9e8c-148ce897a09c">
      <Terms xmlns="http://schemas.microsoft.com/office/infopath/2007/PartnerControls"/>
    </nddeef1749674d76abdbe4b239a70bc6>
    <Record_x0020_Number xmlns="cdc7663a-08f0-4737-9e8c-148ce897a09c">R0002304314</Record_x0020_Number>
    <_dlc_DocId xmlns="cdc7663a-08f0-4737-9e8c-148ce897a09c">EZSHARE-1158429004-53</_dlc_DocId>
    <_dlc_DocIdUrl xmlns="cdc7663a-08f0-4737-9e8c-148ce897a09c">
      <Url>https://idbg.sharepoint.com/teams/EZ-PE-LON/PE-L1227/_layouts/15/DocIdRedir.aspx?ID=EZSHARE-1158429004-53</Url>
      <Description>EZSHARE-1158429004-53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DABD3FC4-2A84-4CF5-8B4D-787062955E47}"/>
</file>

<file path=customXml/itemProps2.xml><?xml version="1.0" encoding="utf-8"?>
<ds:datastoreItem xmlns:ds="http://schemas.openxmlformats.org/officeDocument/2006/customXml" ds:itemID="{A3F4E060-2316-42A6-884A-871A542B4BCF}"/>
</file>

<file path=customXml/itemProps3.xml><?xml version="1.0" encoding="utf-8"?>
<ds:datastoreItem xmlns:ds="http://schemas.openxmlformats.org/officeDocument/2006/customXml" ds:itemID="{608058A9-67CA-42CB-8B1C-3C71F7FC1370}"/>
</file>

<file path=customXml/itemProps4.xml><?xml version="1.0" encoding="utf-8"?>
<ds:datastoreItem xmlns:ds="http://schemas.openxmlformats.org/officeDocument/2006/customXml" ds:itemID="{F406B2C2-F60F-42F8-B450-63E94B72D1B5}"/>
</file>

<file path=customXml/itemProps5.xml><?xml version="1.0" encoding="utf-8"?>
<ds:datastoreItem xmlns:ds="http://schemas.openxmlformats.org/officeDocument/2006/customXml" ds:itemID="{DA407D7F-4EAD-4373-817F-B094384412D1}"/>
</file>

<file path=customXml/itemProps6.xml><?xml version="1.0" encoding="utf-8"?>
<ds:datastoreItem xmlns:ds="http://schemas.openxmlformats.org/officeDocument/2006/customXml" ds:itemID="{46DE87F2-AAF2-40AB-B526-A759827B6B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Rosas Shady, G. David</dc:creator>
  <cp:keywords/>
  <dc:description/>
  <cp:lastModifiedBy>Contreras Gomez, Rafael Eduardo</cp:lastModifiedBy>
  <cp:revision>2</cp:revision>
  <dcterms:created xsi:type="dcterms:W3CDTF">2017-09-24T19:26:00Z</dcterms:created>
  <dcterms:modified xsi:type="dcterms:W3CDTF">2017-09-24T19:26:00Z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/>
  </property>
  <property fmtid="{D5CDD505-2E9C-101B-9397-08002B2CF9AE}" pid="7" name="Fund IDB">
    <vt:lpwstr/>
  </property>
  <property fmtid="{D5CDD505-2E9C-101B-9397-08002B2CF9AE}" pid="8" name="Country">
    <vt:lpwstr/>
  </property>
  <property fmtid="{D5CDD505-2E9C-101B-9397-08002B2CF9AE}" pid="9" name="Sector IDB">
    <vt:lpwstr/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bef671f7-6127-46df-94da-e28e0da14743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0x0101001A458A224826124E8B45B1D613300CFC0069261C0F675C214BB844C7337F0F7684</vt:lpwstr>
  </property>
</Properties>
</file>